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7.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8.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9.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0.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1.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7AA2" w:rsidRPr="008B379D" w:rsidRDefault="00323B21" w:rsidP="003F3F99">
      <w:pPr>
        <w:rPr>
          <w:rFonts w:eastAsia="標楷體"/>
          <w:color w:val="FF0000"/>
          <w:lang w:val="zh-TW"/>
        </w:rPr>
      </w:pPr>
      <w:r w:rsidRPr="008B379D">
        <w:rPr>
          <w:rFonts w:eastAsia="標楷體"/>
          <w:noProof/>
          <w:color w:val="FF0000"/>
          <w:sz w:val="20"/>
        </w:rPr>
        <mc:AlternateContent>
          <mc:Choice Requires="wpg">
            <w:drawing>
              <wp:anchor distT="0" distB="0" distL="114300" distR="114300" simplePos="0" relativeHeight="252067328" behindDoc="0" locked="0" layoutInCell="1" allowOverlap="1" wp14:anchorId="71904982" wp14:editId="4760EB73">
                <wp:simplePos x="0" y="0"/>
                <wp:positionH relativeFrom="column">
                  <wp:posOffset>-310515</wp:posOffset>
                </wp:positionH>
                <wp:positionV relativeFrom="paragraph">
                  <wp:posOffset>-737870</wp:posOffset>
                </wp:positionV>
                <wp:extent cx="1955165" cy="530225"/>
                <wp:effectExtent l="0" t="0" r="26035" b="22225"/>
                <wp:wrapNone/>
                <wp:docPr id="2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165" cy="530225"/>
                          <a:chOff x="234" y="774"/>
                          <a:chExt cx="3079" cy="835"/>
                        </a:xfrm>
                      </wpg:grpSpPr>
                      <wps:wsp>
                        <wps:cNvPr id="28" name="Freeform 49"/>
                        <wps:cNvSpPr>
                          <a:spLocks/>
                        </wps:cNvSpPr>
                        <wps:spPr bwMode="auto">
                          <a:xfrm>
                            <a:off x="2571" y="960"/>
                            <a:ext cx="619" cy="454"/>
                          </a:xfrm>
                          <a:custGeom>
                            <a:avLst/>
                            <a:gdLst>
                              <a:gd name="T0" fmla="*/ 619 w 619"/>
                              <a:gd name="T1" fmla="*/ 0 h 454"/>
                              <a:gd name="T2" fmla="*/ 0 w 619"/>
                              <a:gd name="T3" fmla="*/ 215 h 454"/>
                              <a:gd name="T4" fmla="*/ 325 w 619"/>
                              <a:gd name="T5" fmla="*/ 454 h 454"/>
                              <a:gd name="T6" fmla="*/ 619 w 619"/>
                              <a:gd name="T7" fmla="*/ 0 h 454"/>
                            </a:gdLst>
                            <a:ahLst/>
                            <a:cxnLst>
                              <a:cxn ang="0">
                                <a:pos x="T0" y="T1"/>
                              </a:cxn>
                              <a:cxn ang="0">
                                <a:pos x="T2" y="T3"/>
                              </a:cxn>
                              <a:cxn ang="0">
                                <a:pos x="T4" y="T5"/>
                              </a:cxn>
                              <a:cxn ang="0">
                                <a:pos x="T6" y="T7"/>
                              </a:cxn>
                            </a:cxnLst>
                            <a:rect l="0" t="0" r="r" b="b"/>
                            <a:pathLst>
                              <a:path w="619" h="454">
                                <a:moveTo>
                                  <a:pt x="619" y="0"/>
                                </a:moveTo>
                                <a:lnTo>
                                  <a:pt x="0" y="215"/>
                                </a:lnTo>
                                <a:lnTo>
                                  <a:pt x="325" y="454"/>
                                </a:lnTo>
                                <a:lnTo>
                                  <a:pt x="619" y="0"/>
                                </a:lnTo>
                                <a:close/>
                              </a:path>
                            </a:pathLst>
                          </a:custGeom>
                          <a:solidFill>
                            <a:srgbClr val="FF0000"/>
                          </a:solidFill>
                          <a:ln w="0">
                            <a:solidFill>
                              <a:srgbClr val="FF0000"/>
                            </a:solidFill>
                            <a:prstDash val="solid"/>
                            <a:round/>
                            <a:headEnd/>
                            <a:tailEnd/>
                          </a:ln>
                        </wps:spPr>
                        <wps:bodyPr rot="0" vert="horz" wrap="square" lIns="91440" tIns="45720" rIns="91440" bIns="45720" anchor="t" anchorCtr="0" upright="1">
                          <a:noAutofit/>
                        </wps:bodyPr>
                      </wps:wsp>
                      <wps:wsp>
                        <wps:cNvPr id="29" name="Freeform 50"/>
                        <wps:cNvSpPr>
                          <a:spLocks/>
                        </wps:cNvSpPr>
                        <wps:spPr bwMode="auto">
                          <a:xfrm>
                            <a:off x="2034" y="774"/>
                            <a:ext cx="1279" cy="835"/>
                          </a:xfrm>
                          <a:custGeom>
                            <a:avLst/>
                            <a:gdLst>
                              <a:gd name="T0" fmla="*/ 796 w 1279"/>
                              <a:gd name="T1" fmla="*/ 706 h 835"/>
                              <a:gd name="T2" fmla="*/ 719 w 1279"/>
                              <a:gd name="T3" fmla="*/ 706 h 835"/>
                              <a:gd name="T4" fmla="*/ 686 w 1279"/>
                              <a:gd name="T5" fmla="*/ 696 h 835"/>
                              <a:gd name="T6" fmla="*/ 652 w 1279"/>
                              <a:gd name="T7" fmla="*/ 690 h 835"/>
                              <a:gd name="T8" fmla="*/ 623 w 1279"/>
                              <a:gd name="T9" fmla="*/ 677 h 835"/>
                              <a:gd name="T10" fmla="*/ 596 w 1279"/>
                              <a:gd name="T11" fmla="*/ 663 h 835"/>
                              <a:gd name="T12" fmla="*/ 570 w 1279"/>
                              <a:gd name="T13" fmla="*/ 647 h 835"/>
                              <a:gd name="T14" fmla="*/ 546 w 1279"/>
                              <a:gd name="T15" fmla="*/ 630 h 835"/>
                              <a:gd name="T16" fmla="*/ 525 w 1279"/>
                              <a:gd name="T17" fmla="*/ 609 h 835"/>
                              <a:gd name="T18" fmla="*/ 507 w 1279"/>
                              <a:gd name="T19" fmla="*/ 588 h 835"/>
                              <a:gd name="T20" fmla="*/ 492 w 1279"/>
                              <a:gd name="T21" fmla="*/ 566 h 835"/>
                              <a:gd name="T22" fmla="*/ 483 w 1279"/>
                              <a:gd name="T23" fmla="*/ 541 h 835"/>
                              <a:gd name="T24" fmla="*/ 475 w 1279"/>
                              <a:gd name="T25" fmla="*/ 516 h 835"/>
                              <a:gd name="T26" fmla="*/ 470 w 1279"/>
                              <a:gd name="T27" fmla="*/ 492 h 835"/>
                              <a:gd name="T28" fmla="*/ 470 w 1279"/>
                              <a:gd name="T29" fmla="*/ 462 h 835"/>
                              <a:gd name="T30" fmla="*/ 475 w 1279"/>
                              <a:gd name="T31" fmla="*/ 436 h 835"/>
                              <a:gd name="T32" fmla="*/ 483 w 1279"/>
                              <a:gd name="T33" fmla="*/ 406 h 835"/>
                              <a:gd name="T34" fmla="*/ 496 w 1279"/>
                              <a:gd name="T35" fmla="*/ 381 h 835"/>
                              <a:gd name="T36" fmla="*/ 510 w 1279"/>
                              <a:gd name="T37" fmla="*/ 353 h 835"/>
                              <a:gd name="T38" fmla="*/ 531 w 1279"/>
                              <a:gd name="T39" fmla="*/ 326 h 835"/>
                              <a:gd name="T40" fmla="*/ 557 w 1279"/>
                              <a:gd name="T41" fmla="*/ 296 h 835"/>
                              <a:gd name="T42" fmla="*/ 591 w 1279"/>
                              <a:gd name="T43" fmla="*/ 272 h 835"/>
                              <a:gd name="T44" fmla="*/ 625 w 1279"/>
                              <a:gd name="T45" fmla="*/ 247 h 835"/>
                              <a:gd name="T46" fmla="*/ 669 w 1279"/>
                              <a:gd name="T47" fmla="*/ 224 h 835"/>
                              <a:gd name="T48" fmla="*/ 715 w 1279"/>
                              <a:gd name="T49" fmla="*/ 201 h 835"/>
                              <a:gd name="T50" fmla="*/ 769 w 1279"/>
                              <a:gd name="T51" fmla="*/ 185 h 835"/>
                              <a:gd name="T52" fmla="*/ 825 w 1279"/>
                              <a:gd name="T53" fmla="*/ 161 h 835"/>
                              <a:gd name="T54" fmla="*/ 892 w 1279"/>
                              <a:gd name="T55" fmla="*/ 144 h 835"/>
                              <a:gd name="T56" fmla="*/ 964 w 1279"/>
                              <a:gd name="T57" fmla="*/ 131 h 835"/>
                              <a:gd name="T58" fmla="*/ 1042 w 1279"/>
                              <a:gd name="T59" fmla="*/ 120 h 835"/>
                              <a:gd name="T60" fmla="*/ 1124 w 1279"/>
                              <a:gd name="T61" fmla="*/ 110 h 835"/>
                              <a:gd name="T62" fmla="*/ 1215 w 1279"/>
                              <a:gd name="T63" fmla="*/ 103 h 835"/>
                              <a:gd name="T64" fmla="*/ 1221 w 1279"/>
                              <a:gd name="T65" fmla="*/ 98 h 835"/>
                              <a:gd name="T66" fmla="*/ 1279 w 1279"/>
                              <a:gd name="T67" fmla="*/ 0 h 835"/>
                              <a:gd name="T68" fmla="*/ 560 w 1279"/>
                              <a:gd name="T69" fmla="*/ 0 h 835"/>
                              <a:gd name="T70" fmla="*/ 0 w 1279"/>
                              <a:gd name="T71" fmla="*/ 835 h 835"/>
                              <a:gd name="T72" fmla="*/ 711 w 1279"/>
                              <a:gd name="T73" fmla="*/ 835 h 835"/>
                              <a:gd name="T74" fmla="*/ 804 w 1279"/>
                              <a:gd name="T75" fmla="*/ 701 h 835"/>
                              <a:gd name="T76" fmla="*/ 796 w 1279"/>
                              <a:gd name="T77" fmla="*/ 706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79" h="835">
                                <a:moveTo>
                                  <a:pt x="796" y="706"/>
                                </a:moveTo>
                                <a:lnTo>
                                  <a:pt x="719" y="706"/>
                                </a:lnTo>
                                <a:lnTo>
                                  <a:pt x="686" y="696"/>
                                </a:lnTo>
                                <a:lnTo>
                                  <a:pt x="652" y="690"/>
                                </a:lnTo>
                                <a:lnTo>
                                  <a:pt x="623" y="677"/>
                                </a:lnTo>
                                <a:lnTo>
                                  <a:pt x="596" y="663"/>
                                </a:lnTo>
                                <a:lnTo>
                                  <a:pt x="570" y="647"/>
                                </a:lnTo>
                                <a:lnTo>
                                  <a:pt x="546" y="630"/>
                                </a:lnTo>
                                <a:lnTo>
                                  <a:pt x="525" y="609"/>
                                </a:lnTo>
                                <a:lnTo>
                                  <a:pt x="507" y="588"/>
                                </a:lnTo>
                                <a:lnTo>
                                  <a:pt x="492" y="566"/>
                                </a:lnTo>
                                <a:lnTo>
                                  <a:pt x="483" y="541"/>
                                </a:lnTo>
                                <a:lnTo>
                                  <a:pt x="475" y="516"/>
                                </a:lnTo>
                                <a:lnTo>
                                  <a:pt x="470" y="492"/>
                                </a:lnTo>
                                <a:lnTo>
                                  <a:pt x="470" y="462"/>
                                </a:lnTo>
                                <a:lnTo>
                                  <a:pt x="475" y="436"/>
                                </a:lnTo>
                                <a:lnTo>
                                  <a:pt x="483" y="406"/>
                                </a:lnTo>
                                <a:lnTo>
                                  <a:pt x="496" y="381"/>
                                </a:lnTo>
                                <a:lnTo>
                                  <a:pt x="510" y="353"/>
                                </a:lnTo>
                                <a:lnTo>
                                  <a:pt x="531" y="326"/>
                                </a:lnTo>
                                <a:lnTo>
                                  <a:pt x="557" y="296"/>
                                </a:lnTo>
                                <a:lnTo>
                                  <a:pt x="591" y="272"/>
                                </a:lnTo>
                                <a:lnTo>
                                  <a:pt x="625" y="247"/>
                                </a:lnTo>
                                <a:lnTo>
                                  <a:pt x="669" y="224"/>
                                </a:lnTo>
                                <a:lnTo>
                                  <a:pt x="715" y="201"/>
                                </a:lnTo>
                                <a:lnTo>
                                  <a:pt x="769" y="185"/>
                                </a:lnTo>
                                <a:lnTo>
                                  <a:pt x="825" y="161"/>
                                </a:lnTo>
                                <a:lnTo>
                                  <a:pt x="892" y="144"/>
                                </a:lnTo>
                                <a:lnTo>
                                  <a:pt x="964" y="131"/>
                                </a:lnTo>
                                <a:lnTo>
                                  <a:pt x="1042" y="120"/>
                                </a:lnTo>
                                <a:lnTo>
                                  <a:pt x="1124" y="110"/>
                                </a:lnTo>
                                <a:lnTo>
                                  <a:pt x="1215" y="103"/>
                                </a:lnTo>
                                <a:lnTo>
                                  <a:pt x="1221" y="98"/>
                                </a:lnTo>
                                <a:lnTo>
                                  <a:pt x="1279" y="0"/>
                                </a:lnTo>
                                <a:lnTo>
                                  <a:pt x="560" y="0"/>
                                </a:lnTo>
                                <a:lnTo>
                                  <a:pt x="0" y="835"/>
                                </a:lnTo>
                                <a:lnTo>
                                  <a:pt x="711" y="835"/>
                                </a:lnTo>
                                <a:lnTo>
                                  <a:pt x="804" y="701"/>
                                </a:lnTo>
                                <a:lnTo>
                                  <a:pt x="796" y="706"/>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480" name="Freeform 51"/>
                        <wps:cNvSpPr>
                          <a:spLocks/>
                        </wps:cNvSpPr>
                        <wps:spPr bwMode="auto">
                          <a:xfrm>
                            <a:off x="234" y="774"/>
                            <a:ext cx="2247" cy="834"/>
                          </a:xfrm>
                          <a:custGeom>
                            <a:avLst/>
                            <a:gdLst>
                              <a:gd name="T0" fmla="*/ 1685 w 2247"/>
                              <a:gd name="T1" fmla="*/ 834 h 834"/>
                              <a:gd name="T2" fmla="*/ 2247 w 2247"/>
                              <a:gd name="T3" fmla="*/ 0 h 834"/>
                              <a:gd name="T4" fmla="*/ 0 w 2247"/>
                              <a:gd name="T5" fmla="*/ 0 h 834"/>
                              <a:gd name="T6" fmla="*/ 0 w 2247"/>
                              <a:gd name="T7" fmla="*/ 834 h 834"/>
                              <a:gd name="T8" fmla="*/ 1685 w 2247"/>
                              <a:gd name="T9" fmla="*/ 834 h 834"/>
                            </a:gdLst>
                            <a:ahLst/>
                            <a:cxnLst>
                              <a:cxn ang="0">
                                <a:pos x="T0" y="T1"/>
                              </a:cxn>
                              <a:cxn ang="0">
                                <a:pos x="T2" y="T3"/>
                              </a:cxn>
                              <a:cxn ang="0">
                                <a:pos x="T4" y="T5"/>
                              </a:cxn>
                              <a:cxn ang="0">
                                <a:pos x="T6" y="T7"/>
                              </a:cxn>
                              <a:cxn ang="0">
                                <a:pos x="T8" y="T9"/>
                              </a:cxn>
                            </a:cxnLst>
                            <a:rect l="0" t="0" r="r" b="b"/>
                            <a:pathLst>
                              <a:path w="2247" h="834">
                                <a:moveTo>
                                  <a:pt x="1685" y="834"/>
                                </a:moveTo>
                                <a:lnTo>
                                  <a:pt x="2247" y="0"/>
                                </a:lnTo>
                                <a:lnTo>
                                  <a:pt x="0" y="0"/>
                                </a:lnTo>
                                <a:lnTo>
                                  <a:pt x="0" y="834"/>
                                </a:lnTo>
                                <a:lnTo>
                                  <a:pt x="1685" y="834"/>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503" name="Rectangle 52"/>
                        <wps:cNvSpPr>
                          <a:spLocks noChangeArrowheads="1"/>
                        </wps:cNvSpPr>
                        <wps:spPr bwMode="auto">
                          <a:xfrm>
                            <a:off x="383" y="890"/>
                            <a:ext cx="165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707F" w:rsidRPr="007E1257" w:rsidRDefault="0097707F"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24.45pt;margin-top:-58.1pt;width:153.95pt;height:41.75pt;z-index:252067328" coordorigin="234,774" coordsize="307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">
                <v:shape id="Freeform 49" o:spid="_x0000_s1027" style="position:absolute;left:2571;top:960;width:619;height:454;visibility:visible;mso-wrap-style:square;v-text-anchor:top" coordsize="61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lXsIA&#10;AADbAAAADwAAAGRycy9kb3ducmV2LnhtbERPyWrDMBC9B/oPYgq9xXIDLcG1EkKgtIdSSGIIuQ3W&#10;1DK2RsaSl/jrq0Ohx8fb8/1sWzFS72vHCp6TFARx6XTNlYLi8r7egvABWWPrmBTcycN+97DKMdNu&#10;4hON51CJGMI+QwUmhC6T0peGLPrEdcSR+3G9xRBhX0nd4xTDbSs3afoqLdYcGwx2dDRUNufBKhiX&#10;W+ObD3Nvl1PxleLLMF3nb6WeHufDG4hAc/gX/7k/tYJNHBu/x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SVewgAAANsAAAAPAAAAAAAAAAAAAAAAAJgCAABkcnMvZG93&#10;bnJldi54bWxQSwUGAAAAAAQABAD1AAAAhwMAAAAA&#10;" path="m619,l,215,325,454,619,xe" fillcolor="red" strokecolor="red" strokeweight="0">
                  <v:path arrowok="t" o:connecttype="custom" o:connectlocs="619,0;0,215;325,454;619,0" o:connectangles="0,0,0,0"/>
                </v:shape>
                <v:shape id="Freeform 50" o:spid="_x0000_s1028" style="position:absolute;left:2034;top:774;width:1279;height:835;visibility:visible;mso-wrap-style:square;v-text-anchor:top" coordsize="1279,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Va8MA&#10;AADbAAAADwAAAGRycy9kb3ducmV2LnhtbESPQWvCQBSE70L/w/IK3swmFsSmWaUNWDyIoG3ur9ln&#10;Esy+TbOrxn/vCoLHYWa+YbLlYFpxpt41lhUkUQyCuLS64UrB789qMgfhPLLG1jIpuJKD5eJllGGq&#10;7YV3dN77SgQIuxQV1N53qZSurMmgi2xHHLyD7Q36IPtK6h4vAW5aOY3jmTTYcFiosaO8pvK4PxkF&#10;20PSFt/mPzeWuuPmz369NcVOqfHr8PkBwtPgn+FHe60VTN/h/iX8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2Va8MAAADbAAAADwAAAAAAAAAAAAAAAACYAgAAZHJzL2Rv&#10;d25yZXYueG1sUEsFBgAAAAAEAAQA9QAAAIgDAAAAAA==&#10;" path="m796,706r-77,l686,696r-34,-6l623,677,596,663,570,647,546,630,525,609,507,588,492,566r-9,-25l475,516r-5,-24l470,462r5,-26l483,406r13,-25l510,353r21,-27l557,296r34,-24l625,247r44,-23l715,201r54,-16l825,161r67,-17l964,131r78,-11l1124,110r91,-7l1221,98,1279,,560,,,835r711,l804,701r-8,5xe" fillcolor="navy" strokecolor="navy" strokeweight="0">
                  <v:path arrowok="t" o:connecttype="custom" o:connectlocs="796,706;719,706;686,696;652,690;623,677;596,663;570,647;546,630;525,609;507,588;492,566;483,541;475,516;470,492;470,462;475,436;483,406;496,381;510,353;531,326;557,296;591,272;625,247;669,224;715,201;769,185;825,161;892,144;964,131;1042,120;1124,110;1215,103;1221,98;1279,0;560,0;0,835;711,835;804,701;796,706" o:connectangles="0,0,0,0,0,0,0,0,0,0,0,0,0,0,0,0,0,0,0,0,0,0,0,0,0,0,0,0,0,0,0,0,0,0,0,0,0,0,0"/>
                </v:shape>
                <v:shape id="Freeform 51" o:spid="_x0000_s1029" style="position:absolute;left:234;top:774;width:2247;height:834;visibility:visible;mso-wrap-style:square;v-text-anchor:top" coordsize="2247,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twsIA&#10;AADcAAAADwAAAGRycy9kb3ducmV2LnhtbERPy4rCMBTdD/gP4QqzGcbUIqIdo4giiODCF8zy0txp&#10;q81NbTIa/94sBJeH857MgqnFjVpXWVbQ7yUgiHOrKy4UHA+r7xEI55E11pZJwYMczKadjwlm2t55&#10;R7e9L0QMYZehgtL7JpPS5SUZdD3bEEfuz7YGfYRtIXWL9xhuapkmyVAarDg2lNjQoqT8sv83Cuzx&#10;6xe342u9HDxCWm3ScJLnnVKf3TD/AeEp+Lf45V5rBYNRnB/PxCM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6y3CwgAAANwAAAAPAAAAAAAAAAAAAAAAAJgCAABkcnMvZG93&#10;bnJldi54bWxQSwUGAAAAAAQABAD1AAAAhwMAAAAA&#10;" path="m1685,834l2247,,,,,834r1685,xe" fillcolor="navy" strokecolor="navy" strokeweight="0">
                  <v:path arrowok="t" o:connecttype="custom" o:connectlocs="1685,834;2247,0;0,0;0,834;1685,834" o:connectangles="0,0,0,0,0"/>
                </v:shape>
                <v:rect id="Rectangle 52" o:spid="_x0000_s1030" style="position:absolute;left:383;top:890;width:1651;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eJMUA&#10;AADcAAAADwAAAGRycy9kb3ducmV2LnhtbESPS4vCQBCE7wv7H4Ze8LZOVnH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t4kxQAAANwAAAAPAAAAAAAAAAAAAAAAAJgCAABkcnMv&#10;ZG93bnJldi54bWxQSwUGAAAAAAQABAD1AAAAigMAAAAA&#10;" filled="f" stroked="f">
                  <v:textbox inset="0,0,0,0">
                    <w:txbxContent>
                      <w:p w:rsidR="0097707F" w:rsidRPr="007E1257" w:rsidRDefault="0097707F"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v:textbox>
                </v:rect>
              </v:group>
            </w:pict>
          </mc:Fallback>
        </mc:AlternateContent>
      </w:r>
    </w:p>
    <w:p w:rsidR="003F3F99" w:rsidRPr="008B379D" w:rsidRDefault="003F3F99" w:rsidP="003F3F99">
      <w:pPr>
        <w:rPr>
          <w:rFonts w:eastAsia="標楷體"/>
          <w:color w:val="FF0000"/>
          <w:lang w:val="zh-TW"/>
        </w:rPr>
      </w:pPr>
    </w:p>
    <w:p w:rsidR="003826CA" w:rsidRPr="008B379D" w:rsidRDefault="00453937" w:rsidP="003826CA">
      <w:pPr>
        <w:jc w:val="right"/>
        <w:rPr>
          <w:rFonts w:eastAsia="標楷體"/>
          <w:sz w:val="40"/>
        </w:rPr>
      </w:pPr>
      <w:r w:rsidRPr="008B379D">
        <w:rPr>
          <w:rFonts w:eastAsia="標楷體"/>
          <w:b/>
          <w:spacing w:val="20"/>
          <w:sz w:val="40"/>
        </w:rPr>
        <w:t>10</w:t>
      </w:r>
      <w:r w:rsidR="00151323" w:rsidRPr="008B379D">
        <w:rPr>
          <w:rFonts w:eastAsia="標楷體" w:hint="eastAsia"/>
          <w:b/>
          <w:spacing w:val="20"/>
          <w:sz w:val="40"/>
        </w:rPr>
        <w:t>5</w:t>
      </w:r>
      <w:r w:rsidRPr="008B379D">
        <w:rPr>
          <w:rFonts w:eastAsia="標楷體"/>
          <w:b/>
          <w:spacing w:val="20"/>
          <w:sz w:val="40"/>
        </w:rPr>
        <w:t>年</w:t>
      </w:r>
      <w:r w:rsidR="00165822">
        <w:rPr>
          <w:rFonts w:eastAsia="標楷體" w:hint="eastAsia"/>
          <w:b/>
          <w:spacing w:val="20"/>
          <w:sz w:val="40"/>
        </w:rPr>
        <w:t>7</w:t>
      </w:r>
      <w:r w:rsidRPr="008B379D">
        <w:rPr>
          <w:rFonts w:eastAsia="標楷體"/>
          <w:b/>
          <w:spacing w:val="20"/>
          <w:sz w:val="40"/>
        </w:rPr>
        <w:t>月號</w:t>
      </w:r>
    </w:p>
    <w:p w:rsidR="003826CA" w:rsidRPr="008B379D" w:rsidRDefault="003826CA" w:rsidP="003826CA">
      <w:pPr>
        <w:rPr>
          <w:rFonts w:eastAsia="標楷體"/>
          <w:sz w:val="40"/>
        </w:rPr>
      </w:pPr>
    </w:p>
    <w:p w:rsidR="003826CA" w:rsidRPr="008B379D" w:rsidRDefault="003826CA" w:rsidP="003826CA">
      <w:pPr>
        <w:rPr>
          <w:rFonts w:eastAsia="標楷體"/>
          <w:sz w:val="40"/>
        </w:rPr>
      </w:pPr>
    </w:p>
    <w:p w:rsidR="003826CA" w:rsidRPr="008B379D" w:rsidRDefault="003826CA" w:rsidP="003826CA">
      <w:pPr>
        <w:rPr>
          <w:rFonts w:eastAsia="標楷體"/>
          <w:sz w:val="40"/>
        </w:rPr>
      </w:pPr>
    </w:p>
    <w:p w:rsidR="003826CA" w:rsidRPr="008B379D" w:rsidRDefault="003826CA" w:rsidP="003826CA">
      <w:pPr>
        <w:rPr>
          <w:rFonts w:eastAsia="標楷體"/>
          <w:sz w:val="40"/>
        </w:rPr>
      </w:pPr>
    </w:p>
    <w:p w:rsidR="003826CA" w:rsidRPr="008B379D" w:rsidRDefault="003826CA" w:rsidP="003826CA">
      <w:pPr>
        <w:snapToGrid w:val="0"/>
        <w:jc w:val="center"/>
        <w:rPr>
          <w:rFonts w:eastAsia="標楷體"/>
          <w:b/>
          <w:spacing w:val="20"/>
          <w:sz w:val="72"/>
        </w:rPr>
      </w:pPr>
      <w:r w:rsidRPr="008B379D">
        <w:rPr>
          <w:rFonts w:eastAsia="標楷體"/>
          <w:b/>
          <w:spacing w:val="20"/>
          <w:sz w:val="72"/>
        </w:rPr>
        <w:t>國內外經濟情勢分析</w:t>
      </w:r>
    </w:p>
    <w:p w:rsidR="003826CA" w:rsidRPr="008B379D" w:rsidRDefault="003826CA" w:rsidP="003826CA">
      <w:pPr>
        <w:jc w:val="center"/>
        <w:rPr>
          <w:rFonts w:eastAsia="標楷體"/>
          <w:b/>
          <w:sz w:val="56"/>
        </w:rPr>
      </w:pPr>
    </w:p>
    <w:p w:rsidR="003826CA" w:rsidRPr="008B379D" w:rsidRDefault="003826CA" w:rsidP="003826CA">
      <w:pPr>
        <w:jc w:val="center"/>
        <w:rPr>
          <w:rFonts w:eastAsia="標楷體"/>
          <w:b/>
          <w:sz w:val="56"/>
        </w:rPr>
      </w:pPr>
    </w:p>
    <w:p w:rsidR="003826CA" w:rsidRPr="008B379D" w:rsidRDefault="003826CA" w:rsidP="003826CA">
      <w:pPr>
        <w:jc w:val="center"/>
        <w:rPr>
          <w:rFonts w:eastAsia="標楷體"/>
          <w:b/>
          <w:sz w:val="56"/>
        </w:rPr>
      </w:pPr>
    </w:p>
    <w:p w:rsidR="003826CA" w:rsidRPr="008B379D" w:rsidRDefault="003826CA" w:rsidP="003826CA">
      <w:pPr>
        <w:jc w:val="center"/>
        <w:rPr>
          <w:rFonts w:eastAsia="標楷體"/>
          <w:b/>
          <w:sz w:val="56"/>
        </w:rPr>
      </w:pPr>
    </w:p>
    <w:p w:rsidR="003826CA" w:rsidRPr="008B379D" w:rsidRDefault="003826CA" w:rsidP="003826CA">
      <w:pPr>
        <w:jc w:val="center"/>
        <w:rPr>
          <w:rFonts w:eastAsia="標楷體"/>
          <w:b/>
          <w:sz w:val="56"/>
        </w:rPr>
      </w:pPr>
    </w:p>
    <w:p w:rsidR="003826CA" w:rsidRPr="008B379D" w:rsidRDefault="003826CA" w:rsidP="003826CA">
      <w:pPr>
        <w:jc w:val="center"/>
        <w:rPr>
          <w:rFonts w:eastAsia="標楷體"/>
          <w:b/>
          <w:sz w:val="56"/>
        </w:rPr>
      </w:pPr>
    </w:p>
    <w:p w:rsidR="003826CA" w:rsidRPr="008B379D" w:rsidRDefault="003826CA" w:rsidP="003826CA">
      <w:pPr>
        <w:jc w:val="center"/>
        <w:rPr>
          <w:rFonts w:eastAsia="標楷體"/>
          <w:b/>
          <w:sz w:val="56"/>
        </w:rPr>
      </w:pPr>
    </w:p>
    <w:p w:rsidR="003826CA" w:rsidRPr="008B379D" w:rsidRDefault="003826CA" w:rsidP="003826CA">
      <w:pPr>
        <w:jc w:val="center"/>
        <w:rPr>
          <w:rFonts w:eastAsia="標楷體"/>
          <w:b/>
          <w:sz w:val="56"/>
        </w:rPr>
      </w:pPr>
    </w:p>
    <w:p w:rsidR="003826CA" w:rsidRPr="008B379D" w:rsidRDefault="003826CA" w:rsidP="003826CA">
      <w:pPr>
        <w:jc w:val="center"/>
        <w:rPr>
          <w:rFonts w:eastAsia="標楷體"/>
          <w:b/>
          <w:sz w:val="56"/>
        </w:rPr>
      </w:pPr>
    </w:p>
    <w:p w:rsidR="003826CA" w:rsidRPr="008B379D" w:rsidRDefault="003826CA" w:rsidP="003826CA">
      <w:pPr>
        <w:jc w:val="center"/>
        <w:rPr>
          <w:rFonts w:eastAsia="標楷體"/>
          <w:b/>
          <w:sz w:val="56"/>
        </w:rPr>
      </w:pPr>
      <w:r w:rsidRPr="008B379D">
        <w:rPr>
          <w:rFonts w:eastAsia="標楷體"/>
          <w:b/>
          <w:sz w:val="56"/>
        </w:rPr>
        <w:t>經濟部研究發展委員會</w:t>
      </w:r>
    </w:p>
    <w:p w:rsidR="00670CC0" w:rsidRPr="008B379D" w:rsidRDefault="003826CA" w:rsidP="00670CC0">
      <w:pPr>
        <w:spacing w:before="100" w:beforeAutospacing="1" w:after="100" w:afterAutospacing="1"/>
        <w:jc w:val="center"/>
        <w:rPr>
          <w:rFonts w:eastAsia="標楷體"/>
          <w:b/>
          <w:sz w:val="48"/>
        </w:rPr>
        <w:sectPr w:rsidR="00670CC0" w:rsidRPr="008B379D" w:rsidSect="00670CC0">
          <w:footerReference w:type="even" r:id="rId9"/>
          <w:footerReference w:type="default" r:id="rId10"/>
          <w:type w:val="continuous"/>
          <w:pgSz w:w="11906" w:h="16838"/>
          <w:pgMar w:top="1361" w:right="1797" w:bottom="1361" w:left="1797" w:header="851" w:footer="992" w:gutter="0"/>
          <w:pgNumType w:fmt="upperRoman" w:start="1"/>
          <w:cols w:space="425"/>
          <w:docGrid w:type="lines" w:linePitch="360"/>
        </w:sectPr>
      </w:pPr>
      <w:r w:rsidRPr="008B379D">
        <w:rPr>
          <w:rFonts w:eastAsia="標楷體"/>
          <w:b/>
          <w:kern w:val="0"/>
          <w:sz w:val="52"/>
          <w:szCs w:val="20"/>
        </w:rPr>
        <w:t>中華民國</w:t>
      </w:r>
      <w:r w:rsidRPr="008B379D">
        <w:rPr>
          <w:rFonts w:eastAsia="標楷體"/>
          <w:b/>
          <w:kern w:val="0"/>
          <w:sz w:val="52"/>
          <w:szCs w:val="20"/>
        </w:rPr>
        <w:t>10</w:t>
      </w:r>
      <w:r w:rsidR="00417E5E" w:rsidRPr="008B379D">
        <w:rPr>
          <w:rFonts w:eastAsia="標楷體" w:hint="eastAsia"/>
          <w:b/>
          <w:kern w:val="0"/>
          <w:sz w:val="52"/>
          <w:szCs w:val="20"/>
        </w:rPr>
        <w:t>5</w:t>
      </w:r>
      <w:r w:rsidRPr="008B379D">
        <w:rPr>
          <w:rFonts w:eastAsia="標楷體"/>
          <w:b/>
          <w:kern w:val="0"/>
          <w:sz w:val="52"/>
          <w:szCs w:val="20"/>
        </w:rPr>
        <w:t>年</w:t>
      </w:r>
      <w:r w:rsidR="00165822">
        <w:rPr>
          <w:rFonts w:eastAsia="標楷體" w:hint="eastAsia"/>
          <w:b/>
          <w:kern w:val="0"/>
          <w:sz w:val="52"/>
          <w:szCs w:val="20"/>
        </w:rPr>
        <w:t>8</w:t>
      </w:r>
      <w:r w:rsidRPr="008B379D">
        <w:rPr>
          <w:rFonts w:eastAsia="標楷體"/>
          <w:b/>
          <w:kern w:val="0"/>
          <w:sz w:val="52"/>
          <w:szCs w:val="20"/>
        </w:rPr>
        <w:t>月</w:t>
      </w:r>
      <w:r w:rsidR="00165822">
        <w:rPr>
          <w:rFonts w:eastAsia="標楷體" w:hint="eastAsia"/>
          <w:b/>
          <w:kern w:val="0"/>
          <w:sz w:val="52"/>
          <w:szCs w:val="20"/>
        </w:rPr>
        <w:t>31</w:t>
      </w:r>
      <w:r w:rsidRPr="008B379D">
        <w:rPr>
          <w:rFonts w:eastAsia="標楷體"/>
          <w:b/>
          <w:kern w:val="0"/>
          <w:sz w:val="52"/>
          <w:szCs w:val="20"/>
        </w:rPr>
        <w:t>日</w:t>
      </w:r>
    </w:p>
    <w:p w:rsidR="00D36D66" w:rsidRPr="002B22DD" w:rsidRDefault="009A0B00" w:rsidP="00670CC0">
      <w:pPr>
        <w:spacing w:before="100" w:beforeAutospacing="1" w:after="100" w:afterAutospacing="1"/>
        <w:jc w:val="center"/>
        <w:rPr>
          <w:rFonts w:eastAsia="標楷體"/>
          <w:b/>
          <w:sz w:val="48"/>
        </w:rPr>
      </w:pPr>
      <w:r w:rsidRPr="002B22DD">
        <w:rPr>
          <w:rFonts w:eastAsia="標楷體"/>
        </w:rPr>
        <w:lastRenderedPageBreak/>
        <w:t xml:space="preserve"> </w:t>
      </w:r>
      <w:r w:rsidR="00D36D66" w:rsidRPr="002B22DD">
        <w:rPr>
          <w:rFonts w:eastAsia="標楷體"/>
          <w:b/>
          <w:sz w:val="48"/>
        </w:rPr>
        <w:t>大</w:t>
      </w:r>
      <w:r w:rsidR="00D36D66" w:rsidRPr="002B22DD">
        <w:rPr>
          <w:rFonts w:eastAsia="標楷體"/>
          <w:b/>
          <w:sz w:val="48"/>
        </w:rPr>
        <w:t xml:space="preserve">  </w:t>
      </w:r>
      <w:r w:rsidR="00D36D66" w:rsidRPr="002B22DD">
        <w:rPr>
          <w:rFonts w:eastAsia="標楷體"/>
          <w:b/>
          <w:sz w:val="48"/>
        </w:rPr>
        <w:t>綱</w:t>
      </w:r>
    </w:p>
    <w:bookmarkStart w:id="8" w:name="_Toc401923781" w:displacedByCustomXml="next"/>
    <w:bookmarkStart w:id="9" w:name="_Toc402171695" w:displacedByCustomXml="next"/>
    <w:sdt>
      <w:sdtPr>
        <w:rPr>
          <w:rFonts w:eastAsia="新細明體"/>
          <w:b/>
          <w:bCs w:val="0"/>
          <w:smallCaps w:val="0"/>
          <w:noProof w:val="0"/>
          <w:color w:val="FF0000"/>
          <w:sz w:val="24"/>
          <w:szCs w:val="24"/>
          <w:lang w:val="en-US"/>
        </w:rPr>
        <w:id w:val="-717584272"/>
        <w:docPartObj>
          <w:docPartGallery w:val="Table of Contents"/>
          <w:docPartUnique/>
        </w:docPartObj>
      </w:sdtPr>
      <w:sdtEndPr>
        <w:rPr>
          <w:b w:val="0"/>
        </w:rPr>
      </w:sdtEndPr>
      <w:sdtContent>
        <w:p w:rsidR="00AB3460" w:rsidRDefault="00D7031B" w:rsidP="00AB3460">
          <w:pPr>
            <w:pStyle w:val="25"/>
            <w:ind w:firstLine="120"/>
            <w:rPr>
              <w:rFonts w:asciiTheme="minorHAnsi" w:eastAsiaTheme="minorEastAsia" w:hAnsiTheme="minorHAnsi" w:cstheme="minorBidi"/>
              <w:bCs w:val="0"/>
              <w:smallCaps w:val="0"/>
              <w:sz w:val="24"/>
              <w:szCs w:val="22"/>
              <w:lang w:val="en-US"/>
            </w:rPr>
          </w:pPr>
          <w:r w:rsidRPr="008B379D">
            <w:rPr>
              <w:rFonts w:asciiTheme="majorHAnsi" w:eastAsiaTheme="majorEastAsia" w:hAnsiTheme="majorHAnsi" w:cstheme="majorBidi"/>
              <w:color w:val="FF0000"/>
              <w:kern w:val="0"/>
              <w:sz w:val="28"/>
              <w:szCs w:val="28"/>
              <w:lang w:val="en-US"/>
            </w:rPr>
            <w:fldChar w:fldCharType="begin"/>
          </w:r>
          <w:r w:rsidRPr="008B379D">
            <w:rPr>
              <w:color w:val="FF0000"/>
            </w:rPr>
            <w:instrText xml:space="preserve"> TOC \o "1-3" \h \z \u </w:instrText>
          </w:r>
          <w:r w:rsidRPr="008B379D">
            <w:rPr>
              <w:rFonts w:asciiTheme="majorHAnsi" w:eastAsiaTheme="majorEastAsia" w:hAnsiTheme="majorHAnsi" w:cstheme="majorBidi"/>
              <w:color w:val="FF0000"/>
              <w:kern w:val="0"/>
              <w:sz w:val="28"/>
              <w:szCs w:val="28"/>
              <w:lang w:val="en-US"/>
            </w:rPr>
            <w:fldChar w:fldCharType="separate"/>
          </w:r>
          <w:hyperlink w:anchor="_Toc459888693" w:history="1">
            <w:r w:rsidR="00AB3460" w:rsidRPr="00E15049">
              <w:rPr>
                <w:rStyle w:val="aff7"/>
                <w:rFonts w:hint="eastAsia"/>
                <w:b/>
              </w:rPr>
              <w:t>壹、當前經濟情勢概要</w:t>
            </w:r>
            <w:r w:rsidR="00AB3460">
              <w:rPr>
                <w:webHidden/>
              </w:rPr>
              <w:tab/>
            </w:r>
            <w:r w:rsidR="00AB3460">
              <w:rPr>
                <w:webHidden/>
              </w:rPr>
              <w:fldChar w:fldCharType="begin"/>
            </w:r>
            <w:r w:rsidR="00AB3460">
              <w:rPr>
                <w:webHidden/>
              </w:rPr>
              <w:instrText xml:space="preserve"> PAGEREF _Toc459888693 \h </w:instrText>
            </w:r>
            <w:r w:rsidR="00AB3460">
              <w:rPr>
                <w:webHidden/>
              </w:rPr>
            </w:r>
            <w:r w:rsidR="00AB3460">
              <w:rPr>
                <w:webHidden/>
              </w:rPr>
              <w:fldChar w:fldCharType="separate"/>
            </w:r>
            <w:r w:rsidR="009E4158">
              <w:rPr>
                <w:webHidden/>
              </w:rPr>
              <w:t>1</w:t>
            </w:r>
            <w:r w:rsidR="00AB3460">
              <w:rPr>
                <w:webHidden/>
              </w:rPr>
              <w:fldChar w:fldCharType="end"/>
            </w:r>
          </w:hyperlink>
        </w:p>
        <w:p w:rsidR="00AB3460" w:rsidRDefault="005E1CC2">
          <w:pPr>
            <w:pStyle w:val="25"/>
            <w:rPr>
              <w:rFonts w:asciiTheme="minorHAnsi" w:eastAsiaTheme="minorEastAsia" w:hAnsiTheme="minorHAnsi" w:cstheme="minorBidi"/>
              <w:bCs w:val="0"/>
              <w:smallCaps w:val="0"/>
              <w:sz w:val="24"/>
              <w:szCs w:val="22"/>
              <w:lang w:val="en-US"/>
            </w:rPr>
          </w:pPr>
          <w:hyperlink w:anchor="_Toc459888694" w:history="1">
            <w:r w:rsidR="00AB3460" w:rsidRPr="00E15049">
              <w:rPr>
                <w:rStyle w:val="aff7"/>
                <w:rFonts w:hint="eastAsia"/>
                <w:b/>
              </w:rPr>
              <w:t>一、國際經濟</w:t>
            </w:r>
            <w:r w:rsidR="00AB3460">
              <w:rPr>
                <w:webHidden/>
              </w:rPr>
              <w:tab/>
            </w:r>
            <w:r w:rsidR="00AB3460">
              <w:rPr>
                <w:webHidden/>
              </w:rPr>
              <w:fldChar w:fldCharType="begin"/>
            </w:r>
            <w:r w:rsidR="00AB3460">
              <w:rPr>
                <w:webHidden/>
              </w:rPr>
              <w:instrText xml:space="preserve"> PAGEREF _Toc459888694 \h </w:instrText>
            </w:r>
            <w:r w:rsidR="00AB3460">
              <w:rPr>
                <w:webHidden/>
              </w:rPr>
            </w:r>
            <w:r w:rsidR="00AB3460">
              <w:rPr>
                <w:webHidden/>
              </w:rPr>
              <w:fldChar w:fldCharType="separate"/>
            </w:r>
            <w:r w:rsidR="009E4158">
              <w:rPr>
                <w:webHidden/>
              </w:rPr>
              <w:t>1</w:t>
            </w:r>
            <w:r w:rsidR="00AB3460">
              <w:rPr>
                <w:webHidden/>
              </w:rPr>
              <w:fldChar w:fldCharType="end"/>
            </w:r>
          </w:hyperlink>
        </w:p>
        <w:p w:rsidR="00AB3460" w:rsidRDefault="005E1CC2">
          <w:pPr>
            <w:pStyle w:val="25"/>
            <w:rPr>
              <w:rFonts w:asciiTheme="minorHAnsi" w:eastAsiaTheme="minorEastAsia" w:hAnsiTheme="minorHAnsi" w:cstheme="minorBidi"/>
              <w:bCs w:val="0"/>
              <w:smallCaps w:val="0"/>
              <w:sz w:val="24"/>
              <w:szCs w:val="22"/>
              <w:lang w:val="en-US"/>
            </w:rPr>
          </w:pPr>
          <w:hyperlink w:anchor="_Toc459888695" w:history="1">
            <w:r w:rsidR="00AB3460" w:rsidRPr="00E15049">
              <w:rPr>
                <w:rStyle w:val="aff7"/>
                <w:rFonts w:hint="eastAsia"/>
                <w:b/>
              </w:rPr>
              <w:t>二、國內經濟</w:t>
            </w:r>
            <w:r w:rsidR="00AB3460">
              <w:rPr>
                <w:webHidden/>
              </w:rPr>
              <w:tab/>
            </w:r>
            <w:r w:rsidR="00AB3460">
              <w:rPr>
                <w:webHidden/>
              </w:rPr>
              <w:fldChar w:fldCharType="begin"/>
            </w:r>
            <w:r w:rsidR="00AB3460">
              <w:rPr>
                <w:webHidden/>
              </w:rPr>
              <w:instrText xml:space="preserve"> PAGEREF _Toc459888695 \h </w:instrText>
            </w:r>
            <w:r w:rsidR="00AB3460">
              <w:rPr>
                <w:webHidden/>
              </w:rPr>
            </w:r>
            <w:r w:rsidR="00AB3460">
              <w:rPr>
                <w:webHidden/>
              </w:rPr>
              <w:fldChar w:fldCharType="separate"/>
            </w:r>
            <w:r w:rsidR="009E4158">
              <w:rPr>
                <w:webHidden/>
              </w:rPr>
              <w:t>1</w:t>
            </w:r>
            <w:r w:rsidR="00AB3460">
              <w:rPr>
                <w:webHidden/>
              </w:rPr>
              <w:fldChar w:fldCharType="end"/>
            </w:r>
          </w:hyperlink>
        </w:p>
        <w:p w:rsidR="00AB3460" w:rsidRDefault="005E1CC2">
          <w:pPr>
            <w:pStyle w:val="25"/>
            <w:rPr>
              <w:rFonts w:asciiTheme="minorHAnsi" w:eastAsiaTheme="minorEastAsia" w:hAnsiTheme="minorHAnsi" w:cstheme="minorBidi"/>
              <w:bCs w:val="0"/>
              <w:smallCaps w:val="0"/>
              <w:sz w:val="24"/>
              <w:szCs w:val="22"/>
              <w:lang w:val="en-US"/>
            </w:rPr>
          </w:pPr>
          <w:hyperlink w:anchor="_Toc459888696" w:history="1">
            <w:r w:rsidR="00AB3460" w:rsidRPr="00E15049">
              <w:rPr>
                <w:rStyle w:val="aff7"/>
                <w:rFonts w:hint="eastAsia"/>
                <w:b/>
              </w:rPr>
              <w:t>三、中國大陸經濟</w:t>
            </w:r>
            <w:r w:rsidR="00AB3460">
              <w:rPr>
                <w:webHidden/>
              </w:rPr>
              <w:tab/>
            </w:r>
            <w:r w:rsidR="00AB3460">
              <w:rPr>
                <w:webHidden/>
              </w:rPr>
              <w:fldChar w:fldCharType="begin"/>
            </w:r>
            <w:r w:rsidR="00AB3460">
              <w:rPr>
                <w:webHidden/>
              </w:rPr>
              <w:instrText xml:space="preserve"> PAGEREF _Toc459888696 \h </w:instrText>
            </w:r>
            <w:r w:rsidR="00AB3460">
              <w:rPr>
                <w:webHidden/>
              </w:rPr>
            </w:r>
            <w:r w:rsidR="00AB3460">
              <w:rPr>
                <w:webHidden/>
              </w:rPr>
              <w:fldChar w:fldCharType="separate"/>
            </w:r>
            <w:r w:rsidR="009E4158">
              <w:rPr>
                <w:webHidden/>
              </w:rPr>
              <w:t>2</w:t>
            </w:r>
            <w:r w:rsidR="00AB3460">
              <w:rPr>
                <w:webHidden/>
              </w:rPr>
              <w:fldChar w:fldCharType="end"/>
            </w:r>
          </w:hyperlink>
        </w:p>
        <w:p w:rsidR="00AB3460" w:rsidRDefault="005E1CC2">
          <w:pPr>
            <w:pStyle w:val="25"/>
            <w:rPr>
              <w:rFonts w:asciiTheme="minorHAnsi" w:eastAsiaTheme="minorEastAsia" w:hAnsiTheme="minorHAnsi" w:cstheme="minorBidi"/>
              <w:bCs w:val="0"/>
              <w:smallCaps w:val="0"/>
              <w:sz w:val="24"/>
              <w:szCs w:val="22"/>
              <w:lang w:val="en-US"/>
            </w:rPr>
          </w:pPr>
          <w:hyperlink w:anchor="_Toc459888697" w:history="1">
            <w:r w:rsidR="00AB3460" w:rsidRPr="00E15049">
              <w:rPr>
                <w:rStyle w:val="aff7"/>
                <w:rFonts w:hint="eastAsia"/>
                <w:b/>
              </w:rPr>
              <w:t>四、兩岸經貿</w:t>
            </w:r>
            <w:r w:rsidR="00AB3460">
              <w:rPr>
                <w:webHidden/>
              </w:rPr>
              <w:tab/>
            </w:r>
            <w:r w:rsidR="00AB3460">
              <w:rPr>
                <w:webHidden/>
              </w:rPr>
              <w:fldChar w:fldCharType="begin"/>
            </w:r>
            <w:r w:rsidR="00AB3460">
              <w:rPr>
                <w:webHidden/>
              </w:rPr>
              <w:instrText xml:space="preserve"> PAGEREF _Toc459888697 \h </w:instrText>
            </w:r>
            <w:r w:rsidR="00AB3460">
              <w:rPr>
                <w:webHidden/>
              </w:rPr>
            </w:r>
            <w:r w:rsidR="00AB3460">
              <w:rPr>
                <w:webHidden/>
              </w:rPr>
              <w:fldChar w:fldCharType="separate"/>
            </w:r>
            <w:r w:rsidR="009E4158">
              <w:rPr>
                <w:webHidden/>
              </w:rPr>
              <w:t>3</w:t>
            </w:r>
            <w:r w:rsidR="00AB3460">
              <w:rPr>
                <w:webHidden/>
              </w:rPr>
              <w:fldChar w:fldCharType="end"/>
            </w:r>
          </w:hyperlink>
        </w:p>
        <w:p w:rsidR="00AB3460" w:rsidRDefault="005E1CC2">
          <w:pPr>
            <w:pStyle w:val="25"/>
            <w:rPr>
              <w:rFonts w:asciiTheme="minorHAnsi" w:eastAsiaTheme="minorEastAsia" w:hAnsiTheme="minorHAnsi" w:cstheme="minorBidi"/>
              <w:bCs w:val="0"/>
              <w:smallCaps w:val="0"/>
              <w:sz w:val="24"/>
              <w:szCs w:val="22"/>
              <w:lang w:val="en-US"/>
            </w:rPr>
          </w:pPr>
          <w:hyperlink w:anchor="_Toc459888698" w:history="1">
            <w:r w:rsidR="00AB3460" w:rsidRPr="00E15049">
              <w:rPr>
                <w:rStyle w:val="aff7"/>
                <w:rFonts w:hint="eastAsia"/>
                <w:b/>
              </w:rPr>
              <w:t>貳、國內外經濟指標</w:t>
            </w:r>
            <w:r w:rsidR="00AB3460">
              <w:rPr>
                <w:webHidden/>
              </w:rPr>
              <w:tab/>
            </w:r>
            <w:r w:rsidR="00AB3460">
              <w:rPr>
                <w:webHidden/>
              </w:rPr>
              <w:fldChar w:fldCharType="begin"/>
            </w:r>
            <w:r w:rsidR="00AB3460">
              <w:rPr>
                <w:webHidden/>
              </w:rPr>
              <w:instrText xml:space="preserve"> PAGEREF _Toc459888698 \h </w:instrText>
            </w:r>
            <w:r w:rsidR="00AB3460">
              <w:rPr>
                <w:webHidden/>
              </w:rPr>
            </w:r>
            <w:r w:rsidR="00AB3460">
              <w:rPr>
                <w:webHidden/>
              </w:rPr>
              <w:fldChar w:fldCharType="separate"/>
            </w:r>
            <w:r w:rsidR="009E4158">
              <w:rPr>
                <w:webHidden/>
              </w:rPr>
              <w:t>4</w:t>
            </w:r>
            <w:r w:rsidR="00AB3460">
              <w:rPr>
                <w:webHidden/>
              </w:rPr>
              <w:fldChar w:fldCharType="end"/>
            </w:r>
          </w:hyperlink>
        </w:p>
        <w:p w:rsidR="00AB3460" w:rsidRDefault="005E1CC2">
          <w:pPr>
            <w:pStyle w:val="25"/>
            <w:rPr>
              <w:rFonts w:asciiTheme="minorHAnsi" w:eastAsiaTheme="minorEastAsia" w:hAnsiTheme="minorHAnsi" w:cstheme="minorBidi"/>
              <w:bCs w:val="0"/>
              <w:smallCaps w:val="0"/>
              <w:sz w:val="24"/>
              <w:szCs w:val="22"/>
              <w:lang w:val="en-US"/>
            </w:rPr>
          </w:pPr>
          <w:hyperlink w:anchor="_Toc459888699" w:history="1">
            <w:r w:rsidR="00AB3460" w:rsidRPr="00AB3460">
              <w:rPr>
                <w:rStyle w:val="aff7"/>
                <w:rFonts w:hint="eastAsia"/>
              </w:rPr>
              <w:t>表</w:t>
            </w:r>
            <w:r w:rsidR="00AB3460" w:rsidRPr="00AB3460">
              <w:rPr>
                <w:rStyle w:val="aff7"/>
              </w:rPr>
              <w:t xml:space="preserve">1  </w:t>
            </w:r>
            <w:r w:rsidR="00AB3460" w:rsidRPr="00AB3460">
              <w:rPr>
                <w:rStyle w:val="aff7"/>
                <w:rFonts w:hint="eastAsia"/>
              </w:rPr>
              <w:t>世界經濟成長率及物價上漲率</w:t>
            </w:r>
            <w:r w:rsidR="00AB3460">
              <w:rPr>
                <w:webHidden/>
              </w:rPr>
              <w:tab/>
            </w:r>
            <w:r w:rsidR="00AB3460">
              <w:rPr>
                <w:webHidden/>
              </w:rPr>
              <w:fldChar w:fldCharType="begin"/>
            </w:r>
            <w:r w:rsidR="00AB3460">
              <w:rPr>
                <w:webHidden/>
              </w:rPr>
              <w:instrText xml:space="preserve"> PAGEREF _Toc459888699 \h </w:instrText>
            </w:r>
            <w:r w:rsidR="00AB3460">
              <w:rPr>
                <w:webHidden/>
              </w:rPr>
            </w:r>
            <w:r w:rsidR="00AB3460">
              <w:rPr>
                <w:webHidden/>
              </w:rPr>
              <w:fldChar w:fldCharType="separate"/>
            </w:r>
            <w:r w:rsidR="009E4158">
              <w:rPr>
                <w:webHidden/>
              </w:rPr>
              <w:t>4</w:t>
            </w:r>
            <w:r w:rsidR="00AB3460">
              <w:rPr>
                <w:webHidden/>
              </w:rPr>
              <w:fldChar w:fldCharType="end"/>
            </w:r>
          </w:hyperlink>
        </w:p>
        <w:p w:rsidR="00AB3460" w:rsidRDefault="005E1CC2">
          <w:pPr>
            <w:pStyle w:val="25"/>
            <w:rPr>
              <w:rFonts w:asciiTheme="minorHAnsi" w:eastAsiaTheme="minorEastAsia" w:hAnsiTheme="minorHAnsi" w:cstheme="minorBidi"/>
              <w:bCs w:val="0"/>
              <w:smallCaps w:val="0"/>
              <w:sz w:val="24"/>
              <w:szCs w:val="22"/>
              <w:lang w:val="en-US"/>
            </w:rPr>
          </w:pPr>
          <w:hyperlink w:anchor="_Toc459888700" w:history="1">
            <w:r w:rsidR="00AB3460" w:rsidRPr="00AB3460">
              <w:rPr>
                <w:rStyle w:val="aff7"/>
                <w:rFonts w:hint="eastAsia"/>
              </w:rPr>
              <w:t>表</w:t>
            </w:r>
            <w:r w:rsidR="00AB3460" w:rsidRPr="00AB3460">
              <w:rPr>
                <w:rStyle w:val="aff7"/>
              </w:rPr>
              <w:t xml:space="preserve">2  </w:t>
            </w:r>
            <w:r w:rsidR="00AB3460" w:rsidRPr="00AB3460">
              <w:rPr>
                <w:rStyle w:val="aff7"/>
                <w:rFonts w:hint="eastAsia"/>
              </w:rPr>
              <w:t>世界貿易量成長率</w:t>
            </w:r>
            <w:r w:rsidR="00AB3460">
              <w:rPr>
                <w:webHidden/>
              </w:rPr>
              <w:tab/>
            </w:r>
            <w:r w:rsidR="00AB3460">
              <w:rPr>
                <w:webHidden/>
              </w:rPr>
              <w:fldChar w:fldCharType="begin"/>
            </w:r>
            <w:r w:rsidR="00AB3460">
              <w:rPr>
                <w:webHidden/>
              </w:rPr>
              <w:instrText xml:space="preserve"> PAGEREF _Toc459888700 \h </w:instrText>
            </w:r>
            <w:r w:rsidR="00AB3460">
              <w:rPr>
                <w:webHidden/>
              </w:rPr>
            </w:r>
            <w:r w:rsidR="00AB3460">
              <w:rPr>
                <w:webHidden/>
              </w:rPr>
              <w:fldChar w:fldCharType="separate"/>
            </w:r>
            <w:r w:rsidR="009E4158">
              <w:rPr>
                <w:webHidden/>
              </w:rPr>
              <w:t>4</w:t>
            </w:r>
            <w:r w:rsidR="00AB3460">
              <w:rPr>
                <w:webHidden/>
              </w:rPr>
              <w:fldChar w:fldCharType="end"/>
            </w:r>
          </w:hyperlink>
        </w:p>
        <w:p w:rsidR="00AB3460" w:rsidRDefault="005E1CC2">
          <w:pPr>
            <w:pStyle w:val="25"/>
            <w:rPr>
              <w:rFonts w:asciiTheme="minorHAnsi" w:eastAsiaTheme="minorEastAsia" w:hAnsiTheme="minorHAnsi" w:cstheme="minorBidi"/>
              <w:bCs w:val="0"/>
              <w:smallCaps w:val="0"/>
              <w:sz w:val="24"/>
              <w:szCs w:val="22"/>
              <w:lang w:val="en-US"/>
            </w:rPr>
          </w:pPr>
          <w:hyperlink w:anchor="_Toc459888701" w:history="1">
            <w:r w:rsidR="00AB3460" w:rsidRPr="00E15049">
              <w:rPr>
                <w:rStyle w:val="aff7"/>
                <w:rFonts w:hint="eastAsia"/>
              </w:rPr>
              <w:t>表</w:t>
            </w:r>
            <w:r w:rsidR="00AB3460" w:rsidRPr="00E15049">
              <w:rPr>
                <w:rStyle w:val="aff7"/>
              </w:rPr>
              <w:t xml:space="preserve">3  </w:t>
            </w:r>
            <w:r w:rsidR="00AB3460" w:rsidRPr="00E15049">
              <w:rPr>
                <w:rStyle w:val="aff7"/>
                <w:rFonts w:hint="eastAsia"/>
              </w:rPr>
              <w:t>國內主要經濟指標</w:t>
            </w:r>
            <w:r w:rsidR="00AB3460">
              <w:rPr>
                <w:webHidden/>
              </w:rPr>
              <w:tab/>
            </w:r>
            <w:r w:rsidR="00AB3460">
              <w:rPr>
                <w:webHidden/>
              </w:rPr>
              <w:fldChar w:fldCharType="begin"/>
            </w:r>
            <w:r w:rsidR="00AB3460">
              <w:rPr>
                <w:webHidden/>
              </w:rPr>
              <w:instrText xml:space="preserve"> PAGEREF _Toc459888701 \h </w:instrText>
            </w:r>
            <w:r w:rsidR="00AB3460">
              <w:rPr>
                <w:webHidden/>
              </w:rPr>
            </w:r>
            <w:r w:rsidR="00AB3460">
              <w:rPr>
                <w:webHidden/>
              </w:rPr>
              <w:fldChar w:fldCharType="separate"/>
            </w:r>
            <w:r w:rsidR="009E4158">
              <w:rPr>
                <w:webHidden/>
              </w:rPr>
              <w:t>5</w:t>
            </w:r>
            <w:r w:rsidR="00AB3460">
              <w:rPr>
                <w:webHidden/>
              </w:rPr>
              <w:fldChar w:fldCharType="end"/>
            </w:r>
          </w:hyperlink>
        </w:p>
        <w:p w:rsidR="00AB3460" w:rsidRDefault="005E1CC2">
          <w:pPr>
            <w:pStyle w:val="25"/>
            <w:rPr>
              <w:rFonts w:asciiTheme="minorHAnsi" w:eastAsiaTheme="minorEastAsia" w:hAnsiTheme="minorHAnsi" w:cstheme="minorBidi"/>
              <w:bCs w:val="0"/>
              <w:smallCaps w:val="0"/>
              <w:sz w:val="24"/>
              <w:szCs w:val="22"/>
              <w:lang w:val="en-US"/>
            </w:rPr>
          </w:pPr>
          <w:hyperlink w:anchor="_Toc459888702" w:history="1">
            <w:r w:rsidR="00AB3460" w:rsidRPr="00E15049">
              <w:rPr>
                <w:rStyle w:val="aff7"/>
                <w:rFonts w:hint="eastAsia"/>
              </w:rPr>
              <w:t>表</w:t>
            </w:r>
            <w:r w:rsidR="00AB3460" w:rsidRPr="00E15049">
              <w:rPr>
                <w:rStyle w:val="aff7"/>
              </w:rPr>
              <w:t xml:space="preserve">4  </w:t>
            </w:r>
            <w:r w:rsidR="00AB3460" w:rsidRPr="00E15049">
              <w:rPr>
                <w:rStyle w:val="aff7"/>
                <w:rFonts w:hint="eastAsia"/>
              </w:rPr>
              <w:t>中國大陸主要經濟指標</w:t>
            </w:r>
            <w:r w:rsidR="00AB3460">
              <w:rPr>
                <w:webHidden/>
              </w:rPr>
              <w:tab/>
            </w:r>
            <w:r w:rsidR="00AB3460">
              <w:rPr>
                <w:webHidden/>
              </w:rPr>
              <w:fldChar w:fldCharType="begin"/>
            </w:r>
            <w:r w:rsidR="00AB3460">
              <w:rPr>
                <w:webHidden/>
              </w:rPr>
              <w:instrText xml:space="preserve"> PAGEREF _Toc459888702 \h </w:instrText>
            </w:r>
            <w:r w:rsidR="00AB3460">
              <w:rPr>
                <w:webHidden/>
              </w:rPr>
            </w:r>
            <w:r w:rsidR="00AB3460">
              <w:rPr>
                <w:webHidden/>
              </w:rPr>
              <w:fldChar w:fldCharType="separate"/>
            </w:r>
            <w:r w:rsidR="009E4158">
              <w:rPr>
                <w:webHidden/>
              </w:rPr>
              <w:t>6</w:t>
            </w:r>
            <w:r w:rsidR="00AB3460">
              <w:rPr>
                <w:webHidden/>
              </w:rPr>
              <w:fldChar w:fldCharType="end"/>
            </w:r>
          </w:hyperlink>
        </w:p>
        <w:p w:rsidR="00AB3460" w:rsidRDefault="005E1CC2">
          <w:pPr>
            <w:pStyle w:val="25"/>
            <w:rPr>
              <w:rFonts w:asciiTheme="minorHAnsi" w:eastAsiaTheme="minorEastAsia" w:hAnsiTheme="minorHAnsi" w:cstheme="minorBidi"/>
              <w:bCs w:val="0"/>
              <w:smallCaps w:val="0"/>
              <w:sz w:val="24"/>
              <w:szCs w:val="22"/>
              <w:lang w:val="en-US"/>
            </w:rPr>
          </w:pPr>
          <w:hyperlink w:anchor="_Toc459888703" w:history="1">
            <w:r w:rsidR="00AB3460" w:rsidRPr="00E15049">
              <w:rPr>
                <w:rStyle w:val="aff7"/>
                <w:rFonts w:hint="eastAsia"/>
              </w:rPr>
              <w:t>表</w:t>
            </w:r>
            <w:r w:rsidR="00AB3460" w:rsidRPr="00E15049">
              <w:rPr>
                <w:rStyle w:val="aff7"/>
              </w:rPr>
              <w:t xml:space="preserve">5  </w:t>
            </w:r>
            <w:r w:rsidR="00AB3460" w:rsidRPr="00E15049">
              <w:rPr>
                <w:rStyle w:val="aff7"/>
                <w:rFonts w:hint="eastAsia"/>
              </w:rPr>
              <w:t>兩岸經貿統計</w:t>
            </w:r>
            <w:r w:rsidR="00AB3460">
              <w:rPr>
                <w:webHidden/>
              </w:rPr>
              <w:tab/>
            </w:r>
            <w:r w:rsidR="00AB3460">
              <w:rPr>
                <w:webHidden/>
              </w:rPr>
              <w:fldChar w:fldCharType="begin"/>
            </w:r>
            <w:r w:rsidR="00AB3460">
              <w:rPr>
                <w:webHidden/>
              </w:rPr>
              <w:instrText xml:space="preserve"> PAGEREF _Toc459888703 \h </w:instrText>
            </w:r>
            <w:r w:rsidR="00AB3460">
              <w:rPr>
                <w:webHidden/>
              </w:rPr>
            </w:r>
            <w:r w:rsidR="00AB3460">
              <w:rPr>
                <w:webHidden/>
              </w:rPr>
              <w:fldChar w:fldCharType="separate"/>
            </w:r>
            <w:r w:rsidR="009E4158">
              <w:rPr>
                <w:webHidden/>
              </w:rPr>
              <w:t>7</w:t>
            </w:r>
            <w:r w:rsidR="00AB3460">
              <w:rPr>
                <w:webHidden/>
              </w:rPr>
              <w:fldChar w:fldCharType="end"/>
            </w:r>
          </w:hyperlink>
        </w:p>
        <w:p w:rsidR="00AB3460" w:rsidRDefault="005E1CC2">
          <w:pPr>
            <w:pStyle w:val="25"/>
            <w:rPr>
              <w:rFonts w:asciiTheme="minorHAnsi" w:eastAsiaTheme="minorEastAsia" w:hAnsiTheme="minorHAnsi" w:cstheme="minorBidi"/>
              <w:bCs w:val="0"/>
              <w:smallCaps w:val="0"/>
              <w:sz w:val="24"/>
              <w:szCs w:val="22"/>
              <w:lang w:val="en-US"/>
            </w:rPr>
          </w:pPr>
          <w:hyperlink w:anchor="_Toc459888704" w:history="1">
            <w:r w:rsidR="00AB3460" w:rsidRPr="00E15049">
              <w:rPr>
                <w:rStyle w:val="aff7"/>
                <w:rFonts w:hint="eastAsia"/>
                <w:b/>
              </w:rPr>
              <w:t>參、經濟情勢分析</w:t>
            </w:r>
            <w:r w:rsidR="00AB3460">
              <w:rPr>
                <w:webHidden/>
              </w:rPr>
              <w:tab/>
            </w:r>
            <w:r w:rsidR="00AB3460">
              <w:rPr>
                <w:webHidden/>
              </w:rPr>
              <w:fldChar w:fldCharType="begin"/>
            </w:r>
            <w:r w:rsidR="00AB3460">
              <w:rPr>
                <w:webHidden/>
              </w:rPr>
              <w:instrText xml:space="preserve"> PAGEREF _Toc459888704 \h </w:instrText>
            </w:r>
            <w:r w:rsidR="00AB3460">
              <w:rPr>
                <w:webHidden/>
              </w:rPr>
            </w:r>
            <w:r w:rsidR="00AB3460">
              <w:rPr>
                <w:webHidden/>
              </w:rPr>
              <w:fldChar w:fldCharType="separate"/>
            </w:r>
            <w:r w:rsidR="009E4158">
              <w:rPr>
                <w:webHidden/>
              </w:rPr>
              <w:t>8</w:t>
            </w:r>
            <w:r w:rsidR="00AB3460">
              <w:rPr>
                <w:webHidden/>
              </w:rPr>
              <w:fldChar w:fldCharType="end"/>
            </w:r>
          </w:hyperlink>
        </w:p>
        <w:p w:rsidR="00AB3460" w:rsidRDefault="005E1CC2">
          <w:pPr>
            <w:pStyle w:val="25"/>
            <w:rPr>
              <w:rFonts w:asciiTheme="minorHAnsi" w:eastAsiaTheme="minorEastAsia" w:hAnsiTheme="minorHAnsi" w:cstheme="minorBidi"/>
              <w:bCs w:val="0"/>
              <w:smallCaps w:val="0"/>
              <w:sz w:val="24"/>
              <w:szCs w:val="22"/>
              <w:lang w:val="en-US"/>
            </w:rPr>
          </w:pPr>
          <w:hyperlink w:anchor="_Toc459888705" w:history="1">
            <w:r w:rsidR="00AB3460" w:rsidRPr="00E15049">
              <w:rPr>
                <w:rStyle w:val="aff7"/>
                <w:rFonts w:hint="eastAsia"/>
                <w:b/>
              </w:rPr>
              <w:t>一、國際經濟</w:t>
            </w:r>
            <w:r w:rsidR="00AB3460">
              <w:rPr>
                <w:webHidden/>
              </w:rPr>
              <w:tab/>
            </w:r>
            <w:r w:rsidR="00AB3460">
              <w:rPr>
                <w:webHidden/>
              </w:rPr>
              <w:fldChar w:fldCharType="begin"/>
            </w:r>
            <w:r w:rsidR="00AB3460">
              <w:rPr>
                <w:webHidden/>
              </w:rPr>
              <w:instrText xml:space="preserve"> PAGEREF _Toc459888705 \h </w:instrText>
            </w:r>
            <w:r w:rsidR="00AB3460">
              <w:rPr>
                <w:webHidden/>
              </w:rPr>
            </w:r>
            <w:r w:rsidR="00AB3460">
              <w:rPr>
                <w:webHidden/>
              </w:rPr>
              <w:fldChar w:fldCharType="separate"/>
            </w:r>
            <w:r w:rsidR="009E4158">
              <w:rPr>
                <w:webHidden/>
              </w:rPr>
              <w:t>8</w:t>
            </w:r>
            <w:r w:rsidR="00AB3460">
              <w:rPr>
                <w:webHidden/>
              </w:rPr>
              <w:fldChar w:fldCharType="end"/>
            </w:r>
          </w:hyperlink>
        </w:p>
        <w:p w:rsidR="00AB3460" w:rsidRDefault="005E1CC2">
          <w:pPr>
            <w:pStyle w:val="33"/>
            <w:rPr>
              <w:rFonts w:asciiTheme="minorHAnsi" w:eastAsiaTheme="minorEastAsia" w:hAnsiTheme="minorHAnsi" w:cstheme="minorBidi"/>
              <w:bCs w:val="0"/>
              <w:sz w:val="24"/>
              <w:szCs w:val="22"/>
            </w:rPr>
          </w:pPr>
          <w:hyperlink w:anchor="_Toc459888706" w:history="1">
            <w:r w:rsidR="00AB3460" w:rsidRPr="00E15049">
              <w:rPr>
                <w:rStyle w:val="aff7"/>
                <w:rFonts w:hint="eastAsia"/>
              </w:rPr>
              <w:t>（一）美國</w:t>
            </w:r>
            <w:r w:rsidR="00AB3460">
              <w:rPr>
                <w:webHidden/>
              </w:rPr>
              <w:tab/>
            </w:r>
            <w:r w:rsidR="00AB3460">
              <w:rPr>
                <w:webHidden/>
              </w:rPr>
              <w:fldChar w:fldCharType="begin"/>
            </w:r>
            <w:r w:rsidR="00AB3460">
              <w:rPr>
                <w:webHidden/>
              </w:rPr>
              <w:instrText xml:space="preserve"> PAGEREF _Toc459888706 \h </w:instrText>
            </w:r>
            <w:r w:rsidR="00AB3460">
              <w:rPr>
                <w:webHidden/>
              </w:rPr>
            </w:r>
            <w:r w:rsidR="00AB3460">
              <w:rPr>
                <w:webHidden/>
              </w:rPr>
              <w:fldChar w:fldCharType="separate"/>
            </w:r>
            <w:r w:rsidR="009E4158">
              <w:rPr>
                <w:webHidden/>
              </w:rPr>
              <w:t>8</w:t>
            </w:r>
            <w:r w:rsidR="00AB3460">
              <w:rPr>
                <w:webHidden/>
              </w:rPr>
              <w:fldChar w:fldCharType="end"/>
            </w:r>
          </w:hyperlink>
        </w:p>
        <w:p w:rsidR="00AB3460" w:rsidRDefault="005E1CC2">
          <w:pPr>
            <w:pStyle w:val="33"/>
            <w:rPr>
              <w:rFonts w:asciiTheme="minorHAnsi" w:eastAsiaTheme="minorEastAsia" w:hAnsiTheme="minorHAnsi" w:cstheme="minorBidi"/>
              <w:bCs w:val="0"/>
              <w:sz w:val="24"/>
              <w:szCs w:val="22"/>
            </w:rPr>
          </w:pPr>
          <w:hyperlink w:anchor="_Toc459888707" w:history="1">
            <w:r w:rsidR="00AB3460" w:rsidRPr="00E15049">
              <w:rPr>
                <w:rStyle w:val="aff7"/>
                <w:rFonts w:hint="eastAsia"/>
              </w:rPr>
              <w:t>（二）歐元區</w:t>
            </w:r>
            <w:r w:rsidR="00AB3460">
              <w:rPr>
                <w:webHidden/>
              </w:rPr>
              <w:tab/>
            </w:r>
            <w:r w:rsidR="00AB3460">
              <w:rPr>
                <w:webHidden/>
              </w:rPr>
              <w:fldChar w:fldCharType="begin"/>
            </w:r>
            <w:r w:rsidR="00AB3460">
              <w:rPr>
                <w:webHidden/>
              </w:rPr>
              <w:instrText xml:space="preserve"> PAGEREF _Toc459888707 \h </w:instrText>
            </w:r>
            <w:r w:rsidR="00AB3460">
              <w:rPr>
                <w:webHidden/>
              </w:rPr>
            </w:r>
            <w:r w:rsidR="00AB3460">
              <w:rPr>
                <w:webHidden/>
              </w:rPr>
              <w:fldChar w:fldCharType="separate"/>
            </w:r>
            <w:r w:rsidR="009E4158">
              <w:rPr>
                <w:webHidden/>
              </w:rPr>
              <w:t>10</w:t>
            </w:r>
            <w:r w:rsidR="00AB3460">
              <w:rPr>
                <w:webHidden/>
              </w:rPr>
              <w:fldChar w:fldCharType="end"/>
            </w:r>
          </w:hyperlink>
        </w:p>
        <w:p w:rsidR="00AB3460" w:rsidRDefault="005E1CC2">
          <w:pPr>
            <w:pStyle w:val="33"/>
            <w:rPr>
              <w:rFonts w:asciiTheme="minorHAnsi" w:eastAsiaTheme="minorEastAsia" w:hAnsiTheme="minorHAnsi" w:cstheme="minorBidi"/>
              <w:bCs w:val="0"/>
              <w:sz w:val="24"/>
              <w:szCs w:val="22"/>
            </w:rPr>
          </w:pPr>
          <w:hyperlink w:anchor="_Toc459888708" w:history="1">
            <w:r w:rsidR="00AB3460" w:rsidRPr="00E15049">
              <w:rPr>
                <w:rStyle w:val="aff7"/>
                <w:rFonts w:hint="eastAsia"/>
              </w:rPr>
              <w:t>（三）亞太地區</w:t>
            </w:r>
            <w:r w:rsidR="00AB3460">
              <w:rPr>
                <w:webHidden/>
              </w:rPr>
              <w:tab/>
            </w:r>
            <w:r w:rsidR="00AB3460">
              <w:rPr>
                <w:webHidden/>
              </w:rPr>
              <w:fldChar w:fldCharType="begin"/>
            </w:r>
            <w:r w:rsidR="00AB3460">
              <w:rPr>
                <w:webHidden/>
              </w:rPr>
              <w:instrText xml:space="preserve"> PAGEREF _Toc459888708 \h </w:instrText>
            </w:r>
            <w:r w:rsidR="00AB3460">
              <w:rPr>
                <w:webHidden/>
              </w:rPr>
            </w:r>
            <w:r w:rsidR="00AB3460">
              <w:rPr>
                <w:webHidden/>
              </w:rPr>
              <w:fldChar w:fldCharType="separate"/>
            </w:r>
            <w:r w:rsidR="009E4158">
              <w:rPr>
                <w:webHidden/>
              </w:rPr>
              <w:t>12</w:t>
            </w:r>
            <w:r w:rsidR="00AB3460">
              <w:rPr>
                <w:webHidden/>
              </w:rPr>
              <w:fldChar w:fldCharType="end"/>
            </w:r>
          </w:hyperlink>
        </w:p>
        <w:p w:rsidR="00AB3460" w:rsidRDefault="005E1CC2">
          <w:pPr>
            <w:pStyle w:val="25"/>
            <w:rPr>
              <w:rFonts w:asciiTheme="minorHAnsi" w:eastAsiaTheme="minorEastAsia" w:hAnsiTheme="minorHAnsi" w:cstheme="minorBidi"/>
              <w:bCs w:val="0"/>
              <w:smallCaps w:val="0"/>
              <w:sz w:val="24"/>
              <w:szCs w:val="22"/>
              <w:lang w:val="en-US"/>
            </w:rPr>
          </w:pPr>
          <w:hyperlink w:anchor="_Toc459888709" w:history="1">
            <w:r w:rsidR="00AB3460" w:rsidRPr="00E15049">
              <w:rPr>
                <w:rStyle w:val="aff7"/>
                <w:rFonts w:hint="eastAsia"/>
                <w:b/>
              </w:rPr>
              <w:t>二、國內經濟</w:t>
            </w:r>
            <w:r w:rsidR="00AB3460">
              <w:rPr>
                <w:webHidden/>
              </w:rPr>
              <w:tab/>
            </w:r>
            <w:r w:rsidR="00AB3460">
              <w:rPr>
                <w:webHidden/>
              </w:rPr>
              <w:fldChar w:fldCharType="begin"/>
            </w:r>
            <w:r w:rsidR="00AB3460">
              <w:rPr>
                <w:webHidden/>
              </w:rPr>
              <w:instrText xml:space="preserve"> PAGEREF _Toc459888709 \h </w:instrText>
            </w:r>
            <w:r w:rsidR="00AB3460">
              <w:rPr>
                <w:webHidden/>
              </w:rPr>
            </w:r>
            <w:r w:rsidR="00AB3460">
              <w:rPr>
                <w:webHidden/>
              </w:rPr>
              <w:fldChar w:fldCharType="separate"/>
            </w:r>
            <w:r w:rsidR="009E4158">
              <w:rPr>
                <w:webHidden/>
              </w:rPr>
              <w:t>20</w:t>
            </w:r>
            <w:r w:rsidR="00AB3460">
              <w:rPr>
                <w:webHidden/>
              </w:rPr>
              <w:fldChar w:fldCharType="end"/>
            </w:r>
          </w:hyperlink>
        </w:p>
        <w:p w:rsidR="00AB3460" w:rsidRDefault="005E1CC2">
          <w:pPr>
            <w:pStyle w:val="33"/>
            <w:rPr>
              <w:rFonts w:asciiTheme="minorHAnsi" w:eastAsiaTheme="minorEastAsia" w:hAnsiTheme="minorHAnsi" w:cstheme="minorBidi"/>
              <w:bCs w:val="0"/>
              <w:sz w:val="24"/>
              <w:szCs w:val="22"/>
            </w:rPr>
          </w:pPr>
          <w:hyperlink w:anchor="_Toc459888710" w:history="1">
            <w:r w:rsidR="00AB3460" w:rsidRPr="00AB3460">
              <w:rPr>
                <w:rStyle w:val="aff7"/>
                <w:rFonts w:hint="eastAsia"/>
              </w:rPr>
              <w:t>（一）總體情勢</w:t>
            </w:r>
            <w:r w:rsidR="00AB3460">
              <w:rPr>
                <w:webHidden/>
              </w:rPr>
              <w:tab/>
            </w:r>
            <w:r w:rsidR="00AB3460">
              <w:rPr>
                <w:webHidden/>
              </w:rPr>
              <w:fldChar w:fldCharType="begin"/>
            </w:r>
            <w:r w:rsidR="00AB3460">
              <w:rPr>
                <w:webHidden/>
              </w:rPr>
              <w:instrText xml:space="preserve"> PAGEREF _Toc459888710 \h </w:instrText>
            </w:r>
            <w:r w:rsidR="00AB3460">
              <w:rPr>
                <w:webHidden/>
              </w:rPr>
            </w:r>
            <w:r w:rsidR="00AB3460">
              <w:rPr>
                <w:webHidden/>
              </w:rPr>
              <w:fldChar w:fldCharType="separate"/>
            </w:r>
            <w:r w:rsidR="009E4158">
              <w:rPr>
                <w:webHidden/>
              </w:rPr>
              <w:t>20</w:t>
            </w:r>
            <w:r w:rsidR="00AB3460">
              <w:rPr>
                <w:webHidden/>
              </w:rPr>
              <w:fldChar w:fldCharType="end"/>
            </w:r>
          </w:hyperlink>
        </w:p>
        <w:p w:rsidR="00AB3460" w:rsidRDefault="005E1CC2">
          <w:pPr>
            <w:pStyle w:val="33"/>
            <w:rPr>
              <w:rFonts w:asciiTheme="minorHAnsi" w:eastAsiaTheme="minorEastAsia" w:hAnsiTheme="minorHAnsi" w:cstheme="minorBidi"/>
              <w:bCs w:val="0"/>
              <w:sz w:val="24"/>
              <w:szCs w:val="22"/>
            </w:rPr>
          </w:pPr>
          <w:hyperlink w:anchor="_Toc459888711" w:history="1">
            <w:r w:rsidR="00AB3460" w:rsidRPr="00AB3460">
              <w:rPr>
                <w:rStyle w:val="aff7"/>
                <w:rFonts w:hint="eastAsia"/>
              </w:rPr>
              <w:t>（二）工業生產</w:t>
            </w:r>
            <w:r w:rsidR="00AB3460">
              <w:rPr>
                <w:webHidden/>
              </w:rPr>
              <w:tab/>
            </w:r>
            <w:r w:rsidR="00AB3460">
              <w:rPr>
                <w:webHidden/>
              </w:rPr>
              <w:fldChar w:fldCharType="begin"/>
            </w:r>
            <w:r w:rsidR="00AB3460">
              <w:rPr>
                <w:webHidden/>
              </w:rPr>
              <w:instrText xml:space="preserve"> PAGEREF _Toc459888711 \h </w:instrText>
            </w:r>
            <w:r w:rsidR="00AB3460">
              <w:rPr>
                <w:webHidden/>
              </w:rPr>
            </w:r>
            <w:r w:rsidR="00AB3460">
              <w:rPr>
                <w:webHidden/>
              </w:rPr>
              <w:fldChar w:fldCharType="separate"/>
            </w:r>
            <w:r w:rsidR="009E4158">
              <w:rPr>
                <w:webHidden/>
              </w:rPr>
              <w:t>23</w:t>
            </w:r>
            <w:r w:rsidR="00AB3460">
              <w:rPr>
                <w:webHidden/>
              </w:rPr>
              <w:fldChar w:fldCharType="end"/>
            </w:r>
          </w:hyperlink>
        </w:p>
        <w:p w:rsidR="00AB3460" w:rsidRDefault="005E1CC2">
          <w:pPr>
            <w:pStyle w:val="33"/>
            <w:rPr>
              <w:rFonts w:asciiTheme="minorHAnsi" w:eastAsiaTheme="minorEastAsia" w:hAnsiTheme="minorHAnsi" w:cstheme="minorBidi"/>
              <w:bCs w:val="0"/>
              <w:sz w:val="24"/>
              <w:szCs w:val="22"/>
            </w:rPr>
          </w:pPr>
          <w:hyperlink w:anchor="_Toc459888712" w:history="1">
            <w:r w:rsidR="00AB3460" w:rsidRPr="00AB3460">
              <w:rPr>
                <w:rStyle w:val="aff7"/>
                <w:rFonts w:hint="eastAsia"/>
              </w:rPr>
              <w:t>（三）批發、零售及餐飲業</w:t>
            </w:r>
            <w:r w:rsidR="00AB3460">
              <w:rPr>
                <w:webHidden/>
              </w:rPr>
              <w:tab/>
            </w:r>
            <w:r w:rsidR="00AB3460">
              <w:rPr>
                <w:webHidden/>
              </w:rPr>
              <w:fldChar w:fldCharType="begin"/>
            </w:r>
            <w:r w:rsidR="00AB3460">
              <w:rPr>
                <w:webHidden/>
              </w:rPr>
              <w:instrText xml:space="preserve"> PAGEREF _Toc459888712 \h </w:instrText>
            </w:r>
            <w:r w:rsidR="00AB3460">
              <w:rPr>
                <w:webHidden/>
              </w:rPr>
            </w:r>
            <w:r w:rsidR="00AB3460">
              <w:rPr>
                <w:webHidden/>
              </w:rPr>
              <w:fldChar w:fldCharType="separate"/>
            </w:r>
            <w:r w:rsidR="009E4158">
              <w:rPr>
                <w:webHidden/>
              </w:rPr>
              <w:t>27</w:t>
            </w:r>
            <w:r w:rsidR="00AB3460">
              <w:rPr>
                <w:webHidden/>
              </w:rPr>
              <w:fldChar w:fldCharType="end"/>
            </w:r>
          </w:hyperlink>
        </w:p>
        <w:p w:rsidR="00AB3460" w:rsidRDefault="005E1CC2">
          <w:pPr>
            <w:pStyle w:val="33"/>
            <w:rPr>
              <w:rFonts w:asciiTheme="minorHAnsi" w:eastAsiaTheme="minorEastAsia" w:hAnsiTheme="minorHAnsi" w:cstheme="minorBidi"/>
              <w:bCs w:val="0"/>
              <w:sz w:val="24"/>
              <w:szCs w:val="22"/>
            </w:rPr>
          </w:pPr>
          <w:hyperlink w:anchor="_Toc459888713" w:history="1">
            <w:r w:rsidR="00AB3460" w:rsidRPr="00AB3460">
              <w:rPr>
                <w:rStyle w:val="aff7"/>
                <w:rFonts w:hint="eastAsia"/>
              </w:rPr>
              <w:t>（四）貿易</w:t>
            </w:r>
            <w:r w:rsidR="00AB3460">
              <w:rPr>
                <w:webHidden/>
              </w:rPr>
              <w:tab/>
            </w:r>
            <w:r w:rsidR="00AB3460">
              <w:rPr>
                <w:webHidden/>
              </w:rPr>
              <w:fldChar w:fldCharType="begin"/>
            </w:r>
            <w:r w:rsidR="00AB3460">
              <w:rPr>
                <w:webHidden/>
              </w:rPr>
              <w:instrText xml:space="preserve"> PAGEREF _Toc459888713 \h </w:instrText>
            </w:r>
            <w:r w:rsidR="00AB3460">
              <w:rPr>
                <w:webHidden/>
              </w:rPr>
            </w:r>
            <w:r w:rsidR="00AB3460">
              <w:rPr>
                <w:webHidden/>
              </w:rPr>
              <w:fldChar w:fldCharType="separate"/>
            </w:r>
            <w:r w:rsidR="009E4158">
              <w:rPr>
                <w:webHidden/>
              </w:rPr>
              <w:t>31</w:t>
            </w:r>
            <w:r w:rsidR="00AB3460">
              <w:rPr>
                <w:webHidden/>
              </w:rPr>
              <w:fldChar w:fldCharType="end"/>
            </w:r>
          </w:hyperlink>
        </w:p>
        <w:p w:rsidR="00AB3460" w:rsidRDefault="005E1CC2">
          <w:pPr>
            <w:pStyle w:val="33"/>
            <w:rPr>
              <w:rFonts w:asciiTheme="minorHAnsi" w:eastAsiaTheme="minorEastAsia" w:hAnsiTheme="minorHAnsi" w:cstheme="minorBidi"/>
              <w:bCs w:val="0"/>
              <w:sz w:val="24"/>
              <w:szCs w:val="22"/>
            </w:rPr>
          </w:pPr>
          <w:hyperlink w:anchor="_Toc459888714" w:history="1">
            <w:r w:rsidR="00AB3460" w:rsidRPr="00AB3460">
              <w:rPr>
                <w:rStyle w:val="aff7"/>
                <w:rFonts w:hint="eastAsia"/>
              </w:rPr>
              <w:t>（五）外銷訂單</w:t>
            </w:r>
            <w:r w:rsidR="00AB3460">
              <w:rPr>
                <w:webHidden/>
              </w:rPr>
              <w:tab/>
            </w:r>
            <w:r w:rsidR="00AB3460">
              <w:rPr>
                <w:webHidden/>
              </w:rPr>
              <w:fldChar w:fldCharType="begin"/>
            </w:r>
            <w:r w:rsidR="00AB3460">
              <w:rPr>
                <w:webHidden/>
              </w:rPr>
              <w:instrText xml:space="preserve"> PAGEREF _Toc459888714 \h </w:instrText>
            </w:r>
            <w:r w:rsidR="00AB3460">
              <w:rPr>
                <w:webHidden/>
              </w:rPr>
            </w:r>
            <w:r w:rsidR="00AB3460">
              <w:rPr>
                <w:webHidden/>
              </w:rPr>
              <w:fldChar w:fldCharType="separate"/>
            </w:r>
            <w:r w:rsidR="009E4158">
              <w:rPr>
                <w:webHidden/>
              </w:rPr>
              <w:t>34</w:t>
            </w:r>
            <w:r w:rsidR="00AB3460">
              <w:rPr>
                <w:webHidden/>
              </w:rPr>
              <w:fldChar w:fldCharType="end"/>
            </w:r>
          </w:hyperlink>
        </w:p>
        <w:p w:rsidR="00AB3460" w:rsidRDefault="005E1CC2">
          <w:pPr>
            <w:pStyle w:val="33"/>
            <w:rPr>
              <w:rFonts w:asciiTheme="minorHAnsi" w:eastAsiaTheme="minorEastAsia" w:hAnsiTheme="minorHAnsi" w:cstheme="minorBidi"/>
              <w:bCs w:val="0"/>
              <w:sz w:val="24"/>
              <w:szCs w:val="22"/>
            </w:rPr>
          </w:pPr>
          <w:hyperlink w:anchor="_Toc459888715" w:history="1">
            <w:r w:rsidR="00AB3460" w:rsidRPr="00E15049">
              <w:rPr>
                <w:rStyle w:val="aff7"/>
                <w:rFonts w:hint="eastAsia"/>
              </w:rPr>
              <w:t>（六）投資</w:t>
            </w:r>
            <w:r w:rsidR="00AB3460">
              <w:rPr>
                <w:webHidden/>
              </w:rPr>
              <w:tab/>
            </w:r>
            <w:r w:rsidR="00AB3460">
              <w:rPr>
                <w:webHidden/>
              </w:rPr>
              <w:fldChar w:fldCharType="begin"/>
            </w:r>
            <w:r w:rsidR="00AB3460">
              <w:rPr>
                <w:webHidden/>
              </w:rPr>
              <w:instrText xml:space="preserve"> PAGEREF _Toc459888715 \h </w:instrText>
            </w:r>
            <w:r w:rsidR="00AB3460">
              <w:rPr>
                <w:webHidden/>
              </w:rPr>
            </w:r>
            <w:r w:rsidR="00AB3460">
              <w:rPr>
                <w:webHidden/>
              </w:rPr>
              <w:fldChar w:fldCharType="separate"/>
            </w:r>
            <w:r w:rsidR="009E4158">
              <w:rPr>
                <w:webHidden/>
              </w:rPr>
              <w:t>37</w:t>
            </w:r>
            <w:r w:rsidR="00AB3460">
              <w:rPr>
                <w:webHidden/>
              </w:rPr>
              <w:fldChar w:fldCharType="end"/>
            </w:r>
          </w:hyperlink>
        </w:p>
        <w:p w:rsidR="00AB3460" w:rsidRDefault="005E1CC2">
          <w:pPr>
            <w:pStyle w:val="33"/>
            <w:rPr>
              <w:rFonts w:asciiTheme="minorHAnsi" w:eastAsiaTheme="minorEastAsia" w:hAnsiTheme="minorHAnsi" w:cstheme="minorBidi"/>
              <w:bCs w:val="0"/>
              <w:sz w:val="24"/>
              <w:szCs w:val="22"/>
            </w:rPr>
          </w:pPr>
          <w:hyperlink w:anchor="_Toc459888716" w:history="1">
            <w:r w:rsidR="00AB3460" w:rsidRPr="00E15049">
              <w:rPr>
                <w:rStyle w:val="aff7"/>
                <w:rFonts w:hint="eastAsia"/>
              </w:rPr>
              <w:t>（七）物價</w:t>
            </w:r>
            <w:r w:rsidR="00AB3460">
              <w:rPr>
                <w:webHidden/>
              </w:rPr>
              <w:tab/>
            </w:r>
            <w:r w:rsidR="00AB3460">
              <w:rPr>
                <w:webHidden/>
              </w:rPr>
              <w:fldChar w:fldCharType="begin"/>
            </w:r>
            <w:r w:rsidR="00AB3460">
              <w:rPr>
                <w:webHidden/>
              </w:rPr>
              <w:instrText xml:space="preserve"> PAGEREF _Toc459888716 \h </w:instrText>
            </w:r>
            <w:r w:rsidR="00AB3460">
              <w:rPr>
                <w:webHidden/>
              </w:rPr>
            </w:r>
            <w:r w:rsidR="00AB3460">
              <w:rPr>
                <w:webHidden/>
              </w:rPr>
              <w:fldChar w:fldCharType="separate"/>
            </w:r>
            <w:r w:rsidR="009E4158">
              <w:rPr>
                <w:webHidden/>
              </w:rPr>
              <w:t>40</w:t>
            </w:r>
            <w:r w:rsidR="00AB3460">
              <w:rPr>
                <w:webHidden/>
              </w:rPr>
              <w:fldChar w:fldCharType="end"/>
            </w:r>
          </w:hyperlink>
        </w:p>
        <w:p w:rsidR="00AB3460" w:rsidRDefault="005E1CC2">
          <w:pPr>
            <w:pStyle w:val="33"/>
            <w:rPr>
              <w:rFonts w:asciiTheme="minorHAnsi" w:eastAsiaTheme="minorEastAsia" w:hAnsiTheme="minorHAnsi" w:cstheme="minorBidi"/>
              <w:bCs w:val="0"/>
              <w:sz w:val="24"/>
              <w:szCs w:val="22"/>
            </w:rPr>
          </w:pPr>
          <w:hyperlink w:anchor="_Toc459888717" w:history="1">
            <w:r w:rsidR="00AB3460" w:rsidRPr="00E15049">
              <w:rPr>
                <w:rStyle w:val="aff7"/>
                <w:rFonts w:hint="eastAsia"/>
              </w:rPr>
              <w:t>（八）金融</w:t>
            </w:r>
            <w:r w:rsidR="00AB3460">
              <w:rPr>
                <w:webHidden/>
              </w:rPr>
              <w:tab/>
            </w:r>
            <w:r w:rsidR="00AB3460">
              <w:rPr>
                <w:webHidden/>
              </w:rPr>
              <w:fldChar w:fldCharType="begin"/>
            </w:r>
            <w:r w:rsidR="00AB3460">
              <w:rPr>
                <w:webHidden/>
              </w:rPr>
              <w:instrText xml:space="preserve"> PAGEREF _Toc459888717 \h </w:instrText>
            </w:r>
            <w:r w:rsidR="00AB3460">
              <w:rPr>
                <w:webHidden/>
              </w:rPr>
            </w:r>
            <w:r w:rsidR="00AB3460">
              <w:rPr>
                <w:webHidden/>
              </w:rPr>
              <w:fldChar w:fldCharType="separate"/>
            </w:r>
            <w:r w:rsidR="009E4158">
              <w:rPr>
                <w:webHidden/>
              </w:rPr>
              <w:t>45</w:t>
            </w:r>
            <w:r w:rsidR="00AB3460">
              <w:rPr>
                <w:webHidden/>
              </w:rPr>
              <w:fldChar w:fldCharType="end"/>
            </w:r>
          </w:hyperlink>
        </w:p>
        <w:p w:rsidR="00AB3460" w:rsidRDefault="005E1CC2">
          <w:pPr>
            <w:pStyle w:val="33"/>
            <w:rPr>
              <w:rFonts w:asciiTheme="minorHAnsi" w:eastAsiaTheme="minorEastAsia" w:hAnsiTheme="minorHAnsi" w:cstheme="minorBidi"/>
              <w:bCs w:val="0"/>
              <w:sz w:val="24"/>
              <w:szCs w:val="22"/>
            </w:rPr>
          </w:pPr>
          <w:hyperlink w:anchor="_Toc459888718" w:history="1">
            <w:r w:rsidR="00AB3460" w:rsidRPr="00E15049">
              <w:rPr>
                <w:rStyle w:val="aff7"/>
                <w:rFonts w:hint="eastAsia"/>
              </w:rPr>
              <w:t>（九）就業薪資</w:t>
            </w:r>
            <w:r w:rsidR="00AB3460">
              <w:rPr>
                <w:webHidden/>
              </w:rPr>
              <w:tab/>
            </w:r>
            <w:r w:rsidR="00AB3460">
              <w:rPr>
                <w:webHidden/>
              </w:rPr>
              <w:fldChar w:fldCharType="begin"/>
            </w:r>
            <w:r w:rsidR="00AB3460">
              <w:rPr>
                <w:webHidden/>
              </w:rPr>
              <w:instrText xml:space="preserve"> PAGEREF _Toc459888718 \h </w:instrText>
            </w:r>
            <w:r w:rsidR="00AB3460">
              <w:rPr>
                <w:webHidden/>
              </w:rPr>
            </w:r>
            <w:r w:rsidR="00AB3460">
              <w:rPr>
                <w:webHidden/>
              </w:rPr>
              <w:fldChar w:fldCharType="separate"/>
            </w:r>
            <w:r w:rsidR="009E4158">
              <w:rPr>
                <w:webHidden/>
              </w:rPr>
              <w:t>48</w:t>
            </w:r>
            <w:r w:rsidR="00AB3460">
              <w:rPr>
                <w:webHidden/>
              </w:rPr>
              <w:fldChar w:fldCharType="end"/>
            </w:r>
          </w:hyperlink>
        </w:p>
        <w:p w:rsidR="00AB3460" w:rsidRDefault="005E1CC2">
          <w:pPr>
            <w:pStyle w:val="25"/>
            <w:rPr>
              <w:rFonts w:asciiTheme="minorHAnsi" w:eastAsiaTheme="minorEastAsia" w:hAnsiTheme="minorHAnsi" w:cstheme="minorBidi"/>
              <w:bCs w:val="0"/>
              <w:smallCaps w:val="0"/>
              <w:sz w:val="24"/>
              <w:szCs w:val="22"/>
              <w:lang w:val="en-US"/>
            </w:rPr>
          </w:pPr>
          <w:hyperlink w:anchor="_Toc459888719" w:history="1">
            <w:r w:rsidR="00AB3460" w:rsidRPr="00E15049">
              <w:rPr>
                <w:rStyle w:val="aff7"/>
                <w:rFonts w:hint="eastAsia"/>
                <w:b/>
              </w:rPr>
              <w:t>三、中國大陸經濟</w:t>
            </w:r>
            <w:r w:rsidR="00AB3460">
              <w:rPr>
                <w:webHidden/>
              </w:rPr>
              <w:tab/>
            </w:r>
            <w:r w:rsidR="00AB3460">
              <w:rPr>
                <w:webHidden/>
              </w:rPr>
              <w:fldChar w:fldCharType="begin"/>
            </w:r>
            <w:r w:rsidR="00AB3460">
              <w:rPr>
                <w:webHidden/>
              </w:rPr>
              <w:instrText xml:space="preserve"> PAGEREF _Toc459888719 \h </w:instrText>
            </w:r>
            <w:r w:rsidR="00AB3460">
              <w:rPr>
                <w:webHidden/>
              </w:rPr>
            </w:r>
            <w:r w:rsidR="00AB3460">
              <w:rPr>
                <w:webHidden/>
              </w:rPr>
              <w:fldChar w:fldCharType="separate"/>
            </w:r>
            <w:r w:rsidR="009E4158">
              <w:rPr>
                <w:webHidden/>
              </w:rPr>
              <w:t>51</w:t>
            </w:r>
            <w:r w:rsidR="00AB3460">
              <w:rPr>
                <w:webHidden/>
              </w:rPr>
              <w:fldChar w:fldCharType="end"/>
            </w:r>
          </w:hyperlink>
        </w:p>
        <w:p w:rsidR="00AB3460" w:rsidRDefault="005E1CC2">
          <w:pPr>
            <w:pStyle w:val="33"/>
            <w:rPr>
              <w:rFonts w:asciiTheme="minorHAnsi" w:eastAsiaTheme="minorEastAsia" w:hAnsiTheme="minorHAnsi" w:cstheme="minorBidi"/>
              <w:bCs w:val="0"/>
              <w:sz w:val="24"/>
              <w:szCs w:val="22"/>
            </w:rPr>
          </w:pPr>
          <w:hyperlink w:anchor="_Toc459888720" w:history="1">
            <w:r w:rsidR="00AB3460" w:rsidRPr="00E15049">
              <w:rPr>
                <w:rStyle w:val="aff7"/>
                <w:rFonts w:hint="eastAsia"/>
              </w:rPr>
              <w:t>（一）固定資產投資</w:t>
            </w:r>
            <w:r w:rsidR="00AB3460">
              <w:rPr>
                <w:webHidden/>
              </w:rPr>
              <w:tab/>
            </w:r>
            <w:r w:rsidR="00AB3460">
              <w:rPr>
                <w:webHidden/>
              </w:rPr>
              <w:fldChar w:fldCharType="begin"/>
            </w:r>
            <w:r w:rsidR="00AB3460">
              <w:rPr>
                <w:webHidden/>
              </w:rPr>
              <w:instrText xml:space="preserve"> PAGEREF _Toc459888720 \h </w:instrText>
            </w:r>
            <w:r w:rsidR="00AB3460">
              <w:rPr>
                <w:webHidden/>
              </w:rPr>
            </w:r>
            <w:r w:rsidR="00AB3460">
              <w:rPr>
                <w:webHidden/>
              </w:rPr>
              <w:fldChar w:fldCharType="separate"/>
            </w:r>
            <w:r w:rsidR="009E4158">
              <w:rPr>
                <w:webHidden/>
              </w:rPr>
              <w:t>51</w:t>
            </w:r>
            <w:r w:rsidR="00AB3460">
              <w:rPr>
                <w:webHidden/>
              </w:rPr>
              <w:fldChar w:fldCharType="end"/>
            </w:r>
          </w:hyperlink>
        </w:p>
        <w:p w:rsidR="00AB3460" w:rsidRDefault="005E1CC2">
          <w:pPr>
            <w:pStyle w:val="33"/>
            <w:rPr>
              <w:rFonts w:asciiTheme="minorHAnsi" w:eastAsiaTheme="minorEastAsia" w:hAnsiTheme="minorHAnsi" w:cstheme="minorBidi"/>
              <w:bCs w:val="0"/>
              <w:sz w:val="24"/>
              <w:szCs w:val="22"/>
            </w:rPr>
          </w:pPr>
          <w:hyperlink w:anchor="_Toc459888721" w:history="1">
            <w:r w:rsidR="00AB3460" w:rsidRPr="00E15049">
              <w:rPr>
                <w:rStyle w:val="aff7"/>
                <w:rFonts w:hint="eastAsia"/>
              </w:rPr>
              <w:t>（二）吸引外資</w:t>
            </w:r>
            <w:r w:rsidR="00AB3460">
              <w:rPr>
                <w:webHidden/>
              </w:rPr>
              <w:tab/>
            </w:r>
            <w:r w:rsidR="00AB3460">
              <w:rPr>
                <w:webHidden/>
              </w:rPr>
              <w:fldChar w:fldCharType="begin"/>
            </w:r>
            <w:r w:rsidR="00AB3460">
              <w:rPr>
                <w:webHidden/>
              </w:rPr>
              <w:instrText xml:space="preserve"> PAGEREF _Toc459888721 \h </w:instrText>
            </w:r>
            <w:r w:rsidR="00AB3460">
              <w:rPr>
                <w:webHidden/>
              </w:rPr>
            </w:r>
            <w:r w:rsidR="00AB3460">
              <w:rPr>
                <w:webHidden/>
              </w:rPr>
              <w:fldChar w:fldCharType="separate"/>
            </w:r>
            <w:r w:rsidR="009E4158">
              <w:rPr>
                <w:webHidden/>
              </w:rPr>
              <w:t>52</w:t>
            </w:r>
            <w:r w:rsidR="00AB3460">
              <w:rPr>
                <w:webHidden/>
              </w:rPr>
              <w:fldChar w:fldCharType="end"/>
            </w:r>
          </w:hyperlink>
        </w:p>
        <w:p w:rsidR="00AB3460" w:rsidRDefault="005E1CC2">
          <w:pPr>
            <w:pStyle w:val="33"/>
            <w:rPr>
              <w:rFonts w:asciiTheme="minorHAnsi" w:eastAsiaTheme="minorEastAsia" w:hAnsiTheme="minorHAnsi" w:cstheme="minorBidi"/>
              <w:bCs w:val="0"/>
              <w:sz w:val="24"/>
              <w:szCs w:val="22"/>
            </w:rPr>
          </w:pPr>
          <w:hyperlink w:anchor="_Toc459888722" w:history="1">
            <w:r w:rsidR="00AB3460" w:rsidRPr="00AB3460">
              <w:rPr>
                <w:rStyle w:val="aff7"/>
                <w:rFonts w:hint="eastAsia"/>
              </w:rPr>
              <w:t>（三）對外貿易</w:t>
            </w:r>
            <w:r w:rsidR="00AB3460">
              <w:rPr>
                <w:webHidden/>
              </w:rPr>
              <w:tab/>
            </w:r>
            <w:r w:rsidR="00AB3460">
              <w:rPr>
                <w:webHidden/>
              </w:rPr>
              <w:fldChar w:fldCharType="begin"/>
            </w:r>
            <w:r w:rsidR="00AB3460">
              <w:rPr>
                <w:webHidden/>
              </w:rPr>
              <w:instrText xml:space="preserve"> PAGEREF _Toc459888722 \h </w:instrText>
            </w:r>
            <w:r w:rsidR="00AB3460">
              <w:rPr>
                <w:webHidden/>
              </w:rPr>
            </w:r>
            <w:r w:rsidR="00AB3460">
              <w:rPr>
                <w:webHidden/>
              </w:rPr>
              <w:fldChar w:fldCharType="separate"/>
            </w:r>
            <w:r w:rsidR="009E4158">
              <w:rPr>
                <w:webHidden/>
              </w:rPr>
              <w:t>53</w:t>
            </w:r>
            <w:r w:rsidR="00AB3460">
              <w:rPr>
                <w:webHidden/>
              </w:rPr>
              <w:fldChar w:fldCharType="end"/>
            </w:r>
          </w:hyperlink>
        </w:p>
        <w:p w:rsidR="00AB3460" w:rsidRDefault="005E1CC2">
          <w:pPr>
            <w:pStyle w:val="25"/>
            <w:rPr>
              <w:rFonts w:asciiTheme="minorHAnsi" w:eastAsiaTheme="minorEastAsia" w:hAnsiTheme="minorHAnsi" w:cstheme="minorBidi"/>
              <w:bCs w:val="0"/>
              <w:smallCaps w:val="0"/>
              <w:sz w:val="24"/>
              <w:szCs w:val="22"/>
              <w:lang w:val="en-US"/>
            </w:rPr>
          </w:pPr>
          <w:hyperlink w:anchor="_Toc459888723" w:history="1">
            <w:r w:rsidR="00AB3460" w:rsidRPr="00E15049">
              <w:rPr>
                <w:rStyle w:val="aff7"/>
                <w:rFonts w:hint="eastAsia"/>
                <w:b/>
              </w:rPr>
              <w:t>四、兩岸經貿</w:t>
            </w:r>
            <w:r w:rsidR="00AB3460">
              <w:rPr>
                <w:webHidden/>
              </w:rPr>
              <w:tab/>
            </w:r>
            <w:r w:rsidR="00AB3460">
              <w:rPr>
                <w:webHidden/>
              </w:rPr>
              <w:fldChar w:fldCharType="begin"/>
            </w:r>
            <w:r w:rsidR="00AB3460">
              <w:rPr>
                <w:webHidden/>
              </w:rPr>
              <w:instrText xml:space="preserve"> PAGEREF _Toc459888723 \h </w:instrText>
            </w:r>
            <w:r w:rsidR="00AB3460">
              <w:rPr>
                <w:webHidden/>
              </w:rPr>
            </w:r>
            <w:r w:rsidR="00AB3460">
              <w:rPr>
                <w:webHidden/>
              </w:rPr>
              <w:fldChar w:fldCharType="separate"/>
            </w:r>
            <w:r w:rsidR="009E4158">
              <w:rPr>
                <w:webHidden/>
              </w:rPr>
              <w:t>54</w:t>
            </w:r>
            <w:r w:rsidR="00AB3460">
              <w:rPr>
                <w:webHidden/>
              </w:rPr>
              <w:fldChar w:fldCharType="end"/>
            </w:r>
          </w:hyperlink>
        </w:p>
        <w:p w:rsidR="00AB3460" w:rsidRDefault="005E1CC2">
          <w:pPr>
            <w:pStyle w:val="25"/>
            <w:rPr>
              <w:rFonts w:asciiTheme="minorHAnsi" w:eastAsiaTheme="minorEastAsia" w:hAnsiTheme="minorHAnsi" w:cstheme="minorBidi"/>
              <w:bCs w:val="0"/>
              <w:smallCaps w:val="0"/>
              <w:sz w:val="24"/>
              <w:szCs w:val="22"/>
              <w:lang w:val="en-US"/>
            </w:rPr>
          </w:pPr>
          <w:hyperlink w:anchor="_Toc459888724" w:history="1">
            <w:r w:rsidR="00AB3460" w:rsidRPr="00AB3460">
              <w:rPr>
                <w:rStyle w:val="aff7"/>
                <w:rFonts w:hint="eastAsia"/>
              </w:rPr>
              <w:t>（一）兩岸投資</w:t>
            </w:r>
            <w:r w:rsidR="00AB3460">
              <w:rPr>
                <w:webHidden/>
              </w:rPr>
              <w:tab/>
            </w:r>
            <w:r w:rsidR="00AB3460">
              <w:rPr>
                <w:webHidden/>
              </w:rPr>
              <w:fldChar w:fldCharType="begin"/>
            </w:r>
            <w:r w:rsidR="00AB3460">
              <w:rPr>
                <w:webHidden/>
              </w:rPr>
              <w:instrText xml:space="preserve"> PAGEREF _Toc459888724 \h </w:instrText>
            </w:r>
            <w:r w:rsidR="00AB3460">
              <w:rPr>
                <w:webHidden/>
              </w:rPr>
            </w:r>
            <w:r w:rsidR="00AB3460">
              <w:rPr>
                <w:webHidden/>
              </w:rPr>
              <w:fldChar w:fldCharType="separate"/>
            </w:r>
            <w:r w:rsidR="009E4158">
              <w:rPr>
                <w:webHidden/>
              </w:rPr>
              <w:t>54</w:t>
            </w:r>
            <w:r w:rsidR="00AB3460">
              <w:rPr>
                <w:webHidden/>
              </w:rPr>
              <w:fldChar w:fldCharType="end"/>
            </w:r>
          </w:hyperlink>
        </w:p>
        <w:p w:rsidR="00AB3460" w:rsidRDefault="005E1CC2">
          <w:pPr>
            <w:pStyle w:val="25"/>
            <w:rPr>
              <w:rFonts w:asciiTheme="minorHAnsi" w:eastAsiaTheme="minorEastAsia" w:hAnsiTheme="minorHAnsi" w:cstheme="minorBidi"/>
              <w:bCs w:val="0"/>
              <w:smallCaps w:val="0"/>
              <w:sz w:val="24"/>
              <w:szCs w:val="22"/>
              <w:lang w:val="en-US"/>
            </w:rPr>
          </w:pPr>
          <w:hyperlink w:anchor="_Toc459888725" w:history="1">
            <w:r w:rsidR="00AB3460" w:rsidRPr="00E15049">
              <w:rPr>
                <w:rStyle w:val="aff7"/>
                <w:rFonts w:hint="eastAsia"/>
              </w:rPr>
              <w:t>（二）兩岸貿易</w:t>
            </w:r>
            <w:r w:rsidR="00AB3460">
              <w:rPr>
                <w:webHidden/>
              </w:rPr>
              <w:tab/>
            </w:r>
            <w:r w:rsidR="00AB3460">
              <w:rPr>
                <w:webHidden/>
              </w:rPr>
              <w:fldChar w:fldCharType="begin"/>
            </w:r>
            <w:r w:rsidR="00AB3460">
              <w:rPr>
                <w:webHidden/>
              </w:rPr>
              <w:instrText xml:space="preserve"> PAGEREF _Toc459888725 \h </w:instrText>
            </w:r>
            <w:r w:rsidR="00AB3460">
              <w:rPr>
                <w:webHidden/>
              </w:rPr>
            </w:r>
            <w:r w:rsidR="00AB3460">
              <w:rPr>
                <w:webHidden/>
              </w:rPr>
              <w:fldChar w:fldCharType="separate"/>
            </w:r>
            <w:r w:rsidR="009E4158">
              <w:rPr>
                <w:webHidden/>
              </w:rPr>
              <w:t>56</w:t>
            </w:r>
            <w:r w:rsidR="00AB3460">
              <w:rPr>
                <w:webHidden/>
              </w:rPr>
              <w:fldChar w:fldCharType="end"/>
            </w:r>
          </w:hyperlink>
        </w:p>
        <w:p w:rsidR="00AB3460" w:rsidRDefault="005E1CC2">
          <w:pPr>
            <w:pStyle w:val="19"/>
            <w:rPr>
              <w:rFonts w:asciiTheme="minorHAnsi" w:eastAsiaTheme="minorEastAsia" w:hAnsiTheme="minorHAnsi" w:cstheme="minorBidi"/>
              <w:b w:val="0"/>
              <w:bCs w:val="0"/>
              <w:caps w:val="0"/>
              <w:sz w:val="24"/>
              <w:szCs w:val="22"/>
            </w:rPr>
          </w:pPr>
          <w:hyperlink w:anchor="_Toc459888726" w:history="1">
            <w:r w:rsidR="00AB3460" w:rsidRPr="00E15049">
              <w:rPr>
                <w:rStyle w:val="aff7"/>
                <w:rFonts w:hint="eastAsia"/>
              </w:rPr>
              <w:t>肆、專論</w:t>
            </w:r>
            <w:r w:rsidR="00AB3460">
              <w:rPr>
                <w:rStyle w:val="aff7"/>
                <w:rFonts w:ascii="標楷體" w:hAnsi="標楷體" w:hint="eastAsia"/>
              </w:rPr>
              <w:t>：</w:t>
            </w:r>
            <w:r w:rsidR="00AB3460" w:rsidRPr="00AB3460">
              <w:rPr>
                <w:rStyle w:val="aff7"/>
                <w:rFonts w:ascii="標楷體" w:hAnsi="標楷體" w:hint="eastAsia"/>
              </w:rPr>
              <w:t>2016年臺灣國際評比表現之觀察─以IMD世界競爭力及經濟自由度為例</w:t>
            </w:r>
            <w:r w:rsidR="00AB3460">
              <w:rPr>
                <w:webHidden/>
              </w:rPr>
              <w:tab/>
            </w:r>
            <w:r w:rsidR="00AB3460">
              <w:rPr>
                <w:webHidden/>
              </w:rPr>
              <w:fldChar w:fldCharType="begin"/>
            </w:r>
            <w:r w:rsidR="00AB3460">
              <w:rPr>
                <w:webHidden/>
              </w:rPr>
              <w:instrText xml:space="preserve"> PAGEREF _Toc459888726 \h </w:instrText>
            </w:r>
            <w:r w:rsidR="00AB3460">
              <w:rPr>
                <w:webHidden/>
              </w:rPr>
            </w:r>
            <w:r w:rsidR="00AB3460">
              <w:rPr>
                <w:webHidden/>
              </w:rPr>
              <w:fldChar w:fldCharType="separate"/>
            </w:r>
            <w:r w:rsidR="009E4158">
              <w:rPr>
                <w:webHidden/>
              </w:rPr>
              <w:t>57</w:t>
            </w:r>
            <w:r w:rsidR="00AB3460">
              <w:rPr>
                <w:webHidden/>
              </w:rPr>
              <w:fldChar w:fldCharType="end"/>
            </w:r>
          </w:hyperlink>
        </w:p>
        <w:p w:rsidR="00D7031B" w:rsidRPr="008B379D" w:rsidRDefault="00D7031B">
          <w:pPr>
            <w:rPr>
              <w:color w:val="FF0000"/>
            </w:rPr>
          </w:pPr>
          <w:r w:rsidRPr="008B379D">
            <w:rPr>
              <w:b/>
              <w:bCs/>
              <w:color w:val="FF0000"/>
              <w:lang w:val="zh-TW"/>
            </w:rPr>
            <w:fldChar w:fldCharType="end"/>
          </w:r>
        </w:p>
      </w:sdtContent>
    </w:sdt>
    <w:p w:rsidR="00670CC0" w:rsidRPr="008B379D" w:rsidRDefault="00670CC0" w:rsidP="00670CC0">
      <w:pPr>
        <w:rPr>
          <w:rFonts w:eastAsia="標楷體"/>
          <w:b/>
          <w:color w:val="FF0000"/>
          <w:kern w:val="0"/>
          <w:sz w:val="40"/>
          <w:szCs w:val="40"/>
        </w:rPr>
        <w:sectPr w:rsidR="00670CC0" w:rsidRPr="008B379D" w:rsidSect="00670CC0">
          <w:footerReference w:type="even" r:id="rId11"/>
          <w:footerReference w:type="default" r:id="rId12"/>
          <w:pgSz w:w="11906" w:h="16838"/>
          <w:pgMar w:top="1361" w:right="1797" w:bottom="1361" w:left="1797" w:header="851" w:footer="992" w:gutter="0"/>
          <w:pgNumType w:fmt="upperRoman" w:start="1"/>
          <w:cols w:space="425"/>
          <w:docGrid w:type="lines" w:linePitch="360"/>
        </w:sectPr>
      </w:pPr>
    </w:p>
    <w:p w:rsidR="003F3F99" w:rsidRPr="002B22DD" w:rsidRDefault="003F3F99" w:rsidP="00970A15">
      <w:pPr>
        <w:keepNext/>
        <w:adjustRightInd w:val="0"/>
        <w:snapToGrid w:val="0"/>
        <w:spacing w:line="300" w:lineRule="auto"/>
        <w:outlineLvl w:val="1"/>
        <w:rPr>
          <w:rFonts w:eastAsia="標楷體"/>
          <w:b/>
          <w:kern w:val="0"/>
          <w:sz w:val="40"/>
          <w:szCs w:val="40"/>
        </w:rPr>
      </w:pPr>
      <w:bookmarkStart w:id="10" w:name="_Toc459888693"/>
      <w:r w:rsidRPr="002B22DD">
        <w:rPr>
          <w:rFonts w:eastAsia="標楷體"/>
          <w:b/>
          <w:bCs/>
          <w:sz w:val="40"/>
          <w:szCs w:val="36"/>
        </w:rPr>
        <w:lastRenderedPageBreak/>
        <w:t>壹、當前經濟情勢概要</w:t>
      </w:r>
      <w:bookmarkEnd w:id="9"/>
      <w:bookmarkEnd w:id="8"/>
      <w:bookmarkEnd w:id="10"/>
    </w:p>
    <w:p w:rsidR="00514656" w:rsidRPr="002B22DD" w:rsidRDefault="00514656" w:rsidP="00D62C2C">
      <w:pPr>
        <w:keepNext/>
        <w:adjustRightInd w:val="0"/>
        <w:snapToGrid w:val="0"/>
        <w:spacing w:beforeLines="100" w:before="360" w:after="100" w:afterAutospacing="1" w:line="300" w:lineRule="auto"/>
        <w:outlineLvl w:val="1"/>
        <w:rPr>
          <w:rFonts w:eastAsia="標楷體"/>
        </w:rPr>
      </w:pPr>
      <w:bookmarkStart w:id="11" w:name="_一、國際經濟"/>
      <w:bookmarkStart w:id="12" w:name="_Toc279048461"/>
      <w:bookmarkStart w:id="13" w:name="_Toc349916573"/>
      <w:bookmarkStart w:id="14" w:name="_Toc401923782"/>
      <w:bookmarkStart w:id="15" w:name="_Toc402171696"/>
      <w:bookmarkStart w:id="16" w:name="_Toc459888694"/>
      <w:bookmarkStart w:id="17" w:name="_Toc190847404"/>
      <w:bookmarkStart w:id="18" w:name="_Toc201487767"/>
      <w:bookmarkStart w:id="19" w:name="_Toc190847403"/>
      <w:bookmarkStart w:id="20" w:name="_Toc230064818"/>
      <w:bookmarkStart w:id="21" w:name="_Toc279048462"/>
      <w:bookmarkStart w:id="22" w:name="_Toc337122120"/>
      <w:bookmarkStart w:id="23" w:name="_Toc349916574"/>
      <w:bookmarkEnd w:id="11"/>
      <w:r w:rsidRPr="002B22DD">
        <w:rPr>
          <w:rFonts w:eastAsia="標楷體"/>
          <w:b/>
          <w:bCs/>
          <w:sz w:val="40"/>
          <w:szCs w:val="36"/>
        </w:rPr>
        <w:t>一、國際經濟</w:t>
      </w:r>
      <w:bookmarkEnd w:id="12"/>
      <w:bookmarkEnd w:id="13"/>
      <w:bookmarkEnd w:id="14"/>
      <w:bookmarkEnd w:id="15"/>
      <w:bookmarkEnd w:id="16"/>
    </w:p>
    <w:p w:rsidR="006A34C8" w:rsidRPr="006A34C8" w:rsidRDefault="006124F5" w:rsidP="006124F5">
      <w:pPr>
        <w:autoSpaceDE w:val="0"/>
        <w:autoSpaceDN w:val="0"/>
        <w:adjustRightInd w:val="0"/>
        <w:snapToGrid w:val="0"/>
        <w:spacing w:beforeLines="50" w:before="180" w:line="300" w:lineRule="auto"/>
        <w:ind w:firstLineChars="202" w:firstLine="566"/>
        <w:jc w:val="both"/>
        <w:rPr>
          <w:rFonts w:eastAsia="標楷體"/>
          <w:color w:val="000000" w:themeColor="text1"/>
          <w:sz w:val="28"/>
          <w:szCs w:val="28"/>
        </w:rPr>
      </w:pPr>
      <w:bookmarkStart w:id="24" w:name="_Toc401923783"/>
      <w:bookmarkStart w:id="25" w:name="_Toc402171697"/>
      <w:bookmarkEnd w:id="17"/>
      <w:bookmarkEnd w:id="18"/>
      <w:bookmarkEnd w:id="19"/>
      <w:bookmarkEnd w:id="20"/>
      <w:r w:rsidRPr="006124F5">
        <w:rPr>
          <w:rFonts w:eastAsia="標楷體" w:hint="eastAsia"/>
          <w:color w:val="000000" w:themeColor="text1"/>
          <w:sz w:val="28"/>
          <w:szCs w:val="28"/>
        </w:rPr>
        <w:t>今</w:t>
      </w:r>
      <w:r w:rsidRPr="006124F5">
        <w:rPr>
          <w:rFonts w:eastAsia="標楷體" w:hint="eastAsia"/>
          <w:color w:val="000000" w:themeColor="text1"/>
          <w:sz w:val="28"/>
          <w:szCs w:val="28"/>
        </w:rPr>
        <w:t>(2016)</w:t>
      </w:r>
      <w:r w:rsidRPr="006124F5">
        <w:rPr>
          <w:rFonts w:eastAsia="標楷體" w:hint="eastAsia"/>
          <w:color w:val="000000" w:themeColor="text1"/>
          <w:sz w:val="28"/>
          <w:szCs w:val="28"/>
        </w:rPr>
        <w:t>年全球經濟雖持續復甦，惟成長力道疲弱且各國復甦腳步不一，潛存若干下行風險，多數國家藉由貨幣政策支撐經濟活動。根據環球透視機構（</w:t>
      </w:r>
      <w:r w:rsidRPr="006124F5">
        <w:rPr>
          <w:rFonts w:eastAsia="標楷體" w:hint="eastAsia"/>
          <w:color w:val="000000" w:themeColor="text1"/>
          <w:sz w:val="28"/>
          <w:szCs w:val="28"/>
        </w:rPr>
        <w:t>Global Insight</w:t>
      </w:r>
      <w:r w:rsidRPr="006124F5">
        <w:rPr>
          <w:rFonts w:eastAsia="標楷體" w:hint="eastAsia"/>
          <w:color w:val="000000" w:themeColor="text1"/>
          <w:sz w:val="28"/>
          <w:szCs w:val="28"/>
        </w:rPr>
        <w:t>）今年</w:t>
      </w:r>
      <w:r w:rsidRPr="006124F5">
        <w:rPr>
          <w:rFonts w:eastAsia="標楷體" w:hint="eastAsia"/>
          <w:color w:val="000000" w:themeColor="text1"/>
          <w:sz w:val="28"/>
          <w:szCs w:val="28"/>
        </w:rPr>
        <w:t>8</w:t>
      </w:r>
      <w:r w:rsidRPr="006124F5">
        <w:rPr>
          <w:rFonts w:eastAsia="標楷體" w:hint="eastAsia"/>
          <w:color w:val="000000" w:themeColor="text1"/>
          <w:sz w:val="28"/>
          <w:szCs w:val="28"/>
        </w:rPr>
        <w:t>月最新預測，今年全球經濟成長</w:t>
      </w:r>
      <w:r w:rsidRPr="006124F5">
        <w:rPr>
          <w:rFonts w:eastAsia="標楷體" w:hint="eastAsia"/>
          <w:color w:val="000000" w:themeColor="text1"/>
          <w:sz w:val="28"/>
          <w:szCs w:val="28"/>
        </w:rPr>
        <w:t>2.4%</w:t>
      </w:r>
      <w:r w:rsidRPr="006124F5">
        <w:rPr>
          <w:rFonts w:eastAsia="標楷體" w:hint="eastAsia"/>
          <w:color w:val="000000" w:themeColor="text1"/>
          <w:sz w:val="28"/>
          <w:szCs w:val="28"/>
        </w:rPr>
        <w:t>，較去</w:t>
      </w:r>
      <w:r w:rsidRPr="006124F5">
        <w:rPr>
          <w:rFonts w:eastAsia="標楷體" w:hint="eastAsia"/>
          <w:color w:val="000000" w:themeColor="text1"/>
          <w:sz w:val="28"/>
          <w:szCs w:val="28"/>
        </w:rPr>
        <w:t>(2015)</w:t>
      </w:r>
      <w:r w:rsidRPr="006124F5">
        <w:rPr>
          <w:rFonts w:eastAsia="標楷體" w:hint="eastAsia"/>
          <w:color w:val="000000" w:themeColor="text1"/>
          <w:sz w:val="28"/>
          <w:szCs w:val="28"/>
        </w:rPr>
        <w:t>年</w:t>
      </w:r>
      <w:r w:rsidRPr="006124F5">
        <w:rPr>
          <w:rFonts w:eastAsia="標楷體" w:hint="eastAsia"/>
          <w:color w:val="000000" w:themeColor="text1"/>
          <w:sz w:val="28"/>
          <w:szCs w:val="28"/>
        </w:rPr>
        <w:t>2.7%</w:t>
      </w:r>
      <w:r w:rsidRPr="006124F5">
        <w:rPr>
          <w:rFonts w:eastAsia="標楷體" w:hint="eastAsia"/>
          <w:color w:val="000000" w:themeColor="text1"/>
          <w:sz w:val="28"/>
          <w:szCs w:val="28"/>
        </w:rPr>
        <w:t>減少</w:t>
      </w:r>
      <w:r w:rsidRPr="006124F5">
        <w:rPr>
          <w:rFonts w:eastAsia="標楷體" w:hint="eastAsia"/>
          <w:color w:val="000000" w:themeColor="text1"/>
          <w:sz w:val="28"/>
          <w:szCs w:val="28"/>
        </w:rPr>
        <w:t>0.3</w:t>
      </w:r>
      <w:r w:rsidRPr="006124F5">
        <w:rPr>
          <w:rFonts w:eastAsia="標楷體" w:hint="eastAsia"/>
          <w:color w:val="000000" w:themeColor="text1"/>
          <w:sz w:val="28"/>
          <w:szCs w:val="28"/>
        </w:rPr>
        <w:t>個百分點，明</w:t>
      </w:r>
      <w:r w:rsidRPr="006124F5">
        <w:rPr>
          <w:rFonts w:eastAsia="標楷體" w:hint="eastAsia"/>
          <w:color w:val="000000" w:themeColor="text1"/>
          <w:sz w:val="28"/>
          <w:szCs w:val="28"/>
        </w:rPr>
        <w:t>(2017)</w:t>
      </w:r>
      <w:r w:rsidRPr="006124F5">
        <w:rPr>
          <w:rFonts w:eastAsia="標楷體" w:hint="eastAsia"/>
          <w:color w:val="000000" w:themeColor="text1"/>
          <w:sz w:val="28"/>
          <w:szCs w:val="28"/>
        </w:rPr>
        <w:t>年預估可望增至</w:t>
      </w:r>
      <w:r w:rsidRPr="006124F5">
        <w:rPr>
          <w:rFonts w:eastAsia="標楷體" w:hint="eastAsia"/>
          <w:color w:val="000000" w:themeColor="text1"/>
          <w:sz w:val="28"/>
          <w:szCs w:val="28"/>
        </w:rPr>
        <w:t>2.8%</w:t>
      </w:r>
      <w:r w:rsidR="006A34C8" w:rsidRPr="006A34C8">
        <w:rPr>
          <w:rFonts w:eastAsia="標楷體" w:hint="eastAsia"/>
          <w:color w:val="000000" w:themeColor="text1"/>
          <w:sz w:val="28"/>
          <w:szCs w:val="28"/>
        </w:rPr>
        <w:t>。</w:t>
      </w:r>
    </w:p>
    <w:p w:rsidR="006A34C8" w:rsidRPr="006A34C8" w:rsidRDefault="006124F5" w:rsidP="006124F5">
      <w:pPr>
        <w:autoSpaceDE w:val="0"/>
        <w:autoSpaceDN w:val="0"/>
        <w:adjustRightInd w:val="0"/>
        <w:snapToGrid w:val="0"/>
        <w:spacing w:beforeLines="50" w:before="180" w:line="300" w:lineRule="auto"/>
        <w:ind w:firstLineChars="202" w:firstLine="566"/>
        <w:jc w:val="both"/>
        <w:rPr>
          <w:rFonts w:eastAsia="標楷體"/>
          <w:color w:val="000000" w:themeColor="text1"/>
          <w:sz w:val="28"/>
          <w:szCs w:val="28"/>
        </w:rPr>
      </w:pPr>
      <w:r w:rsidRPr="006124F5">
        <w:rPr>
          <w:rFonts w:eastAsia="標楷體" w:hint="eastAsia"/>
          <w:color w:val="000000" w:themeColor="text1"/>
          <w:sz w:val="28"/>
          <w:szCs w:val="28"/>
        </w:rPr>
        <w:t>德國</w:t>
      </w:r>
      <w:r w:rsidRPr="006124F5">
        <w:rPr>
          <w:rFonts w:eastAsia="標楷體" w:hint="eastAsia"/>
          <w:color w:val="000000" w:themeColor="text1"/>
          <w:sz w:val="28"/>
          <w:szCs w:val="28"/>
        </w:rPr>
        <w:t>Ifo</w:t>
      </w:r>
      <w:r w:rsidRPr="006124F5">
        <w:rPr>
          <w:rFonts w:eastAsia="標楷體" w:hint="eastAsia"/>
          <w:color w:val="000000" w:themeColor="text1"/>
          <w:sz w:val="28"/>
          <w:szCs w:val="28"/>
        </w:rPr>
        <w:t>經濟研究院於今年</w:t>
      </w:r>
      <w:r w:rsidRPr="006124F5">
        <w:rPr>
          <w:rFonts w:eastAsia="標楷體" w:hint="eastAsia"/>
          <w:color w:val="000000" w:themeColor="text1"/>
          <w:sz w:val="28"/>
          <w:szCs w:val="28"/>
        </w:rPr>
        <w:t>8</w:t>
      </w:r>
      <w:r w:rsidRPr="006124F5">
        <w:rPr>
          <w:rFonts w:eastAsia="標楷體" w:hint="eastAsia"/>
          <w:color w:val="000000" w:themeColor="text1"/>
          <w:sz w:val="28"/>
          <w:szCs w:val="28"/>
        </w:rPr>
        <w:t>月</w:t>
      </w:r>
      <w:r w:rsidRPr="006124F5">
        <w:rPr>
          <w:rFonts w:eastAsia="標楷體" w:hint="eastAsia"/>
          <w:color w:val="000000" w:themeColor="text1"/>
          <w:sz w:val="28"/>
          <w:szCs w:val="28"/>
        </w:rPr>
        <w:t>11</w:t>
      </w:r>
      <w:r w:rsidRPr="006124F5">
        <w:rPr>
          <w:rFonts w:eastAsia="標楷體" w:hint="eastAsia"/>
          <w:color w:val="000000" w:themeColor="text1"/>
          <w:sz w:val="28"/>
          <w:szCs w:val="28"/>
        </w:rPr>
        <w:t>日發布第</w:t>
      </w:r>
      <w:r w:rsidRPr="006124F5">
        <w:rPr>
          <w:rFonts w:eastAsia="標楷體" w:hint="eastAsia"/>
          <w:color w:val="000000" w:themeColor="text1"/>
          <w:sz w:val="28"/>
          <w:szCs w:val="28"/>
        </w:rPr>
        <w:t>3</w:t>
      </w:r>
      <w:r w:rsidRPr="006124F5">
        <w:rPr>
          <w:rFonts w:eastAsia="標楷體" w:hint="eastAsia"/>
          <w:color w:val="000000" w:themeColor="text1"/>
          <w:sz w:val="28"/>
          <w:szCs w:val="28"/>
        </w:rPr>
        <w:t>季全球經濟氣候指數</w:t>
      </w:r>
      <w:r w:rsidRPr="006124F5">
        <w:rPr>
          <w:rFonts w:eastAsia="標楷體" w:hint="eastAsia"/>
          <w:color w:val="000000" w:themeColor="text1"/>
          <w:sz w:val="28"/>
          <w:szCs w:val="28"/>
        </w:rPr>
        <w:t>(World Economic Climate)</w:t>
      </w:r>
      <w:r w:rsidRPr="006124F5">
        <w:rPr>
          <w:rFonts w:eastAsia="標楷體" w:hint="eastAsia"/>
          <w:color w:val="000000" w:themeColor="text1"/>
          <w:sz w:val="28"/>
          <w:szCs w:val="28"/>
        </w:rPr>
        <w:t>為</w:t>
      </w:r>
      <w:r w:rsidRPr="006124F5">
        <w:rPr>
          <w:rFonts w:eastAsia="標楷體" w:hint="eastAsia"/>
          <w:color w:val="000000" w:themeColor="text1"/>
          <w:sz w:val="28"/>
          <w:szCs w:val="28"/>
        </w:rPr>
        <w:t>86.0</w:t>
      </w:r>
      <w:r w:rsidRPr="006124F5">
        <w:rPr>
          <w:rFonts w:eastAsia="標楷體" w:hint="eastAsia"/>
          <w:color w:val="000000" w:themeColor="text1"/>
          <w:sz w:val="28"/>
          <w:szCs w:val="28"/>
        </w:rPr>
        <w:t>，較上季下跌</w:t>
      </w:r>
      <w:r w:rsidRPr="006124F5">
        <w:rPr>
          <w:rFonts w:eastAsia="標楷體" w:hint="eastAsia"/>
          <w:color w:val="000000" w:themeColor="text1"/>
          <w:sz w:val="28"/>
          <w:szCs w:val="28"/>
        </w:rPr>
        <w:t>4.5</w:t>
      </w:r>
      <w:r w:rsidRPr="006124F5">
        <w:rPr>
          <w:rFonts w:eastAsia="標楷體" w:hint="eastAsia"/>
          <w:color w:val="000000" w:themeColor="text1"/>
          <w:sz w:val="28"/>
          <w:szCs w:val="28"/>
        </w:rPr>
        <w:t>點，係</w:t>
      </w:r>
      <w:r w:rsidRPr="006124F5">
        <w:rPr>
          <w:rFonts w:eastAsia="標楷體" w:hint="eastAsia"/>
          <w:color w:val="000000" w:themeColor="text1"/>
          <w:sz w:val="28"/>
          <w:szCs w:val="28"/>
        </w:rPr>
        <w:t>2013</w:t>
      </w:r>
      <w:r w:rsidRPr="006124F5">
        <w:rPr>
          <w:rFonts w:eastAsia="標楷體" w:hint="eastAsia"/>
          <w:color w:val="000000" w:themeColor="text1"/>
          <w:sz w:val="28"/>
          <w:szCs w:val="28"/>
        </w:rPr>
        <w:t>年第</w:t>
      </w:r>
      <w:r w:rsidRPr="006124F5">
        <w:rPr>
          <w:rFonts w:eastAsia="標楷體" w:hint="eastAsia"/>
          <w:color w:val="000000" w:themeColor="text1"/>
          <w:sz w:val="28"/>
          <w:szCs w:val="28"/>
        </w:rPr>
        <w:t>1</w:t>
      </w:r>
      <w:r w:rsidRPr="006124F5">
        <w:rPr>
          <w:rFonts w:eastAsia="標楷體" w:hint="eastAsia"/>
          <w:color w:val="000000" w:themeColor="text1"/>
          <w:sz w:val="28"/>
          <w:szCs w:val="28"/>
        </w:rPr>
        <w:t>季以來最低。本季指數反轉下跌，主要係受訪專家對</w:t>
      </w:r>
      <w:r w:rsidRPr="006124F5">
        <w:rPr>
          <w:rFonts w:eastAsia="標楷體" w:hint="eastAsia"/>
          <w:color w:val="000000" w:themeColor="text1"/>
          <w:sz w:val="28"/>
          <w:szCs w:val="28"/>
        </w:rPr>
        <w:t>6</w:t>
      </w:r>
      <w:r w:rsidRPr="006124F5">
        <w:rPr>
          <w:rFonts w:eastAsia="標楷體" w:hint="eastAsia"/>
          <w:color w:val="000000" w:themeColor="text1"/>
          <w:sz w:val="28"/>
          <w:szCs w:val="28"/>
        </w:rPr>
        <w:t>個月後經濟預期較上季明顯下滑所致，對當前經濟現況評價則與上季持平。就個別區域，第</w:t>
      </w:r>
      <w:r w:rsidRPr="006124F5">
        <w:rPr>
          <w:rFonts w:eastAsia="標楷體" w:hint="eastAsia"/>
          <w:color w:val="000000" w:themeColor="text1"/>
          <w:sz w:val="28"/>
          <w:szCs w:val="28"/>
        </w:rPr>
        <w:t>3</w:t>
      </w:r>
      <w:r w:rsidRPr="006124F5">
        <w:rPr>
          <w:rFonts w:eastAsia="標楷體" w:hint="eastAsia"/>
          <w:color w:val="000000" w:themeColor="text1"/>
          <w:sz w:val="28"/>
          <w:szCs w:val="28"/>
        </w:rPr>
        <w:t>季北美地區經濟氣候指數</w:t>
      </w:r>
      <w:r w:rsidRPr="006124F5">
        <w:rPr>
          <w:rFonts w:eastAsia="標楷體" w:hint="eastAsia"/>
          <w:color w:val="000000" w:themeColor="text1"/>
          <w:sz w:val="28"/>
          <w:szCs w:val="28"/>
        </w:rPr>
        <w:t>91.2</w:t>
      </w:r>
      <w:r w:rsidRPr="006124F5">
        <w:rPr>
          <w:rFonts w:eastAsia="標楷體" w:hint="eastAsia"/>
          <w:color w:val="000000" w:themeColor="text1"/>
          <w:sz w:val="28"/>
          <w:szCs w:val="28"/>
        </w:rPr>
        <w:t>，較上季下降</w:t>
      </w:r>
      <w:r w:rsidRPr="006124F5">
        <w:rPr>
          <w:rFonts w:eastAsia="標楷體" w:hint="eastAsia"/>
          <w:color w:val="000000" w:themeColor="text1"/>
          <w:sz w:val="28"/>
          <w:szCs w:val="28"/>
        </w:rPr>
        <w:t>2.5</w:t>
      </w:r>
      <w:r w:rsidRPr="006124F5">
        <w:rPr>
          <w:rFonts w:eastAsia="標楷體" w:hint="eastAsia"/>
          <w:color w:val="000000" w:themeColor="text1"/>
          <w:sz w:val="28"/>
          <w:szCs w:val="28"/>
        </w:rPr>
        <w:t>點；歐洲地區經濟氣候指數降至</w:t>
      </w:r>
      <w:r w:rsidRPr="006124F5">
        <w:rPr>
          <w:rFonts w:eastAsia="標楷體" w:hint="eastAsia"/>
          <w:color w:val="000000" w:themeColor="text1"/>
          <w:sz w:val="28"/>
          <w:szCs w:val="28"/>
        </w:rPr>
        <w:t>101.0</w:t>
      </w:r>
      <w:r w:rsidRPr="006124F5">
        <w:rPr>
          <w:rFonts w:eastAsia="標楷體" w:hint="eastAsia"/>
          <w:color w:val="000000" w:themeColor="text1"/>
          <w:sz w:val="28"/>
          <w:szCs w:val="28"/>
        </w:rPr>
        <w:t>；亞洲地區則下跌至</w:t>
      </w:r>
      <w:r w:rsidRPr="006124F5">
        <w:rPr>
          <w:rFonts w:eastAsia="標楷體" w:hint="eastAsia"/>
          <w:color w:val="000000" w:themeColor="text1"/>
          <w:sz w:val="28"/>
          <w:szCs w:val="28"/>
        </w:rPr>
        <w:t>71.7</w:t>
      </w:r>
      <w:r w:rsidRPr="006124F5">
        <w:rPr>
          <w:rFonts w:eastAsia="標楷體" w:hint="eastAsia"/>
          <w:color w:val="000000" w:themeColor="text1"/>
          <w:sz w:val="28"/>
          <w:szCs w:val="28"/>
        </w:rPr>
        <w:t>，為</w:t>
      </w:r>
      <w:r w:rsidRPr="006124F5">
        <w:rPr>
          <w:rFonts w:eastAsia="標楷體" w:hint="eastAsia"/>
          <w:color w:val="000000" w:themeColor="text1"/>
          <w:sz w:val="28"/>
          <w:szCs w:val="28"/>
        </w:rPr>
        <w:t>7</w:t>
      </w:r>
      <w:r w:rsidRPr="006124F5">
        <w:rPr>
          <w:rFonts w:eastAsia="標楷體" w:hint="eastAsia"/>
          <w:color w:val="000000" w:themeColor="text1"/>
          <w:sz w:val="28"/>
          <w:szCs w:val="28"/>
        </w:rPr>
        <w:t>年以來最低。整體而言，第</w:t>
      </w:r>
      <w:r w:rsidRPr="006124F5">
        <w:rPr>
          <w:rFonts w:eastAsia="標楷體" w:hint="eastAsia"/>
          <w:color w:val="000000" w:themeColor="text1"/>
          <w:sz w:val="28"/>
          <w:szCs w:val="28"/>
        </w:rPr>
        <w:t>3</w:t>
      </w:r>
      <w:r w:rsidRPr="006124F5">
        <w:rPr>
          <w:rFonts w:eastAsia="標楷體" w:hint="eastAsia"/>
          <w:color w:val="000000" w:themeColor="text1"/>
          <w:sz w:val="28"/>
          <w:szCs w:val="28"/>
        </w:rPr>
        <w:t>季全球經濟仍未見好轉，所有地區經濟氣候</w:t>
      </w:r>
      <w:proofErr w:type="gramStart"/>
      <w:r w:rsidRPr="006124F5">
        <w:rPr>
          <w:rFonts w:eastAsia="標楷體" w:hint="eastAsia"/>
          <w:color w:val="000000" w:themeColor="text1"/>
          <w:sz w:val="28"/>
          <w:szCs w:val="28"/>
        </w:rPr>
        <w:t>指數均較上季</w:t>
      </w:r>
      <w:proofErr w:type="gramEnd"/>
      <w:r w:rsidRPr="006124F5">
        <w:rPr>
          <w:rFonts w:eastAsia="標楷體" w:hint="eastAsia"/>
          <w:color w:val="000000" w:themeColor="text1"/>
          <w:sz w:val="28"/>
          <w:szCs w:val="28"/>
        </w:rPr>
        <w:t>下跌</w:t>
      </w:r>
      <w:r w:rsidR="006A34C8" w:rsidRPr="006A34C8">
        <w:rPr>
          <w:rFonts w:eastAsia="標楷體" w:hint="eastAsia"/>
          <w:color w:val="000000" w:themeColor="text1"/>
          <w:sz w:val="28"/>
          <w:szCs w:val="28"/>
        </w:rPr>
        <w:t>。</w:t>
      </w:r>
    </w:p>
    <w:p w:rsidR="00E55B7A" w:rsidRPr="00C67610" w:rsidRDefault="006124F5" w:rsidP="006124F5">
      <w:pPr>
        <w:autoSpaceDE w:val="0"/>
        <w:autoSpaceDN w:val="0"/>
        <w:adjustRightInd w:val="0"/>
        <w:snapToGrid w:val="0"/>
        <w:spacing w:beforeLines="50" w:before="180" w:line="300" w:lineRule="auto"/>
        <w:ind w:firstLineChars="202" w:firstLine="566"/>
        <w:jc w:val="both"/>
        <w:rPr>
          <w:rFonts w:eastAsia="標楷體"/>
          <w:sz w:val="28"/>
          <w:szCs w:val="28"/>
        </w:rPr>
      </w:pPr>
      <w:r w:rsidRPr="006124F5">
        <w:rPr>
          <w:rFonts w:eastAsia="標楷體" w:hint="eastAsia"/>
          <w:color w:val="000000" w:themeColor="text1"/>
          <w:sz w:val="28"/>
          <w:szCs w:val="28"/>
        </w:rPr>
        <w:t>當前國際經濟仍面臨諸多風險變數，值得持續關注，包括美國總統大選及貨幣政策走向、中國大陸及部分新興經濟體成長力道放緩、英國脫歐公投後之不確定性加劇、地緣政治風險、恐怖攻擊、國際原油及大宗商品價格變動、全球金融市場及股匯市波動等，皆影響國際經濟前景</w:t>
      </w:r>
      <w:r w:rsidR="006A34C8" w:rsidRPr="006A34C8">
        <w:rPr>
          <w:rFonts w:eastAsia="標楷體" w:hint="eastAsia"/>
          <w:color w:val="000000" w:themeColor="text1"/>
          <w:sz w:val="28"/>
          <w:szCs w:val="28"/>
        </w:rPr>
        <w:t>。</w:t>
      </w:r>
    </w:p>
    <w:p w:rsidR="003F3F99" w:rsidRPr="009E7047" w:rsidRDefault="003F3F99" w:rsidP="00D62C2C">
      <w:pPr>
        <w:keepNext/>
        <w:adjustRightInd w:val="0"/>
        <w:snapToGrid w:val="0"/>
        <w:spacing w:beforeLines="100" w:before="360" w:line="300" w:lineRule="auto"/>
        <w:outlineLvl w:val="1"/>
        <w:rPr>
          <w:rFonts w:eastAsia="標楷體"/>
          <w:b/>
          <w:bCs/>
          <w:color w:val="000000" w:themeColor="text1"/>
          <w:sz w:val="40"/>
          <w:szCs w:val="36"/>
        </w:rPr>
      </w:pPr>
      <w:bookmarkStart w:id="26" w:name="_Toc459888695"/>
      <w:r w:rsidRPr="009E7047">
        <w:rPr>
          <w:rFonts w:eastAsia="標楷體"/>
          <w:b/>
          <w:bCs/>
          <w:color w:val="000000" w:themeColor="text1"/>
          <w:sz w:val="40"/>
          <w:szCs w:val="36"/>
        </w:rPr>
        <w:t>二、國內經濟</w:t>
      </w:r>
      <w:bookmarkEnd w:id="21"/>
      <w:bookmarkEnd w:id="22"/>
      <w:bookmarkEnd w:id="23"/>
      <w:bookmarkEnd w:id="24"/>
      <w:bookmarkEnd w:id="25"/>
      <w:bookmarkEnd w:id="26"/>
    </w:p>
    <w:p w:rsidR="0030200B" w:rsidRPr="009E2901" w:rsidRDefault="0030200B" w:rsidP="0030200B">
      <w:pPr>
        <w:autoSpaceDE w:val="0"/>
        <w:autoSpaceDN w:val="0"/>
        <w:adjustRightInd w:val="0"/>
        <w:snapToGrid w:val="0"/>
        <w:spacing w:before="120" w:line="300" w:lineRule="auto"/>
        <w:ind w:firstLineChars="202" w:firstLine="566"/>
        <w:jc w:val="both"/>
        <w:rPr>
          <w:rFonts w:eastAsia="標楷體"/>
          <w:color w:val="FF0000"/>
          <w:sz w:val="28"/>
          <w:szCs w:val="28"/>
        </w:rPr>
      </w:pPr>
      <w:bookmarkStart w:id="27" w:name="_Toc368324010"/>
      <w:bookmarkStart w:id="28" w:name="_Toc402171698"/>
      <w:r w:rsidRPr="001C5A57">
        <w:rPr>
          <w:rFonts w:eastAsia="標楷體" w:hint="eastAsia"/>
          <w:color w:val="000000" w:themeColor="text1"/>
          <w:sz w:val="28"/>
          <w:szCs w:val="28"/>
        </w:rPr>
        <w:t>全球經濟成長</w:t>
      </w:r>
      <w:r w:rsidR="00D90FAF" w:rsidRPr="001C5A57">
        <w:rPr>
          <w:rFonts w:eastAsia="標楷體" w:hint="eastAsia"/>
          <w:color w:val="000000" w:themeColor="text1"/>
          <w:sz w:val="28"/>
          <w:szCs w:val="28"/>
        </w:rPr>
        <w:t>步調遲緩</w:t>
      </w:r>
      <w:r w:rsidRPr="001C5A57">
        <w:rPr>
          <w:rFonts w:eastAsia="標楷體" w:hint="eastAsia"/>
          <w:color w:val="000000" w:themeColor="text1"/>
          <w:sz w:val="28"/>
          <w:szCs w:val="28"/>
        </w:rPr>
        <w:t>致外需成長力道疲弱；物聯網、</w:t>
      </w:r>
      <w:r w:rsidR="00D90FAF" w:rsidRPr="001C5A57">
        <w:rPr>
          <w:rFonts w:eastAsia="標楷體" w:hint="eastAsia"/>
          <w:color w:val="000000" w:themeColor="text1"/>
          <w:sz w:val="28"/>
          <w:szCs w:val="28"/>
        </w:rPr>
        <w:t>車用電子等新興</w:t>
      </w:r>
      <w:r w:rsidRPr="001C5A57">
        <w:rPr>
          <w:rFonts w:eastAsia="標楷體" w:hint="eastAsia"/>
          <w:color w:val="000000" w:themeColor="text1"/>
          <w:sz w:val="28"/>
          <w:szCs w:val="28"/>
        </w:rPr>
        <w:t>智慧</w:t>
      </w:r>
      <w:r w:rsidR="001C5A57" w:rsidRPr="001C5A57">
        <w:rPr>
          <w:rFonts w:eastAsia="標楷體" w:hint="eastAsia"/>
          <w:color w:val="000000" w:themeColor="text1"/>
          <w:sz w:val="28"/>
          <w:szCs w:val="28"/>
        </w:rPr>
        <w:t>應用需求升溫</w:t>
      </w:r>
      <w:r w:rsidRPr="001C5A57">
        <w:rPr>
          <w:rFonts w:eastAsia="標楷體" w:hint="eastAsia"/>
          <w:color w:val="000000" w:themeColor="text1"/>
          <w:sz w:val="28"/>
          <w:szCs w:val="28"/>
        </w:rPr>
        <w:t>，半導體業者高階產能投資可望</w:t>
      </w:r>
      <w:r w:rsidR="001C5A57" w:rsidRPr="001C5A57">
        <w:rPr>
          <w:rFonts w:eastAsia="標楷體" w:hint="eastAsia"/>
          <w:color w:val="000000" w:themeColor="text1"/>
          <w:sz w:val="28"/>
          <w:szCs w:val="28"/>
        </w:rPr>
        <w:t>續增</w:t>
      </w:r>
      <w:r w:rsidRPr="001C5A57">
        <w:rPr>
          <w:rFonts w:eastAsia="標楷體" w:hint="eastAsia"/>
          <w:color w:val="000000" w:themeColor="text1"/>
          <w:sz w:val="28"/>
          <w:szCs w:val="28"/>
        </w:rPr>
        <w:t>，加以航空業者擴</w:t>
      </w:r>
      <w:r w:rsidR="001C5A57" w:rsidRPr="001C5A57">
        <w:rPr>
          <w:rFonts w:eastAsia="標楷體" w:hint="eastAsia"/>
          <w:color w:val="000000" w:themeColor="text1"/>
          <w:sz w:val="28"/>
          <w:szCs w:val="28"/>
        </w:rPr>
        <w:t>編</w:t>
      </w:r>
      <w:r w:rsidRPr="001C5A57">
        <w:rPr>
          <w:rFonts w:eastAsia="標楷體" w:hint="eastAsia"/>
          <w:color w:val="000000" w:themeColor="text1"/>
          <w:sz w:val="28"/>
          <w:szCs w:val="28"/>
        </w:rPr>
        <w:t>機</w:t>
      </w:r>
      <w:r w:rsidR="001C5A57" w:rsidRPr="001C5A57">
        <w:rPr>
          <w:rFonts w:eastAsia="標楷體" w:hint="eastAsia"/>
          <w:color w:val="000000" w:themeColor="text1"/>
          <w:sz w:val="28"/>
          <w:szCs w:val="28"/>
        </w:rPr>
        <w:t>隊</w:t>
      </w:r>
      <w:r w:rsidRPr="001C5A57">
        <w:rPr>
          <w:rFonts w:eastAsia="標楷體" w:hint="eastAsia"/>
          <w:color w:val="000000" w:themeColor="text1"/>
          <w:sz w:val="28"/>
          <w:szCs w:val="28"/>
        </w:rPr>
        <w:t>等，有助維繫民間投資動能。</w:t>
      </w:r>
      <w:r w:rsidRPr="00AE66A1">
        <w:rPr>
          <w:rFonts w:eastAsia="標楷體" w:hint="eastAsia"/>
          <w:color w:val="000000" w:themeColor="text1"/>
          <w:sz w:val="28"/>
          <w:szCs w:val="28"/>
        </w:rPr>
        <w:t>根據行政院主計總處</w:t>
      </w:r>
      <w:r w:rsidRPr="00AE66A1">
        <w:rPr>
          <w:rFonts w:eastAsia="標楷體" w:hint="eastAsia"/>
          <w:color w:val="000000" w:themeColor="text1"/>
          <w:sz w:val="28"/>
          <w:szCs w:val="28"/>
        </w:rPr>
        <w:t>105</w:t>
      </w:r>
      <w:r w:rsidRPr="00AE66A1">
        <w:rPr>
          <w:rFonts w:eastAsia="標楷體" w:hint="eastAsia"/>
          <w:color w:val="000000" w:themeColor="text1"/>
          <w:sz w:val="28"/>
          <w:szCs w:val="28"/>
        </w:rPr>
        <w:t>年</w:t>
      </w:r>
      <w:r w:rsidR="00AE66A1" w:rsidRPr="00AE66A1">
        <w:rPr>
          <w:rFonts w:eastAsia="標楷體" w:hint="eastAsia"/>
          <w:color w:val="000000" w:themeColor="text1"/>
          <w:sz w:val="28"/>
          <w:szCs w:val="28"/>
        </w:rPr>
        <w:t>8</w:t>
      </w:r>
      <w:r w:rsidRPr="00AE66A1">
        <w:rPr>
          <w:rFonts w:eastAsia="標楷體" w:hint="eastAsia"/>
          <w:color w:val="000000" w:themeColor="text1"/>
          <w:sz w:val="28"/>
          <w:szCs w:val="28"/>
        </w:rPr>
        <w:t>月預測，</w:t>
      </w:r>
      <w:r w:rsidRPr="00AE66A1">
        <w:rPr>
          <w:rFonts w:eastAsia="標楷體" w:hint="eastAsia"/>
          <w:color w:val="000000" w:themeColor="text1"/>
          <w:sz w:val="28"/>
          <w:szCs w:val="28"/>
        </w:rPr>
        <w:t>105</w:t>
      </w:r>
      <w:r w:rsidRPr="00AE66A1">
        <w:rPr>
          <w:rFonts w:eastAsia="標楷體" w:hint="eastAsia"/>
          <w:color w:val="000000" w:themeColor="text1"/>
          <w:sz w:val="28"/>
          <w:szCs w:val="28"/>
        </w:rPr>
        <w:t>年經濟成長</w:t>
      </w:r>
      <w:r w:rsidR="00AE66A1" w:rsidRPr="00AE66A1">
        <w:rPr>
          <w:rFonts w:eastAsia="標楷體" w:hint="eastAsia"/>
          <w:color w:val="000000" w:themeColor="text1"/>
          <w:sz w:val="28"/>
          <w:szCs w:val="28"/>
        </w:rPr>
        <w:t>1.22</w:t>
      </w:r>
      <w:r w:rsidRPr="00AE66A1">
        <w:rPr>
          <w:rFonts w:eastAsia="標楷體" w:hint="eastAsia"/>
          <w:color w:val="000000" w:themeColor="text1"/>
          <w:sz w:val="28"/>
          <w:szCs w:val="28"/>
        </w:rPr>
        <w:t>%</w:t>
      </w:r>
      <w:r w:rsidRPr="00AE66A1">
        <w:rPr>
          <w:rFonts w:eastAsia="標楷體" w:hint="eastAsia"/>
          <w:color w:val="000000" w:themeColor="text1"/>
          <w:sz w:val="28"/>
          <w:szCs w:val="28"/>
        </w:rPr>
        <w:t>。</w:t>
      </w:r>
    </w:p>
    <w:p w:rsidR="0030200B" w:rsidRPr="009E2901" w:rsidRDefault="0030200B" w:rsidP="0030200B">
      <w:pPr>
        <w:autoSpaceDE w:val="0"/>
        <w:autoSpaceDN w:val="0"/>
        <w:adjustRightInd w:val="0"/>
        <w:snapToGrid w:val="0"/>
        <w:spacing w:before="120" w:line="300" w:lineRule="auto"/>
        <w:ind w:firstLineChars="202" w:firstLine="566"/>
        <w:jc w:val="both"/>
        <w:rPr>
          <w:rFonts w:eastAsia="標楷體"/>
          <w:color w:val="FF0000"/>
          <w:sz w:val="28"/>
          <w:szCs w:val="28"/>
        </w:rPr>
      </w:pPr>
      <w:r w:rsidRPr="00EB2C8D">
        <w:rPr>
          <w:rFonts w:eastAsia="標楷體" w:hint="eastAsia"/>
          <w:color w:val="000000" w:themeColor="text1"/>
          <w:sz w:val="28"/>
          <w:szCs w:val="28"/>
        </w:rPr>
        <w:t>經濟指標表現方面，</w:t>
      </w:r>
      <w:r w:rsidRPr="00EB2C8D">
        <w:rPr>
          <w:rFonts w:eastAsia="標楷體" w:hint="eastAsia"/>
          <w:color w:val="000000" w:themeColor="text1"/>
          <w:sz w:val="28"/>
          <w:szCs w:val="28"/>
        </w:rPr>
        <w:t>105</w:t>
      </w:r>
      <w:r w:rsidRPr="00EB2C8D">
        <w:rPr>
          <w:rFonts w:eastAsia="標楷體" w:hint="eastAsia"/>
          <w:color w:val="000000" w:themeColor="text1"/>
          <w:sz w:val="28"/>
          <w:szCs w:val="28"/>
        </w:rPr>
        <w:t>年</w:t>
      </w:r>
      <w:r w:rsidR="00A85B3F" w:rsidRPr="00EB2C8D">
        <w:rPr>
          <w:rFonts w:eastAsia="標楷體" w:hint="eastAsia"/>
          <w:color w:val="000000" w:themeColor="text1"/>
          <w:sz w:val="28"/>
          <w:szCs w:val="28"/>
        </w:rPr>
        <w:t>7</w:t>
      </w:r>
      <w:r w:rsidR="00EB2C8D" w:rsidRPr="00EB2C8D">
        <w:rPr>
          <w:rFonts w:eastAsia="標楷體" w:hint="eastAsia"/>
          <w:color w:val="000000" w:themeColor="text1"/>
          <w:sz w:val="28"/>
          <w:szCs w:val="28"/>
        </w:rPr>
        <w:t>月工業生產減少</w:t>
      </w:r>
      <w:r w:rsidRPr="00EB2C8D">
        <w:rPr>
          <w:rFonts w:eastAsia="標楷體" w:hint="eastAsia"/>
          <w:color w:val="000000" w:themeColor="text1"/>
          <w:sz w:val="28"/>
          <w:szCs w:val="28"/>
        </w:rPr>
        <w:t>0.</w:t>
      </w:r>
      <w:r w:rsidR="00EB2C8D" w:rsidRPr="00EB2C8D">
        <w:rPr>
          <w:rFonts w:eastAsia="標楷體" w:hint="eastAsia"/>
          <w:color w:val="000000" w:themeColor="text1"/>
          <w:sz w:val="28"/>
          <w:szCs w:val="28"/>
        </w:rPr>
        <w:t>31</w:t>
      </w:r>
      <w:r w:rsidRPr="00EB2C8D">
        <w:rPr>
          <w:rFonts w:eastAsia="標楷體" w:hint="eastAsia"/>
          <w:color w:val="000000" w:themeColor="text1"/>
          <w:sz w:val="28"/>
          <w:szCs w:val="28"/>
        </w:rPr>
        <w:t>%</w:t>
      </w:r>
      <w:r w:rsidRPr="00EB2C8D">
        <w:rPr>
          <w:rFonts w:eastAsia="標楷體" w:hint="eastAsia"/>
          <w:color w:val="000000" w:themeColor="text1"/>
          <w:sz w:val="28"/>
          <w:szCs w:val="28"/>
        </w:rPr>
        <w:t>；批發、零售及餐飲業營業額分別減少</w:t>
      </w:r>
      <w:r w:rsidR="00EB2C8D" w:rsidRPr="00EB2C8D">
        <w:rPr>
          <w:rFonts w:eastAsia="標楷體" w:hint="eastAsia"/>
          <w:color w:val="000000" w:themeColor="text1"/>
          <w:sz w:val="28"/>
          <w:szCs w:val="28"/>
        </w:rPr>
        <w:t>1</w:t>
      </w:r>
      <w:r w:rsidRPr="00EB2C8D">
        <w:rPr>
          <w:rFonts w:eastAsia="標楷體" w:hint="eastAsia"/>
          <w:color w:val="000000" w:themeColor="text1"/>
          <w:sz w:val="28"/>
          <w:szCs w:val="28"/>
        </w:rPr>
        <w:t>.5%</w:t>
      </w:r>
      <w:r w:rsidRPr="00EB2C8D">
        <w:rPr>
          <w:rFonts w:eastAsia="標楷體" w:hint="eastAsia"/>
          <w:color w:val="000000" w:themeColor="text1"/>
          <w:sz w:val="28"/>
          <w:szCs w:val="28"/>
        </w:rPr>
        <w:t>、增加</w:t>
      </w:r>
      <w:r w:rsidR="00EB2C8D" w:rsidRPr="00EB2C8D">
        <w:rPr>
          <w:rFonts w:eastAsia="標楷體" w:hint="eastAsia"/>
          <w:color w:val="000000" w:themeColor="text1"/>
          <w:sz w:val="28"/>
          <w:szCs w:val="28"/>
        </w:rPr>
        <w:t>2</w:t>
      </w:r>
      <w:r w:rsidRPr="00EB2C8D">
        <w:rPr>
          <w:rFonts w:eastAsia="標楷體" w:hint="eastAsia"/>
          <w:color w:val="000000" w:themeColor="text1"/>
          <w:sz w:val="28"/>
          <w:szCs w:val="28"/>
        </w:rPr>
        <w:t>.</w:t>
      </w:r>
      <w:r w:rsidR="00EB2C8D" w:rsidRPr="00EB2C8D">
        <w:rPr>
          <w:rFonts w:eastAsia="標楷體" w:hint="eastAsia"/>
          <w:color w:val="000000" w:themeColor="text1"/>
          <w:sz w:val="28"/>
          <w:szCs w:val="28"/>
        </w:rPr>
        <w:t>8</w:t>
      </w:r>
      <w:r w:rsidRPr="00EB2C8D">
        <w:rPr>
          <w:rFonts w:eastAsia="標楷體" w:hint="eastAsia"/>
          <w:color w:val="000000" w:themeColor="text1"/>
          <w:sz w:val="28"/>
          <w:szCs w:val="28"/>
        </w:rPr>
        <w:t>%</w:t>
      </w:r>
      <w:r w:rsidRPr="00EB2C8D">
        <w:rPr>
          <w:rFonts w:eastAsia="標楷體" w:hint="eastAsia"/>
          <w:color w:val="000000" w:themeColor="text1"/>
          <w:sz w:val="28"/>
          <w:szCs w:val="28"/>
        </w:rPr>
        <w:t>及</w:t>
      </w:r>
      <w:r w:rsidR="00EB2C8D" w:rsidRPr="00EB2C8D">
        <w:rPr>
          <w:rFonts w:eastAsia="標楷體" w:hint="eastAsia"/>
          <w:color w:val="000000" w:themeColor="text1"/>
          <w:sz w:val="28"/>
          <w:szCs w:val="28"/>
        </w:rPr>
        <w:t>3</w:t>
      </w:r>
      <w:r w:rsidRPr="00EB2C8D">
        <w:rPr>
          <w:rFonts w:eastAsia="標楷體" w:hint="eastAsia"/>
          <w:color w:val="000000" w:themeColor="text1"/>
          <w:sz w:val="28"/>
          <w:szCs w:val="28"/>
        </w:rPr>
        <w:t>.</w:t>
      </w:r>
      <w:r w:rsidR="00EB2C8D" w:rsidRPr="00EB2C8D">
        <w:rPr>
          <w:rFonts w:eastAsia="標楷體" w:hint="eastAsia"/>
          <w:color w:val="000000" w:themeColor="text1"/>
          <w:sz w:val="28"/>
          <w:szCs w:val="28"/>
        </w:rPr>
        <w:t>7</w:t>
      </w:r>
      <w:r w:rsidRPr="00EB2C8D">
        <w:rPr>
          <w:rFonts w:eastAsia="標楷體" w:hint="eastAsia"/>
          <w:color w:val="000000" w:themeColor="text1"/>
          <w:sz w:val="28"/>
          <w:szCs w:val="28"/>
        </w:rPr>
        <w:t>%</w:t>
      </w:r>
      <w:r w:rsidRPr="00EB2C8D">
        <w:rPr>
          <w:rFonts w:eastAsia="標楷體" w:hint="eastAsia"/>
          <w:color w:val="000000" w:themeColor="text1"/>
          <w:sz w:val="28"/>
          <w:szCs w:val="28"/>
        </w:rPr>
        <w:t>；</w:t>
      </w:r>
      <w:r w:rsidRPr="00B554A5">
        <w:rPr>
          <w:rFonts w:eastAsia="標楷體" w:hint="eastAsia"/>
          <w:color w:val="000000" w:themeColor="text1"/>
          <w:sz w:val="28"/>
          <w:szCs w:val="28"/>
        </w:rPr>
        <w:t>外銷訂單金額</w:t>
      </w:r>
      <w:r w:rsidRPr="00B554A5">
        <w:rPr>
          <w:rFonts w:eastAsia="標楷體" w:hint="eastAsia"/>
          <w:color w:val="000000" w:themeColor="text1"/>
          <w:sz w:val="28"/>
          <w:szCs w:val="28"/>
        </w:rPr>
        <w:t>35</w:t>
      </w:r>
      <w:r w:rsidR="00B554A5" w:rsidRPr="00B554A5">
        <w:rPr>
          <w:rFonts w:eastAsia="標楷體" w:hint="eastAsia"/>
          <w:color w:val="000000" w:themeColor="text1"/>
          <w:sz w:val="28"/>
          <w:szCs w:val="28"/>
        </w:rPr>
        <w:t>0.3</w:t>
      </w:r>
      <w:r w:rsidRPr="00B554A5">
        <w:rPr>
          <w:rFonts w:eastAsia="標楷體" w:hint="eastAsia"/>
          <w:color w:val="000000" w:themeColor="text1"/>
          <w:sz w:val="28"/>
          <w:szCs w:val="28"/>
        </w:rPr>
        <w:t>億</w:t>
      </w:r>
      <w:r w:rsidRPr="00B554A5">
        <w:rPr>
          <w:rFonts w:eastAsia="標楷體" w:hint="eastAsia"/>
          <w:color w:val="000000" w:themeColor="text1"/>
          <w:sz w:val="28"/>
          <w:szCs w:val="28"/>
        </w:rPr>
        <w:lastRenderedPageBreak/>
        <w:t>美元，減少</w:t>
      </w:r>
      <w:r w:rsidR="00B554A5" w:rsidRPr="00B554A5">
        <w:rPr>
          <w:rFonts w:eastAsia="標楷體" w:hint="eastAsia"/>
          <w:color w:val="000000" w:themeColor="text1"/>
          <w:sz w:val="28"/>
          <w:szCs w:val="28"/>
        </w:rPr>
        <w:t>3</w:t>
      </w:r>
      <w:r w:rsidRPr="00B554A5">
        <w:rPr>
          <w:rFonts w:eastAsia="標楷體" w:hint="eastAsia"/>
          <w:color w:val="000000" w:themeColor="text1"/>
          <w:sz w:val="28"/>
          <w:szCs w:val="28"/>
        </w:rPr>
        <w:t>.4%</w:t>
      </w:r>
      <w:r w:rsidRPr="00B554A5">
        <w:rPr>
          <w:rFonts w:eastAsia="標楷體" w:hint="eastAsia"/>
          <w:color w:val="000000" w:themeColor="text1"/>
          <w:sz w:val="28"/>
          <w:szCs w:val="28"/>
        </w:rPr>
        <w:t>；出</w:t>
      </w:r>
      <w:r w:rsidRPr="00A85B3F">
        <w:rPr>
          <w:rFonts w:eastAsia="標楷體" w:hint="eastAsia"/>
          <w:color w:val="000000" w:themeColor="text1"/>
          <w:sz w:val="28"/>
          <w:szCs w:val="28"/>
        </w:rPr>
        <w:t>口值</w:t>
      </w:r>
      <w:r w:rsidRPr="00A85B3F">
        <w:rPr>
          <w:rFonts w:eastAsia="標楷體" w:hint="eastAsia"/>
          <w:color w:val="000000" w:themeColor="text1"/>
          <w:sz w:val="28"/>
          <w:szCs w:val="28"/>
        </w:rPr>
        <w:t>2</w:t>
      </w:r>
      <w:r w:rsidR="00A85B3F" w:rsidRPr="00A85B3F">
        <w:rPr>
          <w:rFonts w:eastAsia="標楷體" w:hint="eastAsia"/>
          <w:color w:val="000000" w:themeColor="text1"/>
          <w:sz w:val="28"/>
          <w:szCs w:val="28"/>
        </w:rPr>
        <w:t>41</w:t>
      </w:r>
      <w:r w:rsidRPr="00A85B3F">
        <w:rPr>
          <w:rFonts w:eastAsia="標楷體" w:hint="eastAsia"/>
          <w:color w:val="000000" w:themeColor="text1"/>
          <w:sz w:val="28"/>
          <w:szCs w:val="28"/>
        </w:rPr>
        <w:t>.</w:t>
      </w:r>
      <w:r w:rsidR="00A85B3F" w:rsidRPr="00A85B3F">
        <w:rPr>
          <w:rFonts w:eastAsia="標楷體" w:hint="eastAsia"/>
          <w:color w:val="000000" w:themeColor="text1"/>
          <w:sz w:val="28"/>
          <w:szCs w:val="28"/>
        </w:rPr>
        <w:t>2</w:t>
      </w:r>
      <w:r w:rsidR="00A85B3F" w:rsidRPr="00A85B3F">
        <w:rPr>
          <w:rFonts w:eastAsia="標楷體" w:hint="eastAsia"/>
          <w:color w:val="000000" w:themeColor="text1"/>
          <w:sz w:val="28"/>
          <w:szCs w:val="28"/>
        </w:rPr>
        <w:t>億美元，增加</w:t>
      </w:r>
      <w:r w:rsidR="00A85B3F" w:rsidRPr="00A85B3F">
        <w:rPr>
          <w:rFonts w:eastAsia="標楷體" w:hint="eastAsia"/>
          <w:color w:val="000000" w:themeColor="text1"/>
          <w:sz w:val="28"/>
          <w:szCs w:val="28"/>
        </w:rPr>
        <w:t>1</w:t>
      </w:r>
      <w:r w:rsidRPr="00A85B3F">
        <w:rPr>
          <w:rFonts w:eastAsia="標楷體" w:hint="eastAsia"/>
          <w:color w:val="000000" w:themeColor="text1"/>
          <w:sz w:val="28"/>
          <w:szCs w:val="28"/>
        </w:rPr>
        <w:t>.</w:t>
      </w:r>
      <w:r w:rsidR="00A85B3F" w:rsidRPr="00A85B3F">
        <w:rPr>
          <w:rFonts w:eastAsia="標楷體" w:hint="eastAsia"/>
          <w:color w:val="000000" w:themeColor="text1"/>
          <w:sz w:val="28"/>
          <w:szCs w:val="28"/>
        </w:rPr>
        <w:t>2</w:t>
      </w:r>
      <w:r w:rsidRPr="00A85B3F">
        <w:rPr>
          <w:rFonts w:eastAsia="標楷體" w:hint="eastAsia"/>
          <w:color w:val="000000" w:themeColor="text1"/>
          <w:sz w:val="28"/>
          <w:szCs w:val="28"/>
        </w:rPr>
        <w:t>%</w:t>
      </w:r>
      <w:r w:rsidRPr="00A85B3F">
        <w:rPr>
          <w:rFonts w:eastAsia="標楷體" w:hint="eastAsia"/>
          <w:color w:val="000000" w:themeColor="text1"/>
          <w:sz w:val="28"/>
          <w:szCs w:val="28"/>
        </w:rPr>
        <w:t>，進口值</w:t>
      </w:r>
      <w:r w:rsidR="00A85B3F" w:rsidRPr="00A85B3F">
        <w:rPr>
          <w:rFonts w:eastAsia="標楷體" w:hint="eastAsia"/>
          <w:color w:val="000000" w:themeColor="text1"/>
          <w:sz w:val="28"/>
          <w:szCs w:val="28"/>
        </w:rPr>
        <w:t>205</w:t>
      </w:r>
      <w:r w:rsidRPr="00A85B3F">
        <w:rPr>
          <w:rFonts w:eastAsia="標楷體" w:hint="eastAsia"/>
          <w:color w:val="000000" w:themeColor="text1"/>
          <w:sz w:val="28"/>
          <w:szCs w:val="28"/>
        </w:rPr>
        <w:t>.1</w:t>
      </w:r>
      <w:r w:rsidRPr="00A85B3F">
        <w:rPr>
          <w:rFonts w:eastAsia="標楷體" w:hint="eastAsia"/>
          <w:color w:val="000000" w:themeColor="text1"/>
          <w:sz w:val="28"/>
          <w:szCs w:val="28"/>
        </w:rPr>
        <w:t>億美元，減少</w:t>
      </w:r>
      <w:r w:rsidRPr="00A85B3F">
        <w:rPr>
          <w:rFonts w:eastAsia="標楷體" w:hint="eastAsia"/>
          <w:color w:val="000000" w:themeColor="text1"/>
          <w:sz w:val="28"/>
          <w:szCs w:val="28"/>
        </w:rPr>
        <w:t>0.</w:t>
      </w:r>
      <w:r w:rsidR="00A85B3F" w:rsidRPr="00A85B3F">
        <w:rPr>
          <w:rFonts w:eastAsia="標楷體" w:hint="eastAsia"/>
          <w:color w:val="000000" w:themeColor="text1"/>
          <w:sz w:val="28"/>
          <w:szCs w:val="28"/>
        </w:rPr>
        <w:t>2</w:t>
      </w:r>
      <w:r w:rsidRPr="00A85B3F">
        <w:rPr>
          <w:rFonts w:eastAsia="標楷體" w:hint="eastAsia"/>
          <w:color w:val="000000" w:themeColor="text1"/>
          <w:sz w:val="28"/>
          <w:szCs w:val="28"/>
        </w:rPr>
        <w:t>%</w:t>
      </w:r>
      <w:r w:rsidRPr="00A85B3F">
        <w:rPr>
          <w:rFonts w:eastAsia="標楷體" w:hint="eastAsia"/>
          <w:color w:val="000000" w:themeColor="text1"/>
          <w:sz w:val="28"/>
          <w:szCs w:val="28"/>
        </w:rPr>
        <w:t>，貿易出超</w:t>
      </w:r>
      <w:r w:rsidRPr="00A85B3F">
        <w:rPr>
          <w:rFonts w:eastAsia="標楷體" w:hint="eastAsia"/>
          <w:color w:val="000000" w:themeColor="text1"/>
          <w:sz w:val="28"/>
          <w:szCs w:val="28"/>
        </w:rPr>
        <w:t>3</w:t>
      </w:r>
      <w:r w:rsidR="00A85B3F" w:rsidRPr="00A85B3F">
        <w:rPr>
          <w:rFonts w:eastAsia="標楷體" w:hint="eastAsia"/>
          <w:color w:val="000000" w:themeColor="text1"/>
          <w:sz w:val="28"/>
          <w:szCs w:val="28"/>
        </w:rPr>
        <w:t>6</w:t>
      </w:r>
      <w:r w:rsidRPr="00A85B3F">
        <w:rPr>
          <w:rFonts w:eastAsia="標楷體" w:hint="eastAsia"/>
          <w:color w:val="000000" w:themeColor="text1"/>
          <w:sz w:val="28"/>
          <w:szCs w:val="28"/>
        </w:rPr>
        <w:t>.</w:t>
      </w:r>
      <w:r w:rsidR="00A85B3F" w:rsidRPr="00A85B3F">
        <w:rPr>
          <w:rFonts w:eastAsia="標楷體" w:hint="eastAsia"/>
          <w:color w:val="000000" w:themeColor="text1"/>
          <w:sz w:val="28"/>
          <w:szCs w:val="28"/>
        </w:rPr>
        <w:t>1</w:t>
      </w:r>
      <w:r w:rsidRPr="00A85B3F">
        <w:rPr>
          <w:rFonts w:eastAsia="標楷體" w:hint="eastAsia"/>
          <w:color w:val="000000" w:themeColor="text1"/>
          <w:sz w:val="28"/>
          <w:szCs w:val="28"/>
        </w:rPr>
        <w:t>億美元；</w:t>
      </w:r>
      <w:r w:rsidRPr="009E2901">
        <w:rPr>
          <w:rFonts w:eastAsia="標楷體" w:hint="eastAsia"/>
          <w:color w:val="000000" w:themeColor="text1"/>
          <w:sz w:val="28"/>
          <w:szCs w:val="28"/>
        </w:rPr>
        <w:t>躉售物價指數</w:t>
      </w:r>
      <w:r w:rsidRPr="009E2901">
        <w:rPr>
          <w:rFonts w:eastAsia="標楷體" w:hint="eastAsia"/>
          <w:color w:val="000000" w:themeColor="text1"/>
          <w:sz w:val="28"/>
          <w:szCs w:val="28"/>
        </w:rPr>
        <w:t>(WPI)</w:t>
      </w:r>
      <w:r w:rsidRPr="009E2901">
        <w:rPr>
          <w:rFonts w:eastAsia="標楷體" w:hint="eastAsia"/>
          <w:color w:val="000000" w:themeColor="text1"/>
          <w:sz w:val="28"/>
          <w:szCs w:val="28"/>
        </w:rPr>
        <w:t>下跌</w:t>
      </w:r>
      <w:r w:rsidRPr="009E2901">
        <w:rPr>
          <w:rFonts w:eastAsia="標楷體" w:hint="eastAsia"/>
          <w:color w:val="000000" w:themeColor="text1"/>
          <w:sz w:val="28"/>
          <w:szCs w:val="28"/>
        </w:rPr>
        <w:t>2.</w:t>
      </w:r>
      <w:r w:rsidR="009E2901" w:rsidRPr="009E2901">
        <w:rPr>
          <w:rFonts w:eastAsia="標楷體" w:hint="eastAsia"/>
          <w:color w:val="000000" w:themeColor="text1"/>
          <w:sz w:val="28"/>
          <w:szCs w:val="28"/>
        </w:rPr>
        <w:t>41</w:t>
      </w:r>
      <w:r w:rsidRPr="009E2901">
        <w:rPr>
          <w:rFonts w:eastAsia="標楷體" w:hint="eastAsia"/>
          <w:color w:val="000000" w:themeColor="text1"/>
          <w:sz w:val="28"/>
          <w:szCs w:val="28"/>
        </w:rPr>
        <w:t>%</w:t>
      </w:r>
      <w:r w:rsidRPr="009E2901">
        <w:rPr>
          <w:rFonts w:eastAsia="標楷體" w:hint="eastAsia"/>
          <w:color w:val="000000" w:themeColor="text1"/>
          <w:sz w:val="28"/>
          <w:szCs w:val="28"/>
        </w:rPr>
        <w:t>，消費者物價指數</w:t>
      </w:r>
      <w:r w:rsidRPr="009E2901">
        <w:rPr>
          <w:rFonts w:eastAsia="標楷體" w:hint="eastAsia"/>
          <w:color w:val="000000" w:themeColor="text1"/>
          <w:sz w:val="28"/>
          <w:szCs w:val="28"/>
        </w:rPr>
        <w:t>(CPI)</w:t>
      </w:r>
      <w:r w:rsidRPr="009E2901">
        <w:rPr>
          <w:rFonts w:eastAsia="標楷體" w:hint="eastAsia"/>
          <w:color w:val="000000" w:themeColor="text1"/>
          <w:sz w:val="28"/>
          <w:szCs w:val="28"/>
        </w:rPr>
        <w:t>上漲</w:t>
      </w:r>
      <w:r w:rsidR="009E2901" w:rsidRPr="009E2901">
        <w:rPr>
          <w:rFonts w:eastAsia="標楷體" w:hint="eastAsia"/>
          <w:color w:val="000000" w:themeColor="text1"/>
          <w:sz w:val="28"/>
          <w:szCs w:val="28"/>
        </w:rPr>
        <w:t>1</w:t>
      </w:r>
      <w:r w:rsidRPr="009E2901">
        <w:rPr>
          <w:rFonts w:eastAsia="標楷體" w:hint="eastAsia"/>
          <w:color w:val="000000" w:themeColor="text1"/>
          <w:sz w:val="28"/>
          <w:szCs w:val="28"/>
        </w:rPr>
        <w:t>.</w:t>
      </w:r>
      <w:r w:rsidR="009E2901" w:rsidRPr="009E2901">
        <w:rPr>
          <w:rFonts w:eastAsia="標楷體" w:hint="eastAsia"/>
          <w:color w:val="000000" w:themeColor="text1"/>
          <w:sz w:val="28"/>
          <w:szCs w:val="28"/>
        </w:rPr>
        <w:t>23</w:t>
      </w:r>
      <w:r w:rsidRPr="009E2901">
        <w:rPr>
          <w:rFonts w:eastAsia="標楷體" w:hint="eastAsia"/>
          <w:color w:val="000000" w:themeColor="text1"/>
          <w:sz w:val="28"/>
          <w:szCs w:val="28"/>
        </w:rPr>
        <w:t>%</w:t>
      </w:r>
      <w:r w:rsidRPr="00BB1137">
        <w:rPr>
          <w:rFonts w:eastAsia="標楷體" w:hint="eastAsia"/>
          <w:color w:val="000000" w:themeColor="text1"/>
          <w:sz w:val="28"/>
          <w:szCs w:val="28"/>
        </w:rPr>
        <w:t>；失業率</w:t>
      </w:r>
      <w:r w:rsidR="00BB1137" w:rsidRPr="00BB1137">
        <w:rPr>
          <w:rFonts w:eastAsia="標楷體" w:hint="eastAsia"/>
          <w:color w:val="000000" w:themeColor="text1"/>
          <w:sz w:val="28"/>
          <w:szCs w:val="28"/>
        </w:rPr>
        <w:t>4</w:t>
      </w:r>
      <w:r w:rsidRPr="00BB1137">
        <w:rPr>
          <w:rFonts w:eastAsia="標楷體" w:hint="eastAsia"/>
          <w:color w:val="000000" w:themeColor="text1"/>
          <w:sz w:val="28"/>
          <w:szCs w:val="28"/>
        </w:rPr>
        <w:t>.</w:t>
      </w:r>
      <w:r w:rsidR="00BB1137" w:rsidRPr="00BB1137">
        <w:rPr>
          <w:rFonts w:eastAsia="標楷體" w:hint="eastAsia"/>
          <w:color w:val="000000" w:themeColor="text1"/>
          <w:sz w:val="28"/>
          <w:szCs w:val="28"/>
        </w:rPr>
        <w:t>0</w:t>
      </w:r>
      <w:r w:rsidRPr="00BB1137">
        <w:rPr>
          <w:rFonts w:eastAsia="標楷體" w:hint="eastAsia"/>
          <w:color w:val="000000" w:themeColor="text1"/>
          <w:sz w:val="28"/>
          <w:szCs w:val="28"/>
        </w:rPr>
        <w:t>2%</w:t>
      </w:r>
      <w:r w:rsidRPr="00BB1137">
        <w:rPr>
          <w:rFonts w:eastAsia="標楷體" w:hint="eastAsia"/>
          <w:color w:val="000000" w:themeColor="text1"/>
          <w:sz w:val="28"/>
          <w:szCs w:val="28"/>
        </w:rPr>
        <w:t>。</w:t>
      </w:r>
    </w:p>
    <w:p w:rsidR="00E159BD" w:rsidRPr="009E2901" w:rsidRDefault="00EA68AD" w:rsidP="00EA68AD">
      <w:pPr>
        <w:autoSpaceDE w:val="0"/>
        <w:autoSpaceDN w:val="0"/>
        <w:adjustRightInd w:val="0"/>
        <w:snapToGrid w:val="0"/>
        <w:spacing w:before="120" w:line="300" w:lineRule="auto"/>
        <w:ind w:firstLineChars="202" w:firstLine="566"/>
        <w:jc w:val="both"/>
        <w:rPr>
          <w:rFonts w:eastAsia="標楷體"/>
          <w:color w:val="FF0000"/>
          <w:sz w:val="28"/>
          <w:szCs w:val="28"/>
        </w:rPr>
      </w:pPr>
      <w:r w:rsidRPr="00637B16">
        <w:rPr>
          <w:rFonts w:eastAsia="標楷體" w:hint="eastAsia"/>
          <w:color w:val="000000" w:themeColor="text1"/>
          <w:sz w:val="28"/>
          <w:szCs w:val="28"/>
        </w:rPr>
        <w:t>105</w:t>
      </w:r>
      <w:r w:rsidRPr="00637B16">
        <w:rPr>
          <w:rFonts w:eastAsia="標楷體" w:hint="eastAsia"/>
          <w:color w:val="000000" w:themeColor="text1"/>
          <w:sz w:val="28"/>
          <w:szCs w:val="28"/>
        </w:rPr>
        <w:t>年</w:t>
      </w:r>
      <w:r w:rsidR="000341FA" w:rsidRPr="00637B16">
        <w:rPr>
          <w:rFonts w:eastAsia="標楷體" w:hint="eastAsia"/>
          <w:color w:val="000000" w:themeColor="text1"/>
          <w:sz w:val="28"/>
          <w:szCs w:val="28"/>
        </w:rPr>
        <w:t>7</w:t>
      </w:r>
      <w:r w:rsidR="00637B16" w:rsidRPr="00637B16">
        <w:rPr>
          <w:rFonts w:eastAsia="標楷體" w:hint="eastAsia"/>
          <w:color w:val="000000" w:themeColor="text1"/>
          <w:sz w:val="28"/>
          <w:szCs w:val="28"/>
        </w:rPr>
        <w:t>月景氣對策信號轉</w:t>
      </w:r>
      <w:r w:rsidRPr="00637B16">
        <w:rPr>
          <w:rFonts w:eastAsia="標楷體" w:hint="eastAsia"/>
          <w:color w:val="000000" w:themeColor="text1"/>
          <w:sz w:val="28"/>
          <w:szCs w:val="28"/>
        </w:rPr>
        <w:t>呈</w:t>
      </w:r>
      <w:r w:rsidR="00637B16" w:rsidRPr="00637B16">
        <w:rPr>
          <w:rFonts w:eastAsia="標楷體" w:hint="eastAsia"/>
          <w:color w:val="000000" w:themeColor="text1"/>
          <w:sz w:val="28"/>
          <w:szCs w:val="28"/>
        </w:rPr>
        <w:t>綠</w:t>
      </w:r>
      <w:r w:rsidRPr="00637B16">
        <w:rPr>
          <w:rFonts w:eastAsia="標楷體" w:hint="eastAsia"/>
          <w:color w:val="000000" w:themeColor="text1"/>
          <w:sz w:val="28"/>
          <w:szCs w:val="28"/>
        </w:rPr>
        <w:t>燈，領先、同時指標均呈上升</w:t>
      </w:r>
      <w:r w:rsidRPr="001A4325">
        <w:rPr>
          <w:rFonts w:eastAsia="標楷體" w:hint="eastAsia"/>
          <w:color w:val="000000" w:themeColor="text1"/>
          <w:sz w:val="28"/>
          <w:szCs w:val="28"/>
        </w:rPr>
        <w:t>，顯示國內景氣</w:t>
      </w:r>
      <w:r w:rsidR="001A4325" w:rsidRPr="001A4325">
        <w:rPr>
          <w:rFonts w:eastAsia="標楷體" w:hint="eastAsia"/>
          <w:color w:val="000000" w:themeColor="text1"/>
          <w:sz w:val="28"/>
          <w:szCs w:val="28"/>
        </w:rPr>
        <w:t>逐漸</w:t>
      </w:r>
      <w:r w:rsidRPr="001A4325">
        <w:rPr>
          <w:rFonts w:eastAsia="標楷體" w:hint="eastAsia"/>
          <w:color w:val="000000" w:themeColor="text1"/>
          <w:sz w:val="28"/>
          <w:szCs w:val="28"/>
        </w:rPr>
        <w:t>回溫</w:t>
      </w:r>
      <w:r w:rsidRPr="00032E08">
        <w:rPr>
          <w:rFonts w:eastAsia="標楷體" w:hint="eastAsia"/>
          <w:color w:val="000000" w:themeColor="text1"/>
          <w:sz w:val="28"/>
          <w:szCs w:val="28"/>
        </w:rPr>
        <w:t>。展望未來，全球需求疲軟使各國貿易同受衝擊，政府短期將提振內需動能，並致力長期經濟結構調整，促使景氣回穩</w:t>
      </w:r>
      <w:r w:rsidR="0030200B" w:rsidRPr="00032E08">
        <w:rPr>
          <w:rFonts w:eastAsia="標楷體" w:hint="eastAsia"/>
          <w:color w:val="000000" w:themeColor="text1"/>
          <w:sz w:val="28"/>
          <w:szCs w:val="28"/>
        </w:rPr>
        <w:t>。</w:t>
      </w:r>
    </w:p>
    <w:p w:rsidR="00AD12FA" w:rsidRPr="009F558B" w:rsidRDefault="00533177" w:rsidP="00D62C2C">
      <w:pPr>
        <w:keepNext/>
        <w:adjustRightInd w:val="0"/>
        <w:snapToGrid w:val="0"/>
        <w:spacing w:beforeLines="100" w:before="360" w:after="100" w:afterAutospacing="1" w:line="300" w:lineRule="auto"/>
        <w:outlineLvl w:val="1"/>
        <w:rPr>
          <w:rFonts w:eastAsia="標楷體"/>
          <w:b/>
          <w:bCs/>
          <w:sz w:val="40"/>
          <w:szCs w:val="36"/>
        </w:rPr>
      </w:pPr>
      <w:bookmarkStart w:id="29" w:name="_Toc459888696"/>
      <w:r w:rsidRPr="009F558B">
        <w:rPr>
          <w:rFonts w:eastAsia="標楷體"/>
          <w:b/>
          <w:bCs/>
          <w:sz w:val="40"/>
          <w:szCs w:val="36"/>
        </w:rPr>
        <w:t>三、中國大陸經濟</w:t>
      </w:r>
      <w:bookmarkEnd w:id="27"/>
      <w:bookmarkEnd w:id="28"/>
      <w:bookmarkEnd w:id="29"/>
    </w:p>
    <w:p w:rsidR="006124F5" w:rsidRPr="006124F5" w:rsidRDefault="006124F5" w:rsidP="006124F5">
      <w:pPr>
        <w:autoSpaceDE w:val="0"/>
        <w:autoSpaceDN w:val="0"/>
        <w:adjustRightInd w:val="0"/>
        <w:snapToGrid w:val="0"/>
        <w:spacing w:before="120" w:line="300" w:lineRule="auto"/>
        <w:ind w:firstLineChars="202" w:firstLine="566"/>
        <w:jc w:val="both"/>
        <w:rPr>
          <w:rFonts w:eastAsia="標楷體"/>
          <w:sz w:val="28"/>
          <w:szCs w:val="28"/>
        </w:rPr>
      </w:pPr>
      <w:r w:rsidRPr="006124F5">
        <w:rPr>
          <w:rFonts w:eastAsia="標楷體" w:hint="eastAsia"/>
          <w:sz w:val="28"/>
          <w:szCs w:val="28"/>
        </w:rPr>
        <w:t>中國大陸今</w:t>
      </w:r>
      <w:r w:rsidRPr="006124F5">
        <w:rPr>
          <w:rFonts w:eastAsia="標楷體"/>
          <w:sz w:val="28"/>
          <w:szCs w:val="28"/>
        </w:rPr>
        <w:t>(2016)</w:t>
      </w:r>
      <w:r w:rsidRPr="006124F5">
        <w:rPr>
          <w:rFonts w:eastAsia="標楷體" w:hint="eastAsia"/>
          <w:sz w:val="28"/>
          <w:szCs w:val="28"/>
        </w:rPr>
        <w:t>年上半年國內生產總值為</w:t>
      </w:r>
      <w:r w:rsidRPr="006124F5">
        <w:rPr>
          <w:rFonts w:eastAsia="標楷體"/>
          <w:sz w:val="28"/>
          <w:szCs w:val="28"/>
        </w:rPr>
        <w:t>34</w:t>
      </w:r>
      <w:r w:rsidRPr="006124F5">
        <w:rPr>
          <w:rFonts w:eastAsia="標楷體" w:hint="eastAsia"/>
          <w:sz w:val="28"/>
          <w:szCs w:val="28"/>
        </w:rPr>
        <w:t>兆</w:t>
      </w:r>
      <w:r w:rsidRPr="006124F5">
        <w:rPr>
          <w:rFonts w:eastAsia="標楷體"/>
          <w:sz w:val="28"/>
          <w:szCs w:val="28"/>
        </w:rPr>
        <w:t>637</w:t>
      </w:r>
      <w:r w:rsidRPr="006124F5">
        <w:rPr>
          <w:rFonts w:eastAsia="標楷體" w:hint="eastAsia"/>
          <w:sz w:val="28"/>
          <w:szCs w:val="28"/>
        </w:rPr>
        <w:t>億人民幣，經濟成長率為</w:t>
      </w:r>
      <w:r w:rsidRPr="006124F5">
        <w:rPr>
          <w:rFonts w:eastAsia="標楷體"/>
          <w:sz w:val="28"/>
          <w:szCs w:val="28"/>
        </w:rPr>
        <w:t>6.7%</w:t>
      </w:r>
      <w:r w:rsidRPr="006124F5">
        <w:rPr>
          <w:rFonts w:eastAsia="標楷體" w:hint="eastAsia"/>
          <w:sz w:val="28"/>
          <w:szCs w:val="28"/>
        </w:rPr>
        <w:t>，較去</w:t>
      </w:r>
      <w:r w:rsidRPr="006124F5">
        <w:rPr>
          <w:rFonts w:eastAsia="標楷體"/>
          <w:sz w:val="28"/>
          <w:szCs w:val="28"/>
        </w:rPr>
        <w:t>(2015)</w:t>
      </w:r>
      <w:r w:rsidRPr="006124F5">
        <w:rPr>
          <w:rFonts w:eastAsia="標楷體" w:hint="eastAsia"/>
          <w:sz w:val="28"/>
          <w:szCs w:val="28"/>
        </w:rPr>
        <w:t>年</w:t>
      </w:r>
      <w:r w:rsidRPr="006124F5">
        <w:rPr>
          <w:rFonts w:eastAsia="標楷體"/>
          <w:sz w:val="28"/>
          <w:szCs w:val="28"/>
        </w:rPr>
        <w:t>6.9%</w:t>
      </w:r>
      <w:r w:rsidRPr="006124F5">
        <w:rPr>
          <w:rFonts w:eastAsia="標楷體" w:hint="eastAsia"/>
          <w:sz w:val="28"/>
          <w:szCs w:val="28"/>
        </w:rPr>
        <w:t>成長趨緩。國際貨幣基金</w:t>
      </w:r>
      <w:r w:rsidRPr="006124F5">
        <w:rPr>
          <w:rFonts w:eastAsia="標楷體"/>
          <w:sz w:val="28"/>
          <w:szCs w:val="28"/>
        </w:rPr>
        <w:t>(IMF)</w:t>
      </w:r>
      <w:r w:rsidRPr="006124F5">
        <w:rPr>
          <w:rFonts w:eastAsia="標楷體" w:hint="eastAsia"/>
          <w:sz w:val="28"/>
          <w:szCs w:val="28"/>
        </w:rPr>
        <w:t>於今年</w:t>
      </w:r>
      <w:r w:rsidRPr="006124F5">
        <w:rPr>
          <w:rFonts w:eastAsia="標楷體"/>
          <w:sz w:val="28"/>
          <w:szCs w:val="28"/>
        </w:rPr>
        <w:t>8</w:t>
      </w:r>
      <w:r w:rsidRPr="006124F5">
        <w:rPr>
          <w:rFonts w:eastAsia="標楷體" w:hint="eastAsia"/>
          <w:sz w:val="28"/>
          <w:szCs w:val="28"/>
        </w:rPr>
        <w:t>月</w:t>
      </w:r>
      <w:r w:rsidRPr="006124F5">
        <w:rPr>
          <w:rFonts w:eastAsia="標楷體"/>
          <w:sz w:val="28"/>
          <w:szCs w:val="28"/>
        </w:rPr>
        <w:t>12</w:t>
      </w:r>
      <w:r w:rsidRPr="006124F5">
        <w:rPr>
          <w:rFonts w:eastAsia="標楷體" w:hint="eastAsia"/>
          <w:sz w:val="28"/>
          <w:szCs w:val="28"/>
        </w:rPr>
        <w:t>日公布報告指出，中國大陸今年經濟成長率為</w:t>
      </w:r>
      <w:r w:rsidRPr="006124F5">
        <w:rPr>
          <w:rFonts w:eastAsia="標楷體"/>
          <w:sz w:val="28"/>
          <w:szCs w:val="28"/>
        </w:rPr>
        <w:t>6.6%</w:t>
      </w:r>
      <w:r w:rsidRPr="006124F5">
        <w:rPr>
          <w:rFonts w:eastAsia="標楷體" w:hint="eastAsia"/>
          <w:sz w:val="28"/>
          <w:szCs w:val="28"/>
        </w:rPr>
        <w:t>，未來幾年恐持續減緩，預測至</w:t>
      </w:r>
      <w:r w:rsidRPr="006124F5">
        <w:rPr>
          <w:rFonts w:eastAsia="標楷體"/>
          <w:sz w:val="28"/>
          <w:szCs w:val="28"/>
        </w:rPr>
        <w:t>2020</w:t>
      </w:r>
      <w:r w:rsidRPr="006124F5">
        <w:rPr>
          <w:rFonts w:eastAsia="標楷體" w:hint="eastAsia"/>
          <w:sz w:val="28"/>
          <w:szCs w:val="28"/>
        </w:rPr>
        <w:t>年將降至</w:t>
      </w:r>
      <w:r w:rsidRPr="006124F5">
        <w:rPr>
          <w:rFonts w:eastAsia="標楷體"/>
          <w:sz w:val="28"/>
          <w:szCs w:val="28"/>
        </w:rPr>
        <w:t>5.9%</w:t>
      </w:r>
      <w:r w:rsidRPr="006124F5">
        <w:rPr>
          <w:rFonts w:eastAsia="標楷體" w:hint="eastAsia"/>
          <w:sz w:val="28"/>
          <w:szCs w:val="28"/>
        </w:rPr>
        <w:t>。</w:t>
      </w:r>
    </w:p>
    <w:p w:rsidR="006124F5" w:rsidRPr="006124F5" w:rsidRDefault="006124F5" w:rsidP="006124F5">
      <w:pPr>
        <w:autoSpaceDE w:val="0"/>
        <w:autoSpaceDN w:val="0"/>
        <w:adjustRightInd w:val="0"/>
        <w:snapToGrid w:val="0"/>
        <w:spacing w:before="120" w:line="300" w:lineRule="auto"/>
        <w:ind w:firstLineChars="202" w:firstLine="566"/>
        <w:jc w:val="both"/>
        <w:rPr>
          <w:rFonts w:eastAsia="標楷體"/>
          <w:sz w:val="28"/>
          <w:szCs w:val="28"/>
        </w:rPr>
      </w:pPr>
      <w:r w:rsidRPr="006124F5">
        <w:rPr>
          <w:rFonts w:eastAsia="標楷體" w:hint="eastAsia"/>
          <w:sz w:val="28"/>
          <w:szCs w:val="28"/>
        </w:rPr>
        <w:t>今年</w:t>
      </w:r>
      <w:r w:rsidRPr="006124F5">
        <w:rPr>
          <w:rFonts w:eastAsia="標楷體" w:hint="eastAsia"/>
          <w:sz w:val="28"/>
          <w:szCs w:val="28"/>
        </w:rPr>
        <w:t>1</w:t>
      </w:r>
      <w:r w:rsidRPr="006124F5">
        <w:rPr>
          <w:rFonts w:eastAsia="標楷體" w:hint="eastAsia"/>
          <w:sz w:val="28"/>
          <w:szCs w:val="28"/>
        </w:rPr>
        <w:t>至</w:t>
      </w:r>
      <w:r w:rsidRPr="006124F5">
        <w:rPr>
          <w:rFonts w:eastAsia="標楷體" w:hint="eastAsia"/>
          <w:sz w:val="28"/>
          <w:szCs w:val="28"/>
        </w:rPr>
        <w:t>7</w:t>
      </w:r>
      <w:r w:rsidRPr="006124F5">
        <w:rPr>
          <w:rFonts w:eastAsia="標楷體" w:hint="eastAsia"/>
          <w:sz w:val="28"/>
          <w:szCs w:val="28"/>
        </w:rPr>
        <w:t>月，固定資產投資</w:t>
      </w:r>
      <w:r w:rsidRPr="006124F5">
        <w:rPr>
          <w:rFonts w:eastAsia="標楷體" w:hint="eastAsia"/>
          <w:sz w:val="28"/>
          <w:szCs w:val="28"/>
        </w:rPr>
        <w:t>(</w:t>
      </w:r>
      <w:r w:rsidRPr="006124F5">
        <w:rPr>
          <w:rFonts w:eastAsia="標楷體" w:hint="eastAsia"/>
          <w:sz w:val="28"/>
          <w:szCs w:val="28"/>
        </w:rPr>
        <w:t>不含農戶</w:t>
      </w:r>
      <w:r w:rsidRPr="006124F5">
        <w:rPr>
          <w:rFonts w:eastAsia="標楷體" w:hint="eastAsia"/>
          <w:sz w:val="28"/>
          <w:szCs w:val="28"/>
        </w:rPr>
        <w:t>)</w:t>
      </w:r>
      <w:r w:rsidRPr="006124F5">
        <w:rPr>
          <w:rFonts w:eastAsia="標楷體" w:hint="eastAsia"/>
          <w:sz w:val="28"/>
          <w:szCs w:val="28"/>
        </w:rPr>
        <w:t>金額為</w:t>
      </w:r>
      <w:r w:rsidRPr="006124F5">
        <w:rPr>
          <w:rFonts w:eastAsia="標楷體" w:hint="eastAsia"/>
          <w:sz w:val="28"/>
          <w:szCs w:val="28"/>
        </w:rPr>
        <w:t>31</w:t>
      </w:r>
      <w:r w:rsidRPr="006124F5">
        <w:rPr>
          <w:rFonts w:eastAsia="標楷體" w:hint="eastAsia"/>
          <w:sz w:val="28"/>
          <w:szCs w:val="28"/>
        </w:rPr>
        <w:t>兆</w:t>
      </w:r>
      <w:r w:rsidRPr="006124F5">
        <w:rPr>
          <w:rFonts w:eastAsia="標楷體" w:hint="eastAsia"/>
          <w:sz w:val="28"/>
          <w:szCs w:val="28"/>
        </w:rPr>
        <w:t>1,694</w:t>
      </w:r>
      <w:r w:rsidRPr="006124F5">
        <w:rPr>
          <w:rFonts w:eastAsia="標楷體" w:hint="eastAsia"/>
          <w:sz w:val="28"/>
          <w:szCs w:val="28"/>
        </w:rPr>
        <w:t>億人民幣，較上年同期增加</w:t>
      </w:r>
      <w:r w:rsidRPr="006124F5">
        <w:rPr>
          <w:rFonts w:eastAsia="標楷體" w:hint="eastAsia"/>
          <w:sz w:val="28"/>
          <w:szCs w:val="28"/>
        </w:rPr>
        <w:t>8.1%</w:t>
      </w:r>
      <w:r w:rsidRPr="006124F5">
        <w:rPr>
          <w:rFonts w:eastAsia="標楷體" w:hint="eastAsia"/>
          <w:sz w:val="28"/>
          <w:szCs w:val="28"/>
        </w:rPr>
        <w:t>；規模以上工業生產成長</w:t>
      </w:r>
      <w:r w:rsidRPr="006124F5">
        <w:rPr>
          <w:rFonts w:eastAsia="標楷體" w:hint="eastAsia"/>
          <w:sz w:val="28"/>
          <w:szCs w:val="28"/>
        </w:rPr>
        <w:t>6.0%</w:t>
      </w:r>
      <w:r w:rsidRPr="006124F5">
        <w:rPr>
          <w:rFonts w:eastAsia="標楷體" w:hint="eastAsia"/>
          <w:sz w:val="28"/>
          <w:szCs w:val="28"/>
        </w:rPr>
        <w:t>；非金融領域實際外商投資金額增加</w:t>
      </w:r>
      <w:r w:rsidRPr="006124F5">
        <w:rPr>
          <w:rFonts w:eastAsia="標楷體" w:hint="eastAsia"/>
          <w:sz w:val="28"/>
          <w:szCs w:val="28"/>
        </w:rPr>
        <w:t>0.6%</w:t>
      </w:r>
      <w:r w:rsidRPr="006124F5">
        <w:rPr>
          <w:rFonts w:eastAsia="標楷體" w:hint="eastAsia"/>
          <w:sz w:val="28"/>
          <w:szCs w:val="28"/>
        </w:rPr>
        <w:t>，金額為</w:t>
      </w:r>
      <w:r w:rsidRPr="006124F5">
        <w:rPr>
          <w:rFonts w:eastAsia="標楷體" w:hint="eastAsia"/>
          <w:sz w:val="28"/>
          <w:szCs w:val="28"/>
        </w:rPr>
        <w:t>771.3</w:t>
      </w:r>
      <w:r w:rsidRPr="006124F5">
        <w:rPr>
          <w:rFonts w:eastAsia="標楷體" w:hint="eastAsia"/>
          <w:sz w:val="28"/>
          <w:szCs w:val="28"/>
        </w:rPr>
        <w:t>億美元。</w:t>
      </w:r>
    </w:p>
    <w:p w:rsidR="006124F5" w:rsidRPr="006124F5" w:rsidRDefault="006124F5" w:rsidP="006124F5">
      <w:pPr>
        <w:autoSpaceDE w:val="0"/>
        <w:autoSpaceDN w:val="0"/>
        <w:adjustRightInd w:val="0"/>
        <w:snapToGrid w:val="0"/>
        <w:spacing w:before="120" w:line="300" w:lineRule="auto"/>
        <w:ind w:firstLineChars="202" w:firstLine="566"/>
        <w:jc w:val="both"/>
        <w:rPr>
          <w:rFonts w:eastAsia="標楷體"/>
          <w:sz w:val="28"/>
          <w:szCs w:val="28"/>
        </w:rPr>
      </w:pPr>
      <w:r w:rsidRPr="006124F5">
        <w:rPr>
          <w:rFonts w:eastAsia="標楷體" w:hint="eastAsia"/>
          <w:sz w:val="28"/>
          <w:szCs w:val="28"/>
        </w:rPr>
        <w:t>金融體系方面，今年</w:t>
      </w:r>
      <w:r w:rsidRPr="006124F5">
        <w:rPr>
          <w:rFonts w:eastAsia="標楷體"/>
          <w:sz w:val="28"/>
          <w:szCs w:val="28"/>
        </w:rPr>
        <w:t>7</w:t>
      </w:r>
      <w:r w:rsidRPr="006124F5">
        <w:rPr>
          <w:rFonts w:eastAsia="標楷體" w:hint="eastAsia"/>
          <w:sz w:val="28"/>
          <w:szCs w:val="28"/>
        </w:rPr>
        <w:t>月貨幣供給額</w:t>
      </w:r>
      <w:r w:rsidRPr="006124F5">
        <w:rPr>
          <w:rFonts w:eastAsia="標楷體"/>
          <w:sz w:val="28"/>
          <w:szCs w:val="28"/>
        </w:rPr>
        <w:t>M1</w:t>
      </w:r>
      <w:r w:rsidRPr="006124F5">
        <w:rPr>
          <w:rFonts w:eastAsia="標楷體" w:hint="eastAsia"/>
          <w:sz w:val="28"/>
          <w:szCs w:val="28"/>
        </w:rPr>
        <w:t>及</w:t>
      </w:r>
      <w:r w:rsidRPr="006124F5">
        <w:rPr>
          <w:rFonts w:eastAsia="標楷體"/>
          <w:sz w:val="28"/>
          <w:szCs w:val="28"/>
        </w:rPr>
        <w:t>M2</w:t>
      </w:r>
      <w:r w:rsidRPr="006124F5">
        <w:rPr>
          <w:rFonts w:eastAsia="標楷體" w:hint="eastAsia"/>
          <w:sz w:val="28"/>
          <w:szCs w:val="28"/>
        </w:rPr>
        <w:t>分別較上年同期增加</w:t>
      </w:r>
      <w:r w:rsidRPr="006124F5">
        <w:rPr>
          <w:rFonts w:eastAsia="標楷體"/>
          <w:sz w:val="28"/>
          <w:szCs w:val="28"/>
        </w:rPr>
        <w:t>25.4%</w:t>
      </w:r>
      <w:r w:rsidRPr="006124F5">
        <w:rPr>
          <w:rFonts w:eastAsia="標楷體" w:hint="eastAsia"/>
          <w:sz w:val="28"/>
          <w:szCs w:val="28"/>
        </w:rPr>
        <w:t>、</w:t>
      </w:r>
      <w:r w:rsidRPr="006124F5">
        <w:rPr>
          <w:rFonts w:eastAsia="標楷體"/>
          <w:sz w:val="28"/>
          <w:szCs w:val="28"/>
        </w:rPr>
        <w:t>10.2%</w:t>
      </w:r>
      <w:r w:rsidRPr="006124F5">
        <w:rPr>
          <w:rFonts w:eastAsia="標楷體" w:hint="eastAsia"/>
          <w:sz w:val="28"/>
          <w:szCs w:val="28"/>
        </w:rPr>
        <w:t>。對外貿易方面，今年</w:t>
      </w:r>
      <w:r w:rsidRPr="006124F5">
        <w:rPr>
          <w:rFonts w:eastAsia="標楷體"/>
          <w:sz w:val="28"/>
          <w:szCs w:val="28"/>
        </w:rPr>
        <w:t>7</w:t>
      </w:r>
      <w:r w:rsidRPr="006124F5">
        <w:rPr>
          <w:rFonts w:eastAsia="標楷體" w:hint="eastAsia"/>
          <w:sz w:val="28"/>
          <w:szCs w:val="28"/>
        </w:rPr>
        <w:t>月出口減少</w:t>
      </w:r>
      <w:r w:rsidR="00DE020D">
        <w:rPr>
          <w:rFonts w:eastAsia="標楷體" w:hint="eastAsia"/>
          <w:sz w:val="28"/>
          <w:szCs w:val="28"/>
        </w:rPr>
        <w:t>4</w:t>
      </w:r>
      <w:r w:rsidRPr="006124F5">
        <w:rPr>
          <w:rFonts w:eastAsia="標楷體"/>
          <w:sz w:val="28"/>
          <w:szCs w:val="28"/>
        </w:rPr>
        <w:t>.4%</w:t>
      </w:r>
      <w:r w:rsidRPr="006124F5">
        <w:rPr>
          <w:rFonts w:eastAsia="標楷體" w:hint="eastAsia"/>
          <w:sz w:val="28"/>
          <w:szCs w:val="28"/>
        </w:rPr>
        <w:t>，進口減少</w:t>
      </w:r>
      <w:r w:rsidRPr="006124F5">
        <w:rPr>
          <w:rFonts w:eastAsia="標楷體"/>
          <w:sz w:val="28"/>
          <w:szCs w:val="28"/>
        </w:rPr>
        <w:t>1</w:t>
      </w:r>
      <w:r w:rsidR="00DE020D">
        <w:rPr>
          <w:rFonts w:eastAsia="標楷體" w:hint="eastAsia"/>
          <w:sz w:val="28"/>
          <w:szCs w:val="28"/>
        </w:rPr>
        <w:t>2</w:t>
      </w:r>
      <w:r w:rsidRPr="006124F5">
        <w:rPr>
          <w:rFonts w:eastAsia="標楷體"/>
          <w:sz w:val="28"/>
          <w:szCs w:val="28"/>
        </w:rPr>
        <w:t>.5%</w:t>
      </w:r>
      <w:r w:rsidRPr="006124F5">
        <w:rPr>
          <w:rFonts w:eastAsia="標楷體" w:hint="eastAsia"/>
          <w:sz w:val="28"/>
          <w:szCs w:val="28"/>
        </w:rPr>
        <w:t>。物價方面，今年</w:t>
      </w:r>
      <w:r w:rsidRPr="006124F5">
        <w:rPr>
          <w:rFonts w:eastAsia="標楷體"/>
          <w:sz w:val="28"/>
          <w:szCs w:val="28"/>
        </w:rPr>
        <w:t>7</w:t>
      </w:r>
      <w:r w:rsidRPr="006124F5">
        <w:rPr>
          <w:rFonts w:eastAsia="標楷體" w:hint="eastAsia"/>
          <w:sz w:val="28"/>
          <w:szCs w:val="28"/>
        </w:rPr>
        <w:t>月居民消費價格指數較上年同期上漲</w:t>
      </w:r>
      <w:r w:rsidR="00DE020D">
        <w:rPr>
          <w:rFonts w:eastAsia="標楷體" w:hint="eastAsia"/>
          <w:sz w:val="28"/>
          <w:szCs w:val="28"/>
        </w:rPr>
        <w:t>1</w:t>
      </w:r>
      <w:r w:rsidRPr="006124F5">
        <w:rPr>
          <w:rFonts w:eastAsia="標楷體"/>
          <w:sz w:val="28"/>
          <w:szCs w:val="28"/>
        </w:rPr>
        <w:t>.</w:t>
      </w:r>
      <w:r w:rsidR="00DE020D">
        <w:rPr>
          <w:rFonts w:eastAsia="標楷體" w:hint="eastAsia"/>
          <w:sz w:val="28"/>
          <w:szCs w:val="28"/>
        </w:rPr>
        <w:t>8</w:t>
      </w:r>
      <w:r w:rsidRPr="006124F5">
        <w:rPr>
          <w:rFonts w:eastAsia="標楷體"/>
          <w:sz w:val="28"/>
          <w:szCs w:val="28"/>
        </w:rPr>
        <w:t>%</w:t>
      </w:r>
      <w:r w:rsidRPr="006124F5">
        <w:rPr>
          <w:rFonts w:eastAsia="標楷體" w:hint="eastAsia"/>
          <w:sz w:val="28"/>
          <w:szCs w:val="28"/>
        </w:rPr>
        <w:t>。</w:t>
      </w:r>
    </w:p>
    <w:p w:rsidR="0001473F" w:rsidRPr="005F3D7B" w:rsidRDefault="006124F5" w:rsidP="006124F5">
      <w:pPr>
        <w:autoSpaceDE w:val="0"/>
        <w:autoSpaceDN w:val="0"/>
        <w:adjustRightInd w:val="0"/>
        <w:snapToGrid w:val="0"/>
        <w:spacing w:before="120" w:line="300" w:lineRule="auto"/>
        <w:ind w:firstLineChars="202" w:firstLine="566"/>
        <w:jc w:val="both"/>
        <w:rPr>
          <w:rFonts w:eastAsia="標楷體"/>
          <w:sz w:val="28"/>
          <w:szCs w:val="28"/>
        </w:rPr>
      </w:pPr>
      <w:r w:rsidRPr="006124F5">
        <w:rPr>
          <w:rFonts w:eastAsia="標楷體" w:hint="eastAsia"/>
          <w:sz w:val="28"/>
          <w:szCs w:val="28"/>
        </w:rPr>
        <w:t>中國大陸於今年</w:t>
      </w:r>
      <w:r w:rsidRPr="006124F5">
        <w:rPr>
          <w:rFonts w:eastAsia="標楷體" w:hint="eastAsia"/>
          <w:sz w:val="28"/>
          <w:szCs w:val="28"/>
        </w:rPr>
        <w:t>7</w:t>
      </w:r>
      <w:r w:rsidRPr="006124F5">
        <w:rPr>
          <w:rFonts w:eastAsia="標楷體" w:hint="eastAsia"/>
          <w:sz w:val="28"/>
          <w:szCs w:val="28"/>
        </w:rPr>
        <w:t>月</w:t>
      </w:r>
      <w:r w:rsidRPr="006124F5">
        <w:rPr>
          <w:rFonts w:eastAsia="標楷體" w:hint="eastAsia"/>
          <w:sz w:val="28"/>
          <w:szCs w:val="28"/>
        </w:rPr>
        <w:t>27</w:t>
      </w:r>
      <w:r w:rsidRPr="006124F5">
        <w:rPr>
          <w:rFonts w:eastAsia="標楷體" w:hint="eastAsia"/>
          <w:sz w:val="28"/>
          <w:szCs w:val="28"/>
        </w:rPr>
        <w:t>日頒布《國家信息化發展戰略綱要》（以下簡稱：綱要），要求加快資訊化發展，以驅動現代化，被視為指導和規範未來</w:t>
      </w:r>
      <w:r w:rsidRPr="006124F5">
        <w:rPr>
          <w:rFonts w:eastAsia="標楷體" w:hint="eastAsia"/>
          <w:sz w:val="28"/>
          <w:szCs w:val="28"/>
        </w:rPr>
        <w:t>10</w:t>
      </w:r>
      <w:r w:rsidRPr="006124F5">
        <w:rPr>
          <w:rFonts w:eastAsia="標楷體" w:hint="eastAsia"/>
          <w:sz w:val="28"/>
          <w:szCs w:val="28"/>
        </w:rPr>
        <w:t>年中國大陸資訊化發展的綱領性文件。該《綱要》特別指出，資訊化戰略的總目標是建設網路強國，規劃三步驟策略：一是到</w:t>
      </w:r>
      <w:r w:rsidRPr="006124F5">
        <w:rPr>
          <w:rFonts w:eastAsia="標楷體" w:hint="eastAsia"/>
          <w:sz w:val="28"/>
          <w:szCs w:val="28"/>
        </w:rPr>
        <w:t>2020</w:t>
      </w:r>
      <w:r w:rsidR="00DE020D">
        <w:rPr>
          <w:rFonts w:eastAsia="標楷體" w:hint="eastAsia"/>
          <w:sz w:val="28"/>
          <w:szCs w:val="28"/>
        </w:rPr>
        <w:t>年，掌握資訊產業所需核心關鍵技術部分領域達到國際先進水準</w:t>
      </w:r>
      <w:r w:rsidRPr="006124F5">
        <w:rPr>
          <w:rFonts w:eastAsia="標楷體" w:hint="eastAsia"/>
          <w:sz w:val="28"/>
          <w:szCs w:val="28"/>
        </w:rPr>
        <w:t>；二是到</w:t>
      </w:r>
      <w:r w:rsidRPr="006124F5">
        <w:rPr>
          <w:rFonts w:eastAsia="標楷體" w:hint="eastAsia"/>
          <w:sz w:val="28"/>
          <w:szCs w:val="28"/>
        </w:rPr>
        <w:t>2025</w:t>
      </w:r>
      <w:r w:rsidRPr="006124F5">
        <w:rPr>
          <w:rFonts w:eastAsia="標楷體" w:hint="eastAsia"/>
          <w:sz w:val="28"/>
          <w:szCs w:val="28"/>
        </w:rPr>
        <w:t>年，建設完成國際領先的移動通信網路，改變核心關鍵技術受制於人的局面，扶植具有強大國際競爭力的大型跨國網路通信企業；三是到本世紀中葉，資訊化全面支撐社會主義現代化國家建設。</w:t>
      </w:r>
    </w:p>
    <w:p w:rsidR="00AD12FA" w:rsidRPr="009F558B" w:rsidRDefault="00AD12FA" w:rsidP="00D62C2C">
      <w:pPr>
        <w:keepNext/>
        <w:adjustRightInd w:val="0"/>
        <w:snapToGrid w:val="0"/>
        <w:spacing w:beforeLines="100" w:before="360" w:after="100" w:afterAutospacing="1" w:line="300" w:lineRule="auto"/>
        <w:outlineLvl w:val="1"/>
        <w:rPr>
          <w:rFonts w:eastAsia="標楷體"/>
        </w:rPr>
      </w:pPr>
      <w:bookmarkStart w:id="30" w:name="_Toc459888697"/>
      <w:r w:rsidRPr="009F558B">
        <w:rPr>
          <w:rFonts w:eastAsia="標楷體"/>
          <w:b/>
          <w:bCs/>
          <w:sz w:val="40"/>
          <w:szCs w:val="36"/>
        </w:rPr>
        <w:lastRenderedPageBreak/>
        <w:t>四、兩岸經貿</w:t>
      </w:r>
      <w:bookmarkEnd w:id="30"/>
    </w:p>
    <w:p w:rsidR="002F643B" w:rsidRPr="009F558B" w:rsidRDefault="00AD12FA" w:rsidP="00A60231">
      <w:pPr>
        <w:adjustRightInd w:val="0"/>
        <w:snapToGrid w:val="0"/>
        <w:spacing w:before="120" w:line="300" w:lineRule="auto"/>
        <w:ind w:right="-1"/>
        <w:jc w:val="both"/>
        <w:rPr>
          <w:rFonts w:eastAsia="標楷體"/>
          <w:color w:val="FF0000"/>
          <w:sz w:val="28"/>
          <w:szCs w:val="28"/>
        </w:rPr>
      </w:pPr>
      <w:r w:rsidRPr="009F558B">
        <w:rPr>
          <w:rFonts w:eastAsia="標楷體"/>
          <w:color w:val="FF0000"/>
          <w:sz w:val="28"/>
          <w:szCs w:val="28"/>
        </w:rPr>
        <w:t xml:space="preserve">    </w:t>
      </w:r>
      <w:r w:rsidR="006124F5" w:rsidRPr="006124F5">
        <w:rPr>
          <w:rFonts w:eastAsia="標楷體" w:hint="eastAsia"/>
          <w:sz w:val="28"/>
          <w:szCs w:val="28"/>
        </w:rPr>
        <w:t>今</w:t>
      </w:r>
      <w:r w:rsidR="006124F5" w:rsidRPr="006124F5">
        <w:rPr>
          <w:rFonts w:eastAsia="標楷體" w:hint="eastAsia"/>
          <w:sz w:val="28"/>
          <w:szCs w:val="28"/>
        </w:rPr>
        <w:t>(2016)</w:t>
      </w:r>
      <w:r w:rsidR="006124F5" w:rsidRPr="006124F5">
        <w:rPr>
          <w:rFonts w:eastAsia="標楷體" w:hint="eastAsia"/>
          <w:sz w:val="28"/>
          <w:szCs w:val="28"/>
        </w:rPr>
        <w:t>年</w:t>
      </w:r>
      <w:r w:rsidR="006124F5" w:rsidRPr="006124F5">
        <w:rPr>
          <w:rFonts w:eastAsia="標楷體" w:hint="eastAsia"/>
          <w:sz w:val="28"/>
          <w:szCs w:val="28"/>
        </w:rPr>
        <w:t>7</w:t>
      </w:r>
      <w:r w:rsidR="006124F5" w:rsidRPr="006124F5">
        <w:rPr>
          <w:rFonts w:eastAsia="標楷體" w:hint="eastAsia"/>
          <w:sz w:val="28"/>
          <w:szCs w:val="28"/>
        </w:rPr>
        <w:t>月我對中國大陸</w:t>
      </w:r>
      <w:r w:rsidR="006124F5" w:rsidRPr="006124F5">
        <w:rPr>
          <w:rFonts w:eastAsia="標楷體" w:hint="eastAsia"/>
          <w:sz w:val="28"/>
          <w:szCs w:val="28"/>
        </w:rPr>
        <w:t>(</w:t>
      </w:r>
      <w:r w:rsidR="006124F5" w:rsidRPr="006124F5">
        <w:rPr>
          <w:rFonts w:eastAsia="標楷體" w:hint="eastAsia"/>
          <w:sz w:val="28"/>
          <w:szCs w:val="28"/>
        </w:rPr>
        <w:t>含香港</w:t>
      </w:r>
      <w:r w:rsidR="006124F5" w:rsidRPr="006124F5">
        <w:rPr>
          <w:rFonts w:eastAsia="標楷體" w:hint="eastAsia"/>
          <w:sz w:val="28"/>
          <w:szCs w:val="28"/>
        </w:rPr>
        <w:t>)</w:t>
      </w:r>
      <w:r w:rsidR="006124F5" w:rsidRPr="006124F5">
        <w:rPr>
          <w:rFonts w:eastAsia="標楷體" w:hint="eastAsia"/>
          <w:sz w:val="28"/>
          <w:szCs w:val="28"/>
        </w:rPr>
        <w:t>出口額為</w:t>
      </w:r>
      <w:r w:rsidR="00DE020D">
        <w:rPr>
          <w:rFonts w:eastAsia="標楷體" w:hint="eastAsia"/>
          <w:sz w:val="28"/>
          <w:szCs w:val="28"/>
        </w:rPr>
        <w:t>96</w:t>
      </w:r>
      <w:r w:rsidR="006124F5" w:rsidRPr="006124F5">
        <w:rPr>
          <w:rFonts w:eastAsia="標楷體" w:hint="eastAsia"/>
          <w:sz w:val="28"/>
          <w:szCs w:val="28"/>
        </w:rPr>
        <w:t>.</w:t>
      </w:r>
      <w:r w:rsidR="00DE020D">
        <w:rPr>
          <w:rFonts w:eastAsia="標楷體" w:hint="eastAsia"/>
          <w:sz w:val="28"/>
          <w:szCs w:val="28"/>
        </w:rPr>
        <w:t>0</w:t>
      </w:r>
      <w:r w:rsidR="006124F5" w:rsidRPr="006124F5">
        <w:rPr>
          <w:rFonts w:eastAsia="標楷體" w:hint="eastAsia"/>
          <w:sz w:val="28"/>
          <w:szCs w:val="28"/>
        </w:rPr>
        <w:t>億美元，</w:t>
      </w:r>
      <w:r w:rsidR="00DE020D">
        <w:rPr>
          <w:rFonts w:eastAsia="標楷體" w:hint="eastAsia"/>
          <w:sz w:val="28"/>
          <w:szCs w:val="28"/>
        </w:rPr>
        <w:t>增加</w:t>
      </w:r>
      <w:r w:rsidR="00DE020D">
        <w:rPr>
          <w:rFonts w:eastAsia="標楷體" w:hint="eastAsia"/>
          <w:sz w:val="28"/>
          <w:szCs w:val="28"/>
        </w:rPr>
        <w:t>3</w:t>
      </w:r>
      <w:r w:rsidR="006124F5" w:rsidRPr="006124F5">
        <w:rPr>
          <w:rFonts w:eastAsia="標楷體" w:hint="eastAsia"/>
          <w:sz w:val="28"/>
          <w:szCs w:val="28"/>
        </w:rPr>
        <w:t>.4%</w:t>
      </w:r>
      <w:r w:rsidR="006124F5" w:rsidRPr="006124F5">
        <w:rPr>
          <w:rFonts w:eastAsia="標楷體" w:hint="eastAsia"/>
          <w:sz w:val="28"/>
          <w:szCs w:val="28"/>
        </w:rPr>
        <w:t>；進口額為</w:t>
      </w:r>
      <w:r w:rsidR="00DE020D">
        <w:rPr>
          <w:rFonts w:eastAsia="標楷體" w:hint="eastAsia"/>
          <w:sz w:val="28"/>
          <w:szCs w:val="28"/>
        </w:rPr>
        <w:t>38</w:t>
      </w:r>
      <w:r w:rsidR="006124F5" w:rsidRPr="006124F5">
        <w:rPr>
          <w:rFonts w:eastAsia="標楷體" w:hint="eastAsia"/>
          <w:sz w:val="28"/>
          <w:szCs w:val="28"/>
        </w:rPr>
        <w:t>.</w:t>
      </w:r>
      <w:r w:rsidR="00DE020D">
        <w:rPr>
          <w:rFonts w:eastAsia="標楷體" w:hint="eastAsia"/>
          <w:sz w:val="28"/>
          <w:szCs w:val="28"/>
        </w:rPr>
        <w:t>7</w:t>
      </w:r>
      <w:r w:rsidR="006124F5" w:rsidRPr="006124F5">
        <w:rPr>
          <w:rFonts w:eastAsia="標楷體" w:hint="eastAsia"/>
          <w:sz w:val="28"/>
          <w:szCs w:val="28"/>
        </w:rPr>
        <w:t>億美元，</w:t>
      </w:r>
      <w:r w:rsidR="00DE020D">
        <w:rPr>
          <w:rFonts w:eastAsia="標楷體" w:hint="eastAsia"/>
          <w:sz w:val="28"/>
          <w:szCs w:val="28"/>
        </w:rPr>
        <w:t>增加</w:t>
      </w:r>
      <w:r w:rsidR="00DE020D">
        <w:rPr>
          <w:rFonts w:eastAsia="標楷體" w:hint="eastAsia"/>
          <w:sz w:val="28"/>
          <w:szCs w:val="28"/>
        </w:rPr>
        <w:t>0</w:t>
      </w:r>
      <w:r w:rsidR="006124F5" w:rsidRPr="006124F5">
        <w:rPr>
          <w:rFonts w:eastAsia="標楷體" w:hint="eastAsia"/>
          <w:sz w:val="28"/>
          <w:szCs w:val="28"/>
        </w:rPr>
        <w:t>.9%</w:t>
      </w:r>
      <w:r w:rsidR="006124F5" w:rsidRPr="006124F5">
        <w:rPr>
          <w:rFonts w:eastAsia="標楷體" w:hint="eastAsia"/>
          <w:sz w:val="28"/>
          <w:szCs w:val="28"/>
        </w:rPr>
        <w:t>；貿易出超為</w:t>
      </w:r>
      <w:r w:rsidR="006124F5" w:rsidRPr="006124F5">
        <w:rPr>
          <w:rFonts w:eastAsia="標楷體" w:hint="eastAsia"/>
          <w:sz w:val="28"/>
          <w:szCs w:val="28"/>
        </w:rPr>
        <w:t>5</w:t>
      </w:r>
      <w:r w:rsidR="00DE020D">
        <w:rPr>
          <w:rFonts w:eastAsia="標楷體" w:hint="eastAsia"/>
          <w:sz w:val="28"/>
          <w:szCs w:val="28"/>
        </w:rPr>
        <w:t>7</w:t>
      </w:r>
      <w:r w:rsidR="006124F5" w:rsidRPr="006124F5">
        <w:rPr>
          <w:rFonts w:eastAsia="標楷體" w:hint="eastAsia"/>
          <w:sz w:val="28"/>
          <w:szCs w:val="28"/>
        </w:rPr>
        <w:t>.</w:t>
      </w:r>
      <w:r w:rsidR="00DE020D">
        <w:rPr>
          <w:rFonts w:eastAsia="標楷體" w:hint="eastAsia"/>
          <w:sz w:val="28"/>
          <w:szCs w:val="28"/>
        </w:rPr>
        <w:t>2</w:t>
      </w:r>
      <w:r w:rsidR="006124F5" w:rsidRPr="006124F5">
        <w:rPr>
          <w:rFonts w:eastAsia="標楷體" w:hint="eastAsia"/>
          <w:sz w:val="28"/>
          <w:szCs w:val="28"/>
        </w:rPr>
        <w:t>億美元，</w:t>
      </w:r>
      <w:r w:rsidR="001A4325" w:rsidRPr="001A4325">
        <w:rPr>
          <w:rFonts w:eastAsia="標楷體" w:hint="eastAsia"/>
          <w:color w:val="000000" w:themeColor="text1"/>
          <w:sz w:val="28"/>
          <w:szCs w:val="28"/>
        </w:rPr>
        <w:t>增加</w:t>
      </w:r>
      <w:r w:rsidR="001A4325" w:rsidRPr="001A4325">
        <w:rPr>
          <w:rFonts w:eastAsia="標楷體" w:hint="eastAsia"/>
          <w:color w:val="000000" w:themeColor="text1"/>
          <w:sz w:val="28"/>
          <w:szCs w:val="28"/>
        </w:rPr>
        <w:t>5</w:t>
      </w:r>
      <w:r w:rsidR="006124F5" w:rsidRPr="001A4325">
        <w:rPr>
          <w:rFonts w:eastAsia="標楷體" w:hint="eastAsia"/>
          <w:color w:val="000000" w:themeColor="text1"/>
          <w:sz w:val="28"/>
          <w:szCs w:val="28"/>
        </w:rPr>
        <w:t>.</w:t>
      </w:r>
      <w:r w:rsidR="001A4325" w:rsidRPr="001A4325">
        <w:rPr>
          <w:rFonts w:eastAsia="標楷體" w:hint="eastAsia"/>
          <w:color w:val="000000" w:themeColor="text1"/>
          <w:sz w:val="28"/>
          <w:szCs w:val="28"/>
        </w:rPr>
        <w:t>3</w:t>
      </w:r>
      <w:r w:rsidR="006124F5" w:rsidRPr="001A4325">
        <w:rPr>
          <w:rFonts w:eastAsia="標楷體" w:hint="eastAsia"/>
          <w:color w:val="000000" w:themeColor="text1"/>
          <w:sz w:val="28"/>
          <w:szCs w:val="28"/>
        </w:rPr>
        <w:t>%</w:t>
      </w:r>
      <w:r w:rsidR="006124F5" w:rsidRPr="001A4325">
        <w:rPr>
          <w:rFonts w:eastAsia="標楷體" w:hint="eastAsia"/>
          <w:color w:val="000000" w:themeColor="text1"/>
          <w:sz w:val="28"/>
          <w:szCs w:val="28"/>
        </w:rPr>
        <w:t>。</w:t>
      </w:r>
      <w:r w:rsidR="006124F5" w:rsidRPr="006124F5">
        <w:rPr>
          <w:rFonts w:eastAsia="標楷體" w:hint="eastAsia"/>
          <w:sz w:val="28"/>
          <w:szCs w:val="28"/>
        </w:rPr>
        <w:t>同期間，我對中國大陸投資件數為</w:t>
      </w:r>
      <w:r w:rsidR="006124F5" w:rsidRPr="006124F5">
        <w:rPr>
          <w:rFonts w:eastAsia="標楷體" w:hint="eastAsia"/>
          <w:sz w:val="28"/>
          <w:szCs w:val="28"/>
        </w:rPr>
        <w:t>1</w:t>
      </w:r>
      <w:r w:rsidR="00DE020D">
        <w:rPr>
          <w:rFonts w:eastAsia="標楷體" w:hint="eastAsia"/>
          <w:sz w:val="28"/>
          <w:szCs w:val="28"/>
        </w:rPr>
        <w:t>8</w:t>
      </w:r>
      <w:r w:rsidR="006124F5" w:rsidRPr="006124F5">
        <w:rPr>
          <w:rFonts w:eastAsia="標楷體" w:hint="eastAsia"/>
          <w:sz w:val="28"/>
          <w:szCs w:val="28"/>
        </w:rPr>
        <w:t>件，金額為</w:t>
      </w:r>
      <w:r w:rsidR="00DE020D">
        <w:rPr>
          <w:rFonts w:eastAsia="標楷體" w:hint="eastAsia"/>
          <w:sz w:val="28"/>
          <w:szCs w:val="28"/>
        </w:rPr>
        <w:t>17</w:t>
      </w:r>
      <w:r w:rsidR="006124F5" w:rsidRPr="006124F5">
        <w:rPr>
          <w:rFonts w:eastAsia="標楷體" w:hint="eastAsia"/>
          <w:sz w:val="28"/>
          <w:szCs w:val="28"/>
        </w:rPr>
        <w:t>.</w:t>
      </w:r>
      <w:r w:rsidR="00DE020D">
        <w:rPr>
          <w:rFonts w:eastAsia="標楷體" w:hint="eastAsia"/>
          <w:sz w:val="28"/>
          <w:szCs w:val="28"/>
        </w:rPr>
        <w:t>3</w:t>
      </w:r>
      <w:r w:rsidR="006124F5" w:rsidRPr="006124F5">
        <w:rPr>
          <w:rFonts w:eastAsia="標楷體" w:hint="eastAsia"/>
          <w:sz w:val="28"/>
          <w:szCs w:val="28"/>
        </w:rPr>
        <w:t>億美元；陸資來臺投資，件數為</w:t>
      </w:r>
      <w:r w:rsidR="00DE020D">
        <w:rPr>
          <w:rFonts w:eastAsia="標楷體" w:hint="eastAsia"/>
          <w:sz w:val="28"/>
          <w:szCs w:val="28"/>
        </w:rPr>
        <w:t>11</w:t>
      </w:r>
      <w:r w:rsidR="006124F5" w:rsidRPr="006124F5">
        <w:rPr>
          <w:rFonts w:eastAsia="標楷體" w:hint="eastAsia"/>
          <w:sz w:val="28"/>
          <w:szCs w:val="28"/>
        </w:rPr>
        <w:t>件，金額為</w:t>
      </w:r>
      <w:r w:rsidR="00DE020D">
        <w:rPr>
          <w:rFonts w:eastAsia="標楷體" w:hint="eastAsia"/>
          <w:sz w:val="28"/>
          <w:szCs w:val="28"/>
        </w:rPr>
        <w:t>836</w:t>
      </w:r>
      <w:r w:rsidR="00DE020D">
        <w:rPr>
          <w:rFonts w:eastAsia="標楷體" w:hint="eastAsia"/>
          <w:sz w:val="28"/>
          <w:szCs w:val="28"/>
        </w:rPr>
        <w:t>萬</w:t>
      </w:r>
      <w:r w:rsidR="006124F5" w:rsidRPr="006124F5">
        <w:rPr>
          <w:rFonts w:eastAsia="標楷體" w:hint="eastAsia"/>
          <w:sz w:val="28"/>
          <w:szCs w:val="28"/>
        </w:rPr>
        <w:t>美元</w:t>
      </w:r>
      <w:r w:rsidR="007E0138" w:rsidRPr="007E0138">
        <w:rPr>
          <w:rFonts w:eastAsia="標楷體" w:hint="eastAsia"/>
          <w:sz w:val="28"/>
          <w:szCs w:val="28"/>
        </w:rPr>
        <w:t>。</w:t>
      </w:r>
    </w:p>
    <w:p w:rsidR="00845DE7" w:rsidRPr="009F558B" w:rsidRDefault="00262EC1" w:rsidP="00262EC1">
      <w:pPr>
        <w:widowControl/>
        <w:rPr>
          <w:rFonts w:eastAsia="標楷體"/>
          <w:color w:val="FF0000"/>
          <w:sz w:val="28"/>
          <w:szCs w:val="28"/>
        </w:rPr>
      </w:pPr>
      <w:r w:rsidRPr="009F558B">
        <w:rPr>
          <w:rFonts w:eastAsia="標楷體"/>
          <w:color w:val="FF0000"/>
          <w:sz w:val="28"/>
          <w:szCs w:val="28"/>
        </w:rPr>
        <w:br w:type="page"/>
      </w:r>
    </w:p>
    <w:p w:rsidR="00845DE7" w:rsidRPr="002B22DD" w:rsidRDefault="00845DE7" w:rsidP="00171436">
      <w:pPr>
        <w:keepNext/>
        <w:adjustRightInd w:val="0"/>
        <w:snapToGrid w:val="0"/>
        <w:spacing w:line="300" w:lineRule="auto"/>
        <w:outlineLvl w:val="1"/>
        <w:rPr>
          <w:rFonts w:eastAsia="標楷體"/>
          <w:bCs/>
        </w:rPr>
      </w:pPr>
      <w:bookmarkStart w:id="31" w:name="_Toc401923784"/>
      <w:bookmarkStart w:id="32" w:name="_Toc402171699"/>
      <w:bookmarkStart w:id="33" w:name="_Toc459888698"/>
      <w:r w:rsidRPr="002B22DD">
        <w:rPr>
          <w:rFonts w:eastAsia="標楷體"/>
          <w:b/>
          <w:bCs/>
          <w:sz w:val="40"/>
          <w:szCs w:val="36"/>
        </w:rPr>
        <w:lastRenderedPageBreak/>
        <w:t>貳、國內外經濟指標</w:t>
      </w:r>
      <w:bookmarkEnd w:id="31"/>
      <w:bookmarkEnd w:id="32"/>
      <w:bookmarkEnd w:id="33"/>
    </w:p>
    <w:p w:rsidR="002722F7" w:rsidRPr="002B22DD" w:rsidRDefault="002722F7" w:rsidP="002722F7">
      <w:pPr>
        <w:keepNext/>
        <w:snapToGrid w:val="0"/>
        <w:jc w:val="center"/>
        <w:outlineLvl w:val="1"/>
        <w:rPr>
          <w:rFonts w:eastAsia="標楷體"/>
          <w:b/>
          <w:sz w:val="28"/>
          <w:szCs w:val="32"/>
          <w:lang w:val="zh-TW"/>
        </w:rPr>
      </w:pPr>
      <w:bookmarkStart w:id="34" w:name="_Toc415126202"/>
      <w:bookmarkStart w:id="35" w:name="_Toc438827318"/>
      <w:bookmarkStart w:id="36" w:name="_Toc459888699"/>
      <w:r w:rsidRPr="002B22DD">
        <w:rPr>
          <w:rFonts w:eastAsia="標楷體"/>
          <w:b/>
          <w:sz w:val="32"/>
          <w:szCs w:val="32"/>
          <w:lang w:val="zh-TW"/>
        </w:rPr>
        <w:t>表</w:t>
      </w:r>
      <w:r w:rsidRPr="002B22DD">
        <w:rPr>
          <w:rFonts w:eastAsia="標楷體"/>
          <w:b/>
          <w:sz w:val="32"/>
          <w:szCs w:val="32"/>
          <w:lang w:val="zh-TW"/>
        </w:rPr>
        <w:t xml:space="preserve">1  </w:t>
      </w:r>
      <w:r w:rsidRPr="002B22DD">
        <w:rPr>
          <w:rFonts w:eastAsia="標楷體"/>
          <w:b/>
          <w:sz w:val="32"/>
          <w:szCs w:val="32"/>
          <w:lang w:val="zh-TW"/>
        </w:rPr>
        <w:t>世界經濟成長率及物價上漲率</w:t>
      </w:r>
      <w:bookmarkEnd w:id="34"/>
      <w:bookmarkEnd w:id="35"/>
      <w:bookmarkEnd w:id="36"/>
    </w:p>
    <w:p w:rsidR="006124F5" w:rsidRPr="00A321BA" w:rsidRDefault="002722F7" w:rsidP="006124F5">
      <w:pPr>
        <w:jc w:val="right"/>
        <w:rPr>
          <w:rFonts w:eastAsia="標楷體"/>
          <w:bCs/>
          <w:color w:val="000000" w:themeColor="text1"/>
          <w:szCs w:val="32"/>
        </w:rPr>
      </w:pPr>
      <w:r w:rsidRPr="006A34C8">
        <w:rPr>
          <w:rFonts w:eastAsia="標楷體"/>
          <w:bCs/>
          <w:color w:val="000000" w:themeColor="text1"/>
          <w:szCs w:val="32"/>
        </w:rPr>
        <w:t xml:space="preserve">            </w:t>
      </w:r>
      <w:r w:rsidR="006124F5" w:rsidRPr="00A321BA">
        <w:rPr>
          <w:rFonts w:eastAsia="標楷體"/>
          <w:bCs/>
          <w:color w:val="000000" w:themeColor="text1"/>
          <w:szCs w:val="32"/>
          <w:lang w:val="zh-TW"/>
        </w:rPr>
        <w:t>單位</w:t>
      </w:r>
      <w:r w:rsidR="006124F5" w:rsidRPr="00A321BA">
        <w:rPr>
          <w:rFonts w:eastAsia="標楷體"/>
          <w:bCs/>
          <w:color w:val="000000" w:themeColor="text1"/>
          <w:szCs w:val="32"/>
        </w:rPr>
        <w:t>：</w:t>
      </w:r>
      <w:r w:rsidR="006124F5" w:rsidRPr="00A321BA">
        <w:rPr>
          <w:rFonts w:eastAsia="標楷體"/>
          <w:bCs/>
          <w:color w:val="000000" w:themeColor="text1"/>
          <w:szCs w:val="32"/>
        </w:rPr>
        <w:t>%</w:t>
      </w:r>
    </w:p>
    <w:tbl>
      <w:tblPr>
        <w:tblW w:w="4966"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314"/>
        <w:gridCol w:w="707"/>
        <w:gridCol w:w="1056"/>
        <w:gridCol w:w="1095"/>
        <w:gridCol w:w="1053"/>
        <w:gridCol w:w="1155"/>
        <w:gridCol w:w="1073"/>
        <w:gridCol w:w="1049"/>
      </w:tblGrid>
      <w:tr w:rsidR="006124F5" w:rsidRPr="00A321BA" w:rsidTr="006124F5">
        <w:trPr>
          <w:cantSplit/>
          <w:trHeight w:val="203"/>
        </w:trPr>
        <w:tc>
          <w:tcPr>
            <w:tcW w:w="1189" w:type="pct"/>
            <w:gridSpan w:val="2"/>
            <w:vMerge w:val="restart"/>
            <w:tcBorders>
              <w:top w:val="single" w:sz="6" w:space="0" w:color="auto"/>
              <w:left w:val="nil"/>
              <w:bottom w:val="single" w:sz="6" w:space="0" w:color="auto"/>
              <w:right w:val="single" w:sz="6" w:space="0" w:color="auto"/>
            </w:tcBorders>
          </w:tcPr>
          <w:p w:rsidR="006124F5" w:rsidRPr="00A321BA" w:rsidRDefault="006124F5" w:rsidP="006124F5">
            <w:pPr>
              <w:autoSpaceDE w:val="0"/>
              <w:autoSpaceDN w:val="0"/>
              <w:adjustRightInd w:val="0"/>
              <w:snapToGrid w:val="0"/>
              <w:spacing w:before="120" w:line="240" w:lineRule="exact"/>
              <w:jc w:val="both"/>
              <w:rPr>
                <w:rFonts w:eastAsia="標楷體"/>
                <w:bCs/>
                <w:color w:val="000000" w:themeColor="text1"/>
                <w:sz w:val="28"/>
                <w:szCs w:val="32"/>
              </w:rPr>
            </w:pPr>
          </w:p>
        </w:tc>
        <w:tc>
          <w:tcPr>
            <w:tcW w:w="1884" w:type="pct"/>
            <w:gridSpan w:val="3"/>
            <w:tcBorders>
              <w:top w:val="single" w:sz="6" w:space="0" w:color="auto"/>
              <w:left w:val="single" w:sz="6" w:space="0" w:color="auto"/>
              <w:bottom w:val="single" w:sz="6" w:space="0" w:color="auto"/>
              <w:right w:val="single" w:sz="6" w:space="0" w:color="auto"/>
            </w:tcBorders>
            <w:vAlign w:val="center"/>
            <w:hideMark/>
          </w:tcPr>
          <w:p w:rsidR="006124F5" w:rsidRPr="00A321BA" w:rsidRDefault="006124F5" w:rsidP="006124F5">
            <w:pPr>
              <w:keepNext/>
              <w:autoSpaceDE w:val="0"/>
              <w:autoSpaceDN w:val="0"/>
              <w:adjustRightInd w:val="0"/>
              <w:snapToGrid w:val="0"/>
              <w:spacing w:before="120" w:line="240" w:lineRule="exact"/>
              <w:jc w:val="center"/>
              <w:outlineLvl w:val="3"/>
              <w:rPr>
                <w:rFonts w:eastAsia="標楷體"/>
                <w:bCs/>
                <w:color w:val="000000" w:themeColor="text1"/>
                <w:sz w:val="28"/>
                <w:szCs w:val="32"/>
              </w:rPr>
            </w:pPr>
            <w:r w:rsidRPr="00A321BA">
              <w:rPr>
                <w:rFonts w:eastAsia="標楷體"/>
                <w:bCs/>
                <w:color w:val="000000" w:themeColor="text1"/>
                <w:sz w:val="28"/>
                <w:szCs w:val="32"/>
              </w:rPr>
              <w:t>Global Insight</w:t>
            </w:r>
          </w:p>
        </w:tc>
        <w:tc>
          <w:tcPr>
            <w:tcW w:w="1927" w:type="pct"/>
            <w:gridSpan w:val="3"/>
            <w:tcBorders>
              <w:top w:val="single" w:sz="6" w:space="0" w:color="auto"/>
              <w:left w:val="single" w:sz="6" w:space="0" w:color="auto"/>
              <w:bottom w:val="single" w:sz="6" w:space="0" w:color="auto"/>
              <w:right w:val="nil"/>
            </w:tcBorders>
            <w:vAlign w:val="center"/>
            <w:hideMark/>
          </w:tcPr>
          <w:p w:rsidR="006124F5" w:rsidRPr="00A321BA" w:rsidRDefault="006124F5" w:rsidP="006124F5">
            <w:pPr>
              <w:keepNext/>
              <w:autoSpaceDE w:val="0"/>
              <w:autoSpaceDN w:val="0"/>
              <w:adjustRightInd w:val="0"/>
              <w:snapToGrid w:val="0"/>
              <w:spacing w:before="120" w:line="240" w:lineRule="exact"/>
              <w:jc w:val="center"/>
              <w:outlineLvl w:val="3"/>
              <w:rPr>
                <w:rFonts w:eastAsia="標楷體"/>
                <w:bCs/>
                <w:color w:val="000000" w:themeColor="text1"/>
                <w:sz w:val="28"/>
                <w:szCs w:val="32"/>
              </w:rPr>
            </w:pPr>
            <w:r w:rsidRPr="00A321BA">
              <w:rPr>
                <w:rFonts w:eastAsia="標楷體"/>
                <w:bCs/>
                <w:color w:val="000000" w:themeColor="text1"/>
                <w:sz w:val="28"/>
                <w:szCs w:val="32"/>
              </w:rPr>
              <w:t>IMF</w:t>
            </w:r>
          </w:p>
        </w:tc>
      </w:tr>
      <w:tr w:rsidR="006124F5" w:rsidRPr="00A321BA" w:rsidTr="006124F5">
        <w:trPr>
          <w:cantSplit/>
          <w:trHeight w:val="272"/>
        </w:trPr>
        <w:tc>
          <w:tcPr>
            <w:tcW w:w="0" w:type="auto"/>
            <w:gridSpan w:val="2"/>
            <w:vMerge/>
            <w:tcBorders>
              <w:top w:val="single" w:sz="6" w:space="0" w:color="auto"/>
              <w:left w:val="nil"/>
              <w:bottom w:val="single" w:sz="6" w:space="0" w:color="auto"/>
              <w:right w:val="single" w:sz="6" w:space="0" w:color="auto"/>
            </w:tcBorders>
            <w:vAlign w:val="center"/>
            <w:hideMark/>
          </w:tcPr>
          <w:p w:rsidR="006124F5" w:rsidRPr="00A321BA" w:rsidRDefault="006124F5" w:rsidP="006124F5">
            <w:pPr>
              <w:widowControl/>
              <w:spacing w:line="240" w:lineRule="exact"/>
              <w:rPr>
                <w:rFonts w:eastAsia="標楷體"/>
                <w:bCs/>
                <w:color w:val="000000" w:themeColor="text1"/>
                <w:sz w:val="28"/>
                <w:szCs w:val="32"/>
              </w:rPr>
            </w:pPr>
          </w:p>
        </w:tc>
        <w:tc>
          <w:tcPr>
            <w:tcW w:w="621" w:type="pct"/>
            <w:tcBorders>
              <w:top w:val="single" w:sz="6" w:space="0" w:color="auto"/>
              <w:left w:val="single" w:sz="6" w:space="0" w:color="auto"/>
              <w:bottom w:val="single" w:sz="6" w:space="0" w:color="auto"/>
              <w:right w:val="single" w:sz="6" w:space="0" w:color="auto"/>
            </w:tcBorders>
            <w:vAlign w:val="center"/>
          </w:tcPr>
          <w:p w:rsidR="006124F5" w:rsidRPr="00A321BA" w:rsidRDefault="006124F5" w:rsidP="006124F5">
            <w:pPr>
              <w:autoSpaceDE w:val="0"/>
              <w:autoSpaceDN w:val="0"/>
              <w:adjustRightInd w:val="0"/>
              <w:snapToGrid w:val="0"/>
              <w:spacing w:before="120" w:line="240" w:lineRule="exact"/>
              <w:jc w:val="center"/>
              <w:rPr>
                <w:rFonts w:eastAsia="標楷體"/>
                <w:bCs/>
                <w:color w:val="000000" w:themeColor="text1"/>
                <w:sz w:val="28"/>
                <w:szCs w:val="32"/>
              </w:rPr>
            </w:pPr>
            <w:r w:rsidRPr="00A321BA">
              <w:rPr>
                <w:rFonts w:eastAsia="標楷體"/>
                <w:bCs/>
                <w:color w:val="000000" w:themeColor="text1"/>
                <w:sz w:val="28"/>
                <w:szCs w:val="32"/>
              </w:rPr>
              <w:t>201</w:t>
            </w:r>
            <w:r w:rsidRPr="00A321BA">
              <w:rPr>
                <w:rFonts w:eastAsia="標楷體" w:hint="eastAsia"/>
                <w:bCs/>
                <w:color w:val="000000" w:themeColor="text1"/>
                <w:sz w:val="28"/>
                <w:szCs w:val="32"/>
              </w:rPr>
              <w:t>5</w:t>
            </w:r>
          </w:p>
        </w:tc>
        <w:tc>
          <w:tcPr>
            <w:tcW w:w="644" w:type="pct"/>
            <w:tcBorders>
              <w:top w:val="single" w:sz="6" w:space="0" w:color="auto"/>
              <w:left w:val="single" w:sz="6" w:space="0" w:color="auto"/>
              <w:bottom w:val="single" w:sz="6" w:space="0" w:color="auto"/>
              <w:right w:val="single" w:sz="6" w:space="0" w:color="auto"/>
            </w:tcBorders>
            <w:vAlign w:val="center"/>
            <w:hideMark/>
          </w:tcPr>
          <w:p w:rsidR="006124F5" w:rsidRPr="00A321BA" w:rsidRDefault="006124F5" w:rsidP="006124F5">
            <w:pPr>
              <w:autoSpaceDE w:val="0"/>
              <w:autoSpaceDN w:val="0"/>
              <w:adjustRightInd w:val="0"/>
              <w:snapToGrid w:val="0"/>
              <w:spacing w:before="120" w:line="240" w:lineRule="exact"/>
              <w:jc w:val="center"/>
              <w:rPr>
                <w:rFonts w:eastAsia="標楷體"/>
                <w:bCs/>
                <w:color w:val="000000" w:themeColor="text1"/>
                <w:sz w:val="28"/>
                <w:szCs w:val="32"/>
              </w:rPr>
            </w:pPr>
            <w:r w:rsidRPr="00A321BA">
              <w:rPr>
                <w:rFonts w:eastAsia="標楷體"/>
                <w:bCs/>
                <w:color w:val="000000" w:themeColor="text1"/>
                <w:sz w:val="28"/>
                <w:szCs w:val="32"/>
              </w:rPr>
              <w:t>201</w:t>
            </w:r>
            <w:r w:rsidRPr="00A321BA">
              <w:rPr>
                <w:rFonts w:eastAsia="標楷體" w:hint="eastAsia"/>
                <w:bCs/>
                <w:color w:val="000000" w:themeColor="text1"/>
                <w:sz w:val="28"/>
                <w:szCs w:val="32"/>
              </w:rPr>
              <w:t>6</w:t>
            </w:r>
            <w:r w:rsidRPr="00A321BA">
              <w:rPr>
                <w:rFonts w:eastAsia="標楷體"/>
                <w:bCs/>
                <w:color w:val="000000" w:themeColor="text1"/>
                <w:sz w:val="28"/>
                <w:szCs w:val="32"/>
              </w:rPr>
              <w:t>(f)</w:t>
            </w:r>
          </w:p>
        </w:tc>
        <w:tc>
          <w:tcPr>
            <w:tcW w:w="619" w:type="pct"/>
            <w:tcBorders>
              <w:top w:val="single" w:sz="6" w:space="0" w:color="auto"/>
              <w:left w:val="single" w:sz="6" w:space="0" w:color="auto"/>
              <w:bottom w:val="single" w:sz="6" w:space="0" w:color="auto"/>
              <w:right w:val="single" w:sz="6" w:space="0" w:color="auto"/>
            </w:tcBorders>
            <w:vAlign w:val="center"/>
            <w:hideMark/>
          </w:tcPr>
          <w:p w:rsidR="006124F5" w:rsidRPr="00A321BA" w:rsidRDefault="006124F5" w:rsidP="006124F5">
            <w:pPr>
              <w:autoSpaceDE w:val="0"/>
              <w:autoSpaceDN w:val="0"/>
              <w:adjustRightInd w:val="0"/>
              <w:snapToGrid w:val="0"/>
              <w:spacing w:before="120" w:line="240" w:lineRule="exact"/>
              <w:jc w:val="center"/>
              <w:rPr>
                <w:rFonts w:eastAsia="標楷體"/>
                <w:bCs/>
                <w:color w:val="000000" w:themeColor="text1"/>
                <w:sz w:val="28"/>
                <w:szCs w:val="32"/>
              </w:rPr>
            </w:pPr>
            <w:r w:rsidRPr="00A321BA">
              <w:rPr>
                <w:rFonts w:eastAsia="標楷體" w:hint="eastAsia"/>
                <w:bCs/>
                <w:color w:val="000000" w:themeColor="text1"/>
                <w:sz w:val="28"/>
                <w:szCs w:val="32"/>
              </w:rPr>
              <w:t>2017</w:t>
            </w:r>
            <w:r w:rsidRPr="00A321BA">
              <w:rPr>
                <w:rFonts w:eastAsia="標楷體"/>
                <w:bCs/>
                <w:color w:val="000000" w:themeColor="text1"/>
                <w:sz w:val="28"/>
                <w:szCs w:val="32"/>
              </w:rPr>
              <w:t>(f)</w:t>
            </w:r>
          </w:p>
        </w:tc>
        <w:tc>
          <w:tcPr>
            <w:tcW w:w="679" w:type="pct"/>
            <w:tcBorders>
              <w:top w:val="single" w:sz="6" w:space="0" w:color="auto"/>
              <w:left w:val="single" w:sz="6" w:space="0" w:color="auto"/>
              <w:bottom w:val="single" w:sz="6" w:space="0" w:color="auto"/>
              <w:right w:val="single" w:sz="6" w:space="0" w:color="auto"/>
            </w:tcBorders>
            <w:vAlign w:val="center"/>
          </w:tcPr>
          <w:p w:rsidR="006124F5" w:rsidRPr="00A321BA" w:rsidRDefault="006124F5" w:rsidP="006124F5">
            <w:pPr>
              <w:autoSpaceDE w:val="0"/>
              <w:autoSpaceDN w:val="0"/>
              <w:adjustRightInd w:val="0"/>
              <w:snapToGrid w:val="0"/>
              <w:spacing w:before="120" w:line="240" w:lineRule="exact"/>
              <w:jc w:val="center"/>
              <w:rPr>
                <w:rFonts w:eastAsia="標楷體"/>
                <w:bCs/>
                <w:color w:val="000000" w:themeColor="text1"/>
                <w:sz w:val="28"/>
                <w:szCs w:val="32"/>
              </w:rPr>
            </w:pPr>
            <w:r w:rsidRPr="00A321BA">
              <w:rPr>
                <w:rFonts w:eastAsia="標楷體"/>
                <w:bCs/>
                <w:color w:val="000000" w:themeColor="text1"/>
                <w:sz w:val="28"/>
                <w:szCs w:val="32"/>
              </w:rPr>
              <w:t>201</w:t>
            </w:r>
            <w:r w:rsidRPr="00A321BA">
              <w:rPr>
                <w:rFonts w:eastAsia="標楷體" w:hint="eastAsia"/>
                <w:bCs/>
                <w:color w:val="000000" w:themeColor="text1"/>
                <w:sz w:val="28"/>
                <w:szCs w:val="32"/>
              </w:rPr>
              <w:t>5</w:t>
            </w:r>
          </w:p>
        </w:tc>
        <w:tc>
          <w:tcPr>
            <w:tcW w:w="631" w:type="pct"/>
            <w:tcBorders>
              <w:top w:val="single" w:sz="6" w:space="0" w:color="auto"/>
              <w:left w:val="single" w:sz="6" w:space="0" w:color="auto"/>
              <w:bottom w:val="single" w:sz="6" w:space="0" w:color="auto"/>
              <w:right w:val="single" w:sz="6" w:space="0" w:color="auto"/>
            </w:tcBorders>
            <w:vAlign w:val="center"/>
            <w:hideMark/>
          </w:tcPr>
          <w:p w:rsidR="006124F5" w:rsidRPr="00A321BA" w:rsidRDefault="006124F5" w:rsidP="006124F5">
            <w:pPr>
              <w:autoSpaceDE w:val="0"/>
              <w:autoSpaceDN w:val="0"/>
              <w:adjustRightInd w:val="0"/>
              <w:snapToGrid w:val="0"/>
              <w:spacing w:before="120" w:line="240" w:lineRule="exact"/>
              <w:jc w:val="center"/>
              <w:rPr>
                <w:rFonts w:eastAsia="標楷體"/>
                <w:bCs/>
                <w:color w:val="000000" w:themeColor="text1"/>
                <w:sz w:val="28"/>
                <w:szCs w:val="32"/>
              </w:rPr>
            </w:pPr>
            <w:r w:rsidRPr="00A321BA">
              <w:rPr>
                <w:rFonts w:eastAsia="標楷體"/>
                <w:bCs/>
                <w:color w:val="000000" w:themeColor="text1"/>
                <w:sz w:val="28"/>
                <w:szCs w:val="32"/>
              </w:rPr>
              <w:t>201</w:t>
            </w:r>
            <w:r w:rsidRPr="00A321BA">
              <w:rPr>
                <w:rFonts w:eastAsia="標楷體" w:hint="eastAsia"/>
                <w:bCs/>
                <w:color w:val="000000" w:themeColor="text1"/>
                <w:sz w:val="28"/>
                <w:szCs w:val="32"/>
              </w:rPr>
              <w:t>6</w:t>
            </w:r>
            <w:r w:rsidRPr="00A321BA">
              <w:rPr>
                <w:rFonts w:eastAsia="標楷體"/>
                <w:bCs/>
                <w:color w:val="000000" w:themeColor="text1"/>
                <w:sz w:val="28"/>
                <w:szCs w:val="32"/>
              </w:rPr>
              <w:t>(f)</w:t>
            </w:r>
          </w:p>
        </w:tc>
        <w:tc>
          <w:tcPr>
            <w:tcW w:w="617" w:type="pct"/>
            <w:tcBorders>
              <w:top w:val="single" w:sz="6" w:space="0" w:color="auto"/>
              <w:left w:val="single" w:sz="6" w:space="0" w:color="auto"/>
              <w:bottom w:val="single" w:sz="6" w:space="0" w:color="auto"/>
              <w:right w:val="nil"/>
            </w:tcBorders>
            <w:vAlign w:val="center"/>
            <w:hideMark/>
          </w:tcPr>
          <w:p w:rsidR="006124F5" w:rsidRPr="00A321BA" w:rsidRDefault="006124F5" w:rsidP="006124F5">
            <w:pPr>
              <w:autoSpaceDE w:val="0"/>
              <w:autoSpaceDN w:val="0"/>
              <w:adjustRightInd w:val="0"/>
              <w:snapToGrid w:val="0"/>
              <w:spacing w:before="120" w:line="240" w:lineRule="exact"/>
              <w:jc w:val="center"/>
              <w:rPr>
                <w:rFonts w:eastAsia="標楷體"/>
                <w:bCs/>
                <w:color w:val="000000" w:themeColor="text1"/>
                <w:sz w:val="28"/>
                <w:szCs w:val="32"/>
              </w:rPr>
            </w:pPr>
            <w:r w:rsidRPr="00A321BA">
              <w:rPr>
                <w:rFonts w:eastAsia="標楷體" w:hint="eastAsia"/>
                <w:bCs/>
                <w:color w:val="000000" w:themeColor="text1"/>
                <w:sz w:val="28"/>
                <w:szCs w:val="32"/>
              </w:rPr>
              <w:t>2017</w:t>
            </w:r>
            <w:r w:rsidRPr="00A321BA">
              <w:rPr>
                <w:rFonts w:eastAsia="標楷體"/>
                <w:bCs/>
                <w:color w:val="000000" w:themeColor="text1"/>
                <w:sz w:val="28"/>
                <w:szCs w:val="32"/>
              </w:rPr>
              <w:t>(f)</w:t>
            </w:r>
          </w:p>
        </w:tc>
      </w:tr>
      <w:tr w:rsidR="006124F5" w:rsidRPr="006124F5" w:rsidTr="006124F5">
        <w:trPr>
          <w:cantSplit/>
          <w:trHeight w:val="259"/>
        </w:trPr>
        <w:tc>
          <w:tcPr>
            <w:tcW w:w="773" w:type="pct"/>
            <w:vMerge w:val="restart"/>
            <w:tcBorders>
              <w:top w:val="single" w:sz="6" w:space="0" w:color="auto"/>
              <w:left w:val="nil"/>
              <w:bottom w:val="single" w:sz="6" w:space="0" w:color="auto"/>
              <w:right w:val="single" w:sz="4" w:space="0" w:color="auto"/>
            </w:tcBorders>
            <w:vAlign w:val="center"/>
            <w:hideMark/>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sz w:val="28"/>
                <w:szCs w:val="32"/>
              </w:rPr>
            </w:pPr>
            <w:r w:rsidRPr="006124F5">
              <w:rPr>
                <w:rFonts w:eastAsia="標楷體" w:hint="eastAsia"/>
                <w:bCs/>
                <w:color w:val="000000" w:themeColor="text1"/>
                <w:sz w:val="28"/>
                <w:szCs w:val="32"/>
                <w:lang w:val="zh-TW"/>
              </w:rPr>
              <w:t>全</w:t>
            </w:r>
            <w:r w:rsidRPr="006124F5">
              <w:rPr>
                <w:rFonts w:eastAsia="標楷體"/>
                <w:bCs/>
                <w:color w:val="000000" w:themeColor="text1"/>
                <w:sz w:val="28"/>
                <w:szCs w:val="32"/>
              </w:rPr>
              <w:t xml:space="preserve">    </w:t>
            </w:r>
            <w:r w:rsidRPr="006124F5">
              <w:rPr>
                <w:rFonts w:eastAsia="標楷體" w:hint="eastAsia"/>
                <w:bCs/>
                <w:color w:val="000000" w:themeColor="text1"/>
                <w:sz w:val="28"/>
                <w:szCs w:val="32"/>
                <w:lang w:val="zh-TW"/>
              </w:rPr>
              <w:t>球</w:t>
            </w:r>
          </w:p>
        </w:tc>
        <w:tc>
          <w:tcPr>
            <w:tcW w:w="416" w:type="pct"/>
            <w:tcBorders>
              <w:top w:val="single" w:sz="6" w:space="0" w:color="auto"/>
              <w:left w:val="single" w:sz="4" w:space="0" w:color="auto"/>
              <w:bottom w:val="single" w:sz="6" w:space="0" w:color="auto"/>
              <w:right w:val="single" w:sz="6" w:space="0" w:color="auto"/>
            </w:tcBorders>
            <w:vAlign w:val="center"/>
            <w:hideMark/>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sz w:val="28"/>
                <w:szCs w:val="32"/>
              </w:rPr>
            </w:pPr>
            <w:r w:rsidRPr="006124F5">
              <w:rPr>
                <w:rFonts w:eastAsia="標楷體"/>
                <w:bCs/>
                <w:color w:val="000000" w:themeColor="text1"/>
                <w:sz w:val="28"/>
                <w:szCs w:val="32"/>
              </w:rPr>
              <w:t>GDP</w:t>
            </w:r>
          </w:p>
        </w:tc>
        <w:tc>
          <w:tcPr>
            <w:tcW w:w="621" w:type="pct"/>
            <w:tcBorders>
              <w:top w:val="single" w:sz="6" w:space="0" w:color="auto"/>
              <w:left w:val="single" w:sz="6" w:space="0" w:color="auto"/>
              <w:bottom w:val="nil"/>
              <w:right w:val="nil"/>
            </w:tcBorders>
            <w:vAlign w:val="center"/>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rPr>
            </w:pPr>
            <w:r w:rsidRPr="006124F5">
              <w:rPr>
                <w:rFonts w:eastAsia="標楷體" w:hint="eastAsia"/>
                <w:bCs/>
                <w:color w:val="000000" w:themeColor="text1"/>
              </w:rPr>
              <w:t>2.7</w:t>
            </w:r>
          </w:p>
        </w:tc>
        <w:tc>
          <w:tcPr>
            <w:tcW w:w="644" w:type="pct"/>
            <w:tcBorders>
              <w:top w:val="single" w:sz="6" w:space="0" w:color="auto"/>
              <w:left w:val="nil"/>
              <w:bottom w:val="nil"/>
              <w:right w:val="nil"/>
            </w:tcBorders>
            <w:vAlign w:val="center"/>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rPr>
            </w:pPr>
            <w:r w:rsidRPr="006124F5">
              <w:rPr>
                <w:rFonts w:eastAsia="標楷體" w:hint="eastAsia"/>
                <w:bCs/>
                <w:color w:val="000000" w:themeColor="text1"/>
              </w:rPr>
              <w:t>2.4</w:t>
            </w:r>
          </w:p>
        </w:tc>
        <w:tc>
          <w:tcPr>
            <w:tcW w:w="619" w:type="pct"/>
            <w:tcBorders>
              <w:top w:val="single" w:sz="6" w:space="0" w:color="auto"/>
              <w:left w:val="nil"/>
              <w:bottom w:val="nil"/>
              <w:right w:val="single" w:sz="6" w:space="0" w:color="auto"/>
            </w:tcBorders>
            <w:vAlign w:val="center"/>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rPr>
            </w:pPr>
            <w:r w:rsidRPr="006124F5">
              <w:rPr>
                <w:rFonts w:eastAsia="標楷體" w:hint="eastAsia"/>
                <w:bCs/>
                <w:color w:val="000000" w:themeColor="text1"/>
              </w:rPr>
              <w:t>2.8</w:t>
            </w:r>
          </w:p>
        </w:tc>
        <w:tc>
          <w:tcPr>
            <w:tcW w:w="679" w:type="pct"/>
            <w:tcBorders>
              <w:top w:val="single" w:sz="6" w:space="0" w:color="auto"/>
              <w:left w:val="nil"/>
              <w:bottom w:val="nil"/>
              <w:right w:val="nil"/>
            </w:tcBorders>
            <w:vAlign w:val="center"/>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rPr>
            </w:pPr>
            <w:r w:rsidRPr="006124F5">
              <w:rPr>
                <w:rFonts w:eastAsia="標楷體" w:hint="eastAsia"/>
                <w:bCs/>
                <w:color w:val="000000" w:themeColor="text1"/>
              </w:rPr>
              <w:t>3.1</w:t>
            </w:r>
          </w:p>
        </w:tc>
        <w:tc>
          <w:tcPr>
            <w:tcW w:w="631" w:type="pct"/>
            <w:tcBorders>
              <w:top w:val="single" w:sz="6" w:space="0" w:color="auto"/>
              <w:left w:val="nil"/>
              <w:bottom w:val="nil"/>
              <w:right w:val="nil"/>
            </w:tcBorders>
            <w:vAlign w:val="center"/>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rPr>
            </w:pPr>
            <w:r w:rsidRPr="006124F5">
              <w:rPr>
                <w:rFonts w:eastAsia="標楷體" w:hint="eastAsia"/>
                <w:bCs/>
                <w:color w:val="000000" w:themeColor="text1"/>
              </w:rPr>
              <w:t>3.1</w:t>
            </w:r>
          </w:p>
        </w:tc>
        <w:tc>
          <w:tcPr>
            <w:tcW w:w="617" w:type="pct"/>
            <w:tcBorders>
              <w:top w:val="single" w:sz="6" w:space="0" w:color="auto"/>
              <w:left w:val="nil"/>
              <w:bottom w:val="nil"/>
              <w:right w:val="nil"/>
            </w:tcBorders>
            <w:vAlign w:val="center"/>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rPr>
            </w:pPr>
            <w:r w:rsidRPr="006124F5">
              <w:rPr>
                <w:rFonts w:eastAsia="標楷體" w:hint="eastAsia"/>
                <w:bCs/>
                <w:color w:val="000000" w:themeColor="text1"/>
              </w:rPr>
              <w:t>3.4</w:t>
            </w:r>
          </w:p>
        </w:tc>
      </w:tr>
      <w:tr w:rsidR="006124F5" w:rsidRPr="006124F5" w:rsidTr="006124F5">
        <w:trPr>
          <w:cantSplit/>
          <w:trHeight w:val="259"/>
        </w:trPr>
        <w:tc>
          <w:tcPr>
            <w:tcW w:w="0" w:type="auto"/>
            <w:vMerge/>
            <w:tcBorders>
              <w:top w:val="single" w:sz="6" w:space="0" w:color="auto"/>
              <w:left w:val="nil"/>
              <w:bottom w:val="single" w:sz="6" w:space="0" w:color="auto"/>
              <w:right w:val="single" w:sz="4" w:space="0" w:color="auto"/>
            </w:tcBorders>
            <w:vAlign w:val="center"/>
            <w:hideMark/>
          </w:tcPr>
          <w:p w:rsidR="006124F5" w:rsidRPr="006124F5" w:rsidRDefault="006124F5" w:rsidP="006124F5">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sz w:val="28"/>
                <w:szCs w:val="32"/>
              </w:rPr>
            </w:pPr>
            <w:r w:rsidRPr="006124F5">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rPr>
            </w:pPr>
            <w:r w:rsidRPr="006124F5">
              <w:rPr>
                <w:rFonts w:eastAsia="標楷體" w:hint="eastAsia"/>
                <w:bCs/>
                <w:color w:val="000000" w:themeColor="text1"/>
              </w:rPr>
              <w:t>2.3</w:t>
            </w:r>
          </w:p>
        </w:tc>
        <w:tc>
          <w:tcPr>
            <w:tcW w:w="644" w:type="pct"/>
            <w:tcBorders>
              <w:top w:val="nil"/>
              <w:left w:val="nil"/>
              <w:bottom w:val="single" w:sz="4" w:space="0" w:color="auto"/>
              <w:right w:val="nil"/>
            </w:tcBorders>
            <w:vAlign w:val="center"/>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rPr>
            </w:pPr>
            <w:r w:rsidRPr="006124F5">
              <w:rPr>
                <w:rFonts w:eastAsia="標楷體" w:hint="eastAsia"/>
                <w:bCs/>
                <w:color w:val="000000" w:themeColor="text1"/>
              </w:rPr>
              <w:t>4.5</w:t>
            </w:r>
          </w:p>
        </w:tc>
        <w:tc>
          <w:tcPr>
            <w:tcW w:w="619" w:type="pct"/>
            <w:tcBorders>
              <w:top w:val="nil"/>
              <w:left w:val="nil"/>
              <w:bottom w:val="single" w:sz="4" w:space="0" w:color="auto"/>
              <w:right w:val="single" w:sz="6" w:space="0" w:color="auto"/>
            </w:tcBorders>
            <w:vAlign w:val="center"/>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rPr>
            </w:pPr>
            <w:r w:rsidRPr="006124F5">
              <w:rPr>
                <w:rFonts w:eastAsia="標楷體" w:hint="eastAsia"/>
                <w:bCs/>
                <w:color w:val="000000" w:themeColor="text1"/>
              </w:rPr>
              <w:t>3.2</w:t>
            </w:r>
          </w:p>
        </w:tc>
        <w:tc>
          <w:tcPr>
            <w:tcW w:w="679" w:type="pct"/>
            <w:tcBorders>
              <w:top w:val="nil"/>
              <w:left w:val="nil"/>
              <w:bottom w:val="single" w:sz="4" w:space="0" w:color="auto"/>
              <w:right w:val="nil"/>
            </w:tcBorders>
            <w:vAlign w:val="center"/>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rPr>
            </w:pPr>
            <w:r w:rsidRPr="006124F5">
              <w:rPr>
                <w:rFonts w:eastAsia="標楷體"/>
                <w:bCs/>
                <w:color w:val="000000" w:themeColor="text1"/>
              </w:rPr>
              <w:t>-</w:t>
            </w:r>
          </w:p>
        </w:tc>
        <w:tc>
          <w:tcPr>
            <w:tcW w:w="631" w:type="pct"/>
            <w:tcBorders>
              <w:top w:val="nil"/>
              <w:left w:val="nil"/>
              <w:bottom w:val="single" w:sz="4" w:space="0" w:color="auto"/>
              <w:right w:val="nil"/>
            </w:tcBorders>
            <w:vAlign w:val="center"/>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rPr>
            </w:pPr>
            <w:r w:rsidRPr="006124F5">
              <w:rPr>
                <w:rFonts w:eastAsia="標楷體" w:hint="eastAsia"/>
                <w:bCs/>
                <w:color w:val="000000" w:themeColor="text1"/>
              </w:rPr>
              <w:t>-</w:t>
            </w:r>
          </w:p>
        </w:tc>
        <w:tc>
          <w:tcPr>
            <w:tcW w:w="617" w:type="pct"/>
            <w:tcBorders>
              <w:top w:val="nil"/>
              <w:left w:val="nil"/>
              <w:bottom w:val="single" w:sz="4" w:space="0" w:color="auto"/>
              <w:right w:val="nil"/>
            </w:tcBorders>
            <w:vAlign w:val="center"/>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rPr>
            </w:pPr>
          </w:p>
        </w:tc>
      </w:tr>
      <w:tr w:rsidR="006124F5" w:rsidRPr="006124F5" w:rsidTr="006124F5">
        <w:trPr>
          <w:cantSplit/>
          <w:trHeight w:val="218"/>
        </w:trPr>
        <w:tc>
          <w:tcPr>
            <w:tcW w:w="773" w:type="pct"/>
            <w:vMerge w:val="restart"/>
            <w:tcBorders>
              <w:top w:val="single" w:sz="4" w:space="0" w:color="auto"/>
              <w:left w:val="nil"/>
              <w:bottom w:val="single" w:sz="6" w:space="0" w:color="auto"/>
              <w:right w:val="single" w:sz="4" w:space="0" w:color="auto"/>
            </w:tcBorders>
            <w:vAlign w:val="center"/>
            <w:hideMark/>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sz w:val="28"/>
                <w:szCs w:val="32"/>
              </w:rPr>
            </w:pPr>
            <w:r w:rsidRPr="006124F5">
              <w:rPr>
                <w:rFonts w:eastAsia="標楷體" w:hint="eastAsia"/>
                <w:bCs/>
                <w:color w:val="000000" w:themeColor="text1"/>
                <w:sz w:val="28"/>
                <w:szCs w:val="32"/>
                <w:lang w:val="zh-TW"/>
              </w:rPr>
              <w:t>美</w:t>
            </w:r>
            <w:r w:rsidRPr="006124F5">
              <w:rPr>
                <w:rFonts w:eastAsia="標楷體"/>
                <w:bCs/>
                <w:color w:val="000000" w:themeColor="text1"/>
                <w:sz w:val="28"/>
                <w:szCs w:val="32"/>
              </w:rPr>
              <w:t xml:space="preserve">    </w:t>
            </w:r>
            <w:r w:rsidRPr="006124F5">
              <w:rPr>
                <w:rFonts w:eastAsia="標楷體" w:hint="eastAsia"/>
                <w:bCs/>
                <w:color w:val="000000" w:themeColor="text1"/>
                <w:sz w:val="28"/>
                <w:szCs w:val="32"/>
                <w:lang w:val="zh-TW"/>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sz w:val="28"/>
                <w:szCs w:val="32"/>
              </w:rPr>
            </w:pPr>
            <w:r w:rsidRPr="006124F5">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rPr>
            </w:pPr>
            <w:r w:rsidRPr="006124F5">
              <w:rPr>
                <w:rFonts w:eastAsia="標楷體" w:hint="eastAsia"/>
                <w:bCs/>
                <w:color w:val="000000" w:themeColor="text1"/>
              </w:rPr>
              <w:t>2.6</w:t>
            </w:r>
          </w:p>
        </w:tc>
        <w:tc>
          <w:tcPr>
            <w:tcW w:w="644" w:type="pct"/>
            <w:tcBorders>
              <w:top w:val="single" w:sz="4" w:space="0" w:color="auto"/>
              <w:left w:val="nil"/>
              <w:bottom w:val="nil"/>
              <w:right w:val="nil"/>
            </w:tcBorders>
            <w:vAlign w:val="center"/>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rPr>
            </w:pPr>
            <w:r w:rsidRPr="006124F5">
              <w:rPr>
                <w:rFonts w:eastAsia="標楷體" w:hint="eastAsia"/>
                <w:bCs/>
                <w:color w:val="000000" w:themeColor="text1"/>
              </w:rPr>
              <w:t>1.6</w:t>
            </w:r>
          </w:p>
        </w:tc>
        <w:tc>
          <w:tcPr>
            <w:tcW w:w="619" w:type="pct"/>
            <w:tcBorders>
              <w:top w:val="single" w:sz="4" w:space="0" w:color="auto"/>
              <w:left w:val="nil"/>
              <w:bottom w:val="nil"/>
              <w:right w:val="single" w:sz="6" w:space="0" w:color="auto"/>
            </w:tcBorders>
            <w:vAlign w:val="center"/>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rPr>
            </w:pPr>
            <w:r w:rsidRPr="006124F5">
              <w:rPr>
                <w:rFonts w:eastAsia="標楷體" w:hint="eastAsia"/>
                <w:bCs/>
                <w:color w:val="000000" w:themeColor="text1"/>
              </w:rPr>
              <w:t>2.4</w:t>
            </w:r>
          </w:p>
        </w:tc>
        <w:tc>
          <w:tcPr>
            <w:tcW w:w="679" w:type="pct"/>
            <w:tcBorders>
              <w:top w:val="single" w:sz="4" w:space="0" w:color="auto"/>
              <w:left w:val="nil"/>
              <w:bottom w:val="nil"/>
              <w:right w:val="nil"/>
            </w:tcBorders>
            <w:vAlign w:val="center"/>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rPr>
            </w:pPr>
            <w:r w:rsidRPr="006124F5">
              <w:rPr>
                <w:rFonts w:eastAsia="標楷體" w:hint="eastAsia"/>
                <w:bCs/>
                <w:color w:val="000000" w:themeColor="text1"/>
              </w:rPr>
              <w:t>2.4</w:t>
            </w:r>
          </w:p>
        </w:tc>
        <w:tc>
          <w:tcPr>
            <w:tcW w:w="631" w:type="pct"/>
            <w:tcBorders>
              <w:top w:val="single" w:sz="4" w:space="0" w:color="auto"/>
              <w:left w:val="nil"/>
              <w:bottom w:val="nil"/>
              <w:right w:val="nil"/>
            </w:tcBorders>
            <w:vAlign w:val="center"/>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rPr>
            </w:pPr>
            <w:r w:rsidRPr="006124F5">
              <w:rPr>
                <w:rFonts w:eastAsia="標楷體" w:hint="eastAsia"/>
                <w:bCs/>
                <w:color w:val="000000" w:themeColor="text1"/>
              </w:rPr>
              <w:t>2.2</w:t>
            </w:r>
          </w:p>
        </w:tc>
        <w:tc>
          <w:tcPr>
            <w:tcW w:w="617" w:type="pct"/>
            <w:tcBorders>
              <w:top w:val="single" w:sz="4" w:space="0" w:color="auto"/>
              <w:left w:val="nil"/>
              <w:bottom w:val="nil"/>
              <w:right w:val="nil"/>
            </w:tcBorders>
            <w:vAlign w:val="center"/>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rPr>
            </w:pPr>
            <w:r w:rsidRPr="006124F5">
              <w:rPr>
                <w:rFonts w:eastAsia="標楷體" w:hint="eastAsia"/>
                <w:bCs/>
                <w:color w:val="000000" w:themeColor="text1"/>
              </w:rPr>
              <w:t>2.5</w:t>
            </w:r>
          </w:p>
        </w:tc>
      </w:tr>
      <w:tr w:rsidR="006124F5" w:rsidRPr="006124F5" w:rsidTr="006124F5">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6124F5" w:rsidRPr="006124F5" w:rsidRDefault="006124F5" w:rsidP="006124F5">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sz w:val="28"/>
                <w:szCs w:val="32"/>
              </w:rPr>
            </w:pPr>
            <w:r w:rsidRPr="006124F5">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rPr>
            </w:pPr>
            <w:r w:rsidRPr="006124F5">
              <w:rPr>
                <w:rFonts w:eastAsia="標楷體" w:hint="eastAsia"/>
                <w:bCs/>
                <w:color w:val="000000" w:themeColor="text1"/>
              </w:rPr>
              <w:t>0.1</w:t>
            </w:r>
          </w:p>
        </w:tc>
        <w:tc>
          <w:tcPr>
            <w:tcW w:w="644" w:type="pct"/>
            <w:tcBorders>
              <w:top w:val="nil"/>
              <w:left w:val="nil"/>
              <w:bottom w:val="single" w:sz="4" w:space="0" w:color="auto"/>
              <w:right w:val="nil"/>
            </w:tcBorders>
            <w:vAlign w:val="center"/>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rPr>
            </w:pPr>
            <w:r w:rsidRPr="006124F5">
              <w:rPr>
                <w:rFonts w:eastAsia="標楷體" w:hint="eastAsia"/>
                <w:bCs/>
                <w:color w:val="000000" w:themeColor="text1"/>
              </w:rPr>
              <w:t>1.2</w:t>
            </w:r>
          </w:p>
        </w:tc>
        <w:tc>
          <w:tcPr>
            <w:tcW w:w="619" w:type="pct"/>
            <w:tcBorders>
              <w:top w:val="nil"/>
              <w:left w:val="nil"/>
              <w:bottom w:val="single" w:sz="4" w:space="0" w:color="auto"/>
              <w:right w:val="single" w:sz="6" w:space="0" w:color="auto"/>
            </w:tcBorders>
            <w:vAlign w:val="center"/>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rPr>
            </w:pPr>
            <w:r w:rsidRPr="006124F5">
              <w:rPr>
                <w:rFonts w:eastAsia="標楷體" w:hint="eastAsia"/>
                <w:bCs/>
                <w:color w:val="000000" w:themeColor="text1"/>
              </w:rPr>
              <w:t>2.5</w:t>
            </w:r>
          </w:p>
        </w:tc>
        <w:tc>
          <w:tcPr>
            <w:tcW w:w="679" w:type="pct"/>
            <w:tcBorders>
              <w:top w:val="nil"/>
              <w:left w:val="nil"/>
              <w:bottom w:val="single" w:sz="4" w:space="0" w:color="auto"/>
              <w:right w:val="nil"/>
            </w:tcBorders>
            <w:vAlign w:val="center"/>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rPr>
            </w:pPr>
            <w:r w:rsidRPr="006124F5">
              <w:rPr>
                <w:rFonts w:eastAsia="標楷體" w:hint="eastAsia"/>
                <w:bCs/>
                <w:color w:val="000000" w:themeColor="text1"/>
              </w:rPr>
              <w:t>0.1</w:t>
            </w:r>
          </w:p>
        </w:tc>
        <w:tc>
          <w:tcPr>
            <w:tcW w:w="631" w:type="pct"/>
            <w:tcBorders>
              <w:top w:val="nil"/>
              <w:left w:val="nil"/>
              <w:bottom w:val="single" w:sz="4" w:space="0" w:color="auto"/>
              <w:right w:val="nil"/>
            </w:tcBorders>
            <w:vAlign w:val="center"/>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rPr>
            </w:pPr>
            <w:r w:rsidRPr="006124F5">
              <w:rPr>
                <w:rFonts w:eastAsia="標楷體" w:hint="eastAsia"/>
                <w:bCs/>
                <w:color w:val="000000" w:themeColor="text1"/>
              </w:rPr>
              <w:t>0.8</w:t>
            </w:r>
          </w:p>
        </w:tc>
        <w:tc>
          <w:tcPr>
            <w:tcW w:w="617" w:type="pct"/>
            <w:tcBorders>
              <w:top w:val="nil"/>
              <w:left w:val="nil"/>
              <w:bottom w:val="single" w:sz="4" w:space="0" w:color="auto"/>
              <w:right w:val="nil"/>
            </w:tcBorders>
            <w:vAlign w:val="center"/>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rPr>
            </w:pPr>
            <w:r w:rsidRPr="006124F5">
              <w:rPr>
                <w:rFonts w:eastAsia="標楷體" w:hint="eastAsia"/>
                <w:bCs/>
                <w:color w:val="000000" w:themeColor="text1"/>
              </w:rPr>
              <w:t>1.5</w:t>
            </w:r>
          </w:p>
        </w:tc>
      </w:tr>
      <w:tr w:rsidR="006124F5" w:rsidRPr="006124F5" w:rsidTr="006124F5">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6124F5" w:rsidRPr="006124F5" w:rsidRDefault="006124F5" w:rsidP="006124F5">
            <w:pPr>
              <w:tabs>
                <w:tab w:val="left" w:pos="1800"/>
              </w:tabs>
              <w:autoSpaceDE w:val="0"/>
              <w:autoSpaceDN w:val="0"/>
              <w:adjustRightInd w:val="0"/>
              <w:snapToGrid w:val="0"/>
              <w:spacing w:before="100" w:line="240" w:lineRule="exact"/>
              <w:jc w:val="center"/>
              <w:rPr>
                <w:rFonts w:eastAsia="標楷體"/>
                <w:bCs/>
                <w:color w:val="000000" w:themeColor="text1"/>
                <w:sz w:val="28"/>
                <w:szCs w:val="32"/>
              </w:rPr>
            </w:pPr>
            <w:r w:rsidRPr="006124F5">
              <w:rPr>
                <w:rFonts w:eastAsia="標楷體" w:hint="eastAsia"/>
                <w:bCs/>
                <w:color w:val="000000" w:themeColor="text1"/>
                <w:sz w:val="28"/>
                <w:szCs w:val="32"/>
                <w:lang w:val="zh-TW"/>
              </w:rPr>
              <w:t>歐</w:t>
            </w:r>
            <w:r w:rsidRPr="006124F5">
              <w:rPr>
                <w:rFonts w:eastAsia="標楷體"/>
                <w:bCs/>
                <w:color w:val="000000" w:themeColor="text1"/>
                <w:sz w:val="28"/>
                <w:szCs w:val="32"/>
              </w:rPr>
              <w:t xml:space="preserve"> </w:t>
            </w:r>
            <w:r w:rsidRPr="006124F5">
              <w:rPr>
                <w:rFonts w:eastAsia="標楷體" w:hint="eastAsia"/>
                <w:bCs/>
                <w:color w:val="000000" w:themeColor="text1"/>
                <w:sz w:val="28"/>
                <w:szCs w:val="32"/>
                <w:lang w:val="zh-TW"/>
              </w:rPr>
              <w:t>元</w:t>
            </w:r>
            <w:r w:rsidRPr="006124F5">
              <w:rPr>
                <w:rFonts w:eastAsia="標楷體"/>
                <w:bCs/>
                <w:color w:val="000000" w:themeColor="text1"/>
                <w:sz w:val="28"/>
                <w:szCs w:val="32"/>
              </w:rPr>
              <w:t xml:space="preserve"> </w:t>
            </w:r>
            <w:r w:rsidRPr="006124F5">
              <w:rPr>
                <w:rFonts w:eastAsia="標楷體" w:hint="eastAsia"/>
                <w:bCs/>
                <w:color w:val="000000" w:themeColor="text1"/>
                <w:sz w:val="28"/>
                <w:szCs w:val="32"/>
                <w:lang w:val="zh-TW"/>
              </w:rPr>
              <w:t>區</w:t>
            </w:r>
          </w:p>
        </w:tc>
        <w:tc>
          <w:tcPr>
            <w:tcW w:w="416" w:type="pct"/>
            <w:tcBorders>
              <w:top w:val="single" w:sz="6" w:space="0" w:color="auto"/>
              <w:left w:val="single" w:sz="4" w:space="0" w:color="auto"/>
              <w:bottom w:val="single" w:sz="6" w:space="0" w:color="auto"/>
              <w:right w:val="single" w:sz="6" w:space="0" w:color="auto"/>
            </w:tcBorders>
            <w:vAlign w:val="center"/>
            <w:hideMark/>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sz w:val="28"/>
                <w:szCs w:val="32"/>
              </w:rPr>
            </w:pPr>
            <w:r w:rsidRPr="006124F5">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rPr>
            </w:pPr>
            <w:r w:rsidRPr="006124F5">
              <w:rPr>
                <w:rFonts w:eastAsia="標楷體" w:hint="eastAsia"/>
                <w:bCs/>
                <w:color w:val="000000" w:themeColor="text1"/>
              </w:rPr>
              <w:t>1.9</w:t>
            </w:r>
          </w:p>
        </w:tc>
        <w:tc>
          <w:tcPr>
            <w:tcW w:w="644" w:type="pct"/>
            <w:tcBorders>
              <w:top w:val="single" w:sz="4" w:space="0" w:color="auto"/>
              <w:left w:val="nil"/>
              <w:bottom w:val="nil"/>
              <w:right w:val="nil"/>
            </w:tcBorders>
            <w:vAlign w:val="center"/>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rPr>
            </w:pPr>
            <w:r w:rsidRPr="006124F5">
              <w:rPr>
                <w:rFonts w:eastAsia="標楷體" w:hint="eastAsia"/>
                <w:bCs/>
                <w:color w:val="000000" w:themeColor="text1"/>
              </w:rPr>
              <w:t>1.5</w:t>
            </w:r>
          </w:p>
        </w:tc>
        <w:tc>
          <w:tcPr>
            <w:tcW w:w="619" w:type="pct"/>
            <w:tcBorders>
              <w:top w:val="single" w:sz="4" w:space="0" w:color="auto"/>
              <w:left w:val="nil"/>
              <w:bottom w:val="nil"/>
              <w:right w:val="single" w:sz="6" w:space="0" w:color="auto"/>
            </w:tcBorders>
            <w:vAlign w:val="center"/>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rPr>
            </w:pPr>
            <w:r w:rsidRPr="006124F5">
              <w:rPr>
                <w:rFonts w:eastAsia="標楷體" w:hint="eastAsia"/>
                <w:bCs/>
                <w:color w:val="000000" w:themeColor="text1"/>
              </w:rPr>
              <w:t>1.2</w:t>
            </w:r>
          </w:p>
        </w:tc>
        <w:tc>
          <w:tcPr>
            <w:tcW w:w="679" w:type="pct"/>
            <w:tcBorders>
              <w:top w:val="single" w:sz="4" w:space="0" w:color="auto"/>
              <w:left w:val="nil"/>
              <w:bottom w:val="nil"/>
              <w:right w:val="nil"/>
            </w:tcBorders>
            <w:vAlign w:val="center"/>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rPr>
            </w:pPr>
            <w:r w:rsidRPr="006124F5">
              <w:rPr>
                <w:rFonts w:eastAsia="標楷體" w:hint="eastAsia"/>
                <w:bCs/>
                <w:color w:val="000000" w:themeColor="text1"/>
              </w:rPr>
              <w:t>1.7</w:t>
            </w:r>
          </w:p>
        </w:tc>
        <w:tc>
          <w:tcPr>
            <w:tcW w:w="631" w:type="pct"/>
            <w:tcBorders>
              <w:top w:val="single" w:sz="4" w:space="0" w:color="auto"/>
              <w:left w:val="nil"/>
              <w:bottom w:val="nil"/>
              <w:right w:val="nil"/>
            </w:tcBorders>
            <w:vAlign w:val="center"/>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rPr>
            </w:pPr>
            <w:r w:rsidRPr="006124F5">
              <w:rPr>
                <w:rFonts w:eastAsia="標楷體" w:hint="eastAsia"/>
                <w:bCs/>
                <w:color w:val="000000" w:themeColor="text1"/>
              </w:rPr>
              <w:t>1.6</w:t>
            </w:r>
          </w:p>
        </w:tc>
        <w:tc>
          <w:tcPr>
            <w:tcW w:w="617" w:type="pct"/>
            <w:tcBorders>
              <w:top w:val="single" w:sz="4" w:space="0" w:color="auto"/>
              <w:left w:val="nil"/>
              <w:bottom w:val="nil"/>
              <w:right w:val="nil"/>
            </w:tcBorders>
            <w:vAlign w:val="center"/>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rPr>
            </w:pPr>
            <w:r w:rsidRPr="006124F5">
              <w:rPr>
                <w:rFonts w:eastAsia="標楷體" w:hint="eastAsia"/>
                <w:bCs/>
                <w:color w:val="000000" w:themeColor="text1"/>
              </w:rPr>
              <w:t>1.4</w:t>
            </w:r>
          </w:p>
        </w:tc>
      </w:tr>
      <w:tr w:rsidR="006124F5" w:rsidRPr="006124F5" w:rsidTr="006124F5">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6124F5" w:rsidRPr="006124F5" w:rsidRDefault="006124F5" w:rsidP="006124F5">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sz w:val="28"/>
                <w:szCs w:val="32"/>
              </w:rPr>
            </w:pPr>
            <w:r w:rsidRPr="006124F5">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rPr>
            </w:pPr>
            <w:r w:rsidRPr="006124F5">
              <w:rPr>
                <w:rFonts w:eastAsia="標楷體" w:hint="eastAsia"/>
                <w:bCs/>
                <w:color w:val="000000" w:themeColor="text1"/>
              </w:rPr>
              <w:t>0.1</w:t>
            </w:r>
          </w:p>
        </w:tc>
        <w:tc>
          <w:tcPr>
            <w:tcW w:w="644" w:type="pct"/>
            <w:tcBorders>
              <w:top w:val="nil"/>
              <w:left w:val="nil"/>
              <w:bottom w:val="single" w:sz="4" w:space="0" w:color="auto"/>
              <w:right w:val="nil"/>
            </w:tcBorders>
            <w:vAlign w:val="center"/>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rPr>
            </w:pPr>
            <w:r w:rsidRPr="006124F5">
              <w:rPr>
                <w:rFonts w:eastAsia="標楷體" w:hint="eastAsia"/>
                <w:bCs/>
                <w:color w:val="000000" w:themeColor="text1"/>
              </w:rPr>
              <w:t>0.3</w:t>
            </w:r>
          </w:p>
        </w:tc>
        <w:tc>
          <w:tcPr>
            <w:tcW w:w="619" w:type="pct"/>
            <w:tcBorders>
              <w:top w:val="nil"/>
              <w:left w:val="nil"/>
              <w:bottom w:val="single" w:sz="4" w:space="0" w:color="auto"/>
              <w:right w:val="single" w:sz="6" w:space="0" w:color="auto"/>
            </w:tcBorders>
            <w:vAlign w:val="center"/>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rPr>
            </w:pPr>
            <w:r w:rsidRPr="006124F5">
              <w:rPr>
                <w:rFonts w:eastAsia="標楷體" w:hint="eastAsia"/>
                <w:bCs/>
                <w:color w:val="000000" w:themeColor="text1"/>
              </w:rPr>
              <w:t>1.5</w:t>
            </w:r>
          </w:p>
        </w:tc>
        <w:tc>
          <w:tcPr>
            <w:tcW w:w="679" w:type="pct"/>
            <w:tcBorders>
              <w:top w:val="nil"/>
              <w:left w:val="nil"/>
              <w:bottom w:val="single" w:sz="4" w:space="0" w:color="auto"/>
              <w:right w:val="nil"/>
            </w:tcBorders>
            <w:vAlign w:val="center"/>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rPr>
            </w:pPr>
            <w:r w:rsidRPr="006124F5">
              <w:rPr>
                <w:rFonts w:eastAsia="標楷體" w:hint="eastAsia"/>
                <w:bCs/>
                <w:color w:val="000000" w:themeColor="text1"/>
              </w:rPr>
              <w:t>0.0</w:t>
            </w:r>
          </w:p>
        </w:tc>
        <w:tc>
          <w:tcPr>
            <w:tcW w:w="631" w:type="pct"/>
            <w:tcBorders>
              <w:top w:val="nil"/>
              <w:left w:val="nil"/>
              <w:bottom w:val="single" w:sz="4" w:space="0" w:color="auto"/>
              <w:right w:val="nil"/>
            </w:tcBorders>
            <w:vAlign w:val="center"/>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rPr>
            </w:pPr>
            <w:r w:rsidRPr="006124F5">
              <w:rPr>
                <w:rFonts w:eastAsia="標楷體" w:hint="eastAsia"/>
                <w:bCs/>
                <w:color w:val="000000" w:themeColor="text1"/>
              </w:rPr>
              <w:t>0.4</w:t>
            </w:r>
          </w:p>
        </w:tc>
        <w:tc>
          <w:tcPr>
            <w:tcW w:w="617" w:type="pct"/>
            <w:tcBorders>
              <w:top w:val="nil"/>
              <w:left w:val="nil"/>
              <w:bottom w:val="single" w:sz="4" w:space="0" w:color="auto"/>
              <w:right w:val="nil"/>
            </w:tcBorders>
            <w:vAlign w:val="center"/>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rPr>
            </w:pPr>
            <w:r w:rsidRPr="006124F5">
              <w:rPr>
                <w:rFonts w:eastAsia="標楷體" w:hint="eastAsia"/>
                <w:bCs/>
                <w:color w:val="000000" w:themeColor="text1"/>
              </w:rPr>
              <w:t>1.1</w:t>
            </w:r>
          </w:p>
        </w:tc>
      </w:tr>
      <w:tr w:rsidR="006124F5" w:rsidRPr="006124F5" w:rsidTr="006124F5">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sz w:val="28"/>
                <w:szCs w:val="32"/>
              </w:rPr>
            </w:pPr>
            <w:r w:rsidRPr="006124F5">
              <w:rPr>
                <w:rFonts w:eastAsia="標楷體" w:hint="eastAsia"/>
                <w:bCs/>
                <w:color w:val="000000" w:themeColor="text1"/>
                <w:sz w:val="28"/>
                <w:szCs w:val="32"/>
                <w:lang w:val="zh-TW"/>
              </w:rPr>
              <w:t>日</w:t>
            </w:r>
            <w:r w:rsidRPr="006124F5">
              <w:rPr>
                <w:rFonts w:eastAsia="標楷體"/>
                <w:bCs/>
                <w:color w:val="000000" w:themeColor="text1"/>
                <w:sz w:val="28"/>
                <w:szCs w:val="32"/>
              </w:rPr>
              <w:t xml:space="preserve">    </w:t>
            </w:r>
            <w:r w:rsidRPr="006124F5">
              <w:rPr>
                <w:rFonts w:eastAsia="標楷體" w:hint="eastAsia"/>
                <w:bCs/>
                <w:color w:val="000000" w:themeColor="text1"/>
                <w:sz w:val="28"/>
                <w:szCs w:val="32"/>
                <w:lang w:val="zh-TW"/>
              </w:rPr>
              <w:t>本</w:t>
            </w:r>
          </w:p>
        </w:tc>
        <w:tc>
          <w:tcPr>
            <w:tcW w:w="416" w:type="pct"/>
            <w:tcBorders>
              <w:top w:val="single" w:sz="6" w:space="0" w:color="auto"/>
              <w:left w:val="single" w:sz="4" w:space="0" w:color="auto"/>
              <w:bottom w:val="single" w:sz="6" w:space="0" w:color="auto"/>
              <w:right w:val="single" w:sz="6" w:space="0" w:color="auto"/>
            </w:tcBorders>
            <w:vAlign w:val="center"/>
            <w:hideMark/>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sz w:val="28"/>
                <w:szCs w:val="32"/>
              </w:rPr>
            </w:pPr>
            <w:r w:rsidRPr="006124F5">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rPr>
            </w:pPr>
            <w:r w:rsidRPr="006124F5">
              <w:rPr>
                <w:rFonts w:eastAsia="標楷體" w:hint="eastAsia"/>
                <w:bCs/>
                <w:color w:val="000000" w:themeColor="text1"/>
              </w:rPr>
              <w:t>0.6</w:t>
            </w:r>
          </w:p>
        </w:tc>
        <w:tc>
          <w:tcPr>
            <w:tcW w:w="644" w:type="pct"/>
            <w:tcBorders>
              <w:top w:val="single" w:sz="4" w:space="0" w:color="auto"/>
              <w:left w:val="nil"/>
              <w:bottom w:val="nil"/>
              <w:right w:val="nil"/>
            </w:tcBorders>
            <w:vAlign w:val="center"/>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rPr>
            </w:pPr>
            <w:r w:rsidRPr="006124F5">
              <w:rPr>
                <w:rFonts w:eastAsia="標楷體" w:hint="eastAsia"/>
                <w:bCs/>
                <w:color w:val="000000" w:themeColor="text1"/>
              </w:rPr>
              <w:t>0.5</w:t>
            </w:r>
          </w:p>
        </w:tc>
        <w:tc>
          <w:tcPr>
            <w:tcW w:w="619" w:type="pct"/>
            <w:tcBorders>
              <w:top w:val="single" w:sz="4" w:space="0" w:color="auto"/>
              <w:left w:val="nil"/>
              <w:bottom w:val="nil"/>
              <w:right w:val="single" w:sz="6" w:space="0" w:color="auto"/>
            </w:tcBorders>
            <w:vAlign w:val="center"/>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rPr>
            </w:pPr>
            <w:r w:rsidRPr="006124F5">
              <w:rPr>
                <w:rFonts w:eastAsia="標楷體" w:hint="eastAsia"/>
                <w:bCs/>
                <w:color w:val="000000" w:themeColor="text1"/>
              </w:rPr>
              <w:t>0.7</w:t>
            </w:r>
          </w:p>
        </w:tc>
        <w:tc>
          <w:tcPr>
            <w:tcW w:w="679" w:type="pct"/>
            <w:tcBorders>
              <w:top w:val="single" w:sz="4" w:space="0" w:color="auto"/>
              <w:left w:val="nil"/>
              <w:bottom w:val="nil"/>
              <w:right w:val="nil"/>
            </w:tcBorders>
            <w:vAlign w:val="center"/>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rPr>
            </w:pPr>
            <w:r w:rsidRPr="006124F5">
              <w:rPr>
                <w:rFonts w:eastAsia="標楷體" w:hint="eastAsia"/>
                <w:bCs/>
                <w:color w:val="000000" w:themeColor="text1"/>
              </w:rPr>
              <w:t>0.5</w:t>
            </w:r>
          </w:p>
        </w:tc>
        <w:tc>
          <w:tcPr>
            <w:tcW w:w="631" w:type="pct"/>
            <w:tcBorders>
              <w:top w:val="single" w:sz="4" w:space="0" w:color="auto"/>
              <w:left w:val="nil"/>
              <w:bottom w:val="nil"/>
              <w:right w:val="nil"/>
            </w:tcBorders>
            <w:vAlign w:val="center"/>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rPr>
            </w:pPr>
            <w:r w:rsidRPr="006124F5">
              <w:rPr>
                <w:rFonts w:eastAsia="標楷體" w:hint="eastAsia"/>
                <w:bCs/>
                <w:color w:val="000000" w:themeColor="text1"/>
              </w:rPr>
              <w:t>0.3</w:t>
            </w:r>
          </w:p>
        </w:tc>
        <w:tc>
          <w:tcPr>
            <w:tcW w:w="617" w:type="pct"/>
            <w:tcBorders>
              <w:top w:val="single" w:sz="4" w:space="0" w:color="auto"/>
              <w:left w:val="nil"/>
              <w:bottom w:val="nil"/>
              <w:right w:val="nil"/>
            </w:tcBorders>
            <w:vAlign w:val="center"/>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rPr>
            </w:pPr>
            <w:r w:rsidRPr="006124F5">
              <w:rPr>
                <w:rFonts w:eastAsia="標楷體" w:hint="eastAsia"/>
                <w:bCs/>
                <w:color w:val="000000" w:themeColor="text1"/>
              </w:rPr>
              <w:t>0.1</w:t>
            </w:r>
          </w:p>
        </w:tc>
      </w:tr>
      <w:tr w:rsidR="006124F5" w:rsidRPr="006124F5" w:rsidTr="006124F5">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6124F5" w:rsidRPr="006124F5" w:rsidRDefault="006124F5" w:rsidP="006124F5">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sz w:val="28"/>
                <w:szCs w:val="32"/>
              </w:rPr>
            </w:pPr>
            <w:r w:rsidRPr="006124F5">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rPr>
            </w:pPr>
            <w:r w:rsidRPr="006124F5">
              <w:rPr>
                <w:rFonts w:eastAsia="標楷體" w:hint="eastAsia"/>
                <w:bCs/>
                <w:color w:val="000000" w:themeColor="text1"/>
              </w:rPr>
              <w:t>0.8</w:t>
            </w:r>
          </w:p>
        </w:tc>
        <w:tc>
          <w:tcPr>
            <w:tcW w:w="644" w:type="pct"/>
            <w:tcBorders>
              <w:top w:val="nil"/>
              <w:left w:val="nil"/>
              <w:bottom w:val="single" w:sz="4" w:space="0" w:color="auto"/>
              <w:right w:val="nil"/>
            </w:tcBorders>
            <w:vAlign w:val="center"/>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rPr>
            </w:pPr>
            <w:r w:rsidRPr="006124F5">
              <w:rPr>
                <w:rFonts w:eastAsia="標楷體" w:hint="eastAsia"/>
                <w:bCs/>
                <w:color w:val="000000" w:themeColor="text1"/>
              </w:rPr>
              <w:t>-0.3</w:t>
            </w:r>
          </w:p>
        </w:tc>
        <w:tc>
          <w:tcPr>
            <w:tcW w:w="619" w:type="pct"/>
            <w:tcBorders>
              <w:top w:val="nil"/>
              <w:left w:val="nil"/>
              <w:bottom w:val="single" w:sz="4" w:space="0" w:color="auto"/>
              <w:right w:val="single" w:sz="6" w:space="0" w:color="auto"/>
            </w:tcBorders>
            <w:vAlign w:val="center"/>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rPr>
            </w:pPr>
            <w:r w:rsidRPr="006124F5">
              <w:rPr>
                <w:rFonts w:eastAsia="標楷體" w:hint="eastAsia"/>
                <w:bCs/>
                <w:color w:val="000000" w:themeColor="text1"/>
              </w:rPr>
              <w:t>0.7</w:t>
            </w:r>
          </w:p>
        </w:tc>
        <w:tc>
          <w:tcPr>
            <w:tcW w:w="679" w:type="pct"/>
            <w:tcBorders>
              <w:top w:val="nil"/>
              <w:left w:val="nil"/>
              <w:bottom w:val="single" w:sz="4" w:space="0" w:color="auto"/>
              <w:right w:val="nil"/>
            </w:tcBorders>
            <w:vAlign w:val="center"/>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rPr>
            </w:pPr>
            <w:r w:rsidRPr="006124F5">
              <w:rPr>
                <w:rFonts w:eastAsia="標楷體" w:hint="eastAsia"/>
                <w:bCs/>
                <w:color w:val="000000" w:themeColor="text1"/>
              </w:rPr>
              <w:t>0.8</w:t>
            </w:r>
          </w:p>
        </w:tc>
        <w:tc>
          <w:tcPr>
            <w:tcW w:w="631" w:type="pct"/>
            <w:tcBorders>
              <w:top w:val="nil"/>
              <w:left w:val="nil"/>
              <w:bottom w:val="single" w:sz="4" w:space="0" w:color="auto"/>
              <w:right w:val="nil"/>
            </w:tcBorders>
            <w:vAlign w:val="center"/>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rPr>
            </w:pPr>
            <w:r w:rsidRPr="006124F5">
              <w:rPr>
                <w:rFonts w:eastAsia="標楷體" w:hint="eastAsia"/>
                <w:bCs/>
                <w:color w:val="000000" w:themeColor="text1"/>
              </w:rPr>
              <w:t>-0.2</w:t>
            </w:r>
          </w:p>
        </w:tc>
        <w:tc>
          <w:tcPr>
            <w:tcW w:w="617" w:type="pct"/>
            <w:tcBorders>
              <w:top w:val="nil"/>
              <w:left w:val="nil"/>
              <w:bottom w:val="single" w:sz="4" w:space="0" w:color="auto"/>
              <w:right w:val="nil"/>
            </w:tcBorders>
            <w:vAlign w:val="center"/>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rPr>
            </w:pPr>
            <w:r w:rsidRPr="006124F5">
              <w:rPr>
                <w:rFonts w:eastAsia="標楷體" w:hint="eastAsia"/>
                <w:bCs/>
                <w:color w:val="000000" w:themeColor="text1"/>
              </w:rPr>
              <w:t>1.2</w:t>
            </w:r>
          </w:p>
        </w:tc>
      </w:tr>
      <w:tr w:rsidR="006124F5" w:rsidRPr="006124F5" w:rsidTr="006124F5">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6124F5" w:rsidRPr="006124F5" w:rsidRDefault="006124F5" w:rsidP="006124F5">
            <w:pPr>
              <w:rPr>
                <w:rFonts w:eastAsia="標楷體"/>
                <w:bCs/>
                <w:color w:val="000000" w:themeColor="text1"/>
                <w:sz w:val="28"/>
                <w:szCs w:val="32"/>
              </w:rPr>
            </w:pPr>
            <w:r w:rsidRPr="006124F5">
              <w:rPr>
                <w:rFonts w:eastAsia="標楷體" w:hint="eastAsia"/>
                <w:bCs/>
                <w:color w:val="000000" w:themeColor="text1"/>
                <w:sz w:val="28"/>
                <w:szCs w:val="32"/>
                <w:lang w:val="zh-TW"/>
              </w:rPr>
              <w:t>中華民國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6124F5" w:rsidRPr="006124F5" w:rsidRDefault="006124F5" w:rsidP="006124F5">
            <w:pPr>
              <w:rPr>
                <w:rFonts w:eastAsia="標楷體"/>
                <w:bCs/>
                <w:color w:val="000000" w:themeColor="text1"/>
                <w:sz w:val="28"/>
                <w:szCs w:val="32"/>
              </w:rPr>
            </w:pPr>
            <w:r w:rsidRPr="006124F5">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rPr>
            </w:pPr>
            <w:r w:rsidRPr="006124F5">
              <w:rPr>
                <w:rFonts w:eastAsia="標楷體" w:hint="eastAsia"/>
                <w:bCs/>
                <w:color w:val="000000" w:themeColor="text1"/>
              </w:rPr>
              <w:t>0.6</w:t>
            </w:r>
          </w:p>
        </w:tc>
        <w:tc>
          <w:tcPr>
            <w:tcW w:w="644" w:type="pct"/>
            <w:tcBorders>
              <w:top w:val="single" w:sz="4" w:space="0" w:color="auto"/>
              <w:left w:val="nil"/>
              <w:bottom w:val="nil"/>
              <w:right w:val="nil"/>
            </w:tcBorders>
            <w:vAlign w:val="center"/>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rPr>
            </w:pPr>
            <w:r w:rsidRPr="006124F5">
              <w:rPr>
                <w:rFonts w:eastAsia="標楷體" w:hint="eastAsia"/>
                <w:bCs/>
                <w:color w:val="000000" w:themeColor="text1"/>
              </w:rPr>
              <w:t>1.2</w:t>
            </w:r>
          </w:p>
        </w:tc>
        <w:tc>
          <w:tcPr>
            <w:tcW w:w="619" w:type="pct"/>
            <w:tcBorders>
              <w:top w:val="single" w:sz="4" w:space="0" w:color="auto"/>
              <w:left w:val="nil"/>
              <w:bottom w:val="nil"/>
              <w:right w:val="single" w:sz="6" w:space="0" w:color="auto"/>
            </w:tcBorders>
            <w:vAlign w:val="center"/>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rPr>
            </w:pPr>
            <w:r w:rsidRPr="006124F5">
              <w:rPr>
                <w:rFonts w:eastAsia="標楷體" w:hint="eastAsia"/>
                <w:bCs/>
                <w:color w:val="000000" w:themeColor="text1"/>
              </w:rPr>
              <w:t>1.8</w:t>
            </w:r>
          </w:p>
        </w:tc>
        <w:tc>
          <w:tcPr>
            <w:tcW w:w="679" w:type="pct"/>
            <w:tcBorders>
              <w:top w:val="single" w:sz="4" w:space="0" w:color="auto"/>
              <w:left w:val="single" w:sz="6" w:space="0" w:color="auto"/>
              <w:bottom w:val="nil"/>
              <w:right w:val="nil"/>
            </w:tcBorders>
            <w:vAlign w:val="center"/>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rPr>
            </w:pPr>
            <w:r w:rsidRPr="006124F5">
              <w:rPr>
                <w:rFonts w:eastAsia="標楷體" w:hint="eastAsia"/>
                <w:bCs/>
                <w:color w:val="000000" w:themeColor="text1"/>
              </w:rPr>
              <w:t>0.7</w:t>
            </w:r>
          </w:p>
        </w:tc>
        <w:tc>
          <w:tcPr>
            <w:tcW w:w="631" w:type="pct"/>
            <w:tcBorders>
              <w:top w:val="single" w:sz="4" w:space="0" w:color="auto"/>
              <w:left w:val="nil"/>
              <w:bottom w:val="nil"/>
              <w:right w:val="nil"/>
            </w:tcBorders>
            <w:vAlign w:val="center"/>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rPr>
            </w:pPr>
            <w:r w:rsidRPr="006124F5">
              <w:rPr>
                <w:rFonts w:eastAsia="標楷體" w:hint="eastAsia"/>
                <w:bCs/>
                <w:color w:val="000000" w:themeColor="text1"/>
              </w:rPr>
              <w:t>1.5</w:t>
            </w:r>
          </w:p>
        </w:tc>
        <w:tc>
          <w:tcPr>
            <w:tcW w:w="617" w:type="pct"/>
            <w:tcBorders>
              <w:top w:val="single" w:sz="4" w:space="0" w:color="auto"/>
              <w:left w:val="nil"/>
              <w:bottom w:val="nil"/>
              <w:right w:val="nil"/>
            </w:tcBorders>
            <w:vAlign w:val="center"/>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rPr>
            </w:pPr>
            <w:r w:rsidRPr="006124F5">
              <w:rPr>
                <w:rFonts w:eastAsia="標楷體" w:hint="eastAsia"/>
                <w:bCs/>
                <w:color w:val="000000" w:themeColor="text1"/>
              </w:rPr>
              <w:t>2.2</w:t>
            </w:r>
          </w:p>
        </w:tc>
      </w:tr>
      <w:tr w:rsidR="006124F5" w:rsidRPr="006124F5" w:rsidTr="006124F5">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6124F5" w:rsidRPr="006124F5" w:rsidRDefault="006124F5" w:rsidP="006124F5">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sz w:val="28"/>
                <w:szCs w:val="32"/>
              </w:rPr>
            </w:pPr>
            <w:r w:rsidRPr="006124F5">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rPr>
            </w:pPr>
            <w:r w:rsidRPr="006124F5">
              <w:rPr>
                <w:rFonts w:eastAsia="標楷體" w:hint="eastAsia"/>
                <w:bCs/>
                <w:color w:val="000000" w:themeColor="text1"/>
              </w:rPr>
              <w:t>-0.3</w:t>
            </w:r>
          </w:p>
        </w:tc>
        <w:tc>
          <w:tcPr>
            <w:tcW w:w="644" w:type="pct"/>
            <w:tcBorders>
              <w:top w:val="nil"/>
              <w:left w:val="nil"/>
              <w:bottom w:val="single" w:sz="4" w:space="0" w:color="auto"/>
              <w:right w:val="nil"/>
            </w:tcBorders>
            <w:vAlign w:val="center"/>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rPr>
            </w:pPr>
            <w:r w:rsidRPr="006124F5">
              <w:rPr>
                <w:rFonts w:eastAsia="標楷體" w:hint="eastAsia"/>
                <w:bCs/>
                <w:color w:val="000000" w:themeColor="text1"/>
              </w:rPr>
              <w:t>1.2</w:t>
            </w:r>
          </w:p>
        </w:tc>
        <w:tc>
          <w:tcPr>
            <w:tcW w:w="619" w:type="pct"/>
            <w:tcBorders>
              <w:top w:val="nil"/>
              <w:left w:val="nil"/>
              <w:bottom w:val="single" w:sz="4" w:space="0" w:color="auto"/>
              <w:right w:val="single" w:sz="6" w:space="0" w:color="auto"/>
            </w:tcBorders>
            <w:vAlign w:val="center"/>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rPr>
            </w:pPr>
            <w:r w:rsidRPr="006124F5">
              <w:rPr>
                <w:rFonts w:eastAsia="標楷體" w:hint="eastAsia"/>
                <w:bCs/>
                <w:color w:val="000000" w:themeColor="text1"/>
              </w:rPr>
              <w:t>1.2</w:t>
            </w:r>
          </w:p>
        </w:tc>
        <w:tc>
          <w:tcPr>
            <w:tcW w:w="679" w:type="pct"/>
            <w:tcBorders>
              <w:top w:val="nil"/>
              <w:left w:val="single" w:sz="6" w:space="0" w:color="auto"/>
              <w:bottom w:val="single" w:sz="4" w:space="0" w:color="auto"/>
              <w:right w:val="nil"/>
            </w:tcBorders>
            <w:vAlign w:val="center"/>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rPr>
            </w:pPr>
            <w:r w:rsidRPr="006124F5">
              <w:rPr>
                <w:rFonts w:eastAsia="標楷體" w:hint="eastAsia"/>
                <w:bCs/>
                <w:color w:val="000000" w:themeColor="text1"/>
              </w:rPr>
              <w:t>-0.3</w:t>
            </w:r>
          </w:p>
        </w:tc>
        <w:tc>
          <w:tcPr>
            <w:tcW w:w="631" w:type="pct"/>
            <w:tcBorders>
              <w:top w:val="nil"/>
              <w:left w:val="nil"/>
              <w:bottom w:val="single" w:sz="4" w:space="0" w:color="auto"/>
              <w:right w:val="nil"/>
            </w:tcBorders>
            <w:vAlign w:val="center"/>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rPr>
            </w:pPr>
            <w:r w:rsidRPr="006124F5">
              <w:rPr>
                <w:rFonts w:eastAsia="標楷體" w:hint="eastAsia"/>
                <w:bCs/>
                <w:color w:val="000000" w:themeColor="text1"/>
              </w:rPr>
              <w:t>0.7</w:t>
            </w:r>
          </w:p>
        </w:tc>
        <w:tc>
          <w:tcPr>
            <w:tcW w:w="617" w:type="pct"/>
            <w:tcBorders>
              <w:top w:val="nil"/>
              <w:left w:val="nil"/>
              <w:bottom w:val="single" w:sz="4" w:space="0" w:color="auto"/>
              <w:right w:val="nil"/>
            </w:tcBorders>
            <w:vAlign w:val="center"/>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rPr>
            </w:pPr>
            <w:r w:rsidRPr="006124F5">
              <w:rPr>
                <w:rFonts w:eastAsia="標楷體" w:hint="eastAsia"/>
                <w:bCs/>
                <w:color w:val="000000" w:themeColor="text1"/>
              </w:rPr>
              <w:t>1.1</w:t>
            </w:r>
          </w:p>
        </w:tc>
      </w:tr>
      <w:tr w:rsidR="006124F5" w:rsidRPr="006124F5" w:rsidTr="006124F5">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6124F5" w:rsidRPr="006124F5" w:rsidRDefault="006124F5" w:rsidP="006124F5">
            <w:pPr>
              <w:rPr>
                <w:rFonts w:eastAsia="標楷體"/>
                <w:bCs/>
                <w:color w:val="000000" w:themeColor="text1"/>
                <w:sz w:val="28"/>
                <w:szCs w:val="32"/>
              </w:rPr>
            </w:pPr>
            <w:r w:rsidRPr="006124F5">
              <w:rPr>
                <w:rFonts w:eastAsia="標楷體" w:hint="eastAsia"/>
                <w:bCs/>
                <w:color w:val="000000" w:themeColor="text1"/>
                <w:sz w:val="28"/>
                <w:szCs w:val="32"/>
                <w:lang w:val="zh-TW"/>
              </w:rPr>
              <w:t>中國大陸</w:t>
            </w:r>
          </w:p>
        </w:tc>
        <w:tc>
          <w:tcPr>
            <w:tcW w:w="416" w:type="pct"/>
            <w:tcBorders>
              <w:top w:val="single" w:sz="6" w:space="0" w:color="auto"/>
              <w:left w:val="single" w:sz="4" w:space="0" w:color="auto"/>
              <w:bottom w:val="single" w:sz="6" w:space="0" w:color="auto"/>
              <w:right w:val="single" w:sz="6" w:space="0" w:color="auto"/>
            </w:tcBorders>
            <w:vAlign w:val="center"/>
            <w:hideMark/>
          </w:tcPr>
          <w:p w:rsidR="006124F5" w:rsidRPr="006124F5" w:rsidRDefault="006124F5" w:rsidP="006124F5">
            <w:pPr>
              <w:rPr>
                <w:rFonts w:eastAsia="標楷體"/>
                <w:bCs/>
                <w:color w:val="000000" w:themeColor="text1"/>
                <w:sz w:val="28"/>
                <w:szCs w:val="32"/>
              </w:rPr>
            </w:pPr>
            <w:r w:rsidRPr="006124F5">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rPr>
            </w:pPr>
            <w:r w:rsidRPr="006124F5">
              <w:rPr>
                <w:rFonts w:eastAsia="標楷體" w:hint="eastAsia"/>
                <w:bCs/>
                <w:color w:val="000000" w:themeColor="text1"/>
              </w:rPr>
              <w:t>6.9</w:t>
            </w:r>
          </w:p>
        </w:tc>
        <w:tc>
          <w:tcPr>
            <w:tcW w:w="644" w:type="pct"/>
            <w:tcBorders>
              <w:top w:val="single" w:sz="4" w:space="0" w:color="auto"/>
              <w:left w:val="nil"/>
              <w:bottom w:val="nil"/>
              <w:right w:val="nil"/>
            </w:tcBorders>
            <w:vAlign w:val="center"/>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rPr>
            </w:pPr>
            <w:r w:rsidRPr="006124F5">
              <w:rPr>
                <w:rFonts w:eastAsia="標楷體" w:hint="eastAsia"/>
                <w:bCs/>
                <w:color w:val="000000" w:themeColor="text1"/>
              </w:rPr>
              <w:t>6.6</w:t>
            </w:r>
          </w:p>
        </w:tc>
        <w:tc>
          <w:tcPr>
            <w:tcW w:w="619" w:type="pct"/>
            <w:tcBorders>
              <w:top w:val="single" w:sz="4" w:space="0" w:color="auto"/>
              <w:left w:val="nil"/>
              <w:bottom w:val="nil"/>
              <w:right w:val="single" w:sz="6" w:space="0" w:color="auto"/>
            </w:tcBorders>
            <w:vAlign w:val="center"/>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rPr>
            </w:pPr>
            <w:r w:rsidRPr="006124F5">
              <w:rPr>
                <w:rFonts w:eastAsia="標楷體" w:hint="eastAsia"/>
                <w:bCs/>
                <w:color w:val="000000" w:themeColor="text1"/>
              </w:rPr>
              <w:t>6.2</w:t>
            </w:r>
          </w:p>
        </w:tc>
        <w:tc>
          <w:tcPr>
            <w:tcW w:w="679" w:type="pct"/>
            <w:tcBorders>
              <w:top w:val="single" w:sz="4" w:space="0" w:color="auto"/>
              <w:left w:val="nil"/>
              <w:bottom w:val="nil"/>
              <w:right w:val="nil"/>
            </w:tcBorders>
            <w:vAlign w:val="center"/>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rPr>
            </w:pPr>
            <w:r w:rsidRPr="006124F5">
              <w:rPr>
                <w:rFonts w:eastAsia="標楷體" w:hint="eastAsia"/>
                <w:bCs/>
                <w:color w:val="000000" w:themeColor="text1"/>
              </w:rPr>
              <w:t>6.9</w:t>
            </w:r>
          </w:p>
        </w:tc>
        <w:tc>
          <w:tcPr>
            <w:tcW w:w="631" w:type="pct"/>
            <w:tcBorders>
              <w:top w:val="single" w:sz="4" w:space="0" w:color="auto"/>
              <w:left w:val="nil"/>
              <w:bottom w:val="nil"/>
              <w:right w:val="nil"/>
            </w:tcBorders>
            <w:vAlign w:val="center"/>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rPr>
            </w:pPr>
            <w:r w:rsidRPr="006124F5">
              <w:rPr>
                <w:rFonts w:eastAsia="標楷體" w:hint="eastAsia"/>
                <w:bCs/>
                <w:color w:val="000000" w:themeColor="text1"/>
              </w:rPr>
              <w:t>6.6</w:t>
            </w:r>
          </w:p>
        </w:tc>
        <w:tc>
          <w:tcPr>
            <w:tcW w:w="617" w:type="pct"/>
            <w:tcBorders>
              <w:top w:val="single" w:sz="4" w:space="0" w:color="auto"/>
              <w:left w:val="nil"/>
              <w:bottom w:val="nil"/>
              <w:right w:val="nil"/>
            </w:tcBorders>
            <w:vAlign w:val="center"/>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rPr>
            </w:pPr>
            <w:r w:rsidRPr="006124F5">
              <w:rPr>
                <w:rFonts w:eastAsia="標楷體" w:hint="eastAsia"/>
                <w:bCs/>
                <w:color w:val="000000" w:themeColor="text1"/>
              </w:rPr>
              <w:t>6.2</w:t>
            </w:r>
          </w:p>
        </w:tc>
      </w:tr>
      <w:tr w:rsidR="006124F5" w:rsidRPr="006124F5" w:rsidTr="006124F5">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6124F5" w:rsidRPr="006124F5" w:rsidRDefault="006124F5" w:rsidP="006124F5">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sz w:val="28"/>
                <w:szCs w:val="32"/>
              </w:rPr>
            </w:pPr>
            <w:r w:rsidRPr="006124F5">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rPr>
            </w:pPr>
            <w:r w:rsidRPr="006124F5">
              <w:rPr>
                <w:rFonts w:eastAsia="標楷體" w:hint="eastAsia"/>
                <w:bCs/>
                <w:color w:val="000000" w:themeColor="text1"/>
              </w:rPr>
              <w:t>1.4</w:t>
            </w:r>
          </w:p>
        </w:tc>
        <w:tc>
          <w:tcPr>
            <w:tcW w:w="644" w:type="pct"/>
            <w:tcBorders>
              <w:top w:val="nil"/>
              <w:left w:val="nil"/>
              <w:bottom w:val="single" w:sz="4" w:space="0" w:color="auto"/>
              <w:right w:val="nil"/>
            </w:tcBorders>
            <w:vAlign w:val="center"/>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rPr>
            </w:pPr>
            <w:r w:rsidRPr="006124F5">
              <w:rPr>
                <w:rFonts w:eastAsia="標楷體" w:hint="eastAsia"/>
                <w:bCs/>
                <w:color w:val="000000" w:themeColor="text1"/>
              </w:rPr>
              <w:t>1.9</w:t>
            </w:r>
          </w:p>
        </w:tc>
        <w:tc>
          <w:tcPr>
            <w:tcW w:w="619" w:type="pct"/>
            <w:tcBorders>
              <w:top w:val="nil"/>
              <w:left w:val="nil"/>
              <w:bottom w:val="single" w:sz="4" w:space="0" w:color="auto"/>
              <w:right w:val="single" w:sz="6" w:space="0" w:color="auto"/>
            </w:tcBorders>
            <w:vAlign w:val="center"/>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rPr>
            </w:pPr>
            <w:r w:rsidRPr="006124F5">
              <w:rPr>
                <w:rFonts w:eastAsia="標楷體" w:hint="eastAsia"/>
                <w:bCs/>
                <w:color w:val="000000" w:themeColor="text1"/>
              </w:rPr>
              <w:t>1.9</w:t>
            </w:r>
          </w:p>
        </w:tc>
        <w:tc>
          <w:tcPr>
            <w:tcW w:w="679" w:type="pct"/>
            <w:tcBorders>
              <w:top w:val="nil"/>
              <w:left w:val="nil"/>
              <w:bottom w:val="single" w:sz="4" w:space="0" w:color="auto"/>
              <w:right w:val="nil"/>
            </w:tcBorders>
            <w:vAlign w:val="center"/>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rPr>
            </w:pPr>
            <w:r w:rsidRPr="006124F5">
              <w:rPr>
                <w:rFonts w:eastAsia="標楷體" w:hint="eastAsia"/>
                <w:bCs/>
                <w:color w:val="000000" w:themeColor="text1"/>
              </w:rPr>
              <w:t>1.4</w:t>
            </w:r>
          </w:p>
        </w:tc>
        <w:tc>
          <w:tcPr>
            <w:tcW w:w="631" w:type="pct"/>
            <w:tcBorders>
              <w:top w:val="nil"/>
              <w:left w:val="nil"/>
              <w:bottom w:val="single" w:sz="4" w:space="0" w:color="auto"/>
              <w:right w:val="nil"/>
            </w:tcBorders>
            <w:vAlign w:val="center"/>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rPr>
            </w:pPr>
            <w:r w:rsidRPr="006124F5">
              <w:rPr>
                <w:rFonts w:eastAsia="標楷體" w:hint="eastAsia"/>
                <w:bCs/>
                <w:color w:val="000000" w:themeColor="text1"/>
              </w:rPr>
              <w:t>1.8</w:t>
            </w:r>
          </w:p>
        </w:tc>
        <w:tc>
          <w:tcPr>
            <w:tcW w:w="617" w:type="pct"/>
            <w:tcBorders>
              <w:top w:val="nil"/>
              <w:left w:val="nil"/>
              <w:bottom w:val="single" w:sz="4" w:space="0" w:color="auto"/>
              <w:right w:val="nil"/>
            </w:tcBorders>
            <w:vAlign w:val="center"/>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rPr>
            </w:pPr>
            <w:r w:rsidRPr="006124F5">
              <w:rPr>
                <w:rFonts w:eastAsia="標楷體" w:hint="eastAsia"/>
                <w:bCs/>
                <w:color w:val="000000" w:themeColor="text1"/>
              </w:rPr>
              <w:t>2.0</w:t>
            </w:r>
          </w:p>
        </w:tc>
      </w:tr>
      <w:tr w:rsidR="006124F5" w:rsidRPr="006124F5" w:rsidTr="006124F5">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sz w:val="28"/>
                <w:szCs w:val="32"/>
              </w:rPr>
            </w:pPr>
            <w:r w:rsidRPr="006124F5">
              <w:rPr>
                <w:rFonts w:eastAsia="標楷體" w:hint="eastAsia"/>
                <w:bCs/>
                <w:color w:val="000000" w:themeColor="text1"/>
                <w:sz w:val="28"/>
                <w:szCs w:val="32"/>
                <w:lang w:val="zh-TW"/>
              </w:rPr>
              <w:t>新</w:t>
            </w:r>
            <w:r w:rsidRPr="006124F5">
              <w:rPr>
                <w:rFonts w:eastAsia="標楷體"/>
                <w:bCs/>
                <w:color w:val="000000" w:themeColor="text1"/>
                <w:sz w:val="28"/>
                <w:szCs w:val="32"/>
              </w:rPr>
              <w:t xml:space="preserve"> </w:t>
            </w:r>
            <w:r w:rsidRPr="006124F5">
              <w:rPr>
                <w:rFonts w:eastAsia="標楷體" w:hint="eastAsia"/>
                <w:bCs/>
                <w:color w:val="000000" w:themeColor="text1"/>
                <w:sz w:val="28"/>
                <w:szCs w:val="32"/>
                <w:lang w:val="zh-TW"/>
              </w:rPr>
              <w:t>加</w:t>
            </w:r>
            <w:r w:rsidRPr="006124F5">
              <w:rPr>
                <w:rFonts w:eastAsia="標楷體"/>
                <w:bCs/>
                <w:color w:val="000000" w:themeColor="text1"/>
                <w:sz w:val="28"/>
                <w:szCs w:val="32"/>
              </w:rPr>
              <w:t xml:space="preserve"> </w:t>
            </w:r>
            <w:r w:rsidRPr="006124F5">
              <w:rPr>
                <w:rFonts w:eastAsia="標楷體" w:hint="eastAsia"/>
                <w:bCs/>
                <w:color w:val="000000" w:themeColor="text1"/>
                <w:sz w:val="28"/>
                <w:szCs w:val="32"/>
                <w:lang w:val="zh-TW"/>
              </w:rPr>
              <w:t>坡</w:t>
            </w:r>
          </w:p>
        </w:tc>
        <w:tc>
          <w:tcPr>
            <w:tcW w:w="416" w:type="pct"/>
            <w:tcBorders>
              <w:top w:val="single" w:sz="6" w:space="0" w:color="auto"/>
              <w:left w:val="single" w:sz="4" w:space="0" w:color="auto"/>
              <w:bottom w:val="single" w:sz="6" w:space="0" w:color="auto"/>
              <w:right w:val="single" w:sz="6" w:space="0" w:color="auto"/>
            </w:tcBorders>
            <w:vAlign w:val="center"/>
            <w:hideMark/>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sz w:val="28"/>
                <w:szCs w:val="32"/>
              </w:rPr>
            </w:pPr>
            <w:r w:rsidRPr="006124F5">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rPr>
            </w:pPr>
            <w:r w:rsidRPr="006124F5">
              <w:rPr>
                <w:rFonts w:eastAsia="標楷體" w:hint="eastAsia"/>
                <w:bCs/>
                <w:color w:val="000000" w:themeColor="text1"/>
              </w:rPr>
              <w:t>2.0</w:t>
            </w:r>
          </w:p>
        </w:tc>
        <w:tc>
          <w:tcPr>
            <w:tcW w:w="644" w:type="pct"/>
            <w:tcBorders>
              <w:top w:val="single" w:sz="4" w:space="0" w:color="auto"/>
              <w:left w:val="nil"/>
              <w:bottom w:val="nil"/>
              <w:right w:val="nil"/>
            </w:tcBorders>
            <w:vAlign w:val="center"/>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rPr>
            </w:pPr>
            <w:r w:rsidRPr="006124F5">
              <w:rPr>
                <w:rFonts w:eastAsia="標楷體" w:hint="eastAsia"/>
                <w:bCs/>
                <w:color w:val="000000" w:themeColor="text1"/>
              </w:rPr>
              <w:t>1.7</w:t>
            </w:r>
          </w:p>
        </w:tc>
        <w:tc>
          <w:tcPr>
            <w:tcW w:w="619" w:type="pct"/>
            <w:tcBorders>
              <w:top w:val="single" w:sz="4" w:space="0" w:color="auto"/>
              <w:left w:val="nil"/>
              <w:bottom w:val="nil"/>
              <w:right w:val="single" w:sz="6" w:space="0" w:color="auto"/>
            </w:tcBorders>
            <w:vAlign w:val="center"/>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rPr>
            </w:pPr>
            <w:r w:rsidRPr="006124F5">
              <w:rPr>
                <w:rFonts w:eastAsia="標楷體" w:hint="eastAsia"/>
                <w:bCs/>
                <w:color w:val="000000" w:themeColor="text1"/>
              </w:rPr>
              <w:t>1.7</w:t>
            </w:r>
          </w:p>
        </w:tc>
        <w:tc>
          <w:tcPr>
            <w:tcW w:w="679" w:type="pct"/>
            <w:tcBorders>
              <w:top w:val="single" w:sz="4" w:space="0" w:color="auto"/>
              <w:left w:val="nil"/>
              <w:bottom w:val="nil"/>
              <w:right w:val="nil"/>
            </w:tcBorders>
            <w:vAlign w:val="center"/>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rPr>
            </w:pPr>
            <w:r w:rsidRPr="006124F5">
              <w:rPr>
                <w:rFonts w:eastAsia="標楷體" w:hint="eastAsia"/>
                <w:bCs/>
                <w:color w:val="000000" w:themeColor="text1"/>
              </w:rPr>
              <w:t>2.0</w:t>
            </w:r>
          </w:p>
        </w:tc>
        <w:tc>
          <w:tcPr>
            <w:tcW w:w="631" w:type="pct"/>
            <w:tcBorders>
              <w:top w:val="single" w:sz="4" w:space="0" w:color="auto"/>
              <w:left w:val="nil"/>
              <w:bottom w:val="nil"/>
              <w:right w:val="nil"/>
            </w:tcBorders>
            <w:vAlign w:val="center"/>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rPr>
            </w:pPr>
            <w:r w:rsidRPr="006124F5">
              <w:rPr>
                <w:rFonts w:eastAsia="標楷體" w:hint="eastAsia"/>
                <w:bCs/>
                <w:color w:val="000000" w:themeColor="text1"/>
              </w:rPr>
              <w:t>1.8</w:t>
            </w:r>
          </w:p>
        </w:tc>
        <w:tc>
          <w:tcPr>
            <w:tcW w:w="617" w:type="pct"/>
            <w:tcBorders>
              <w:top w:val="single" w:sz="4" w:space="0" w:color="auto"/>
              <w:left w:val="nil"/>
              <w:bottom w:val="nil"/>
              <w:right w:val="nil"/>
            </w:tcBorders>
            <w:vAlign w:val="center"/>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rPr>
            </w:pPr>
            <w:r w:rsidRPr="006124F5">
              <w:rPr>
                <w:rFonts w:eastAsia="標楷體" w:hint="eastAsia"/>
                <w:bCs/>
                <w:color w:val="000000" w:themeColor="text1"/>
              </w:rPr>
              <w:t>2.2</w:t>
            </w:r>
          </w:p>
        </w:tc>
      </w:tr>
      <w:tr w:rsidR="006124F5" w:rsidRPr="006124F5" w:rsidTr="006124F5">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6124F5" w:rsidRPr="006124F5" w:rsidRDefault="006124F5" w:rsidP="006124F5">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sz w:val="28"/>
                <w:szCs w:val="32"/>
              </w:rPr>
            </w:pPr>
            <w:r w:rsidRPr="006124F5">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rPr>
            </w:pPr>
            <w:r w:rsidRPr="006124F5">
              <w:rPr>
                <w:rFonts w:eastAsia="標楷體" w:hint="eastAsia"/>
                <w:bCs/>
                <w:color w:val="000000" w:themeColor="text1"/>
              </w:rPr>
              <w:t>-0.5</w:t>
            </w:r>
          </w:p>
        </w:tc>
        <w:tc>
          <w:tcPr>
            <w:tcW w:w="644" w:type="pct"/>
            <w:tcBorders>
              <w:top w:val="nil"/>
              <w:left w:val="nil"/>
              <w:bottom w:val="single" w:sz="4" w:space="0" w:color="auto"/>
              <w:right w:val="nil"/>
            </w:tcBorders>
            <w:vAlign w:val="center"/>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rPr>
            </w:pPr>
            <w:r w:rsidRPr="006124F5">
              <w:rPr>
                <w:rFonts w:eastAsia="標楷體" w:hint="eastAsia"/>
                <w:bCs/>
                <w:color w:val="000000" w:themeColor="text1"/>
              </w:rPr>
              <w:t>-0.7</w:t>
            </w:r>
          </w:p>
        </w:tc>
        <w:tc>
          <w:tcPr>
            <w:tcW w:w="619" w:type="pct"/>
            <w:tcBorders>
              <w:top w:val="nil"/>
              <w:left w:val="nil"/>
              <w:bottom w:val="single" w:sz="4" w:space="0" w:color="auto"/>
              <w:right w:val="single" w:sz="6" w:space="0" w:color="auto"/>
            </w:tcBorders>
            <w:vAlign w:val="center"/>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rPr>
            </w:pPr>
            <w:r w:rsidRPr="006124F5">
              <w:rPr>
                <w:rFonts w:eastAsia="標楷體" w:hint="eastAsia"/>
                <w:bCs/>
                <w:color w:val="000000" w:themeColor="text1"/>
              </w:rPr>
              <w:t>1.6</w:t>
            </w:r>
          </w:p>
        </w:tc>
        <w:tc>
          <w:tcPr>
            <w:tcW w:w="679" w:type="pct"/>
            <w:tcBorders>
              <w:top w:val="nil"/>
              <w:left w:val="nil"/>
              <w:bottom w:val="single" w:sz="4" w:space="0" w:color="auto"/>
              <w:right w:val="nil"/>
            </w:tcBorders>
            <w:vAlign w:val="center"/>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rPr>
            </w:pPr>
            <w:r w:rsidRPr="006124F5">
              <w:rPr>
                <w:rFonts w:eastAsia="標楷體" w:hint="eastAsia"/>
                <w:bCs/>
                <w:color w:val="000000" w:themeColor="text1"/>
              </w:rPr>
              <w:t>-0.5</w:t>
            </w:r>
          </w:p>
        </w:tc>
        <w:tc>
          <w:tcPr>
            <w:tcW w:w="631" w:type="pct"/>
            <w:tcBorders>
              <w:top w:val="nil"/>
              <w:left w:val="nil"/>
              <w:bottom w:val="single" w:sz="4" w:space="0" w:color="auto"/>
              <w:right w:val="nil"/>
            </w:tcBorders>
            <w:vAlign w:val="center"/>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rPr>
            </w:pPr>
            <w:r w:rsidRPr="006124F5">
              <w:rPr>
                <w:rFonts w:eastAsia="標楷體" w:hint="eastAsia"/>
                <w:bCs/>
                <w:color w:val="000000" w:themeColor="text1"/>
              </w:rPr>
              <w:t>0.2</w:t>
            </w:r>
          </w:p>
        </w:tc>
        <w:tc>
          <w:tcPr>
            <w:tcW w:w="617" w:type="pct"/>
            <w:tcBorders>
              <w:top w:val="nil"/>
              <w:left w:val="nil"/>
              <w:bottom w:val="single" w:sz="4" w:space="0" w:color="auto"/>
              <w:right w:val="nil"/>
            </w:tcBorders>
            <w:vAlign w:val="center"/>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rPr>
            </w:pPr>
            <w:r w:rsidRPr="006124F5">
              <w:rPr>
                <w:rFonts w:eastAsia="標楷體" w:hint="eastAsia"/>
                <w:bCs/>
                <w:color w:val="000000" w:themeColor="text1"/>
              </w:rPr>
              <w:t>1.3</w:t>
            </w:r>
          </w:p>
        </w:tc>
      </w:tr>
      <w:tr w:rsidR="006124F5" w:rsidRPr="006124F5" w:rsidTr="006124F5">
        <w:trPr>
          <w:cantSplit/>
          <w:trHeight w:val="173"/>
        </w:trPr>
        <w:tc>
          <w:tcPr>
            <w:tcW w:w="773" w:type="pct"/>
            <w:vMerge w:val="restart"/>
            <w:tcBorders>
              <w:top w:val="single" w:sz="4" w:space="0" w:color="auto"/>
              <w:left w:val="nil"/>
              <w:bottom w:val="single" w:sz="4" w:space="0" w:color="auto"/>
              <w:right w:val="single" w:sz="4" w:space="0" w:color="auto"/>
            </w:tcBorders>
            <w:vAlign w:val="center"/>
            <w:hideMark/>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sz w:val="28"/>
                <w:szCs w:val="32"/>
              </w:rPr>
            </w:pPr>
            <w:r w:rsidRPr="006124F5">
              <w:rPr>
                <w:rFonts w:eastAsia="標楷體" w:hint="eastAsia"/>
                <w:bCs/>
                <w:color w:val="000000" w:themeColor="text1"/>
                <w:sz w:val="28"/>
                <w:szCs w:val="32"/>
                <w:lang w:val="zh-TW"/>
              </w:rPr>
              <w:t>韓</w:t>
            </w:r>
            <w:r w:rsidRPr="006124F5">
              <w:rPr>
                <w:rFonts w:eastAsia="標楷體"/>
                <w:bCs/>
                <w:color w:val="000000" w:themeColor="text1"/>
                <w:sz w:val="28"/>
                <w:szCs w:val="32"/>
              </w:rPr>
              <w:t xml:space="preserve">    </w:t>
            </w:r>
            <w:r w:rsidRPr="006124F5">
              <w:rPr>
                <w:rFonts w:eastAsia="標楷體" w:hint="eastAsia"/>
                <w:bCs/>
                <w:color w:val="000000" w:themeColor="text1"/>
                <w:sz w:val="28"/>
                <w:szCs w:val="32"/>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sz w:val="28"/>
                <w:szCs w:val="32"/>
              </w:rPr>
            </w:pPr>
            <w:r w:rsidRPr="006124F5">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rPr>
            </w:pPr>
            <w:r w:rsidRPr="006124F5">
              <w:rPr>
                <w:rFonts w:eastAsia="標楷體" w:hint="eastAsia"/>
                <w:bCs/>
                <w:color w:val="000000" w:themeColor="text1"/>
              </w:rPr>
              <w:t>2.6</w:t>
            </w:r>
          </w:p>
        </w:tc>
        <w:tc>
          <w:tcPr>
            <w:tcW w:w="644" w:type="pct"/>
            <w:tcBorders>
              <w:top w:val="single" w:sz="4" w:space="0" w:color="auto"/>
              <w:left w:val="nil"/>
              <w:bottom w:val="nil"/>
              <w:right w:val="nil"/>
            </w:tcBorders>
            <w:vAlign w:val="center"/>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rPr>
            </w:pPr>
            <w:r w:rsidRPr="006124F5">
              <w:rPr>
                <w:rFonts w:eastAsia="標楷體" w:hint="eastAsia"/>
                <w:bCs/>
                <w:color w:val="000000" w:themeColor="text1"/>
              </w:rPr>
              <w:t>2.7</w:t>
            </w:r>
          </w:p>
        </w:tc>
        <w:tc>
          <w:tcPr>
            <w:tcW w:w="619" w:type="pct"/>
            <w:tcBorders>
              <w:top w:val="single" w:sz="4" w:space="0" w:color="auto"/>
              <w:left w:val="nil"/>
              <w:bottom w:val="nil"/>
              <w:right w:val="single" w:sz="6" w:space="0" w:color="auto"/>
            </w:tcBorders>
            <w:vAlign w:val="center"/>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rPr>
            </w:pPr>
            <w:r w:rsidRPr="006124F5">
              <w:rPr>
                <w:rFonts w:eastAsia="標楷體" w:hint="eastAsia"/>
                <w:bCs/>
                <w:color w:val="000000" w:themeColor="text1"/>
              </w:rPr>
              <w:t>3.0</w:t>
            </w:r>
          </w:p>
        </w:tc>
        <w:tc>
          <w:tcPr>
            <w:tcW w:w="679" w:type="pct"/>
            <w:tcBorders>
              <w:top w:val="single" w:sz="4" w:space="0" w:color="auto"/>
              <w:left w:val="nil"/>
              <w:bottom w:val="nil"/>
              <w:right w:val="nil"/>
            </w:tcBorders>
            <w:vAlign w:val="center"/>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rPr>
            </w:pPr>
            <w:r w:rsidRPr="006124F5">
              <w:rPr>
                <w:rFonts w:eastAsia="標楷體" w:hint="eastAsia"/>
                <w:bCs/>
                <w:color w:val="000000" w:themeColor="text1"/>
              </w:rPr>
              <w:t>2.6</w:t>
            </w:r>
          </w:p>
        </w:tc>
        <w:tc>
          <w:tcPr>
            <w:tcW w:w="631" w:type="pct"/>
            <w:tcBorders>
              <w:top w:val="single" w:sz="4" w:space="0" w:color="auto"/>
              <w:left w:val="nil"/>
              <w:bottom w:val="nil"/>
              <w:right w:val="nil"/>
            </w:tcBorders>
            <w:vAlign w:val="center"/>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rPr>
            </w:pPr>
            <w:r w:rsidRPr="006124F5">
              <w:rPr>
                <w:rFonts w:eastAsia="標楷體" w:hint="eastAsia"/>
                <w:bCs/>
                <w:color w:val="000000" w:themeColor="text1"/>
              </w:rPr>
              <w:t>2.7</w:t>
            </w:r>
          </w:p>
        </w:tc>
        <w:tc>
          <w:tcPr>
            <w:tcW w:w="617" w:type="pct"/>
            <w:tcBorders>
              <w:top w:val="single" w:sz="4" w:space="0" w:color="auto"/>
              <w:left w:val="nil"/>
              <w:bottom w:val="nil"/>
              <w:right w:val="nil"/>
            </w:tcBorders>
            <w:vAlign w:val="center"/>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rPr>
            </w:pPr>
            <w:r w:rsidRPr="006124F5">
              <w:rPr>
                <w:rFonts w:eastAsia="標楷體" w:hint="eastAsia"/>
                <w:bCs/>
                <w:color w:val="000000" w:themeColor="text1"/>
              </w:rPr>
              <w:t>2.9</w:t>
            </w:r>
          </w:p>
        </w:tc>
      </w:tr>
      <w:tr w:rsidR="006124F5" w:rsidRPr="006124F5" w:rsidTr="006124F5">
        <w:trPr>
          <w:cantSplit/>
          <w:trHeight w:val="260"/>
        </w:trPr>
        <w:tc>
          <w:tcPr>
            <w:tcW w:w="0" w:type="auto"/>
            <w:vMerge/>
            <w:tcBorders>
              <w:top w:val="single" w:sz="4" w:space="0" w:color="auto"/>
              <w:left w:val="nil"/>
              <w:bottom w:val="single" w:sz="4" w:space="0" w:color="auto"/>
              <w:right w:val="single" w:sz="4" w:space="0" w:color="auto"/>
            </w:tcBorders>
            <w:vAlign w:val="center"/>
            <w:hideMark/>
          </w:tcPr>
          <w:p w:rsidR="006124F5" w:rsidRPr="006124F5" w:rsidRDefault="006124F5" w:rsidP="006124F5">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4" w:space="0" w:color="auto"/>
              <w:right w:val="single" w:sz="6" w:space="0" w:color="auto"/>
            </w:tcBorders>
            <w:vAlign w:val="center"/>
            <w:hideMark/>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sz w:val="28"/>
                <w:szCs w:val="32"/>
              </w:rPr>
            </w:pPr>
            <w:r w:rsidRPr="006124F5">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rPr>
            </w:pPr>
            <w:r w:rsidRPr="006124F5">
              <w:rPr>
                <w:rFonts w:eastAsia="標楷體" w:hint="eastAsia"/>
                <w:bCs/>
                <w:color w:val="000000" w:themeColor="text1"/>
              </w:rPr>
              <w:t>0.7</w:t>
            </w:r>
          </w:p>
        </w:tc>
        <w:tc>
          <w:tcPr>
            <w:tcW w:w="644" w:type="pct"/>
            <w:tcBorders>
              <w:top w:val="nil"/>
              <w:left w:val="nil"/>
              <w:bottom w:val="single" w:sz="4" w:space="0" w:color="auto"/>
              <w:right w:val="nil"/>
            </w:tcBorders>
            <w:vAlign w:val="center"/>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rPr>
            </w:pPr>
            <w:r w:rsidRPr="006124F5">
              <w:rPr>
                <w:rFonts w:eastAsia="標楷體" w:hint="eastAsia"/>
                <w:bCs/>
                <w:color w:val="000000" w:themeColor="text1"/>
              </w:rPr>
              <w:t>0.9</w:t>
            </w:r>
          </w:p>
        </w:tc>
        <w:tc>
          <w:tcPr>
            <w:tcW w:w="619" w:type="pct"/>
            <w:tcBorders>
              <w:top w:val="nil"/>
              <w:left w:val="nil"/>
              <w:bottom w:val="single" w:sz="4" w:space="0" w:color="auto"/>
              <w:right w:val="single" w:sz="6" w:space="0" w:color="auto"/>
            </w:tcBorders>
            <w:vAlign w:val="center"/>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rPr>
            </w:pPr>
            <w:r w:rsidRPr="006124F5">
              <w:rPr>
                <w:rFonts w:eastAsia="標楷體" w:hint="eastAsia"/>
                <w:bCs/>
                <w:color w:val="000000" w:themeColor="text1"/>
              </w:rPr>
              <w:t>1.8</w:t>
            </w:r>
          </w:p>
        </w:tc>
        <w:tc>
          <w:tcPr>
            <w:tcW w:w="679" w:type="pct"/>
            <w:tcBorders>
              <w:top w:val="nil"/>
              <w:left w:val="nil"/>
              <w:bottom w:val="single" w:sz="4" w:space="0" w:color="auto"/>
              <w:right w:val="nil"/>
            </w:tcBorders>
            <w:vAlign w:val="center"/>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rPr>
            </w:pPr>
            <w:r w:rsidRPr="006124F5">
              <w:rPr>
                <w:rFonts w:eastAsia="標楷體" w:hint="eastAsia"/>
                <w:bCs/>
                <w:color w:val="000000" w:themeColor="text1"/>
              </w:rPr>
              <w:t>0.7</w:t>
            </w:r>
          </w:p>
        </w:tc>
        <w:tc>
          <w:tcPr>
            <w:tcW w:w="631" w:type="pct"/>
            <w:tcBorders>
              <w:top w:val="nil"/>
              <w:left w:val="nil"/>
              <w:bottom w:val="single" w:sz="4" w:space="0" w:color="auto"/>
              <w:right w:val="nil"/>
            </w:tcBorders>
            <w:vAlign w:val="center"/>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rPr>
            </w:pPr>
            <w:r w:rsidRPr="006124F5">
              <w:rPr>
                <w:rFonts w:eastAsia="標楷體" w:hint="eastAsia"/>
                <w:bCs/>
                <w:color w:val="000000" w:themeColor="text1"/>
              </w:rPr>
              <w:t>1.3</w:t>
            </w:r>
          </w:p>
        </w:tc>
        <w:tc>
          <w:tcPr>
            <w:tcW w:w="617" w:type="pct"/>
            <w:tcBorders>
              <w:top w:val="nil"/>
              <w:left w:val="nil"/>
              <w:bottom w:val="single" w:sz="4" w:space="0" w:color="auto"/>
              <w:right w:val="nil"/>
            </w:tcBorders>
            <w:vAlign w:val="center"/>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rPr>
            </w:pPr>
            <w:r w:rsidRPr="006124F5">
              <w:rPr>
                <w:rFonts w:eastAsia="標楷體" w:hint="eastAsia"/>
                <w:bCs/>
                <w:color w:val="000000" w:themeColor="text1"/>
              </w:rPr>
              <w:t>2.2</w:t>
            </w:r>
          </w:p>
        </w:tc>
      </w:tr>
      <w:tr w:rsidR="006124F5" w:rsidRPr="006124F5" w:rsidTr="006124F5">
        <w:trPr>
          <w:cantSplit/>
          <w:trHeight w:val="260"/>
        </w:trPr>
        <w:tc>
          <w:tcPr>
            <w:tcW w:w="773" w:type="pct"/>
            <w:vMerge w:val="restart"/>
            <w:tcBorders>
              <w:top w:val="single" w:sz="4" w:space="0" w:color="auto"/>
              <w:left w:val="nil"/>
              <w:bottom w:val="single" w:sz="6" w:space="0" w:color="auto"/>
              <w:right w:val="single" w:sz="4" w:space="0" w:color="auto"/>
            </w:tcBorders>
            <w:vAlign w:val="center"/>
            <w:hideMark/>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sz w:val="28"/>
                <w:szCs w:val="32"/>
              </w:rPr>
            </w:pPr>
            <w:r w:rsidRPr="006124F5">
              <w:rPr>
                <w:rFonts w:eastAsia="標楷體" w:hint="eastAsia"/>
                <w:bCs/>
                <w:color w:val="000000" w:themeColor="text1"/>
                <w:sz w:val="28"/>
                <w:szCs w:val="32"/>
                <w:lang w:val="zh-TW"/>
              </w:rPr>
              <w:t>香</w:t>
            </w:r>
            <w:r w:rsidRPr="006124F5">
              <w:rPr>
                <w:rFonts w:eastAsia="標楷體"/>
                <w:bCs/>
                <w:color w:val="000000" w:themeColor="text1"/>
                <w:sz w:val="28"/>
                <w:szCs w:val="32"/>
              </w:rPr>
              <w:t xml:space="preserve">    </w:t>
            </w:r>
            <w:r w:rsidRPr="006124F5">
              <w:rPr>
                <w:rFonts w:eastAsia="標楷體" w:hint="eastAsia"/>
                <w:bCs/>
                <w:color w:val="000000" w:themeColor="text1"/>
                <w:sz w:val="28"/>
                <w:szCs w:val="32"/>
                <w:lang w:val="zh-TW"/>
              </w:rPr>
              <w:t>港</w:t>
            </w:r>
          </w:p>
        </w:tc>
        <w:tc>
          <w:tcPr>
            <w:tcW w:w="416" w:type="pct"/>
            <w:tcBorders>
              <w:top w:val="single" w:sz="4" w:space="0" w:color="auto"/>
              <w:left w:val="single" w:sz="4" w:space="0" w:color="auto"/>
              <w:bottom w:val="single" w:sz="6" w:space="0" w:color="auto"/>
              <w:right w:val="single" w:sz="6" w:space="0" w:color="auto"/>
            </w:tcBorders>
            <w:vAlign w:val="center"/>
            <w:hideMark/>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sz w:val="28"/>
                <w:szCs w:val="32"/>
              </w:rPr>
            </w:pPr>
            <w:r w:rsidRPr="006124F5">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rPr>
            </w:pPr>
            <w:r w:rsidRPr="006124F5">
              <w:rPr>
                <w:rFonts w:eastAsia="標楷體" w:hint="eastAsia"/>
                <w:bCs/>
                <w:color w:val="000000" w:themeColor="text1"/>
              </w:rPr>
              <w:t>2.5</w:t>
            </w:r>
          </w:p>
        </w:tc>
        <w:tc>
          <w:tcPr>
            <w:tcW w:w="644" w:type="pct"/>
            <w:tcBorders>
              <w:top w:val="single" w:sz="4" w:space="0" w:color="auto"/>
              <w:left w:val="nil"/>
              <w:bottom w:val="nil"/>
              <w:right w:val="nil"/>
            </w:tcBorders>
            <w:vAlign w:val="center"/>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rPr>
            </w:pPr>
            <w:r w:rsidRPr="006124F5">
              <w:rPr>
                <w:rFonts w:eastAsia="標楷體" w:hint="eastAsia"/>
                <w:bCs/>
                <w:color w:val="000000" w:themeColor="text1"/>
              </w:rPr>
              <w:t>1.5</w:t>
            </w:r>
          </w:p>
        </w:tc>
        <w:tc>
          <w:tcPr>
            <w:tcW w:w="619" w:type="pct"/>
            <w:tcBorders>
              <w:top w:val="single" w:sz="4" w:space="0" w:color="auto"/>
              <w:left w:val="nil"/>
              <w:bottom w:val="nil"/>
              <w:right w:val="single" w:sz="6" w:space="0" w:color="auto"/>
            </w:tcBorders>
            <w:vAlign w:val="center"/>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rPr>
            </w:pPr>
            <w:r w:rsidRPr="006124F5">
              <w:rPr>
                <w:rFonts w:eastAsia="標楷體" w:hint="eastAsia"/>
                <w:bCs/>
                <w:color w:val="000000" w:themeColor="text1"/>
              </w:rPr>
              <w:t>1.7</w:t>
            </w:r>
          </w:p>
        </w:tc>
        <w:tc>
          <w:tcPr>
            <w:tcW w:w="679" w:type="pct"/>
            <w:tcBorders>
              <w:top w:val="single" w:sz="4" w:space="0" w:color="auto"/>
              <w:left w:val="nil"/>
              <w:bottom w:val="nil"/>
              <w:right w:val="nil"/>
            </w:tcBorders>
            <w:vAlign w:val="center"/>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rPr>
            </w:pPr>
            <w:r w:rsidRPr="006124F5">
              <w:rPr>
                <w:rFonts w:eastAsia="標楷體" w:hint="eastAsia"/>
                <w:bCs/>
                <w:color w:val="000000" w:themeColor="text1"/>
              </w:rPr>
              <w:t>2.4</w:t>
            </w:r>
          </w:p>
        </w:tc>
        <w:tc>
          <w:tcPr>
            <w:tcW w:w="631" w:type="pct"/>
            <w:tcBorders>
              <w:top w:val="single" w:sz="4" w:space="0" w:color="auto"/>
              <w:left w:val="nil"/>
              <w:bottom w:val="nil"/>
              <w:right w:val="nil"/>
            </w:tcBorders>
            <w:vAlign w:val="center"/>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rPr>
            </w:pPr>
            <w:r w:rsidRPr="006124F5">
              <w:rPr>
                <w:rFonts w:eastAsia="標楷體" w:hint="eastAsia"/>
                <w:bCs/>
                <w:color w:val="000000" w:themeColor="text1"/>
              </w:rPr>
              <w:t>2.2</w:t>
            </w:r>
          </w:p>
        </w:tc>
        <w:tc>
          <w:tcPr>
            <w:tcW w:w="617" w:type="pct"/>
            <w:tcBorders>
              <w:top w:val="single" w:sz="4" w:space="0" w:color="auto"/>
              <w:left w:val="nil"/>
              <w:bottom w:val="nil"/>
              <w:right w:val="nil"/>
            </w:tcBorders>
            <w:vAlign w:val="center"/>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rPr>
            </w:pPr>
            <w:r w:rsidRPr="006124F5">
              <w:rPr>
                <w:rFonts w:eastAsia="標楷體" w:hint="eastAsia"/>
                <w:bCs/>
                <w:color w:val="000000" w:themeColor="text1"/>
              </w:rPr>
              <w:t>2.4</w:t>
            </w:r>
          </w:p>
        </w:tc>
      </w:tr>
      <w:tr w:rsidR="006124F5" w:rsidRPr="006124F5" w:rsidTr="006124F5">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6124F5" w:rsidRPr="006124F5" w:rsidRDefault="006124F5" w:rsidP="006124F5">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sz w:val="28"/>
                <w:szCs w:val="32"/>
              </w:rPr>
            </w:pPr>
            <w:r w:rsidRPr="006124F5">
              <w:rPr>
                <w:rFonts w:eastAsia="標楷體"/>
                <w:bCs/>
                <w:color w:val="000000" w:themeColor="text1"/>
                <w:sz w:val="28"/>
                <w:szCs w:val="32"/>
              </w:rPr>
              <w:t>CPI</w:t>
            </w:r>
          </w:p>
        </w:tc>
        <w:tc>
          <w:tcPr>
            <w:tcW w:w="621" w:type="pct"/>
            <w:tcBorders>
              <w:top w:val="nil"/>
              <w:left w:val="single" w:sz="6" w:space="0" w:color="auto"/>
              <w:bottom w:val="single" w:sz="6" w:space="0" w:color="auto"/>
              <w:right w:val="nil"/>
            </w:tcBorders>
            <w:vAlign w:val="center"/>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rPr>
            </w:pPr>
            <w:r w:rsidRPr="006124F5">
              <w:rPr>
                <w:rFonts w:eastAsia="標楷體" w:hint="eastAsia"/>
                <w:bCs/>
                <w:color w:val="000000" w:themeColor="text1"/>
              </w:rPr>
              <w:t>3.0</w:t>
            </w:r>
          </w:p>
        </w:tc>
        <w:tc>
          <w:tcPr>
            <w:tcW w:w="644" w:type="pct"/>
            <w:tcBorders>
              <w:top w:val="nil"/>
              <w:left w:val="nil"/>
              <w:bottom w:val="single" w:sz="6" w:space="0" w:color="auto"/>
              <w:right w:val="nil"/>
            </w:tcBorders>
            <w:vAlign w:val="center"/>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rPr>
            </w:pPr>
            <w:r w:rsidRPr="006124F5">
              <w:rPr>
                <w:rFonts w:eastAsia="標楷體" w:hint="eastAsia"/>
                <w:bCs/>
                <w:color w:val="000000" w:themeColor="text1"/>
              </w:rPr>
              <w:t>2.6</w:t>
            </w:r>
          </w:p>
        </w:tc>
        <w:tc>
          <w:tcPr>
            <w:tcW w:w="619" w:type="pct"/>
            <w:tcBorders>
              <w:top w:val="nil"/>
              <w:left w:val="nil"/>
              <w:bottom w:val="single" w:sz="6" w:space="0" w:color="auto"/>
              <w:right w:val="single" w:sz="6" w:space="0" w:color="auto"/>
            </w:tcBorders>
            <w:vAlign w:val="center"/>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rPr>
            </w:pPr>
            <w:r w:rsidRPr="006124F5">
              <w:rPr>
                <w:rFonts w:eastAsia="標楷體" w:hint="eastAsia"/>
                <w:bCs/>
                <w:color w:val="000000" w:themeColor="text1"/>
              </w:rPr>
              <w:t>2.5</w:t>
            </w:r>
          </w:p>
        </w:tc>
        <w:tc>
          <w:tcPr>
            <w:tcW w:w="679" w:type="pct"/>
            <w:tcBorders>
              <w:top w:val="nil"/>
              <w:left w:val="nil"/>
              <w:bottom w:val="single" w:sz="6" w:space="0" w:color="auto"/>
              <w:right w:val="nil"/>
            </w:tcBorders>
            <w:vAlign w:val="center"/>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rPr>
            </w:pPr>
            <w:r w:rsidRPr="006124F5">
              <w:rPr>
                <w:rFonts w:eastAsia="標楷體" w:hint="eastAsia"/>
                <w:bCs/>
                <w:color w:val="000000" w:themeColor="text1"/>
              </w:rPr>
              <w:t>3.0</w:t>
            </w:r>
          </w:p>
        </w:tc>
        <w:tc>
          <w:tcPr>
            <w:tcW w:w="631" w:type="pct"/>
            <w:tcBorders>
              <w:top w:val="nil"/>
              <w:left w:val="nil"/>
              <w:bottom w:val="single" w:sz="6" w:space="0" w:color="auto"/>
              <w:right w:val="nil"/>
            </w:tcBorders>
            <w:vAlign w:val="center"/>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rPr>
            </w:pPr>
            <w:r w:rsidRPr="006124F5">
              <w:rPr>
                <w:rFonts w:eastAsia="標楷體" w:hint="eastAsia"/>
                <w:bCs/>
                <w:color w:val="000000" w:themeColor="text1"/>
              </w:rPr>
              <w:t>2.5</w:t>
            </w:r>
          </w:p>
        </w:tc>
        <w:tc>
          <w:tcPr>
            <w:tcW w:w="617" w:type="pct"/>
            <w:tcBorders>
              <w:top w:val="nil"/>
              <w:left w:val="nil"/>
              <w:bottom w:val="single" w:sz="6" w:space="0" w:color="auto"/>
              <w:right w:val="nil"/>
            </w:tcBorders>
            <w:vAlign w:val="center"/>
          </w:tcPr>
          <w:p w:rsidR="006124F5" w:rsidRPr="006124F5" w:rsidRDefault="006124F5" w:rsidP="006124F5">
            <w:pPr>
              <w:autoSpaceDE w:val="0"/>
              <w:autoSpaceDN w:val="0"/>
              <w:adjustRightInd w:val="0"/>
              <w:snapToGrid w:val="0"/>
              <w:spacing w:before="100" w:line="240" w:lineRule="exact"/>
              <w:jc w:val="center"/>
              <w:rPr>
                <w:rFonts w:eastAsia="標楷體"/>
                <w:bCs/>
                <w:color w:val="000000" w:themeColor="text1"/>
              </w:rPr>
            </w:pPr>
            <w:r w:rsidRPr="006124F5">
              <w:rPr>
                <w:rFonts w:eastAsia="標楷體" w:hint="eastAsia"/>
                <w:bCs/>
                <w:color w:val="000000" w:themeColor="text1"/>
              </w:rPr>
              <w:t>2.6</w:t>
            </w:r>
          </w:p>
        </w:tc>
      </w:tr>
    </w:tbl>
    <w:p w:rsidR="006124F5" w:rsidRPr="006124F5" w:rsidRDefault="006124F5" w:rsidP="006124F5">
      <w:pPr>
        <w:autoSpaceDE w:val="0"/>
        <w:autoSpaceDN w:val="0"/>
        <w:adjustRightInd w:val="0"/>
        <w:snapToGrid w:val="0"/>
        <w:spacing w:line="220" w:lineRule="exact"/>
        <w:ind w:leftChars="-93" w:left="-223" w:firstLineChars="94" w:firstLine="207"/>
        <w:jc w:val="both"/>
        <w:rPr>
          <w:rFonts w:eastAsia="標楷體"/>
          <w:bCs/>
          <w:color w:val="000000" w:themeColor="text1"/>
          <w:sz w:val="22"/>
          <w:szCs w:val="22"/>
        </w:rPr>
      </w:pPr>
      <w:r w:rsidRPr="006124F5">
        <w:rPr>
          <w:rFonts w:eastAsia="標楷體" w:hint="eastAsia"/>
          <w:bCs/>
          <w:color w:val="000000" w:themeColor="text1"/>
          <w:sz w:val="22"/>
          <w:lang w:val="zh-TW"/>
        </w:rPr>
        <w:t>註</w:t>
      </w:r>
      <w:r w:rsidRPr="006124F5">
        <w:rPr>
          <w:rFonts w:eastAsia="標楷體" w:hint="eastAsia"/>
          <w:bCs/>
          <w:color w:val="000000" w:themeColor="text1"/>
          <w:sz w:val="22"/>
        </w:rPr>
        <w:t>：</w:t>
      </w:r>
      <w:r w:rsidRPr="006124F5">
        <w:rPr>
          <w:rFonts w:eastAsia="標楷體" w:hint="eastAsia"/>
          <w:bCs/>
          <w:color w:val="000000" w:themeColor="text1"/>
          <w:sz w:val="22"/>
        </w:rPr>
        <w:t>(</w:t>
      </w:r>
      <w:r w:rsidRPr="006124F5">
        <w:rPr>
          <w:rFonts w:eastAsia="標楷體"/>
          <w:bCs/>
          <w:color w:val="000000" w:themeColor="text1"/>
          <w:sz w:val="22"/>
        </w:rPr>
        <w:t>f</w:t>
      </w:r>
      <w:r w:rsidRPr="006124F5">
        <w:rPr>
          <w:rFonts w:eastAsia="標楷體" w:hint="eastAsia"/>
          <w:bCs/>
          <w:color w:val="000000" w:themeColor="text1"/>
          <w:sz w:val="22"/>
        </w:rPr>
        <w:t>)</w:t>
      </w:r>
      <w:r w:rsidRPr="006124F5">
        <w:rPr>
          <w:rFonts w:eastAsia="標楷體" w:hint="eastAsia"/>
          <w:bCs/>
          <w:color w:val="000000" w:themeColor="text1"/>
          <w:sz w:val="22"/>
        </w:rPr>
        <w:t>為預測值。</w:t>
      </w:r>
    </w:p>
    <w:p w:rsidR="006124F5" w:rsidRPr="006124F5" w:rsidRDefault="006124F5" w:rsidP="006124F5">
      <w:pPr>
        <w:autoSpaceDE w:val="0"/>
        <w:autoSpaceDN w:val="0"/>
        <w:adjustRightInd w:val="0"/>
        <w:snapToGrid w:val="0"/>
        <w:spacing w:line="220" w:lineRule="exact"/>
        <w:ind w:leftChars="-105" w:left="-252" w:firstLine="224"/>
        <w:jc w:val="both"/>
        <w:rPr>
          <w:rFonts w:eastAsia="標楷體"/>
          <w:bCs/>
          <w:color w:val="000000" w:themeColor="text1"/>
          <w:sz w:val="22"/>
          <w:szCs w:val="22"/>
        </w:rPr>
      </w:pPr>
      <w:r w:rsidRPr="006124F5">
        <w:rPr>
          <w:rFonts w:eastAsia="標楷體" w:hint="eastAsia"/>
          <w:bCs/>
          <w:color w:val="000000" w:themeColor="text1"/>
          <w:sz w:val="22"/>
          <w:szCs w:val="22"/>
          <w:lang w:val="zh-TW"/>
        </w:rPr>
        <w:t>資料來源</w:t>
      </w:r>
      <w:r w:rsidRPr="006124F5">
        <w:rPr>
          <w:rFonts w:eastAsia="標楷體" w:hint="eastAsia"/>
          <w:bCs/>
          <w:color w:val="000000" w:themeColor="text1"/>
          <w:sz w:val="22"/>
          <w:szCs w:val="22"/>
        </w:rPr>
        <w:t>：</w:t>
      </w:r>
      <w:r w:rsidRPr="006124F5">
        <w:rPr>
          <w:rFonts w:eastAsia="標楷體"/>
          <w:bCs/>
          <w:color w:val="000000" w:themeColor="text1"/>
          <w:sz w:val="22"/>
          <w:szCs w:val="22"/>
        </w:rPr>
        <w:t xml:space="preserve">1.Global Insight Inc., </w:t>
      </w:r>
      <w:r w:rsidRPr="006124F5">
        <w:rPr>
          <w:rFonts w:eastAsia="標楷體"/>
          <w:bCs/>
          <w:i/>
          <w:iCs/>
          <w:color w:val="000000" w:themeColor="text1"/>
          <w:sz w:val="22"/>
          <w:szCs w:val="22"/>
        </w:rPr>
        <w:t>World Overview</w:t>
      </w:r>
      <w:r w:rsidRPr="006124F5">
        <w:rPr>
          <w:rFonts w:eastAsia="標楷體"/>
          <w:bCs/>
          <w:color w:val="000000" w:themeColor="text1"/>
          <w:sz w:val="22"/>
          <w:szCs w:val="22"/>
        </w:rPr>
        <w:t>,</w:t>
      </w:r>
      <w:r w:rsidRPr="006124F5">
        <w:rPr>
          <w:color w:val="000000" w:themeColor="text1"/>
          <w:sz w:val="22"/>
          <w:szCs w:val="22"/>
        </w:rPr>
        <w:t xml:space="preserve"> August 201</w:t>
      </w:r>
      <w:r w:rsidRPr="006124F5">
        <w:rPr>
          <w:rFonts w:hint="eastAsia"/>
          <w:color w:val="000000" w:themeColor="text1"/>
          <w:sz w:val="22"/>
          <w:szCs w:val="22"/>
        </w:rPr>
        <w:t>6</w:t>
      </w:r>
      <w:r w:rsidRPr="006124F5">
        <w:rPr>
          <w:rFonts w:hint="eastAsia"/>
          <w:bCs/>
          <w:color w:val="000000" w:themeColor="text1"/>
          <w:sz w:val="22"/>
          <w:szCs w:val="22"/>
        </w:rPr>
        <w:t>。</w:t>
      </w:r>
    </w:p>
    <w:p w:rsidR="006124F5" w:rsidRPr="006124F5" w:rsidRDefault="006124F5" w:rsidP="006124F5">
      <w:pPr>
        <w:autoSpaceDE w:val="0"/>
        <w:autoSpaceDN w:val="0"/>
        <w:adjustRightInd w:val="0"/>
        <w:snapToGrid w:val="0"/>
        <w:spacing w:line="220" w:lineRule="exact"/>
        <w:ind w:leftChars="430" w:left="1032" w:firstLineChars="27" w:firstLine="59"/>
        <w:jc w:val="both"/>
        <w:rPr>
          <w:rFonts w:eastAsia="標楷體"/>
          <w:bCs/>
          <w:color w:val="000000" w:themeColor="text1"/>
          <w:sz w:val="22"/>
          <w:szCs w:val="22"/>
        </w:rPr>
      </w:pPr>
      <w:r w:rsidRPr="006124F5">
        <w:rPr>
          <w:rFonts w:eastAsia="標楷體"/>
          <w:bCs/>
          <w:color w:val="000000" w:themeColor="text1"/>
          <w:sz w:val="22"/>
          <w:szCs w:val="22"/>
        </w:rPr>
        <w:t xml:space="preserve">2.IMF, </w:t>
      </w:r>
      <w:r w:rsidRPr="006124F5">
        <w:rPr>
          <w:rFonts w:eastAsia="標楷體"/>
          <w:bCs/>
          <w:i/>
          <w:iCs/>
          <w:color w:val="000000" w:themeColor="text1"/>
          <w:sz w:val="22"/>
          <w:szCs w:val="22"/>
        </w:rPr>
        <w:t xml:space="preserve">World Economic Outlook </w:t>
      </w:r>
      <w:r w:rsidRPr="006124F5">
        <w:rPr>
          <w:rFonts w:eastAsia="標楷體"/>
          <w:bCs/>
          <w:color w:val="000000" w:themeColor="text1"/>
          <w:sz w:val="22"/>
          <w:szCs w:val="22"/>
        </w:rPr>
        <w:t>,</w:t>
      </w:r>
      <w:r w:rsidRPr="006124F5">
        <w:rPr>
          <w:color w:val="000000" w:themeColor="text1"/>
        </w:rPr>
        <w:t xml:space="preserve"> </w:t>
      </w:r>
      <w:r w:rsidRPr="006124F5">
        <w:rPr>
          <w:rFonts w:hint="eastAsia"/>
          <w:color w:val="000000" w:themeColor="text1"/>
        </w:rPr>
        <w:t xml:space="preserve">April </w:t>
      </w:r>
      <w:r w:rsidRPr="006124F5">
        <w:rPr>
          <w:rFonts w:eastAsia="標楷體"/>
          <w:bCs/>
          <w:color w:val="000000" w:themeColor="text1"/>
          <w:sz w:val="22"/>
          <w:szCs w:val="22"/>
        </w:rPr>
        <w:t>201</w:t>
      </w:r>
      <w:r w:rsidRPr="006124F5">
        <w:rPr>
          <w:rFonts w:eastAsia="標楷體" w:hint="eastAsia"/>
          <w:bCs/>
          <w:color w:val="000000" w:themeColor="text1"/>
          <w:sz w:val="22"/>
          <w:szCs w:val="22"/>
        </w:rPr>
        <w:t>6</w:t>
      </w:r>
      <w:r w:rsidRPr="006124F5">
        <w:rPr>
          <w:rFonts w:eastAsia="標楷體" w:hint="eastAsia"/>
          <w:bCs/>
          <w:color w:val="000000" w:themeColor="text1"/>
          <w:sz w:val="22"/>
          <w:szCs w:val="22"/>
        </w:rPr>
        <w:t>。</w:t>
      </w:r>
    </w:p>
    <w:p w:rsidR="00DF623B" w:rsidRPr="006124F5" w:rsidRDefault="006124F5" w:rsidP="006124F5">
      <w:pPr>
        <w:rPr>
          <w:rFonts w:eastAsia="標楷體"/>
          <w:bCs/>
          <w:color w:val="000000" w:themeColor="text1"/>
          <w:sz w:val="22"/>
          <w:szCs w:val="22"/>
        </w:rPr>
      </w:pPr>
      <w:r w:rsidRPr="006124F5">
        <w:rPr>
          <w:rFonts w:eastAsia="標楷體" w:hint="eastAsia"/>
          <w:bCs/>
          <w:color w:val="000000" w:themeColor="text1"/>
          <w:sz w:val="22"/>
          <w:szCs w:val="22"/>
        </w:rPr>
        <w:t xml:space="preserve">          3.</w:t>
      </w:r>
      <w:r w:rsidRPr="006124F5">
        <w:rPr>
          <w:rFonts w:eastAsia="標楷體"/>
          <w:bCs/>
          <w:color w:val="000000" w:themeColor="text1"/>
          <w:sz w:val="22"/>
          <w:szCs w:val="22"/>
        </w:rPr>
        <w:t xml:space="preserve">IMF, </w:t>
      </w:r>
      <w:r w:rsidRPr="006124F5">
        <w:rPr>
          <w:rFonts w:eastAsia="標楷體"/>
          <w:bCs/>
          <w:i/>
          <w:color w:val="000000" w:themeColor="text1"/>
          <w:sz w:val="22"/>
          <w:szCs w:val="22"/>
        </w:rPr>
        <w:t>World Economic Outlook Update</w:t>
      </w:r>
      <w:r w:rsidRPr="006124F5">
        <w:rPr>
          <w:rFonts w:eastAsia="標楷體"/>
          <w:bCs/>
          <w:color w:val="000000" w:themeColor="text1"/>
          <w:sz w:val="22"/>
          <w:szCs w:val="22"/>
        </w:rPr>
        <w:t>, July 2016</w:t>
      </w:r>
      <w:r w:rsidRPr="006124F5">
        <w:rPr>
          <w:rFonts w:eastAsia="標楷體" w:hint="eastAsia"/>
          <w:bCs/>
          <w:color w:val="000000" w:themeColor="text1"/>
          <w:sz w:val="22"/>
          <w:szCs w:val="22"/>
        </w:rPr>
        <w:t>。</w:t>
      </w:r>
    </w:p>
    <w:p w:rsidR="002722F7" w:rsidRPr="00DF623B" w:rsidRDefault="002722F7" w:rsidP="002722F7">
      <w:pPr>
        <w:autoSpaceDE w:val="0"/>
        <w:autoSpaceDN w:val="0"/>
        <w:adjustRightInd w:val="0"/>
        <w:snapToGrid w:val="0"/>
        <w:spacing w:line="220" w:lineRule="exact"/>
        <w:ind w:leftChars="430" w:left="1032" w:firstLineChars="27" w:firstLine="59"/>
        <w:jc w:val="both"/>
        <w:rPr>
          <w:rFonts w:eastAsia="標楷體"/>
          <w:bCs/>
          <w:color w:val="FF0000"/>
          <w:sz w:val="22"/>
          <w:szCs w:val="22"/>
        </w:rPr>
      </w:pPr>
    </w:p>
    <w:p w:rsidR="00577DFB" w:rsidRPr="008B379D" w:rsidRDefault="00577DFB" w:rsidP="00577DFB">
      <w:pPr>
        <w:spacing w:line="220" w:lineRule="exact"/>
        <w:rPr>
          <w:rFonts w:eastAsia="標楷體"/>
          <w:bCs/>
          <w:color w:val="FF0000"/>
          <w:sz w:val="22"/>
        </w:rPr>
      </w:pPr>
    </w:p>
    <w:p w:rsidR="00577DFB" w:rsidRPr="00C67610" w:rsidRDefault="00577DFB" w:rsidP="00577DFB">
      <w:pPr>
        <w:keepNext/>
        <w:snapToGrid w:val="0"/>
        <w:jc w:val="center"/>
        <w:outlineLvl w:val="1"/>
        <w:rPr>
          <w:rFonts w:eastAsia="標楷體"/>
          <w:b/>
          <w:sz w:val="32"/>
          <w:szCs w:val="32"/>
          <w:lang w:val="zh-TW"/>
        </w:rPr>
      </w:pPr>
      <w:bookmarkStart w:id="37" w:name="_Toc401923786"/>
      <w:bookmarkStart w:id="38" w:name="_Toc402171701"/>
      <w:bookmarkStart w:id="39" w:name="_Toc415126203"/>
      <w:bookmarkStart w:id="40" w:name="_Toc459888700"/>
      <w:r w:rsidRPr="00C67610">
        <w:rPr>
          <w:rFonts w:eastAsia="標楷體"/>
          <w:b/>
          <w:sz w:val="32"/>
          <w:szCs w:val="32"/>
          <w:lang w:val="zh-TW"/>
        </w:rPr>
        <w:t>表</w:t>
      </w:r>
      <w:r w:rsidRPr="00C67610">
        <w:rPr>
          <w:rFonts w:eastAsia="標楷體"/>
          <w:b/>
          <w:sz w:val="32"/>
          <w:szCs w:val="32"/>
          <w:lang w:val="zh-TW"/>
        </w:rPr>
        <w:t xml:space="preserve">2  </w:t>
      </w:r>
      <w:r w:rsidRPr="00C67610">
        <w:rPr>
          <w:rFonts w:eastAsia="標楷體"/>
          <w:b/>
          <w:sz w:val="32"/>
          <w:szCs w:val="32"/>
          <w:lang w:val="zh-TW"/>
        </w:rPr>
        <w:t>世界貿易量成長率</w:t>
      </w:r>
      <w:bookmarkEnd w:id="37"/>
      <w:bookmarkEnd w:id="38"/>
      <w:bookmarkEnd w:id="39"/>
      <w:bookmarkEnd w:id="40"/>
      <w:r w:rsidRPr="00C67610">
        <w:rPr>
          <w:rFonts w:eastAsia="標楷體"/>
          <w:b/>
          <w:sz w:val="32"/>
          <w:szCs w:val="32"/>
          <w:lang w:val="zh-TW"/>
        </w:rPr>
        <w:t xml:space="preserve"> </w:t>
      </w:r>
    </w:p>
    <w:p w:rsidR="006124F5" w:rsidRPr="00A321BA" w:rsidRDefault="00577DFB" w:rsidP="006124F5">
      <w:pPr>
        <w:autoSpaceDE w:val="0"/>
        <w:autoSpaceDN w:val="0"/>
        <w:adjustRightInd w:val="0"/>
        <w:snapToGrid w:val="0"/>
        <w:spacing w:line="240" w:lineRule="exact"/>
        <w:jc w:val="right"/>
        <w:rPr>
          <w:rFonts w:eastAsia="標楷體"/>
          <w:bCs/>
          <w:color w:val="000000" w:themeColor="text1"/>
          <w:sz w:val="28"/>
          <w:szCs w:val="32"/>
        </w:rPr>
      </w:pPr>
      <w:r w:rsidRPr="00C67610">
        <w:rPr>
          <w:rFonts w:eastAsia="標楷體"/>
          <w:bCs/>
          <w:sz w:val="28"/>
          <w:szCs w:val="32"/>
        </w:rPr>
        <w:t xml:space="preserve">              </w:t>
      </w:r>
      <w:r w:rsidR="006124F5" w:rsidRPr="00A321BA">
        <w:rPr>
          <w:rFonts w:eastAsia="標楷體"/>
          <w:bCs/>
          <w:color w:val="000000" w:themeColor="text1"/>
          <w:szCs w:val="32"/>
          <w:lang w:val="zh-TW"/>
        </w:rPr>
        <w:t>單位</w:t>
      </w:r>
      <w:r w:rsidR="006124F5" w:rsidRPr="00A321BA">
        <w:rPr>
          <w:rFonts w:eastAsia="標楷體"/>
          <w:bCs/>
          <w:color w:val="000000" w:themeColor="text1"/>
          <w:szCs w:val="32"/>
        </w:rPr>
        <w:t>：</w:t>
      </w:r>
      <w:r w:rsidR="006124F5" w:rsidRPr="00A321BA">
        <w:rPr>
          <w:rFonts w:eastAsia="標楷體"/>
          <w:bCs/>
          <w:color w:val="000000" w:themeColor="text1"/>
          <w:szCs w:val="32"/>
        </w:rPr>
        <w:t>%</w:t>
      </w:r>
    </w:p>
    <w:tbl>
      <w:tblPr>
        <w:tblW w:w="4964"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474"/>
        <w:gridCol w:w="2011"/>
        <w:gridCol w:w="2007"/>
        <w:gridCol w:w="2006"/>
      </w:tblGrid>
      <w:tr w:rsidR="006124F5" w:rsidRPr="00A321BA" w:rsidTr="006124F5">
        <w:trPr>
          <w:trHeight w:val="301"/>
        </w:trPr>
        <w:tc>
          <w:tcPr>
            <w:tcW w:w="1456" w:type="pct"/>
            <w:tcBorders>
              <w:top w:val="single" w:sz="6" w:space="0" w:color="auto"/>
              <w:left w:val="nil"/>
              <w:bottom w:val="single" w:sz="6" w:space="0" w:color="auto"/>
              <w:right w:val="single" w:sz="4" w:space="0" w:color="auto"/>
            </w:tcBorders>
            <w:vAlign w:val="center"/>
          </w:tcPr>
          <w:p w:rsidR="006124F5" w:rsidRPr="00A321BA" w:rsidRDefault="006124F5" w:rsidP="006124F5">
            <w:pPr>
              <w:autoSpaceDE w:val="0"/>
              <w:autoSpaceDN w:val="0"/>
              <w:adjustRightInd w:val="0"/>
              <w:snapToGrid w:val="0"/>
              <w:spacing w:line="240" w:lineRule="exact"/>
              <w:ind w:leftChars="-450" w:left="-1080" w:firstLineChars="900" w:firstLine="2160"/>
              <w:rPr>
                <w:bCs/>
                <w:color w:val="000000" w:themeColor="text1"/>
              </w:rPr>
            </w:pPr>
          </w:p>
        </w:tc>
        <w:tc>
          <w:tcPr>
            <w:tcW w:w="1183" w:type="pct"/>
            <w:tcBorders>
              <w:top w:val="single" w:sz="6" w:space="0" w:color="auto"/>
              <w:left w:val="single" w:sz="6" w:space="0" w:color="auto"/>
              <w:bottom w:val="single" w:sz="6" w:space="0" w:color="auto"/>
              <w:right w:val="single" w:sz="6" w:space="0" w:color="auto"/>
            </w:tcBorders>
            <w:vAlign w:val="center"/>
          </w:tcPr>
          <w:p w:rsidR="006124F5" w:rsidRPr="00A321BA" w:rsidRDefault="006124F5" w:rsidP="006124F5">
            <w:pPr>
              <w:autoSpaceDE w:val="0"/>
              <w:autoSpaceDN w:val="0"/>
              <w:adjustRightInd w:val="0"/>
              <w:snapToGrid w:val="0"/>
              <w:spacing w:line="240" w:lineRule="exact"/>
              <w:ind w:firstLineChars="250" w:firstLine="600"/>
              <w:rPr>
                <w:bCs/>
                <w:color w:val="000000" w:themeColor="text1"/>
              </w:rPr>
            </w:pPr>
            <w:r w:rsidRPr="00A321BA">
              <w:rPr>
                <w:bCs/>
                <w:color w:val="000000" w:themeColor="text1"/>
              </w:rPr>
              <w:t>201</w:t>
            </w:r>
            <w:r w:rsidRPr="00A321BA">
              <w:rPr>
                <w:rFonts w:hint="eastAsia"/>
                <w:bCs/>
                <w:color w:val="000000" w:themeColor="text1"/>
              </w:rPr>
              <w:t>5</w:t>
            </w:r>
          </w:p>
        </w:tc>
        <w:tc>
          <w:tcPr>
            <w:tcW w:w="1181" w:type="pct"/>
            <w:tcBorders>
              <w:top w:val="single" w:sz="6" w:space="0" w:color="auto"/>
              <w:left w:val="single" w:sz="6" w:space="0" w:color="auto"/>
              <w:bottom w:val="single" w:sz="6" w:space="0" w:color="auto"/>
              <w:right w:val="single" w:sz="4" w:space="0" w:color="auto"/>
            </w:tcBorders>
            <w:vAlign w:val="center"/>
          </w:tcPr>
          <w:p w:rsidR="006124F5" w:rsidRPr="00A321BA" w:rsidRDefault="006124F5" w:rsidP="006124F5">
            <w:pPr>
              <w:autoSpaceDE w:val="0"/>
              <w:autoSpaceDN w:val="0"/>
              <w:adjustRightInd w:val="0"/>
              <w:snapToGrid w:val="0"/>
              <w:spacing w:line="240" w:lineRule="exact"/>
              <w:ind w:firstLineChars="250" w:firstLine="600"/>
              <w:jc w:val="both"/>
              <w:rPr>
                <w:bCs/>
                <w:color w:val="000000" w:themeColor="text1"/>
              </w:rPr>
            </w:pPr>
            <w:r w:rsidRPr="00A321BA">
              <w:rPr>
                <w:bCs/>
                <w:color w:val="000000" w:themeColor="text1"/>
              </w:rPr>
              <w:t>201</w:t>
            </w:r>
            <w:r w:rsidRPr="00A321BA">
              <w:rPr>
                <w:rFonts w:hint="eastAsia"/>
                <w:bCs/>
                <w:color w:val="000000" w:themeColor="text1"/>
              </w:rPr>
              <w:t>6</w:t>
            </w:r>
            <w:r w:rsidRPr="00A321BA">
              <w:rPr>
                <w:bCs/>
                <w:color w:val="000000" w:themeColor="text1"/>
              </w:rPr>
              <w:t>(f)</w:t>
            </w:r>
          </w:p>
        </w:tc>
        <w:tc>
          <w:tcPr>
            <w:tcW w:w="1180" w:type="pct"/>
            <w:tcBorders>
              <w:top w:val="single" w:sz="6" w:space="0" w:color="auto"/>
              <w:left w:val="single" w:sz="4" w:space="0" w:color="auto"/>
              <w:bottom w:val="single" w:sz="6" w:space="0" w:color="auto"/>
              <w:right w:val="nil"/>
            </w:tcBorders>
            <w:vAlign w:val="center"/>
          </w:tcPr>
          <w:p w:rsidR="006124F5" w:rsidRPr="00A321BA" w:rsidRDefault="006124F5" w:rsidP="006124F5">
            <w:pPr>
              <w:autoSpaceDE w:val="0"/>
              <w:autoSpaceDN w:val="0"/>
              <w:adjustRightInd w:val="0"/>
              <w:snapToGrid w:val="0"/>
              <w:spacing w:line="240" w:lineRule="exact"/>
              <w:ind w:firstLineChars="250" w:firstLine="600"/>
              <w:jc w:val="both"/>
              <w:rPr>
                <w:bCs/>
                <w:color w:val="000000" w:themeColor="text1"/>
              </w:rPr>
            </w:pPr>
            <w:r w:rsidRPr="00A321BA">
              <w:rPr>
                <w:rFonts w:hint="eastAsia"/>
                <w:bCs/>
                <w:color w:val="000000" w:themeColor="text1"/>
              </w:rPr>
              <w:t>2017</w:t>
            </w:r>
            <w:r w:rsidRPr="00A321BA">
              <w:rPr>
                <w:bCs/>
                <w:color w:val="000000" w:themeColor="text1"/>
              </w:rPr>
              <w:t>(f)</w:t>
            </w:r>
          </w:p>
        </w:tc>
      </w:tr>
      <w:tr w:rsidR="006124F5" w:rsidRPr="00A321BA" w:rsidTr="006124F5">
        <w:trPr>
          <w:trHeight w:val="302"/>
        </w:trPr>
        <w:tc>
          <w:tcPr>
            <w:tcW w:w="1456" w:type="pct"/>
            <w:tcBorders>
              <w:top w:val="nil"/>
              <w:left w:val="nil"/>
              <w:bottom w:val="nil"/>
              <w:right w:val="single" w:sz="4" w:space="0" w:color="auto"/>
            </w:tcBorders>
            <w:vAlign w:val="center"/>
            <w:hideMark/>
          </w:tcPr>
          <w:p w:rsidR="006124F5" w:rsidRPr="00A321BA" w:rsidRDefault="006124F5" w:rsidP="006124F5">
            <w:pPr>
              <w:autoSpaceDE w:val="0"/>
              <w:autoSpaceDN w:val="0"/>
              <w:adjustRightInd w:val="0"/>
              <w:snapToGrid w:val="0"/>
              <w:spacing w:line="240" w:lineRule="exact"/>
              <w:ind w:leftChars="-450" w:left="-1080" w:firstLineChars="900" w:firstLine="2160"/>
              <w:rPr>
                <w:bCs/>
                <w:color w:val="000000" w:themeColor="text1"/>
              </w:rPr>
            </w:pPr>
            <w:r w:rsidRPr="00A321BA">
              <w:rPr>
                <w:bCs/>
                <w:color w:val="000000" w:themeColor="text1"/>
              </w:rPr>
              <w:t>IMF</w:t>
            </w:r>
          </w:p>
        </w:tc>
        <w:tc>
          <w:tcPr>
            <w:tcW w:w="1183" w:type="pct"/>
            <w:tcBorders>
              <w:top w:val="nil"/>
              <w:left w:val="single" w:sz="6" w:space="0" w:color="auto"/>
              <w:bottom w:val="nil"/>
              <w:right w:val="nil"/>
            </w:tcBorders>
            <w:vAlign w:val="center"/>
          </w:tcPr>
          <w:p w:rsidR="006124F5" w:rsidRPr="00A321BA" w:rsidRDefault="006124F5" w:rsidP="006124F5">
            <w:pPr>
              <w:autoSpaceDE w:val="0"/>
              <w:autoSpaceDN w:val="0"/>
              <w:adjustRightInd w:val="0"/>
              <w:snapToGrid w:val="0"/>
              <w:spacing w:line="240" w:lineRule="exact"/>
              <w:ind w:firstLineChars="300" w:firstLine="720"/>
              <w:rPr>
                <w:bCs/>
                <w:color w:val="000000" w:themeColor="text1"/>
              </w:rPr>
            </w:pPr>
            <w:r w:rsidRPr="00A321BA">
              <w:rPr>
                <w:rFonts w:hint="eastAsia"/>
                <w:bCs/>
                <w:color w:val="000000" w:themeColor="text1"/>
              </w:rPr>
              <w:t>2.6</w:t>
            </w:r>
          </w:p>
        </w:tc>
        <w:tc>
          <w:tcPr>
            <w:tcW w:w="1181" w:type="pct"/>
            <w:tcBorders>
              <w:top w:val="nil"/>
              <w:left w:val="single" w:sz="6" w:space="0" w:color="auto"/>
              <w:bottom w:val="nil"/>
              <w:right w:val="single" w:sz="4" w:space="0" w:color="auto"/>
            </w:tcBorders>
            <w:vAlign w:val="center"/>
          </w:tcPr>
          <w:p w:rsidR="006124F5" w:rsidRPr="00A321BA" w:rsidRDefault="006124F5" w:rsidP="006124F5">
            <w:pPr>
              <w:autoSpaceDE w:val="0"/>
              <w:autoSpaceDN w:val="0"/>
              <w:adjustRightInd w:val="0"/>
              <w:snapToGrid w:val="0"/>
              <w:spacing w:line="240" w:lineRule="exact"/>
              <w:ind w:firstLineChars="300" w:firstLine="720"/>
              <w:jc w:val="both"/>
              <w:rPr>
                <w:bCs/>
                <w:color w:val="000000" w:themeColor="text1"/>
              </w:rPr>
            </w:pPr>
            <w:r w:rsidRPr="00A321BA">
              <w:rPr>
                <w:rFonts w:hint="eastAsia"/>
                <w:bCs/>
                <w:color w:val="000000" w:themeColor="text1"/>
              </w:rPr>
              <w:t>2.7</w:t>
            </w:r>
          </w:p>
        </w:tc>
        <w:tc>
          <w:tcPr>
            <w:tcW w:w="1180" w:type="pct"/>
            <w:tcBorders>
              <w:top w:val="nil"/>
              <w:left w:val="single" w:sz="4" w:space="0" w:color="auto"/>
              <w:bottom w:val="nil"/>
              <w:right w:val="nil"/>
            </w:tcBorders>
            <w:vAlign w:val="center"/>
          </w:tcPr>
          <w:p w:rsidR="006124F5" w:rsidRPr="00A321BA" w:rsidRDefault="006124F5" w:rsidP="006124F5">
            <w:pPr>
              <w:autoSpaceDE w:val="0"/>
              <w:autoSpaceDN w:val="0"/>
              <w:adjustRightInd w:val="0"/>
              <w:snapToGrid w:val="0"/>
              <w:spacing w:line="240" w:lineRule="exact"/>
              <w:ind w:firstLineChars="300" w:firstLine="720"/>
              <w:jc w:val="both"/>
              <w:rPr>
                <w:bCs/>
                <w:color w:val="000000" w:themeColor="text1"/>
              </w:rPr>
            </w:pPr>
            <w:r w:rsidRPr="00A321BA">
              <w:rPr>
                <w:rFonts w:hint="eastAsia"/>
                <w:bCs/>
                <w:color w:val="000000" w:themeColor="text1"/>
              </w:rPr>
              <w:t>3.9</w:t>
            </w:r>
          </w:p>
        </w:tc>
      </w:tr>
      <w:tr w:rsidR="006124F5" w:rsidRPr="00A321BA" w:rsidTr="006124F5">
        <w:trPr>
          <w:trHeight w:val="302"/>
        </w:trPr>
        <w:tc>
          <w:tcPr>
            <w:tcW w:w="1456" w:type="pct"/>
            <w:tcBorders>
              <w:top w:val="nil"/>
              <w:left w:val="nil"/>
              <w:bottom w:val="nil"/>
              <w:right w:val="single" w:sz="4" w:space="0" w:color="auto"/>
            </w:tcBorders>
            <w:vAlign w:val="center"/>
            <w:hideMark/>
          </w:tcPr>
          <w:p w:rsidR="006124F5" w:rsidRPr="00A321BA" w:rsidRDefault="006124F5" w:rsidP="006124F5">
            <w:pPr>
              <w:autoSpaceDE w:val="0"/>
              <w:autoSpaceDN w:val="0"/>
              <w:adjustRightInd w:val="0"/>
              <w:snapToGrid w:val="0"/>
              <w:spacing w:line="240" w:lineRule="exact"/>
              <w:ind w:leftChars="-450" w:left="-1080" w:firstLineChars="900" w:firstLine="2160"/>
              <w:rPr>
                <w:bCs/>
                <w:color w:val="000000" w:themeColor="text1"/>
              </w:rPr>
            </w:pPr>
            <w:r w:rsidRPr="00A321BA">
              <w:rPr>
                <w:bCs/>
                <w:color w:val="000000" w:themeColor="text1"/>
              </w:rPr>
              <w:t>UN</w:t>
            </w:r>
          </w:p>
        </w:tc>
        <w:tc>
          <w:tcPr>
            <w:tcW w:w="1183" w:type="pct"/>
            <w:tcBorders>
              <w:top w:val="nil"/>
              <w:left w:val="single" w:sz="4" w:space="0" w:color="auto"/>
              <w:bottom w:val="nil"/>
              <w:right w:val="single" w:sz="4" w:space="0" w:color="auto"/>
            </w:tcBorders>
            <w:vAlign w:val="center"/>
          </w:tcPr>
          <w:p w:rsidR="006124F5" w:rsidRPr="00A321BA" w:rsidRDefault="006124F5" w:rsidP="006124F5">
            <w:pPr>
              <w:autoSpaceDE w:val="0"/>
              <w:autoSpaceDN w:val="0"/>
              <w:adjustRightInd w:val="0"/>
              <w:snapToGrid w:val="0"/>
              <w:spacing w:line="240" w:lineRule="exact"/>
              <w:ind w:firstLineChars="300" w:firstLine="720"/>
              <w:rPr>
                <w:bCs/>
                <w:color w:val="000000" w:themeColor="text1"/>
              </w:rPr>
            </w:pPr>
            <w:r w:rsidRPr="00A321BA">
              <w:rPr>
                <w:rFonts w:hint="eastAsia"/>
                <w:bCs/>
                <w:color w:val="000000" w:themeColor="text1"/>
              </w:rPr>
              <w:t>2.4</w:t>
            </w:r>
          </w:p>
        </w:tc>
        <w:tc>
          <w:tcPr>
            <w:tcW w:w="1181" w:type="pct"/>
            <w:tcBorders>
              <w:top w:val="nil"/>
              <w:left w:val="single" w:sz="4" w:space="0" w:color="auto"/>
              <w:bottom w:val="nil"/>
              <w:right w:val="single" w:sz="4" w:space="0" w:color="auto"/>
            </w:tcBorders>
            <w:vAlign w:val="center"/>
          </w:tcPr>
          <w:p w:rsidR="006124F5" w:rsidRPr="00A321BA" w:rsidRDefault="006124F5" w:rsidP="006124F5">
            <w:pPr>
              <w:autoSpaceDE w:val="0"/>
              <w:autoSpaceDN w:val="0"/>
              <w:adjustRightInd w:val="0"/>
              <w:snapToGrid w:val="0"/>
              <w:spacing w:line="240" w:lineRule="exact"/>
              <w:ind w:firstLineChars="300" w:firstLine="720"/>
              <w:jc w:val="both"/>
              <w:rPr>
                <w:bCs/>
                <w:color w:val="000000" w:themeColor="text1"/>
              </w:rPr>
            </w:pPr>
            <w:r w:rsidRPr="00A321BA">
              <w:rPr>
                <w:rFonts w:hint="eastAsia"/>
                <w:bCs/>
                <w:color w:val="000000" w:themeColor="text1"/>
              </w:rPr>
              <w:t>3.1</w:t>
            </w:r>
          </w:p>
        </w:tc>
        <w:tc>
          <w:tcPr>
            <w:tcW w:w="1180" w:type="pct"/>
            <w:tcBorders>
              <w:top w:val="nil"/>
              <w:left w:val="single" w:sz="4" w:space="0" w:color="auto"/>
              <w:bottom w:val="nil"/>
              <w:right w:val="nil"/>
            </w:tcBorders>
            <w:vAlign w:val="center"/>
          </w:tcPr>
          <w:p w:rsidR="006124F5" w:rsidRPr="00A321BA" w:rsidRDefault="006124F5" w:rsidP="006124F5">
            <w:pPr>
              <w:autoSpaceDE w:val="0"/>
              <w:autoSpaceDN w:val="0"/>
              <w:adjustRightInd w:val="0"/>
              <w:snapToGrid w:val="0"/>
              <w:spacing w:line="240" w:lineRule="exact"/>
              <w:ind w:firstLineChars="300" w:firstLine="720"/>
              <w:jc w:val="both"/>
              <w:rPr>
                <w:bCs/>
                <w:color w:val="000000" w:themeColor="text1"/>
              </w:rPr>
            </w:pPr>
            <w:r w:rsidRPr="00A321BA">
              <w:rPr>
                <w:rFonts w:hint="eastAsia"/>
                <w:bCs/>
                <w:color w:val="000000" w:themeColor="text1"/>
              </w:rPr>
              <w:t>4.1</w:t>
            </w:r>
          </w:p>
        </w:tc>
      </w:tr>
      <w:tr w:rsidR="006124F5" w:rsidRPr="00A321BA" w:rsidTr="006124F5">
        <w:trPr>
          <w:trHeight w:val="302"/>
        </w:trPr>
        <w:tc>
          <w:tcPr>
            <w:tcW w:w="1456" w:type="pct"/>
            <w:tcBorders>
              <w:top w:val="nil"/>
              <w:left w:val="nil"/>
              <w:bottom w:val="nil"/>
              <w:right w:val="single" w:sz="4" w:space="0" w:color="auto"/>
            </w:tcBorders>
            <w:vAlign w:val="center"/>
            <w:hideMark/>
          </w:tcPr>
          <w:p w:rsidR="006124F5" w:rsidRPr="00A321BA" w:rsidRDefault="006124F5" w:rsidP="006124F5">
            <w:pPr>
              <w:autoSpaceDE w:val="0"/>
              <w:autoSpaceDN w:val="0"/>
              <w:adjustRightInd w:val="0"/>
              <w:snapToGrid w:val="0"/>
              <w:spacing w:line="240" w:lineRule="exact"/>
              <w:ind w:leftChars="-450" w:left="-1080" w:firstLineChars="900" w:firstLine="2160"/>
              <w:rPr>
                <w:bCs/>
                <w:color w:val="000000" w:themeColor="text1"/>
              </w:rPr>
            </w:pPr>
            <w:r w:rsidRPr="00A321BA">
              <w:rPr>
                <w:bCs/>
                <w:color w:val="000000" w:themeColor="text1"/>
              </w:rPr>
              <w:t>OECD</w:t>
            </w:r>
          </w:p>
        </w:tc>
        <w:tc>
          <w:tcPr>
            <w:tcW w:w="1183" w:type="pct"/>
            <w:tcBorders>
              <w:top w:val="nil"/>
              <w:left w:val="single" w:sz="4" w:space="0" w:color="auto"/>
              <w:bottom w:val="nil"/>
              <w:right w:val="single" w:sz="4" w:space="0" w:color="auto"/>
            </w:tcBorders>
            <w:vAlign w:val="center"/>
          </w:tcPr>
          <w:p w:rsidR="006124F5" w:rsidRPr="00A321BA" w:rsidRDefault="006124F5" w:rsidP="006124F5">
            <w:pPr>
              <w:autoSpaceDE w:val="0"/>
              <w:autoSpaceDN w:val="0"/>
              <w:adjustRightInd w:val="0"/>
              <w:snapToGrid w:val="0"/>
              <w:spacing w:line="240" w:lineRule="exact"/>
              <w:ind w:firstLineChars="300" w:firstLine="720"/>
              <w:rPr>
                <w:bCs/>
                <w:color w:val="000000" w:themeColor="text1"/>
              </w:rPr>
            </w:pPr>
            <w:r w:rsidRPr="00A321BA">
              <w:rPr>
                <w:rFonts w:hint="eastAsia"/>
                <w:bCs/>
                <w:color w:val="000000" w:themeColor="text1"/>
              </w:rPr>
              <w:t>2.6</w:t>
            </w:r>
          </w:p>
        </w:tc>
        <w:tc>
          <w:tcPr>
            <w:tcW w:w="1181" w:type="pct"/>
            <w:tcBorders>
              <w:top w:val="nil"/>
              <w:left w:val="single" w:sz="4" w:space="0" w:color="auto"/>
              <w:bottom w:val="nil"/>
              <w:right w:val="single" w:sz="4" w:space="0" w:color="auto"/>
            </w:tcBorders>
            <w:vAlign w:val="center"/>
          </w:tcPr>
          <w:p w:rsidR="006124F5" w:rsidRPr="00A321BA" w:rsidRDefault="006124F5" w:rsidP="006124F5">
            <w:pPr>
              <w:autoSpaceDE w:val="0"/>
              <w:autoSpaceDN w:val="0"/>
              <w:adjustRightInd w:val="0"/>
              <w:snapToGrid w:val="0"/>
              <w:spacing w:line="240" w:lineRule="exact"/>
              <w:ind w:firstLineChars="300" w:firstLine="720"/>
              <w:jc w:val="both"/>
              <w:rPr>
                <w:bCs/>
                <w:color w:val="000000" w:themeColor="text1"/>
              </w:rPr>
            </w:pPr>
            <w:r w:rsidRPr="00A321BA">
              <w:rPr>
                <w:rFonts w:hint="eastAsia"/>
                <w:bCs/>
                <w:color w:val="000000" w:themeColor="text1"/>
              </w:rPr>
              <w:t>2.1</w:t>
            </w:r>
          </w:p>
        </w:tc>
        <w:tc>
          <w:tcPr>
            <w:tcW w:w="1180" w:type="pct"/>
            <w:tcBorders>
              <w:top w:val="nil"/>
              <w:left w:val="single" w:sz="4" w:space="0" w:color="auto"/>
              <w:bottom w:val="nil"/>
              <w:right w:val="nil"/>
            </w:tcBorders>
            <w:vAlign w:val="center"/>
          </w:tcPr>
          <w:p w:rsidR="006124F5" w:rsidRPr="00A321BA" w:rsidRDefault="006124F5" w:rsidP="006124F5">
            <w:pPr>
              <w:autoSpaceDE w:val="0"/>
              <w:autoSpaceDN w:val="0"/>
              <w:adjustRightInd w:val="0"/>
              <w:snapToGrid w:val="0"/>
              <w:spacing w:line="240" w:lineRule="exact"/>
              <w:ind w:firstLineChars="300" w:firstLine="720"/>
              <w:jc w:val="both"/>
              <w:rPr>
                <w:bCs/>
                <w:color w:val="000000" w:themeColor="text1"/>
              </w:rPr>
            </w:pPr>
            <w:r w:rsidRPr="00A321BA">
              <w:rPr>
                <w:rFonts w:hint="eastAsia"/>
                <w:bCs/>
                <w:color w:val="000000" w:themeColor="text1"/>
              </w:rPr>
              <w:t>3.2</w:t>
            </w:r>
          </w:p>
        </w:tc>
      </w:tr>
      <w:tr w:rsidR="006124F5" w:rsidRPr="00A321BA" w:rsidTr="006124F5">
        <w:trPr>
          <w:trHeight w:val="302"/>
        </w:trPr>
        <w:tc>
          <w:tcPr>
            <w:tcW w:w="1456" w:type="pct"/>
            <w:tcBorders>
              <w:top w:val="nil"/>
              <w:left w:val="nil"/>
              <w:bottom w:val="nil"/>
              <w:right w:val="single" w:sz="4" w:space="0" w:color="auto"/>
            </w:tcBorders>
            <w:vAlign w:val="center"/>
            <w:hideMark/>
          </w:tcPr>
          <w:p w:rsidR="006124F5" w:rsidRPr="00A321BA" w:rsidRDefault="006124F5" w:rsidP="006124F5">
            <w:pPr>
              <w:autoSpaceDE w:val="0"/>
              <w:autoSpaceDN w:val="0"/>
              <w:adjustRightInd w:val="0"/>
              <w:snapToGrid w:val="0"/>
              <w:spacing w:line="240" w:lineRule="exact"/>
              <w:ind w:leftChars="-450" w:left="-1080" w:firstLineChars="900" w:firstLine="2160"/>
              <w:rPr>
                <w:color w:val="000000" w:themeColor="text1"/>
              </w:rPr>
            </w:pPr>
            <w:r w:rsidRPr="00A321BA">
              <w:rPr>
                <w:color w:val="000000" w:themeColor="text1"/>
              </w:rPr>
              <w:t>World Bank</w:t>
            </w:r>
          </w:p>
        </w:tc>
        <w:tc>
          <w:tcPr>
            <w:tcW w:w="1183" w:type="pct"/>
            <w:tcBorders>
              <w:top w:val="nil"/>
              <w:left w:val="single" w:sz="4" w:space="0" w:color="auto"/>
              <w:bottom w:val="nil"/>
              <w:right w:val="single" w:sz="4" w:space="0" w:color="auto"/>
            </w:tcBorders>
            <w:vAlign w:val="center"/>
          </w:tcPr>
          <w:p w:rsidR="006124F5" w:rsidRPr="00A321BA" w:rsidRDefault="006124F5" w:rsidP="006124F5">
            <w:pPr>
              <w:autoSpaceDE w:val="0"/>
              <w:autoSpaceDN w:val="0"/>
              <w:adjustRightInd w:val="0"/>
              <w:snapToGrid w:val="0"/>
              <w:spacing w:line="240" w:lineRule="exact"/>
              <w:ind w:firstLineChars="300" w:firstLine="720"/>
              <w:rPr>
                <w:bCs/>
                <w:color w:val="000000" w:themeColor="text1"/>
              </w:rPr>
            </w:pPr>
            <w:r w:rsidRPr="00A321BA">
              <w:rPr>
                <w:rFonts w:hint="eastAsia"/>
                <w:bCs/>
                <w:color w:val="000000" w:themeColor="text1"/>
              </w:rPr>
              <w:t>3.1</w:t>
            </w:r>
          </w:p>
        </w:tc>
        <w:tc>
          <w:tcPr>
            <w:tcW w:w="1181" w:type="pct"/>
            <w:tcBorders>
              <w:top w:val="nil"/>
              <w:left w:val="single" w:sz="4" w:space="0" w:color="auto"/>
              <w:bottom w:val="nil"/>
              <w:right w:val="single" w:sz="4" w:space="0" w:color="auto"/>
            </w:tcBorders>
            <w:vAlign w:val="center"/>
          </w:tcPr>
          <w:p w:rsidR="006124F5" w:rsidRPr="00A321BA" w:rsidRDefault="006124F5" w:rsidP="006124F5">
            <w:pPr>
              <w:autoSpaceDE w:val="0"/>
              <w:autoSpaceDN w:val="0"/>
              <w:adjustRightInd w:val="0"/>
              <w:snapToGrid w:val="0"/>
              <w:spacing w:line="240" w:lineRule="exact"/>
              <w:ind w:firstLineChars="300" w:firstLine="720"/>
              <w:jc w:val="both"/>
              <w:rPr>
                <w:bCs/>
                <w:color w:val="000000" w:themeColor="text1"/>
              </w:rPr>
            </w:pPr>
            <w:r w:rsidRPr="00A321BA">
              <w:rPr>
                <w:rFonts w:hint="eastAsia"/>
                <w:bCs/>
                <w:color w:val="000000" w:themeColor="text1"/>
              </w:rPr>
              <w:t>3.1</w:t>
            </w:r>
          </w:p>
        </w:tc>
        <w:tc>
          <w:tcPr>
            <w:tcW w:w="1180" w:type="pct"/>
            <w:tcBorders>
              <w:top w:val="nil"/>
              <w:left w:val="single" w:sz="4" w:space="0" w:color="auto"/>
              <w:bottom w:val="nil"/>
              <w:right w:val="nil"/>
            </w:tcBorders>
            <w:vAlign w:val="center"/>
          </w:tcPr>
          <w:p w:rsidR="006124F5" w:rsidRPr="00A321BA" w:rsidRDefault="006124F5" w:rsidP="006124F5">
            <w:pPr>
              <w:autoSpaceDE w:val="0"/>
              <w:autoSpaceDN w:val="0"/>
              <w:adjustRightInd w:val="0"/>
              <w:snapToGrid w:val="0"/>
              <w:spacing w:line="240" w:lineRule="exact"/>
              <w:ind w:firstLineChars="300" w:firstLine="720"/>
              <w:jc w:val="both"/>
              <w:rPr>
                <w:bCs/>
                <w:color w:val="000000" w:themeColor="text1"/>
              </w:rPr>
            </w:pPr>
            <w:r w:rsidRPr="00A321BA">
              <w:rPr>
                <w:rFonts w:hint="eastAsia"/>
                <w:bCs/>
                <w:color w:val="000000" w:themeColor="text1"/>
              </w:rPr>
              <w:t>3.9</w:t>
            </w:r>
          </w:p>
        </w:tc>
      </w:tr>
      <w:tr w:rsidR="006124F5" w:rsidRPr="00A321BA" w:rsidTr="006124F5">
        <w:trPr>
          <w:trHeight w:val="302"/>
        </w:trPr>
        <w:tc>
          <w:tcPr>
            <w:tcW w:w="1456" w:type="pct"/>
            <w:tcBorders>
              <w:top w:val="nil"/>
              <w:left w:val="nil"/>
              <w:bottom w:val="single" w:sz="4" w:space="0" w:color="auto"/>
              <w:right w:val="single" w:sz="4" w:space="0" w:color="auto"/>
            </w:tcBorders>
            <w:vAlign w:val="center"/>
          </w:tcPr>
          <w:p w:rsidR="006124F5" w:rsidRPr="00A321BA" w:rsidRDefault="006124F5" w:rsidP="006124F5">
            <w:pPr>
              <w:autoSpaceDE w:val="0"/>
              <w:autoSpaceDN w:val="0"/>
              <w:adjustRightInd w:val="0"/>
              <w:snapToGrid w:val="0"/>
              <w:spacing w:line="240" w:lineRule="exact"/>
              <w:ind w:leftChars="-450" w:left="-1080" w:firstLineChars="900" w:firstLine="2160"/>
              <w:rPr>
                <w:color w:val="000000" w:themeColor="text1"/>
              </w:rPr>
            </w:pPr>
            <w:r w:rsidRPr="00A321BA">
              <w:rPr>
                <w:rFonts w:hint="eastAsia"/>
                <w:color w:val="000000" w:themeColor="text1"/>
              </w:rPr>
              <w:t>WTO</w:t>
            </w:r>
          </w:p>
        </w:tc>
        <w:tc>
          <w:tcPr>
            <w:tcW w:w="1183" w:type="pct"/>
            <w:tcBorders>
              <w:top w:val="nil"/>
              <w:left w:val="single" w:sz="4" w:space="0" w:color="auto"/>
              <w:bottom w:val="single" w:sz="4" w:space="0" w:color="auto"/>
              <w:right w:val="single" w:sz="4" w:space="0" w:color="auto"/>
            </w:tcBorders>
            <w:vAlign w:val="center"/>
          </w:tcPr>
          <w:p w:rsidR="006124F5" w:rsidRPr="00A321BA" w:rsidRDefault="006124F5" w:rsidP="006124F5">
            <w:pPr>
              <w:autoSpaceDE w:val="0"/>
              <w:autoSpaceDN w:val="0"/>
              <w:adjustRightInd w:val="0"/>
              <w:snapToGrid w:val="0"/>
              <w:spacing w:line="240" w:lineRule="exact"/>
              <w:ind w:firstLineChars="300" w:firstLine="720"/>
              <w:rPr>
                <w:bCs/>
                <w:color w:val="000000" w:themeColor="text1"/>
              </w:rPr>
            </w:pPr>
            <w:r w:rsidRPr="00A321BA">
              <w:rPr>
                <w:rFonts w:hint="eastAsia"/>
                <w:bCs/>
                <w:color w:val="000000" w:themeColor="text1"/>
              </w:rPr>
              <w:t>2.8</w:t>
            </w:r>
          </w:p>
        </w:tc>
        <w:tc>
          <w:tcPr>
            <w:tcW w:w="1181" w:type="pct"/>
            <w:tcBorders>
              <w:top w:val="nil"/>
              <w:left w:val="single" w:sz="4" w:space="0" w:color="auto"/>
              <w:bottom w:val="single" w:sz="4" w:space="0" w:color="auto"/>
              <w:right w:val="single" w:sz="4" w:space="0" w:color="auto"/>
            </w:tcBorders>
            <w:vAlign w:val="center"/>
          </w:tcPr>
          <w:p w:rsidR="006124F5" w:rsidRPr="00A321BA" w:rsidRDefault="006124F5" w:rsidP="006124F5">
            <w:pPr>
              <w:autoSpaceDE w:val="0"/>
              <w:autoSpaceDN w:val="0"/>
              <w:adjustRightInd w:val="0"/>
              <w:snapToGrid w:val="0"/>
              <w:spacing w:line="240" w:lineRule="exact"/>
              <w:ind w:firstLineChars="300" w:firstLine="720"/>
              <w:jc w:val="both"/>
              <w:rPr>
                <w:bCs/>
                <w:color w:val="000000" w:themeColor="text1"/>
              </w:rPr>
            </w:pPr>
            <w:r w:rsidRPr="00A321BA">
              <w:rPr>
                <w:rFonts w:hint="eastAsia"/>
                <w:bCs/>
                <w:color w:val="000000" w:themeColor="text1"/>
              </w:rPr>
              <w:t>2.8</w:t>
            </w:r>
          </w:p>
        </w:tc>
        <w:tc>
          <w:tcPr>
            <w:tcW w:w="1180" w:type="pct"/>
            <w:tcBorders>
              <w:top w:val="nil"/>
              <w:left w:val="single" w:sz="4" w:space="0" w:color="auto"/>
              <w:bottom w:val="single" w:sz="4" w:space="0" w:color="auto"/>
              <w:right w:val="nil"/>
            </w:tcBorders>
            <w:vAlign w:val="center"/>
          </w:tcPr>
          <w:p w:rsidR="006124F5" w:rsidRPr="00A321BA" w:rsidRDefault="006124F5" w:rsidP="006124F5">
            <w:pPr>
              <w:autoSpaceDE w:val="0"/>
              <w:autoSpaceDN w:val="0"/>
              <w:adjustRightInd w:val="0"/>
              <w:snapToGrid w:val="0"/>
              <w:spacing w:line="240" w:lineRule="exact"/>
              <w:ind w:firstLineChars="300" w:firstLine="720"/>
              <w:jc w:val="both"/>
              <w:rPr>
                <w:bCs/>
                <w:color w:val="000000" w:themeColor="text1"/>
              </w:rPr>
            </w:pPr>
            <w:r w:rsidRPr="00A321BA">
              <w:rPr>
                <w:rFonts w:hint="eastAsia"/>
                <w:bCs/>
                <w:color w:val="000000" w:themeColor="text1"/>
              </w:rPr>
              <w:t>3.6</w:t>
            </w:r>
          </w:p>
        </w:tc>
      </w:tr>
    </w:tbl>
    <w:p w:rsidR="006124F5" w:rsidRPr="00A321BA" w:rsidRDefault="006124F5" w:rsidP="006124F5">
      <w:pPr>
        <w:autoSpaceDE w:val="0"/>
        <w:autoSpaceDN w:val="0"/>
        <w:adjustRightInd w:val="0"/>
        <w:snapToGrid w:val="0"/>
        <w:spacing w:line="220" w:lineRule="exact"/>
        <w:ind w:leftChars="-93" w:left="-223" w:firstLineChars="94" w:firstLine="207"/>
        <w:jc w:val="both"/>
        <w:rPr>
          <w:rFonts w:eastAsia="標楷體"/>
          <w:bCs/>
          <w:color w:val="000000" w:themeColor="text1"/>
          <w:sz w:val="22"/>
        </w:rPr>
      </w:pPr>
      <w:r w:rsidRPr="00A321BA">
        <w:rPr>
          <w:rFonts w:eastAsia="標楷體" w:hint="eastAsia"/>
          <w:bCs/>
          <w:color w:val="000000" w:themeColor="text1"/>
          <w:sz w:val="22"/>
          <w:lang w:val="zh-TW"/>
        </w:rPr>
        <w:t>註</w:t>
      </w:r>
      <w:r w:rsidRPr="00A321BA">
        <w:rPr>
          <w:rFonts w:eastAsia="標楷體" w:hint="eastAsia"/>
          <w:bCs/>
          <w:color w:val="000000" w:themeColor="text1"/>
          <w:sz w:val="22"/>
        </w:rPr>
        <w:t>：</w:t>
      </w:r>
      <w:r w:rsidRPr="00A321BA">
        <w:rPr>
          <w:rFonts w:eastAsia="標楷體"/>
          <w:bCs/>
          <w:color w:val="000000" w:themeColor="text1"/>
          <w:sz w:val="22"/>
        </w:rPr>
        <w:t>(f)</w:t>
      </w:r>
      <w:r w:rsidRPr="00A321BA">
        <w:rPr>
          <w:rFonts w:eastAsia="標楷體" w:hint="eastAsia"/>
          <w:bCs/>
          <w:color w:val="000000" w:themeColor="text1"/>
          <w:sz w:val="22"/>
          <w:lang w:val="zh-TW"/>
        </w:rPr>
        <w:t>為</w:t>
      </w:r>
      <w:r w:rsidRPr="00A321BA">
        <w:rPr>
          <w:rFonts w:eastAsia="標楷體" w:hint="eastAsia"/>
          <w:bCs/>
          <w:color w:val="000000" w:themeColor="text1"/>
          <w:sz w:val="22"/>
        </w:rPr>
        <w:t>預測</w:t>
      </w:r>
      <w:r w:rsidRPr="00A321BA">
        <w:rPr>
          <w:rFonts w:eastAsia="標楷體" w:hint="eastAsia"/>
          <w:bCs/>
          <w:color w:val="000000" w:themeColor="text1"/>
          <w:sz w:val="22"/>
          <w:lang w:val="zh-TW"/>
        </w:rPr>
        <w:t>值</w:t>
      </w:r>
    </w:p>
    <w:p w:rsidR="006124F5" w:rsidRPr="00A321BA" w:rsidRDefault="006124F5" w:rsidP="006124F5">
      <w:pPr>
        <w:autoSpaceDE w:val="0"/>
        <w:autoSpaceDN w:val="0"/>
        <w:adjustRightInd w:val="0"/>
        <w:snapToGrid w:val="0"/>
        <w:spacing w:line="220" w:lineRule="exact"/>
        <w:ind w:leftChars="-93" w:left="-223" w:firstLineChars="94" w:firstLine="207"/>
        <w:jc w:val="both"/>
        <w:rPr>
          <w:rFonts w:eastAsia="標楷體"/>
          <w:bCs/>
          <w:color w:val="000000" w:themeColor="text1"/>
          <w:sz w:val="22"/>
          <w:szCs w:val="22"/>
        </w:rPr>
      </w:pPr>
      <w:r w:rsidRPr="00A321BA">
        <w:rPr>
          <w:rFonts w:eastAsia="標楷體" w:hint="eastAsia"/>
          <w:bCs/>
          <w:color w:val="000000" w:themeColor="text1"/>
          <w:sz w:val="22"/>
          <w:lang w:val="zh-TW"/>
        </w:rPr>
        <w:t>資料來源</w:t>
      </w:r>
      <w:r w:rsidRPr="00A321BA">
        <w:rPr>
          <w:rFonts w:eastAsia="標楷體" w:hint="eastAsia"/>
          <w:bCs/>
          <w:color w:val="000000" w:themeColor="text1"/>
          <w:sz w:val="22"/>
        </w:rPr>
        <w:t>：</w:t>
      </w:r>
      <w:r w:rsidRPr="00A321BA">
        <w:rPr>
          <w:rFonts w:eastAsia="標楷體"/>
          <w:bCs/>
          <w:color w:val="000000" w:themeColor="text1"/>
          <w:sz w:val="22"/>
        </w:rPr>
        <w:t xml:space="preserve">1.IMF, </w:t>
      </w:r>
      <w:r w:rsidRPr="00A321BA">
        <w:rPr>
          <w:rFonts w:eastAsia="標楷體"/>
          <w:bCs/>
          <w:i/>
          <w:iCs/>
          <w:color w:val="000000" w:themeColor="text1"/>
          <w:sz w:val="22"/>
        </w:rPr>
        <w:t>World Economic Outlook</w:t>
      </w:r>
      <w:r w:rsidRPr="00A321BA">
        <w:rPr>
          <w:color w:val="000000" w:themeColor="text1"/>
        </w:rPr>
        <w:t xml:space="preserve"> </w:t>
      </w:r>
      <w:r w:rsidRPr="00A321BA">
        <w:rPr>
          <w:rFonts w:eastAsia="標楷體"/>
          <w:bCs/>
          <w:i/>
          <w:iCs/>
          <w:color w:val="000000" w:themeColor="text1"/>
          <w:sz w:val="22"/>
        </w:rPr>
        <w:t xml:space="preserve">Update, </w:t>
      </w:r>
      <w:r w:rsidRPr="00A321BA">
        <w:rPr>
          <w:rFonts w:eastAsia="標楷體"/>
          <w:bCs/>
          <w:iCs/>
          <w:color w:val="000000" w:themeColor="text1"/>
          <w:sz w:val="22"/>
        </w:rPr>
        <w:t>July 2016</w:t>
      </w:r>
      <w:r w:rsidRPr="00A321BA">
        <w:rPr>
          <w:rFonts w:eastAsia="標楷體" w:hint="eastAsia"/>
          <w:bCs/>
          <w:iCs/>
          <w:color w:val="000000" w:themeColor="text1"/>
          <w:sz w:val="22"/>
        </w:rPr>
        <w:t>。</w:t>
      </w:r>
    </w:p>
    <w:p w:rsidR="006124F5" w:rsidRPr="00A321BA" w:rsidRDefault="006124F5" w:rsidP="006124F5">
      <w:pPr>
        <w:autoSpaceDE w:val="0"/>
        <w:autoSpaceDN w:val="0"/>
        <w:adjustRightInd w:val="0"/>
        <w:snapToGrid w:val="0"/>
        <w:spacing w:line="220" w:lineRule="exact"/>
        <w:ind w:leftChars="430" w:left="1032" w:firstLineChars="27" w:firstLine="59"/>
        <w:jc w:val="both"/>
        <w:rPr>
          <w:rFonts w:eastAsia="標楷體"/>
          <w:bCs/>
          <w:color w:val="000000" w:themeColor="text1"/>
          <w:sz w:val="22"/>
          <w:szCs w:val="22"/>
        </w:rPr>
      </w:pPr>
      <w:r w:rsidRPr="00A321BA">
        <w:rPr>
          <w:rFonts w:eastAsia="標楷體"/>
          <w:bCs/>
          <w:color w:val="000000" w:themeColor="text1"/>
          <w:sz w:val="22"/>
          <w:szCs w:val="22"/>
        </w:rPr>
        <w:t>2.UN,</w:t>
      </w:r>
      <w:r w:rsidRPr="006124F5">
        <w:rPr>
          <w:rFonts w:eastAsia="標楷體"/>
          <w:bCs/>
          <w:i/>
          <w:color w:val="000000" w:themeColor="text1"/>
          <w:sz w:val="22"/>
          <w:szCs w:val="22"/>
        </w:rPr>
        <w:t xml:space="preserve"> World</w:t>
      </w:r>
      <w:r w:rsidRPr="00A321BA">
        <w:rPr>
          <w:rFonts w:eastAsia="標楷體"/>
          <w:bCs/>
          <w:color w:val="000000" w:themeColor="text1"/>
          <w:sz w:val="22"/>
          <w:szCs w:val="22"/>
        </w:rPr>
        <w:t xml:space="preserve"> </w:t>
      </w:r>
      <w:r w:rsidRPr="00A321BA">
        <w:rPr>
          <w:rFonts w:eastAsia="標楷體"/>
          <w:bCs/>
          <w:i/>
          <w:iCs/>
          <w:color w:val="000000" w:themeColor="text1"/>
          <w:sz w:val="22"/>
          <w:szCs w:val="22"/>
        </w:rPr>
        <w:t>Economic Situation and Prospects</w:t>
      </w:r>
      <w:r w:rsidRPr="00A321BA">
        <w:rPr>
          <w:rFonts w:eastAsia="標楷體" w:hint="eastAsia"/>
          <w:bCs/>
          <w:i/>
          <w:iCs/>
          <w:color w:val="000000" w:themeColor="text1"/>
          <w:sz w:val="22"/>
          <w:szCs w:val="22"/>
        </w:rPr>
        <w:t xml:space="preserve"> </w:t>
      </w:r>
      <w:r w:rsidRPr="00A321BA">
        <w:rPr>
          <w:rFonts w:eastAsia="標楷體"/>
          <w:bCs/>
          <w:color w:val="000000" w:themeColor="text1"/>
          <w:sz w:val="22"/>
          <w:szCs w:val="22"/>
        </w:rPr>
        <w:t xml:space="preserve">Update as of mid-2016 </w:t>
      </w:r>
      <w:r w:rsidRPr="00A321BA">
        <w:rPr>
          <w:rFonts w:eastAsia="標楷體"/>
          <w:bCs/>
          <w:color w:val="000000" w:themeColor="text1"/>
          <w:sz w:val="22"/>
          <w:szCs w:val="22"/>
        </w:rPr>
        <w:t>。</w:t>
      </w:r>
    </w:p>
    <w:p w:rsidR="006124F5" w:rsidRPr="00A321BA" w:rsidRDefault="006124F5" w:rsidP="006124F5">
      <w:pPr>
        <w:autoSpaceDE w:val="0"/>
        <w:autoSpaceDN w:val="0"/>
        <w:adjustRightInd w:val="0"/>
        <w:snapToGrid w:val="0"/>
        <w:spacing w:line="220" w:lineRule="exact"/>
        <w:ind w:leftChars="430" w:left="1032" w:firstLineChars="27" w:firstLine="59"/>
        <w:jc w:val="both"/>
        <w:rPr>
          <w:rFonts w:eastAsia="標楷體"/>
          <w:bCs/>
          <w:color w:val="000000" w:themeColor="text1"/>
          <w:sz w:val="22"/>
          <w:szCs w:val="22"/>
        </w:rPr>
      </w:pPr>
      <w:r w:rsidRPr="00A321BA">
        <w:rPr>
          <w:rFonts w:eastAsia="標楷體" w:hint="eastAsia"/>
          <w:bCs/>
          <w:color w:val="000000" w:themeColor="text1"/>
          <w:sz w:val="22"/>
          <w:szCs w:val="22"/>
        </w:rPr>
        <w:t>3</w:t>
      </w:r>
      <w:r w:rsidRPr="00A321BA">
        <w:rPr>
          <w:rFonts w:eastAsia="標楷體"/>
          <w:bCs/>
          <w:color w:val="000000" w:themeColor="text1"/>
          <w:sz w:val="22"/>
          <w:szCs w:val="22"/>
        </w:rPr>
        <w:t xml:space="preserve">.OECD, </w:t>
      </w:r>
      <w:r w:rsidRPr="00A321BA">
        <w:rPr>
          <w:rFonts w:eastAsia="標楷體"/>
          <w:bCs/>
          <w:i/>
          <w:iCs/>
          <w:color w:val="000000" w:themeColor="text1"/>
          <w:sz w:val="22"/>
          <w:szCs w:val="22"/>
        </w:rPr>
        <w:t>Economic Outlook</w:t>
      </w:r>
      <w:r w:rsidRPr="00A321BA">
        <w:rPr>
          <w:rFonts w:eastAsia="標楷體"/>
          <w:bCs/>
          <w:color w:val="000000" w:themeColor="text1"/>
          <w:sz w:val="22"/>
          <w:szCs w:val="22"/>
        </w:rPr>
        <w:t>, June 2015</w:t>
      </w:r>
      <w:r w:rsidRPr="00A321BA">
        <w:rPr>
          <w:rFonts w:eastAsia="標楷體"/>
          <w:bCs/>
          <w:color w:val="000000" w:themeColor="text1"/>
          <w:sz w:val="22"/>
          <w:szCs w:val="22"/>
        </w:rPr>
        <w:t>。</w:t>
      </w:r>
    </w:p>
    <w:p w:rsidR="00DF623B" w:rsidRPr="006A34C8" w:rsidRDefault="006124F5" w:rsidP="006124F5">
      <w:pPr>
        <w:autoSpaceDE w:val="0"/>
        <w:autoSpaceDN w:val="0"/>
        <w:adjustRightInd w:val="0"/>
        <w:snapToGrid w:val="0"/>
        <w:spacing w:line="240" w:lineRule="exact"/>
        <w:rPr>
          <w:rFonts w:eastAsia="標楷體"/>
          <w:bCs/>
          <w:color w:val="000000" w:themeColor="text1"/>
          <w:sz w:val="22"/>
          <w:szCs w:val="22"/>
        </w:rPr>
      </w:pPr>
      <w:r>
        <w:rPr>
          <w:rFonts w:hint="eastAsia"/>
          <w:color w:val="000000" w:themeColor="text1"/>
          <w:sz w:val="22"/>
          <w:szCs w:val="22"/>
        </w:rPr>
        <w:t xml:space="preserve">          </w:t>
      </w:r>
      <w:r w:rsidRPr="00A321BA">
        <w:rPr>
          <w:rFonts w:hint="eastAsia"/>
          <w:color w:val="000000" w:themeColor="text1"/>
          <w:sz w:val="22"/>
          <w:szCs w:val="22"/>
        </w:rPr>
        <w:t>4</w:t>
      </w:r>
      <w:r w:rsidRPr="00A321BA">
        <w:rPr>
          <w:color w:val="000000" w:themeColor="text1"/>
          <w:sz w:val="22"/>
          <w:szCs w:val="22"/>
        </w:rPr>
        <w:t xml:space="preserve">.World Bank, </w:t>
      </w:r>
      <w:r w:rsidRPr="00A321BA">
        <w:rPr>
          <w:i/>
          <w:color w:val="000000" w:themeColor="text1"/>
          <w:sz w:val="22"/>
          <w:szCs w:val="22"/>
        </w:rPr>
        <w:t>Global Economic Prospects</w:t>
      </w:r>
      <w:r w:rsidRPr="00A321BA">
        <w:rPr>
          <w:color w:val="000000" w:themeColor="text1"/>
          <w:sz w:val="22"/>
          <w:szCs w:val="22"/>
        </w:rPr>
        <w:t>, June 201</w:t>
      </w:r>
      <w:r w:rsidRPr="00A321BA">
        <w:rPr>
          <w:rFonts w:hint="eastAsia"/>
          <w:color w:val="000000" w:themeColor="text1"/>
          <w:sz w:val="22"/>
          <w:szCs w:val="22"/>
        </w:rPr>
        <w:t>6</w:t>
      </w:r>
      <w:r w:rsidRPr="00A321BA">
        <w:rPr>
          <w:rFonts w:hint="eastAsia"/>
          <w:color w:val="000000" w:themeColor="text1"/>
          <w:sz w:val="22"/>
          <w:szCs w:val="22"/>
        </w:rPr>
        <w:t>。</w:t>
      </w:r>
      <w:r w:rsidRPr="00A321BA">
        <w:rPr>
          <w:rFonts w:ascii="新細明體" w:hAnsi="新細明體"/>
          <w:color w:val="000000" w:themeColor="text1"/>
          <w:sz w:val="22"/>
          <w:szCs w:val="22"/>
        </w:rPr>
        <w:br/>
      </w:r>
      <w:r>
        <w:rPr>
          <w:rFonts w:hint="eastAsia"/>
          <w:color w:val="000000" w:themeColor="text1"/>
          <w:sz w:val="22"/>
          <w:szCs w:val="22"/>
        </w:rPr>
        <w:t xml:space="preserve">          </w:t>
      </w:r>
      <w:r w:rsidRPr="00A321BA">
        <w:rPr>
          <w:color w:val="000000" w:themeColor="text1"/>
          <w:sz w:val="22"/>
          <w:szCs w:val="22"/>
        </w:rPr>
        <w:t xml:space="preserve">5.WTO, </w:t>
      </w:r>
      <w:r w:rsidRPr="006124F5">
        <w:rPr>
          <w:rFonts w:hint="eastAsia"/>
          <w:i/>
          <w:color w:val="000000" w:themeColor="text1"/>
          <w:sz w:val="22"/>
          <w:szCs w:val="22"/>
        </w:rPr>
        <w:t>P</w:t>
      </w:r>
      <w:r w:rsidRPr="006124F5">
        <w:rPr>
          <w:i/>
          <w:color w:val="000000" w:themeColor="text1"/>
          <w:sz w:val="22"/>
          <w:szCs w:val="22"/>
        </w:rPr>
        <w:t>RESS RELEASE</w:t>
      </w:r>
      <w:r w:rsidRPr="00A321BA">
        <w:rPr>
          <w:rFonts w:hint="eastAsia"/>
          <w:color w:val="000000" w:themeColor="text1"/>
          <w:sz w:val="22"/>
          <w:szCs w:val="22"/>
        </w:rPr>
        <w:t xml:space="preserve">, April </w:t>
      </w:r>
      <w:r w:rsidRPr="00A321BA">
        <w:rPr>
          <w:color w:val="000000" w:themeColor="text1"/>
          <w:sz w:val="22"/>
          <w:szCs w:val="22"/>
        </w:rPr>
        <w:t>201</w:t>
      </w:r>
      <w:r w:rsidRPr="00A321BA">
        <w:rPr>
          <w:rFonts w:hint="eastAsia"/>
          <w:color w:val="000000" w:themeColor="text1"/>
          <w:sz w:val="22"/>
          <w:szCs w:val="22"/>
        </w:rPr>
        <w:t>6</w:t>
      </w:r>
      <w:r w:rsidR="006A34C8" w:rsidRPr="006A34C8">
        <w:rPr>
          <w:color w:val="000000" w:themeColor="text1"/>
          <w:sz w:val="22"/>
          <w:szCs w:val="22"/>
        </w:rPr>
        <w:t>。</w:t>
      </w:r>
    </w:p>
    <w:p w:rsidR="00E159BD" w:rsidRPr="008B379D" w:rsidRDefault="00E159BD" w:rsidP="00E159BD">
      <w:pPr>
        <w:adjustRightInd w:val="0"/>
        <w:snapToGrid w:val="0"/>
        <w:spacing w:line="220" w:lineRule="exact"/>
        <w:ind w:leftChars="430" w:left="1032" w:right="40" w:firstLineChars="27" w:firstLine="59"/>
        <w:rPr>
          <w:rFonts w:eastAsia="標楷體"/>
          <w:color w:val="FF0000"/>
          <w:sz w:val="22"/>
          <w:szCs w:val="22"/>
        </w:rPr>
      </w:pPr>
    </w:p>
    <w:p w:rsidR="00197DAD" w:rsidRPr="00716D34" w:rsidRDefault="00197DAD" w:rsidP="00197DAD">
      <w:pPr>
        <w:pStyle w:val="2"/>
        <w:spacing w:after="360"/>
        <w:jc w:val="center"/>
        <w:rPr>
          <w:b w:val="0"/>
          <w:bCs w:val="0"/>
          <w:sz w:val="32"/>
          <w:szCs w:val="32"/>
        </w:rPr>
      </w:pPr>
      <w:bookmarkStart w:id="41" w:name="_Toc399516779"/>
      <w:bookmarkStart w:id="42" w:name="_Toc459888701"/>
      <w:bookmarkStart w:id="43" w:name="_Toc368324015"/>
      <w:r w:rsidRPr="00716D34">
        <w:rPr>
          <w:sz w:val="32"/>
        </w:rPr>
        <w:lastRenderedPageBreak/>
        <w:t>表</w:t>
      </w:r>
      <w:r w:rsidRPr="00716D34">
        <w:rPr>
          <w:sz w:val="32"/>
        </w:rPr>
        <w:t xml:space="preserve">3  </w:t>
      </w:r>
      <w:r w:rsidRPr="00716D34">
        <w:rPr>
          <w:sz w:val="32"/>
        </w:rPr>
        <w:t>國內主要經濟指標</w:t>
      </w:r>
      <w:bookmarkEnd w:id="41"/>
      <w:bookmarkEnd w:id="42"/>
    </w:p>
    <w:tbl>
      <w:tblPr>
        <w:tblStyle w:val="affff4"/>
        <w:tblW w:w="10809" w:type="dxa"/>
        <w:jc w:val="center"/>
        <w:tblLayout w:type="fixed"/>
        <w:tblLook w:val="04A0" w:firstRow="1" w:lastRow="0" w:firstColumn="1" w:lastColumn="0" w:noHBand="0" w:noVBand="1"/>
      </w:tblPr>
      <w:tblGrid>
        <w:gridCol w:w="282"/>
        <w:gridCol w:w="487"/>
        <w:gridCol w:w="942"/>
        <w:gridCol w:w="645"/>
        <w:gridCol w:w="597"/>
        <w:gridCol w:w="583"/>
        <w:gridCol w:w="610"/>
        <w:gridCol w:w="583"/>
        <w:gridCol w:w="595"/>
        <w:gridCol w:w="547"/>
        <w:gridCol w:w="651"/>
        <w:gridCol w:w="599"/>
        <w:gridCol w:w="597"/>
        <w:gridCol w:w="573"/>
        <w:gridCol w:w="609"/>
        <w:gridCol w:w="594"/>
        <w:gridCol w:w="607"/>
        <w:gridCol w:w="708"/>
      </w:tblGrid>
      <w:tr w:rsidR="00165822" w:rsidRPr="00636550" w:rsidTr="00165822">
        <w:trPr>
          <w:jc w:val="center"/>
        </w:trPr>
        <w:tc>
          <w:tcPr>
            <w:tcW w:w="282" w:type="dxa"/>
            <w:vMerge w:val="restart"/>
            <w:tcBorders>
              <w:left w:val="nil"/>
            </w:tcBorders>
          </w:tcPr>
          <w:p w:rsidR="00165822" w:rsidRPr="00636550" w:rsidRDefault="00165822" w:rsidP="0030200B">
            <w:pPr>
              <w:adjustRightInd w:val="0"/>
              <w:snapToGrid w:val="0"/>
              <w:ind w:leftChars="-50" w:left="-120" w:rightChars="-50" w:right="-120"/>
              <w:contextualSpacing/>
              <w:jc w:val="center"/>
              <w:textAlignment w:val="center"/>
              <w:rPr>
                <w:rFonts w:eastAsia="標楷體"/>
                <w:spacing w:val="-20"/>
                <w:sz w:val="22"/>
              </w:rPr>
            </w:pPr>
          </w:p>
        </w:tc>
        <w:tc>
          <w:tcPr>
            <w:tcW w:w="1429" w:type="dxa"/>
            <w:gridSpan w:val="2"/>
            <w:vMerge w:val="restart"/>
          </w:tcPr>
          <w:p w:rsidR="00165822" w:rsidRPr="00636550" w:rsidRDefault="00165822" w:rsidP="0030200B">
            <w:pPr>
              <w:adjustRightInd w:val="0"/>
              <w:snapToGrid w:val="0"/>
              <w:ind w:leftChars="-50" w:left="-120" w:rightChars="-50" w:right="-120"/>
              <w:contextualSpacing/>
              <w:jc w:val="center"/>
              <w:textAlignment w:val="center"/>
              <w:rPr>
                <w:rFonts w:eastAsia="標楷體"/>
                <w:spacing w:val="-20"/>
                <w:sz w:val="22"/>
              </w:rPr>
            </w:pPr>
          </w:p>
        </w:tc>
        <w:tc>
          <w:tcPr>
            <w:tcW w:w="645" w:type="dxa"/>
            <w:vMerge w:val="restart"/>
            <w:tcBorders>
              <w:right w:val="nil"/>
            </w:tcBorders>
            <w:vAlign w:val="center"/>
          </w:tcPr>
          <w:p w:rsidR="00165822" w:rsidRPr="00636550" w:rsidRDefault="00165822" w:rsidP="0030200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103</w:t>
            </w:r>
            <w:r w:rsidRPr="00636550">
              <w:rPr>
                <w:rFonts w:eastAsia="標楷體"/>
                <w:spacing w:val="-20"/>
                <w:sz w:val="22"/>
              </w:rPr>
              <w:t>年</w:t>
            </w:r>
          </w:p>
        </w:tc>
        <w:tc>
          <w:tcPr>
            <w:tcW w:w="3515" w:type="dxa"/>
            <w:gridSpan w:val="6"/>
            <w:tcBorders>
              <w:right w:val="nil"/>
            </w:tcBorders>
            <w:vAlign w:val="center"/>
          </w:tcPr>
          <w:p w:rsidR="00165822" w:rsidRPr="00636550" w:rsidRDefault="00165822" w:rsidP="0030200B">
            <w:pPr>
              <w:adjustRightInd w:val="0"/>
              <w:snapToGrid w:val="0"/>
              <w:ind w:rightChars="-50" w:right="-120"/>
              <w:contextualSpacing/>
              <w:jc w:val="center"/>
              <w:textAlignment w:val="center"/>
              <w:rPr>
                <w:rFonts w:eastAsia="標楷體"/>
                <w:spacing w:val="-20"/>
                <w:sz w:val="22"/>
              </w:rPr>
            </w:pPr>
            <w:r w:rsidRPr="000654D5">
              <w:rPr>
                <w:rFonts w:eastAsia="標楷體"/>
                <w:spacing w:val="-20"/>
                <w:sz w:val="22"/>
              </w:rPr>
              <w:t>104</w:t>
            </w:r>
            <w:r w:rsidRPr="000654D5">
              <w:rPr>
                <w:rFonts w:eastAsia="標楷體"/>
                <w:spacing w:val="-20"/>
                <w:sz w:val="22"/>
              </w:rPr>
              <w:t>年</w:t>
            </w:r>
          </w:p>
        </w:tc>
        <w:tc>
          <w:tcPr>
            <w:tcW w:w="4938" w:type="dxa"/>
            <w:gridSpan w:val="8"/>
            <w:tcBorders>
              <w:right w:val="nil"/>
            </w:tcBorders>
            <w:vAlign w:val="center"/>
          </w:tcPr>
          <w:p w:rsidR="00165822" w:rsidRPr="00636550" w:rsidRDefault="00165822" w:rsidP="0030200B">
            <w:pPr>
              <w:adjustRightInd w:val="0"/>
              <w:snapToGrid w:val="0"/>
              <w:ind w:rightChars="-230" w:right="-552"/>
              <w:contextualSpacing/>
              <w:jc w:val="center"/>
              <w:textAlignment w:val="center"/>
              <w:rPr>
                <w:rFonts w:eastAsia="標楷體"/>
                <w:sz w:val="22"/>
              </w:rPr>
            </w:pPr>
            <w:r w:rsidRPr="00636550">
              <w:rPr>
                <w:rFonts w:eastAsia="標楷體" w:hint="eastAsia"/>
                <w:sz w:val="22"/>
              </w:rPr>
              <w:t>105</w:t>
            </w:r>
            <w:r w:rsidRPr="00636550">
              <w:rPr>
                <w:rFonts w:eastAsia="標楷體" w:hint="eastAsia"/>
                <w:sz w:val="22"/>
              </w:rPr>
              <w:t>年</w:t>
            </w:r>
          </w:p>
        </w:tc>
      </w:tr>
      <w:tr w:rsidR="00165822" w:rsidRPr="00636550" w:rsidTr="00165822">
        <w:trPr>
          <w:jc w:val="center"/>
        </w:trPr>
        <w:tc>
          <w:tcPr>
            <w:tcW w:w="282" w:type="dxa"/>
            <w:vMerge/>
            <w:tcBorders>
              <w:left w:val="nil"/>
            </w:tcBorders>
          </w:tcPr>
          <w:p w:rsidR="00165822" w:rsidRPr="00636550" w:rsidRDefault="00165822" w:rsidP="0030200B">
            <w:pPr>
              <w:adjustRightInd w:val="0"/>
              <w:snapToGrid w:val="0"/>
              <w:ind w:leftChars="-50" w:left="-120" w:rightChars="-50" w:right="-120"/>
              <w:contextualSpacing/>
              <w:jc w:val="center"/>
              <w:textAlignment w:val="center"/>
              <w:rPr>
                <w:rFonts w:eastAsia="標楷體"/>
                <w:spacing w:val="-20"/>
                <w:sz w:val="22"/>
              </w:rPr>
            </w:pPr>
          </w:p>
        </w:tc>
        <w:tc>
          <w:tcPr>
            <w:tcW w:w="1429" w:type="dxa"/>
            <w:gridSpan w:val="2"/>
            <w:vMerge/>
          </w:tcPr>
          <w:p w:rsidR="00165822" w:rsidRPr="00636550" w:rsidRDefault="00165822" w:rsidP="0030200B">
            <w:pPr>
              <w:adjustRightInd w:val="0"/>
              <w:snapToGrid w:val="0"/>
              <w:ind w:leftChars="-50" w:left="-120" w:rightChars="-50" w:right="-120"/>
              <w:contextualSpacing/>
              <w:jc w:val="center"/>
              <w:textAlignment w:val="center"/>
              <w:rPr>
                <w:rFonts w:eastAsia="標楷體"/>
                <w:spacing w:val="-20"/>
                <w:sz w:val="22"/>
              </w:rPr>
            </w:pPr>
          </w:p>
        </w:tc>
        <w:tc>
          <w:tcPr>
            <w:tcW w:w="645" w:type="dxa"/>
            <w:vMerge/>
            <w:tcBorders>
              <w:bottom w:val="single" w:sz="4" w:space="0" w:color="auto"/>
            </w:tcBorders>
            <w:vAlign w:val="center"/>
          </w:tcPr>
          <w:p w:rsidR="00165822" w:rsidRPr="00636550" w:rsidRDefault="00165822" w:rsidP="0030200B">
            <w:pPr>
              <w:adjustRightInd w:val="0"/>
              <w:snapToGrid w:val="0"/>
              <w:ind w:leftChars="-50" w:left="-120" w:rightChars="-50" w:right="-120"/>
              <w:contextualSpacing/>
              <w:jc w:val="center"/>
              <w:textAlignment w:val="center"/>
              <w:rPr>
                <w:rFonts w:eastAsia="標楷體"/>
                <w:spacing w:val="-20"/>
                <w:sz w:val="22"/>
              </w:rPr>
            </w:pPr>
          </w:p>
        </w:tc>
        <w:tc>
          <w:tcPr>
            <w:tcW w:w="597" w:type="dxa"/>
            <w:tcBorders>
              <w:left w:val="single" w:sz="4" w:space="0" w:color="auto"/>
              <w:bottom w:val="single" w:sz="4" w:space="0" w:color="auto"/>
              <w:right w:val="single" w:sz="4" w:space="0" w:color="auto"/>
            </w:tcBorders>
            <w:vAlign w:val="center"/>
          </w:tcPr>
          <w:p w:rsidR="00165822" w:rsidRPr="00636550" w:rsidRDefault="00165822" w:rsidP="00165822">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8</w:t>
            </w:r>
            <w:r w:rsidRPr="00636550">
              <w:rPr>
                <w:rFonts w:eastAsia="標楷體" w:hint="eastAsia"/>
                <w:spacing w:val="-20"/>
                <w:sz w:val="22"/>
              </w:rPr>
              <w:t>月</w:t>
            </w:r>
          </w:p>
        </w:tc>
        <w:tc>
          <w:tcPr>
            <w:tcW w:w="583" w:type="dxa"/>
            <w:tcBorders>
              <w:left w:val="single" w:sz="4" w:space="0" w:color="auto"/>
              <w:bottom w:val="single" w:sz="4" w:space="0" w:color="auto"/>
              <w:right w:val="single" w:sz="4" w:space="0" w:color="auto"/>
            </w:tcBorders>
            <w:vAlign w:val="center"/>
          </w:tcPr>
          <w:p w:rsidR="00165822" w:rsidRPr="00636550" w:rsidRDefault="00165822" w:rsidP="00165822">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9</w:t>
            </w:r>
            <w:r w:rsidRPr="00636550">
              <w:rPr>
                <w:rFonts w:eastAsia="標楷體" w:hint="eastAsia"/>
                <w:spacing w:val="-20"/>
                <w:sz w:val="22"/>
              </w:rPr>
              <w:t>月</w:t>
            </w:r>
          </w:p>
        </w:tc>
        <w:tc>
          <w:tcPr>
            <w:tcW w:w="610" w:type="dxa"/>
            <w:tcBorders>
              <w:left w:val="single" w:sz="4" w:space="0" w:color="auto"/>
              <w:bottom w:val="single" w:sz="4" w:space="0" w:color="auto"/>
              <w:right w:val="single" w:sz="4" w:space="0" w:color="auto"/>
            </w:tcBorders>
            <w:vAlign w:val="center"/>
          </w:tcPr>
          <w:p w:rsidR="00165822" w:rsidRPr="00636550" w:rsidRDefault="00165822" w:rsidP="00165822">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10</w:t>
            </w:r>
            <w:r w:rsidRPr="00636550">
              <w:rPr>
                <w:rFonts w:eastAsia="標楷體" w:hint="eastAsia"/>
                <w:spacing w:val="-20"/>
                <w:sz w:val="22"/>
              </w:rPr>
              <w:t>月</w:t>
            </w:r>
          </w:p>
        </w:tc>
        <w:tc>
          <w:tcPr>
            <w:tcW w:w="583" w:type="dxa"/>
            <w:tcBorders>
              <w:left w:val="single" w:sz="4" w:space="0" w:color="auto"/>
              <w:bottom w:val="single" w:sz="4" w:space="0" w:color="auto"/>
              <w:right w:val="single" w:sz="4" w:space="0" w:color="auto"/>
            </w:tcBorders>
            <w:vAlign w:val="center"/>
          </w:tcPr>
          <w:p w:rsidR="00165822" w:rsidRPr="00636550" w:rsidRDefault="00165822" w:rsidP="00165822">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w:t>
            </w:r>
            <w:r>
              <w:rPr>
                <w:rFonts w:eastAsia="標楷體" w:hint="eastAsia"/>
                <w:spacing w:val="-20"/>
                <w:sz w:val="22"/>
              </w:rPr>
              <w:t>月</w:t>
            </w:r>
          </w:p>
        </w:tc>
        <w:tc>
          <w:tcPr>
            <w:tcW w:w="595" w:type="dxa"/>
            <w:tcBorders>
              <w:left w:val="single" w:sz="4" w:space="0" w:color="auto"/>
              <w:bottom w:val="single" w:sz="4" w:space="0" w:color="auto"/>
              <w:right w:val="single" w:sz="4" w:space="0" w:color="auto"/>
            </w:tcBorders>
            <w:vAlign w:val="center"/>
          </w:tcPr>
          <w:p w:rsidR="00165822" w:rsidRPr="00636550" w:rsidRDefault="00165822" w:rsidP="00165822">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12</w:t>
            </w:r>
            <w:r>
              <w:rPr>
                <w:rFonts w:eastAsia="標楷體" w:hint="eastAsia"/>
                <w:spacing w:val="-20"/>
                <w:sz w:val="22"/>
              </w:rPr>
              <w:t>月</w:t>
            </w:r>
          </w:p>
        </w:tc>
        <w:tc>
          <w:tcPr>
            <w:tcW w:w="547" w:type="dxa"/>
            <w:tcBorders>
              <w:left w:val="single" w:sz="4" w:space="0" w:color="auto"/>
              <w:bottom w:val="single" w:sz="4" w:space="0" w:color="auto"/>
              <w:right w:val="single" w:sz="4" w:space="0" w:color="auto"/>
            </w:tcBorders>
            <w:vAlign w:val="center"/>
          </w:tcPr>
          <w:p w:rsidR="00165822" w:rsidRPr="00636550" w:rsidRDefault="00165822" w:rsidP="00165822">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全年</w:t>
            </w:r>
          </w:p>
        </w:tc>
        <w:tc>
          <w:tcPr>
            <w:tcW w:w="651" w:type="dxa"/>
            <w:tcBorders>
              <w:left w:val="single" w:sz="4" w:space="0" w:color="auto"/>
              <w:bottom w:val="single" w:sz="4" w:space="0" w:color="auto"/>
              <w:right w:val="nil"/>
            </w:tcBorders>
            <w:vAlign w:val="center"/>
          </w:tcPr>
          <w:p w:rsidR="00165822" w:rsidRPr="00636550" w:rsidRDefault="00165822" w:rsidP="00165822">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w:t>
            </w:r>
            <w:r>
              <w:rPr>
                <w:rFonts w:eastAsia="標楷體" w:hint="eastAsia"/>
                <w:spacing w:val="-20"/>
                <w:sz w:val="22"/>
              </w:rPr>
              <w:t>月</w:t>
            </w:r>
          </w:p>
        </w:tc>
        <w:tc>
          <w:tcPr>
            <w:tcW w:w="599" w:type="dxa"/>
            <w:tcBorders>
              <w:left w:val="single" w:sz="4" w:space="0" w:color="auto"/>
              <w:bottom w:val="single" w:sz="4" w:space="0" w:color="auto"/>
              <w:right w:val="nil"/>
            </w:tcBorders>
            <w:vAlign w:val="center"/>
          </w:tcPr>
          <w:p w:rsidR="00165822" w:rsidRPr="00636550" w:rsidRDefault="00165822" w:rsidP="00165822">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w:t>
            </w:r>
            <w:r>
              <w:rPr>
                <w:rFonts w:eastAsia="標楷體" w:hint="eastAsia"/>
                <w:spacing w:val="-20"/>
                <w:sz w:val="22"/>
              </w:rPr>
              <w:t>月</w:t>
            </w:r>
          </w:p>
        </w:tc>
        <w:tc>
          <w:tcPr>
            <w:tcW w:w="597" w:type="dxa"/>
            <w:tcBorders>
              <w:left w:val="single" w:sz="4" w:space="0" w:color="auto"/>
              <w:bottom w:val="single" w:sz="4" w:space="0" w:color="auto"/>
              <w:right w:val="nil"/>
            </w:tcBorders>
            <w:vAlign w:val="center"/>
          </w:tcPr>
          <w:p w:rsidR="00165822" w:rsidRDefault="00165822" w:rsidP="00165822">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w:t>
            </w:r>
            <w:r>
              <w:rPr>
                <w:rFonts w:eastAsia="標楷體" w:hint="eastAsia"/>
                <w:spacing w:val="-20"/>
                <w:sz w:val="22"/>
              </w:rPr>
              <w:t>月</w:t>
            </w:r>
          </w:p>
        </w:tc>
        <w:tc>
          <w:tcPr>
            <w:tcW w:w="573" w:type="dxa"/>
            <w:tcBorders>
              <w:left w:val="single" w:sz="4" w:space="0" w:color="auto"/>
              <w:bottom w:val="single" w:sz="4" w:space="0" w:color="auto"/>
              <w:right w:val="single" w:sz="4" w:space="0" w:color="auto"/>
            </w:tcBorders>
            <w:vAlign w:val="center"/>
          </w:tcPr>
          <w:p w:rsidR="00165822" w:rsidRDefault="00165822" w:rsidP="00165822">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w:t>
            </w:r>
            <w:r>
              <w:rPr>
                <w:rFonts w:eastAsia="標楷體" w:hint="eastAsia"/>
                <w:spacing w:val="-20"/>
                <w:sz w:val="22"/>
              </w:rPr>
              <w:t>月</w:t>
            </w:r>
          </w:p>
        </w:tc>
        <w:tc>
          <w:tcPr>
            <w:tcW w:w="609" w:type="dxa"/>
            <w:tcBorders>
              <w:left w:val="single" w:sz="4" w:space="0" w:color="auto"/>
              <w:bottom w:val="single" w:sz="4" w:space="0" w:color="auto"/>
              <w:right w:val="single" w:sz="4" w:space="0" w:color="auto"/>
            </w:tcBorders>
            <w:vAlign w:val="center"/>
          </w:tcPr>
          <w:p w:rsidR="00165822" w:rsidRDefault="00165822" w:rsidP="00165822">
            <w:pPr>
              <w:adjustRightInd w:val="0"/>
              <w:snapToGrid w:val="0"/>
              <w:ind w:rightChars="-50" w:right="-120"/>
              <w:contextualSpacing/>
              <w:textAlignment w:val="center"/>
              <w:rPr>
                <w:rFonts w:eastAsia="標楷體"/>
                <w:spacing w:val="-20"/>
                <w:sz w:val="22"/>
              </w:rPr>
            </w:pPr>
            <w:r>
              <w:rPr>
                <w:rFonts w:eastAsia="標楷體" w:hint="eastAsia"/>
                <w:spacing w:val="-20"/>
                <w:sz w:val="22"/>
              </w:rPr>
              <w:t>5</w:t>
            </w:r>
            <w:r>
              <w:rPr>
                <w:rFonts w:eastAsia="標楷體" w:hint="eastAsia"/>
                <w:spacing w:val="-20"/>
                <w:sz w:val="22"/>
              </w:rPr>
              <w:t>月</w:t>
            </w:r>
          </w:p>
        </w:tc>
        <w:tc>
          <w:tcPr>
            <w:tcW w:w="594" w:type="dxa"/>
            <w:tcBorders>
              <w:left w:val="single" w:sz="4" w:space="0" w:color="auto"/>
              <w:bottom w:val="single" w:sz="4" w:space="0" w:color="auto"/>
              <w:right w:val="single" w:sz="4" w:space="0" w:color="auto"/>
            </w:tcBorders>
            <w:vAlign w:val="center"/>
          </w:tcPr>
          <w:p w:rsidR="00165822" w:rsidRDefault="00165822" w:rsidP="00165822">
            <w:pPr>
              <w:adjustRightInd w:val="0"/>
              <w:snapToGrid w:val="0"/>
              <w:ind w:rightChars="-50" w:right="-120"/>
              <w:contextualSpacing/>
              <w:textAlignment w:val="center"/>
              <w:rPr>
                <w:rFonts w:eastAsia="標楷體"/>
                <w:spacing w:val="-20"/>
                <w:sz w:val="22"/>
              </w:rPr>
            </w:pPr>
            <w:r>
              <w:rPr>
                <w:rFonts w:eastAsia="標楷體" w:hint="eastAsia"/>
                <w:spacing w:val="-20"/>
                <w:sz w:val="22"/>
              </w:rPr>
              <w:t>6</w:t>
            </w:r>
            <w:r>
              <w:rPr>
                <w:rFonts w:eastAsia="標楷體" w:hint="eastAsia"/>
                <w:spacing w:val="-20"/>
                <w:sz w:val="22"/>
              </w:rPr>
              <w:t>月</w:t>
            </w:r>
          </w:p>
        </w:tc>
        <w:tc>
          <w:tcPr>
            <w:tcW w:w="607" w:type="dxa"/>
            <w:tcBorders>
              <w:left w:val="single" w:sz="4" w:space="0" w:color="auto"/>
              <w:bottom w:val="single" w:sz="4" w:space="0" w:color="auto"/>
              <w:right w:val="single" w:sz="4" w:space="0" w:color="auto"/>
            </w:tcBorders>
            <w:vAlign w:val="center"/>
          </w:tcPr>
          <w:p w:rsidR="00165822" w:rsidRDefault="00165822" w:rsidP="00165822">
            <w:pPr>
              <w:adjustRightInd w:val="0"/>
              <w:snapToGrid w:val="0"/>
              <w:ind w:rightChars="-50" w:right="-120"/>
              <w:contextualSpacing/>
              <w:textAlignment w:val="center"/>
              <w:rPr>
                <w:rFonts w:eastAsia="標楷體"/>
                <w:spacing w:val="-20"/>
                <w:sz w:val="22"/>
              </w:rPr>
            </w:pPr>
            <w:r>
              <w:rPr>
                <w:rFonts w:eastAsia="標楷體" w:hint="eastAsia"/>
                <w:spacing w:val="-20"/>
                <w:sz w:val="22"/>
              </w:rPr>
              <w:t>7</w:t>
            </w:r>
            <w:r>
              <w:rPr>
                <w:rFonts w:eastAsia="標楷體" w:hint="eastAsia"/>
                <w:spacing w:val="-20"/>
                <w:sz w:val="22"/>
              </w:rPr>
              <w:t>月</w:t>
            </w:r>
          </w:p>
        </w:tc>
        <w:tc>
          <w:tcPr>
            <w:tcW w:w="708" w:type="dxa"/>
            <w:tcBorders>
              <w:left w:val="single" w:sz="4" w:space="0" w:color="auto"/>
              <w:bottom w:val="single" w:sz="4" w:space="0" w:color="auto"/>
              <w:right w:val="nil"/>
            </w:tcBorders>
          </w:tcPr>
          <w:p w:rsidR="00165822" w:rsidRDefault="00165822" w:rsidP="0030200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累計</w:t>
            </w:r>
            <w:r>
              <w:rPr>
                <w:rFonts w:eastAsia="標楷體" w:hint="eastAsia"/>
                <w:spacing w:val="-20"/>
                <w:sz w:val="22"/>
              </w:rPr>
              <w:t>/</w:t>
            </w:r>
          </w:p>
          <w:p w:rsidR="00165822" w:rsidRPr="00636550" w:rsidRDefault="00165822" w:rsidP="0030200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預估</w:t>
            </w:r>
          </w:p>
        </w:tc>
      </w:tr>
      <w:tr w:rsidR="00165822" w:rsidRPr="00002788" w:rsidTr="00165822">
        <w:trPr>
          <w:trHeight w:val="633"/>
          <w:jc w:val="center"/>
        </w:trPr>
        <w:tc>
          <w:tcPr>
            <w:tcW w:w="282" w:type="dxa"/>
            <w:vMerge w:val="restart"/>
            <w:tcBorders>
              <w:left w:val="nil"/>
            </w:tcBorders>
            <w:vAlign w:val="center"/>
          </w:tcPr>
          <w:p w:rsidR="00165822" w:rsidRPr="00636550" w:rsidRDefault="00165822" w:rsidP="0030200B">
            <w:pPr>
              <w:adjustRightInd w:val="0"/>
              <w:snapToGrid w:val="0"/>
              <w:ind w:leftChars="-50" w:left="-120" w:rightChars="-50" w:right="-120"/>
              <w:contextualSpacing/>
              <w:jc w:val="center"/>
              <w:textAlignment w:val="center"/>
              <w:rPr>
                <w:rFonts w:eastAsia="標楷體"/>
                <w:sz w:val="22"/>
              </w:rPr>
            </w:pPr>
            <w:r w:rsidRPr="00636550">
              <w:rPr>
                <w:rFonts w:eastAsia="標楷體"/>
                <w:spacing w:val="-20"/>
                <w:sz w:val="22"/>
              </w:rPr>
              <w:t>經濟成長</w:t>
            </w:r>
          </w:p>
        </w:tc>
        <w:tc>
          <w:tcPr>
            <w:tcW w:w="1429" w:type="dxa"/>
            <w:gridSpan w:val="2"/>
            <w:vAlign w:val="center"/>
          </w:tcPr>
          <w:p w:rsidR="00165822" w:rsidRPr="005F4C23" w:rsidRDefault="00165822" w:rsidP="0030200B">
            <w:pPr>
              <w:adjustRightInd w:val="0"/>
              <w:snapToGrid w:val="0"/>
              <w:ind w:leftChars="-50" w:left="-120" w:rightChars="-50" w:right="-120"/>
              <w:contextualSpacing/>
              <w:jc w:val="center"/>
              <w:textAlignment w:val="center"/>
              <w:rPr>
                <w:rFonts w:eastAsia="標楷體"/>
                <w:spacing w:val="-20"/>
                <w:sz w:val="22"/>
              </w:rPr>
            </w:pPr>
            <w:r w:rsidRPr="005F4C23">
              <w:rPr>
                <w:rFonts w:eastAsia="標楷體"/>
                <w:spacing w:val="-20"/>
                <w:sz w:val="22"/>
              </w:rPr>
              <w:t>經濟成長率</w:t>
            </w:r>
          </w:p>
          <w:p w:rsidR="00165822" w:rsidRPr="005F4C23" w:rsidRDefault="00165822" w:rsidP="0030200B">
            <w:pPr>
              <w:adjustRightInd w:val="0"/>
              <w:snapToGrid w:val="0"/>
              <w:ind w:leftChars="-50" w:left="-120" w:rightChars="-50" w:right="-120"/>
              <w:contextualSpacing/>
              <w:jc w:val="center"/>
              <w:textAlignment w:val="center"/>
              <w:rPr>
                <w:rFonts w:eastAsia="標楷體"/>
                <w:spacing w:val="-20"/>
                <w:sz w:val="22"/>
              </w:rPr>
            </w:pPr>
            <w:r w:rsidRPr="005F4C23">
              <w:rPr>
                <w:rFonts w:eastAsia="標楷體"/>
                <w:spacing w:val="-20"/>
                <w:sz w:val="22"/>
              </w:rPr>
              <w:t>(%)</w:t>
            </w:r>
          </w:p>
        </w:tc>
        <w:tc>
          <w:tcPr>
            <w:tcW w:w="645" w:type="dxa"/>
            <w:tcBorders>
              <w:left w:val="nil"/>
              <w:bottom w:val="nil"/>
              <w:right w:val="nil"/>
            </w:tcBorders>
            <w:vAlign w:val="center"/>
          </w:tcPr>
          <w:p w:rsidR="00165822" w:rsidRPr="005F4C23" w:rsidRDefault="00165822" w:rsidP="0030200B">
            <w:pPr>
              <w:adjustRightInd w:val="0"/>
              <w:snapToGrid w:val="0"/>
              <w:contextualSpacing/>
              <w:jc w:val="center"/>
              <w:textAlignment w:val="center"/>
              <w:rPr>
                <w:rFonts w:eastAsia="標楷體"/>
                <w:spacing w:val="-20"/>
                <w:sz w:val="22"/>
              </w:rPr>
            </w:pPr>
            <w:r w:rsidRPr="005F4C23">
              <w:rPr>
                <w:rFonts w:eastAsia="標楷體"/>
                <w:spacing w:val="-20"/>
                <w:sz w:val="22"/>
              </w:rPr>
              <w:t>3.</w:t>
            </w:r>
            <w:r w:rsidRPr="005F4C23">
              <w:rPr>
                <w:rFonts w:eastAsia="標楷體" w:hint="eastAsia"/>
                <w:spacing w:val="-20"/>
                <w:sz w:val="22"/>
              </w:rPr>
              <w:t>92</w:t>
            </w:r>
          </w:p>
        </w:tc>
        <w:tc>
          <w:tcPr>
            <w:tcW w:w="597" w:type="dxa"/>
            <w:tcBorders>
              <w:left w:val="nil"/>
              <w:bottom w:val="nil"/>
              <w:right w:val="nil"/>
            </w:tcBorders>
            <w:vAlign w:val="center"/>
          </w:tcPr>
          <w:p w:rsidR="00165822" w:rsidRPr="00AE5077" w:rsidRDefault="00165822" w:rsidP="0030200B">
            <w:pPr>
              <w:adjustRightInd w:val="0"/>
              <w:snapToGrid w:val="0"/>
              <w:ind w:leftChars="-50" w:left="-120" w:rightChars="-50" w:right="-120"/>
              <w:contextualSpacing/>
              <w:jc w:val="center"/>
              <w:textAlignment w:val="center"/>
              <w:rPr>
                <w:rFonts w:eastAsia="標楷體"/>
                <w:spacing w:val="-20"/>
                <w:sz w:val="22"/>
              </w:rPr>
            </w:pPr>
          </w:p>
        </w:tc>
        <w:tc>
          <w:tcPr>
            <w:tcW w:w="583" w:type="dxa"/>
            <w:tcBorders>
              <w:left w:val="nil"/>
              <w:bottom w:val="nil"/>
              <w:right w:val="nil"/>
            </w:tcBorders>
            <w:vAlign w:val="center"/>
          </w:tcPr>
          <w:p w:rsidR="00165822" w:rsidRPr="00AE5077" w:rsidRDefault="00165822" w:rsidP="00165822">
            <w:pPr>
              <w:adjustRightInd w:val="0"/>
              <w:snapToGrid w:val="0"/>
              <w:ind w:leftChars="-50" w:left="-120" w:rightChars="-50" w:right="-120"/>
              <w:contextualSpacing/>
              <w:jc w:val="center"/>
              <w:textAlignment w:val="center"/>
              <w:rPr>
                <w:rFonts w:eastAsia="標楷體"/>
                <w:spacing w:val="-20"/>
                <w:sz w:val="22"/>
              </w:rPr>
            </w:pPr>
            <w:r w:rsidRPr="00AE5077">
              <w:rPr>
                <w:rFonts w:eastAsia="標楷體"/>
                <w:spacing w:val="-20"/>
                <w:sz w:val="22"/>
              </w:rPr>
              <w:t>第</w:t>
            </w:r>
            <w:r w:rsidRPr="00AE5077">
              <w:rPr>
                <w:rFonts w:eastAsia="標楷體"/>
                <w:spacing w:val="-20"/>
                <w:sz w:val="22"/>
              </w:rPr>
              <w:t>3</w:t>
            </w:r>
            <w:r w:rsidRPr="00AE5077">
              <w:rPr>
                <w:rFonts w:eastAsia="標楷體"/>
                <w:spacing w:val="-20"/>
                <w:sz w:val="22"/>
              </w:rPr>
              <w:t>季</w:t>
            </w:r>
          </w:p>
          <w:p w:rsidR="00165822" w:rsidRPr="00AE5077" w:rsidRDefault="00165822" w:rsidP="00165822">
            <w:pPr>
              <w:adjustRightInd w:val="0"/>
              <w:snapToGrid w:val="0"/>
              <w:ind w:leftChars="-50" w:left="-120" w:rightChars="-50" w:right="-120"/>
              <w:contextualSpacing/>
              <w:jc w:val="center"/>
              <w:textAlignment w:val="center"/>
              <w:rPr>
                <w:rFonts w:eastAsia="標楷體"/>
                <w:spacing w:val="-20"/>
                <w:sz w:val="22"/>
              </w:rPr>
            </w:pPr>
            <w:r w:rsidRPr="00AE5077">
              <w:rPr>
                <w:rFonts w:eastAsia="標楷體" w:hint="eastAsia"/>
                <w:spacing w:val="-20"/>
                <w:sz w:val="22"/>
              </w:rPr>
              <w:t>-0.80</w:t>
            </w:r>
          </w:p>
        </w:tc>
        <w:tc>
          <w:tcPr>
            <w:tcW w:w="610" w:type="dxa"/>
            <w:tcBorders>
              <w:left w:val="nil"/>
              <w:bottom w:val="nil"/>
              <w:right w:val="nil"/>
            </w:tcBorders>
            <w:vAlign w:val="center"/>
          </w:tcPr>
          <w:p w:rsidR="00165822" w:rsidRPr="00AE5077" w:rsidRDefault="00165822" w:rsidP="00165822">
            <w:pPr>
              <w:adjustRightInd w:val="0"/>
              <w:snapToGrid w:val="0"/>
              <w:ind w:leftChars="-50" w:left="-120" w:rightChars="-50" w:right="-120"/>
              <w:contextualSpacing/>
              <w:jc w:val="center"/>
              <w:textAlignment w:val="center"/>
              <w:rPr>
                <w:rFonts w:eastAsia="標楷體"/>
                <w:spacing w:val="-20"/>
                <w:sz w:val="22"/>
              </w:rPr>
            </w:pPr>
          </w:p>
        </w:tc>
        <w:tc>
          <w:tcPr>
            <w:tcW w:w="583" w:type="dxa"/>
            <w:tcBorders>
              <w:left w:val="nil"/>
              <w:bottom w:val="nil"/>
              <w:right w:val="nil"/>
            </w:tcBorders>
            <w:vAlign w:val="center"/>
          </w:tcPr>
          <w:p w:rsidR="00165822" w:rsidRPr="00AE5077" w:rsidRDefault="00165822" w:rsidP="00165822">
            <w:pPr>
              <w:adjustRightInd w:val="0"/>
              <w:snapToGrid w:val="0"/>
              <w:ind w:leftChars="-50" w:left="-120" w:rightChars="-50" w:right="-120"/>
              <w:contextualSpacing/>
              <w:jc w:val="center"/>
              <w:textAlignment w:val="center"/>
              <w:rPr>
                <w:rFonts w:eastAsia="標楷體"/>
                <w:spacing w:val="-20"/>
                <w:sz w:val="22"/>
              </w:rPr>
            </w:pPr>
          </w:p>
        </w:tc>
        <w:tc>
          <w:tcPr>
            <w:tcW w:w="595" w:type="dxa"/>
            <w:tcBorders>
              <w:left w:val="nil"/>
              <w:bottom w:val="nil"/>
              <w:right w:val="nil"/>
            </w:tcBorders>
            <w:vAlign w:val="center"/>
          </w:tcPr>
          <w:p w:rsidR="00165822" w:rsidRPr="00AE5077" w:rsidRDefault="00165822" w:rsidP="00165822">
            <w:pPr>
              <w:adjustRightInd w:val="0"/>
              <w:snapToGrid w:val="0"/>
              <w:ind w:leftChars="-50" w:left="-120" w:rightChars="-50" w:right="-120"/>
              <w:contextualSpacing/>
              <w:jc w:val="center"/>
              <w:textAlignment w:val="center"/>
              <w:rPr>
                <w:rFonts w:eastAsia="標楷體"/>
                <w:spacing w:val="-20"/>
                <w:sz w:val="22"/>
              </w:rPr>
            </w:pPr>
            <w:r w:rsidRPr="00AE5077">
              <w:rPr>
                <w:rFonts w:eastAsia="標楷體"/>
                <w:spacing w:val="-20"/>
                <w:sz w:val="22"/>
              </w:rPr>
              <w:t>第</w:t>
            </w:r>
            <w:r w:rsidRPr="00AE5077">
              <w:rPr>
                <w:rFonts w:eastAsia="標楷體"/>
                <w:spacing w:val="-20"/>
                <w:sz w:val="22"/>
              </w:rPr>
              <w:t>4</w:t>
            </w:r>
            <w:r w:rsidRPr="00AE5077">
              <w:rPr>
                <w:rFonts w:eastAsia="標楷體"/>
                <w:spacing w:val="-20"/>
                <w:sz w:val="22"/>
              </w:rPr>
              <w:t>季</w:t>
            </w:r>
          </w:p>
          <w:p w:rsidR="00165822" w:rsidRPr="00AE5077" w:rsidRDefault="00165822" w:rsidP="00165822">
            <w:pPr>
              <w:adjustRightInd w:val="0"/>
              <w:snapToGrid w:val="0"/>
              <w:ind w:leftChars="-50" w:left="-120" w:rightChars="-50" w:right="-120"/>
              <w:contextualSpacing/>
              <w:jc w:val="center"/>
              <w:textAlignment w:val="center"/>
              <w:rPr>
                <w:rFonts w:eastAsia="標楷體"/>
                <w:spacing w:val="-20"/>
                <w:sz w:val="22"/>
              </w:rPr>
            </w:pPr>
            <w:r w:rsidRPr="00AE5077">
              <w:rPr>
                <w:rFonts w:eastAsia="標楷體" w:hint="eastAsia"/>
                <w:spacing w:val="-20"/>
                <w:sz w:val="22"/>
              </w:rPr>
              <w:t>-0.89</w:t>
            </w:r>
          </w:p>
        </w:tc>
        <w:tc>
          <w:tcPr>
            <w:tcW w:w="547" w:type="dxa"/>
            <w:tcBorders>
              <w:left w:val="nil"/>
              <w:bottom w:val="nil"/>
              <w:right w:val="nil"/>
            </w:tcBorders>
            <w:vAlign w:val="center"/>
          </w:tcPr>
          <w:p w:rsidR="00165822" w:rsidRPr="00AE5077" w:rsidRDefault="00165822" w:rsidP="00165822">
            <w:pPr>
              <w:adjustRightInd w:val="0"/>
              <w:snapToGrid w:val="0"/>
              <w:ind w:leftChars="-50" w:left="-120" w:rightChars="-50" w:right="-120"/>
              <w:contextualSpacing/>
              <w:jc w:val="center"/>
              <w:textAlignment w:val="center"/>
              <w:rPr>
                <w:rFonts w:eastAsia="標楷體"/>
                <w:spacing w:val="-20"/>
                <w:sz w:val="22"/>
              </w:rPr>
            </w:pPr>
            <w:r w:rsidRPr="00AE5077">
              <w:rPr>
                <w:rFonts w:eastAsia="標楷體" w:hint="eastAsia"/>
                <w:spacing w:val="-20"/>
                <w:sz w:val="22"/>
              </w:rPr>
              <w:t>0.65</w:t>
            </w:r>
          </w:p>
        </w:tc>
        <w:tc>
          <w:tcPr>
            <w:tcW w:w="651" w:type="dxa"/>
            <w:tcBorders>
              <w:left w:val="nil"/>
              <w:bottom w:val="nil"/>
              <w:right w:val="nil"/>
            </w:tcBorders>
            <w:vAlign w:val="center"/>
          </w:tcPr>
          <w:p w:rsidR="00165822" w:rsidRPr="00AE5077" w:rsidRDefault="00165822" w:rsidP="00165822">
            <w:pPr>
              <w:adjustRightInd w:val="0"/>
              <w:snapToGrid w:val="0"/>
              <w:ind w:leftChars="-50" w:left="-120" w:rightChars="-50" w:right="-120"/>
              <w:contextualSpacing/>
              <w:jc w:val="center"/>
              <w:textAlignment w:val="center"/>
              <w:rPr>
                <w:rFonts w:eastAsia="標楷體"/>
                <w:spacing w:val="-20"/>
                <w:sz w:val="22"/>
              </w:rPr>
            </w:pPr>
          </w:p>
        </w:tc>
        <w:tc>
          <w:tcPr>
            <w:tcW w:w="599" w:type="dxa"/>
            <w:tcBorders>
              <w:left w:val="nil"/>
              <w:bottom w:val="nil"/>
              <w:right w:val="nil"/>
            </w:tcBorders>
            <w:vAlign w:val="center"/>
          </w:tcPr>
          <w:p w:rsidR="00165822" w:rsidRPr="00AE5077" w:rsidRDefault="00165822" w:rsidP="00165822">
            <w:pPr>
              <w:adjustRightInd w:val="0"/>
              <w:snapToGrid w:val="0"/>
              <w:ind w:leftChars="-50" w:left="-120" w:rightChars="-50" w:right="-120"/>
              <w:contextualSpacing/>
              <w:jc w:val="center"/>
              <w:textAlignment w:val="center"/>
              <w:rPr>
                <w:rFonts w:eastAsia="標楷體"/>
                <w:spacing w:val="-20"/>
                <w:sz w:val="22"/>
              </w:rPr>
            </w:pPr>
          </w:p>
        </w:tc>
        <w:tc>
          <w:tcPr>
            <w:tcW w:w="597" w:type="dxa"/>
            <w:tcBorders>
              <w:left w:val="nil"/>
              <w:bottom w:val="nil"/>
              <w:right w:val="nil"/>
            </w:tcBorders>
            <w:vAlign w:val="center"/>
          </w:tcPr>
          <w:p w:rsidR="00165822" w:rsidRPr="00AE5077" w:rsidRDefault="00165822" w:rsidP="00165822">
            <w:pPr>
              <w:adjustRightInd w:val="0"/>
              <w:snapToGrid w:val="0"/>
              <w:ind w:leftChars="-50" w:left="-120" w:rightChars="-50" w:right="-120"/>
              <w:contextualSpacing/>
              <w:jc w:val="center"/>
              <w:textAlignment w:val="center"/>
              <w:rPr>
                <w:rFonts w:eastAsia="標楷體"/>
                <w:spacing w:val="-20"/>
                <w:sz w:val="22"/>
              </w:rPr>
            </w:pPr>
            <w:r w:rsidRPr="00AE5077">
              <w:rPr>
                <w:rFonts w:eastAsia="標楷體"/>
                <w:spacing w:val="-20"/>
                <w:sz w:val="22"/>
              </w:rPr>
              <w:t>第</w:t>
            </w:r>
            <w:r w:rsidRPr="00AE5077">
              <w:rPr>
                <w:rFonts w:eastAsia="標楷體" w:hint="eastAsia"/>
                <w:spacing w:val="-20"/>
                <w:sz w:val="22"/>
              </w:rPr>
              <w:t>1</w:t>
            </w:r>
            <w:r w:rsidRPr="00AE5077">
              <w:rPr>
                <w:rFonts w:eastAsia="標楷體"/>
                <w:spacing w:val="-20"/>
                <w:sz w:val="22"/>
              </w:rPr>
              <w:t>季</w:t>
            </w:r>
          </w:p>
          <w:p w:rsidR="00165822" w:rsidRPr="00AE5077" w:rsidRDefault="00165822" w:rsidP="00807DC0">
            <w:pPr>
              <w:adjustRightInd w:val="0"/>
              <w:snapToGrid w:val="0"/>
              <w:ind w:leftChars="-50" w:left="-120" w:rightChars="-50" w:right="-120"/>
              <w:contextualSpacing/>
              <w:jc w:val="center"/>
              <w:textAlignment w:val="center"/>
              <w:rPr>
                <w:rFonts w:eastAsia="標楷體"/>
                <w:spacing w:val="-20"/>
                <w:sz w:val="22"/>
              </w:rPr>
            </w:pPr>
            <w:r w:rsidRPr="00AE5077">
              <w:rPr>
                <w:rFonts w:eastAsia="標楷體" w:hint="eastAsia"/>
                <w:spacing w:val="-20"/>
                <w:sz w:val="22"/>
              </w:rPr>
              <w:t>-0.</w:t>
            </w:r>
            <w:r w:rsidR="00807DC0">
              <w:rPr>
                <w:rFonts w:eastAsia="標楷體" w:hint="eastAsia"/>
                <w:spacing w:val="-20"/>
                <w:sz w:val="22"/>
              </w:rPr>
              <w:t>29</w:t>
            </w:r>
          </w:p>
        </w:tc>
        <w:tc>
          <w:tcPr>
            <w:tcW w:w="573" w:type="dxa"/>
            <w:tcBorders>
              <w:left w:val="nil"/>
              <w:bottom w:val="nil"/>
              <w:right w:val="nil"/>
            </w:tcBorders>
            <w:vAlign w:val="center"/>
          </w:tcPr>
          <w:p w:rsidR="00165822" w:rsidRPr="00AE5077" w:rsidRDefault="00165822" w:rsidP="00165822">
            <w:pPr>
              <w:adjustRightInd w:val="0"/>
              <w:snapToGrid w:val="0"/>
              <w:ind w:leftChars="-50" w:left="-120" w:rightChars="-50" w:right="-120"/>
              <w:contextualSpacing/>
              <w:jc w:val="center"/>
              <w:textAlignment w:val="center"/>
              <w:rPr>
                <w:rFonts w:eastAsia="標楷體"/>
                <w:spacing w:val="-20"/>
                <w:sz w:val="22"/>
              </w:rPr>
            </w:pPr>
          </w:p>
        </w:tc>
        <w:tc>
          <w:tcPr>
            <w:tcW w:w="609" w:type="dxa"/>
            <w:tcBorders>
              <w:top w:val="single" w:sz="4" w:space="0" w:color="auto"/>
              <w:left w:val="nil"/>
              <w:bottom w:val="nil"/>
              <w:right w:val="nil"/>
            </w:tcBorders>
            <w:vAlign w:val="center"/>
          </w:tcPr>
          <w:p w:rsidR="00165822" w:rsidRPr="00AE5077" w:rsidRDefault="00165822" w:rsidP="00165822">
            <w:pPr>
              <w:adjustRightInd w:val="0"/>
              <w:snapToGrid w:val="0"/>
              <w:ind w:leftChars="-50" w:left="-120" w:rightChars="-50" w:right="-120"/>
              <w:contextualSpacing/>
              <w:textAlignment w:val="center"/>
              <w:rPr>
                <w:rFonts w:eastAsia="標楷體"/>
                <w:spacing w:val="-20"/>
                <w:sz w:val="22"/>
              </w:rPr>
            </w:pPr>
          </w:p>
        </w:tc>
        <w:tc>
          <w:tcPr>
            <w:tcW w:w="594" w:type="dxa"/>
            <w:tcBorders>
              <w:top w:val="single" w:sz="4" w:space="0" w:color="auto"/>
              <w:left w:val="nil"/>
              <w:bottom w:val="nil"/>
              <w:right w:val="nil"/>
            </w:tcBorders>
            <w:vAlign w:val="center"/>
          </w:tcPr>
          <w:p w:rsidR="00165822" w:rsidRPr="00AE5077" w:rsidRDefault="00165822" w:rsidP="00165822">
            <w:pPr>
              <w:adjustRightInd w:val="0"/>
              <w:snapToGrid w:val="0"/>
              <w:ind w:leftChars="-50" w:left="-120" w:rightChars="-50" w:right="-120"/>
              <w:contextualSpacing/>
              <w:jc w:val="center"/>
              <w:textAlignment w:val="center"/>
              <w:rPr>
                <w:rFonts w:eastAsia="標楷體"/>
                <w:spacing w:val="-20"/>
                <w:sz w:val="22"/>
              </w:rPr>
            </w:pPr>
            <w:r w:rsidRPr="00AE5077">
              <w:rPr>
                <w:rFonts w:eastAsia="標楷體"/>
                <w:spacing w:val="-20"/>
                <w:sz w:val="22"/>
              </w:rPr>
              <w:t>第</w:t>
            </w:r>
            <w:r>
              <w:rPr>
                <w:rFonts w:eastAsia="標楷體" w:hint="eastAsia"/>
                <w:spacing w:val="-20"/>
                <w:sz w:val="22"/>
              </w:rPr>
              <w:t>2</w:t>
            </w:r>
            <w:r w:rsidRPr="00AE5077">
              <w:rPr>
                <w:rFonts w:eastAsia="標楷體"/>
                <w:spacing w:val="-20"/>
                <w:sz w:val="22"/>
              </w:rPr>
              <w:t>季</w:t>
            </w:r>
          </w:p>
          <w:p w:rsidR="00165822" w:rsidRPr="00AE5077" w:rsidRDefault="00165822" w:rsidP="00807DC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w:t>
            </w:r>
            <w:r w:rsidR="00807DC0">
              <w:rPr>
                <w:rFonts w:eastAsia="標楷體" w:hint="eastAsia"/>
                <w:spacing w:val="-20"/>
                <w:sz w:val="22"/>
              </w:rPr>
              <w:t>70</w:t>
            </w:r>
          </w:p>
        </w:tc>
        <w:tc>
          <w:tcPr>
            <w:tcW w:w="607" w:type="dxa"/>
            <w:tcBorders>
              <w:top w:val="single" w:sz="4" w:space="0" w:color="auto"/>
              <w:left w:val="nil"/>
              <w:bottom w:val="nil"/>
              <w:right w:val="nil"/>
            </w:tcBorders>
            <w:vAlign w:val="center"/>
          </w:tcPr>
          <w:p w:rsidR="00165822" w:rsidRPr="00AE5077" w:rsidRDefault="00165822" w:rsidP="00165822">
            <w:pPr>
              <w:adjustRightInd w:val="0"/>
              <w:snapToGrid w:val="0"/>
              <w:ind w:leftChars="-50" w:left="-120" w:rightChars="-50" w:right="-120"/>
              <w:contextualSpacing/>
              <w:jc w:val="center"/>
              <w:textAlignment w:val="center"/>
              <w:rPr>
                <w:rFonts w:eastAsia="標楷體"/>
                <w:spacing w:val="-20"/>
                <w:sz w:val="22"/>
              </w:rPr>
            </w:pPr>
          </w:p>
        </w:tc>
        <w:tc>
          <w:tcPr>
            <w:tcW w:w="708" w:type="dxa"/>
            <w:tcBorders>
              <w:left w:val="nil"/>
              <w:bottom w:val="nil"/>
              <w:right w:val="nil"/>
            </w:tcBorders>
            <w:vAlign w:val="center"/>
          </w:tcPr>
          <w:p w:rsidR="00165822" w:rsidRPr="00AE5077" w:rsidRDefault="00165822" w:rsidP="0030200B">
            <w:pPr>
              <w:adjustRightInd w:val="0"/>
              <w:snapToGrid w:val="0"/>
              <w:ind w:leftChars="-50" w:left="-120" w:rightChars="-50" w:right="-120"/>
              <w:contextualSpacing/>
              <w:jc w:val="center"/>
              <w:textAlignment w:val="center"/>
              <w:rPr>
                <w:rFonts w:eastAsia="標楷體"/>
                <w:spacing w:val="-20"/>
                <w:sz w:val="22"/>
              </w:rPr>
            </w:pPr>
            <w:r w:rsidRPr="00AE5077">
              <w:rPr>
                <w:rFonts w:eastAsia="標楷體" w:hint="eastAsia"/>
                <w:spacing w:val="-20"/>
                <w:sz w:val="22"/>
              </w:rPr>
              <w:t>1.</w:t>
            </w:r>
            <w:r w:rsidR="00807DC0">
              <w:rPr>
                <w:rFonts w:eastAsia="標楷體" w:hint="eastAsia"/>
                <w:spacing w:val="-20"/>
                <w:sz w:val="22"/>
              </w:rPr>
              <w:t>22</w:t>
            </w:r>
          </w:p>
        </w:tc>
      </w:tr>
      <w:tr w:rsidR="00165822" w:rsidRPr="00002788" w:rsidTr="00165822">
        <w:trPr>
          <w:trHeight w:val="571"/>
          <w:jc w:val="center"/>
        </w:trPr>
        <w:tc>
          <w:tcPr>
            <w:tcW w:w="282" w:type="dxa"/>
            <w:vMerge/>
            <w:tcBorders>
              <w:left w:val="nil"/>
            </w:tcBorders>
          </w:tcPr>
          <w:p w:rsidR="00165822" w:rsidRPr="00636550" w:rsidRDefault="00165822" w:rsidP="0030200B">
            <w:pPr>
              <w:adjustRightInd w:val="0"/>
              <w:snapToGrid w:val="0"/>
              <w:contextualSpacing/>
              <w:textAlignment w:val="center"/>
              <w:rPr>
                <w:rFonts w:eastAsia="標楷體"/>
                <w:spacing w:val="-40"/>
                <w:sz w:val="22"/>
              </w:rPr>
            </w:pPr>
          </w:p>
        </w:tc>
        <w:tc>
          <w:tcPr>
            <w:tcW w:w="1429" w:type="dxa"/>
            <w:gridSpan w:val="2"/>
            <w:vAlign w:val="center"/>
          </w:tcPr>
          <w:p w:rsidR="00165822" w:rsidRPr="005F4C23" w:rsidRDefault="00165822" w:rsidP="0030200B">
            <w:pPr>
              <w:adjustRightInd w:val="0"/>
              <w:snapToGrid w:val="0"/>
              <w:ind w:leftChars="-50" w:left="-120" w:rightChars="-50" w:right="-120"/>
              <w:contextualSpacing/>
              <w:jc w:val="center"/>
              <w:textAlignment w:val="center"/>
              <w:rPr>
                <w:rFonts w:eastAsia="標楷體"/>
                <w:spacing w:val="-20"/>
                <w:sz w:val="22"/>
              </w:rPr>
            </w:pPr>
            <w:r w:rsidRPr="005F4C23">
              <w:rPr>
                <w:rFonts w:eastAsia="標楷體"/>
                <w:spacing w:val="-20"/>
                <w:sz w:val="22"/>
              </w:rPr>
              <w:t>民間投資成長率</w:t>
            </w:r>
          </w:p>
          <w:p w:rsidR="00165822" w:rsidRPr="005F4C23" w:rsidRDefault="00165822" w:rsidP="0030200B">
            <w:pPr>
              <w:adjustRightInd w:val="0"/>
              <w:snapToGrid w:val="0"/>
              <w:ind w:leftChars="-50" w:left="-120" w:rightChars="-50" w:right="-120"/>
              <w:contextualSpacing/>
              <w:jc w:val="center"/>
              <w:textAlignment w:val="center"/>
              <w:rPr>
                <w:rFonts w:eastAsia="標楷體"/>
                <w:spacing w:val="-20"/>
                <w:sz w:val="22"/>
              </w:rPr>
            </w:pPr>
            <w:r w:rsidRPr="005F4C23">
              <w:rPr>
                <w:rFonts w:eastAsia="標楷體"/>
                <w:spacing w:val="-20"/>
                <w:sz w:val="22"/>
              </w:rPr>
              <w:t>(%)</w:t>
            </w:r>
          </w:p>
        </w:tc>
        <w:tc>
          <w:tcPr>
            <w:tcW w:w="645" w:type="dxa"/>
            <w:tcBorders>
              <w:top w:val="nil"/>
              <w:left w:val="nil"/>
              <w:bottom w:val="nil"/>
              <w:right w:val="nil"/>
            </w:tcBorders>
            <w:vAlign w:val="center"/>
          </w:tcPr>
          <w:p w:rsidR="00165822" w:rsidRPr="005F4C23" w:rsidRDefault="00165822" w:rsidP="0030200B">
            <w:pPr>
              <w:adjustRightInd w:val="0"/>
              <w:snapToGrid w:val="0"/>
              <w:contextualSpacing/>
              <w:jc w:val="center"/>
              <w:textAlignment w:val="center"/>
              <w:rPr>
                <w:rFonts w:eastAsia="標楷體"/>
                <w:spacing w:val="-20"/>
                <w:sz w:val="22"/>
              </w:rPr>
            </w:pPr>
            <w:r w:rsidRPr="005F4C23">
              <w:rPr>
                <w:rFonts w:eastAsia="標楷體"/>
                <w:spacing w:val="-20"/>
                <w:sz w:val="22"/>
              </w:rPr>
              <w:t>3.</w:t>
            </w:r>
            <w:r w:rsidRPr="005F4C23">
              <w:rPr>
                <w:rFonts w:eastAsia="標楷體" w:hint="eastAsia"/>
                <w:spacing w:val="-20"/>
                <w:sz w:val="22"/>
              </w:rPr>
              <w:t>17</w:t>
            </w:r>
          </w:p>
        </w:tc>
        <w:tc>
          <w:tcPr>
            <w:tcW w:w="597" w:type="dxa"/>
            <w:tcBorders>
              <w:top w:val="nil"/>
              <w:left w:val="nil"/>
              <w:bottom w:val="nil"/>
              <w:right w:val="nil"/>
            </w:tcBorders>
            <w:vAlign w:val="center"/>
          </w:tcPr>
          <w:p w:rsidR="00165822" w:rsidRPr="00AE5077" w:rsidRDefault="00165822" w:rsidP="0030200B">
            <w:pPr>
              <w:adjustRightInd w:val="0"/>
              <w:snapToGrid w:val="0"/>
              <w:ind w:leftChars="-50" w:left="-120" w:rightChars="-50" w:right="-120"/>
              <w:contextualSpacing/>
              <w:jc w:val="center"/>
              <w:textAlignment w:val="center"/>
              <w:rPr>
                <w:rFonts w:eastAsia="標楷體"/>
                <w:spacing w:val="-20"/>
                <w:sz w:val="22"/>
              </w:rPr>
            </w:pPr>
          </w:p>
        </w:tc>
        <w:tc>
          <w:tcPr>
            <w:tcW w:w="583" w:type="dxa"/>
            <w:tcBorders>
              <w:top w:val="nil"/>
              <w:left w:val="nil"/>
              <w:bottom w:val="nil"/>
              <w:right w:val="nil"/>
            </w:tcBorders>
            <w:vAlign w:val="center"/>
          </w:tcPr>
          <w:p w:rsidR="00165822" w:rsidRPr="00AE5077" w:rsidRDefault="00165822" w:rsidP="00165822">
            <w:pPr>
              <w:adjustRightInd w:val="0"/>
              <w:snapToGrid w:val="0"/>
              <w:ind w:leftChars="-50" w:left="-120" w:rightChars="-50" w:right="-120"/>
              <w:contextualSpacing/>
              <w:jc w:val="center"/>
              <w:textAlignment w:val="center"/>
              <w:rPr>
                <w:rFonts w:eastAsia="標楷體"/>
                <w:spacing w:val="-20"/>
                <w:sz w:val="22"/>
              </w:rPr>
            </w:pPr>
            <w:r w:rsidRPr="00AE5077">
              <w:rPr>
                <w:rFonts w:eastAsia="標楷體"/>
                <w:spacing w:val="-20"/>
                <w:sz w:val="22"/>
              </w:rPr>
              <w:t>第</w:t>
            </w:r>
            <w:r w:rsidRPr="00AE5077">
              <w:rPr>
                <w:rFonts w:eastAsia="標楷體"/>
                <w:spacing w:val="-20"/>
                <w:sz w:val="22"/>
              </w:rPr>
              <w:t>3</w:t>
            </w:r>
            <w:r w:rsidRPr="00AE5077">
              <w:rPr>
                <w:rFonts w:eastAsia="標楷體"/>
                <w:spacing w:val="-20"/>
                <w:sz w:val="22"/>
              </w:rPr>
              <w:t>季</w:t>
            </w:r>
          </w:p>
          <w:p w:rsidR="00165822" w:rsidRPr="00AE5077" w:rsidRDefault="00165822" w:rsidP="00165822">
            <w:pPr>
              <w:adjustRightInd w:val="0"/>
              <w:snapToGrid w:val="0"/>
              <w:ind w:leftChars="-50" w:left="-120" w:rightChars="-50" w:right="-120"/>
              <w:contextualSpacing/>
              <w:jc w:val="center"/>
              <w:textAlignment w:val="center"/>
              <w:rPr>
                <w:rFonts w:eastAsia="標楷體"/>
                <w:spacing w:val="-20"/>
                <w:sz w:val="22"/>
              </w:rPr>
            </w:pPr>
            <w:r w:rsidRPr="00AE5077">
              <w:rPr>
                <w:rFonts w:eastAsia="標楷體" w:hint="eastAsia"/>
                <w:spacing w:val="-20"/>
                <w:sz w:val="22"/>
              </w:rPr>
              <w:t>5.24</w:t>
            </w:r>
          </w:p>
        </w:tc>
        <w:tc>
          <w:tcPr>
            <w:tcW w:w="610" w:type="dxa"/>
            <w:tcBorders>
              <w:top w:val="nil"/>
              <w:left w:val="nil"/>
              <w:bottom w:val="nil"/>
              <w:right w:val="nil"/>
            </w:tcBorders>
            <w:vAlign w:val="center"/>
          </w:tcPr>
          <w:p w:rsidR="00165822" w:rsidRPr="00AE5077" w:rsidRDefault="00165822" w:rsidP="00165822">
            <w:pPr>
              <w:adjustRightInd w:val="0"/>
              <w:snapToGrid w:val="0"/>
              <w:ind w:leftChars="-50" w:left="-120" w:rightChars="-50" w:right="-120"/>
              <w:contextualSpacing/>
              <w:jc w:val="center"/>
              <w:textAlignment w:val="center"/>
              <w:rPr>
                <w:rFonts w:eastAsia="標楷體"/>
                <w:spacing w:val="-20"/>
                <w:sz w:val="22"/>
              </w:rPr>
            </w:pPr>
          </w:p>
        </w:tc>
        <w:tc>
          <w:tcPr>
            <w:tcW w:w="583" w:type="dxa"/>
            <w:tcBorders>
              <w:top w:val="nil"/>
              <w:left w:val="nil"/>
              <w:bottom w:val="nil"/>
              <w:right w:val="nil"/>
            </w:tcBorders>
            <w:vAlign w:val="center"/>
          </w:tcPr>
          <w:p w:rsidR="00165822" w:rsidRPr="00AE5077" w:rsidRDefault="00165822" w:rsidP="00165822">
            <w:pPr>
              <w:adjustRightInd w:val="0"/>
              <w:snapToGrid w:val="0"/>
              <w:ind w:leftChars="-50" w:left="-120" w:rightChars="-50" w:right="-120"/>
              <w:contextualSpacing/>
              <w:jc w:val="center"/>
              <w:textAlignment w:val="center"/>
              <w:rPr>
                <w:rFonts w:eastAsia="標楷體"/>
                <w:spacing w:val="-20"/>
                <w:sz w:val="22"/>
              </w:rPr>
            </w:pPr>
          </w:p>
        </w:tc>
        <w:tc>
          <w:tcPr>
            <w:tcW w:w="595" w:type="dxa"/>
            <w:tcBorders>
              <w:top w:val="nil"/>
              <w:left w:val="nil"/>
              <w:bottom w:val="nil"/>
              <w:right w:val="nil"/>
            </w:tcBorders>
            <w:vAlign w:val="center"/>
          </w:tcPr>
          <w:p w:rsidR="00165822" w:rsidRPr="00AE5077" w:rsidRDefault="00165822" w:rsidP="00165822">
            <w:pPr>
              <w:adjustRightInd w:val="0"/>
              <w:snapToGrid w:val="0"/>
              <w:ind w:leftChars="-50" w:left="-120" w:rightChars="-50" w:right="-120"/>
              <w:contextualSpacing/>
              <w:jc w:val="center"/>
              <w:textAlignment w:val="center"/>
              <w:rPr>
                <w:rFonts w:eastAsia="標楷體"/>
                <w:spacing w:val="-20"/>
                <w:sz w:val="22"/>
              </w:rPr>
            </w:pPr>
            <w:r w:rsidRPr="00AE5077">
              <w:rPr>
                <w:rFonts w:eastAsia="標楷體"/>
                <w:spacing w:val="-20"/>
                <w:sz w:val="22"/>
              </w:rPr>
              <w:t>第</w:t>
            </w:r>
            <w:r w:rsidRPr="00AE5077">
              <w:rPr>
                <w:rFonts w:eastAsia="標楷體"/>
                <w:spacing w:val="-20"/>
                <w:sz w:val="22"/>
              </w:rPr>
              <w:t>4</w:t>
            </w:r>
            <w:r w:rsidRPr="00AE5077">
              <w:rPr>
                <w:rFonts w:eastAsia="標楷體"/>
                <w:spacing w:val="-20"/>
                <w:sz w:val="22"/>
              </w:rPr>
              <w:t>季</w:t>
            </w:r>
          </w:p>
          <w:p w:rsidR="00165822" w:rsidRPr="00AE5077" w:rsidRDefault="00165822" w:rsidP="00165822">
            <w:pPr>
              <w:adjustRightInd w:val="0"/>
              <w:snapToGrid w:val="0"/>
              <w:ind w:leftChars="-50" w:left="-120" w:rightChars="-50" w:right="-120"/>
              <w:contextualSpacing/>
              <w:jc w:val="center"/>
              <w:textAlignment w:val="center"/>
              <w:rPr>
                <w:rFonts w:eastAsia="標楷體"/>
                <w:spacing w:val="-20"/>
                <w:sz w:val="22"/>
              </w:rPr>
            </w:pPr>
            <w:r w:rsidRPr="00AE5077">
              <w:rPr>
                <w:rFonts w:eastAsia="標楷體" w:hint="eastAsia"/>
                <w:spacing w:val="-20"/>
                <w:sz w:val="22"/>
              </w:rPr>
              <w:t>5.27</w:t>
            </w:r>
          </w:p>
        </w:tc>
        <w:tc>
          <w:tcPr>
            <w:tcW w:w="547" w:type="dxa"/>
            <w:tcBorders>
              <w:top w:val="nil"/>
              <w:left w:val="nil"/>
              <w:bottom w:val="nil"/>
              <w:right w:val="nil"/>
            </w:tcBorders>
            <w:vAlign w:val="center"/>
          </w:tcPr>
          <w:p w:rsidR="00165822" w:rsidRPr="00AE5077" w:rsidRDefault="00165822" w:rsidP="00165822">
            <w:pPr>
              <w:adjustRightInd w:val="0"/>
              <w:snapToGrid w:val="0"/>
              <w:ind w:leftChars="-50" w:left="-120" w:rightChars="-50" w:right="-120"/>
              <w:contextualSpacing/>
              <w:jc w:val="center"/>
              <w:textAlignment w:val="center"/>
              <w:rPr>
                <w:rFonts w:eastAsia="標楷體"/>
                <w:spacing w:val="-20"/>
                <w:sz w:val="22"/>
              </w:rPr>
            </w:pPr>
            <w:r w:rsidRPr="00AE5077">
              <w:rPr>
                <w:rFonts w:eastAsia="標楷體" w:hint="eastAsia"/>
                <w:spacing w:val="-20"/>
                <w:sz w:val="22"/>
              </w:rPr>
              <w:t>2.75</w:t>
            </w:r>
          </w:p>
        </w:tc>
        <w:tc>
          <w:tcPr>
            <w:tcW w:w="651" w:type="dxa"/>
            <w:tcBorders>
              <w:top w:val="nil"/>
              <w:left w:val="nil"/>
              <w:bottom w:val="nil"/>
              <w:right w:val="nil"/>
            </w:tcBorders>
            <w:vAlign w:val="center"/>
          </w:tcPr>
          <w:p w:rsidR="00165822" w:rsidRPr="00AE5077" w:rsidRDefault="00165822" w:rsidP="00165822">
            <w:pPr>
              <w:adjustRightInd w:val="0"/>
              <w:snapToGrid w:val="0"/>
              <w:ind w:leftChars="-50" w:left="-120" w:rightChars="-50" w:right="-120"/>
              <w:contextualSpacing/>
              <w:jc w:val="center"/>
              <w:textAlignment w:val="center"/>
              <w:rPr>
                <w:rFonts w:eastAsia="標楷體"/>
                <w:spacing w:val="-20"/>
                <w:sz w:val="22"/>
              </w:rPr>
            </w:pPr>
          </w:p>
        </w:tc>
        <w:tc>
          <w:tcPr>
            <w:tcW w:w="599" w:type="dxa"/>
            <w:tcBorders>
              <w:top w:val="nil"/>
              <w:left w:val="nil"/>
              <w:bottom w:val="nil"/>
              <w:right w:val="nil"/>
            </w:tcBorders>
            <w:vAlign w:val="center"/>
          </w:tcPr>
          <w:p w:rsidR="00165822" w:rsidRPr="00AE5077" w:rsidRDefault="00165822" w:rsidP="00165822">
            <w:pPr>
              <w:adjustRightInd w:val="0"/>
              <w:snapToGrid w:val="0"/>
              <w:ind w:leftChars="-50" w:left="-120" w:rightChars="-50" w:right="-120"/>
              <w:contextualSpacing/>
              <w:jc w:val="center"/>
              <w:textAlignment w:val="center"/>
              <w:rPr>
                <w:rFonts w:eastAsia="標楷體"/>
                <w:spacing w:val="-20"/>
                <w:sz w:val="22"/>
              </w:rPr>
            </w:pPr>
          </w:p>
        </w:tc>
        <w:tc>
          <w:tcPr>
            <w:tcW w:w="597" w:type="dxa"/>
            <w:tcBorders>
              <w:top w:val="nil"/>
              <w:left w:val="nil"/>
              <w:bottom w:val="nil"/>
              <w:right w:val="nil"/>
            </w:tcBorders>
            <w:vAlign w:val="center"/>
          </w:tcPr>
          <w:p w:rsidR="00165822" w:rsidRPr="00AE5077" w:rsidRDefault="00165822" w:rsidP="00165822">
            <w:pPr>
              <w:adjustRightInd w:val="0"/>
              <w:snapToGrid w:val="0"/>
              <w:ind w:leftChars="-50" w:left="-120" w:rightChars="-50" w:right="-120"/>
              <w:contextualSpacing/>
              <w:jc w:val="center"/>
              <w:textAlignment w:val="center"/>
              <w:rPr>
                <w:rFonts w:eastAsia="標楷體"/>
                <w:spacing w:val="-20"/>
                <w:sz w:val="22"/>
              </w:rPr>
            </w:pPr>
            <w:r w:rsidRPr="00AE5077">
              <w:rPr>
                <w:rFonts w:eastAsia="標楷體"/>
                <w:spacing w:val="-20"/>
                <w:sz w:val="22"/>
              </w:rPr>
              <w:t>第</w:t>
            </w:r>
            <w:r w:rsidRPr="00AE5077">
              <w:rPr>
                <w:rFonts w:eastAsia="標楷體" w:hint="eastAsia"/>
                <w:spacing w:val="-20"/>
                <w:sz w:val="22"/>
              </w:rPr>
              <w:t>1</w:t>
            </w:r>
            <w:r w:rsidRPr="00AE5077">
              <w:rPr>
                <w:rFonts w:eastAsia="標楷體"/>
                <w:spacing w:val="-20"/>
                <w:sz w:val="22"/>
              </w:rPr>
              <w:t>季</w:t>
            </w:r>
          </w:p>
          <w:p w:rsidR="00165822" w:rsidRPr="00AE5077" w:rsidRDefault="00165822" w:rsidP="00807DC0">
            <w:pPr>
              <w:adjustRightInd w:val="0"/>
              <w:snapToGrid w:val="0"/>
              <w:ind w:leftChars="-50" w:left="-120" w:rightChars="-50" w:right="-120"/>
              <w:contextualSpacing/>
              <w:jc w:val="center"/>
              <w:textAlignment w:val="center"/>
              <w:rPr>
                <w:rFonts w:eastAsia="標楷體"/>
                <w:spacing w:val="-20"/>
                <w:sz w:val="22"/>
              </w:rPr>
            </w:pPr>
            <w:r w:rsidRPr="00AE5077">
              <w:rPr>
                <w:rFonts w:eastAsia="標楷體" w:hint="eastAsia"/>
                <w:spacing w:val="-20"/>
                <w:sz w:val="22"/>
              </w:rPr>
              <w:t>0.1</w:t>
            </w:r>
            <w:r w:rsidR="00807DC0">
              <w:rPr>
                <w:rFonts w:eastAsia="標楷體" w:hint="eastAsia"/>
                <w:spacing w:val="-20"/>
                <w:sz w:val="22"/>
              </w:rPr>
              <w:t>6</w:t>
            </w:r>
          </w:p>
        </w:tc>
        <w:tc>
          <w:tcPr>
            <w:tcW w:w="573" w:type="dxa"/>
            <w:tcBorders>
              <w:top w:val="nil"/>
              <w:left w:val="nil"/>
              <w:bottom w:val="nil"/>
              <w:right w:val="nil"/>
            </w:tcBorders>
            <w:vAlign w:val="center"/>
          </w:tcPr>
          <w:p w:rsidR="00165822" w:rsidRPr="00AE5077" w:rsidRDefault="00165822" w:rsidP="00165822">
            <w:pPr>
              <w:adjustRightInd w:val="0"/>
              <w:snapToGrid w:val="0"/>
              <w:ind w:leftChars="-50" w:left="-120" w:rightChars="-50" w:right="-120"/>
              <w:contextualSpacing/>
              <w:jc w:val="center"/>
              <w:textAlignment w:val="center"/>
              <w:rPr>
                <w:rFonts w:eastAsia="標楷體"/>
                <w:spacing w:val="-20"/>
                <w:sz w:val="22"/>
              </w:rPr>
            </w:pPr>
          </w:p>
        </w:tc>
        <w:tc>
          <w:tcPr>
            <w:tcW w:w="609" w:type="dxa"/>
            <w:tcBorders>
              <w:top w:val="nil"/>
              <w:left w:val="nil"/>
              <w:bottom w:val="nil"/>
              <w:right w:val="nil"/>
            </w:tcBorders>
            <w:vAlign w:val="center"/>
          </w:tcPr>
          <w:p w:rsidR="00165822" w:rsidRPr="00AE5077" w:rsidRDefault="00165822" w:rsidP="00165822">
            <w:pPr>
              <w:adjustRightInd w:val="0"/>
              <w:snapToGrid w:val="0"/>
              <w:ind w:leftChars="-50" w:left="-120" w:rightChars="-50" w:right="-120"/>
              <w:contextualSpacing/>
              <w:textAlignment w:val="center"/>
              <w:rPr>
                <w:rFonts w:eastAsia="標楷體"/>
                <w:spacing w:val="-20"/>
                <w:sz w:val="22"/>
              </w:rPr>
            </w:pPr>
          </w:p>
        </w:tc>
        <w:tc>
          <w:tcPr>
            <w:tcW w:w="594" w:type="dxa"/>
            <w:tcBorders>
              <w:top w:val="nil"/>
              <w:left w:val="nil"/>
              <w:bottom w:val="nil"/>
              <w:right w:val="nil"/>
            </w:tcBorders>
            <w:vAlign w:val="center"/>
          </w:tcPr>
          <w:p w:rsidR="00165822" w:rsidRPr="00AE5077" w:rsidRDefault="00165822" w:rsidP="00165822">
            <w:pPr>
              <w:adjustRightInd w:val="0"/>
              <w:snapToGrid w:val="0"/>
              <w:ind w:leftChars="-50" w:left="-120" w:rightChars="-50" w:right="-120"/>
              <w:contextualSpacing/>
              <w:jc w:val="center"/>
              <w:textAlignment w:val="center"/>
              <w:rPr>
                <w:rFonts w:eastAsia="標楷體"/>
                <w:spacing w:val="-20"/>
                <w:sz w:val="22"/>
              </w:rPr>
            </w:pPr>
            <w:r w:rsidRPr="00AE5077">
              <w:rPr>
                <w:rFonts w:eastAsia="標楷體"/>
                <w:spacing w:val="-20"/>
                <w:sz w:val="22"/>
              </w:rPr>
              <w:t>第</w:t>
            </w:r>
            <w:r>
              <w:rPr>
                <w:rFonts w:eastAsia="標楷體" w:hint="eastAsia"/>
                <w:spacing w:val="-20"/>
                <w:sz w:val="22"/>
              </w:rPr>
              <w:t>2</w:t>
            </w:r>
            <w:r w:rsidRPr="00AE5077">
              <w:rPr>
                <w:rFonts w:eastAsia="標楷體"/>
                <w:spacing w:val="-20"/>
                <w:sz w:val="22"/>
              </w:rPr>
              <w:t>季</w:t>
            </w:r>
          </w:p>
          <w:p w:rsidR="00165822" w:rsidRPr="00AE5077" w:rsidRDefault="00165822" w:rsidP="00807DC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w:t>
            </w:r>
            <w:r w:rsidR="00807DC0">
              <w:rPr>
                <w:rFonts w:eastAsia="標楷體" w:hint="eastAsia"/>
                <w:spacing w:val="-20"/>
                <w:sz w:val="22"/>
              </w:rPr>
              <w:t>13</w:t>
            </w:r>
          </w:p>
        </w:tc>
        <w:tc>
          <w:tcPr>
            <w:tcW w:w="607" w:type="dxa"/>
            <w:tcBorders>
              <w:top w:val="nil"/>
              <w:left w:val="nil"/>
              <w:bottom w:val="nil"/>
              <w:right w:val="nil"/>
            </w:tcBorders>
            <w:vAlign w:val="center"/>
          </w:tcPr>
          <w:p w:rsidR="00165822" w:rsidRPr="00AE5077" w:rsidRDefault="00165822" w:rsidP="00DE4221">
            <w:pPr>
              <w:adjustRightInd w:val="0"/>
              <w:snapToGrid w:val="0"/>
              <w:ind w:leftChars="-50" w:left="-120" w:rightChars="-50" w:right="-120"/>
              <w:contextualSpacing/>
              <w:jc w:val="center"/>
              <w:textAlignment w:val="center"/>
              <w:rPr>
                <w:rFonts w:eastAsia="標楷體"/>
                <w:spacing w:val="-20"/>
                <w:sz w:val="22"/>
              </w:rPr>
            </w:pPr>
          </w:p>
        </w:tc>
        <w:tc>
          <w:tcPr>
            <w:tcW w:w="708" w:type="dxa"/>
            <w:tcBorders>
              <w:top w:val="nil"/>
              <w:left w:val="nil"/>
              <w:bottom w:val="nil"/>
              <w:right w:val="nil"/>
            </w:tcBorders>
            <w:vAlign w:val="center"/>
          </w:tcPr>
          <w:p w:rsidR="00165822" w:rsidRPr="00AE5077" w:rsidRDefault="00165822" w:rsidP="0030200B">
            <w:pPr>
              <w:adjustRightInd w:val="0"/>
              <w:snapToGrid w:val="0"/>
              <w:ind w:leftChars="-50" w:left="-120" w:rightChars="-50" w:right="-120"/>
              <w:contextualSpacing/>
              <w:jc w:val="center"/>
              <w:textAlignment w:val="center"/>
              <w:rPr>
                <w:rFonts w:eastAsia="標楷體"/>
                <w:spacing w:val="-20"/>
                <w:sz w:val="22"/>
              </w:rPr>
            </w:pPr>
            <w:r w:rsidRPr="00AE5077">
              <w:rPr>
                <w:rFonts w:eastAsia="標楷體" w:hint="eastAsia"/>
                <w:spacing w:val="-20"/>
                <w:sz w:val="22"/>
              </w:rPr>
              <w:t>1.</w:t>
            </w:r>
            <w:r w:rsidR="00807DC0">
              <w:rPr>
                <w:rFonts w:eastAsia="標楷體" w:hint="eastAsia"/>
                <w:spacing w:val="-20"/>
                <w:sz w:val="22"/>
              </w:rPr>
              <w:t>15</w:t>
            </w:r>
          </w:p>
        </w:tc>
      </w:tr>
      <w:tr w:rsidR="00165822" w:rsidRPr="00002788" w:rsidTr="00165822">
        <w:trPr>
          <w:trHeight w:val="551"/>
          <w:jc w:val="center"/>
        </w:trPr>
        <w:tc>
          <w:tcPr>
            <w:tcW w:w="282" w:type="dxa"/>
            <w:vMerge/>
            <w:tcBorders>
              <w:left w:val="nil"/>
            </w:tcBorders>
          </w:tcPr>
          <w:p w:rsidR="00165822" w:rsidRPr="00636550" w:rsidRDefault="00165822" w:rsidP="0030200B">
            <w:pPr>
              <w:adjustRightInd w:val="0"/>
              <w:snapToGrid w:val="0"/>
              <w:contextualSpacing/>
              <w:textAlignment w:val="center"/>
              <w:rPr>
                <w:rFonts w:eastAsia="標楷體"/>
                <w:spacing w:val="-40"/>
                <w:sz w:val="22"/>
              </w:rPr>
            </w:pPr>
          </w:p>
        </w:tc>
        <w:tc>
          <w:tcPr>
            <w:tcW w:w="1429" w:type="dxa"/>
            <w:gridSpan w:val="2"/>
            <w:vAlign w:val="center"/>
          </w:tcPr>
          <w:p w:rsidR="00165822" w:rsidRPr="005F4C23" w:rsidRDefault="00165822" w:rsidP="0030200B">
            <w:pPr>
              <w:adjustRightInd w:val="0"/>
              <w:snapToGrid w:val="0"/>
              <w:ind w:leftChars="-50" w:left="-120" w:rightChars="-50" w:right="-120"/>
              <w:contextualSpacing/>
              <w:jc w:val="center"/>
              <w:textAlignment w:val="center"/>
              <w:rPr>
                <w:rFonts w:eastAsia="標楷體"/>
                <w:spacing w:val="-20"/>
                <w:sz w:val="22"/>
              </w:rPr>
            </w:pPr>
            <w:r w:rsidRPr="005F4C23">
              <w:rPr>
                <w:rFonts w:eastAsia="標楷體"/>
                <w:spacing w:val="-20"/>
                <w:sz w:val="22"/>
              </w:rPr>
              <w:t>民間消費成長率</w:t>
            </w:r>
          </w:p>
          <w:p w:rsidR="00165822" w:rsidRPr="005F4C23" w:rsidRDefault="00165822" w:rsidP="0030200B">
            <w:pPr>
              <w:adjustRightInd w:val="0"/>
              <w:snapToGrid w:val="0"/>
              <w:ind w:leftChars="-50" w:left="-120" w:rightChars="-50" w:right="-120"/>
              <w:contextualSpacing/>
              <w:jc w:val="center"/>
              <w:textAlignment w:val="center"/>
              <w:rPr>
                <w:rFonts w:eastAsia="標楷體"/>
                <w:spacing w:val="-20"/>
                <w:sz w:val="22"/>
              </w:rPr>
            </w:pPr>
            <w:r w:rsidRPr="005F4C23">
              <w:rPr>
                <w:rFonts w:eastAsia="標楷體"/>
                <w:spacing w:val="-20"/>
                <w:sz w:val="22"/>
              </w:rPr>
              <w:t>(%)</w:t>
            </w:r>
          </w:p>
        </w:tc>
        <w:tc>
          <w:tcPr>
            <w:tcW w:w="645" w:type="dxa"/>
            <w:tcBorders>
              <w:top w:val="nil"/>
              <w:left w:val="nil"/>
              <w:bottom w:val="nil"/>
              <w:right w:val="nil"/>
            </w:tcBorders>
            <w:vAlign w:val="center"/>
          </w:tcPr>
          <w:p w:rsidR="00165822" w:rsidRPr="005F4C23" w:rsidRDefault="00165822" w:rsidP="0030200B">
            <w:pPr>
              <w:adjustRightInd w:val="0"/>
              <w:snapToGrid w:val="0"/>
              <w:contextualSpacing/>
              <w:jc w:val="center"/>
              <w:textAlignment w:val="center"/>
              <w:rPr>
                <w:rFonts w:eastAsia="標楷體"/>
                <w:spacing w:val="-20"/>
                <w:sz w:val="22"/>
              </w:rPr>
            </w:pPr>
            <w:r w:rsidRPr="005F4C23">
              <w:rPr>
                <w:rFonts w:eastAsia="標楷體" w:hint="eastAsia"/>
                <w:spacing w:val="-20"/>
                <w:sz w:val="22"/>
              </w:rPr>
              <w:t>3.33</w:t>
            </w:r>
          </w:p>
        </w:tc>
        <w:tc>
          <w:tcPr>
            <w:tcW w:w="597" w:type="dxa"/>
            <w:tcBorders>
              <w:top w:val="nil"/>
              <w:left w:val="nil"/>
              <w:bottom w:val="nil"/>
              <w:right w:val="nil"/>
            </w:tcBorders>
            <w:vAlign w:val="center"/>
          </w:tcPr>
          <w:p w:rsidR="00165822" w:rsidRPr="00AE5077" w:rsidRDefault="00165822" w:rsidP="0030200B">
            <w:pPr>
              <w:adjustRightInd w:val="0"/>
              <w:snapToGrid w:val="0"/>
              <w:ind w:leftChars="-50" w:left="-120" w:rightChars="-50" w:right="-120"/>
              <w:contextualSpacing/>
              <w:jc w:val="center"/>
              <w:textAlignment w:val="center"/>
              <w:rPr>
                <w:rFonts w:eastAsia="標楷體"/>
                <w:spacing w:val="-20"/>
                <w:sz w:val="22"/>
              </w:rPr>
            </w:pPr>
          </w:p>
        </w:tc>
        <w:tc>
          <w:tcPr>
            <w:tcW w:w="583" w:type="dxa"/>
            <w:tcBorders>
              <w:top w:val="nil"/>
              <w:left w:val="nil"/>
              <w:bottom w:val="nil"/>
              <w:right w:val="nil"/>
            </w:tcBorders>
            <w:vAlign w:val="center"/>
          </w:tcPr>
          <w:p w:rsidR="00165822" w:rsidRPr="00AE5077" w:rsidRDefault="00165822" w:rsidP="00165822">
            <w:pPr>
              <w:adjustRightInd w:val="0"/>
              <w:snapToGrid w:val="0"/>
              <w:ind w:leftChars="-50" w:left="-120" w:rightChars="-50" w:right="-120"/>
              <w:contextualSpacing/>
              <w:jc w:val="center"/>
              <w:textAlignment w:val="center"/>
              <w:rPr>
                <w:rFonts w:eastAsia="標楷體"/>
                <w:spacing w:val="-20"/>
                <w:sz w:val="22"/>
              </w:rPr>
            </w:pPr>
            <w:r w:rsidRPr="00AE5077">
              <w:rPr>
                <w:rFonts w:eastAsia="標楷體"/>
                <w:spacing w:val="-20"/>
                <w:sz w:val="22"/>
              </w:rPr>
              <w:t>第</w:t>
            </w:r>
            <w:r w:rsidRPr="00AE5077">
              <w:rPr>
                <w:rFonts w:eastAsia="標楷體"/>
                <w:spacing w:val="-20"/>
                <w:sz w:val="22"/>
              </w:rPr>
              <w:t>3</w:t>
            </w:r>
            <w:r w:rsidRPr="00AE5077">
              <w:rPr>
                <w:rFonts w:eastAsia="標楷體"/>
                <w:spacing w:val="-20"/>
                <w:sz w:val="22"/>
              </w:rPr>
              <w:t>季</w:t>
            </w:r>
          </w:p>
          <w:p w:rsidR="00165822" w:rsidRPr="00AE5077" w:rsidRDefault="00165822" w:rsidP="00165822">
            <w:pPr>
              <w:adjustRightInd w:val="0"/>
              <w:snapToGrid w:val="0"/>
              <w:ind w:leftChars="-50" w:left="-120" w:rightChars="-50" w:right="-120"/>
              <w:contextualSpacing/>
              <w:jc w:val="center"/>
              <w:textAlignment w:val="center"/>
              <w:rPr>
                <w:rFonts w:eastAsia="標楷體"/>
                <w:spacing w:val="-20"/>
                <w:sz w:val="22"/>
              </w:rPr>
            </w:pPr>
            <w:r w:rsidRPr="00AE5077">
              <w:rPr>
                <w:rFonts w:eastAsia="標楷體" w:hint="eastAsia"/>
                <w:spacing w:val="-20"/>
                <w:sz w:val="22"/>
              </w:rPr>
              <w:t>0.48</w:t>
            </w:r>
          </w:p>
        </w:tc>
        <w:tc>
          <w:tcPr>
            <w:tcW w:w="610" w:type="dxa"/>
            <w:tcBorders>
              <w:top w:val="nil"/>
              <w:left w:val="nil"/>
              <w:bottom w:val="nil"/>
              <w:right w:val="nil"/>
            </w:tcBorders>
            <w:vAlign w:val="center"/>
          </w:tcPr>
          <w:p w:rsidR="00165822" w:rsidRPr="00AE5077" w:rsidRDefault="00165822" w:rsidP="00165822">
            <w:pPr>
              <w:adjustRightInd w:val="0"/>
              <w:snapToGrid w:val="0"/>
              <w:ind w:leftChars="-50" w:left="-120" w:rightChars="-50" w:right="-120"/>
              <w:contextualSpacing/>
              <w:jc w:val="center"/>
              <w:textAlignment w:val="center"/>
              <w:rPr>
                <w:rFonts w:eastAsia="標楷體"/>
                <w:spacing w:val="-20"/>
                <w:sz w:val="22"/>
              </w:rPr>
            </w:pPr>
          </w:p>
        </w:tc>
        <w:tc>
          <w:tcPr>
            <w:tcW w:w="583" w:type="dxa"/>
            <w:tcBorders>
              <w:top w:val="nil"/>
              <w:left w:val="nil"/>
              <w:bottom w:val="nil"/>
              <w:right w:val="nil"/>
            </w:tcBorders>
            <w:vAlign w:val="center"/>
          </w:tcPr>
          <w:p w:rsidR="00165822" w:rsidRPr="00AE5077" w:rsidRDefault="00165822" w:rsidP="00165822">
            <w:pPr>
              <w:adjustRightInd w:val="0"/>
              <w:snapToGrid w:val="0"/>
              <w:ind w:leftChars="-50" w:left="-120" w:rightChars="-50" w:right="-120"/>
              <w:contextualSpacing/>
              <w:jc w:val="center"/>
              <w:textAlignment w:val="center"/>
              <w:rPr>
                <w:rFonts w:eastAsia="標楷體"/>
                <w:spacing w:val="-20"/>
                <w:sz w:val="22"/>
              </w:rPr>
            </w:pPr>
          </w:p>
        </w:tc>
        <w:tc>
          <w:tcPr>
            <w:tcW w:w="595" w:type="dxa"/>
            <w:tcBorders>
              <w:top w:val="nil"/>
              <w:left w:val="nil"/>
              <w:bottom w:val="nil"/>
              <w:right w:val="nil"/>
            </w:tcBorders>
            <w:vAlign w:val="center"/>
          </w:tcPr>
          <w:p w:rsidR="00165822" w:rsidRPr="00AE5077" w:rsidRDefault="00165822" w:rsidP="00165822">
            <w:pPr>
              <w:adjustRightInd w:val="0"/>
              <w:snapToGrid w:val="0"/>
              <w:ind w:leftChars="-50" w:left="-120" w:rightChars="-50" w:right="-120"/>
              <w:contextualSpacing/>
              <w:jc w:val="center"/>
              <w:textAlignment w:val="center"/>
              <w:rPr>
                <w:rFonts w:eastAsia="標楷體"/>
                <w:spacing w:val="-20"/>
                <w:sz w:val="22"/>
              </w:rPr>
            </w:pPr>
            <w:r w:rsidRPr="00AE5077">
              <w:rPr>
                <w:rFonts w:eastAsia="標楷體"/>
                <w:spacing w:val="-20"/>
                <w:sz w:val="22"/>
              </w:rPr>
              <w:t>第</w:t>
            </w:r>
            <w:r w:rsidRPr="00AE5077">
              <w:rPr>
                <w:rFonts w:eastAsia="標楷體"/>
                <w:spacing w:val="-20"/>
                <w:sz w:val="22"/>
              </w:rPr>
              <w:t>4</w:t>
            </w:r>
            <w:r w:rsidRPr="00AE5077">
              <w:rPr>
                <w:rFonts w:eastAsia="標楷體"/>
                <w:spacing w:val="-20"/>
                <w:sz w:val="22"/>
              </w:rPr>
              <w:t>季</w:t>
            </w:r>
          </w:p>
          <w:p w:rsidR="00165822" w:rsidRPr="00AE5077" w:rsidRDefault="00165822" w:rsidP="00165822">
            <w:pPr>
              <w:adjustRightInd w:val="0"/>
              <w:snapToGrid w:val="0"/>
              <w:ind w:leftChars="-50" w:left="-120" w:rightChars="-50" w:right="-120"/>
              <w:contextualSpacing/>
              <w:jc w:val="center"/>
              <w:textAlignment w:val="center"/>
              <w:rPr>
                <w:rFonts w:eastAsia="標楷體"/>
                <w:spacing w:val="-20"/>
                <w:sz w:val="22"/>
              </w:rPr>
            </w:pPr>
            <w:r w:rsidRPr="00AE5077">
              <w:rPr>
                <w:rFonts w:eastAsia="標楷體" w:hint="eastAsia"/>
                <w:spacing w:val="-20"/>
                <w:sz w:val="22"/>
              </w:rPr>
              <w:t>1.69</w:t>
            </w:r>
          </w:p>
        </w:tc>
        <w:tc>
          <w:tcPr>
            <w:tcW w:w="547" w:type="dxa"/>
            <w:tcBorders>
              <w:top w:val="nil"/>
              <w:left w:val="nil"/>
              <w:bottom w:val="nil"/>
              <w:right w:val="nil"/>
            </w:tcBorders>
            <w:vAlign w:val="center"/>
          </w:tcPr>
          <w:p w:rsidR="00165822" w:rsidRPr="00AE5077" w:rsidRDefault="00165822" w:rsidP="00165822">
            <w:pPr>
              <w:adjustRightInd w:val="0"/>
              <w:snapToGrid w:val="0"/>
              <w:ind w:leftChars="-50" w:left="-120" w:rightChars="-50" w:right="-120"/>
              <w:contextualSpacing/>
              <w:jc w:val="center"/>
              <w:textAlignment w:val="center"/>
              <w:rPr>
                <w:rFonts w:eastAsia="標楷體"/>
                <w:spacing w:val="-20"/>
                <w:sz w:val="22"/>
              </w:rPr>
            </w:pPr>
            <w:r w:rsidRPr="00AE5077">
              <w:rPr>
                <w:rFonts w:eastAsia="標楷體" w:hint="eastAsia"/>
                <w:spacing w:val="-20"/>
                <w:sz w:val="22"/>
              </w:rPr>
              <w:t>2.34</w:t>
            </w:r>
          </w:p>
        </w:tc>
        <w:tc>
          <w:tcPr>
            <w:tcW w:w="651" w:type="dxa"/>
            <w:tcBorders>
              <w:top w:val="nil"/>
              <w:left w:val="nil"/>
              <w:bottom w:val="nil"/>
              <w:right w:val="nil"/>
            </w:tcBorders>
            <w:vAlign w:val="center"/>
          </w:tcPr>
          <w:p w:rsidR="00165822" w:rsidRPr="00AE5077" w:rsidRDefault="00165822" w:rsidP="00165822">
            <w:pPr>
              <w:adjustRightInd w:val="0"/>
              <w:snapToGrid w:val="0"/>
              <w:ind w:leftChars="-50" w:left="-120" w:rightChars="-50" w:right="-120"/>
              <w:contextualSpacing/>
              <w:jc w:val="center"/>
              <w:textAlignment w:val="center"/>
              <w:rPr>
                <w:rFonts w:eastAsia="標楷體"/>
                <w:spacing w:val="-20"/>
                <w:sz w:val="22"/>
              </w:rPr>
            </w:pPr>
          </w:p>
        </w:tc>
        <w:tc>
          <w:tcPr>
            <w:tcW w:w="599" w:type="dxa"/>
            <w:tcBorders>
              <w:top w:val="nil"/>
              <w:left w:val="nil"/>
              <w:bottom w:val="nil"/>
              <w:right w:val="nil"/>
            </w:tcBorders>
            <w:vAlign w:val="center"/>
          </w:tcPr>
          <w:p w:rsidR="00165822" w:rsidRPr="00AE5077" w:rsidRDefault="00165822" w:rsidP="00165822">
            <w:pPr>
              <w:adjustRightInd w:val="0"/>
              <w:snapToGrid w:val="0"/>
              <w:ind w:leftChars="-50" w:left="-120" w:rightChars="-50" w:right="-120"/>
              <w:contextualSpacing/>
              <w:jc w:val="center"/>
              <w:textAlignment w:val="center"/>
              <w:rPr>
                <w:rFonts w:eastAsia="標楷體"/>
                <w:spacing w:val="-20"/>
                <w:sz w:val="22"/>
              </w:rPr>
            </w:pPr>
          </w:p>
        </w:tc>
        <w:tc>
          <w:tcPr>
            <w:tcW w:w="597" w:type="dxa"/>
            <w:tcBorders>
              <w:top w:val="nil"/>
              <w:left w:val="nil"/>
              <w:bottom w:val="nil"/>
              <w:right w:val="nil"/>
            </w:tcBorders>
            <w:vAlign w:val="center"/>
          </w:tcPr>
          <w:p w:rsidR="00165822" w:rsidRPr="00AE5077" w:rsidRDefault="00165822" w:rsidP="00165822">
            <w:pPr>
              <w:adjustRightInd w:val="0"/>
              <w:snapToGrid w:val="0"/>
              <w:ind w:leftChars="-50" w:left="-120" w:rightChars="-50" w:right="-120"/>
              <w:contextualSpacing/>
              <w:jc w:val="center"/>
              <w:textAlignment w:val="center"/>
              <w:rPr>
                <w:rFonts w:eastAsia="標楷體"/>
                <w:spacing w:val="-20"/>
                <w:sz w:val="22"/>
              </w:rPr>
            </w:pPr>
            <w:r w:rsidRPr="00AE5077">
              <w:rPr>
                <w:rFonts w:eastAsia="標楷體"/>
                <w:spacing w:val="-20"/>
                <w:sz w:val="22"/>
              </w:rPr>
              <w:t>第</w:t>
            </w:r>
            <w:r w:rsidRPr="00AE5077">
              <w:rPr>
                <w:rFonts w:eastAsia="標楷體" w:hint="eastAsia"/>
                <w:spacing w:val="-20"/>
                <w:sz w:val="22"/>
              </w:rPr>
              <w:t>1</w:t>
            </w:r>
            <w:r w:rsidRPr="00AE5077">
              <w:rPr>
                <w:rFonts w:eastAsia="標楷體"/>
                <w:spacing w:val="-20"/>
                <w:sz w:val="22"/>
              </w:rPr>
              <w:t>季</w:t>
            </w:r>
          </w:p>
          <w:p w:rsidR="00165822" w:rsidRPr="00AE5077" w:rsidRDefault="00165822" w:rsidP="00807DC0">
            <w:pPr>
              <w:adjustRightInd w:val="0"/>
              <w:snapToGrid w:val="0"/>
              <w:ind w:leftChars="-50" w:left="-120" w:rightChars="-50" w:right="-120"/>
              <w:contextualSpacing/>
              <w:jc w:val="center"/>
              <w:textAlignment w:val="center"/>
              <w:rPr>
                <w:rFonts w:eastAsia="標楷體"/>
                <w:spacing w:val="-20"/>
                <w:sz w:val="22"/>
              </w:rPr>
            </w:pPr>
            <w:r w:rsidRPr="00AE5077">
              <w:rPr>
                <w:rFonts w:eastAsia="標楷體" w:hint="eastAsia"/>
                <w:spacing w:val="-20"/>
                <w:sz w:val="22"/>
              </w:rPr>
              <w:t>2.</w:t>
            </w:r>
            <w:r w:rsidR="00807DC0">
              <w:rPr>
                <w:rFonts w:eastAsia="標楷體" w:hint="eastAsia"/>
                <w:spacing w:val="-20"/>
                <w:sz w:val="22"/>
              </w:rPr>
              <w:t>53</w:t>
            </w:r>
          </w:p>
        </w:tc>
        <w:tc>
          <w:tcPr>
            <w:tcW w:w="573" w:type="dxa"/>
            <w:tcBorders>
              <w:top w:val="nil"/>
              <w:left w:val="nil"/>
              <w:bottom w:val="nil"/>
              <w:right w:val="nil"/>
            </w:tcBorders>
            <w:vAlign w:val="center"/>
          </w:tcPr>
          <w:p w:rsidR="00165822" w:rsidRPr="00AE5077" w:rsidRDefault="00165822" w:rsidP="00165822">
            <w:pPr>
              <w:adjustRightInd w:val="0"/>
              <w:snapToGrid w:val="0"/>
              <w:ind w:leftChars="-50" w:left="-120" w:rightChars="-50" w:right="-120"/>
              <w:contextualSpacing/>
              <w:jc w:val="center"/>
              <w:textAlignment w:val="center"/>
              <w:rPr>
                <w:rFonts w:eastAsia="標楷體"/>
                <w:spacing w:val="-20"/>
                <w:sz w:val="22"/>
              </w:rPr>
            </w:pPr>
          </w:p>
        </w:tc>
        <w:tc>
          <w:tcPr>
            <w:tcW w:w="609" w:type="dxa"/>
            <w:tcBorders>
              <w:top w:val="nil"/>
              <w:left w:val="nil"/>
              <w:bottom w:val="nil"/>
              <w:right w:val="nil"/>
            </w:tcBorders>
            <w:vAlign w:val="center"/>
          </w:tcPr>
          <w:p w:rsidR="00165822" w:rsidRPr="00AE5077" w:rsidRDefault="00165822" w:rsidP="00165822">
            <w:pPr>
              <w:adjustRightInd w:val="0"/>
              <w:snapToGrid w:val="0"/>
              <w:ind w:leftChars="-50" w:left="-120" w:rightChars="-50" w:right="-120"/>
              <w:contextualSpacing/>
              <w:textAlignment w:val="center"/>
              <w:rPr>
                <w:rFonts w:eastAsia="標楷體"/>
                <w:spacing w:val="-20"/>
                <w:sz w:val="22"/>
              </w:rPr>
            </w:pPr>
          </w:p>
        </w:tc>
        <w:tc>
          <w:tcPr>
            <w:tcW w:w="594" w:type="dxa"/>
            <w:tcBorders>
              <w:top w:val="nil"/>
              <w:left w:val="nil"/>
              <w:bottom w:val="nil"/>
              <w:right w:val="nil"/>
            </w:tcBorders>
            <w:vAlign w:val="center"/>
          </w:tcPr>
          <w:p w:rsidR="00165822" w:rsidRPr="00AE5077" w:rsidRDefault="00165822" w:rsidP="00165822">
            <w:pPr>
              <w:adjustRightInd w:val="0"/>
              <w:snapToGrid w:val="0"/>
              <w:ind w:leftChars="-50" w:left="-120" w:rightChars="-50" w:right="-120"/>
              <w:contextualSpacing/>
              <w:jc w:val="center"/>
              <w:textAlignment w:val="center"/>
              <w:rPr>
                <w:rFonts w:eastAsia="標楷體"/>
                <w:spacing w:val="-20"/>
                <w:sz w:val="22"/>
              </w:rPr>
            </w:pPr>
            <w:r w:rsidRPr="00AE5077">
              <w:rPr>
                <w:rFonts w:eastAsia="標楷體"/>
                <w:spacing w:val="-20"/>
                <w:sz w:val="22"/>
              </w:rPr>
              <w:t>第</w:t>
            </w:r>
            <w:r>
              <w:rPr>
                <w:rFonts w:eastAsia="標楷體" w:hint="eastAsia"/>
                <w:spacing w:val="-20"/>
                <w:sz w:val="22"/>
              </w:rPr>
              <w:t>2</w:t>
            </w:r>
            <w:r w:rsidRPr="00AE5077">
              <w:rPr>
                <w:rFonts w:eastAsia="標楷體"/>
                <w:spacing w:val="-20"/>
                <w:sz w:val="22"/>
              </w:rPr>
              <w:t>季</w:t>
            </w:r>
          </w:p>
          <w:p w:rsidR="00165822" w:rsidRPr="00AE5077" w:rsidRDefault="00165822" w:rsidP="00807DC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w:t>
            </w:r>
            <w:r w:rsidRPr="00AE5077">
              <w:rPr>
                <w:rFonts w:eastAsia="標楷體" w:hint="eastAsia"/>
                <w:spacing w:val="-20"/>
                <w:sz w:val="22"/>
              </w:rPr>
              <w:t>.</w:t>
            </w:r>
            <w:r w:rsidR="00807DC0">
              <w:rPr>
                <w:rFonts w:eastAsia="標楷體" w:hint="eastAsia"/>
                <w:spacing w:val="-20"/>
                <w:sz w:val="22"/>
              </w:rPr>
              <w:t>23</w:t>
            </w:r>
          </w:p>
        </w:tc>
        <w:tc>
          <w:tcPr>
            <w:tcW w:w="607" w:type="dxa"/>
            <w:tcBorders>
              <w:top w:val="nil"/>
              <w:left w:val="nil"/>
              <w:bottom w:val="nil"/>
              <w:right w:val="nil"/>
            </w:tcBorders>
            <w:vAlign w:val="center"/>
          </w:tcPr>
          <w:p w:rsidR="00165822" w:rsidRPr="00AE5077" w:rsidRDefault="00165822" w:rsidP="00E738D6">
            <w:pPr>
              <w:adjustRightInd w:val="0"/>
              <w:snapToGrid w:val="0"/>
              <w:ind w:leftChars="-50" w:left="-120" w:rightChars="-50" w:right="-120"/>
              <w:contextualSpacing/>
              <w:jc w:val="center"/>
              <w:textAlignment w:val="center"/>
              <w:rPr>
                <w:rFonts w:eastAsia="標楷體"/>
                <w:spacing w:val="-20"/>
                <w:sz w:val="22"/>
              </w:rPr>
            </w:pPr>
          </w:p>
        </w:tc>
        <w:tc>
          <w:tcPr>
            <w:tcW w:w="708" w:type="dxa"/>
            <w:tcBorders>
              <w:top w:val="nil"/>
              <w:left w:val="nil"/>
              <w:bottom w:val="nil"/>
              <w:right w:val="nil"/>
            </w:tcBorders>
            <w:vAlign w:val="center"/>
          </w:tcPr>
          <w:p w:rsidR="00165822" w:rsidRPr="00AE5077" w:rsidRDefault="00165822" w:rsidP="00807DC0">
            <w:pPr>
              <w:adjustRightInd w:val="0"/>
              <w:snapToGrid w:val="0"/>
              <w:ind w:leftChars="-50" w:left="-120" w:rightChars="-50" w:right="-120"/>
              <w:contextualSpacing/>
              <w:jc w:val="center"/>
              <w:textAlignment w:val="center"/>
              <w:rPr>
                <w:rFonts w:eastAsia="標楷體"/>
                <w:spacing w:val="-20"/>
                <w:sz w:val="22"/>
              </w:rPr>
            </w:pPr>
            <w:r w:rsidRPr="00AE5077">
              <w:rPr>
                <w:rFonts w:eastAsia="標楷體" w:hint="eastAsia"/>
                <w:spacing w:val="-20"/>
                <w:sz w:val="22"/>
              </w:rPr>
              <w:t>1.</w:t>
            </w:r>
            <w:r w:rsidR="00807DC0">
              <w:rPr>
                <w:rFonts w:eastAsia="標楷體" w:hint="eastAsia"/>
                <w:spacing w:val="-20"/>
                <w:sz w:val="22"/>
              </w:rPr>
              <w:t>59</w:t>
            </w:r>
          </w:p>
        </w:tc>
      </w:tr>
      <w:tr w:rsidR="00165822" w:rsidRPr="00636550" w:rsidTr="00165822">
        <w:trPr>
          <w:trHeight w:val="531"/>
          <w:jc w:val="center"/>
        </w:trPr>
        <w:tc>
          <w:tcPr>
            <w:tcW w:w="282" w:type="dxa"/>
            <w:vMerge w:val="restart"/>
            <w:tcBorders>
              <w:left w:val="nil"/>
            </w:tcBorders>
            <w:vAlign w:val="center"/>
          </w:tcPr>
          <w:p w:rsidR="00165822" w:rsidRPr="00636550" w:rsidRDefault="00165822" w:rsidP="0030200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產業</w:t>
            </w:r>
          </w:p>
        </w:tc>
        <w:tc>
          <w:tcPr>
            <w:tcW w:w="1429" w:type="dxa"/>
            <w:gridSpan w:val="2"/>
            <w:vAlign w:val="center"/>
          </w:tcPr>
          <w:p w:rsidR="00165822" w:rsidRPr="00636550" w:rsidRDefault="00165822" w:rsidP="0030200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工業生產指數</w:t>
            </w:r>
          </w:p>
          <w:p w:rsidR="00165822" w:rsidRPr="00636550" w:rsidRDefault="00165822" w:rsidP="0030200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645" w:type="dxa"/>
            <w:tcBorders>
              <w:top w:val="nil"/>
              <w:left w:val="nil"/>
              <w:bottom w:val="nil"/>
              <w:right w:val="nil"/>
            </w:tcBorders>
            <w:vAlign w:val="center"/>
          </w:tcPr>
          <w:p w:rsidR="00165822" w:rsidRPr="00636550" w:rsidRDefault="00165822" w:rsidP="0030200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6.37</w:t>
            </w:r>
          </w:p>
        </w:tc>
        <w:tc>
          <w:tcPr>
            <w:tcW w:w="597" w:type="dxa"/>
            <w:tcBorders>
              <w:top w:val="nil"/>
              <w:left w:val="nil"/>
              <w:bottom w:val="nil"/>
              <w:right w:val="nil"/>
            </w:tcBorders>
            <w:vAlign w:val="center"/>
          </w:tcPr>
          <w:p w:rsidR="00165822" w:rsidRPr="00636550" w:rsidRDefault="00165822" w:rsidP="00165822">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-5.</w:t>
            </w:r>
            <w:r>
              <w:rPr>
                <w:rFonts w:eastAsia="標楷體" w:hint="eastAsia"/>
                <w:spacing w:val="-20"/>
                <w:sz w:val="22"/>
              </w:rPr>
              <w:t>91</w:t>
            </w:r>
          </w:p>
        </w:tc>
        <w:tc>
          <w:tcPr>
            <w:tcW w:w="583" w:type="dxa"/>
            <w:tcBorders>
              <w:top w:val="nil"/>
              <w:left w:val="nil"/>
              <w:bottom w:val="nil"/>
              <w:right w:val="nil"/>
            </w:tcBorders>
            <w:vAlign w:val="center"/>
          </w:tcPr>
          <w:p w:rsidR="00165822" w:rsidRPr="00636550" w:rsidRDefault="00165822" w:rsidP="00165822">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-5.5</w:t>
            </w:r>
            <w:r>
              <w:rPr>
                <w:rFonts w:eastAsia="標楷體" w:hint="eastAsia"/>
                <w:spacing w:val="-20"/>
                <w:sz w:val="22"/>
              </w:rPr>
              <w:t>9</w:t>
            </w:r>
          </w:p>
        </w:tc>
        <w:tc>
          <w:tcPr>
            <w:tcW w:w="610" w:type="dxa"/>
            <w:tcBorders>
              <w:top w:val="nil"/>
              <w:left w:val="nil"/>
              <w:bottom w:val="nil"/>
              <w:right w:val="nil"/>
            </w:tcBorders>
            <w:vAlign w:val="center"/>
          </w:tcPr>
          <w:p w:rsidR="00165822" w:rsidRPr="008464B6" w:rsidRDefault="00165822" w:rsidP="00165822">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-6.</w:t>
            </w:r>
            <w:r>
              <w:rPr>
                <w:rFonts w:eastAsia="標楷體" w:hint="eastAsia"/>
                <w:spacing w:val="-20"/>
                <w:sz w:val="22"/>
              </w:rPr>
              <w:t>29</w:t>
            </w:r>
          </w:p>
        </w:tc>
        <w:tc>
          <w:tcPr>
            <w:tcW w:w="583" w:type="dxa"/>
            <w:tcBorders>
              <w:top w:val="nil"/>
              <w:left w:val="nil"/>
              <w:bottom w:val="nil"/>
              <w:right w:val="nil"/>
            </w:tcBorders>
            <w:vAlign w:val="center"/>
          </w:tcPr>
          <w:p w:rsidR="00165822" w:rsidRPr="008464B6" w:rsidRDefault="00165822" w:rsidP="00165822">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-4.</w:t>
            </w:r>
            <w:r>
              <w:rPr>
                <w:rFonts w:eastAsia="標楷體" w:hint="eastAsia"/>
                <w:spacing w:val="-20"/>
                <w:sz w:val="22"/>
              </w:rPr>
              <w:t>80</w:t>
            </w:r>
          </w:p>
        </w:tc>
        <w:tc>
          <w:tcPr>
            <w:tcW w:w="595" w:type="dxa"/>
            <w:tcBorders>
              <w:top w:val="nil"/>
              <w:left w:val="nil"/>
              <w:bottom w:val="nil"/>
              <w:right w:val="nil"/>
            </w:tcBorders>
            <w:vAlign w:val="center"/>
          </w:tcPr>
          <w:p w:rsidR="00165822" w:rsidRPr="008464B6" w:rsidRDefault="00165822" w:rsidP="00165822">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-5.85</w:t>
            </w:r>
          </w:p>
        </w:tc>
        <w:tc>
          <w:tcPr>
            <w:tcW w:w="547" w:type="dxa"/>
            <w:tcBorders>
              <w:top w:val="nil"/>
              <w:left w:val="nil"/>
              <w:bottom w:val="nil"/>
              <w:right w:val="nil"/>
            </w:tcBorders>
            <w:vAlign w:val="center"/>
          </w:tcPr>
          <w:p w:rsidR="00165822" w:rsidRPr="0016798F" w:rsidRDefault="00165822" w:rsidP="00165822">
            <w:pPr>
              <w:adjustRightInd w:val="0"/>
              <w:snapToGrid w:val="0"/>
              <w:ind w:leftChars="-50" w:left="-120" w:rightChars="-50" w:right="-120"/>
              <w:contextualSpacing/>
              <w:jc w:val="center"/>
              <w:textAlignment w:val="center"/>
              <w:rPr>
                <w:rFonts w:eastAsia="標楷體"/>
                <w:color w:val="000000" w:themeColor="text1"/>
                <w:spacing w:val="-20"/>
                <w:sz w:val="22"/>
              </w:rPr>
            </w:pPr>
            <w:r w:rsidRPr="0016798F">
              <w:rPr>
                <w:rFonts w:eastAsia="標楷體" w:hint="eastAsia"/>
                <w:color w:val="000000" w:themeColor="text1"/>
                <w:spacing w:val="-20"/>
                <w:sz w:val="22"/>
              </w:rPr>
              <w:t>-1.75</w:t>
            </w:r>
          </w:p>
        </w:tc>
        <w:tc>
          <w:tcPr>
            <w:tcW w:w="651" w:type="dxa"/>
            <w:tcBorders>
              <w:top w:val="nil"/>
              <w:left w:val="nil"/>
              <w:bottom w:val="nil"/>
              <w:right w:val="nil"/>
            </w:tcBorders>
            <w:vAlign w:val="center"/>
          </w:tcPr>
          <w:p w:rsidR="00165822" w:rsidRPr="00F1080C" w:rsidRDefault="00165822"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-5.99</w:t>
            </w:r>
          </w:p>
        </w:tc>
        <w:tc>
          <w:tcPr>
            <w:tcW w:w="599" w:type="dxa"/>
            <w:tcBorders>
              <w:top w:val="nil"/>
              <w:left w:val="nil"/>
              <w:bottom w:val="nil"/>
              <w:right w:val="nil"/>
            </w:tcBorders>
            <w:vAlign w:val="center"/>
          </w:tcPr>
          <w:p w:rsidR="00165822" w:rsidRPr="00F1080C" w:rsidRDefault="00165822"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-4.15</w:t>
            </w:r>
          </w:p>
        </w:tc>
        <w:tc>
          <w:tcPr>
            <w:tcW w:w="597" w:type="dxa"/>
            <w:tcBorders>
              <w:top w:val="nil"/>
              <w:left w:val="nil"/>
              <w:bottom w:val="nil"/>
              <w:right w:val="nil"/>
            </w:tcBorders>
            <w:vAlign w:val="center"/>
          </w:tcPr>
          <w:p w:rsidR="00165822" w:rsidRPr="00F1080C" w:rsidRDefault="00165822"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-2.92</w:t>
            </w:r>
          </w:p>
        </w:tc>
        <w:tc>
          <w:tcPr>
            <w:tcW w:w="573" w:type="dxa"/>
            <w:tcBorders>
              <w:top w:val="nil"/>
              <w:left w:val="nil"/>
              <w:bottom w:val="nil"/>
              <w:right w:val="nil"/>
            </w:tcBorders>
            <w:vAlign w:val="center"/>
          </w:tcPr>
          <w:p w:rsidR="00165822" w:rsidRPr="00F1080C" w:rsidRDefault="00165822"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w:t>
            </w:r>
            <w:r>
              <w:rPr>
                <w:rFonts w:eastAsia="標楷體" w:hint="eastAsia"/>
                <w:spacing w:val="-20"/>
                <w:sz w:val="22"/>
              </w:rPr>
              <w:t>3</w:t>
            </w:r>
            <w:r w:rsidRPr="00F1080C">
              <w:rPr>
                <w:rFonts w:eastAsia="標楷體" w:hint="eastAsia"/>
                <w:spacing w:val="-20"/>
                <w:sz w:val="22"/>
              </w:rPr>
              <w:t>.</w:t>
            </w:r>
            <w:r>
              <w:rPr>
                <w:rFonts w:eastAsia="標楷體" w:hint="eastAsia"/>
                <w:spacing w:val="-20"/>
                <w:sz w:val="22"/>
              </w:rPr>
              <w:t>57</w:t>
            </w:r>
          </w:p>
        </w:tc>
        <w:tc>
          <w:tcPr>
            <w:tcW w:w="609" w:type="dxa"/>
            <w:tcBorders>
              <w:top w:val="nil"/>
              <w:left w:val="nil"/>
              <w:bottom w:val="nil"/>
              <w:right w:val="nil"/>
            </w:tcBorders>
            <w:vAlign w:val="center"/>
          </w:tcPr>
          <w:p w:rsidR="00165822" w:rsidRPr="00F1080C" w:rsidRDefault="00165822" w:rsidP="00165822">
            <w:pPr>
              <w:adjustRightInd w:val="0"/>
              <w:snapToGrid w:val="0"/>
              <w:ind w:rightChars="-50" w:right="-120"/>
              <w:contextualSpacing/>
              <w:textAlignment w:val="center"/>
              <w:rPr>
                <w:rFonts w:eastAsia="標楷體"/>
                <w:spacing w:val="-20"/>
                <w:sz w:val="22"/>
              </w:rPr>
            </w:pPr>
            <w:r>
              <w:rPr>
                <w:rFonts w:eastAsia="標楷體" w:hint="eastAsia"/>
                <w:spacing w:val="-20"/>
                <w:sz w:val="22"/>
              </w:rPr>
              <w:t>1.90</w:t>
            </w:r>
          </w:p>
        </w:tc>
        <w:tc>
          <w:tcPr>
            <w:tcW w:w="594" w:type="dxa"/>
            <w:tcBorders>
              <w:top w:val="nil"/>
              <w:left w:val="nil"/>
              <w:bottom w:val="nil"/>
              <w:right w:val="nil"/>
            </w:tcBorders>
            <w:vAlign w:val="center"/>
          </w:tcPr>
          <w:p w:rsidR="00165822" w:rsidRPr="00F1080C" w:rsidRDefault="00165822" w:rsidP="00C94561">
            <w:pPr>
              <w:adjustRightInd w:val="0"/>
              <w:snapToGrid w:val="0"/>
              <w:ind w:rightChars="-50" w:right="-120"/>
              <w:contextualSpacing/>
              <w:textAlignment w:val="center"/>
              <w:rPr>
                <w:rFonts w:eastAsia="標楷體"/>
                <w:spacing w:val="-20"/>
                <w:sz w:val="22"/>
              </w:rPr>
            </w:pPr>
            <w:r>
              <w:rPr>
                <w:rFonts w:eastAsia="標楷體" w:hint="eastAsia"/>
                <w:spacing w:val="-20"/>
                <w:sz w:val="22"/>
              </w:rPr>
              <w:t xml:space="preserve"> </w:t>
            </w:r>
            <w:r w:rsidR="00C94561">
              <w:rPr>
                <w:rFonts w:eastAsia="標楷體" w:hint="eastAsia"/>
                <w:spacing w:val="-20"/>
                <w:sz w:val="22"/>
              </w:rPr>
              <w:t>1</w:t>
            </w:r>
            <w:r>
              <w:rPr>
                <w:rFonts w:eastAsia="標楷體" w:hint="eastAsia"/>
                <w:spacing w:val="-20"/>
                <w:sz w:val="22"/>
              </w:rPr>
              <w:t>.</w:t>
            </w:r>
            <w:r w:rsidR="00C94561">
              <w:rPr>
                <w:rFonts w:eastAsia="標楷體" w:hint="eastAsia"/>
                <w:spacing w:val="-20"/>
                <w:sz w:val="22"/>
              </w:rPr>
              <w:t>14</w:t>
            </w:r>
          </w:p>
        </w:tc>
        <w:tc>
          <w:tcPr>
            <w:tcW w:w="607" w:type="dxa"/>
            <w:tcBorders>
              <w:top w:val="nil"/>
              <w:left w:val="nil"/>
              <w:bottom w:val="nil"/>
              <w:right w:val="nil"/>
            </w:tcBorders>
            <w:vAlign w:val="center"/>
          </w:tcPr>
          <w:p w:rsidR="00165822" w:rsidRPr="00F1080C" w:rsidRDefault="00EB2C8D" w:rsidP="0030200B">
            <w:pPr>
              <w:adjustRightInd w:val="0"/>
              <w:snapToGrid w:val="0"/>
              <w:ind w:rightChars="-50" w:right="-120"/>
              <w:contextualSpacing/>
              <w:textAlignment w:val="center"/>
              <w:rPr>
                <w:rFonts w:eastAsia="標楷體"/>
                <w:spacing w:val="-20"/>
                <w:sz w:val="22"/>
              </w:rPr>
            </w:pPr>
            <w:r>
              <w:rPr>
                <w:rFonts w:eastAsia="標楷體" w:hint="eastAsia"/>
                <w:spacing w:val="-20"/>
                <w:sz w:val="22"/>
              </w:rPr>
              <w:t xml:space="preserve"> -0.31</w:t>
            </w:r>
          </w:p>
        </w:tc>
        <w:tc>
          <w:tcPr>
            <w:tcW w:w="708" w:type="dxa"/>
            <w:tcBorders>
              <w:top w:val="nil"/>
              <w:left w:val="nil"/>
              <w:bottom w:val="nil"/>
              <w:right w:val="nil"/>
            </w:tcBorders>
            <w:vAlign w:val="center"/>
          </w:tcPr>
          <w:p w:rsidR="00165822" w:rsidRPr="00F1080C" w:rsidRDefault="00165822" w:rsidP="00EB2C8D">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w:t>
            </w:r>
            <w:r w:rsidR="00EB2C8D">
              <w:rPr>
                <w:rFonts w:eastAsia="標楷體" w:hint="eastAsia"/>
                <w:spacing w:val="-20"/>
                <w:sz w:val="22"/>
              </w:rPr>
              <w:t>1</w:t>
            </w:r>
            <w:r w:rsidRPr="00F1080C">
              <w:rPr>
                <w:rFonts w:eastAsia="標楷體" w:hint="eastAsia"/>
                <w:spacing w:val="-20"/>
                <w:sz w:val="22"/>
              </w:rPr>
              <w:t>.</w:t>
            </w:r>
            <w:r w:rsidR="00EB2C8D">
              <w:rPr>
                <w:rFonts w:eastAsia="標楷體" w:hint="eastAsia"/>
                <w:spacing w:val="-20"/>
                <w:sz w:val="22"/>
              </w:rPr>
              <w:t>95</w:t>
            </w:r>
          </w:p>
        </w:tc>
      </w:tr>
      <w:tr w:rsidR="00165822" w:rsidRPr="00636550" w:rsidTr="00165822">
        <w:trPr>
          <w:trHeight w:val="556"/>
          <w:jc w:val="center"/>
        </w:trPr>
        <w:tc>
          <w:tcPr>
            <w:tcW w:w="282" w:type="dxa"/>
            <w:vMerge/>
            <w:tcBorders>
              <w:left w:val="nil"/>
            </w:tcBorders>
          </w:tcPr>
          <w:p w:rsidR="00165822" w:rsidRPr="00636550" w:rsidRDefault="00165822" w:rsidP="0030200B">
            <w:pPr>
              <w:adjustRightInd w:val="0"/>
              <w:snapToGrid w:val="0"/>
              <w:ind w:leftChars="-50" w:left="-120" w:rightChars="-50" w:right="-120"/>
              <w:contextualSpacing/>
              <w:jc w:val="center"/>
              <w:textAlignment w:val="center"/>
              <w:rPr>
                <w:rFonts w:eastAsia="標楷體"/>
                <w:spacing w:val="-20"/>
                <w:sz w:val="22"/>
              </w:rPr>
            </w:pPr>
          </w:p>
        </w:tc>
        <w:tc>
          <w:tcPr>
            <w:tcW w:w="1429" w:type="dxa"/>
            <w:gridSpan w:val="2"/>
            <w:tcBorders>
              <w:bottom w:val="single" w:sz="4" w:space="0" w:color="auto"/>
            </w:tcBorders>
            <w:vAlign w:val="center"/>
          </w:tcPr>
          <w:p w:rsidR="00165822" w:rsidRPr="00636550" w:rsidRDefault="00165822" w:rsidP="0030200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製造業生產指數</w:t>
            </w:r>
          </w:p>
          <w:p w:rsidR="00165822" w:rsidRPr="00636550" w:rsidRDefault="00165822" w:rsidP="0030200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645" w:type="dxa"/>
            <w:tcBorders>
              <w:top w:val="nil"/>
              <w:left w:val="nil"/>
              <w:bottom w:val="nil"/>
              <w:right w:val="nil"/>
            </w:tcBorders>
            <w:vAlign w:val="center"/>
          </w:tcPr>
          <w:p w:rsidR="00165822" w:rsidRPr="00636550" w:rsidRDefault="00165822" w:rsidP="0030200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6.63</w:t>
            </w:r>
          </w:p>
        </w:tc>
        <w:tc>
          <w:tcPr>
            <w:tcW w:w="597" w:type="dxa"/>
            <w:tcBorders>
              <w:top w:val="nil"/>
              <w:left w:val="nil"/>
              <w:bottom w:val="nil"/>
              <w:right w:val="nil"/>
            </w:tcBorders>
            <w:vAlign w:val="center"/>
          </w:tcPr>
          <w:p w:rsidR="00165822" w:rsidRPr="00636550" w:rsidRDefault="00165822" w:rsidP="00165822">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-5.</w:t>
            </w:r>
            <w:r>
              <w:rPr>
                <w:rFonts w:eastAsia="標楷體" w:hint="eastAsia"/>
                <w:spacing w:val="-20"/>
                <w:sz w:val="22"/>
              </w:rPr>
              <w:t>93</w:t>
            </w:r>
          </w:p>
        </w:tc>
        <w:tc>
          <w:tcPr>
            <w:tcW w:w="583" w:type="dxa"/>
            <w:tcBorders>
              <w:top w:val="nil"/>
              <w:left w:val="nil"/>
              <w:bottom w:val="nil"/>
              <w:right w:val="nil"/>
            </w:tcBorders>
            <w:vAlign w:val="center"/>
          </w:tcPr>
          <w:p w:rsidR="00165822" w:rsidRPr="00636550" w:rsidRDefault="00165822" w:rsidP="00165822">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-5.</w:t>
            </w:r>
            <w:r>
              <w:rPr>
                <w:rFonts w:eastAsia="標楷體" w:hint="eastAsia"/>
                <w:spacing w:val="-20"/>
                <w:sz w:val="22"/>
              </w:rPr>
              <w:t>81</w:t>
            </w:r>
          </w:p>
        </w:tc>
        <w:tc>
          <w:tcPr>
            <w:tcW w:w="610" w:type="dxa"/>
            <w:tcBorders>
              <w:top w:val="nil"/>
              <w:left w:val="nil"/>
              <w:bottom w:val="nil"/>
              <w:right w:val="nil"/>
            </w:tcBorders>
            <w:vAlign w:val="center"/>
          </w:tcPr>
          <w:p w:rsidR="00165822" w:rsidRPr="008464B6" w:rsidRDefault="00165822" w:rsidP="00165822">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-6.</w:t>
            </w:r>
            <w:r>
              <w:rPr>
                <w:rFonts w:eastAsia="標楷體" w:hint="eastAsia"/>
                <w:spacing w:val="-20"/>
                <w:sz w:val="22"/>
              </w:rPr>
              <w:t>50</w:t>
            </w:r>
          </w:p>
        </w:tc>
        <w:tc>
          <w:tcPr>
            <w:tcW w:w="583" w:type="dxa"/>
            <w:tcBorders>
              <w:top w:val="nil"/>
              <w:left w:val="nil"/>
              <w:bottom w:val="nil"/>
              <w:right w:val="nil"/>
            </w:tcBorders>
            <w:vAlign w:val="center"/>
          </w:tcPr>
          <w:p w:rsidR="00165822" w:rsidRPr="008464B6" w:rsidRDefault="00165822" w:rsidP="00165822">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w:t>
            </w:r>
            <w:r>
              <w:rPr>
                <w:rFonts w:eastAsia="標楷體" w:hint="eastAsia"/>
                <w:spacing w:val="-20"/>
                <w:sz w:val="22"/>
              </w:rPr>
              <w:t>4</w:t>
            </w:r>
            <w:r w:rsidRPr="008464B6">
              <w:rPr>
                <w:rFonts w:eastAsia="標楷體" w:hint="eastAsia"/>
                <w:spacing w:val="-20"/>
                <w:sz w:val="22"/>
              </w:rPr>
              <w:t>.</w:t>
            </w:r>
            <w:r>
              <w:rPr>
                <w:rFonts w:eastAsia="標楷體" w:hint="eastAsia"/>
                <w:spacing w:val="-20"/>
                <w:sz w:val="22"/>
              </w:rPr>
              <w:t>84</w:t>
            </w:r>
          </w:p>
        </w:tc>
        <w:tc>
          <w:tcPr>
            <w:tcW w:w="595" w:type="dxa"/>
            <w:tcBorders>
              <w:top w:val="nil"/>
              <w:left w:val="nil"/>
              <w:bottom w:val="nil"/>
              <w:right w:val="nil"/>
            </w:tcBorders>
            <w:vAlign w:val="center"/>
          </w:tcPr>
          <w:p w:rsidR="00165822" w:rsidRPr="008464B6" w:rsidRDefault="00165822" w:rsidP="00165822">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-5.29</w:t>
            </w:r>
          </w:p>
        </w:tc>
        <w:tc>
          <w:tcPr>
            <w:tcW w:w="547" w:type="dxa"/>
            <w:tcBorders>
              <w:top w:val="nil"/>
              <w:left w:val="nil"/>
              <w:bottom w:val="nil"/>
              <w:right w:val="nil"/>
            </w:tcBorders>
            <w:vAlign w:val="center"/>
          </w:tcPr>
          <w:p w:rsidR="00165822" w:rsidRPr="0016798F" w:rsidRDefault="00165822" w:rsidP="00165822">
            <w:pPr>
              <w:adjustRightInd w:val="0"/>
              <w:snapToGrid w:val="0"/>
              <w:ind w:leftChars="-50" w:left="-120" w:rightChars="-50" w:right="-120"/>
              <w:contextualSpacing/>
              <w:jc w:val="center"/>
              <w:textAlignment w:val="center"/>
              <w:rPr>
                <w:rFonts w:eastAsia="標楷體"/>
                <w:color w:val="000000" w:themeColor="text1"/>
                <w:spacing w:val="-20"/>
                <w:sz w:val="22"/>
              </w:rPr>
            </w:pPr>
            <w:r w:rsidRPr="0016798F">
              <w:rPr>
                <w:rFonts w:eastAsia="標楷體" w:hint="eastAsia"/>
                <w:color w:val="000000" w:themeColor="text1"/>
                <w:spacing w:val="-20"/>
                <w:sz w:val="22"/>
              </w:rPr>
              <w:t>-1.49</w:t>
            </w:r>
          </w:p>
        </w:tc>
        <w:tc>
          <w:tcPr>
            <w:tcW w:w="651" w:type="dxa"/>
            <w:tcBorders>
              <w:top w:val="nil"/>
              <w:left w:val="nil"/>
              <w:bottom w:val="nil"/>
              <w:right w:val="nil"/>
            </w:tcBorders>
            <w:vAlign w:val="center"/>
          </w:tcPr>
          <w:p w:rsidR="00165822" w:rsidRPr="00F1080C" w:rsidRDefault="00165822"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-6.57</w:t>
            </w:r>
          </w:p>
        </w:tc>
        <w:tc>
          <w:tcPr>
            <w:tcW w:w="599" w:type="dxa"/>
            <w:tcBorders>
              <w:top w:val="nil"/>
              <w:left w:val="nil"/>
              <w:bottom w:val="nil"/>
              <w:right w:val="nil"/>
            </w:tcBorders>
            <w:vAlign w:val="center"/>
          </w:tcPr>
          <w:p w:rsidR="00165822" w:rsidRPr="00F1080C" w:rsidRDefault="00165822"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-5.13</w:t>
            </w:r>
          </w:p>
        </w:tc>
        <w:tc>
          <w:tcPr>
            <w:tcW w:w="597" w:type="dxa"/>
            <w:tcBorders>
              <w:top w:val="nil"/>
              <w:left w:val="nil"/>
              <w:bottom w:val="nil"/>
              <w:right w:val="nil"/>
            </w:tcBorders>
            <w:vAlign w:val="center"/>
          </w:tcPr>
          <w:p w:rsidR="00165822" w:rsidRPr="00F1080C" w:rsidRDefault="00165822"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-3.53</w:t>
            </w:r>
          </w:p>
        </w:tc>
        <w:tc>
          <w:tcPr>
            <w:tcW w:w="573" w:type="dxa"/>
            <w:tcBorders>
              <w:top w:val="nil"/>
              <w:left w:val="nil"/>
              <w:bottom w:val="nil"/>
              <w:right w:val="nil"/>
            </w:tcBorders>
            <w:vAlign w:val="center"/>
          </w:tcPr>
          <w:p w:rsidR="00165822" w:rsidRPr="00C56949" w:rsidRDefault="00165822" w:rsidP="00165822">
            <w:pPr>
              <w:adjustRightInd w:val="0"/>
              <w:snapToGrid w:val="0"/>
              <w:ind w:leftChars="-50" w:left="-120" w:rightChars="-50" w:right="-120"/>
              <w:contextualSpacing/>
              <w:jc w:val="center"/>
              <w:textAlignment w:val="center"/>
              <w:rPr>
                <w:rFonts w:eastAsia="標楷體"/>
                <w:spacing w:val="-20"/>
                <w:sz w:val="22"/>
              </w:rPr>
            </w:pPr>
            <w:r w:rsidRPr="00C56949">
              <w:rPr>
                <w:rFonts w:eastAsia="標楷體"/>
                <w:spacing w:val="-20"/>
                <w:sz w:val="22"/>
              </w:rPr>
              <w:t>-3.96</w:t>
            </w:r>
          </w:p>
        </w:tc>
        <w:tc>
          <w:tcPr>
            <w:tcW w:w="609" w:type="dxa"/>
            <w:tcBorders>
              <w:top w:val="nil"/>
              <w:left w:val="nil"/>
              <w:bottom w:val="nil"/>
              <w:right w:val="nil"/>
            </w:tcBorders>
            <w:vAlign w:val="center"/>
          </w:tcPr>
          <w:p w:rsidR="00165822" w:rsidRPr="00C56949" w:rsidRDefault="00165822" w:rsidP="00165822">
            <w:pPr>
              <w:adjustRightInd w:val="0"/>
              <w:snapToGrid w:val="0"/>
              <w:ind w:leftChars="-50" w:left="-120" w:rightChars="-50" w:right="-120"/>
              <w:contextualSpacing/>
              <w:jc w:val="center"/>
              <w:textAlignment w:val="center"/>
              <w:rPr>
                <w:rFonts w:eastAsia="標楷體"/>
                <w:spacing w:val="-20"/>
                <w:sz w:val="22"/>
              </w:rPr>
            </w:pPr>
            <w:r w:rsidRPr="00C56949">
              <w:rPr>
                <w:rFonts w:eastAsia="標楷體"/>
                <w:spacing w:val="-20"/>
                <w:sz w:val="22"/>
              </w:rPr>
              <w:t>1.</w:t>
            </w:r>
            <w:r>
              <w:rPr>
                <w:rFonts w:eastAsia="標楷體" w:hint="eastAsia"/>
                <w:spacing w:val="-20"/>
                <w:sz w:val="22"/>
              </w:rPr>
              <w:t>85</w:t>
            </w:r>
          </w:p>
        </w:tc>
        <w:tc>
          <w:tcPr>
            <w:tcW w:w="594" w:type="dxa"/>
            <w:tcBorders>
              <w:top w:val="nil"/>
              <w:left w:val="nil"/>
              <w:bottom w:val="nil"/>
              <w:right w:val="nil"/>
            </w:tcBorders>
            <w:vAlign w:val="center"/>
          </w:tcPr>
          <w:p w:rsidR="00165822" w:rsidRPr="00C56949" w:rsidRDefault="00165822" w:rsidP="00C94561">
            <w:pPr>
              <w:adjustRightInd w:val="0"/>
              <w:snapToGrid w:val="0"/>
              <w:ind w:rightChars="-50" w:right="-120"/>
              <w:contextualSpacing/>
              <w:textAlignment w:val="center"/>
              <w:rPr>
                <w:rFonts w:eastAsia="標楷體"/>
                <w:spacing w:val="-20"/>
                <w:sz w:val="22"/>
              </w:rPr>
            </w:pPr>
            <w:r>
              <w:rPr>
                <w:rFonts w:eastAsia="標楷體" w:hint="eastAsia"/>
                <w:spacing w:val="-20"/>
                <w:sz w:val="22"/>
              </w:rPr>
              <w:t xml:space="preserve"> 1.8</w:t>
            </w:r>
            <w:r w:rsidR="00C94561">
              <w:rPr>
                <w:rFonts w:eastAsia="標楷體" w:hint="eastAsia"/>
                <w:spacing w:val="-20"/>
                <w:sz w:val="22"/>
              </w:rPr>
              <w:t>2</w:t>
            </w:r>
          </w:p>
        </w:tc>
        <w:tc>
          <w:tcPr>
            <w:tcW w:w="607" w:type="dxa"/>
            <w:tcBorders>
              <w:top w:val="nil"/>
              <w:left w:val="nil"/>
              <w:bottom w:val="nil"/>
              <w:right w:val="nil"/>
            </w:tcBorders>
            <w:vAlign w:val="center"/>
          </w:tcPr>
          <w:p w:rsidR="00165822" w:rsidRPr="00C56949" w:rsidRDefault="00EB2C8D" w:rsidP="0010134A">
            <w:pPr>
              <w:adjustRightInd w:val="0"/>
              <w:snapToGrid w:val="0"/>
              <w:ind w:rightChars="-50" w:right="-120"/>
              <w:contextualSpacing/>
              <w:textAlignment w:val="center"/>
              <w:rPr>
                <w:rFonts w:eastAsia="標楷體"/>
                <w:spacing w:val="-20"/>
                <w:sz w:val="22"/>
              </w:rPr>
            </w:pPr>
            <w:r>
              <w:rPr>
                <w:rFonts w:eastAsia="標楷體" w:hint="eastAsia"/>
                <w:spacing w:val="-20"/>
                <w:sz w:val="22"/>
              </w:rPr>
              <w:t xml:space="preserve"> 0.65</w:t>
            </w:r>
          </w:p>
        </w:tc>
        <w:tc>
          <w:tcPr>
            <w:tcW w:w="708" w:type="dxa"/>
            <w:tcBorders>
              <w:top w:val="nil"/>
              <w:left w:val="nil"/>
              <w:bottom w:val="nil"/>
              <w:right w:val="nil"/>
            </w:tcBorders>
            <w:vAlign w:val="center"/>
          </w:tcPr>
          <w:p w:rsidR="00165822" w:rsidRPr="00F1080C" w:rsidRDefault="00165822" w:rsidP="00EB2C8D">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w:t>
            </w:r>
            <w:r>
              <w:rPr>
                <w:rFonts w:eastAsia="標楷體" w:hint="eastAsia"/>
                <w:spacing w:val="-20"/>
                <w:sz w:val="22"/>
              </w:rPr>
              <w:t>2</w:t>
            </w:r>
            <w:r w:rsidRPr="00F1080C">
              <w:rPr>
                <w:rFonts w:eastAsia="標楷體" w:hint="eastAsia"/>
                <w:spacing w:val="-20"/>
                <w:sz w:val="22"/>
              </w:rPr>
              <w:t>.</w:t>
            </w:r>
            <w:r w:rsidR="00EB2C8D">
              <w:rPr>
                <w:rFonts w:eastAsia="標楷體" w:hint="eastAsia"/>
                <w:spacing w:val="-20"/>
                <w:sz w:val="22"/>
              </w:rPr>
              <w:t>0</w:t>
            </w:r>
            <w:r>
              <w:rPr>
                <w:rFonts w:eastAsia="標楷體" w:hint="eastAsia"/>
                <w:spacing w:val="-20"/>
                <w:sz w:val="22"/>
              </w:rPr>
              <w:t>8</w:t>
            </w:r>
          </w:p>
        </w:tc>
      </w:tr>
      <w:tr w:rsidR="00165822" w:rsidRPr="00636550" w:rsidTr="00165822">
        <w:trPr>
          <w:trHeight w:val="566"/>
          <w:jc w:val="center"/>
        </w:trPr>
        <w:tc>
          <w:tcPr>
            <w:tcW w:w="282" w:type="dxa"/>
            <w:vMerge/>
            <w:tcBorders>
              <w:left w:val="nil"/>
            </w:tcBorders>
          </w:tcPr>
          <w:p w:rsidR="00165822" w:rsidRPr="00636550" w:rsidRDefault="00165822" w:rsidP="0030200B">
            <w:pPr>
              <w:adjustRightInd w:val="0"/>
              <w:snapToGrid w:val="0"/>
              <w:ind w:leftChars="-50" w:left="-120" w:rightChars="-50" w:right="-120"/>
              <w:contextualSpacing/>
              <w:jc w:val="center"/>
              <w:textAlignment w:val="center"/>
              <w:rPr>
                <w:rFonts w:eastAsia="標楷體"/>
                <w:spacing w:val="-20"/>
                <w:sz w:val="22"/>
              </w:rPr>
            </w:pPr>
          </w:p>
        </w:tc>
        <w:tc>
          <w:tcPr>
            <w:tcW w:w="1429" w:type="dxa"/>
            <w:gridSpan w:val="2"/>
            <w:tcBorders>
              <w:bottom w:val="nil"/>
            </w:tcBorders>
            <w:vAlign w:val="center"/>
          </w:tcPr>
          <w:p w:rsidR="00165822" w:rsidRPr="00636550" w:rsidRDefault="00165822" w:rsidP="0030200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批發業營業額</w:t>
            </w:r>
          </w:p>
          <w:p w:rsidR="00165822" w:rsidRPr="00636550" w:rsidRDefault="00165822" w:rsidP="0030200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645" w:type="dxa"/>
            <w:tcBorders>
              <w:top w:val="nil"/>
              <w:left w:val="nil"/>
              <w:bottom w:val="nil"/>
              <w:right w:val="nil"/>
            </w:tcBorders>
            <w:vAlign w:val="center"/>
          </w:tcPr>
          <w:p w:rsidR="00165822" w:rsidRPr="00636550" w:rsidRDefault="00165822" w:rsidP="0030200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2.2</w:t>
            </w:r>
          </w:p>
        </w:tc>
        <w:tc>
          <w:tcPr>
            <w:tcW w:w="597" w:type="dxa"/>
            <w:tcBorders>
              <w:top w:val="nil"/>
              <w:left w:val="nil"/>
              <w:bottom w:val="nil"/>
              <w:right w:val="nil"/>
            </w:tcBorders>
            <w:vAlign w:val="center"/>
          </w:tcPr>
          <w:p w:rsidR="00165822" w:rsidRPr="00636550" w:rsidRDefault="00165822" w:rsidP="00165822">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-4.0</w:t>
            </w:r>
          </w:p>
        </w:tc>
        <w:tc>
          <w:tcPr>
            <w:tcW w:w="583" w:type="dxa"/>
            <w:tcBorders>
              <w:top w:val="nil"/>
              <w:left w:val="nil"/>
              <w:bottom w:val="nil"/>
              <w:right w:val="nil"/>
            </w:tcBorders>
            <w:vAlign w:val="center"/>
          </w:tcPr>
          <w:p w:rsidR="00165822" w:rsidRPr="00636550" w:rsidRDefault="00165822" w:rsidP="00165822">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-5.3</w:t>
            </w:r>
          </w:p>
        </w:tc>
        <w:tc>
          <w:tcPr>
            <w:tcW w:w="610" w:type="dxa"/>
            <w:tcBorders>
              <w:top w:val="nil"/>
              <w:left w:val="nil"/>
              <w:bottom w:val="nil"/>
              <w:right w:val="nil"/>
            </w:tcBorders>
            <w:vAlign w:val="center"/>
          </w:tcPr>
          <w:p w:rsidR="00165822" w:rsidRPr="008464B6" w:rsidRDefault="00165822" w:rsidP="00165822">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-4.4</w:t>
            </w:r>
          </w:p>
        </w:tc>
        <w:tc>
          <w:tcPr>
            <w:tcW w:w="583" w:type="dxa"/>
            <w:tcBorders>
              <w:top w:val="nil"/>
              <w:left w:val="nil"/>
              <w:bottom w:val="nil"/>
              <w:right w:val="nil"/>
            </w:tcBorders>
            <w:vAlign w:val="center"/>
          </w:tcPr>
          <w:p w:rsidR="00165822" w:rsidRPr="008464B6" w:rsidRDefault="00165822" w:rsidP="00165822">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-4.5</w:t>
            </w:r>
          </w:p>
        </w:tc>
        <w:tc>
          <w:tcPr>
            <w:tcW w:w="595" w:type="dxa"/>
            <w:tcBorders>
              <w:top w:val="nil"/>
              <w:left w:val="nil"/>
              <w:bottom w:val="nil"/>
              <w:right w:val="nil"/>
            </w:tcBorders>
            <w:vAlign w:val="center"/>
          </w:tcPr>
          <w:p w:rsidR="00165822" w:rsidRPr="008464B6" w:rsidRDefault="00165822" w:rsidP="00165822">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-4.9</w:t>
            </w:r>
          </w:p>
        </w:tc>
        <w:tc>
          <w:tcPr>
            <w:tcW w:w="547" w:type="dxa"/>
            <w:tcBorders>
              <w:top w:val="nil"/>
              <w:left w:val="nil"/>
              <w:bottom w:val="nil"/>
              <w:right w:val="nil"/>
            </w:tcBorders>
            <w:vAlign w:val="center"/>
          </w:tcPr>
          <w:p w:rsidR="00165822" w:rsidRPr="00F92F61" w:rsidRDefault="00165822" w:rsidP="00165822">
            <w:pPr>
              <w:adjustRightInd w:val="0"/>
              <w:snapToGrid w:val="0"/>
              <w:ind w:leftChars="-50" w:left="-120" w:rightChars="-50" w:right="-120"/>
              <w:contextualSpacing/>
              <w:jc w:val="center"/>
              <w:textAlignment w:val="center"/>
              <w:rPr>
                <w:rFonts w:eastAsia="標楷體"/>
                <w:color w:val="FF0000"/>
                <w:spacing w:val="-20"/>
                <w:sz w:val="22"/>
              </w:rPr>
            </w:pPr>
            <w:r w:rsidRPr="0016798F">
              <w:rPr>
                <w:rFonts w:eastAsia="標楷體" w:hint="eastAsia"/>
                <w:color w:val="000000" w:themeColor="text1"/>
                <w:spacing w:val="-20"/>
                <w:sz w:val="22"/>
              </w:rPr>
              <w:t>-3.9</w:t>
            </w:r>
          </w:p>
        </w:tc>
        <w:tc>
          <w:tcPr>
            <w:tcW w:w="651" w:type="dxa"/>
            <w:tcBorders>
              <w:top w:val="nil"/>
              <w:left w:val="nil"/>
              <w:bottom w:val="nil"/>
              <w:right w:val="nil"/>
            </w:tcBorders>
            <w:vAlign w:val="center"/>
          </w:tcPr>
          <w:p w:rsidR="00165822" w:rsidRPr="00F1080C" w:rsidRDefault="00165822"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-6.2</w:t>
            </w:r>
          </w:p>
        </w:tc>
        <w:tc>
          <w:tcPr>
            <w:tcW w:w="599" w:type="dxa"/>
            <w:tcBorders>
              <w:top w:val="nil"/>
              <w:left w:val="nil"/>
              <w:bottom w:val="nil"/>
              <w:right w:val="nil"/>
            </w:tcBorders>
            <w:vAlign w:val="center"/>
          </w:tcPr>
          <w:p w:rsidR="00165822" w:rsidRPr="00F1080C" w:rsidRDefault="00165822"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-11.0</w:t>
            </w:r>
          </w:p>
        </w:tc>
        <w:tc>
          <w:tcPr>
            <w:tcW w:w="597" w:type="dxa"/>
            <w:tcBorders>
              <w:top w:val="nil"/>
              <w:left w:val="nil"/>
              <w:bottom w:val="nil"/>
              <w:right w:val="nil"/>
            </w:tcBorders>
            <w:vAlign w:val="center"/>
          </w:tcPr>
          <w:p w:rsidR="00165822" w:rsidRPr="00F1080C" w:rsidRDefault="00165822"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-5.3</w:t>
            </w:r>
          </w:p>
        </w:tc>
        <w:tc>
          <w:tcPr>
            <w:tcW w:w="573" w:type="dxa"/>
            <w:tcBorders>
              <w:top w:val="nil"/>
              <w:left w:val="nil"/>
              <w:bottom w:val="nil"/>
              <w:right w:val="nil"/>
            </w:tcBorders>
            <w:vAlign w:val="center"/>
          </w:tcPr>
          <w:p w:rsidR="00165822" w:rsidRPr="00F1080C" w:rsidRDefault="00165822"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-5.8</w:t>
            </w:r>
          </w:p>
        </w:tc>
        <w:tc>
          <w:tcPr>
            <w:tcW w:w="609" w:type="dxa"/>
            <w:tcBorders>
              <w:top w:val="nil"/>
              <w:left w:val="nil"/>
              <w:bottom w:val="nil"/>
              <w:right w:val="nil"/>
            </w:tcBorders>
            <w:vAlign w:val="center"/>
          </w:tcPr>
          <w:p w:rsidR="00165822" w:rsidRPr="00F1080C" w:rsidRDefault="00165822" w:rsidP="00165822">
            <w:pPr>
              <w:adjustRightInd w:val="0"/>
              <w:snapToGrid w:val="0"/>
              <w:ind w:rightChars="-50" w:right="-120"/>
              <w:contextualSpacing/>
              <w:textAlignment w:val="center"/>
              <w:rPr>
                <w:rFonts w:eastAsia="標楷體"/>
                <w:spacing w:val="-20"/>
                <w:sz w:val="22"/>
              </w:rPr>
            </w:pPr>
            <w:r>
              <w:rPr>
                <w:rFonts w:eastAsia="標楷體" w:hint="eastAsia"/>
                <w:spacing w:val="-20"/>
                <w:sz w:val="22"/>
              </w:rPr>
              <w:t>-2.6</w:t>
            </w:r>
          </w:p>
        </w:tc>
        <w:tc>
          <w:tcPr>
            <w:tcW w:w="594" w:type="dxa"/>
            <w:tcBorders>
              <w:top w:val="nil"/>
              <w:left w:val="nil"/>
              <w:bottom w:val="nil"/>
              <w:right w:val="nil"/>
            </w:tcBorders>
            <w:vAlign w:val="center"/>
          </w:tcPr>
          <w:p w:rsidR="00165822" w:rsidRPr="00F1080C" w:rsidRDefault="00165822" w:rsidP="00165822">
            <w:pPr>
              <w:adjustRightInd w:val="0"/>
              <w:snapToGrid w:val="0"/>
              <w:ind w:rightChars="-50" w:right="-120"/>
              <w:contextualSpacing/>
              <w:textAlignment w:val="center"/>
              <w:rPr>
                <w:rFonts w:eastAsia="標楷體"/>
                <w:spacing w:val="-20"/>
                <w:sz w:val="22"/>
              </w:rPr>
            </w:pPr>
            <w:r>
              <w:rPr>
                <w:rFonts w:eastAsia="標楷體" w:hint="eastAsia"/>
                <w:spacing w:val="-20"/>
                <w:sz w:val="22"/>
              </w:rPr>
              <w:t xml:space="preserve"> -2.5</w:t>
            </w:r>
          </w:p>
        </w:tc>
        <w:tc>
          <w:tcPr>
            <w:tcW w:w="607" w:type="dxa"/>
            <w:tcBorders>
              <w:top w:val="nil"/>
              <w:left w:val="nil"/>
              <w:bottom w:val="nil"/>
              <w:right w:val="nil"/>
            </w:tcBorders>
            <w:vAlign w:val="center"/>
          </w:tcPr>
          <w:p w:rsidR="00165822" w:rsidRPr="00F1080C" w:rsidRDefault="00EB2C8D" w:rsidP="0030200B">
            <w:pPr>
              <w:adjustRightInd w:val="0"/>
              <w:snapToGrid w:val="0"/>
              <w:ind w:rightChars="-50" w:right="-120"/>
              <w:contextualSpacing/>
              <w:textAlignment w:val="center"/>
              <w:rPr>
                <w:rFonts w:eastAsia="標楷體"/>
                <w:spacing w:val="-20"/>
                <w:sz w:val="22"/>
              </w:rPr>
            </w:pPr>
            <w:r>
              <w:rPr>
                <w:rFonts w:eastAsia="標楷體" w:hint="eastAsia"/>
                <w:spacing w:val="-20"/>
                <w:sz w:val="22"/>
              </w:rPr>
              <w:t xml:space="preserve"> -1.5</w:t>
            </w:r>
          </w:p>
        </w:tc>
        <w:tc>
          <w:tcPr>
            <w:tcW w:w="708" w:type="dxa"/>
            <w:tcBorders>
              <w:top w:val="nil"/>
              <w:left w:val="nil"/>
              <w:bottom w:val="nil"/>
              <w:right w:val="nil"/>
            </w:tcBorders>
            <w:vAlign w:val="center"/>
          </w:tcPr>
          <w:p w:rsidR="00165822" w:rsidRPr="00F1080C" w:rsidRDefault="00165822" w:rsidP="00EB2C8D">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w:t>
            </w:r>
            <w:r w:rsidR="00EB2C8D">
              <w:rPr>
                <w:rFonts w:eastAsia="標楷體" w:hint="eastAsia"/>
                <w:spacing w:val="-20"/>
                <w:sz w:val="22"/>
              </w:rPr>
              <w:t>4</w:t>
            </w:r>
            <w:r w:rsidRPr="00F1080C">
              <w:rPr>
                <w:rFonts w:eastAsia="標楷體" w:hint="eastAsia"/>
                <w:spacing w:val="-20"/>
                <w:sz w:val="22"/>
              </w:rPr>
              <w:t>.</w:t>
            </w:r>
            <w:r w:rsidR="00EB2C8D">
              <w:rPr>
                <w:rFonts w:eastAsia="標楷體" w:hint="eastAsia"/>
                <w:spacing w:val="-20"/>
                <w:sz w:val="22"/>
              </w:rPr>
              <w:t>9</w:t>
            </w:r>
          </w:p>
        </w:tc>
      </w:tr>
      <w:tr w:rsidR="00165822" w:rsidRPr="00636550" w:rsidTr="00165822">
        <w:trPr>
          <w:trHeight w:val="693"/>
          <w:jc w:val="center"/>
        </w:trPr>
        <w:tc>
          <w:tcPr>
            <w:tcW w:w="282" w:type="dxa"/>
            <w:vMerge/>
            <w:tcBorders>
              <w:left w:val="nil"/>
            </w:tcBorders>
          </w:tcPr>
          <w:p w:rsidR="00165822" w:rsidRPr="00636550" w:rsidRDefault="00165822" w:rsidP="0030200B">
            <w:pPr>
              <w:adjustRightInd w:val="0"/>
              <w:snapToGrid w:val="0"/>
              <w:ind w:leftChars="-50" w:left="-120" w:rightChars="-50" w:right="-120"/>
              <w:contextualSpacing/>
              <w:jc w:val="center"/>
              <w:textAlignment w:val="center"/>
              <w:rPr>
                <w:rFonts w:eastAsia="標楷體"/>
                <w:spacing w:val="-20"/>
                <w:sz w:val="22"/>
              </w:rPr>
            </w:pPr>
          </w:p>
        </w:tc>
        <w:tc>
          <w:tcPr>
            <w:tcW w:w="1429" w:type="dxa"/>
            <w:gridSpan w:val="2"/>
            <w:tcBorders>
              <w:bottom w:val="nil"/>
            </w:tcBorders>
            <w:vAlign w:val="center"/>
          </w:tcPr>
          <w:p w:rsidR="00165822" w:rsidRPr="00636550" w:rsidRDefault="00165822" w:rsidP="0030200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零售業</w:t>
            </w:r>
            <w:r w:rsidRPr="00636550">
              <w:rPr>
                <w:rFonts w:eastAsia="標楷體" w:hint="eastAsia"/>
                <w:spacing w:val="-20"/>
                <w:sz w:val="22"/>
              </w:rPr>
              <w:t>營業額</w:t>
            </w:r>
          </w:p>
          <w:p w:rsidR="00165822" w:rsidRPr="00636550" w:rsidRDefault="00165822" w:rsidP="0030200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645" w:type="dxa"/>
            <w:tcBorders>
              <w:top w:val="nil"/>
              <w:left w:val="nil"/>
              <w:bottom w:val="nil"/>
              <w:right w:val="nil"/>
            </w:tcBorders>
            <w:vAlign w:val="center"/>
          </w:tcPr>
          <w:p w:rsidR="00165822" w:rsidRPr="00636550" w:rsidRDefault="00165822" w:rsidP="0030200B">
            <w:pPr>
              <w:adjustRightInd w:val="0"/>
              <w:snapToGrid w:val="0"/>
              <w:contextualSpacing/>
              <w:jc w:val="center"/>
              <w:textAlignment w:val="center"/>
              <w:rPr>
                <w:rFonts w:eastAsia="標楷體"/>
                <w:spacing w:val="-20"/>
                <w:sz w:val="22"/>
              </w:rPr>
            </w:pPr>
            <w:r w:rsidRPr="00636550">
              <w:rPr>
                <w:rFonts w:eastAsia="標楷體" w:hint="eastAsia"/>
                <w:spacing w:val="-20"/>
                <w:sz w:val="22"/>
              </w:rPr>
              <w:t>3.9</w:t>
            </w:r>
          </w:p>
        </w:tc>
        <w:tc>
          <w:tcPr>
            <w:tcW w:w="597" w:type="dxa"/>
            <w:tcBorders>
              <w:top w:val="nil"/>
              <w:left w:val="nil"/>
              <w:bottom w:val="nil"/>
              <w:right w:val="nil"/>
            </w:tcBorders>
            <w:vAlign w:val="center"/>
          </w:tcPr>
          <w:p w:rsidR="00165822" w:rsidRPr="00636550" w:rsidRDefault="00165822" w:rsidP="00165822">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-0.7</w:t>
            </w:r>
          </w:p>
        </w:tc>
        <w:tc>
          <w:tcPr>
            <w:tcW w:w="583" w:type="dxa"/>
            <w:tcBorders>
              <w:top w:val="nil"/>
              <w:left w:val="nil"/>
              <w:bottom w:val="nil"/>
              <w:right w:val="nil"/>
            </w:tcBorders>
            <w:vAlign w:val="center"/>
          </w:tcPr>
          <w:p w:rsidR="00165822" w:rsidRPr="00636550" w:rsidRDefault="00165822" w:rsidP="00165822">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-3.</w:t>
            </w:r>
            <w:r>
              <w:rPr>
                <w:rFonts w:eastAsia="標楷體" w:hint="eastAsia"/>
                <w:spacing w:val="-20"/>
                <w:sz w:val="22"/>
              </w:rPr>
              <w:t>1</w:t>
            </w:r>
          </w:p>
        </w:tc>
        <w:tc>
          <w:tcPr>
            <w:tcW w:w="610" w:type="dxa"/>
            <w:tcBorders>
              <w:top w:val="nil"/>
              <w:left w:val="nil"/>
              <w:bottom w:val="nil"/>
              <w:right w:val="nil"/>
            </w:tcBorders>
            <w:vAlign w:val="center"/>
          </w:tcPr>
          <w:p w:rsidR="00165822" w:rsidRPr="008464B6" w:rsidRDefault="00165822" w:rsidP="00165822">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0.</w:t>
            </w:r>
            <w:r>
              <w:rPr>
                <w:rFonts w:eastAsia="標楷體" w:hint="eastAsia"/>
                <w:spacing w:val="-20"/>
                <w:sz w:val="22"/>
              </w:rPr>
              <w:t>5</w:t>
            </w:r>
          </w:p>
        </w:tc>
        <w:tc>
          <w:tcPr>
            <w:tcW w:w="583" w:type="dxa"/>
            <w:tcBorders>
              <w:top w:val="nil"/>
              <w:left w:val="nil"/>
              <w:bottom w:val="nil"/>
              <w:right w:val="nil"/>
            </w:tcBorders>
            <w:vAlign w:val="center"/>
          </w:tcPr>
          <w:p w:rsidR="00165822" w:rsidRPr="008464B6" w:rsidRDefault="00165822" w:rsidP="00165822">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2.5</w:t>
            </w:r>
          </w:p>
        </w:tc>
        <w:tc>
          <w:tcPr>
            <w:tcW w:w="595" w:type="dxa"/>
            <w:tcBorders>
              <w:top w:val="nil"/>
              <w:left w:val="nil"/>
              <w:bottom w:val="nil"/>
              <w:right w:val="nil"/>
            </w:tcBorders>
            <w:vAlign w:val="center"/>
          </w:tcPr>
          <w:p w:rsidR="00165822" w:rsidRPr="008464B6" w:rsidRDefault="00165822" w:rsidP="00165822">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-0.1</w:t>
            </w:r>
          </w:p>
        </w:tc>
        <w:tc>
          <w:tcPr>
            <w:tcW w:w="547" w:type="dxa"/>
            <w:tcBorders>
              <w:top w:val="nil"/>
              <w:left w:val="nil"/>
              <w:bottom w:val="nil"/>
              <w:right w:val="nil"/>
            </w:tcBorders>
            <w:vAlign w:val="center"/>
          </w:tcPr>
          <w:p w:rsidR="00165822" w:rsidRPr="00F92F61" w:rsidRDefault="00165822" w:rsidP="00165822">
            <w:pPr>
              <w:adjustRightInd w:val="0"/>
              <w:snapToGrid w:val="0"/>
              <w:ind w:leftChars="-50" w:left="-120" w:rightChars="-50" w:right="-120"/>
              <w:contextualSpacing/>
              <w:jc w:val="center"/>
              <w:textAlignment w:val="center"/>
              <w:rPr>
                <w:rFonts w:eastAsia="標楷體"/>
                <w:color w:val="FF0000"/>
                <w:spacing w:val="-20"/>
                <w:sz w:val="22"/>
              </w:rPr>
            </w:pPr>
            <w:r w:rsidRPr="0016798F">
              <w:rPr>
                <w:rFonts w:eastAsia="標楷體" w:hint="eastAsia"/>
                <w:color w:val="000000" w:themeColor="text1"/>
                <w:spacing w:val="-20"/>
                <w:sz w:val="22"/>
              </w:rPr>
              <w:t>0.3</w:t>
            </w:r>
          </w:p>
        </w:tc>
        <w:tc>
          <w:tcPr>
            <w:tcW w:w="651" w:type="dxa"/>
            <w:tcBorders>
              <w:top w:val="nil"/>
              <w:left w:val="nil"/>
              <w:bottom w:val="nil"/>
              <w:right w:val="nil"/>
            </w:tcBorders>
            <w:vAlign w:val="center"/>
          </w:tcPr>
          <w:p w:rsidR="00165822" w:rsidRPr="00F1080C" w:rsidRDefault="00165822"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7.2</w:t>
            </w:r>
          </w:p>
        </w:tc>
        <w:tc>
          <w:tcPr>
            <w:tcW w:w="599" w:type="dxa"/>
            <w:tcBorders>
              <w:top w:val="nil"/>
              <w:left w:val="nil"/>
              <w:bottom w:val="nil"/>
              <w:right w:val="nil"/>
            </w:tcBorders>
            <w:vAlign w:val="center"/>
          </w:tcPr>
          <w:p w:rsidR="00165822" w:rsidRPr="00F1080C" w:rsidRDefault="00165822"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0.1</w:t>
            </w:r>
          </w:p>
        </w:tc>
        <w:tc>
          <w:tcPr>
            <w:tcW w:w="597" w:type="dxa"/>
            <w:tcBorders>
              <w:top w:val="nil"/>
              <w:left w:val="nil"/>
              <w:bottom w:val="nil"/>
              <w:right w:val="nil"/>
            </w:tcBorders>
            <w:vAlign w:val="center"/>
          </w:tcPr>
          <w:p w:rsidR="00165822" w:rsidRPr="00F1080C" w:rsidRDefault="00165822"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1.1</w:t>
            </w:r>
          </w:p>
        </w:tc>
        <w:tc>
          <w:tcPr>
            <w:tcW w:w="573" w:type="dxa"/>
            <w:tcBorders>
              <w:top w:val="nil"/>
              <w:left w:val="nil"/>
              <w:bottom w:val="nil"/>
              <w:right w:val="nil"/>
            </w:tcBorders>
            <w:vAlign w:val="center"/>
          </w:tcPr>
          <w:p w:rsidR="00165822" w:rsidRPr="00F1080C" w:rsidRDefault="00165822"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2.3</w:t>
            </w:r>
          </w:p>
        </w:tc>
        <w:tc>
          <w:tcPr>
            <w:tcW w:w="609" w:type="dxa"/>
            <w:tcBorders>
              <w:top w:val="nil"/>
              <w:left w:val="nil"/>
              <w:bottom w:val="nil"/>
              <w:right w:val="nil"/>
            </w:tcBorders>
            <w:vAlign w:val="center"/>
          </w:tcPr>
          <w:p w:rsidR="00165822" w:rsidRPr="00F1080C" w:rsidRDefault="00165822" w:rsidP="00165822">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0.9</w:t>
            </w:r>
          </w:p>
        </w:tc>
        <w:tc>
          <w:tcPr>
            <w:tcW w:w="594" w:type="dxa"/>
            <w:tcBorders>
              <w:top w:val="nil"/>
              <w:left w:val="nil"/>
              <w:bottom w:val="nil"/>
              <w:right w:val="nil"/>
            </w:tcBorders>
            <w:vAlign w:val="center"/>
          </w:tcPr>
          <w:p w:rsidR="00165822" w:rsidRPr="00F1080C" w:rsidRDefault="00165822" w:rsidP="00165822">
            <w:pPr>
              <w:adjustRightInd w:val="0"/>
              <w:snapToGrid w:val="0"/>
              <w:ind w:rightChars="-50" w:right="-120"/>
              <w:contextualSpacing/>
              <w:textAlignment w:val="center"/>
              <w:rPr>
                <w:rFonts w:eastAsia="標楷體"/>
                <w:spacing w:val="-20"/>
                <w:sz w:val="22"/>
              </w:rPr>
            </w:pPr>
            <w:r>
              <w:rPr>
                <w:rFonts w:eastAsia="標楷體" w:hint="eastAsia"/>
                <w:spacing w:val="-20"/>
                <w:sz w:val="22"/>
              </w:rPr>
              <w:t xml:space="preserve">  0.5</w:t>
            </w:r>
          </w:p>
        </w:tc>
        <w:tc>
          <w:tcPr>
            <w:tcW w:w="607" w:type="dxa"/>
            <w:tcBorders>
              <w:top w:val="nil"/>
              <w:left w:val="nil"/>
              <w:bottom w:val="nil"/>
              <w:right w:val="nil"/>
            </w:tcBorders>
            <w:vAlign w:val="center"/>
          </w:tcPr>
          <w:p w:rsidR="00165822" w:rsidRPr="00F1080C" w:rsidRDefault="00EB2C8D" w:rsidP="00182D6B">
            <w:pPr>
              <w:adjustRightInd w:val="0"/>
              <w:snapToGrid w:val="0"/>
              <w:ind w:rightChars="-50" w:right="-120"/>
              <w:contextualSpacing/>
              <w:textAlignment w:val="center"/>
              <w:rPr>
                <w:rFonts w:eastAsia="標楷體"/>
                <w:spacing w:val="-20"/>
                <w:sz w:val="22"/>
              </w:rPr>
            </w:pPr>
            <w:r>
              <w:rPr>
                <w:rFonts w:eastAsia="標楷體" w:hint="eastAsia"/>
                <w:spacing w:val="-20"/>
                <w:sz w:val="22"/>
              </w:rPr>
              <w:t xml:space="preserve"> 2.8</w:t>
            </w:r>
          </w:p>
        </w:tc>
        <w:tc>
          <w:tcPr>
            <w:tcW w:w="708" w:type="dxa"/>
            <w:tcBorders>
              <w:top w:val="nil"/>
              <w:left w:val="nil"/>
              <w:bottom w:val="nil"/>
              <w:right w:val="nil"/>
            </w:tcBorders>
            <w:vAlign w:val="center"/>
          </w:tcPr>
          <w:p w:rsidR="00165822" w:rsidRPr="00F1080C" w:rsidRDefault="00165822" w:rsidP="00EB2C8D">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2.</w:t>
            </w:r>
            <w:r w:rsidR="00EB2C8D">
              <w:rPr>
                <w:rFonts w:eastAsia="標楷體" w:hint="eastAsia"/>
                <w:spacing w:val="-20"/>
                <w:sz w:val="22"/>
              </w:rPr>
              <w:t>1</w:t>
            </w:r>
          </w:p>
        </w:tc>
      </w:tr>
      <w:tr w:rsidR="00165822" w:rsidRPr="00636550" w:rsidTr="00165822">
        <w:trPr>
          <w:trHeight w:val="693"/>
          <w:jc w:val="center"/>
        </w:trPr>
        <w:tc>
          <w:tcPr>
            <w:tcW w:w="282" w:type="dxa"/>
            <w:vMerge/>
            <w:tcBorders>
              <w:left w:val="nil"/>
            </w:tcBorders>
          </w:tcPr>
          <w:p w:rsidR="00165822" w:rsidRPr="00636550" w:rsidRDefault="00165822" w:rsidP="0030200B">
            <w:pPr>
              <w:adjustRightInd w:val="0"/>
              <w:snapToGrid w:val="0"/>
              <w:ind w:leftChars="-50" w:left="-120" w:rightChars="-50" w:right="-120"/>
              <w:contextualSpacing/>
              <w:jc w:val="center"/>
              <w:textAlignment w:val="center"/>
              <w:rPr>
                <w:rFonts w:eastAsia="標楷體"/>
                <w:spacing w:val="-20"/>
                <w:sz w:val="22"/>
              </w:rPr>
            </w:pPr>
          </w:p>
        </w:tc>
        <w:tc>
          <w:tcPr>
            <w:tcW w:w="1429" w:type="dxa"/>
            <w:gridSpan w:val="2"/>
            <w:tcBorders>
              <w:bottom w:val="nil"/>
            </w:tcBorders>
            <w:vAlign w:val="center"/>
          </w:tcPr>
          <w:p w:rsidR="00165822" w:rsidRPr="00636550" w:rsidRDefault="00165822" w:rsidP="0030200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餐飲業營業額</w:t>
            </w:r>
          </w:p>
          <w:p w:rsidR="00165822" w:rsidRPr="00636550" w:rsidRDefault="00165822" w:rsidP="0030200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645" w:type="dxa"/>
            <w:tcBorders>
              <w:top w:val="nil"/>
              <w:left w:val="nil"/>
              <w:bottom w:val="nil"/>
              <w:right w:val="nil"/>
            </w:tcBorders>
            <w:vAlign w:val="center"/>
          </w:tcPr>
          <w:p w:rsidR="00165822" w:rsidRPr="00636550" w:rsidRDefault="00165822" w:rsidP="0030200B">
            <w:pPr>
              <w:adjustRightInd w:val="0"/>
              <w:snapToGrid w:val="0"/>
              <w:contextualSpacing/>
              <w:jc w:val="center"/>
              <w:textAlignment w:val="center"/>
              <w:rPr>
                <w:rFonts w:eastAsia="標楷體"/>
                <w:spacing w:val="-20"/>
                <w:sz w:val="22"/>
              </w:rPr>
            </w:pPr>
            <w:r w:rsidRPr="00636550">
              <w:rPr>
                <w:rFonts w:eastAsia="標楷體" w:hint="eastAsia"/>
                <w:spacing w:val="-20"/>
                <w:sz w:val="22"/>
              </w:rPr>
              <w:t>3.1</w:t>
            </w:r>
          </w:p>
        </w:tc>
        <w:tc>
          <w:tcPr>
            <w:tcW w:w="597" w:type="dxa"/>
            <w:tcBorders>
              <w:top w:val="nil"/>
              <w:left w:val="nil"/>
              <w:bottom w:val="nil"/>
              <w:right w:val="nil"/>
            </w:tcBorders>
            <w:vAlign w:val="center"/>
          </w:tcPr>
          <w:p w:rsidR="00165822" w:rsidRPr="00636550" w:rsidRDefault="00165822" w:rsidP="00165822">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2.3</w:t>
            </w:r>
          </w:p>
        </w:tc>
        <w:tc>
          <w:tcPr>
            <w:tcW w:w="583" w:type="dxa"/>
            <w:tcBorders>
              <w:top w:val="nil"/>
              <w:left w:val="nil"/>
              <w:bottom w:val="nil"/>
              <w:right w:val="nil"/>
            </w:tcBorders>
            <w:vAlign w:val="center"/>
          </w:tcPr>
          <w:p w:rsidR="00165822" w:rsidRPr="00636550" w:rsidRDefault="00165822" w:rsidP="00165822">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1.5</w:t>
            </w:r>
          </w:p>
        </w:tc>
        <w:tc>
          <w:tcPr>
            <w:tcW w:w="610" w:type="dxa"/>
            <w:tcBorders>
              <w:top w:val="nil"/>
              <w:left w:val="nil"/>
              <w:bottom w:val="nil"/>
              <w:right w:val="nil"/>
            </w:tcBorders>
            <w:vAlign w:val="center"/>
          </w:tcPr>
          <w:p w:rsidR="00165822" w:rsidRPr="008464B6" w:rsidRDefault="00165822" w:rsidP="00165822">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7.7</w:t>
            </w:r>
          </w:p>
        </w:tc>
        <w:tc>
          <w:tcPr>
            <w:tcW w:w="583" w:type="dxa"/>
            <w:tcBorders>
              <w:top w:val="nil"/>
              <w:left w:val="nil"/>
              <w:bottom w:val="nil"/>
              <w:right w:val="nil"/>
            </w:tcBorders>
            <w:vAlign w:val="center"/>
          </w:tcPr>
          <w:p w:rsidR="00165822" w:rsidRPr="008464B6" w:rsidRDefault="00165822" w:rsidP="00165822">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3.</w:t>
            </w:r>
            <w:r>
              <w:rPr>
                <w:rFonts w:eastAsia="標楷體" w:hint="eastAsia"/>
                <w:spacing w:val="-20"/>
                <w:sz w:val="22"/>
              </w:rPr>
              <w:t>2</w:t>
            </w:r>
          </w:p>
        </w:tc>
        <w:tc>
          <w:tcPr>
            <w:tcW w:w="595" w:type="dxa"/>
            <w:tcBorders>
              <w:top w:val="nil"/>
              <w:left w:val="nil"/>
              <w:bottom w:val="nil"/>
              <w:right w:val="nil"/>
            </w:tcBorders>
            <w:vAlign w:val="center"/>
          </w:tcPr>
          <w:p w:rsidR="00165822" w:rsidRPr="008464B6" w:rsidRDefault="00165822" w:rsidP="00165822">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2.0</w:t>
            </w:r>
          </w:p>
        </w:tc>
        <w:tc>
          <w:tcPr>
            <w:tcW w:w="547" w:type="dxa"/>
            <w:tcBorders>
              <w:top w:val="nil"/>
              <w:left w:val="nil"/>
              <w:bottom w:val="nil"/>
              <w:right w:val="nil"/>
            </w:tcBorders>
            <w:vAlign w:val="center"/>
          </w:tcPr>
          <w:p w:rsidR="00165822" w:rsidRPr="00F92F61" w:rsidRDefault="00165822" w:rsidP="00165822">
            <w:pPr>
              <w:adjustRightInd w:val="0"/>
              <w:snapToGrid w:val="0"/>
              <w:ind w:leftChars="-50" w:left="-120" w:rightChars="-50" w:right="-120"/>
              <w:contextualSpacing/>
              <w:jc w:val="center"/>
              <w:textAlignment w:val="center"/>
              <w:rPr>
                <w:rFonts w:eastAsia="標楷體"/>
                <w:color w:val="FF0000"/>
                <w:spacing w:val="-20"/>
                <w:sz w:val="22"/>
              </w:rPr>
            </w:pPr>
            <w:r w:rsidRPr="00037EF9">
              <w:rPr>
                <w:rFonts w:eastAsia="標楷體" w:hint="eastAsia"/>
                <w:color w:val="000000" w:themeColor="text1"/>
                <w:spacing w:val="-20"/>
                <w:sz w:val="22"/>
              </w:rPr>
              <w:t>2.7</w:t>
            </w:r>
          </w:p>
        </w:tc>
        <w:tc>
          <w:tcPr>
            <w:tcW w:w="651" w:type="dxa"/>
            <w:tcBorders>
              <w:top w:val="nil"/>
              <w:left w:val="nil"/>
              <w:bottom w:val="nil"/>
              <w:right w:val="nil"/>
            </w:tcBorders>
            <w:vAlign w:val="center"/>
          </w:tcPr>
          <w:p w:rsidR="00165822" w:rsidRPr="00F1080C" w:rsidRDefault="00165822"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7.5</w:t>
            </w:r>
          </w:p>
        </w:tc>
        <w:tc>
          <w:tcPr>
            <w:tcW w:w="599" w:type="dxa"/>
            <w:tcBorders>
              <w:top w:val="nil"/>
              <w:left w:val="nil"/>
              <w:bottom w:val="nil"/>
              <w:right w:val="nil"/>
            </w:tcBorders>
            <w:vAlign w:val="center"/>
          </w:tcPr>
          <w:p w:rsidR="00165822" w:rsidRPr="00F1080C" w:rsidRDefault="00165822"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3.4</w:t>
            </w:r>
          </w:p>
        </w:tc>
        <w:tc>
          <w:tcPr>
            <w:tcW w:w="597" w:type="dxa"/>
            <w:tcBorders>
              <w:top w:val="nil"/>
              <w:left w:val="nil"/>
              <w:bottom w:val="nil"/>
              <w:right w:val="nil"/>
            </w:tcBorders>
            <w:vAlign w:val="center"/>
          </w:tcPr>
          <w:p w:rsidR="00165822" w:rsidRPr="00F1080C" w:rsidRDefault="00165822"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-1.8</w:t>
            </w:r>
          </w:p>
        </w:tc>
        <w:tc>
          <w:tcPr>
            <w:tcW w:w="573" w:type="dxa"/>
            <w:tcBorders>
              <w:top w:val="nil"/>
              <w:left w:val="nil"/>
              <w:bottom w:val="nil"/>
              <w:right w:val="nil"/>
            </w:tcBorders>
            <w:vAlign w:val="center"/>
          </w:tcPr>
          <w:p w:rsidR="00165822" w:rsidRPr="00F1080C" w:rsidRDefault="00165822"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3.0</w:t>
            </w:r>
          </w:p>
        </w:tc>
        <w:tc>
          <w:tcPr>
            <w:tcW w:w="609" w:type="dxa"/>
            <w:tcBorders>
              <w:top w:val="nil"/>
              <w:left w:val="nil"/>
              <w:bottom w:val="nil"/>
              <w:right w:val="nil"/>
            </w:tcBorders>
            <w:vAlign w:val="center"/>
          </w:tcPr>
          <w:p w:rsidR="00165822" w:rsidRPr="00F1080C" w:rsidRDefault="00165822" w:rsidP="00165822">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1.6</w:t>
            </w:r>
          </w:p>
        </w:tc>
        <w:tc>
          <w:tcPr>
            <w:tcW w:w="594" w:type="dxa"/>
            <w:tcBorders>
              <w:top w:val="nil"/>
              <w:left w:val="nil"/>
              <w:bottom w:val="nil"/>
              <w:right w:val="nil"/>
            </w:tcBorders>
            <w:vAlign w:val="center"/>
          </w:tcPr>
          <w:p w:rsidR="00165822" w:rsidRPr="00F1080C" w:rsidRDefault="00165822" w:rsidP="00165822">
            <w:pPr>
              <w:adjustRightInd w:val="0"/>
              <w:snapToGrid w:val="0"/>
              <w:ind w:rightChars="-50" w:right="-120"/>
              <w:contextualSpacing/>
              <w:textAlignment w:val="center"/>
              <w:rPr>
                <w:rFonts w:eastAsia="標楷體"/>
                <w:spacing w:val="-20"/>
                <w:sz w:val="22"/>
              </w:rPr>
            </w:pPr>
            <w:r>
              <w:rPr>
                <w:rFonts w:eastAsia="標楷體" w:hint="eastAsia"/>
                <w:spacing w:val="-20"/>
                <w:sz w:val="22"/>
              </w:rPr>
              <w:t xml:space="preserve">  1.9</w:t>
            </w:r>
          </w:p>
        </w:tc>
        <w:tc>
          <w:tcPr>
            <w:tcW w:w="607" w:type="dxa"/>
            <w:tcBorders>
              <w:top w:val="nil"/>
              <w:left w:val="nil"/>
              <w:bottom w:val="nil"/>
              <w:right w:val="nil"/>
            </w:tcBorders>
            <w:vAlign w:val="center"/>
          </w:tcPr>
          <w:p w:rsidR="00165822" w:rsidRPr="00F1080C" w:rsidRDefault="00EB2C8D" w:rsidP="00182D6B">
            <w:pPr>
              <w:adjustRightInd w:val="0"/>
              <w:snapToGrid w:val="0"/>
              <w:ind w:rightChars="-50" w:right="-120"/>
              <w:contextualSpacing/>
              <w:textAlignment w:val="center"/>
              <w:rPr>
                <w:rFonts w:eastAsia="標楷體"/>
                <w:spacing w:val="-20"/>
                <w:sz w:val="22"/>
              </w:rPr>
            </w:pPr>
            <w:r>
              <w:rPr>
                <w:rFonts w:eastAsia="標楷體" w:hint="eastAsia"/>
                <w:spacing w:val="-20"/>
                <w:sz w:val="22"/>
              </w:rPr>
              <w:t xml:space="preserve"> 3.7</w:t>
            </w:r>
          </w:p>
        </w:tc>
        <w:tc>
          <w:tcPr>
            <w:tcW w:w="708" w:type="dxa"/>
            <w:tcBorders>
              <w:top w:val="nil"/>
              <w:left w:val="nil"/>
              <w:bottom w:val="nil"/>
              <w:right w:val="nil"/>
            </w:tcBorders>
            <w:vAlign w:val="center"/>
          </w:tcPr>
          <w:p w:rsidR="00165822" w:rsidRPr="00F1080C" w:rsidRDefault="00165822" w:rsidP="00EB2C8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w:t>
            </w:r>
            <w:r w:rsidRPr="00F1080C">
              <w:rPr>
                <w:rFonts w:eastAsia="標楷體" w:hint="eastAsia"/>
                <w:spacing w:val="-20"/>
                <w:sz w:val="22"/>
              </w:rPr>
              <w:t>.</w:t>
            </w:r>
            <w:r w:rsidR="00EB2C8D">
              <w:rPr>
                <w:rFonts w:eastAsia="標楷體" w:hint="eastAsia"/>
                <w:spacing w:val="-20"/>
                <w:sz w:val="22"/>
              </w:rPr>
              <w:t>8</w:t>
            </w:r>
          </w:p>
        </w:tc>
      </w:tr>
      <w:tr w:rsidR="00165822" w:rsidRPr="00BD3DFE" w:rsidTr="00165822">
        <w:trPr>
          <w:trHeight w:val="425"/>
          <w:jc w:val="center"/>
        </w:trPr>
        <w:tc>
          <w:tcPr>
            <w:tcW w:w="282" w:type="dxa"/>
            <w:vMerge w:val="restart"/>
            <w:tcBorders>
              <w:left w:val="nil"/>
            </w:tcBorders>
            <w:vAlign w:val="center"/>
          </w:tcPr>
          <w:p w:rsidR="00165822" w:rsidRPr="00BD3DFE" w:rsidRDefault="00165822"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對外貿易</w:t>
            </w:r>
          </w:p>
        </w:tc>
        <w:tc>
          <w:tcPr>
            <w:tcW w:w="1429" w:type="dxa"/>
            <w:gridSpan w:val="2"/>
            <w:tcBorders>
              <w:bottom w:val="nil"/>
            </w:tcBorders>
            <w:vAlign w:val="center"/>
          </w:tcPr>
          <w:p w:rsidR="00165822" w:rsidRPr="00BD3DFE" w:rsidRDefault="00165822"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出口</w:t>
            </w:r>
            <w:r w:rsidRPr="00BD3DFE">
              <w:rPr>
                <w:rFonts w:eastAsia="標楷體"/>
                <w:spacing w:val="-20"/>
                <w:sz w:val="22"/>
              </w:rPr>
              <w:t>(</w:t>
            </w:r>
            <w:r w:rsidRPr="00BD3DFE">
              <w:rPr>
                <w:rFonts w:eastAsia="標楷體"/>
                <w:spacing w:val="-20"/>
                <w:sz w:val="22"/>
              </w:rPr>
              <w:t>億美元</w:t>
            </w:r>
            <w:r w:rsidRPr="00BD3DFE">
              <w:rPr>
                <w:rFonts w:eastAsia="標楷體"/>
                <w:spacing w:val="-20"/>
                <w:sz w:val="22"/>
              </w:rPr>
              <w:t>)</w:t>
            </w:r>
          </w:p>
        </w:tc>
        <w:tc>
          <w:tcPr>
            <w:tcW w:w="645" w:type="dxa"/>
            <w:tcBorders>
              <w:top w:val="nil"/>
              <w:left w:val="nil"/>
              <w:bottom w:val="nil"/>
              <w:right w:val="nil"/>
            </w:tcBorders>
            <w:vAlign w:val="center"/>
          </w:tcPr>
          <w:p w:rsidR="00165822" w:rsidRPr="00BD3DFE" w:rsidRDefault="00165822" w:rsidP="0030200B">
            <w:pPr>
              <w:adjustRightInd w:val="0"/>
              <w:snapToGrid w:val="0"/>
              <w:ind w:leftChars="-60" w:left="-144" w:rightChars="-50" w:right="-120"/>
              <w:contextualSpacing/>
              <w:jc w:val="center"/>
              <w:textAlignment w:val="center"/>
              <w:rPr>
                <w:rFonts w:eastAsia="標楷體"/>
                <w:spacing w:val="-20"/>
                <w:sz w:val="22"/>
              </w:rPr>
            </w:pPr>
            <w:r w:rsidRPr="00BD3DFE">
              <w:rPr>
                <w:rFonts w:eastAsia="標楷體"/>
                <w:spacing w:val="-20"/>
                <w:sz w:val="22"/>
              </w:rPr>
              <w:t>3,</w:t>
            </w:r>
            <w:r w:rsidRPr="00BD3DFE">
              <w:rPr>
                <w:rFonts w:eastAsia="標楷體" w:hint="eastAsia"/>
                <w:spacing w:val="-20"/>
                <w:sz w:val="22"/>
              </w:rPr>
              <w:t>200</w:t>
            </w:r>
            <w:r w:rsidRPr="00BD3DFE">
              <w:rPr>
                <w:rFonts w:eastAsia="標楷體"/>
                <w:spacing w:val="-20"/>
                <w:sz w:val="22"/>
              </w:rPr>
              <w:t>.</w:t>
            </w:r>
            <w:r w:rsidRPr="00BD3DFE">
              <w:rPr>
                <w:rFonts w:eastAsia="標楷體" w:hint="eastAsia"/>
                <w:spacing w:val="-20"/>
                <w:sz w:val="22"/>
              </w:rPr>
              <w:t>9</w:t>
            </w:r>
          </w:p>
        </w:tc>
        <w:tc>
          <w:tcPr>
            <w:tcW w:w="597" w:type="dxa"/>
            <w:tcBorders>
              <w:top w:val="nil"/>
              <w:left w:val="nil"/>
              <w:bottom w:val="nil"/>
              <w:right w:val="nil"/>
            </w:tcBorders>
            <w:vAlign w:val="center"/>
          </w:tcPr>
          <w:p w:rsidR="00165822" w:rsidRPr="00BD3DFE" w:rsidRDefault="00165822"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244.1</w:t>
            </w:r>
          </w:p>
        </w:tc>
        <w:tc>
          <w:tcPr>
            <w:tcW w:w="583" w:type="dxa"/>
            <w:tcBorders>
              <w:top w:val="nil"/>
              <w:left w:val="nil"/>
              <w:bottom w:val="nil"/>
              <w:right w:val="nil"/>
            </w:tcBorders>
            <w:vAlign w:val="center"/>
          </w:tcPr>
          <w:p w:rsidR="00165822" w:rsidRPr="00BD3DFE" w:rsidRDefault="00165822"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229.8</w:t>
            </w:r>
          </w:p>
        </w:tc>
        <w:tc>
          <w:tcPr>
            <w:tcW w:w="610" w:type="dxa"/>
            <w:tcBorders>
              <w:top w:val="nil"/>
              <w:left w:val="nil"/>
              <w:bottom w:val="nil"/>
              <w:right w:val="nil"/>
            </w:tcBorders>
            <w:vAlign w:val="center"/>
          </w:tcPr>
          <w:p w:rsidR="00165822" w:rsidRPr="00BD3DFE" w:rsidRDefault="00165822"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244.5</w:t>
            </w:r>
          </w:p>
        </w:tc>
        <w:tc>
          <w:tcPr>
            <w:tcW w:w="583" w:type="dxa"/>
            <w:tcBorders>
              <w:top w:val="nil"/>
              <w:left w:val="nil"/>
              <w:bottom w:val="nil"/>
              <w:right w:val="nil"/>
            </w:tcBorders>
            <w:vAlign w:val="center"/>
          </w:tcPr>
          <w:p w:rsidR="00165822" w:rsidRPr="00BD3DFE" w:rsidRDefault="00165822"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226.1</w:t>
            </w:r>
          </w:p>
        </w:tc>
        <w:tc>
          <w:tcPr>
            <w:tcW w:w="595" w:type="dxa"/>
            <w:tcBorders>
              <w:top w:val="nil"/>
              <w:left w:val="nil"/>
              <w:bottom w:val="nil"/>
              <w:right w:val="nil"/>
            </w:tcBorders>
            <w:vAlign w:val="center"/>
          </w:tcPr>
          <w:p w:rsidR="00165822" w:rsidRPr="00BD3DFE" w:rsidRDefault="00165822"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225.5</w:t>
            </w:r>
          </w:p>
        </w:tc>
        <w:tc>
          <w:tcPr>
            <w:tcW w:w="547" w:type="dxa"/>
            <w:tcBorders>
              <w:top w:val="nil"/>
              <w:left w:val="nil"/>
              <w:bottom w:val="nil"/>
              <w:right w:val="nil"/>
            </w:tcBorders>
            <w:vAlign w:val="center"/>
          </w:tcPr>
          <w:p w:rsidR="00165822" w:rsidRPr="00BD3DFE" w:rsidRDefault="00165822"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2,853.4</w:t>
            </w:r>
          </w:p>
        </w:tc>
        <w:tc>
          <w:tcPr>
            <w:tcW w:w="651" w:type="dxa"/>
            <w:tcBorders>
              <w:top w:val="nil"/>
              <w:left w:val="nil"/>
              <w:bottom w:val="nil"/>
              <w:right w:val="nil"/>
            </w:tcBorders>
            <w:vAlign w:val="center"/>
          </w:tcPr>
          <w:p w:rsidR="00165822" w:rsidRPr="00F1080C" w:rsidRDefault="00165822"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221.9</w:t>
            </w:r>
          </w:p>
        </w:tc>
        <w:tc>
          <w:tcPr>
            <w:tcW w:w="599" w:type="dxa"/>
            <w:tcBorders>
              <w:top w:val="nil"/>
              <w:left w:val="nil"/>
              <w:bottom w:val="nil"/>
              <w:right w:val="nil"/>
            </w:tcBorders>
            <w:vAlign w:val="center"/>
          </w:tcPr>
          <w:p w:rsidR="00165822" w:rsidRPr="00F1080C" w:rsidRDefault="00165822"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177.6</w:t>
            </w:r>
          </w:p>
        </w:tc>
        <w:tc>
          <w:tcPr>
            <w:tcW w:w="597" w:type="dxa"/>
            <w:tcBorders>
              <w:top w:val="nil"/>
              <w:left w:val="nil"/>
              <w:bottom w:val="nil"/>
              <w:right w:val="nil"/>
            </w:tcBorders>
            <w:vAlign w:val="center"/>
          </w:tcPr>
          <w:p w:rsidR="00165822" w:rsidRPr="00F1080C" w:rsidRDefault="00165822"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227.2</w:t>
            </w:r>
          </w:p>
        </w:tc>
        <w:tc>
          <w:tcPr>
            <w:tcW w:w="573" w:type="dxa"/>
            <w:tcBorders>
              <w:top w:val="nil"/>
              <w:left w:val="nil"/>
              <w:bottom w:val="nil"/>
              <w:right w:val="nil"/>
            </w:tcBorders>
            <w:vAlign w:val="center"/>
          </w:tcPr>
          <w:p w:rsidR="00165822" w:rsidRPr="00F1080C" w:rsidRDefault="00165822" w:rsidP="00DE0944">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222.</w:t>
            </w:r>
            <w:r w:rsidR="00DE0944">
              <w:rPr>
                <w:rFonts w:eastAsia="標楷體" w:hint="eastAsia"/>
                <w:spacing w:val="-20"/>
                <w:sz w:val="22"/>
              </w:rPr>
              <w:t>4</w:t>
            </w:r>
          </w:p>
        </w:tc>
        <w:tc>
          <w:tcPr>
            <w:tcW w:w="609" w:type="dxa"/>
            <w:tcBorders>
              <w:top w:val="nil"/>
              <w:left w:val="nil"/>
              <w:bottom w:val="nil"/>
              <w:right w:val="nil"/>
            </w:tcBorders>
            <w:vAlign w:val="center"/>
          </w:tcPr>
          <w:p w:rsidR="00165822" w:rsidRPr="00F1080C" w:rsidRDefault="00165822" w:rsidP="00165822">
            <w:pPr>
              <w:adjustRightInd w:val="0"/>
              <w:snapToGrid w:val="0"/>
              <w:ind w:rightChars="-50" w:right="-120"/>
              <w:contextualSpacing/>
              <w:textAlignment w:val="center"/>
              <w:rPr>
                <w:rFonts w:eastAsia="標楷體"/>
                <w:spacing w:val="-20"/>
                <w:sz w:val="22"/>
              </w:rPr>
            </w:pPr>
            <w:r w:rsidRPr="00F1080C">
              <w:rPr>
                <w:rFonts w:eastAsia="標楷體" w:hint="eastAsia"/>
                <w:spacing w:val="-20"/>
                <w:sz w:val="22"/>
              </w:rPr>
              <w:t>2</w:t>
            </w:r>
            <w:r>
              <w:rPr>
                <w:rFonts w:eastAsia="標楷體" w:hint="eastAsia"/>
                <w:spacing w:val="-20"/>
                <w:sz w:val="22"/>
              </w:rPr>
              <w:t>35</w:t>
            </w:r>
            <w:r w:rsidRPr="00F1080C">
              <w:rPr>
                <w:rFonts w:eastAsia="標楷體" w:hint="eastAsia"/>
                <w:spacing w:val="-20"/>
                <w:sz w:val="22"/>
              </w:rPr>
              <w:t>.</w:t>
            </w:r>
            <w:r>
              <w:rPr>
                <w:rFonts w:eastAsia="標楷體" w:hint="eastAsia"/>
                <w:spacing w:val="-20"/>
                <w:sz w:val="22"/>
              </w:rPr>
              <w:t>4</w:t>
            </w:r>
          </w:p>
        </w:tc>
        <w:tc>
          <w:tcPr>
            <w:tcW w:w="594" w:type="dxa"/>
            <w:tcBorders>
              <w:top w:val="nil"/>
              <w:left w:val="nil"/>
              <w:bottom w:val="nil"/>
              <w:right w:val="nil"/>
            </w:tcBorders>
            <w:vAlign w:val="center"/>
          </w:tcPr>
          <w:p w:rsidR="00165822" w:rsidRPr="00F1080C" w:rsidRDefault="00165822" w:rsidP="00DE0944">
            <w:pPr>
              <w:adjustRightInd w:val="0"/>
              <w:snapToGrid w:val="0"/>
              <w:ind w:rightChars="-50" w:right="-120"/>
              <w:contextualSpacing/>
              <w:textAlignment w:val="center"/>
              <w:rPr>
                <w:rFonts w:eastAsia="標楷體"/>
                <w:spacing w:val="-20"/>
                <w:sz w:val="22"/>
              </w:rPr>
            </w:pPr>
            <w:r>
              <w:rPr>
                <w:rFonts w:eastAsia="標楷體" w:hint="eastAsia"/>
                <w:spacing w:val="-20"/>
                <w:sz w:val="22"/>
              </w:rPr>
              <w:t>228.</w:t>
            </w:r>
            <w:r w:rsidR="00DE0944">
              <w:rPr>
                <w:rFonts w:eastAsia="標楷體" w:hint="eastAsia"/>
                <w:spacing w:val="-20"/>
                <w:sz w:val="22"/>
              </w:rPr>
              <w:t>7</w:t>
            </w:r>
          </w:p>
        </w:tc>
        <w:tc>
          <w:tcPr>
            <w:tcW w:w="607" w:type="dxa"/>
            <w:tcBorders>
              <w:top w:val="nil"/>
              <w:left w:val="nil"/>
              <w:bottom w:val="nil"/>
              <w:right w:val="nil"/>
            </w:tcBorders>
            <w:vAlign w:val="center"/>
          </w:tcPr>
          <w:p w:rsidR="00165822" w:rsidRPr="00F1080C" w:rsidRDefault="00DE0944" w:rsidP="0030200B">
            <w:pPr>
              <w:adjustRightInd w:val="0"/>
              <w:snapToGrid w:val="0"/>
              <w:ind w:rightChars="-50" w:right="-120"/>
              <w:contextualSpacing/>
              <w:textAlignment w:val="center"/>
              <w:rPr>
                <w:rFonts w:eastAsia="標楷體"/>
                <w:spacing w:val="-20"/>
                <w:sz w:val="22"/>
              </w:rPr>
            </w:pPr>
            <w:r>
              <w:rPr>
                <w:rFonts w:eastAsia="標楷體" w:hint="eastAsia"/>
                <w:spacing w:val="-20"/>
                <w:sz w:val="22"/>
              </w:rPr>
              <w:t>241.2</w:t>
            </w:r>
          </w:p>
        </w:tc>
        <w:tc>
          <w:tcPr>
            <w:tcW w:w="708" w:type="dxa"/>
            <w:tcBorders>
              <w:top w:val="nil"/>
              <w:left w:val="nil"/>
              <w:bottom w:val="nil"/>
              <w:right w:val="nil"/>
            </w:tcBorders>
            <w:vAlign w:val="center"/>
          </w:tcPr>
          <w:p w:rsidR="00165822" w:rsidRPr="00F1080C" w:rsidRDefault="00165822" w:rsidP="00DE094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w:t>
            </w:r>
            <w:r w:rsidR="00DE0944">
              <w:rPr>
                <w:rFonts w:eastAsia="標楷體" w:hint="eastAsia"/>
                <w:spacing w:val="-20"/>
                <w:sz w:val="22"/>
              </w:rPr>
              <w:t>554</w:t>
            </w:r>
            <w:r w:rsidRPr="00F1080C">
              <w:rPr>
                <w:rFonts w:eastAsia="標楷體" w:hint="eastAsia"/>
                <w:spacing w:val="-20"/>
                <w:sz w:val="22"/>
              </w:rPr>
              <w:t>.</w:t>
            </w:r>
            <w:r w:rsidR="00DE0944">
              <w:rPr>
                <w:rFonts w:eastAsia="標楷體" w:hint="eastAsia"/>
                <w:spacing w:val="-20"/>
                <w:sz w:val="22"/>
              </w:rPr>
              <w:t>4</w:t>
            </w:r>
          </w:p>
        </w:tc>
      </w:tr>
      <w:tr w:rsidR="00E839B6" w:rsidRPr="00BD3DFE" w:rsidTr="00165822">
        <w:trPr>
          <w:trHeight w:val="402"/>
          <w:jc w:val="center"/>
        </w:trPr>
        <w:tc>
          <w:tcPr>
            <w:tcW w:w="282" w:type="dxa"/>
            <w:vMerge/>
            <w:tcBorders>
              <w:left w:val="nil"/>
            </w:tcBorders>
          </w:tcPr>
          <w:p w:rsidR="00E839B6" w:rsidRPr="00BD3DFE" w:rsidRDefault="00E839B6" w:rsidP="0030200B">
            <w:pPr>
              <w:adjustRightInd w:val="0"/>
              <w:snapToGrid w:val="0"/>
              <w:ind w:leftChars="-50" w:left="-120" w:rightChars="-50" w:right="-120"/>
              <w:contextualSpacing/>
              <w:jc w:val="center"/>
              <w:textAlignment w:val="center"/>
              <w:rPr>
                <w:rFonts w:eastAsia="標楷體"/>
                <w:spacing w:val="-20"/>
                <w:sz w:val="22"/>
              </w:rPr>
            </w:pPr>
          </w:p>
        </w:tc>
        <w:tc>
          <w:tcPr>
            <w:tcW w:w="487" w:type="dxa"/>
            <w:tcBorders>
              <w:top w:val="nil"/>
              <w:bottom w:val="single" w:sz="4" w:space="0" w:color="auto"/>
            </w:tcBorders>
            <w:vAlign w:val="center"/>
          </w:tcPr>
          <w:p w:rsidR="00E839B6" w:rsidRPr="00BD3DFE" w:rsidRDefault="00E839B6" w:rsidP="0030200B">
            <w:pPr>
              <w:adjustRightInd w:val="0"/>
              <w:snapToGrid w:val="0"/>
              <w:ind w:leftChars="-50" w:left="-120" w:rightChars="-50" w:right="-120"/>
              <w:contextualSpacing/>
              <w:jc w:val="center"/>
              <w:textAlignment w:val="center"/>
              <w:rPr>
                <w:rFonts w:eastAsia="標楷體"/>
                <w:spacing w:val="-20"/>
                <w:sz w:val="22"/>
              </w:rPr>
            </w:pPr>
          </w:p>
        </w:tc>
        <w:tc>
          <w:tcPr>
            <w:tcW w:w="942" w:type="dxa"/>
            <w:tcBorders>
              <w:top w:val="single" w:sz="4" w:space="0" w:color="auto"/>
              <w:bottom w:val="single" w:sz="4" w:space="0" w:color="auto"/>
            </w:tcBorders>
            <w:vAlign w:val="center"/>
          </w:tcPr>
          <w:p w:rsidR="00E839B6" w:rsidRPr="00BD3DFE" w:rsidRDefault="00E839B6"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年增率</w:t>
            </w:r>
            <w:r w:rsidRPr="00BD3DFE">
              <w:rPr>
                <w:rFonts w:eastAsia="標楷體"/>
                <w:spacing w:val="-20"/>
                <w:sz w:val="22"/>
              </w:rPr>
              <w:t>(%)</w:t>
            </w:r>
          </w:p>
        </w:tc>
        <w:tc>
          <w:tcPr>
            <w:tcW w:w="645" w:type="dxa"/>
            <w:tcBorders>
              <w:top w:val="nil"/>
              <w:left w:val="nil"/>
              <w:bottom w:val="nil"/>
              <w:right w:val="nil"/>
            </w:tcBorders>
            <w:vAlign w:val="center"/>
          </w:tcPr>
          <w:p w:rsidR="00E839B6" w:rsidRPr="00BD3DFE" w:rsidRDefault="00E839B6" w:rsidP="00165822">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2.8</w:t>
            </w:r>
          </w:p>
        </w:tc>
        <w:tc>
          <w:tcPr>
            <w:tcW w:w="597" w:type="dxa"/>
            <w:tcBorders>
              <w:top w:val="nil"/>
              <w:left w:val="nil"/>
              <w:bottom w:val="nil"/>
              <w:right w:val="nil"/>
            </w:tcBorders>
            <w:vAlign w:val="center"/>
          </w:tcPr>
          <w:p w:rsidR="00E839B6" w:rsidRPr="00BD3DFE" w:rsidRDefault="00E839B6"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-14.6</w:t>
            </w:r>
          </w:p>
        </w:tc>
        <w:tc>
          <w:tcPr>
            <w:tcW w:w="583" w:type="dxa"/>
            <w:tcBorders>
              <w:top w:val="nil"/>
              <w:left w:val="nil"/>
              <w:bottom w:val="nil"/>
              <w:right w:val="nil"/>
            </w:tcBorders>
            <w:vAlign w:val="center"/>
          </w:tcPr>
          <w:p w:rsidR="00E839B6" w:rsidRPr="00BD3DFE" w:rsidRDefault="00E839B6"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-14.7</w:t>
            </w:r>
          </w:p>
        </w:tc>
        <w:tc>
          <w:tcPr>
            <w:tcW w:w="610" w:type="dxa"/>
            <w:tcBorders>
              <w:top w:val="nil"/>
              <w:left w:val="nil"/>
              <w:bottom w:val="nil"/>
              <w:right w:val="nil"/>
            </w:tcBorders>
            <w:vAlign w:val="center"/>
          </w:tcPr>
          <w:p w:rsidR="00E839B6" w:rsidRPr="00BD3DFE" w:rsidRDefault="00E839B6"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-10.7</w:t>
            </w:r>
          </w:p>
        </w:tc>
        <w:tc>
          <w:tcPr>
            <w:tcW w:w="583" w:type="dxa"/>
            <w:tcBorders>
              <w:top w:val="nil"/>
              <w:left w:val="nil"/>
              <w:bottom w:val="nil"/>
              <w:right w:val="nil"/>
            </w:tcBorders>
            <w:vAlign w:val="center"/>
          </w:tcPr>
          <w:p w:rsidR="00E839B6" w:rsidRPr="00BD3DFE" w:rsidRDefault="00E839B6" w:rsidP="007E335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-17.2</w:t>
            </w:r>
          </w:p>
        </w:tc>
        <w:tc>
          <w:tcPr>
            <w:tcW w:w="595" w:type="dxa"/>
            <w:tcBorders>
              <w:top w:val="nil"/>
              <w:left w:val="nil"/>
              <w:bottom w:val="nil"/>
              <w:right w:val="nil"/>
            </w:tcBorders>
            <w:vAlign w:val="center"/>
          </w:tcPr>
          <w:p w:rsidR="00E839B6" w:rsidRPr="00BD3DFE" w:rsidRDefault="00E839B6"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-13.8</w:t>
            </w:r>
          </w:p>
        </w:tc>
        <w:tc>
          <w:tcPr>
            <w:tcW w:w="547" w:type="dxa"/>
            <w:tcBorders>
              <w:top w:val="nil"/>
              <w:left w:val="nil"/>
              <w:bottom w:val="nil"/>
              <w:right w:val="nil"/>
            </w:tcBorders>
            <w:vAlign w:val="center"/>
          </w:tcPr>
          <w:p w:rsidR="00E839B6" w:rsidRPr="00BD3DFE" w:rsidRDefault="00E839B6" w:rsidP="007E335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-10.9</w:t>
            </w:r>
          </w:p>
        </w:tc>
        <w:tc>
          <w:tcPr>
            <w:tcW w:w="651" w:type="dxa"/>
            <w:tcBorders>
              <w:top w:val="nil"/>
              <w:left w:val="nil"/>
              <w:bottom w:val="nil"/>
              <w:right w:val="nil"/>
            </w:tcBorders>
            <w:vAlign w:val="center"/>
          </w:tcPr>
          <w:p w:rsidR="00E839B6" w:rsidRPr="00F1080C" w:rsidRDefault="00E839B6"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-12.9</w:t>
            </w:r>
          </w:p>
        </w:tc>
        <w:tc>
          <w:tcPr>
            <w:tcW w:w="599" w:type="dxa"/>
            <w:tcBorders>
              <w:top w:val="nil"/>
              <w:left w:val="nil"/>
              <w:bottom w:val="nil"/>
              <w:right w:val="nil"/>
            </w:tcBorders>
            <w:vAlign w:val="center"/>
          </w:tcPr>
          <w:p w:rsidR="00E839B6" w:rsidRPr="00F1080C" w:rsidRDefault="00E839B6"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-12.0</w:t>
            </w:r>
          </w:p>
        </w:tc>
        <w:tc>
          <w:tcPr>
            <w:tcW w:w="597" w:type="dxa"/>
            <w:tcBorders>
              <w:top w:val="nil"/>
              <w:left w:val="nil"/>
              <w:bottom w:val="nil"/>
              <w:right w:val="nil"/>
            </w:tcBorders>
            <w:vAlign w:val="center"/>
          </w:tcPr>
          <w:p w:rsidR="00E839B6" w:rsidRPr="00F1080C" w:rsidRDefault="00E839B6"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-11.4</w:t>
            </w:r>
          </w:p>
        </w:tc>
        <w:tc>
          <w:tcPr>
            <w:tcW w:w="573" w:type="dxa"/>
            <w:tcBorders>
              <w:top w:val="nil"/>
              <w:left w:val="nil"/>
              <w:bottom w:val="nil"/>
              <w:right w:val="nil"/>
            </w:tcBorders>
            <w:vAlign w:val="center"/>
          </w:tcPr>
          <w:p w:rsidR="00E839B6" w:rsidRPr="00F1080C" w:rsidRDefault="00E839B6" w:rsidP="007E335B">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-6.5</w:t>
            </w:r>
          </w:p>
        </w:tc>
        <w:tc>
          <w:tcPr>
            <w:tcW w:w="609" w:type="dxa"/>
            <w:tcBorders>
              <w:top w:val="nil"/>
              <w:left w:val="nil"/>
              <w:bottom w:val="nil"/>
              <w:right w:val="nil"/>
            </w:tcBorders>
            <w:vAlign w:val="center"/>
          </w:tcPr>
          <w:p w:rsidR="00E839B6" w:rsidRPr="00F1080C" w:rsidRDefault="00E839B6" w:rsidP="007E335B">
            <w:pPr>
              <w:adjustRightInd w:val="0"/>
              <w:snapToGrid w:val="0"/>
              <w:ind w:rightChars="-50" w:right="-120"/>
              <w:contextualSpacing/>
              <w:textAlignment w:val="center"/>
              <w:rPr>
                <w:rFonts w:eastAsia="標楷體"/>
                <w:spacing w:val="-20"/>
                <w:sz w:val="22"/>
              </w:rPr>
            </w:pPr>
            <w:r>
              <w:rPr>
                <w:rFonts w:eastAsia="標楷體" w:hint="eastAsia"/>
                <w:spacing w:val="-20"/>
                <w:sz w:val="22"/>
              </w:rPr>
              <w:t>-9.</w:t>
            </w:r>
            <w:r w:rsidR="00DE0944">
              <w:rPr>
                <w:rFonts w:eastAsia="標楷體" w:hint="eastAsia"/>
                <w:spacing w:val="-20"/>
                <w:sz w:val="22"/>
              </w:rPr>
              <w:t>5</w:t>
            </w:r>
          </w:p>
        </w:tc>
        <w:tc>
          <w:tcPr>
            <w:tcW w:w="594" w:type="dxa"/>
            <w:tcBorders>
              <w:top w:val="nil"/>
              <w:left w:val="nil"/>
              <w:bottom w:val="nil"/>
              <w:right w:val="nil"/>
            </w:tcBorders>
            <w:vAlign w:val="center"/>
          </w:tcPr>
          <w:p w:rsidR="00E839B6" w:rsidRPr="00F1080C" w:rsidRDefault="00E839B6" w:rsidP="00DE0944">
            <w:pPr>
              <w:adjustRightInd w:val="0"/>
              <w:snapToGrid w:val="0"/>
              <w:ind w:rightChars="-50" w:right="-120"/>
              <w:contextualSpacing/>
              <w:textAlignment w:val="center"/>
              <w:rPr>
                <w:rFonts w:eastAsia="標楷體"/>
                <w:spacing w:val="-20"/>
                <w:sz w:val="22"/>
              </w:rPr>
            </w:pPr>
            <w:r>
              <w:rPr>
                <w:rFonts w:eastAsia="標楷體" w:hint="eastAsia"/>
                <w:spacing w:val="-20"/>
                <w:sz w:val="22"/>
              </w:rPr>
              <w:t>-2.</w:t>
            </w:r>
            <w:r w:rsidR="00DE0944">
              <w:rPr>
                <w:rFonts w:eastAsia="標楷體" w:hint="eastAsia"/>
                <w:spacing w:val="-20"/>
                <w:sz w:val="22"/>
              </w:rPr>
              <w:t>2</w:t>
            </w:r>
          </w:p>
        </w:tc>
        <w:tc>
          <w:tcPr>
            <w:tcW w:w="607" w:type="dxa"/>
            <w:tcBorders>
              <w:top w:val="nil"/>
              <w:left w:val="nil"/>
              <w:bottom w:val="nil"/>
              <w:right w:val="nil"/>
            </w:tcBorders>
            <w:vAlign w:val="center"/>
          </w:tcPr>
          <w:p w:rsidR="00E839B6" w:rsidRPr="00F1080C" w:rsidRDefault="00DE0944" w:rsidP="00DE0944">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1.2</w:t>
            </w:r>
          </w:p>
        </w:tc>
        <w:tc>
          <w:tcPr>
            <w:tcW w:w="708" w:type="dxa"/>
            <w:tcBorders>
              <w:top w:val="nil"/>
              <w:left w:val="nil"/>
              <w:bottom w:val="nil"/>
              <w:right w:val="nil"/>
            </w:tcBorders>
            <w:vAlign w:val="center"/>
          </w:tcPr>
          <w:p w:rsidR="00E839B6" w:rsidRPr="00F1080C" w:rsidRDefault="00E839B6" w:rsidP="00DE0944">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w:t>
            </w:r>
            <w:r w:rsidR="00DE0944">
              <w:rPr>
                <w:rFonts w:eastAsia="標楷體" w:hint="eastAsia"/>
                <w:spacing w:val="-20"/>
                <w:sz w:val="22"/>
              </w:rPr>
              <w:t>7</w:t>
            </w:r>
            <w:r w:rsidRPr="00F1080C">
              <w:rPr>
                <w:rFonts w:eastAsia="標楷體" w:hint="eastAsia"/>
                <w:spacing w:val="-20"/>
                <w:sz w:val="22"/>
              </w:rPr>
              <w:t>.</w:t>
            </w:r>
            <w:r w:rsidR="00DE0944">
              <w:rPr>
                <w:rFonts w:eastAsia="標楷體" w:hint="eastAsia"/>
                <w:spacing w:val="-20"/>
                <w:sz w:val="22"/>
              </w:rPr>
              <w:t>7</w:t>
            </w:r>
          </w:p>
        </w:tc>
      </w:tr>
      <w:tr w:rsidR="00E839B6" w:rsidRPr="00BD3DFE" w:rsidTr="00165822">
        <w:trPr>
          <w:trHeight w:val="423"/>
          <w:jc w:val="center"/>
        </w:trPr>
        <w:tc>
          <w:tcPr>
            <w:tcW w:w="282" w:type="dxa"/>
            <w:vMerge/>
            <w:tcBorders>
              <w:left w:val="nil"/>
            </w:tcBorders>
          </w:tcPr>
          <w:p w:rsidR="00E839B6" w:rsidRPr="00BD3DFE" w:rsidRDefault="00E839B6" w:rsidP="0030200B">
            <w:pPr>
              <w:adjustRightInd w:val="0"/>
              <w:snapToGrid w:val="0"/>
              <w:ind w:leftChars="-50" w:left="-120" w:rightChars="-50" w:right="-120"/>
              <w:contextualSpacing/>
              <w:jc w:val="center"/>
              <w:textAlignment w:val="center"/>
              <w:rPr>
                <w:rFonts w:eastAsia="標楷體"/>
                <w:spacing w:val="-20"/>
                <w:sz w:val="22"/>
              </w:rPr>
            </w:pPr>
          </w:p>
        </w:tc>
        <w:tc>
          <w:tcPr>
            <w:tcW w:w="1429" w:type="dxa"/>
            <w:gridSpan w:val="2"/>
            <w:tcBorders>
              <w:bottom w:val="nil"/>
            </w:tcBorders>
            <w:vAlign w:val="center"/>
          </w:tcPr>
          <w:p w:rsidR="00E839B6" w:rsidRPr="00BD3DFE" w:rsidRDefault="00E839B6"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進口</w:t>
            </w:r>
            <w:r w:rsidRPr="00BD3DFE">
              <w:rPr>
                <w:rFonts w:eastAsia="標楷體"/>
                <w:spacing w:val="-20"/>
                <w:sz w:val="22"/>
              </w:rPr>
              <w:t>(</w:t>
            </w:r>
            <w:r w:rsidRPr="00BD3DFE">
              <w:rPr>
                <w:rFonts w:eastAsia="標楷體"/>
                <w:spacing w:val="-20"/>
                <w:sz w:val="22"/>
              </w:rPr>
              <w:t>億美元</w:t>
            </w:r>
            <w:r w:rsidRPr="00BD3DFE">
              <w:rPr>
                <w:rFonts w:eastAsia="標楷體"/>
                <w:spacing w:val="-20"/>
                <w:sz w:val="22"/>
              </w:rPr>
              <w:t>)</w:t>
            </w:r>
          </w:p>
        </w:tc>
        <w:tc>
          <w:tcPr>
            <w:tcW w:w="645" w:type="dxa"/>
            <w:tcBorders>
              <w:top w:val="nil"/>
              <w:left w:val="nil"/>
              <w:bottom w:val="nil"/>
              <w:right w:val="nil"/>
            </w:tcBorders>
            <w:vAlign w:val="center"/>
          </w:tcPr>
          <w:p w:rsidR="00E839B6" w:rsidRPr="00BD3DFE" w:rsidRDefault="00E839B6" w:rsidP="0030200B">
            <w:pPr>
              <w:adjustRightInd w:val="0"/>
              <w:snapToGrid w:val="0"/>
              <w:ind w:leftChars="-60" w:left="-144" w:rightChars="-50" w:right="-120"/>
              <w:contextualSpacing/>
              <w:jc w:val="center"/>
              <w:textAlignment w:val="center"/>
              <w:rPr>
                <w:rFonts w:eastAsia="標楷體"/>
                <w:spacing w:val="-20"/>
                <w:sz w:val="22"/>
              </w:rPr>
            </w:pPr>
            <w:r w:rsidRPr="00BD3DFE">
              <w:rPr>
                <w:rFonts w:eastAsia="標楷體"/>
                <w:spacing w:val="-20"/>
                <w:sz w:val="22"/>
              </w:rPr>
              <w:t>2,</w:t>
            </w:r>
            <w:r w:rsidRPr="00BD3DFE">
              <w:rPr>
                <w:rFonts w:eastAsia="標楷體" w:hint="eastAsia"/>
                <w:spacing w:val="-20"/>
                <w:sz w:val="22"/>
              </w:rPr>
              <w:t>818</w:t>
            </w:r>
            <w:r w:rsidRPr="00BD3DFE">
              <w:rPr>
                <w:rFonts w:eastAsia="標楷體"/>
                <w:spacing w:val="-20"/>
                <w:sz w:val="22"/>
              </w:rPr>
              <w:t>.</w:t>
            </w:r>
            <w:r w:rsidRPr="00BD3DFE">
              <w:rPr>
                <w:rFonts w:eastAsia="標楷體" w:hint="eastAsia"/>
                <w:spacing w:val="-20"/>
                <w:sz w:val="22"/>
              </w:rPr>
              <w:t>5</w:t>
            </w:r>
          </w:p>
        </w:tc>
        <w:tc>
          <w:tcPr>
            <w:tcW w:w="597" w:type="dxa"/>
            <w:tcBorders>
              <w:top w:val="nil"/>
              <w:left w:val="nil"/>
              <w:bottom w:val="nil"/>
              <w:right w:val="nil"/>
            </w:tcBorders>
            <w:vAlign w:val="center"/>
          </w:tcPr>
          <w:p w:rsidR="00E839B6" w:rsidRPr="00BD3DFE" w:rsidRDefault="00E839B6"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208.4</w:t>
            </w:r>
          </w:p>
        </w:tc>
        <w:tc>
          <w:tcPr>
            <w:tcW w:w="583" w:type="dxa"/>
            <w:tcBorders>
              <w:top w:val="nil"/>
              <w:left w:val="nil"/>
              <w:bottom w:val="nil"/>
              <w:right w:val="nil"/>
            </w:tcBorders>
            <w:vAlign w:val="center"/>
          </w:tcPr>
          <w:p w:rsidR="00E839B6" w:rsidRPr="00BD3DFE" w:rsidRDefault="00E839B6"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180.5</w:t>
            </w:r>
          </w:p>
        </w:tc>
        <w:tc>
          <w:tcPr>
            <w:tcW w:w="610" w:type="dxa"/>
            <w:tcBorders>
              <w:top w:val="nil"/>
              <w:left w:val="nil"/>
              <w:bottom w:val="nil"/>
              <w:right w:val="nil"/>
            </w:tcBorders>
            <w:vAlign w:val="center"/>
          </w:tcPr>
          <w:p w:rsidR="00E839B6" w:rsidRPr="00BD3DFE" w:rsidRDefault="00E839B6"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187.2</w:t>
            </w:r>
          </w:p>
        </w:tc>
        <w:tc>
          <w:tcPr>
            <w:tcW w:w="583" w:type="dxa"/>
            <w:tcBorders>
              <w:top w:val="nil"/>
              <w:left w:val="nil"/>
              <w:bottom w:val="nil"/>
              <w:right w:val="nil"/>
            </w:tcBorders>
            <w:vAlign w:val="center"/>
          </w:tcPr>
          <w:p w:rsidR="00E839B6" w:rsidRPr="00BD3DFE" w:rsidRDefault="00E839B6"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204.6</w:t>
            </w:r>
          </w:p>
        </w:tc>
        <w:tc>
          <w:tcPr>
            <w:tcW w:w="595" w:type="dxa"/>
            <w:tcBorders>
              <w:top w:val="nil"/>
              <w:left w:val="nil"/>
              <w:bottom w:val="nil"/>
              <w:right w:val="nil"/>
            </w:tcBorders>
            <w:vAlign w:val="center"/>
          </w:tcPr>
          <w:p w:rsidR="00E839B6" w:rsidRPr="00BD3DFE" w:rsidRDefault="00E839B6" w:rsidP="00165822">
            <w:pPr>
              <w:adjustRightInd w:val="0"/>
              <w:snapToGrid w:val="0"/>
              <w:ind w:rightChars="-50" w:right="-120"/>
              <w:contextualSpacing/>
              <w:jc w:val="center"/>
              <w:textAlignment w:val="center"/>
              <w:rPr>
                <w:rFonts w:eastAsia="標楷體"/>
                <w:spacing w:val="-20"/>
                <w:sz w:val="22"/>
              </w:rPr>
            </w:pPr>
            <w:r w:rsidRPr="00BD3DFE">
              <w:rPr>
                <w:rFonts w:eastAsia="標楷體" w:hint="eastAsia"/>
                <w:spacing w:val="-20"/>
                <w:sz w:val="22"/>
              </w:rPr>
              <w:t>184.0</w:t>
            </w:r>
          </w:p>
        </w:tc>
        <w:tc>
          <w:tcPr>
            <w:tcW w:w="547" w:type="dxa"/>
            <w:tcBorders>
              <w:top w:val="nil"/>
              <w:left w:val="nil"/>
              <w:bottom w:val="nil"/>
              <w:right w:val="nil"/>
            </w:tcBorders>
            <w:vAlign w:val="center"/>
          </w:tcPr>
          <w:p w:rsidR="00E839B6" w:rsidRPr="00BD3DFE" w:rsidRDefault="00E839B6"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2,372.2</w:t>
            </w:r>
          </w:p>
        </w:tc>
        <w:tc>
          <w:tcPr>
            <w:tcW w:w="651" w:type="dxa"/>
            <w:tcBorders>
              <w:top w:val="nil"/>
              <w:left w:val="nil"/>
              <w:bottom w:val="nil"/>
              <w:right w:val="nil"/>
            </w:tcBorders>
            <w:vAlign w:val="center"/>
          </w:tcPr>
          <w:p w:rsidR="00E839B6" w:rsidRPr="00F1080C" w:rsidRDefault="00E839B6"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186.8</w:t>
            </w:r>
          </w:p>
        </w:tc>
        <w:tc>
          <w:tcPr>
            <w:tcW w:w="599" w:type="dxa"/>
            <w:tcBorders>
              <w:top w:val="nil"/>
              <w:left w:val="nil"/>
              <w:bottom w:val="nil"/>
              <w:right w:val="nil"/>
            </w:tcBorders>
            <w:vAlign w:val="center"/>
          </w:tcPr>
          <w:p w:rsidR="00E839B6" w:rsidRPr="00F1080C" w:rsidRDefault="00E839B6"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136.2</w:t>
            </w:r>
          </w:p>
        </w:tc>
        <w:tc>
          <w:tcPr>
            <w:tcW w:w="597" w:type="dxa"/>
            <w:tcBorders>
              <w:top w:val="nil"/>
              <w:left w:val="nil"/>
              <w:bottom w:val="nil"/>
              <w:right w:val="nil"/>
            </w:tcBorders>
            <w:vAlign w:val="center"/>
          </w:tcPr>
          <w:p w:rsidR="00E839B6" w:rsidRPr="00F1080C" w:rsidRDefault="00E839B6"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182.2</w:t>
            </w:r>
          </w:p>
        </w:tc>
        <w:tc>
          <w:tcPr>
            <w:tcW w:w="573" w:type="dxa"/>
            <w:tcBorders>
              <w:top w:val="nil"/>
              <w:left w:val="nil"/>
              <w:bottom w:val="nil"/>
              <w:right w:val="nil"/>
            </w:tcBorders>
            <w:vAlign w:val="center"/>
          </w:tcPr>
          <w:p w:rsidR="00E839B6" w:rsidRPr="00F1080C" w:rsidRDefault="00E839B6"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174.5</w:t>
            </w:r>
          </w:p>
        </w:tc>
        <w:tc>
          <w:tcPr>
            <w:tcW w:w="609" w:type="dxa"/>
            <w:tcBorders>
              <w:top w:val="nil"/>
              <w:left w:val="nil"/>
              <w:bottom w:val="nil"/>
              <w:right w:val="nil"/>
            </w:tcBorders>
            <w:vAlign w:val="center"/>
          </w:tcPr>
          <w:p w:rsidR="00E839B6" w:rsidRPr="00F1080C" w:rsidRDefault="00E839B6" w:rsidP="00165822">
            <w:pPr>
              <w:adjustRightInd w:val="0"/>
              <w:snapToGrid w:val="0"/>
              <w:ind w:rightChars="-50" w:right="-120"/>
              <w:contextualSpacing/>
              <w:textAlignment w:val="center"/>
              <w:rPr>
                <w:rFonts w:eastAsia="標楷體"/>
                <w:spacing w:val="-20"/>
                <w:sz w:val="22"/>
              </w:rPr>
            </w:pPr>
            <w:r>
              <w:rPr>
                <w:rFonts w:eastAsia="標楷體" w:hint="eastAsia"/>
                <w:spacing w:val="-20"/>
                <w:sz w:val="22"/>
              </w:rPr>
              <w:t>200.4</w:t>
            </w:r>
          </w:p>
        </w:tc>
        <w:tc>
          <w:tcPr>
            <w:tcW w:w="594" w:type="dxa"/>
            <w:tcBorders>
              <w:top w:val="nil"/>
              <w:left w:val="nil"/>
              <w:bottom w:val="nil"/>
              <w:right w:val="nil"/>
            </w:tcBorders>
            <w:vAlign w:val="center"/>
          </w:tcPr>
          <w:p w:rsidR="00E839B6" w:rsidRPr="00F1080C" w:rsidRDefault="00E839B6" w:rsidP="00165822">
            <w:pPr>
              <w:adjustRightInd w:val="0"/>
              <w:snapToGrid w:val="0"/>
              <w:ind w:rightChars="-50" w:right="-120"/>
              <w:contextualSpacing/>
              <w:textAlignment w:val="center"/>
              <w:rPr>
                <w:rFonts w:eastAsia="標楷體"/>
                <w:spacing w:val="-20"/>
                <w:sz w:val="22"/>
              </w:rPr>
            </w:pPr>
            <w:r>
              <w:rPr>
                <w:rFonts w:eastAsia="標楷體" w:hint="eastAsia"/>
                <w:spacing w:val="-20"/>
                <w:sz w:val="22"/>
              </w:rPr>
              <w:t>193.</w:t>
            </w:r>
            <w:r w:rsidR="00DE0944">
              <w:rPr>
                <w:rFonts w:eastAsia="標楷體" w:hint="eastAsia"/>
                <w:spacing w:val="-20"/>
                <w:sz w:val="22"/>
              </w:rPr>
              <w:t>0</w:t>
            </w:r>
          </w:p>
        </w:tc>
        <w:tc>
          <w:tcPr>
            <w:tcW w:w="607" w:type="dxa"/>
            <w:tcBorders>
              <w:top w:val="nil"/>
              <w:left w:val="nil"/>
              <w:bottom w:val="nil"/>
              <w:right w:val="nil"/>
            </w:tcBorders>
            <w:vAlign w:val="center"/>
          </w:tcPr>
          <w:p w:rsidR="00E839B6" w:rsidRPr="00F1080C" w:rsidRDefault="00DE0944" w:rsidP="0030200B">
            <w:pPr>
              <w:adjustRightInd w:val="0"/>
              <w:snapToGrid w:val="0"/>
              <w:ind w:rightChars="-50" w:right="-120"/>
              <w:contextualSpacing/>
              <w:textAlignment w:val="center"/>
              <w:rPr>
                <w:rFonts w:eastAsia="標楷體"/>
                <w:spacing w:val="-20"/>
                <w:sz w:val="22"/>
              </w:rPr>
            </w:pPr>
            <w:r>
              <w:rPr>
                <w:rFonts w:eastAsia="標楷體" w:hint="eastAsia"/>
                <w:spacing w:val="-20"/>
                <w:sz w:val="22"/>
              </w:rPr>
              <w:t>205.1</w:t>
            </w:r>
          </w:p>
        </w:tc>
        <w:tc>
          <w:tcPr>
            <w:tcW w:w="708" w:type="dxa"/>
            <w:tcBorders>
              <w:top w:val="nil"/>
              <w:left w:val="nil"/>
              <w:bottom w:val="nil"/>
              <w:right w:val="nil"/>
            </w:tcBorders>
            <w:vAlign w:val="center"/>
          </w:tcPr>
          <w:p w:rsidR="00E839B6" w:rsidRPr="00F1080C" w:rsidRDefault="00E839B6" w:rsidP="00DE094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w:t>
            </w:r>
            <w:r w:rsidR="00DE0944">
              <w:rPr>
                <w:rFonts w:eastAsia="標楷體" w:hint="eastAsia"/>
                <w:spacing w:val="-20"/>
                <w:sz w:val="22"/>
              </w:rPr>
              <w:t>278</w:t>
            </w:r>
            <w:r w:rsidRPr="00F1080C">
              <w:rPr>
                <w:rFonts w:eastAsia="標楷體" w:hint="eastAsia"/>
                <w:spacing w:val="-20"/>
                <w:sz w:val="22"/>
              </w:rPr>
              <w:t>.</w:t>
            </w:r>
            <w:r w:rsidR="00DE0944">
              <w:rPr>
                <w:rFonts w:eastAsia="標楷體" w:hint="eastAsia"/>
                <w:spacing w:val="-20"/>
                <w:sz w:val="22"/>
              </w:rPr>
              <w:t>1</w:t>
            </w:r>
          </w:p>
        </w:tc>
      </w:tr>
      <w:tr w:rsidR="00E839B6" w:rsidRPr="00BD3DFE" w:rsidTr="00165822">
        <w:trPr>
          <w:trHeight w:val="415"/>
          <w:jc w:val="center"/>
        </w:trPr>
        <w:tc>
          <w:tcPr>
            <w:tcW w:w="282" w:type="dxa"/>
            <w:vMerge/>
            <w:tcBorders>
              <w:left w:val="nil"/>
            </w:tcBorders>
          </w:tcPr>
          <w:p w:rsidR="00E839B6" w:rsidRPr="00BD3DFE" w:rsidRDefault="00E839B6" w:rsidP="0030200B">
            <w:pPr>
              <w:adjustRightInd w:val="0"/>
              <w:snapToGrid w:val="0"/>
              <w:ind w:leftChars="-50" w:left="-120" w:rightChars="-50" w:right="-120"/>
              <w:contextualSpacing/>
              <w:jc w:val="center"/>
              <w:textAlignment w:val="center"/>
              <w:rPr>
                <w:rFonts w:eastAsia="標楷體"/>
                <w:spacing w:val="-20"/>
                <w:sz w:val="22"/>
              </w:rPr>
            </w:pPr>
          </w:p>
        </w:tc>
        <w:tc>
          <w:tcPr>
            <w:tcW w:w="487" w:type="dxa"/>
            <w:tcBorders>
              <w:top w:val="nil"/>
              <w:bottom w:val="single" w:sz="4" w:space="0" w:color="auto"/>
            </w:tcBorders>
            <w:vAlign w:val="center"/>
          </w:tcPr>
          <w:p w:rsidR="00E839B6" w:rsidRPr="00BD3DFE" w:rsidRDefault="00E839B6" w:rsidP="0030200B">
            <w:pPr>
              <w:adjustRightInd w:val="0"/>
              <w:snapToGrid w:val="0"/>
              <w:ind w:leftChars="-50" w:left="-120" w:rightChars="-50" w:right="-120"/>
              <w:contextualSpacing/>
              <w:jc w:val="center"/>
              <w:textAlignment w:val="center"/>
              <w:rPr>
                <w:rFonts w:eastAsia="標楷體"/>
                <w:spacing w:val="-20"/>
                <w:sz w:val="22"/>
              </w:rPr>
            </w:pPr>
          </w:p>
        </w:tc>
        <w:tc>
          <w:tcPr>
            <w:tcW w:w="942" w:type="dxa"/>
            <w:tcBorders>
              <w:top w:val="single" w:sz="4" w:space="0" w:color="auto"/>
              <w:bottom w:val="single" w:sz="4" w:space="0" w:color="auto"/>
            </w:tcBorders>
            <w:vAlign w:val="center"/>
          </w:tcPr>
          <w:p w:rsidR="00E839B6" w:rsidRPr="00BD3DFE" w:rsidRDefault="00E839B6"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年增率</w:t>
            </w:r>
            <w:r w:rsidRPr="00BD3DFE">
              <w:rPr>
                <w:rFonts w:eastAsia="標楷體"/>
                <w:spacing w:val="-20"/>
                <w:sz w:val="22"/>
              </w:rPr>
              <w:t>(%)</w:t>
            </w:r>
          </w:p>
        </w:tc>
        <w:tc>
          <w:tcPr>
            <w:tcW w:w="645" w:type="dxa"/>
            <w:tcBorders>
              <w:top w:val="nil"/>
              <w:left w:val="nil"/>
              <w:bottom w:val="nil"/>
              <w:right w:val="nil"/>
            </w:tcBorders>
            <w:vAlign w:val="center"/>
          </w:tcPr>
          <w:p w:rsidR="00E839B6" w:rsidRPr="00BD3DFE" w:rsidRDefault="00E839B6" w:rsidP="00165822">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1.4</w:t>
            </w:r>
          </w:p>
        </w:tc>
        <w:tc>
          <w:tcPr>
            <w:tcW w:w="597" w:type="dxa"/>
            <w:tcBorders>
              <w:top w:val="nil"/>
              <w:left w:val="nil"/>
              <w:bottom w:val="nil"/>
              <w:right w:val="nil"/>
            </w:tcBorders>
            <w:vAlign w:val="center"/>
          </w:tcPr>
          <w:p w:rsidR="00E839B6" w:rsidRPr="00BD3DFE" w:rsidRDefault="00E839B6"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-15.1</w:t>
            </w:r>
          </w:p>
        </w:tc>
        <w:tc>
          <w:tcPr>
            <w:tcW w:w="583" w:type="dxa"/>
            <w:tcBorders>
              <w:top w:val="nil"/>
              <w:left w:val="nil"/>
              <w:bottom w:val="nil"/>
              <w:right w:val="nil"/>
            </w:tcBorders>
            <w:vAlign w:val="center"/>
          </w:tcPr>
          <w:p w:rsidR="00E839B6" w:rsidRPr="00BD3DFE" w:rsidRDefault="00E839B6" w:rsidP="007E335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-22.9</w:t>
            </w:r>
          </w:p>
        </w:tc>
        <w:tc>
          <w:tcPr>
            <w:tcW w:w="610" w:type="dxa"/>
            <w:tcBorders>
              <w:top w:val="nil"/>
              <w:left w:val="nil"/>
              <w:bottom w:val="nil"/>
              <w:right w:val="nil"/>
            </w:tcBorders>
            <w:vAlign w:val="center"/>
          </w:tcPr>
          <w:p w:rsidR="00E839B6" w:rsidRPr="00BD3DFE" w:rsidRDefault="00E839B6" w:rsidP="007E335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-18.8</w:t>
            </w:r>
          </w:p>
        </w:tc>
        <w:tc>
          <w:tcPr>
            <w:tcW w:w="583" w:type="dxa"/>
            <w:tcBorders>
              <w:top w:val="nil"/>
              <w:left w:val="nil"/>
              <w:bottom w:val="nil"/>
              <w:right w:val="nil"/>
            </w:tcBorders>
            <w:vAlign w:val="center"/>
          </w:tcPr>
          <w:p w:rsidR="00E839B6" w:rsidRPr="00BD3DFE" w:rsidRDefault="00E839B6" w:rsidP="00165822">
            <w:pPr>
              <w:adjustRightInd w:val="0"/>
              <w:snapToGrid w:val="0"/>
              <w:ind w:rightChars="-50" w:right="-120"/>
              <w:contextualSpacing/>
              <w:jc w:val="center"/>
              <w:textAlignment w:val="center"/>
              <w:rPr>
                <w:rFonts w:eastAsia="標楷體"/>
                <w:spacing w:val="-20"/>
                <w:sz w:val="22"/>
              </w:rPr>
            </w:pPr>
            <w:r w:rsidRPr="00BD3DFE">
              <w:rPr>
                <w:rFonts w:eastAsia="標楷體" w:hint="eastAsia"/>
                <w:spacing w:val="-20"/>
                <w:sz w:val="22"/>
              </w:rPr>
              <w:t>-11.4</w:t>
            </w:r>
          </w:p>
        </w:tc>
        <w:tc>
          <w:tcPr>
            <w:tcW w:w="595" w:type="dxa"/>
            <w:tcBorders>
              <w:top w:val="nil"/>
              <w:left w:val="nil"/>
              <w:bottom w:val="nil"/>
              <w:right w:val="nil"/>
            </w:tcBorders>
            <w:vAlign w:val="center"/>
          </w:tcPr>
          <w:p w:rsidR="00E839B6" w:rsidRPr="00BD3DFE" w:rsidRDefault="00E839B6"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-14.9</w:t>
            </w:r>
          </w:p>
        </w:tc>
        <w:tc>
          <w:tcPr>
            <w:tcW w:w="547" w:type="dxa"/>
            <w:tcBorders>
              <w:top w:val="nil"/>
              <w:left w:val="nil"/>
              <w:bottom w:val="nil"/>
              <w:right w:val="nil"/>
            </w:tcBorders>
            <w:vAlign w:val="center"/>
          </w:tcPr>
          <w:p w:rsidR="00E839B6" w:rsidRPr="00F1080C" w:rsidRDefault="00E839B6"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-15.8</w:t>
            </w:r>
          </w:p>
        </w:tc>
        <w:tc>
          <w:tcPr>
            <w:tcW w:w="651" w:type="dxa"/>
            <w:tcBorders>
              <w:top w:val="nil"/>
              <w:left w:val="nil"/>
              <w:bottom w:val="nil"/>
              <w:right w:val="nil"/>
            </w:tcBorders>
            <w:vAlign w:val="center"/>
          </w:tcPr>
          <w:p w:rsidR="00E839B6" w:rsidRPr="00F1080C" w:rsidRDefault="00E839B6" w:rsidP="007E335B">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-11.5</w:t>
            </w:r>
          </w:p>
        </w:tc>
        <w:tc>
          <w:tcPr>
            <w:tcW w:w="599" w:type="dxa"/>
            <w:tcBorders>
              <w:top w:val="nil"/>
              <w:left w:val="nil"/>
              <w:bottom w:val="nil"/>
              <w:right w:val="nil"/>
            </w:tcBorders>
            <w:vAlign w:val="center"/>
          </w:tcPr>
          <w:p w:rsidR="00E839B6" w:rsidRPr="00F1080C" w:rsidRDefault="00E839B6"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-13.2</w:t>
            </w:r>
          </w:p>
        </w:tc>
        <w:tc>
          <w:tcPr>
            <w:tcW w:w="597" w:type="dxa"/>
            <w:tcBorders>
              <w:top w:val="nil"/>
              <w:left w:val="nil"/>
              <w:bottom w:val="nil"/>
              <w:right w:val="nil"/>
            </w:tcBorders>
            <w:vAlign w:val="center"/>
          </w:tcPr>
          <w:p w:rsidR="00E839B6" w:rsidRPr="00F1080C" w:rsidRDefault="00E839B6"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-16.9</w:t>
            </w:r>
          </w:p>
        </w:tc>
        <w:tc>
          <w:tcPr>
            <w:tcW w:w="573" w:type="dxa"/>
            <w:tcBorders>
              <w:top w:val="nil"/>
              <w:left w:val="nil"/>
              <w:bottom w:val="nil"/>
              <w:right w:val="nil"/>
            </w:tcBorders>
            <w:vAlign w:val="center"/>
          </w:tcPr>
          <w:p w:rsidR="00E839B6" w:rsidRPr="00F1080C" w:rsidRDefault="00E839B6" w:rsidP="00165822">
            <w:pPr>
              <w:adjustRightInd w:val="0"/>
              <w:snapToGrid w:val="0"/>
              <w:ind w:rightChars="-50" w:right="-120"/>
              <w:contextualSpacing/>
              <w:textAlignment w:val="center"/>
              <w:rPr>
                <w:rFonts w:eastAsia="標楷體"/>
                <w:spacing w:val="-20"/>
                <w:sz w:val="22"/>
              </w:rPr>
            </w:pPr>
            <w:r w:rsidRPr="00F1080C">
              <w:rPr>
                <w:rFonts w:eastAsia="標楷體" w:hint="eastAsia"/>
                <w:spacing w:val="-20"/>
                <w:sz w:val="22"/>
              </w:rPr>
              <w:t>-9.6</w:t>
            </w:r>
          </w:p>
        </w:tc>
        <w:tc>
          <w:tcPr>
            <w:tcW w:w="609" w:type="dxa"/>
            <w:tcBorders>
              <w:top w:val="nil"/>
              <w:left w:val="nil"/>
              <w:bottom w:val="nil"/>
              <w:right w:val="nil"/>
            </w:tcBorders>
            <w:vAlign w:val="center"/>
          </w:tcPr>
          <w:p w:rsidR="00E839B6" w:rsidRPr="00F1080C" w:rsidRDefault="00E839B6" w:rsidP="007E335B">
            <w:pPr>
              <w:adjustRightInd w:val="0"/>
              <w:snapToGrid w:val="0"/>
              <w:ind w:rightChars="-50" w:right="-120"/>
              <w:contextualSpacing/>
              <w:textAlignment w:val="center"/>
              <w:rPr>
                <w:rFonts w:eastAsia="標楷體"/>
                <w:spacing w:val="-20"/>
                <w:sz w:val="22"/>
              </w:rPr>
            </w:pPr>
            <w:r>
              <w:rPr>
                <w:rFonts w:eastAsia="標楷體" w:hint="eastAsia"/>
                <w:spacing w:val="-20"/>
                <w:sz w:val="22"/>
              </w:rPr>
              <w:t>-3.4</w:t>
            </w:r>
          </w:p>
        </w:tc>
        <w:tc>
          <w:tcPr>
            <w:tcW w:w="594" w:type="dxa"/>
            <w:tcBorders>
              <w:top w:val="nil"/>
              <w:left w:val="nil"/>
              <w:bottom w:val="nil"/>
              <w:right w:val="nil"/>
            </w:tcBorders>
            <w:vAlign w:val="center"/>
          </w:tcPr>
          <w:p w:rsidR="00E839B6" w:rsidRPr="00F1080C" w:rsidRDefault="00E839B6" w:rsidP="0030200B">
            <w:pPr>
              <w:adjustRightInd w:val="0"/>
              <w:snapToGrid w:val="0"/>
              <w:ind w:rightChars="-50" w:right="-120"/>
              <w:contextualSpacing/>
              <w:textAlignment w:val="center"/>
              <w:rPr>
                <w:rFonts w:eastAsia="標楷體"/>
                <w:spacing w:val="-20"/>
                <w:sz w:val="22"/>
              </w:rPr>
            </w:pPr>
            <w:r>
              <w:rPr>
                <w:rFonts w:eastAsia="標楷體" w:hint="eastAsia"/>
                <w:spacing w:val="-20"/>
                <w:sz w:val="22"/>
              </w:rPr>
              <w:t>-10.0</w:t>
            </w:r>
          </w:p>
        </w:tc>
        <w:tc>
          <w:tcPr>
            <w:tcW w:w="607" w:type="dxa"/>
            <w:tcBorders>
              <w:top w:val="nil"/>
              <w:left w:val="nil"/>
              <w:bottom w:val="nil"/>
              <w:right w:val="nil"/>
            </w:tcBorders>
            <w:vAlign w:val="center"/>
          </w:tcPr>
          <w:p w:rsidR="00E839B6" w:rsidRPr="00F1080C" w:rsidRDefault="00470610" w:rsidP="00DE0944">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-0.2</w:t>
            </w:r>
          </w:p>
        </w:tc>
        <w:tc>
          <w:tcPr>
            <w:tcW w:w="708" w:type="dxa"/>
            <w:tcBorders>
              <w:top w:val="nil"/>
              <w:left w:val="nil"/>
              <w:bottom w:val="nil"/>
              <w:right w:val="nil"/>
            </w:tcBorders>
            <w:vAlign w:val="center"/>
          </w:tcPr>
          <w:p w:rsidR="00E839B6" w:rsidRPr="00F1080C" w:rsidRDefault="00DE0944" w:rsidP="00DE094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-9</w:t>
            </w:r>
            <w:r w:rsidR="00E839B6" w:rsidRPr="00F1080C">
              <w:rPr>
                <w:rFonts w:eastAsia="標楷體" w:hint="eastAsia"/>
                <w:spacing w:val="-20"/>
                <w:sz w:val="22"/>
              </w:rPr>
              <w:t>.</w:t>
            </w:r>
            <w:r>
              <w:rPr>
                <w:rFonts w:eastAsia="標楷體" w:hint="eastAsia"/>
                <w:spacing w:val="-20"/>
                <w:sz w:val="22"/>
              </w:rPr>
              <w:t>2</w:t>
            </w:r>
          </w:p>
        </w:tc>
      </w:tr>
      <w:tr w:rsidR="00E839B6" w:rsidRPr="00BD3DFE" w:rsidTr="00165822">
        <w:trPr>
          <w:trHeight w:val="550"/>
          <w:jc w:val="center"/>
        </w:trPr>
        <w:tc>
          <w:tcPr>
            <w:tcW w:w="282" w:type="dxa"/>
            <w:vMerge/>
            <w:tcBorders>
              <w:left w:val="nil"/>
            </w:tcBorders>
          </w:tcPr>
          <w:p w:rsidR="00E839B6" w:rsidRPr="00BD3DFE" w:rsidRDefault="00E839B6" w:rsidP="0030200B">
            <w:pPr>
              <w:adjustRightInd w:val="0"/>
              <w:snapToGrid w:val="0"/>
              <w:ind w:leftChars="-50" w:left="-120" w:rightChars="-50" w:right="-120"/>
              <w:contextualSpacing/>
              <w:jc w:val="center"/>
              <w:textAlignment w:val="center"/>
              <w:rPr>
                <w:rFonts w:eastAsia="標楷體"/>
                <w:spacing w:val="-20"/>
                <w:sz w:val="22"/>
              </w:rPr>
            </w:pPr>
          </w:p>
        </w:tc>
        <w:tc>
          <w:tcPr>
            <w:tcW w:w="1429" w:type="dxa"/>
            <w:gridSpan w:val="2"/>
            <w:tcBorders>
              <w:bottom w:val="nil"/>
            </w:tcBorders>
            <w:vAlign w:val="center"/>
          </w:tcPr>
          <w:p w:rsidR="00E839B6" w:rsidRPr="00BD3DFE" w:rsidRDefault="00E839B6"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外銷訂單</w:t>
            </w:r>
          </w:p>
          <w:p w:rsidR="00E839B6" w:rsidRPr="00BD3DFE" w:rsidRDefault="00E839B6"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w:t>
            </w:r>
            <w:r w:rsidRPr="00BD3DFE">
              <w:rPr>
                <w:rFonts w:eastAsia="標楷體"/>
                <w:spacing w:val="-20"/>
                <w:sz w:val="22"/>
              </w:rPr>
              <w:t>億美元</w:t>
            </w:r>
            <w:r w:rsidRPr="00BD3DFE">
              <w:rPr>
                <w:rFonts w:eastAsia="標楷體"/>
                <w:spacing w:val="-20"/>
                <w:sz w:val="22"/>
              </w:rPr>
              <w:t>)</w:t>
            </w:r>
          </w:p>
        </w:tc>
        <w:tc>
          <w:tcPr>
            <w:tcW w:w="645" w:type="dxa"/>
            <w:tcBorders>
              <w:top w:val="nil"/>
              <w:left w:val="nil"/>
              <w:bottom w:val="nil"/>
              <w:right w:val="nil"/>
            </w:tcBorders>
            <w:vAlign w:val="center"/>
          </w:tcPr>
          <w:p w:rsidR="00E839B6" w:rsidRPr="00BD3DFE" w:rsidRDefault="00E839B6" w:rsidP="0030200B">
            <w:pPr>
              <w:adjustRightInd w:val="0"/>
              <w:snapToGrid w:val="0"/>
              <w:ind w:leftChars="-62" w:left="-149" w:rightChars="-50" w:right="-120"/>
              <w:contextualSpacing/>
              <w:jc w:val="center"/>
              <w:textAlignment w:val="center"/>
              <w:rPr>
                <w:rFonts w:eastAsia="標楷體"/>
                <w:spacing w:val="-20"/>
                <w:sz w:val="22"/>
              </w:rPr>
            </w:pPr>
            <w:r w:rsidRPr="00BD3DFE">
              <w:rPr>
                <w:rFonts w:eastAsia="標楷體"/>
                <w:spacing w:val="-20"/>
                <w:sz w:val="22"/>
              </w:rPr>
              <w:t>4,728.1</w:t>
            </w:r>
          </w:p>
        </w:tc>
        <w:tc>
          <w:tcPr>
            <w:tcW w:w="597" w:type="dxa"/>
            <w:tcBorders>
              <w:top w:val="nil"/>
              <w:left w:val="nil"/>
              <w:bottom w:val="nil"/>
              <w:right w:val="nil"/>
            </w:tcBorders>
            <w:vAlign w:val="center"/>
          </w:tcPr>
          <w:p w:rsidR="00E839B6" w:rsidRPr="00BD3DFE" w:rsidRDefault="00E839B6"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350.3</w:t>
            </w:r>
          </w:p>
        </w:tc>
        <w:tc>
          <w:tcPr>
            <w:tcW w:w="583" w:type="dxa"/>
            <w:tcBorders>
              <w:top w:val="nil"/>
              <w:left w:val="nil"/>
              <w:bottom w:val="nil"/>
              <w:right w:val="nil"/>
            </w:tcBorders>
            <w:vAlign w:val="center"/>
          </w:tcPr>
          <w:p w:rsidR="00E839B6" w:rsidRPr="00BD3DFE" w:rsidRDefault="00E839B6"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413.5</w:t>
            </w:r>
          </w:p>
        </w:tc>
        <w:tc>
          <w:tcPr>
            <w:tcW w:w="610" w:type="dxa"/>
            <w:tcBorders>
              <w:top w:val="nil"/>
              <w:left w:val="nil"/>
              <w:bottom w:val="nil"/>
              <w:right w:val="nil"/>
            </w:tcBorders>
            <w:vAlign w:val="center"/>
          </w:tcPr>
          <w:p w:rsidR="00E839B6" w:rsidRPr="00BD3DFE" w:rsidRDefault="00E839B6"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425.5</w:t>
            </w:r>
          </w:p>
        </w:tc>
        <w:tc>
          <w:tcPr>
            <w:tcW w:w="583" w:type="dxa"/>
            <w:tcBorders>
              <w:top w:val="nil"/>
              <w:left w:val="nil"/>
              <w:bottom w:val="nil"/>
              <w:right w:val="nil"/>
            </w:tcBorders>
            <w:vAlign w:val="center"/>
          </w:tcPr>
          <w:p w:rsidR="00E839B6" w:rsidRPr="00BD3DFE" w:rsidRDefault="00E839B6"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407.6</w:t>
            </w:r>
          </w:p>
        </w:tc>
        <w:tc>
          <w:tcPr>
            <w:tcW w:w="595" w:type="dxa"/>
            <w:tcBorders>
              <w:top w:val="nil"/>
              <w:left w:val="nil"/>
              <w:bottom w:val="nil"/>
              <w:right w:val="nil"/>
            </w:tcBorders>
            <w:vAlign w:val="center"/>
          </w:tcPr>
          <w:p w:rsidR="00E839B6" w:rsidRPr="00BD3DFE" w:rsidRDefault="00E839B6"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388.1</w:t>
            </w:r>
          </w:p>
        </w:tc>
        <w:tc>
          <w:tcPr>
            <w:tcW w:w="547" w:type="dxa"/>
            <w:tcBorders>
              <w:top w:val="nil"/>
              <w:left w:val="nil"/>
              <w:bottom w:val="nil"/>
              <w:right w:val="nil"/>
            </w:tcBorders>
            <w:vAlign w:val="center"/>
          </w:tcPr>
          <w:p w:rsidR="00E839B6" w:rsidRPr="00BD3DFE" w:rsidRDefault="00E839B6"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4,518.1</w:t>
            </w:r>
          </w:p>
        </w:tc>
        <w:tc>
          <w:tcPr>
            <w:tcW w:w="651" w:type="dxa"/>
            <w:tcBorders>
              <w:top w:val="nil"/>
              <w:left w:val="nil"/>
              <w:bottom w:val="nil"/>
              <w:right w:val="nil"/>
            </w:tcBorders>
            <w:vAlign w:val="center"/>
          </w:tcPr>
          <w:p w:rsidR="00E839B6" w:rsidRPr="00F1080C" w:rsidRDefault="00E839B6"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341.9</w:t>
            </w:r>
          </w:p>
        </w:tc>
        <w:tc>
          <w:tcPr>
            <w:tcW w:w="599" w:type="dxa"/>
            <w:tcBorders>
              <w:top w:val="nil"/>
              <w:left w:val="nil"/>
              <w:bottom w:val="nil"/>
              <w:right w:val="nil"/>
            </w:tcBorders>
            <w:vAlign w:val="center"/>
          </w:tcPr>
          <w:p w:rsidR="00E839B6" w:rsidRPr="00F1080C" w:rsidRDefault="00E839B6"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276.7</w:t>
            </w:r>
          </w:p>
        </w:tc>
        <w:tc>
          <w:tcPr>
            <w:tcW w:w="597" w:type="dxa"/>
            <w:tcBorders>
              <w:top w:val="nil"/>
              <w:left w:val="nil"/>
              <w:bottom w:val="nil"/>
              <w:right w:val="nil"/>
            </w:tcBorders>
            <w:vAlign w:val="center"/>
          </w:tcPr>
          <w:p w:rsidR="00E839B6" w:rsidRPr="00F1080C" w:rsidRDefault="00E839B6"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366.2</w:t>
            </w:r>
          </w:p>
        </w:tc>
        <w:tc>
          <w:tcPr>
            <w:tcW w:w="573" w:type="dxa"/>
            <w:tcBorders>
              <w:top w:val="nil"/>
              <w:left w:val="nil"/>
              <w:bottom w:val="nil"/>
              <w:right w:val="nil"/>
            </w:tcBorders>
            <w:vAlign w:val="center"/>
          </w:tcPr>
          <w:p w:rsidR="00E839B6" w:rsidRPr="00F1080C" w:rsidRDefault="00E839B6"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331.6</w:t>
            </w:r>
          </w:p>
        </w:tc>
        <w:tc>
          <w:tcPr>
            <w:tcW w:w="609" w:type="dxa"/>
            <w:tcBorders>
              <w:top w:val="nil"/>
              <w:left w:val="nil"/>
              <w:bottom w:val="nil"/>
              <w:right w:val="nil"/>
            </w:tcBorders>
            <w:vAlign w:val="center"/>
          </w:tcPr>
          <w:p w:rsidR="00E839B6" w:rsidRPr="00F1080C" w:rsidRDefault="00E839B6" w:rsidP="00165822">
            <w:pPr>
              <w:adjustRightInd w:val="0"/>
              <w:snapToGrid w:val="0"/>
              <w:ind w:rightChars="-50" w:right="-120"/>
              <w:contextualSpacing/>
              <w:textAlignment w:val="center"/>
              <w:rPr>
                <w:rFonts w:eastAsia="標楷體"/>
                <w:spacing w:val="-20"/>
                <w:sz w:val="22"/>
              </w:rPr>
            </w:pPr>
            <w:r>
              <w:rPr>
                <w:rFonts w:eastAsia="標楷體" w:hint="eastAsia"/>
                <w:spacing w:val="-20"/>
                <w:sz w:val="22"/>
              </w:rPr>
              <w:t>337.3</w:t>
            </w:r>
          </w:p>
        </w:tc>
        <w:tc>
          <w:tcPr>
            <w:tcW w:w="594" w:type="dxa"/>
            <w:tcBorders>
              <w:top w:val="nil"/>
              <w:left w:val="nil"/>
              <w:bottom w:val="nil"/>
              <w:right w:val="nil"/>
            </w:tcBorders>
            <w:vAlign w:val="center"/>
          </w:tcPr>
          <w:p w:rsidR="00E839B6" w:rsidRPr="00F1080C" w:rsidRDefault="00E839B6" w:rsidP="00165822">
            <w:pPr>
              <w:adjustRightInd w:val="0"/>
              <w:snapToGrid w:val="0"/>
              <w:ind w:rightChars="-50" w:right="-120"/>
              <w:contextualSpacing/>
              <w:textAlignment w:val="center"/>
              <w:rPr>
                <w:rFonts w:eastAsia="標楷體"/>
                <w:spacing w:val="-20"/>
                <w:sz w:val="22"/>
              </w:rPr>
            </w:pPr>
            <w:r>
              <w:rPr>
                <w:rFonts w:eastAsia="標楷體" w:hint="eastAsia"/>
                <w:spacing w:val="-20"/>
                <w:sz w:val="22"/>
              </w:rPr>
              <w:t>357.0</w:t>
            </w:r>
          </w:p>
        </w:tc>
        <w:tc>
          <w:tcPr>
            <w:tcW w:w="607" w:type="dxa"/>
            <w:tcBorders>
              <w:top w:val="nil"/>
              <w:left w:val="nil"/>
              <w:bottom w:val="nil"/>
              <w:right w:val="nil"/>
            </w:tcBorders>
            <w:vAlign w:val="center"/>
          </w:tcPr>
          <w:p w:rsidR="00E839B6" w:rsidRPr="00F1080C" w:rsidRDefault="00D45502" w:rsidP="00DE0944">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350.3</w:t>
            </w:r>
          </w:p>
        </w:tc>
        <w:tc>
          <w:tcPr>
            <w:tcW w:w="708" w:type="dxa"/>
            <w:tcBorders>
              <w:top w:val="nil"/>
              <w:left w:val="nil"/>
              <w:bottom w:val="nil"/>
              <w:right w:val="nil"/>
            </w:tcBorders>
            <w:vAlign w:val="center"/>
          </w:tcPr>
          <w:p w:rsidR="00E839B6" w:rsidRPr="00F1080C" w:rsidRDefault="00E839B6" w:rsidP="00D45502">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w:t>
            </w:r>
            <w:r w:rsidRPr="00F1080C">
              <w:rPr>
                <w:rFonts w:eastAsia="標楷體" w:hint="eastAsia"/>
                <w:spacing w:val="-20"/>
                <w:sz w:val="22"/>
              </w:rPr>
              <w:t>,</w:t>
            </w:r>
            <w:r w:rsidR="00D45502">
              <w:rPr>
                <w:rFonts w:eastAsia="標楷體" w:hint="eastAsia"/>
                <w:spacing w:val="-20"/>
                <w:sz w:val="22"/>
              </w:rPr>
              <w:t>361</w:t>
            </w:r>
            <w:r w:rsidRPr="00F1080C">
              <w:rPr>
                <w:rFonts w:eastAsia="標楷體" w:hint="eastAsia"/>
                <w:spacing w:val="-20"/>
                <w:sz w:val="22"/>
              </w:rPr>
              <w:t>.</w:t>
            </w:r>
            <w:r w:rsidR="00D45502">
              <w:rPr>
                <w:rFonts w:eastAsia="標楷體" w:hint="eastAsia"/>
                <w:spacing w:val="-20"/>
                <w:sz w:val="22"/>
              </w:rPr>
              <w:t>1</w:t>
            </w:r>
          </w:p>
        </w:tc>
      </w:tr>
      <w:tr w:rsidR="00E839B6" w:rsidRPr="00BD3DFE" w:rsidTr="00165822">
        <w:trPr>
          <w:trHeight w:val="417"/>
          <w:jc w:val="center"/>
        </w:trPr>
        <w:tc>
          <w:tcPr>
            <w:tcW w:w="282" w:type="dxa"/>
            <w:vMerge/>
            <w:tcBorders>
              <w:left w:val="nil"/>
            </w:tcBorders>
          </w:tcPr>
          <w:p w:rsidR="00E839B6" w:rsidRPr="00BD3DFE" w:rsidRDefault="00E839B6" w:rsidP="0030200B">
            <w:pPr>
              <w:adjustRightInd w:val="0"/>
              <w:snapToGrid w:val="0"/>
              <w:ind w:leftChars="-50" w:left="-120" w:rightChars="-50" w:right="-120"/>
              <w:contextualSpacing/>
              <w:jc w:val="center"/>
              <w:textAlignment w:val="center"/>
              <w:rPr>
                <w:rFonts w:eastAsia="標楷體"/>
                <w:spacing w:val="-20"/>
                <w:sz w:val="22"/>
              </w:rPr>
            </w:pPr>
          </w:p>
        </w:tc>
        <w:tc>
          <w:tcPr>
            <w:tcW w:w="487" w:type="dxa"/>
            <w:tcBorders>
              <w:top w:val="nil"/>
            </w:tcBorders>
            <w:vAlign w:val="center"/>
          </w:tcPr>
          <w:p w:rsidR="00E839B6" w:rsidRPr="00BD3DFE" w:rsidRDefault="00E839B6" w:rsidP="0030200B">
            <w:pPr>
              <w:adjustRightInd w:val="0"/>
              <w:snapToGrid w:val="0"/>
              <w:ind w:leftChars="-50" w:left="-120" w:rightChars="-50" w:right="-120"/>
              <w:contextualSpacing/>
              <w:jc w:val="center"/>
              <w:textAlignment w:val="center"/>
              <w:rPr>
                <w:rFonts w:eastAsia="標楷體"/>
                <w:spacing w:val="-20"/>
                <w:sz w:val="22"/>
              </w:rPr>
            </w:pPr>
          </w:p>
        </w:tc>
        <w:tc>
          <w:tcPr>
            <w:tcW w:w="942" w:type="dxa"/>
            <w:tcBorders>
              <w:top w:val="single" w:sz="4" w:space="0" w:color="auto"/>
            </w:tcBorders>
            <w:vAlign w:val="center"/>
          </w:tcPr>
          <w:p w:rsidR="00E839B6" w:rsidRPr="00BD3DFE" w:rsidRDefault="00E839B6"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年增率</w:t>
            </w:r>
            <w:r w:rsidRPr="00BD3DFE">
              <w:rPr>
                <w:rFonts w:eastAsia="標楷體"/>
                <w:spacing w:val="-20"/>
                <w:sz w:val="22"/>
              </w:rPr>
              <w:t>(%)</w:t>
            </w:r>
          </w:p>
        </w:tc>
        <w:tc>
          <w:tcPr>
            <w:tcW w:w="645" w:type="dxa"/>
            <w:tcBorders>
              <w:top w:val="nil"/>
              <w:left w:val="nil"/>
              <w:bottom w:val="nil"/>
              <w:right w:val="nil"/>
            </w:tcBorders>
            <w:vAlign w:val="center"/>
          </w:tcPr>
          <w:p w:rsidR="00E839B6" w:rsidRPr="00BD3DFE" w:rsidRDefault="00E839B6" w:rsidP="00165822">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6.7</w:t>
            </w:r>
          </w:p>
        </w:tc>
        <w:tc>
          <w:tcPr>
            <w:tcW w:w="597" w:type="dxa"/>
            <w:tcBorders>
              <w:top w:val="nil"/>
              <w:left w:val="nil"/>
              <w:bottom w:val="nil"/>
              <w:right w:val="nil"/>
            </w:tcBorders>
            <w:vAlign w:val="center"/>
          </w:tcPr>
          <w:p w:rsidR="00E839B6" w:rsidRPr="00BD3DFE" w:rsidRDefault="00E839B6"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-8.3</w:t>
            </w:r>
          </w:p>
        </w:tc>
        <w:tc>
          <w:tcPr>
            <w:tcW w:w="583" w:type="dxa"/>
            <w:tcBorders>
              <w:top w:val="nil"/>
              <w:left w:val="nil"/>
              <w:bottom w:val="nil"/>
              <w:right w:val="nil"/>
            </w:tcBorders>
            <w:vAlign w:val="center"/>
          </w:tcPr>
          <w:p w:rsidR="00E839B6" w:rsidRPr="00BD3DFE" w:rsidRDefault="00E839B6"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-4.5</w:t>
            </w:r>
          </w:p>
        </w:tc>
        <w:tc>
          <w:tcPr>
            <w:tcW w:w="610" w:type="dxa"/>
            <w:tcBorders>
              <w:top w:val="nil"/>
              <w:left w:val="nil"/>
              <w:bottom w:val="nil"/>
              <w:right w:val="nil"/>
            </w:tcBorders>
            <w:vAlign w:val="center"/>
          </w:tcPr>
          <w:p w:rsidR="00E839B6" w:rsidRPr="00BD3DFE" w:rsidRDefault="00E839B6"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-5.3</w:t>
            </w:r>
          </w:p>
        </w:tc>
        <w:tc>
          <w:tcPr>
            <w:tcW w:w="583" w:type="dxa"/>
            <w:tcBorders>
              <w:top w:val="nil"/>
              <w:left w:val="nil"/>
              <w:bottom w:val="nil"/>
              <w:right w:val="nil"/>
            </w:tcBorders>
            <w:vAlign w:val="center"/>
          </w:tcPr>
          <w:p w:rsidR="00E839B6" w:rsidRPr="00BD3DFE" w:rsidRDefault="00E839B6" w:rsidP="00165822">
            <w:pPr>
              <w:adjustRightInd w:val="0"/>
              <w:snapToGrid w:val="0"/>
              <w:ind w:rightChars="-50" w:right="-120"/>
              <w:contextualSpacing/>
              <w:jc w:val="center"/>
              <w:textAlignment w:val="center"/>
              <w:rPr>
                <w:rFonts w:eastAsia="標楷體"/>
                <w:spacing w:val="-20"/>
                <w:sz w:val="22"/>
              </w:rPr>
            </w:pPr>
            <w:r w:rsidRPr="00BD3DFE">
              <w:rPr>
                <w:rFonts w:eastAsia="標楷體" w:hint="eastAsia"/>
                <w:spacing w:val="-20"/>
                <w:sz w:val="22"/>
              </w:rPr>
              <w:t>-6.3</w:t>
            </w:r>
          </w:p>
        </w:tc>
        <w:tc>
          <w:tcPr>
            <w:tcW w:w="595" w:type="dxa"/>
            <w:tcBorders>
              <w:top w:val="nil"/>
              <w:left w:val="nil"/>
              <w:bottom w:val="nil"/>
              <w:right w:val="nil"/>
            </w:tcBorders>
            <w:vAlign w:val="center"/>
          </w:tcPr>
          <w:p w:rsidR="00E839B6" w:rsidRPr="00BD3DFE" w:rsidRDefault="00E839B6"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-12.3</w:t>
            </w:r>
          </w:p>
        </w:tc>
        <w:tc>
          <w:tcPr>
            <w:tcW w:w="547" w:type="dxa"/>
            <w:tcBorders>
              <w:top w:val="nil"/>
              <w:left w:val="nil"/>
              <w:bottom w:val="nil"/>
              <w:right w:val="nil"/>
            </w:tcBorders>
            <w:vAlign w:val="center"/>
          </w:tcPr>
          <w:p w:rsidR="00E839B6" w:rsidRPr="00F1080C" w:rsidRDefault="00E839B6"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-4.4</w:t>
            </w:r>
          </w:p>
        </w:tc>
        <w:tc>
          <w:tcPr>
            <w:tcW w:w="651" w:type="dxa"/>
            <w:tcBorders>
              <w:top w:val="nil"/>
              <w:left w:val="nil"/>
              <w:bottom w:val="nil"/>
              <w:right w:val="nil"/>
            </w:tcBorders>
            <w:vAlign w:val="center"/>
          </w:tcPr>
          <w:p w:rsidR="00E839B6" w:rsidRPr="00F1080C" w:rsidRDefault="00E839B6" w:rsidP="007E335B">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-12.4</w:t>
            </w:r>
          </w:p>
        </w:tc>
        <w:tc>
          <w:tcPr>
            <w:tcW w:w="599" w:type="dxa"/>
            <w:tcBorders>
              <w:top w:val="nil"/>
              <w:left w:val="nil"/>
              <w:bottom w:val="nil"/>
              <w:right w:val="nil"/>
            </w:tcBorders>
            <w:vAlign w:val="center"/>
          </w:tcPr>
          <w:p w:rsidR="00E839B6" w:rsidRPr="00F1080C" w:rsidRDefault="00E839B6"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-7.4</w:t>
            </w:r>
          </w:p>
        </w:tc>
        <w:tc>
          <w:tcPr>
            <w:tcW w:w="597" w:type="dxa"/>
            <w:tcBorders>
              <w:top w:val="nil"/>
              <w:left w:val="nil"/>
              <w:bottom w:val="nil"/>
              <w:right w:val="nil"/>
            </w:tcBorders>
            <w:vAlign w:val="center"/>
          </w:tcPr>
          <w:p w:rsidR="00E839B6" w:rsidRPr="00F1080C" w:rsidRDefault="00E839B6" w:rsidP="007E335B">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-4.7</w:t>
            </w:r>
          </w:p>
        </w:tc>
        <w:tc>
          <w:tcPr>
            <w:tcW w:w="573" w:type="dxa"/>
            <w:tcBorders>
              <w:top w:val="nil"/>
              <w:left w:val="nil"/>
              <w:bottom w:val="nil"/>
              <w:right w:val="nil"/>
            </w:tcBorders>
            <w:vAlign w:val="center"/>
          </w:tcPr>
          <w:p w:rsidR="00E839B6" w:rsidRPr="00F1080C" w:rsidRDefault="00E839B6" w:rsidP="007E335B">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-11.1</w:t>
            </w:r>
          </w:p>
        </w:tc>
        <w:tc>
          <w:tcPr>
            <w:tcW w:w="609" w:type="dxa"/>
            <w:tcBorders>
              <w:top w:val="nil"/>
              <w:left w:val="nil"/>
              <w:bottom w:val="nil"/>
              <w:right w:val="nil"/>
            </w:tcBorders>
            <w:vAlign w:val="center"/>
          </w:tcPr>
          <w:p w:rsidR="00E839B6" w:rsidRPr="00F1080C" w:rsidRDefault="00E839B6" w:rsidP="007E335B">
            <w:pPr>
              <w:adjustRightInd w:val="0"/>
              <w:snapToGrid w:val="0"/>
              <w:ind w:rightChars="-50" w:right="-120"/>
              <w:contextualSpacing/>
              <w:textAlignment w:val="center"/>
              <w:rPr>
                <w:rFonts w:eastAsia="標楷體"/>
                <w:spacing w:val="-20"/>
                <w:sz w:val="22"/>
              </w:rPr>
            </w:pPr>
            <w:r>
              <w:rPr>
                <w:rFonts w:eastAsia="標楷體" w:hint="eastAsia"/>
                <w:spacing w:val="-20"/>
                <w:sz w:val="22"/>
              </w:rPr>
              <w:t>-5.8</w:t>
            </w:r>
          </w:p>
        </w:tc>
        <w:tc>
          <w:tcPr>
            <w:tcW w:w="594" w:type="dxa"/>
            <w:tcBorders>
              <w:top w:val="nil"/>
              <w:left w:val="nil"/>
              <w:bottom w:val="nil"/>
              <w:right w:val="nil"/>
            </w:tcBorders>
            <w:vAlign w:val="center"/>
          </w:tcPr>
          <w:p w:rsidR="00E839B6" w:rsidRPr="00F1080C" w:rsidRDefault="00E839B6" w:rsidP="0030200B">
            <w:pPr>
              <w:adjustRightInd w:val="0"/>
              <w:snapToGrid w:val="0"/>
              <w:ind w:rightChars="-50" w:right="-120"/>
              <w:contextualSpacing/>
              <w:textAlignment w:val="center"/>
              <w:rPr>
                <w:rFonts w:eastAsia="標楷體"/>
                <w:spacing w:val="-20"/>
                <w:sz w:val="22"/>
              </w:rPr>
            </w:pPr>
            <w:r>
              <w:rPr>
                <w:rFonts w:eastAsia="標楷體" w:hint="eastAsia"/>
                <w:spacing w:val="-20"/>
                <w:sz w:val="22"/>
              </w:rPr>
              <w:t>-2.4</w:t>
            </w:r>
          </w:p>
        </w:tc>
        <w:tc>
          <w:tcPr>
            <w:tcW w:w="607" w:type="dxa"/>
            <w:tcBorders>
              <w:top w:val="nil"/>
              <w:left w:val="nil"/>
              <w:bottom w:val="nil"/>
              <w:right w:val="nil"/>
            </w:tcBorders>
            <w:vAlign w:val="center"/>
          </w:tcPr>
          <w:p w:rsidR="00E839B6" w:rsidRPr="00F1080C" w:rsidRDefault="00D45502" w:rsidP="00DE0944">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-3.4</w:t>
            </w:r>
          </w:p>
        </w:tc>
        <w:tc>
          <w:tcPr>
            <w:tcW w:w="708" w:type="dxa"/>
            <w:tcBorders>
              <w:top w:val="nil"/>
              <w:left w:val="nil"/>
              <w:bottom w:val="nil"/>
              <w:right w:val="nil"/>
            </w:tcBorders>
            <w:vAlign w:val="center"/>
          </w:tcPr>
          <w:p w:rsidR="00E839B6" w:rsidRPr="00F1080C" w:rsidRDefault="00E839B6" w:rsidP="0030200B">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w:t>
            </w:r>
            <w:r w:rsidR="00D45502">
              <w:rPr>
                <w:rFonts w:eastAsia="標楷體" w:hint="eastAsia"/>
                <w:spacing w:val="-20"/>
                <w:sz w:val="22"/>
              </w:rPr>
              <w:t>6</w:t>
            </w:r>
            <w:r w:rsidRPr="00F1080C">
              <w:rPr>
                <w:rFonts w:eastAsia="標楷體" w:hint="eastAsia"/>
                <w:spacing w:val="-20"/>
                <w:sz w:val="22"/>
              </w:rPr>
              <w:t>.</w:t>
            </w:r>
            <w:r w:rsidR="00D45502">
              <w:rPr>
                <w:rFonts w:eastAsia="標楷體" w:hint="eastAsia"/>
                <w:spacing w:val="-20"/>
                <w:sz w:val="22"/>
              </w:rPr>
              <w:t>8</w:t>
            </w:r>
          </w:p>
        </w:tc>
      </w:tr>
      <w:tr w:rsidR="00E839B6" w:rsidRPr="00BD3DFE" w:rsidTr="00165822">
        <w:trPr>
          <w:trHeight w:val="618"/>
          <w:jc w:val="center"/>
        </w:trPr>
        <w:tc>
          <w:tcPr>
            <w:tcW w:w="282" w:type="dxa"/>
            <w:vMerge w:val="restart"/>
            <w:tcBorders>
              <w:left w:val="nil"/>
            </w:tcBorders>
            <w:vAlign w:val="center"/>
          </w:tcPr>
          <w:p w:rsidR="00E839B6" w:rsidRPr="00BD3DFE" w:rsidRDefault="00E839B6"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物價</w:t>
            </w:r>
          </w:p>
        </w:tc>
        <w:tc>
          <w:tcPr>
            <w:tcW w:w="1429" w:type="dxa"/>
            <w:gridSpan w:val="2"/>
            <w:vAlign w:val="center"/>
          </w:tcPr>
          <w:p w:rsidR="00E839B6" w:rsidRPr="00BD3DFE" w:rsidRDefault="00E839B6"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消費者物價指數</w:t>
            </w:r>
          </w:p>
          <w:p w:rsidR="00E839B6" w:rsidRPr="00BD3DFE" w:rsidRDefault="00E839B6"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年增率</w:t>
            </w:r>
            <w:r w:rsidRPr="00BD3DFE">
              <w:rPr>
                <w:rFonts w:eastAsia="標楷體"/>
                <w:spacing w:val="-20"/>
                <w:sz w:val="22"/>
              </w:rPr>
              <w:t>(%)</w:t>
            </w:r>
          </w:p>
        </w:tc>
        <w:tc>
          <w:tcPr>
            <w:tcW w:w="645" w:type="dxa"/>
            <w:tcBorders>
              <w:top w:val="nil"/>
              <w:left w:val="nil"/>
              <w:bottom w:val="nil"/>
              <w:right w:val="nil"/>
            </w:tcBorders>
            <w:vAlign w:val="center"/>
          </w:tcPr>
          <w:p w:rsidR="00E839B6" w:rsidRPr="00BD3DFE" w:rsidRDefault="00E839B6" w:rsidP="0030200B">
            <w:pPr>
              <w:adjustRightInd w:val="0"/>
              <w:snapToGrid w:val="0"/>
              <w:ind w:rightChars="-50" w:right="-120"/>
              <w:contextualSpacing/>
              <w:jc w:val="center"/>
              <w:textAlignment w:val="center"/>
              <w:rPr>
                <w:rFonts w:eastAsia="標楷體"/>
                <w:spacing w:val="-20"/>
                <w:sz w:val="22"/>
              </w:rPr>
            </w:pPr>
            <w:r w:rsidRPr="00BD3DFE">
              <w:rPr>
                <w:rFonts w:eastAsia="標楷體"/>
                <w:spacing w:val="-20"/>
                <w:sz w:val="22"/>
              </w:rPr>
              <w:t>1.20</w:t>
            </w:r>
          </w:p>
        </w:tc>
        <w:tc>
          <w:tcPr>
            <w:tcW w:w="597" w:type="dxa"/>
            <w:tcBorders>
              <w:top w:val="nil"/>
              <w:left w:val="nil"/>
              <w:bottom w:val="nil"/>
              <w:right w:val="nil"/>
            </w:tcBorders>
            <w:vAlign w:val="center"/>
          </w:tcPr>
          <w:p w:rsidR="00E839B6" w:rsidRPr="00BD3DFE" w:rsidRDefault="00E839B6" w:rsidP="00165822">
            <w:pPr>
              <w:jc w:val="center"/>
              <w:rPr>
                <w:rFonts w:eastAsia="標楷體"/>
                <w:spacing w:val="-20"/>
                <w:sz w:val="22"/>
              </w:rPr>
            </w:pPr>
            <w:r w:rsidRPr="00BD3DFE">
              <w:rPr>
                <w:rFonts w:eastAsia="標楷體" w:hint="eastAsia"/>
                <w:spacing w:val="-20"/>
                <w:sz w:val="22"/>
              </w:rPr>
              <w:t>-0.44</w:t>
            </w:r>
          </w:p>
        </w:tc>
        <w:tc>
          <w:tcPr>
            <w:tcW w:w="583" w:type="dxa"/>
            <w:tcBorders>
              <w:top w:val="nil"/>
              <w:left w:val="nil"/>
              <w:bottom w:val="nil"/>
              <w:right w:val="nil"/>
            </w:tcBorders>
            <w:vAlign w:val="center"/>
          </w:tcPr>
          <w:p w:rsidR="00E839B6" w:rsidRPr="00BD3DFE" w:rsidRDefault="00E839B6" w:rsidP="00165822">
            <w:pPr>
              <w:jc w:val="center"/>
              <w:rPr>
                <w:rFonts w:eastAsia="標楷體"/>
                <w:spacing w:val="-20"/>
                <w:sz w:val="22"/>
              </w:rPr>
            </w:pPr>
            <w:r w:rsidRPr="00BD3DFE">
              <w:rPr>
                <w:rFonts w:eastAsia="標楷體" w:hint="eastAsia"/>
                <w:spacing w:val="-20"/>
                <w:sz w:val="22"/>
              </w:rPr>
              <w:t>0.30</w:t>
            </w:r>
          </w:p>
        </w:tc>
        <w:tc>
          <w:tcPr>
            <w:tcW w:w="610" w:type="dxa"/>
            <w:tcBorders>
              <w:top w:val="nil"/>
              <w:left w:val="nil"/>
              <w:bottom w:val="nil"/>
              <w:right w:val="nil"/>
            </w:tcBorders>
            <w:vAlign w:val="center"/>
          </w:tcPr>
          <w:p w:rsidR="00E839B6" w:rsidRPr="00BD3DFE" w:rsidRDefault="00E839B6"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0.31</w:t>
            </w:r>
          </w:p>
        </w:tc>
        <w:tc>
          <w:tcPr>
            <w:tcW w:w="583" w:type="dxa"/>
            <w:tcBorders>
              <w:top w:val="nil"/>
              <w:left w:val="nil"/>
              <w:bottom w:val="nil"/>
              <w:right w:val="nil"/>
            </w:tcBorders>
            <w:vAlign w:val="center"/>
          </w:tcPr>
          <w:p w:rsidR="00E839B6" w:rsidRPr="00BD3DFE" w:rsidRDefault="00E839B6"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0.53</w:t>
            </w:r>
          </w:p>
        </w:tc>
        <w:tc>
          <w:tcPr>
            <w:tcW w:w="595" w:type="dxa"/>
            <w:tcBorders>
              <w:top w:val="nil"/>
              <w:left w:val="nil"/>
              <w:bottom w:val="nil"/>
              <w:right w:val="nil"/>
            </w:tcBorders>
            <w:vAlign w:val="center"/>
          </w:tcPr>
          <w:p w:rsidR="00E839B6" w:rsidRPr="00BD3DFE" w:rsidRDefault="00E839B6" w:rsidP="00165822">
            <w:pPr>
              <w:adjustRightInd w:val="0"/>
              <w:snapToGrid w:val="0"/>
              <w:ind w:rightChars="-50" w:right="-120"/>
              <w:contextualSpacing/>
              <w:jc w:val="center"/>
              <w:textAlignment w:val="center"/>
              <w:rPr>
                <w:rFonts w:eastAsia="標楷體"/>
                <w:spacing w:val="-20"/>
                <w:sz w:val="22"/>
              </w:rPr>
            </w:pPr>
            <w:r w:rsidRPr="00BD3DFE">
              <w:rPr>
                <w:rFonts w:eastAsia="標楷體" w:hint="eastAsia"/>
                <w:spacing w:val="-20"/>
                <w:sz w:val="22"/>
              </w:rPr>
              <w:t>0.14</w:t>
            </w:r>
          </w:p>
        </w:tc>
        <w:tc>
          <w:tcPr>
            <w:tcW w:w="547" w:type="dxa"/>
            <w:tcBorders>
              <w:top w:val="nil"/>
              <w:left w:val="nil"/>
              <w:bottom w:val="nil"/>
              <w:right w:val="nil"/>
            </w:tcBorders>
            <w:vAlign w:val="center"/>
          </w:tcPr>
          <w:p w:rsidR="00E839B6" w:rsidRPr="00BD3DFE" w:rsidRDefault="00E839B6"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-0.31</w:t>
            </w:r>
          </w:p>
        </w:tc>
        <w:tc>
          <w:tcPr>
            <w:tcW w:w="651" w:type="dxa"/>
            <w:tcBorders>
              <w:top w:val="nil"/>
              <w:left w:val="nil"/>
              <w:bottom w:val="nil"/>
              <w:right w:val="nil"/>
            </w:tcBorders>
            <w:vAlign w:val="center"/>
          </w:tcPr>
          <w:p w:rsidR="00E839B6" w:rsidRPr="00F1080C" w:rsidRDefault="00E839B6"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0.81</w:t>
            </w:r>
          </w:p>
        </w:tc>
        <w:tc>
          <w:tcPr>
            <w:tcW w:w="599" w:type="dxa"/>
            <w:tcBorders>
              <w:top w:val="nil"/>
              <w:left w:val="nil"/>
              <w:bottom w:val="nil"/>
              <w:right w:val="nil"/>
            </w:tcBorders>
            <w:vAlign w:val="center"/>
          </w:tcPr>
          <w:p w:rsidR="00E839B6" w:rsidRPr="00F1080C" w:rsidRDefault="00E839B6"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2.41</w:t>
            </w:r>
          </w:p>
        </w:tc>
        <w:tc>
          <w:tcPr>
            <w:tcW w:w="597" w:type="dxa"/>
            <w:tcBorders>
              <w:top w:val="nil"/>
              <w:left w:val="nil"/>
              <w:bottom w:val="nil"/>
              <w:right w:val="nil"/>
            </w:tcBorders>
            <w:vAlign w:val="center"/>
          </w:tcPr>
          <w:p w:rsidR="00E839B6" w:rsidRPr="00F1080C" w:rsidRDefault="00E839B6"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2.01</w:t>
            </w:r>
          </w:p>
        </w:tc>
        <w:tc>
          <w:tcPr>
            <w:tcW w:w="573" w:type="dxa"/>
            <w:tcBorders>
              <w:top w:val="nil"/>
              <w:left w:val="nil"/>
              <w:bottom w:val="nil"/>
              <w:right w:val="nil"/>
            </w:tcBorders>
            <w:vAlign w:val="center"/>
          </w:tcPr>
          <w:p w:rsidR="00E839B6" w:rsidRPr="00F1080C" w:rsidRDefault="00E839B6"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1.8</w:t>
            </w:r>
            <w:r>
              <w:rPr>
                <w:rFonts w:eastAsia="標楷體" w:hint="eastAsia"/>
                <w:spacing w:val="-20"/>
                <w:sz w:val="22"/>
              </w:rPr>
              <w:t>7</w:t>
            </w:r>
          </w:p>
        </w:tc>
        <w:tc>
          <w:tcPr>
            <w:tcW w:w="609" w:type="dxa"/>
            <w:tcBorders>
              <w:top w:val="nil"/>
              <w:left w:val="nil"/>
              <w:bottom w:val="nil"/>
              <w:right w:val="nil"/>
            </w:tcBorders>
            <w:vAlign w:val="center"/>
          </w:tcPr>
          <w:p w:rsidR="00E839B6" w:rsidRPr="00F1080C" w:rsidRDefault="00E839B6" w:rsidP="00E839B6">
            <w:pPr>
              <w:adjustRightInd w:val="0"/>
              <w:snapToGrid w:val="0"/>
              <w:ind w:rightChars="-50" w:right="-120"/>
              <w:contextualSpacing/>
              <w:textAlignment w:val="center"/>
              <w:rPr>
                <w:rFonts w:eastAsia="標楷體"/>
                <w:spacing w:val="-20"/>
                <w:sz w:val="22"/>
              </w:rPr>
            </w:pPr>
            <w:r>
              <w:rPr>
                <w:rFonts w:eastAsia="標楷體" w:hint="eastAsia"/>
                <w:spacing w:val="-20"/>
                <w:sz w:val="22"/>
              </w:rPr>
              <w:t>1.24</w:t>
            </w:r>
          </w:p>
        </w:tc>
        <w:tc>
          <w:tcPr>
            <w:tcW w:w="594" w:type="dxa"/>
            <w:tcBorders>
              <w:top w:val="nil"/>
              <w:left w:val="nil"/>
              <w:bottom w:val="nil"/>
              <w:right w:val="nil"/>
            </w:tcBorders>
            <w:vAlign w:val="center"/>
          </w:tcPr>
          <w:p w:rsidR="00E839B6" w:rsidRPr="00F1080C" w:rsidRDefault="00E839B6" w:rsidP="00165822">
            <w:pPr>
              <w:adjustRightInd w:val="0"/>
              <w:snapToGrid w:val="0"/>
              <w:ind w:rightChars="-50" w:right="-120"/>
              <w:contextualSpacing/>
              <w:textAlignment w:val="center"/>
              <w:rPr>
                <w:rFonts w:eastAsia="標楷體"/>
                <w:spacing w:val="-20"/>
                <w:sz w:val="22"/>
              </w:rPr>
            </w:pPr>
            <w:r>
              <w:rPr>
                <w:rFonts w:eastAsia="標楷體" w:hint="eastAsia"/>
                <w:spacing w:val="-20"/>
                <w:sz w:val="22"/>
              </w:rPr>
              <w:t xml:space="preserve"> 0.91</w:t>
            </w:r>
          </w:p>
        </w:tc>
        <w:tc>
          <w:tcPr>
            <w:tcW w:w="607" w:type="dxa"/>
            <w:tcBorders>
              <w:top w:val="nil"/>
              <w:left w:val="nil"/>
              <w:bottom w:val="nil"/>
              <w:right w:val="nil"/>
            </w:tcBorders>
            <w:vAlign w:val="center"/>
          </w:tcPr>
          <w:p w:rsidR="00E839B6" w:rsidRPr="00F1080C" w:rsidRDefault="00E839B6" w:rsidP="0030200B">
            <w:pPr>
              <w:adjustRightInd w:val="0"/>
              <w:snapToGrid w:val="0"/>
              <w:ind w:rightChars="-50" w:right="-120"/>
              <w:contextualSpacing/>
              <w:textAlignment w:val="center"/>
              <w:rPr>
                <w:rFonts w:eastAsia="標楷體"/>
                <w:spacing w:val="-20"/>
                <w:sz w:val="22"/>
              </w:rPr>
            </w:pPr>
            <w:r>
              <w:rPr>
                <w:rFonts w:eastAsia="標楷體" w:hint="eastAsia"/>
                <w:spacing w:val="-20"/>
                <w:sz w:val="22"/>
              </w:rPr>
              <w:t>1.23</w:t>
            </w:r>
          </w:p>
        </w:tc>
        <w:tc>
          <w:tcPr>
            <w:tcW w:w="708" w:type="dxa"/>
            <w:tcBorders>
              <w:top w:val="nil"/>
              <w:left w:val="nil"/>
              <w:bottom w:val="nil"/>
              <w:right w:val="nil"/>
            </w:tcBorders>
            <w:vAlign w:val="center"/>
          </w:tcPr>
          <w:p w:rsidR="00E839B6" w:rsidRPr="00F1080C" w:rsidRDefault="00E839B6" w:rsidP="0030200B">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w:t>
            </w:r>
            <w:r>
              <w:rPr>
                <w:rFonts w:eastAsia="標楷體" w:hint="eastAsia"/>
                <w:spacing w:val="-20"/>
                <w:sz w:val="22"/>
              </w:rPr>
              <w:t>51</w:t>
            </w:r>
          </w:p>
        </w:tc>
      </w:tr>
      <w:tr w:rsidR="00E839B6" w:rsidRPr="00BD3DFE" w:rsidTr="00165822">
        <w:trPr>
          <w:trHeight w:val="541"/>
          <w:jc w:val="center"/>
        </w:trPr>
        <w:tc>
          <w:tcPr>
            <w:tcW w:w="282" w:type="dxa"/>
            <w:vMerge/>
            <w:tcBorders>
              <w:left w:val="nil"/>
            </w:tcBorders>
            <w:vAlign w:val="center"/>
          </w:tcPr>
          <w:p w:rsidR="00E839B6" w:rsidRPr="00BD3DFE" w:rsidRDefault="00E839B6" w:rsidP="0030200B">
            <w:pPr>
              <w:adjustRightInd w:val="0"/>
              <w:snapToGrid w:val="0"/>
              <w:ind w:leftChars="-50" w:left="-120" w:rightChars="-50" w:right="-120"/>
              <w:contextualSpacing/>
              <w:jc w:val="center"/>
              <w:textAlignment w:val="center"/>
              <w:rPr>
                <w:rFonts w:eastAsia="標楷體"/>
                <w:spacing w:val="-20"/>
                <w:sz w:val="22"/>
              </w:rPr>
            </w:pPr>
          </w:p>
        </w:tc>
        <w:tc>
          <w:tcPr>
            <w:tcW w:w="1429" w:type="dxa"/>
            <w:gridSpan w:val="2"/>
            <w:vAlign w:val="center"/>
          </w:tcPr>
          <w:p w:rsidR="00E839B6" w:rsidRPr="00BD3DFE" w:rsidRDefault="00E839B6"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躉售物價指數</w:t>
            </w:r>
          </w:p>
          <w:p w:rsidR="00E839B6" w:rsidRPr="00BD3DFE" w:rsidRDefault="00E839B6"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年增率</w:t>
            </w:r>
            <w:r w:rsidRPr="00BD3DFE">
              <w:rPr>
                <w:rFonts w:eastAsia="標楷體"/>
                <w:spacing w:val="-20"/>
                <w:sz w:val="22"/>
              </w:rPr>
              <w:t>(%)</w:t>
            </w:r>
          </w:p>
        </w:tc>
        <w:tc>
          <w:tcPr>
            <w:tcW w:w="645" w:type="dxa"/>
            <w:tcBorders>
              <w:top w:val="nil"/>
              <w:left w:val="nil"/>
              <w:bottom w:val="nil"/>
              <w:right w:val="nil"/>
            </w:tcBorders>
            <w:vAlign w:val="center"/>
          </w:tcPr>
          <w:p w:rsidR="00E839B6" w:rsidRPr="00BD3DFE" w:rsidRDefault="00E839B6" w:rsidP="0030200B">
            <w:pPr>
              <w:adjustRightInd w:val="0"/>
              <w:snapToGrid w:val="0"/>
              <w:ind w:rightChars="-50" w:right="-120"/>
              <w:contextualSpacing/>
              <w:jc w:val="center"/>
              <w:textAlignment w:val="center"/>
              <w:rPr>
                <w:rFonts w:eastAsia="標楷體"/>
                <w:spacing w:val="-20"/>
                <w:sz w:val="22"/>
              </w:rPr>
            </w:pPr>
            <w:r w:rsidRPr="00BD3DFE">
              <w:rPr>
                <w:rFonts w:eastAsia="標楷體"/>
                <w:spacing w:val="-20"/>
                <w:sz w:val="22"/>
              </w:rPr>
              <w:t>-0.57</w:t>
            </w:r>
          </w:p>
        </w:tc>
        <w:tc>
          <w:tcPr>
            <w:tcW w:w="597" w:type="dxa"/>
            <w:tcBorders>
              <w:top w:val="nil"/>
              <w:left w:val="nil"/>
              <w:bottom w:val="nil"/>
              <w:right w:val="nil"/>
            </w:tcBorders>
            <w:vAlign w:val="center"/>
          </w:tcPr>
          <w:p w:rsidR="00E839B6" w:rsidRPr="00BD3DFE" w:rsidRDefault="00E839B6"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-9.46</w:t>
            </w:r>
          </w:p>
        </w:tc>
        <w:tc>
          <w:tcPr>
            <w:tcW w:w="583" w:type="dxa"/>
            <w:tcBorders>
              <w:top w:val="nil"/>
              <w:left w:val="nil"/>
              <w:bottom w:val="nil"/>
              <w:right w:val="nil"/>
            </w:tcBorders>
            <w:vAlign w:val="center"/>
          </w:tcPr>
          <w:p w:rsidR="00E839B6" w:rsidRPr="00BD3DFE" w:rsidRDefault="00E839B6"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-8.71</w:t>
            </w:r>
          </w:p>
        </w:tc>
        <w:tc>
          <w:tcPr>
            <w:tcW w:w="610" w:type="dxa"/>
            <w:tcBorders>
              <w:top w:val="nil"/>
              <w:left w:val="nil"/>
              <w:bottom w:val="nil"/>
              <w:right w:val="nil"/>
            </w:tcBorders>
            <w:vAlign w:val="center"/>
          </w:tcPr>
          <w:p w:rsidR="00E839B6" w:rsidRPr="00BD3DFE" w:rsidRDefault="00E839B6"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-8.67</w:t>
            </w:r>
          </w:p>
        </w:tc>
        <w:tc>
          <w:tcPr>
            <w:tcW w:w="583" w:type="dxa"/>
            <w:tcBorders>
              <w:top w:val="nil"/>
              <w:left w:val="nil"/>
              <w:bottom w:val="nil"/>
              <w:right w:val="nil"/>
            </w:tcBorders>
            <w:vAlign w:val="center"/>
          </w:tcPr>
          <w:p w:rsidR="00E839B6" w:rsidRPr="00BD3DFE" w:rsidRDefault="00E839B6"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-7.97</w:t>
            </w:r>
          </w:p>
        </w:tc>
        <w:tc>
          <w:tcPr>
            <w:tcW w:w="595" w:type="dxa"/>
            <w:tcBorders>
              <w:top w:val="nil"/>
              <w:left w:val="nil"/>
              <w:bottom w:val="nil"/>
              <w:right w:val="nil"/>
            </w:tcBorders>
            <w:vAlign w:val="center"/>
          </w:tcPr>
          <w:p w:rsidR="00E839B6" w:rsidRPr="00BD3DFE" w:rsidRDefault="00E839B6" w:rsidP="00165822">
            <w:pPr>
              <w:adjustRightInd w:val="0"/>
              <w:snapToGrid w:val="0"/>
              <w:ind w:rightChars="-50" w:right="-120"/>
              <w:contextualSpacing/>
              <w:jc w:val="center"/>
              <w:textAlignment w:val="center"/>
              <w:rPr>
                <w:rFonts w:eastAsia="標楷體"/>
                <w:spacing w:val="-20"/>
                <w:sz w:val="22"/>
              </w:rPr>
            </w:pPr>
            <w:r w:rsidRPr="00BD3DFE">
              <w:rPr>
                <w:rFonts w:eastAsia="標楷體" w:hint="eastAsia"/>
                <w:spacing w:val="-20"/>
                <w:sz w:val="22"/>
              </w:rPr>
              <w:t>-7.29</w:t>
            </w:r>
          </w:p>
        </w:tc>
        <w:tc>
          <w:tcPr>
            <w:tcW w:w="547" w:type="dxa"/>
            <w:tcBorders>
              <w:top w:val="nil"/>
              <w:left w:val="nil"/>
              <w:bottom w:val="nil"/>
              <w:right w:val="nil"/>
            </w:tcBorders>
            <w:vAlign w:val="center"/>
          </w:tcPr>
          <w:p w:rsidR="00E839B6" w:rsidRPr="00BD3DFE" w:rsidRDefault="00E839B6"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-8.84</w:t>
            </w:r>
          </w:p>
        </w:tc>
        <w:tc>
          <w:tcPr>
            <w:tcW w:w="651" w:type="dxa"/>
            <w:tcBorders>
              <w:top w:val="nil"/>
              <w:left w:val="nil"/>
              <w:bottom w:val="nil"/>
              <w:right w:val="nil"/>
            </w:tcBorders>
            <w:vAlign w:val="center"/>
          </w:tcPr>
          <w:p w:rsidR="00E839B6" w:rsidRPr="00F1080C" w:rsidRDefault="00E839B6"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-5.14</w:t>
            </w:r>
          </w:p>
        </w:tc>
        <w:tc>
          <w:tcPr>
            <w:tcW w:w="599" w:type="dxa"/>
            <w:tcBorders>
              <w:top w:val="nil"/>
              <w:left w:val="nil"/>
              <w:bottom w:val="nil"/>
              <w:right w:val="nil"/>
            </w:tcBorders>
            <w:vAlign w:val="center"/>
          </w:tcPr>
          <w:p w:rsidR="00E839B6" w:rsidRPr="00F1080C" w:rsidRDefault="00E839B6"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-4.90</w:t>
            </w:r>
          </w:p>
        </w:tc>
        <w:tc>
          <w:tcPr>
            <w:tcW w:w="597" w:type="dxa"/>
            <w:tcBorders>
              <w:top w:val="nil"/>
              <w:left w:val="nil"/>
              <w:bottom w:val="nil"/>
              <w:right w:val="nil"/>
            </w:tcBorders>
            <w:vAlign w:val="center"/>
          </w:tcPr>
          <w:p w:rsidR="00E839B6" w:rsidRPr="00CD7F75" w:rsidRDefault="00E839B6" w:rsidP="00165822">
            <w:pPr>
              <w:adjustRightInd w:val="0"/>
              <w:snapToGrid w:val="0"/>
              <w:ind w:leftChars="-50" w:left="-120" w:rightChars="-50" w:right="-120"/>
              <w:contextualSpacing/>
              <w:jc w:val="center"/>
              <w:textAlignment w:val="center"/>
              <w:rPr>
                <w:rFonts w:eastAsia="標楷體"/>
                <w:spacing w:val="-20"/>
                <w:sz w:val="22"/>
              </w:rPr>
            </w:pPr>
            <w:r w:rsidRPr="00CD7F75">
              <w:rPr>
                <w:rFonts w:eastAsia="標楷體"/>
                <w:spacing w:val="-20"/>
                <w:sz w:val="22"/>
              </w:rPr>
              <w:t>-4.92</w:t>
            </w:r>
          </w:p>
        </w:tc>
        <w:tc>
          <w:tcPr>
            <w:tcW w:w="573" w:type="dxa"/>
            <w:tcBorders>
              <w:top w:val="nil"/>
              <w:left w:val="nil"/>
              <w:bottom w:val="nil"/>
              <w:right w:val="nil"/>
            </w:tcBorders>
            <w:vAlign w:val="center"/>
          </w:tcPr>
          <w:p w:rsidR="00E839B6" w:rsidRPr="00CD7F75" w:rsidRDefault="00E839B6" w:rsidP="00165822">
            <w:pPr>
              <w:adjustRightInd w:val="0"/>
              <w:snapToGrid w:val="0"/>
              <w:ind w:leftChars="-50" w:left="-120" w:rightChars="-50" w:right="-120"/>
              <w:contextualSpacing/>
              <w:jc w:val="center"/>
              <w:textAlignment w:val="center"/>
              <w:rPr>
                <w:rFonts w:eastAsia="標楷體"/>
                <w:spacing w:val="-20"/>
                <w:sz w:val="22"/>
              </w:rPr>
            </w:pPr>
            <w:r w:rsidRPr="00CD7F75">
              <w:rPr>
                <w:rFonts w:eastAsia="標楷體"/>
                <w:spacing w:val="-20"/>
                <w:sz w:val="22"/>
              </w:rPr>
              <w:t>-4.</w:t>
            </w:r>
            <w:r>
              <w:rPr>
                <w:rFonts w:eastAsia="標楷體" w:hint="eastAsia"/>
                <w:spacing w:val="-20"/>
                <w:sz w:val="22"/>
              </w:rPr>
              <w:t>21</w:t>
            </w:r>
          </w:p>
        </w:tc>
        <w:tc>
          <w:tcPr>
            <w:tcW w:w="609" w:type="dxa"/>
            <w:tcBorders>
              <w:top w:val="nil"/>
              <w:left w:val="nil"/>
              <w:bottom w:val="nil"/>
              <w:right w:val="nil"/>
            </w:tcBorders>
            <w:vAlign w:val="center"/>
          </w:tcPr>
          <w:p w:rsidR="00E839B6" w:rsidRPr="00CD7F75" w:rsidRDefault="00E839B6" w:rsidP="00E839B6">
            <w:pPr>
              <w:adjustRightInd w:val="0"/>
              <w:snapToGrid w:val="0"/>
              <w:ind w:leftChars="-50" w:left="-120" w:rightChars="-50" w:right="-120"/>
              <w:contextualSpacing/>
              <w:jc w:val="center"/>
              <w:textAlignment w:val="center"/>
              <w:rPr>
                <w:rFonts w:eastAsia="標楷體"/>
                <w:spacing w:val="-20"/>
                <w:sz w:val="22"/>
              </w:rPr>
            </w:pPr>
            <w:r w:rsidRPr="00CD7F75">
              <w:rPr>
                <w:rFonts w:eastAsia="標楷體"/>
                <w:spacing w:val="-20"/>
                <w:sz w:val="22"/>
              </w:rPr>
              <w:t>-2.</w:t>
            </w:r>
            <w:r>
              <w:rPr>
                <w:rFonts w:eastAsia="標楷體" w:hint="eastAsia"/>
                <w:spacing w:val="-20"/>
                <w:sz w:val="22"/>
              </w:rPr>
              <w:t>80</w:t>
            </w:r>
          </w:p>
        </w:tc>
        <w:tc>
          <w:tcPr>
            <w:tcW w:w="594" w:type="dxa"/>
            <w:tcBorders>
              <w:top w:val="nil"/>
              <w:left w:val="nil"/>
              <w:bottom w:val="nil"/>
              <w:right w:val="nil"/>
            </w:tcBorders>
            <w:vAlign w:val="center"/>
          </w:tcPr>
          <w:p w:rsidR="00E839B6" w:rsidRPr="00CD7F75" w:rsidRDefault="00E839B6" w:rsidP="00E839B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 xml:space="preserve"> </w:t>
            </w:r>
            <w:r w:rsidRPr="00CD7F75">
              <w:rPr>
                <w:rFonts w:eastAsia="標楷體"/>
                <w:spacing w:val="-20"/>
                <w:sz w:val="22"/>
              </w:rPr>
              <w:t>-2.</w:t>
            </w:r>
            <w:r>
              <w:rPr>
                <w:rFonts w:eastAsia="標楷體" w:hint="eastAsia"/>
                <w:spacing w:val="-20"/>
                <w:sz w:val="22"/>
              </w:rPr>
              <w:t>7</w:t>
            </w:r>
            <w:r w:rsidRPr="00CD7F75">
              <w:rPr>
                <w:rFonts w:eastAsia="標楷體"/>
                <w:spacing w:val="-20"/>
                <w:sz w:val="22"/>
              </w:rPr>
              <w:t>7</w:t>
            </w:r>
          </w:p>
        </w:tc>
        <w:tc>
          <w:tcPr>
            <w:tcW w:w="607" w:type="dxa"/>
            <w:tcBorders>
              <w:top w:val="nil"/>
              <w:left w:val="nil"/>
              <w:bottom w:val="nil"/>
              <w:right w:val="nil"/>
            </w:tcBorders>
            <w:vAlign w:val="center"/>
          </w:tcPr>
          <w:p w:rsidR="00E839B6" w:rsidRPr="00CD7F75" w:rsidRDefault="00E839B6" w:rsidP="0030200B">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-2.41</w:t>
            </w:r>
          </w:p>
        </w:tc>
        <w:tc>
          <w:tcPr>
            <w:tcW w:w="708" w:type="dxa"/>
            <w:tcBorders>
              <w:top w:val="nil"/>
              <w:left w:val="nil"/>
              <w:bottom w:val="nil"/>
              <w:right w:val="nil"/>
            </w:tcBorders>
            <w:vAlign w:val="center"/>
          </w:tcPr>
          <w:p w:rsidR="00E839B6" w:rsidRPr="00F1080C" w:rsidRDefault="00E839B6" w:rsidP="00E839B6">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w:t>
            </w:r>
            <w:r>
              <w:rPr>
                <w:rFonts w:eastAsia="標楷體" w:hint="eastAsia"/>
                <w:spacing w:val="-20"/>
                <w:sz w:val="22"/>
              </w:rPr>
              <w:t>3</w:t>
            </w:r>
            <w:r w:rsidRPr="00F1080C">
              <w:rPr>
                <w:rFonts w:eastAsia="標楷體" w:hint="eastAsia"/>
                <w:spacing w:val="-20"/>
                <w:sz w:val="22"/>
              </w:rPr>
              <w:t>.</w:t>
            </w:r>
            <w:r>
              <w:rPr>
                <w:rFonts w:eastAsia="標楷體" w:hint="eastAsia"/>
                <w:spacing w:val="-20"/>
                <w:sz w:val="22"/>
              </w:rPr>
              <w:t>89</w:t>
            </w:r>
          </w:p>
        </w:tc>
      </w:tr>
      <w:tr w:rsidR="00E839B6" w:rsidRPr="00BD3DFE" w:rsidTr="00165822">
        <w:trPr>
          <w:trHeight w:val="712"/>
          <w:jc w:val="center"/>
        </w:trPr>
        <w:tc>
          <w:tcPr>
            <w:tcW w:w="282" w:type="dxa"/>
            <w:tcBorders>
              <w:left w:val="nil"/>
            </w:tcBorders>
            <w:vAlign w:val="center"/>
          </w:tcPr>
          <w:p w:rsidR="00E839B6" w:rsidRPr="00BD3DFE" w:rsidRDefault="00E839B6"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金融</w:t>
            </w:r>
          </w:p>
        </w:tc>
        <w:tc>
          <w:tcPr>
            <w:tcW w:w="1429" w:type="dxa"/>
            <w:gridSpan w:val="2"/>
            <w:vAlign w:val="center"/>
          </w:tcPr>
          <w:p w:rsidR="00E839B6" w:rsidRPr="00BD3DFE" w:rsidRDefault="00E839B6"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貨幣供給額</w:t>
            </w:r>
            <w:r w:rsidRPr="00BD3DFE">
              <w:rPr>
                <w:rFonts w:eastAsia="標楷體"/>
                <w:spacing w:val="-20"/>
                <w:sz w:val="22"/>
              </w:rPr>
              <w:t>M2</w:t>
            </w:r>
          </w:p>
          <w:p w:rsidR="00E839B6" w:rsidRPr="00BD3DFE" w:rsidRDefault="00E839B6"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年增率</w:t>
            </w:r>
            <w:r w:rsidRPr="00BD3DFE">
              <w:rPr>
                <w:rFonts w:eastAsia="標楷體"/>
                <w:spacing w:val="-20"/>
                <w:sz w:val="22"/>
              </w:rPr>
              <w:t>(%)</w:t>
            </w:r>
          </w:p>
        </w:tc>
        <w:tc>
          <w:tcPr>
            <w:tcW w:w="645" w:type="dxa"/>
            <w:tcBorders>
              <w:top w:val="nil"/>
              <w:left w:val="nil"/>
              <w:bottom w:val="nil"/>
              <w:right w:val="nil"/>
            </w:tcBorders>
            <w:vAlign w:val="center"/>
          </w:tcPr>
          <w:p w:rsidR="00E839B6" w:rsidRPr="00BD3DFE" w:rsidRDefault="00E839B6" w:rsidP="0030200B">
            <w:pPr>
              <w:adjustRightInd w:val="0"/>
              <w:snapToGrid w:val="0"/>
              <w:ind w:rightChars="-50" w:right="-120"/>
              <w:contextualSpacing/>
              <w:jc w:val="center"/>
              <w:textAlignment w:val="center"/>
              <w:rPr>
                <w:rFonts w:eastAsia="標楷體"/>
                <w:spacing w:val="-20"/>
                <w:sz w:val="22"/>
              </w:rPr>
            </w:pPr>
            <w:r w:rsidRPr="00BD3DFE">
              <w:rPr>
                <w:rFonts w:eastAsia="標楷體"/>
                <w:spacing w:val="-20"/>
                <w:sz w:val="22"/>
              </w:rPr>
              <w:t>5.66</w:t>
            </w:r>
          </w:p>
        </w:tc>
        <w:tc>
          <w:tcPr>
            <w:tcW w:w="597" w:type="dxa"/>
            <w:tcBorders>
              <w:top w:val="nil"/>
              <w:left w:val="nil"/>
              <w:bottom w:val="nil"/>
              <w:right w:val="nil"/>
            </w:tcBorders>
            <w:vAlign w:val="center"/>
          </w:tcPr>
          <w:p w:rsidR="00E839B6" w:rsidRPr="00BD3DFE" w:rsidRDefault="00E839B6"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6.01</w:t>
            </w:r>
          </w:p>
        </w:tc>
        <w:tc>
          <w:tcPr>
            <w:tcW w:w="583" w:type="dxa"/>
            <w:tcBorders>
              <w:top w:val="nil"/>
              <w:left w:val="nil"/>
              <w:bottom w:val="nil"/>
              <w:right w:val="nil"/>
            </w:tcBorders>
            <w:vAlign w:val="center"/>
          </w:tcPr>
          <w:p w:rsidR="00E839B6" w:rsidRPr="00BD3DFE" w:rsidRDefault="00E839B6"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6.50</w:t>
            </w:r>
          </w:p>
        </w:tc>
        <w:tc>
          <w:tcPr>
            <w:tcW w:w="610" w:type="dxa"/>
            <w:tcBorders>
              <w:top w:val="nil"/>
              <w:left w:val="nil"/>
              <w:bottom w:val="nil"/>
              <w:right w:val="nil"/>
            </w:tcBorders>
            <w:vAlign w:val="center"/>
          </w:tcPr>
          <w:p w:rsidR="00E839B6" w:rsidRPr="00BD3DFE" w:rsidRDefault="00E839B6"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6.58</w:t>
            </w:r>
          </w:p>
        </w:tc>
        <w:tc>
          <w:tcPr>
            <w:tcW w:w="583" w:type="dxa"/>
            <w:tcBorders>
              <w:top w:val="nil"/>
              <w:left w:val="nil"/>
              <w:bottom w:val="nil"/>
              <w:right w:val="nil"/>
            </w:tcBorders>
            <w:vAlign w:val="center"/>
          </w:tcPr>
          <w:p w:rsidR="00E839B6" w:rsidRPr="00BD3DFE" w:rsidRDefault="00E839B6"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6.39</w:t>
            </w:r>
          </w:p>
        </w:tc>
        <w:tc>
          <w:tcPr>
            <w:tcW w:w="595" w:type="dxa"/>
            <w:tcBorders>
              <w:top w:val="nil"/>
              <w:left w:val="nil"/>
              <w:bottom w:val="nil"/>
              <w:right w:val="nil"/>
            </w:tcBorders>
            <w:vAlign w:val="center"/>
          </w:tcPr>
          <w:p w:rsidR="00E839B6" w:rsidRPr="00BD3DFE" w:rsidRDefault="00E839B6" w:rsidP="00165822">
            <w:pPr>
              <w:adjustRightInd w:val="0"/>
              <w:snapToGrid w:val="0"/>
              <w:ind w:rightChars="-50" w:right="-120"/>
              <w:contextualSpacing/>
              <w:jc w:val="center"/>
              <w:textAlignment w:val="center"/>
              <w:rPr>
                <w:rFonts w:eastAsia="標楷體"/>
                <w:spacing w:val="-20"/>
                <w:sz w:val="22"/>
              </w:rPr>
            </w:pPr>
            <w:r w:rsidRPr="00BD3DFE">
              <w:rPr>
                <w:rFonts w:eastAsia="標楷體" w:hint="eastAsia"/>
                <w:spacing w:val="-20"/>
                <w:sz w:val="22"/>
              </w:rPr>
              <w:t>5.68</w:t>
            </w:r>
          </w:p>
        </w:tc>
        <w:tc>
          <w:tcPr>
            <w:tcW w:w="547" w:type="dxa"/>
            <w:tcBorders>
              <w:top w:val="nil"/>
              <w:left w:val="nil"/>
              <w:bottom w:val="nil"/>
              <w:right w:val="nil"/>
            </w:tcBorders>
            <w:vAlign w:val="center"/>
          </w:tcPr>
          <w:p w:rsidR="00E839B6" w:rsidRPr="00BD3DFE" w:rsidRDefault="00E839B6"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6.34</w:t>
            </w:r>
          </w:p>
        </w:tc>
        <w:tc>
          <w:tcPr>
            <w:tcW w:w="651" w:type="dxa"/>
            <w:tcBorders>
              <w:top w:val="nil"/>
              <w:left w:val="nil"/>
              <w:bottom w:val="nil"/>
              <w:right w:val="nil"/>
            </w:tcBorders>
            <w:vAlign w:val="center"/>
          </w:tcPr>
          <w:p w:rsidR="00E839B6" w:rsidRPr="00F1080C" w:rsidRDefault="00E839B6"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5.63</w:t>
            </w:r>
          </w:p>
        </w:tc>
        <w:tc>
          <w:tcPr>
            <w:tcW w:w="599" w:type="dxa"/>
            <w:tcBorders>
              <w:top w:val="nil"/>
              <w:left w:val="nil"/>
              <w:bottom w:val="nil"/>
              <w:right w:val="nil"/>
            </w:tcBorders>
            <w:vAlign w:val="center"/>
          </w:tcPr>
          <w:p w:rsidR="00E839B6" w:rsidRPr="00F1080C" w:rsidRDefault="00E839B6"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5.17</w:t>
            </w:r>
          </w:p>
        </w:tc>
        <w:tc>
          <w:tcPr>
            <w:tcW w:w="597" w:type="dxa"/>
            <w:tcBorders>
              <w:top w:val="nil"/>
              <w:left w:val="nil"/>
              <w:bottom w:val="nil"/>
              <w:right w:val="nil"/>
            </w:tcBorders>
            <w:vAlign w:val="center"/>
          </w:tcPr>
          <w:p w:rsidR="00E839B6" w:rsidRPr="00F1080C" w:rsidRDefault="00E839B6" w:rsidP="00165822">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4.81</w:t>
            </w:r>
          </w:p>
        </w:tc>
        <w:tc>
          <w:tcPr>
            <w:tcW w:w="573" w:type="dxa"/>
            <w:tcBorders>
              <w:top w:val="nil"/>
              <w:left w:val="nil"/>
              <w:bottom w:val="nil"/>
              <w:right w:val="nil"/>
            </w:tcBorders>
            <w:vAlign w:val="center"/>
          </w:tcPr>
          <w:p w:rsidR="00E839B6" w:rsidRPr="000832CC" w:rsidRDefault="00E839B6" w:rsidP="00165822">
            <w:pPr>
              <w:adjustRightInd w:val="0"/>
              <w:snapToGrid w:val="0"/>
              <w:ind w:leftChars="-50" w:left="-120" w:rightChars="-50" w:right="-120"/>
              <w:contextualSpacing/>
              <w:jc w:val="center"/>
              <w:textAlignment w:val="center"/>
              <w:rPr>
                <w:rFonts w:eastAsia="標楷體"/>
                <w:spacing w:val="-20"/>
                <w:sz w:val="22"/>
              </w:rPr>
            </w:pPr>
            <w:r w:rsidRPr="000832CC">
              <w:rPr>
                <w:rFonts w:eastAsia="標楷體" w:hint="eastAsia"/>
                <w:spacing w:val="-20"/>
                <w:sz w:val="22"/>
              </w:rPr>
              <w:t>4.65</w:t>
            </w:r>
          </w:p>
        </w:tc>
        <w:tc>
          <w:tcPr>
            <w:tcW w:w="609" w:type="dxa"/>
            <w:tcBorders>
              <w:top w:val="nil"/>
              <w:left w:val="nil"/>
              <w:bottom w:val="nil"/>
              <w:right w:val="nil"/>
            </w:tcBorders>
            <w:vAlign w:val="center"/>
          </w:tcPr>
          <w:p w:rsidR="00E839B6" w:rsidRPr="0066776E" w:rsidRDefault="00E839B6" w:rsidP="00165822">
            <w:pPr>
              <w:adjustRightInd w:val="0"/>
              <w:snapToGrid w:val="0"/>
              <w:ind w:rightChars="-50" w:right="-120"/>
              <w:contextualSpacing/>
              <w:textAlignment w:val="center"/>
              <w:rPr>
                <w:rFonts w:eastAsia="標楷體"/>
                <w:color w:val="000000" w:themeColor="text1"/>
                <w:spacing w:val="-20"/>
                <w:sz w:val="22"/>
              </w:rPr>
            </w:pPr>
            <w:r w:rsidRPr="0066776E">
              <w:rPr>
                <w:rFonts w:eastAsia="標楷體" w:hint="eastAsia"/>
                <w:color w:val="000000" w:themeColor="text1"/>
                <w:spacing w:val="-20"/>
                <w:sz w:val="22"/>
              </w:rPr>
              <w:t>4.14</w:t>
            </w:r>
          </w:p>
        </w:tc>
        <w:tc>
          <w:tcPr>
            <w:tcW w:w="594" w:type="dxa"/>
            <w:tcBorders>
              <w:top w:val="nil"/>
              <w:left w:val="nil"/>
              <w:bottom w:val="nil"/>
              <w:right w:val="nil"/>
            </w:tcBorders>
            <w:vAlign w:val="center"/>
          </w:tcPr>
          <w:p w:rsidR="00E839B6" w:rsidRPr="0066776E" w:rsidRDefault="00E839B6" w:rsidP="00165822">
            <w:pPr>
              <w:adjustRightInd w:val="0"/>
              <w:snapToGrid w:val="0"/>
              <w:ind w:rightChars="-50" w:right="-120"/>
              <w:contextualSpacing/>
              <w:textAlignment w:val="center"/>
              <w:rPr>
                <w:rFonts w:eastAsia="標楷體"/>
                <w:color w:val="000000" w:themeColor="text1"/>
                <w:spacing w:val="-20"/>
                <w:sz w:val="22"/>
              </w:rPr>
            </w:pPr>
            <w:r>
              <w:rPr>
                <w:rFonts w:eastAsia="標楷體" w:hint="eastAsia"/>
                <w:color w:val="000000" w:themeColor="text1"/>
                <w:spacing w:val="-20"/>
                <w:sz w:val="22"/>
              </w:rPr>
              <w:t xml:space="preserve"> </w:t>
            </w:r>
            <w:r w:rsidRPr="0066776E">
              <w:rPr>
                <w:rFonts w:eastAsia="標楷體" w:hint="eastAsia"/>
                <w:color w:val="000000" w:themeColor="text1"/>
                <w:spacing w:val="-20"/>
                <w:sz w:val="22"/>
              </w:rPr>
              <w:t>4.42</w:t>
            </w:r>
          </w:p>
        </w:tc>
        <w:tc>
          <w:tcPr>
            <w:tcW w:w="607" w:type="dxa"/>
            <w:tcBorders>
              <w:top w:val="nil"/>
              <w:left w:val="nil"/>
              <w:bottom w:val="nil"/>
              <w:right w:val="nil"/>
            </w:tcBorders>
            <w:vAlign w:val="center"/>
          </w:tcPr>
          <w:p w:rsidR="00E839B6" w:rsidRPr="0066776E" w:rsidRDefault="001D4A73" w:rsidP="0030200B">
            <w:pPr>
              <w:adjustRightInd w:val="0"/>
              <w:snapToGrid w:val="0"/>
              <w:ind w:rightChars="-50" w:right="-120"/>
              <w:contextualSpacing/>
              <w:textAlignment w:val="center"/>
              <w:rPr>
                <w:rFonts w:eastAsia="標楷體"/>
                <w:color w:val="000000" w:themeColor="text1"/>
                <w:spacing w:val="-20"/>
                <w:sz w:val="22"/>
              </w:rPr>
            </w:pPr>
            <w:r>
              <w:rPr>
                <w:rFonts w:eastAsia="標楷體" w:hint="eastAsia"/>
                <w:color w:val="000000" w:themeColor="text1"/>
                <w:spacing w:val="-20"/>
                <w:sz w:val="22"/>
              </w:rPr>
              <w:t>4.70</w:t>
            </w:r>
          </w:p>
        </w:tc>
        <w:tc>
          <w:tcPr>
            <w:tcW w:w="708" w:type="dxa"/>
            <w:tcBorders>
              <w:top w:val="nil"/>
              <w:left w:val="nil"/>
              <w:bottom w:val="nil"/>
              <w:right w:val="nil"/>
            </w:tcBorders>
            <w:vAlign w:val="center"/>
          </w:tcPr>
          <w:p w:rsidR="00E839B6" w:rsidRPr="0066776E" w:rsidRDefault="00E839B6" w:rsidP="001D4A73">
            <w:pPr>
              <w:adjustRightInd w:val="0"/>
              <w:snapToGrid w:val="0"/>
              <w:ind w:leftChars="-50" w:left="-120" w:rightChars="-50" w:right="-120"/>
              <w:contextualSpacing/>
              <w:jc w:val="center"/>
              <w:textAlignment w:val="center"/>
              <w:rPr>
                <w:rFonts w:eastAsia="標楷體"/>
                <w:color w:val="000000" w:themeColor="text1"/>
                <w:spacing w:val="-20"/>
                <w:sz w:val="22"/>
              </w:rPr>
            </w:pPr>
            <w:r w:rsidRPr="0066776E">
              <w:rPr>
                <w:rFonts w:eastAsia="標楷體" w:hint="eastAsia"/>
                <w:color w:val="000000" w:themeColor="text1"/>
                <w:spacing w:val="-20"/>
                <w:sz w:val="22"/>
              </w:rPr>
              <w:t>4.</w:t>
            </w:r>
            <w:r w:rsidR="001D4A73">
              <w:rPr>
                <w:rFonts w:eastAsia="標楷體" w:hint="eastAsia"/>
                <w:color w:val="000000" w:themeColor="text1"/>
                <w:spacing w:val="-20"/>
                <w:sz w:val="22"/>
              </w:rPr>
              <w:t>79</w:t>
            </w:r>
          </w:p>
        </w:tc>
      </w:tr>
      <w:tr w:rsidR="00E839B6" w:rsidRPr="00BD3DFE" w:rsidTr="00165822">
        <w:trPr>
          <w:trHeight w:val="531"/>
          <w:jc w:val="center"/>
        </w:trPr>
        <w:tc>
          <w:tcPr>
            <w:tcW w:w="282" w:type="dxa"/>
            <w:vMerge w:val="restart"/>
            <w:tcBorders>
              <w:left w:val="nil"/>
            </w:tcBorders>
            <w:vAlign w:val="center"/>
          </w:tcPr>
          <w:p w:rsidR="00E839B6" w:rsidRPr="00BD3DFE" w:rsidRDefault="00E839B6"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就業</w:t>
            </w:r>
          </w:p>
        </w:tc>
        <w:tc>
          <w:tcPr>
            <w:tcW w:w="1429" w:type="dxa"/>
            <w:gridSpan w:val="2"/>
            <w:vAlign w:val="center"/>
          </w:tcPr>
          <w:p w:rsidR="00E839B6" w:rsidRPr="00BD3DFE" w:rsidRDefault="00E839B6"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就業人數</w:t>
            </w:r>
          </w:p>
          <w:p w:rsidR="00E839B6" w:rsidRPr="00BD3DFE" w:rsidRDefault="00E839B6"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w:t>
            </w:r>
            <w:r w:rsidRPr="00BD3DFE">
              <w:rPr>
                <w:rFonts w:eastAsia="標楷體"/>
                <w:spacing w:val="-20"/>
                <w:sz w:val="22"/>
              </w:rPr>
              <w:t>萬人</w:t>
            </w:r>
            <w:r w:rsidRPr="00BD3DFE">
              <w:rPr>
                <w:rFonts w:eastAsia="標楷體"/>
                <w:spacing w:val="-20"/>
                <w:sz w:val="22"/>
              </w:rPr>
              <w:t>)</w:t>
            </w:r>
          </w:p>
        </w:tc>
        <w:tc>
          <w:tcPr>
            <w:tcW w:w="645" w:type="dxa"/>
            <w:tcBorders>
              <w:top w:val="nil"/>
              <w:left w:val="nil"/>
              <w:bottom w:val="nil"/>
              <w:right w:val="nil"/>
            </w:tcBorders>
            <w:vAlign w:val="center"/>
          </w:tcPr>
          <w:p w:rsidR="00E839B6" w:rsidRPr="00BD3DFE" w:rsidRDefault="00E839B6" w:rsidP="0030200B">
            <w:pPr>
              <w:adjustRightInd w:val="0"/>
              <w:snapToGrid w:val="0"/>
              <w:ind w:leftChars="-60" w:left="-144" w:rightChars="-50" w:right="-120"/>
              <w:contextualSpacing/>
              <w:jc w:val="center"/>
              <w:textAlignment w:val="center"/>
              <w:rPr>
                <w:rFonts w:eastAsia="標楷體"/>
                <w:spacing w:val="-20"/>
                <w:sz w:val="22"/>
              </w:rPr>
            </w:pPr>
            <w:r w:rsidRPr="00BD3DFE">
              <w:rPr>
                <w:rFonts w:eastAsia="標楷體"/>
                <w:spacing w:val="-20"/>
                <w:sz w:val="22"/>
              </w:rPr>
              <w:t>1,107.9</w:t>
            </w:r>
          </w:p>
        </w:tc>
        <w:tc>
          <w:tcPr>
            <w:tcW w:w="597" w:type="dxa"/>
            <w:tcBorders>
              <w:top w:val="nil"/>
              <w:left w:val="nil"/>
              <w:bottom w:val="nil"/>
              <w:right w:val="nil"/>
            </w:tcBorders>
            <w:vAlign w:val="center"/>
          </w:tcPr>
          <w:p w:rsidR="00E839B6" w:rsidRPr="00BD3DFE" w:rsidRDefault="00E839B6"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1,123.0</w:t>
            </w:r>
          </w:p>
        </w:tc>
        <w:tc>
          <w:tcPr>
            <w:tcW w:w="583" w:type="dxa"/>
            <w:tcBorders>
              <w:top w:val="nil"/>
              <w:left w:val="nil"/>
              <w:bottom w:val="nil"/>
              <w:right w:val="nil"/>
            </w:tcBorders>
            <w:vAlign w:val="center"/>
          </w:tcPr>
          <w:p w:rsidR="00E839B6" w:rsidRPr="00BD3DFE" w:rsidRDefault="00E839B6"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1,121.3</w:t>
            </w:r>
          </w:p>
        </w:tc>
        <w:tc>
          <w:tcPr>
            <w:tcW w:w="610" w:type="dxa"/>
            <w:tcBorders>
              <w:top w:val="nil"/>
              <w:left w:val="nil"/>
              <w:bottom w:val="nil"/>
              <w:right w:val="nil"/>
            </w:tcBorders>
            <w:vAlign w:val="center"/>
          </w:tcPr>
          <w:p w:rsidR="00E839B6" w:rsidRPr="00BD3DFE" w:rsidRDefault="00E839B6"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1,122.5</w:t>
            </w:r>
          </w:p>
        </w:tc>
        <w:tc>
          <w:tcPr>
            <w:tcW w:w="583" w:type="dxa"/>
            <w:tcBorders>
              <w:top w:val="nil"/>
              <w:left w:val="nil"/>
              <w:bottom w:val="nil"/>
              <w:right w:val="nil"/>
            </w:tcBorders>
            <w:vAlign w:val="center"/>
          </w:tcPr>
          <w:p w:rsidR="00E839B6" w:rsidRPr="00BD3DFE" w:rsidRDefault="00E839B6"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1,123.5</w:t>
            </w:r>
          </w:p>
        </w:tc>
        <w:tc>
          <w:tcPr>
            <w:tcW w:w="595" w:type="dxa"/>
            <w:tcBorders>
              <w:top w:val="nil"/>
              <w:left w:val="nil"/>
              <w:bottom w:val="nil"/>
              <w:right w:val="nil"/>
            </w:tcBorders>
            <w:vAlign w:val="center"/>
          </w:tcPr>
          <w:p w:rsidR="00E839B6" w:rsidRPr="00BD3DFE" w:rsidRDefault="00E839B6" w:rsidP="00165822">
            <w:pPr>
              <w:adjustRightInd w:val="0"/>
              <w:snapToGrid w:val="0"/>
              <w:ind w:leftChars="-45" w:left="-108" w:rightChars="-50" w:right="-120"/>
              <w:contextualSpacing/>
              <w:jc w:val="center"/>
              <w:textAlignment w:val="center"/>
              <w:rPr>
                <w:rFonts w:eastAsia="標楷體"/>
                <w:spacing w:val="-20"/>
                <w:sz w:val="22"/>
              </w:rPr>
            </w:pPr>
            <w:r w:rsidRPr="00BD3DFE">
              <w:rPr>
                <w:rFonts w:eastAsia="標楷體" w:hint="eastAsia"/>
                <w:spacing w:val="-20"/>
                <w:sz w:val="22"/>
              </w:rPr>
              <w:t>1,124.2</w:t>
            </w:r>
          </w:p>
        </w:tc>
        <w:tc>
          <w:tcPr>
            <w:tcW w:w="547" w:type="dxa"/>
            <w:tcBorders>
              <w:top w:val="nil"/>
              <w:left w:val="nil"/>
              <w:bottom w:val="nil"/>
              <w:right w:val="nil"/>
            </w:tcBorders>
            <w:vAlign w:val="center"/>
          </w:tcPr>
          <w:p w:rsidR="00E839B6" w:rsidRPr="00BD3DFE" w:rsidRDefault="00E839B6"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1,119.8</w:t>
            </w:r>
          </w:p>
        </w:tc>
        <w:tc>
          <w:tcPr>
            <w:tcW w:w="651" w:type="dxa"/>
            <w:tcBorders>
              <w:top w:val="nil"/>
              <w:left w:val="nil"/>
              <w:bottom w:val="nil"/>
              <w:right w:val="nil"/>
            </w:tcBorders>
            <w:vAlign w:val="center"/>
          </w:tcPr>
          <w:p w:rsidR="00E839B6" w:rsidRPr="00BD3DFE" w:rsidRDefault="00E839B6"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1,124.4</w:t>
            </w:r>
          </w:p>
        </w:tc>
        <w:tc>
          <w:tcPr>
            <w:tcW w:w="599" w:type="dxa"/>
            <w:tcBorders>
              <w:top w:val="nil"/>
              <w:left w:val="nil"/>
              <w:bottom w:val="nil"/>
              <w:right w:val="nil"/>
            </w:tcBorders>
            <w:vAlign w:val="center"/>
          </w:tcPr>
          <w:p w:rsidR="00E839B6" w:rsidRPr="00BD3DFE" w:rsidRDefault="00E839B6"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1,123.1</w:t>
            </w:r>
          </w:p>
        </w:tc>
        <w:tc>
          <w:tcPr>
            <w:tcW w:w="597" w:type="dxa"/>
            <w:tcBorders>
              <w:top w:val="nil"/>
              <w:left w:val="nil"/>
              <w:bottom w:val="nil"/>
              <w:right w:val="nil"/>
            </w:tcBorders>
            <w:vAlign w:val="center"/>
          </w:tcPr>
          <w:p w:rsidR="00E839B6" w:rsidRPr="00BD3DFE" w:rsidRDefault="00E839B6"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1,123.7</w:t>
            </w:r>
          </w:p>
        </w:tc>
        <w:tc>
          <w:tcPr>
            <w:tcW w:w="573" w:type="dxa"/>
            <w:tcBorders>
              <w:top w:val="nil"/>
              <w:left w:val="nil"/>
              <w:bottom w:val="nil"/>
              <w:right w:val="nil"/>
            </w:tcBorders>
            <w:vAlign w:val="center"/>
          </w:tcPr>
          <w:p w:rsidR="00E839B6" w:rsidRPr="00BD3DFE" w:rsidRDefault="00E839B6" w:rsidP="00165822">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1,124.2</w:t>
            </w:r>
          </w:p>
        </w:tc>
        <w:tc>
          <w:tcPr>
            <w:tcW w:w="609" w:type="dxa"/>
            <w:tcBorders>
              <w:top w:val="nil"/>
              <w:left w:val="nil"/>
              <w:bottom w:val="nil"/>
              <w:right w:val="nil"/>
            </w:tcBorders>
            <w:vAlign w:val="center"/>
          </w:tcPr>
          <w:p w:rsidR="00E839B6" w:rsidRPr="00BD3DFE" w:rsidRDefault="00E839B6" w:rsidP="00165822">
            <w:pPr>
              <w:adjustRightInd w:val="0"/>
              <w:snapToGrid w:val="0"/>
              <w:ind w:leftChars="-50" w:left="-120" w:rightChars="-50" w:right="-120"/>
              <w:contextualSpacing/>
              <w:textAlignment w:val="center"/>
              <w:rPr>
                <w:rFonts w:eastAsia="標楷體"/>
                <w:spacing w:val="-20"/>
                <w:sz w:val="22"/>
              </w:rPr>
            </w:pPr>
            <w:r>
              <w:rPr>
                <w:rFonts w:eastAsia="標楷體" w:hint="eastAsia"/>
                <w:spacing w:val="-20"/>
                <w:sz w:val="22"/>
              </w:rPr>
              <w:t>1,124.7</w:t>
            </w:r>
          </w:p>
        </w:tc>
        <w:tc>
          <w:tcPr>
            <w:tcW w:w="594" w:type="dxa"/>
            <w:tcBorders>
              <w:top w:val="nil"/>
              <w:left w:val="nil"/>
              <w:bottom w:val="nil"/>
              <w:right w:val="nil"/>
            </w:tcBorders>
            <w:vAlign w:val="center"/>
          </w:tcPr>
          <w:p w:rsidR="00E839B6" w:rsidRPr="00BD3DFE" w:rsidRDefault="00E839B6" w:rsidP="00165822">
            <w:pPr>
              <w:adjustRightInd w:val="0"/>
              <w:snapToGrid w:val="0"/>
              <w:ind w:leftChars="-50" w:left="-120" w:rightChars="-50" w:right="-120"/>
              <w:contextualSpacing/>
              <w:textAlignment w:val="center"/>
              <w:rPr>
                <w:rFonts w:eastAsia="標楷體"/>
                <w:spacing w:val="-20"/>
                <w:sz w:val="22"/>
              </w:rPr>
            </w:pPr>
            <w:r>
              <w:rPr>
                <w:rFonts w:eastAsia="標楷體" w:hint="eastAsia"/>
                <w:spacing w:val="-20"/>
                <w:sz w:val="22"/>
              </w:rPr>
              <w:t>1,125.1</w:t>
            </w:r>
          </w:p>
        </w:tc>
        <w:tc>
          <w:tcPr>
            <w:tcW w:w="607" w:type="dxa"/>
            <w:tcBorders>
              <w:top w:val="nil"/>
              <w:left w:val="nil"/>
              <w:bottom w:val="nil"/>
              <w:right w:val="nil"/>
            </w:tcBorders>
            <w:vAlign w:val="center"/>
          </w:tcPr>
          <w:p w:rsidR="00E839B6" w:rsidRPr="00BD3DFE" w:rsidRDefault="00807DC0" w:rsidP="0030200B">
            <w:pPr>
              <w:adjustRightInd w:val="0"/>
              <w:snapToGrid w:val="0"/>
              <w:ind w:leftChars="-50" w:left="-120" w:rightChars="-50" w:right="-120"/>
              <w:contextualSpacing/>
              <w:textAlignment w:val="center"/>
              <w:rPr>
                <w:rFonts w:eastAsia="標楷體"/>
                <w:spacing w:val="-20"/>
                <w:sz w:val="22"/>
              </w:rPr>
            </w:pPr>
            <w:r>
              <w:rPr>
                <w:rFonts w:eastAsia="標楷體" w:hint="eastAsia"/>
                <w:spacing w:val="-20"/>
                <w:sz w:val="22"/>
              </w:rPr>
              <w:t>1,127.5</w:t>
            </w:r>
          </w:p>
        </w:tc>
        <w:tc>
          <w:tcPr>
            <w:tcW w:w="708" w:type="dxa"/>
            <w:tcBorders>
              <w:top w:val="nil"/>
              <w:left w:val="nil"/>
              <w:bottom w:val="nil"/>
              <w:right w:val="nil"/>
            </w:tcBorders>
            <w:vAlign w:val="center"/>
          </w:tcPr>
          <w:p w:rsidR="00E839B6" w:rsidRPr="00BD3DFE" w:rsidRDefault="00E839B6" w:rsidP="00807DC0">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1,12</w:t>
            </w:r>
            <w:r>
              <w:rPr>
                <w:rFonts w:eastAsia="標楷體" w:hint="eastAsia"/>
                <w:spacing w:val="-20"/>
                <w:sz w:val="22"/>
              </w:rPr>
              <w:t>4</w:t>
            </w:r>
            <w:r w:rsidRPr="00BD3DFE">
              <w:rPr>
                <w:rFonts w:eastAsia="標楷體" w:hint="eastAsia"/>
                <w:spacing w:val="-20"/>
                <w:sz w:val="22"/>
              </w:rPr>
              <w:t>.</w:t>
            </w:r>
            <w:r w:rsidR="00807DC0">
              <w:rPr>
                <w:rFonts w:eastAsia="標楷體" w:hint="eastAsia"/>
                <w:spacing w:val="-20"/>
                <w:sz w:val="22"/>
              </w:rPr>
              <w:t>7</w:t>
            </w:r>
          </w:p>
        </w:tc>
      </w:tr>
      <w:tr w:rsidR="00E839B6" w:rsidRPr="00BD3DFE" w:rsidTr="00165822">
        <w:trPr>
          <w:trHeight w:val="542"/>
          <w:jc w:val="center"/>
        </w:trPr>
        <w:tc>
          <w:tcPr>
            <w:tcW w:w="282" w:type="dxa"/>
            <w:vMerge/>
            <w:tcBorders>
              <w:left w:val="nil"/>
            </w:tcBorders>
          </w:tcPr>
          <w:p w:rsidR="00E839B6" w:rsidRPr="00BD3DFE" w:rsidRDefault="00E839B6" w:rsidP="0030200B">
            <w:pPr>
              <w:adjustRightInd w:val="0"/>
              <w:snapToGrid w:val="0"/>
              <w:contextualSpacing/>
              <w:textAlignment w:val="center"/>
              <w:rPr>
                <w:rFonts w:eastAsia="標楷體"/>
                <w:spacing w:val="-40"/>
                <w:sz w:val="22"/>
              </w:rPr>
            </w:pPr>
          </w:p>
        </w:tc>
        <w:tc>
          <w:tcPr>
            <w:tcW w:w="1429" w:type="dxa"/>
            <w:gridSpan w:val="2"/>
            <w:vAlign w:val="center"/>
          </w:tcPr>
          <w:p w:rsidR="00E839B6" w:rsidRPr="00BD3DFE" w:rsidRDefault="00E839B6"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失業人數</w:t>
            </w:r>
          </w:p>
          <w:p w:rsidR="00E839B6" w:rsidRPr="00BD3DFE" w:rsidRDefault="00E839B6"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w:t>
            </w:r>
            <w:r w:rsidRPr="00BD3DFE">
              <w:rPr>
                <w:rFonts w:eastAsia="標楷體"/>
                <w:spacing w:val="-20"/>
                <w:sz w:val="22"/>
              </w:rPr>
              <w:t>萬人</w:t>
            </w:r>
            <w:r w:rsidRPr="00BD3DFE">
              <w:rPr>
                <w:rFonts w:eastAsia="標楷體"/>
                <w:spacing w:val="-20"/>
                <w:sz w:val="22"/>
              </w:rPr>
              <w:t>)</w:t>
            </w:r>
          </w:p>
        </w:tc>
        <w:tc>
          <w:tcPr>
            <w:tcW w:w="645" w:type="dxa"/>
            <w:tcBorders>
              <w:top w:val="nil"/>
              <w:left w:val="nil"/>
              <w:bottom w:val="nil"/>
              <w:right w:val="nil"/>
            </w:tcBorders>
            <w:vAlign w:val="center"/>
          </w:tcPr>
          <w:p w:rsidR="00E839B6" w:rsidRPr="00BD3DFE" w:rsidRDefault="00E839B6" w:rsidP="0030200B">
            <w:pPr>
              <w:adjustRightInd w:val="0"/>
              <w:snapToGrid w:val="0"/>
              <w:ind w:rightChars="-50" w:right="-120"/>
              <w:contextualSpacing/>
              <w:jc w:val="center"/>
              <w:textAlignment w:val="center"/>
              <w:rPr>
                <w:rFonts w:eastAsia="標楷體"/>
                <w:spacing w:val="-20"/>
                <w:sz w:val="22"/>
              </w:rPr>
            </w:pPr>
            <w:r w:rsidRPr="00BD3DFE">
              <w:rPr>
                <w:rFonts w:eastAsia="標楷體"/>
                <w:spacing w:val="-20"/>
                <w:sz w:val="22"/>
              </w:rPr>
              <w:t>45.7</w:t>
            </w:r>
          </w:p>
        </w:tc>
        <w:tc>
          <w:tcPr>
            <w:tcW w:w="597" w:type="dxa"/>
            <w:tcBorders>
              <w:top w:val="nil"/>
              <w:left w:val="nil"/>
              <w:bottom w:val="nil"/>
              <w:right w:val="nil"/>
            </w:tcBorders>
            <w:vAlign w:val="center"/>
          </w:tcPr>
          <w:p w:rsidR="00E839B6" w:rsidRPr="00BD3DFE" w:rsidRDefault="00E839B6" w:rsidP="00165822">
            <w:pPr>
              <w:adjustRightInd w:val="0"/>
              <w:snapToGrid w:val="0"/>
              <w:ind w:rightChars="-50" w:right="-120"/>
              <w:contextualSpacing/>
              <w:jc w:val="center"/>
              <w:textAlignment w:val="center"/>
              <w:rPr>
                <w:rFonts w:eastAsia="標楷體"/>
                <w:spacing w:val="-20"/>
                <w:sz w:val="22"/>
              </w:rPr>
            </w:pPr>
            <w:r w:rsidRPr="00BD3DFE">
              <w:rPr>
                <w:rFonts w:eastAsia="標楷體" w:hint="eastAsia"/>
                <w:spacing w:val="-20"/>
                <w:sz w:val="22"/>
              </w:rPr>
              <w:t>45.6</w:t>
            </w:r>
          </w:p>
        </w:tc>
        <w:tc>
          <w:tcPr>
            <w:tcW w:w="583" w:type="dxa"/>
            <w:tcBorders>
              <w:top w:val="nil"/>
              <w:left w:val="nil"/>
              <w:bottom w:val="nil"/>
              <w:right w:val="nil"/>
            </w:tcBorders>
            <w:vAlign w:val="center"/>
          </w:tcPr>
          <w:p w:rsidR="00E839B6" w:rsidRPr="00BD3DFE" w:rsidRDefault="00E839B6" w:rsidP="00165822">
            <w:pPr>
              <w:adjustRightInd w:val="0"/>
              <w:snapToGrid w:val="0"/>
              <w:ind w:rightChars="-50" w:right="-120"/>
              <w:contextualSpacing/>
              <w:jc w:val="center"/>
              <w:textAlignment w:val="center"/>
              <w:rPr>
                <w:rFonts w:eastAsia="標楷體"/>
                <w:spacing w:val="-20"/>
                <w:sz w:val="22"/>
              </w:rPr>
            </w:pPr>
            <w:r w:rsidRPr="00BD3DFE">
              <w:rPr>
                <w:rFonts w:eastAsia="標楷體" w:hint="eastAsia"/>
                <w:spacing w:val="-20"/>
                <w:sz w:val="22"/>
              </w:rPr>
              <w:t>45.4</w:t>
            </w:r>
          </w:p>
        </w:tc>
        <w:tc>
          <w:tcPr>
            <w:tcW w:w="610" w:type="dxa"/>
            <w:tcBorders>
              <w:top w:val="nil"/>
              <w:left w:val="nil"/>
              <w:bottom w:val="nil"/>
              <w:right w:val="nil"/>
            </w:tcBorders>
            <w:vAlign w:val="center"/>
          </w:tcPr>
          <w:p w:rsidR="00E839B6" w:rsidRPr="00BD3DFE" w:rsidRDefault="00E839B6"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45.5</w:t>
            </w:r>
          </w:p>
        </w:tc>
        <w:tc>
          <w:tcPr>
            <w:tcW w:w="583" w:type="dxa"/>
            <w:tcBorders>
              <w:top w:val="nil"/>
              <w:left w:val="nil"/>
              <w:bottom w:val="nil"/>
              <w:right w:val="nil"/>
            </w:tcBorders>
            <w:vAlign w:val="center"/>
          </w:tcPr>
          <w:p w:rsidR="00E839B6" w:rsidRPr="00BD3DFE" w:rsidRDefault="00E839B6"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45.7</w:t>
            </w:r>
          </w:p>
        </w:tc>
        <w:tc>
          <w:tcPr>
            <w:tcW w:w="595" w:type="dxa"/>
            <w:tcBorders>
              <w:top w:val="nil"/>
              <w:left w:val="nil"/>
              <w:bottom w:val="nil"/>
              <w:right w:val="nil"/>
            </w:tcBorders>
            <w:vAlign w:val="center"/>
          </w:tcPr>
          <w:p w:rsidR="00E839B6" w:rsidRPr="00BD3DFE" w:rsidRDefault="00E839B6" w:rsidP="00165822">
            <w:pPr>
              <w:adjustRightInd w:val="0"/>
              <w:snapToGrid w:val="0"/>
              <w:ind w:rightChars="-50" w:right="-120"/>
              <w:contextualSpacing/>
              <w:jc w:val="center"/>
              <w:textAlignment w:val="center"/>
              <w:rPr>
                <w:rFonts w:eastAsia="標楷體"/>
                <w:spacing w:val="-20"/>
                <w:sz w:val="22"/>
              </w:rPr>
            </w:pPr>
            <w:r w:rsidRPr="00BD3DFE">
              <w:rPr>
                <w:rFonts w:eastAsia="標楷體" w:hint="eastAsia"/>
                <w:spacing w:val="-20"/>
                <w:sz w:val="22"/>
              </w:rPr>
              <w:t>45.3</w:t>
            </w:r>
          </w:p>
        </w:tc>
        <w:tc>
          <w:tcPr>
            <w:tcW w:w="547" w:type="dxa"/>
            <w:tcBorders>
              <w:top w:val="nil"/>
              <w:left w:val="nil"/>
              <w:bottom w:val="nil"/>
              <w:right w:val="nil"/>
            </w:tcBorders>
            <w:vAlign w:val="center"/>
          </w:tcPr>
          <w:p w:rsidR="00E839B6" w:rsidRPr="00BD3DFE" w:rsidRDefault="00E839B6"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44.0</w:t>
            </w:r>
          </w:p>
        </w:tc>
        <w:tc>
          <w:tcPr>
            <w:tcW w:w="651" w:type="dxa"/>
            <w:tcBorders>
              <w:top w:val="nil"/>
              <w:left w:val="nil"/>
              <w:bottom w:val="nil"/>
              <w:right w:val="nil"/>
            </w:tcBorders>
            <w:vAlign w:val="center"/>
          </w:tcPr>
          <w:p w:rsidR="00E839B6" w:rsidRPr="00BD3DFE" w:rsidRDefault="00E839B6"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45.3</w:t>
            </w:r>
          </w:p>
        </w:tc>
        <w:tc>
          <w:tcPr>
            <w:tcW w:w="599" w:type="dxa"/>
            <w:tcBorders>
              <w:top w:val="nil"/>
              <w:left w:val="nil"/>
              <w:bottom w:val="nil"/>
              <w:right w:val="nil"/>
            </w:tcBorders>
            <w:vAlign w:val="center"/>
          </w:tcPr>
          <w:p w:rsidR="00E839B6" w:rsidRPr="00BD3DFE" w:rsidRDefault="00E839B6"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46.2</w:t>
            </w:r>
          </w:p>
        </w:tc>
        <w:tc>
          <w:tcPr>
            <w:tcW w:w="597" w:type="dxa"/>
            <w:tcBorders>
              <w:top w:val="nil"/>
              <w:left w:val="nil"/>
              <w:bottom w:val="nil"/>
              <w:right w:val="nil"/>
            </w:tcBorders>
            <w:vAlign w:val="center"/>
          </w:tcPr>
          <w:p w:rsidR="00E839B6" w:rsidRPr="00BD3DFE" w:rsidRDefault="00E839B6"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45.5</w:t>
            </w:r>
          </w:p>
        </w:tc>
        <w:tc>
          <w:tcPr>
            <w:tcW w:w="573" w:type="dxa"/>
            <w:tcBorders>
              <w:top w:val="nil"/>
              <w:left w:val="nil"/>
              <w:bottom w:val="nil"/>
              <w:right w:val="nil"/>
            </w:tcBorders>
            <w:vAlign w:val="center"/>
          </w:tcPr>
          <w:p w:rsidR="00E839B6" w:rsidRPr="00BD3DFE" w:rsidRDefault="00E839B6" w:rsidP="00165822">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45.1</w:t>
            </w:r>
          </w:p>
        </w:tc>
        <w:tc>
          <w:tcPr>
            <w:tcW w:w="609" w:type="dxa"/>
            <w:tcBorders>
              <w:top w:val="nil"/>
              <w:left w:val="nil"/>
              <w:bottom w:val="nil"/>
              <w:right w:val="nil"/>
            </w:tcBorders>
            <w:vAlign w:val="center"/>
          </w:tcPr>
          <w:p w:rsidR="00E839B6" w:rsidRPr="00BD3DFE" w:rsidRDefault="00E839B6" w:rsidP="00165822">
            <w:pPr>
              <w:adjustRightInd w:val="0"/>
              <w:snapToGrid w:val="0"/>
              <w:ind w:rightChars="-50" w:right="-120"/>
              <w:contextualSpacing/>
              <w:textAlignment w:val="center"/>
              <w:rPr>
                <w:rFonts w:eastAsia="標楷體"/>
                <w:spacing w:val="-20"/>
                <w:sz w:val="22"/>
              </w:rPr>
            </w:pPr>
            <w:r>
              <w:rPr>
                <w:rFonts w:eastAsia="標楷體" w:hint="eastAsia"/>
                <w:spacing w:val="-20"/>
                <w:sz w:val="22"/>
              </w:rPr>
              <w:t>44.9</w:t>
            </w:r>
          </w:p>
        </w:tc>
        <w:tc>
          <w:tcPr>
            <w:tcW w:w="594" w:type="dxa"/>
            <w:tcBorders>
              <w:top w:val="nil"/>
              <w:left w:val="nil"/>
              <w:bottom w:val="nil"/>
              <w:right w:val="nil"/>
            </w:tcBorders>
            <w:vAlign w:val="center"/>
          </w:tcPr>
          <w:p w:rsidR="00E839B6" w:rsidRPr="00BD3DFE" w:rsidRDefault="00E839B6" w:rsidP="00165822">
            <w:pPr>
              <w:adjustRightInd w:val="0"/>
              <w:snapToGrid w:val="0"/>
              <w:ind w:rightChars="-50" w:right="-120"/>
              <w:contextualSpacing/>
              <w:textAlignment w:val="center"/>
              <w:rPr>
                <w:rFonts w:eastAsia="標楷體"/>
                <w:spacing w:val="-20"/>
                <w:sz w:val="22"/>
              </w:rPr>
            </w:pPr>
            <w:r>
              <w:rPr>
                <w:rFonts w:eastAsia="標楷體" w:hint="eastAsia"/>
                <w:spacing w:val="-20"/>
                <w:sz w:val="22"/>
              </w:rPr>
              <w:t xml:space="preserve"> 45.9</w:t>
            </w:r>
          </w:p>
        </w:tc>
        <w:tc>
          <w:tcPr>
            <w:tcW w:w="607" w:type="dxa"/>
            <w:tcBorders>
              <w:top w:val="nil"/>
              <w:left w:val="nil"/>
              <w:bottom w:val="nil"/>
              <w:right w:val="nil"/>
            </w:tcBorders>
            <w:vAlign w:val="center"/>
          </w:tcPr>
          <w:p w:rsidR="00E839B6" w:rsidRPr="00BD3DFE" w:rsidRDefault="00807DC0" w:rsidP="0030200B">
            <w:pPr>
              <w:adjustRightInd w:val="0"/>
              <w:snapToGrid w:val="0"/>
              <w:ind w:rightChars="-50" w:right="-120"/>
              <w:contextualSpacing/>
              <w:textAlignment w:val="center"/>
              <w:rPr>
                <w:rFonts w:eastAsia="標楷體"/>
                <w:spacing w:val="-20"/>
                <w:sz w:val="22"/>
              </w:rPr>
            </w:pPr>
            <w:r>
              <w:rPr>
                <w:rFonts w:eastAsia="標楷體" w:hint="eastAsia"/>
                <w:spacing w:val="-20"/>
                <w:sz w:val="22"/>
              </w:rPr>
              <w:t>47.2</w:t>
            </w:r>
          </w:p>
        </w:tc>
        <w:tc>
          <w:tcPr>
            <w:tcW w:w="708" w:type="dxa"/>
            <w:tcBorders>
              <w:top w:val="nil"/>
              <w:left w:val="nil"/>
              <w:bottom w:val="nil"/>
              <w:right w:val="nil"/>
            </w:tcBorders>
            <w:vAlign w:val="center"/>
          </w:tcPr>
          <w:p w:rsidR="00E839B6" w:rsidRPr="00BD3DFE" w:rsidRDefault="00E839B6"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45.</w:t>
            </w:r>
            <w:r w:rsidR="00807DC0">
              <w:rPr>
                <w:rFonts w:eastAsia="標楷體" w:hint="eastAsia"/>
                <w:spacing w:val="-20"/>
                <w:sz w:val="22"/>
              </w:rPr>
              <w:t>7</w:t>
            </w:r>
          </w:p>
        </w:tc>
      </w:tr>
      <w:tr w:rsidR="00E839B6" w:rsidRPr="00BD3DFE" w:rsidTr="00165822">
        <w:trPr>
          <w:trHeight w:val="417"/>
          <w:jc w:val="center"/>
        </w:trPr>
        <w:tc>
          <w:tcPr>
            <w:tcW w:w="282" w:type="dxa"/>
            <w:vMerge/>
            <w:tcBorders>
              <w:left w:val="nil"/>
            </w:tcBorders>
          </w:tcPr>
          <w:p w:rsidR="00E839B6" w:rsidRPr="00BD3DFE" w:rsidRDefault="00E839B6" w:rsidP="0030200B">
            <w:pPr>
              <w:adjustRightInd w:val="0"/>
              <w:snapToGrid w:val="0"/>
              <w:contextualSpacing/>
              <w:textAlignment w:val="center"/>
              <w:rPr>
                <w:rFonts w:eastAsia="標楷體"/>
                <w:spacing w:val="-40"/>
                <w:sz w:val="22"/>
              </w:rPr>
            </w:pPr>
          </w:p>
        </w:tc>
        <w:tc>
          <w:tcPr>
            <w:tcW w:w="1429" w:type="dxa"/>
            <w:gridSpan w:val="2"/>
            <w:vAlign w:val="center"/>
          </w:tcPr>
          <w:p w:rsidR="00E839B6" w:rsidRPr="00BD3DFE" w:rsidRDefault="00E839B6" w:rsidP="0030200B">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失業率</w:t>
            </w:r>
            <w:r w:rsidRPr="00BD3DFE">
              <w:rPr>
                <w:rFonts w:eastAsia="標楷體"/>
                <w:spacing w:val="-20"/>
                <w:sz w:val="22"/>
              </w:rPr>
              <w:t>(%)</w:t>
            </w:r>
          </w:p>
        </w:tc>
        <w:tc>
          <w:tcPr>
            <w:tcW w:w="645" w:type="dxa"/>
            <w:tcBorders>
              <w:top w:val="nil"/>
              <w:left w:val="nil"/>
              <w:right w:val="nil"/>
            </w:tcBorders>
            <w:vAlign w:val="center"/>
          </w:tcPr>
          <w:p w:rsidR="00E839B6" w:rsidRPr="00BD3DFE" w:rsidRDefault="00E839B6" w:rsidP="0030200B">
            <w:pPr>
              <w:adjustRightInd w:val="0"/>
              <w:snapToGrid w:val="0"/>
              <w:ind w:rightChars="-50" w:right="-120"/>
              <w:contextualSpacing/>
              <w:jc w:val="center"/>
              <w:textAlignment w:val="center"/>
              <w:rPr>
                <w:rFonts w:eastAsia="標楷體"/>
                <w:spacing w:val="-20"/>
                <w:sz w:val="22"/>
              </w:rPr>
            </w:pPr>
            <w:r w:rsidRPr="00BD3DFE">
              <w:rPr>
                <w:rFonts w:eastAsia="標楷體"/>
                <w:spacing w:val="-20"/>
                <w:sz w:val="22"/>
              </w:rPr>
              <w:t>3.96</w:t>
            </w:r>
          </w:p>
        </w:tc>
        <w:tc>
          <w:tcPr>
            <w:tcW w:w="597" w:type="dxa"/>
            <w:tcBorders>
              <w:top w:val="nil"/>
              <w:left w:val="nil"/>
              <w:right w:val="nil"/>
            </w:tcBorders>
            <w:vAlign w:val="center"/>
          </w:tcPr>
          <w:p w:rsidR="00E839B6" w:rsidRPr="00BD3DFE" w:rsidRDefault="00E839B6"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3.90</w:t>
            </w:r>
          </w:p>
        </w:tc>
        <w:tc>
          <w:tcPr>
            <w:tcW w:w="583" w:type="dxa"/>
            <w:tcBorders>
              <w:top w:val="nil"/>
              <w:left w:val="nil"/>
              <w:right w:val="nil"/>
            </w:tcBorders>
            <w:vAlign w:val="center"/>
          </w:tcPr>
          <w:p w:rsidR="00E839B6" w:rsidRPr="00BD3DFE" w:rsidRDefault="00E839B6"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3.89</w:t>
            </w:r>
          </w:p>
        </w:tc>
        <w:tc>
          <w:tcPr>
            <w:tcW w:w="610" w:type="dxa"/>
            <w:tcBorders>
              <w:top w:val="nil"/>
              <w:left w:val="nil"/>
              <w:right w:val="nil"/>
            </w:tcBorders>
            <w:vAlign w:val="center"/>
          </w:tcPr>
          <w:p w:rsidR="00E839B6" w:rsidRPr="00BD3DFE" w:rsidRDefault="00E839B6"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3.90</w:t>
            </w:r>
          </w:p>
        </w:tc>
        <w:tc>
          <w:tcPr>
            <w:tcW w:w="583" w:type="dxa"/>
            <w:tcBorders>
              <w:top w:val="nil"/>
              <w:left w:val="nil"/>
              <w:right w:val="nil"/>
            </w:tcBorders>
            <w:vAlign w:val="center"/>
          </w:tcPr>
          <w:p w:rsidR="00E839B6" w:rsidRPr="00BD3DFE" w:rsidRDefault="00E839B6"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3.91</w:t>
            </w:r>
          </w:p>
        </w:tc>
        <w:tc>
          <w:tcPr>
            <w:tcW w:w="595" w:type="dxa"/>
            <w:tcBorders>
              <w:top w:val="nil"/>
              <w:left w:val="nil"/>
              <w:right w:val="nil"/>
            </w:tcBorders>
            <w:vAlign w:val="center"/>
          </w:tcPr>
          <w:p w:rsidR="00E839B6" w:rsidRPr="00BD3DFE" w:rsidRDefault="00E839B6" w:rsidP="00165822">
            <w:pPr>
              <w:adjustRightInd w:val="0"/>
              <w:snapToGrid w:val="0"/>
              <w:ind w:rightChars="-50" w:right="-120"/>
              <w:contextualSpacing/>
              <w:jc w:val="center"/>
              <w:textAlignment w:val="center"/>
              <w:rPr>
                <w:rFonts w:eastAsia="標楷體"/>
                <w:spacing w:val="-20"/>
                <w:sz w:val="22"/>
              </w:rPr>
            </w:pPr>
            <w:r w:rsidRPr="00BD3DFE">
              <w:rPr>
                <w:rFonts w:eastAsia="標楷體" w:hint="eastAsia"/>
                <w:spacing w:val="-20"/>
                <w:sz w:val="22"/>
              </w:rPr>
              <w:t>3.87</w:t>
            </w:r>
          </w:p>
        </w:tc>
        <w:tc>
          <w:tcPr>
            <w:tcW w:w="547" w:type="dxa"/>
            <w:tcBorders>
              <w:top w:val="nil"/>
              <w:left w:val="nil"/>
              <w:right w:val="nil"/>
            </w:tcBorders>
            <w:vAlign w:val="center"/>
          </w:tcPr>
          <w:p w:rsidR="00E839B6" w:rsidRPr="00BD3DFE" w:rsidRDefault="00E839B6"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3.78</w:t>
            </w:r>
          </w:p>
        </w:tc>
        <w:tc>
          <w:tcPr>
            <w:tcW w:w="651" w:type="dxa"/>
            <w:tcBorders>
              <w:top w:val="nil"/>
              <w:left w:val="nil"/>
              <w:right w:val="nil"/>
            </w:tcBorders>
            <w:vAlign w:val="center"/>
          </w:tcPr>
          <w:p w:rsidR="00E839B6" w:rsidRPr="00BD3DFE" w:rsidRDefault="00E839B6"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3.87</w:t>
            </w:r>
          </w:p>
        </w:tc>
        <w:tc>
          <w:tcPr>
            <w:tcW w:w="599" w:type="dxa"/>
            <w:tcBorders>
              <w:top w:val="nil"/>
              <w:left w:val="nil"/>
              <w:right w:val="nil"/>
            </w:tcBorders>
            <w:vAlign w:val="center"/>
          </w:tcPr>
          <w:p w:rsidR="00E839B6" w:rsidRPr="00BD3DFE" w:rsidRDefault="00E839B6"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3.95</w:t>
            </w:r>
          </w:p>
        </w:tc>
        <w:tc>
          <w:tcPr>
            <w:tcW w:w="597" w:type="dxa"/>
            <w:tcBorders>
              <w:top w:val="nil"/>
              <w:left w:val="nil"/>
              <w:right w:val="nil"/>
            </w:tcBorders>
            <w:vAlign w:val="center"/>
          </w:tcPr>
          <w:p w:rsidR="00E839B6" w:rsidRPr="00BD3DFE" w:rsidRDefault="00E839B6" w:rsidP="00165822">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3.89</w:t>
            </w:r>
          </w:p>
        </w:tc>
        <w:tc>
          <w:tcPr>
            <w:tcW w:w="573" w:type="dxa"/>
            <w:tcBorders>
              <w:top w:val="nil"/>
              <w:left w:val="nil"/>
              <w:right w:val="nil"/>
            </w:tcBorders>
            <w:vAlign w:val="center"/>
          </w:tcPr>
          <w:p w:rsidR="00E839B6" w:rsidRPr="00BD3DFE" w:rsidRDefault="00E839B6" w:rsidP="00165822">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3.86</w:t>
            </w:r>
          </w:p>
        </w:tc>
        <w:tc>
          <w:tcPr>
            <w:tcW w:w="609" w:type="dxa"/>
            <w:tcBorders>
              <w:top w:val="nil"/>
              <w:left w:val="nil"/>
              <w:bottom w:val="single" w:sz="4" w:space="0" w:color="auto"/>
              <w:right w:val="nil"/>
            </w:tcBorders>
            <w:vAlign w:val="center"/>
          </w:tcPr>
          <w:p w:rsidR="00E839B6" w:rsidRPr="00BD3DFE" w:rsidRDefault="00E839B6" w:rsidP="00165822">
            <w:pPr>
              <w:adjustRightInd w:val="0"/>
              <w:snapToGrid w:val="0"/>
              <w:ind w:rightChars="-50" w:right="-120"/>
              <w:contextualSpacing/>
              <w:textAlignment w:val="center"/>
              <w:rPr>
                <w:rFonts w:eastAsia="標楷體"/>
                <w:spacing w:val="-20"/>
                <w:sz w:val="22"/>
              </w:rPr>
            </w:pPr>
            <w:r>
              <w:rPr>
                <w:rFonts w:eastAsia="標楷體" w:hint="eastAsia"/>
                <w:spacing w:val="-20"/>
                <w:sz w:val="22"/>
              </w:rPr>
              <w:t>3.84</w:t>
            </w:r>
          </w:p>
        </w:tc>
        <w:tc>
          <w:tcPr>
            <w:tcW w:w="594" w:type="dxa"/>
            <w:tcBorders>
              <w:top w:val="nil"/>
              <w:left w:val="nil"/>
              <w:bottom w:val="single" w:sz="4" w:space="0" w:color="auto"/>
              <w:right w:val="nil"/>
            </w:tcBorders>
            <w:vAlign w:val="center"/>
          </w:tcPr>
          <w:p w:rsidR="00E839B6" w:rsidRPr="00BD3DFE" w:rsidRDefault="00E839B6" w:rsidP="00165822">
            <w:pPr>
              <w:adjustRightInd w:val="0"/>
              <w:snapToGrid w:val="0"/>
              <w:ind w:rightChars="-50" w:right="-120"/>
              <w:contextualSpacing/>
              <w:textAlignment w:val="center"/>
              <w:rPr>
                <w:rFonts w:eastAsia="標楷體"/>
                <w:spacing w:val="-20"/>
                <w:sz w:val="22"/>
              </w:rPr>
            </w:pPr>
            <w:r>
              <w:rPr>
                <w:rFonts w:eastAsia="標楷體" w:hint="eastAsia"/>
                <w:spacing w:val="-20"/>
                <w:sz w:val="22"/>
              </w:rPr>
              <w:t xml:space="preserve"> 3.92</w:t>
            </w:r>
          </w:p>
        </w:tc>
        <w:tc>
          <w:tcPr>
            <w:tcW w:w="607" w:type="dxa"/>
            <w:tcBorders>
              <w:top w:val="nil"/>
              <w:left w:val="nil"/>
              <w:bottom w:val="single" w:sz="4" w:space="0" w:color="auto"/>
              <w:right w:val="nil"/>
            </w:tcBorders>
            <w:vAlign w:val="center"/>
          </w:tcPr>
          <w:p w:rsidR="00E839B6" w:rsidRPr="00BD3DFE" w:rsidRDefault="00807DC0" w:rsidP="0030200B">
            <w:pPr>
              <w:adjustRightInd w:val="0"/>
              <w:snapToGrid w:val="0"/>
              <w:ind w:rightChars="-50" w:right="-120"/>
              <w:contextualSpacing/>
              <w:textAlignment w:val="center"/>
              <w:rPr>
                <w:rFonts w:eastAsia="標楷體"/>
                <w:spacing w:val="-20"/>
                <w:sz w:val="22"/>
              </w:rPr>
            </w:pPr>
            <w:r>
              <w:rPr>
                <w:rFonts w:eastAsia="標楷體" w:hint="eastAsia"/>
                <w:spacing w:val="-20"/>
                <w:sz w:val="22"/>
              </w:rPr>
              <w:t>4.02</w:t>
            </w:r>
          </w:p>
        </w:tc>
        <w:tc>
          <w:tcPr>
            <w:tcW w:w="708" w:type="dxa"/>
            <w:tcBorders>
              <w:top w:val="nil"/>
              <w:left w:val="nil"/>
              <w:right w:val="nil"/>
            </w:tcBorders>
            <w:vAlign w:val="center"/>
          </w:tcPr>
          <w:p w:rsidR="00E839B6" w:rsidRPr="00BD3DFE" w:rsidRDefault="00E839B6" w:rsidP="00807DC0">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3.</w:t>
            </w:r>
            <w:r>
              <w:rPr>
                <w:rFonts w:eastAsia="標楷體" w:hint="eastAsia"/>
                <w:spacing w:val="-20"/>
                <w:sz w:val="22"/>
              </w:rPr>
              <w:t>9</w:t>
            </w:r>
            <w:r w:rsidR="00807DC0">
              <w:rPr>
                <w:rFonts w:eastAsia="標楷體" w:hint="eastAsia"/>
                <w:spacing w:val="-20"/>
                <w:sz w:val="22"/>
              </w:rPr>
              <w:t>1</w:t>
            </w:r>
          </w:p>
        </w:tc>
      </w:tr>
    </w:tbl>
    <w:p w:rsidR="003F3337" w:rsidRPr="00716D34" w:rsidRDefault="00197DAD" w:rsidP="00A801E9">
      <w:pPr>
        <w:widowControl/>
        <w:ind w:leftChars="-413" w:left="1" w:rightChars="-316" w:right="-758" w:hangingChars="451" w:hanging="992"/>
        <w:rPr>
          <w:sz w:val="40"/>
        </w:rPr>
      </w:pPr>
      <w:r w:rsidRPr="00716D34">
        <w:rPr>
          <w:rFonts w:eastAsia="標楷體"/>
          <w:sz w:val="22"/>
          <w:szCs w:val="22"/>
        </w:rPr>
        <w:t>資料來源：行政院主計總處、中央銀行、經濟部。</w:t>
      </w:r>
      <w:bookmarkStart w:id="44" w:name="_Toc279048474"/>
      <w:bookmarkStart w:id="45" w:name="_Toc337122129"/>
      <w:bookmarkStart w:id="46" w:name="_Toc349916581"/>
      <w:bookmarkEnd w:id="43"/>
      <w:r w:rsidR="003E39BB" w:rsidRPr="00716D34">
        <w:rPr>
          <w:sz w:val="40"/>
        </w:rPr>
        <w:br w:type="page"/>
      </w:r>
      <w:bookmarkStart w:id="47" w:name="_Toc402171702"/>
    </w:p>
    <w:p w:rsidR="003F3337" w:rsidRPr="00460E8F" w:rsidRDefault="003F3337" w:rsidP="003F3337">
      <w:pPr>
        <w:pStyle w:val="2"/>
        <w:spacing w:after="360"/>
        <w:jc w:val="center"/>
        <w:rPr>
          <w:b w:val="0"/>
          <w:sz w:val="28"/>
        </w:rPr>
      </w:pPr>
      <w:bookmarkStart w:id="48" w:name="_Toc415126205"/>
      <w:bookmarkStart w:id="49" w:name="_Toc459888702"/>
      <w:r w:rsidRPr="00460E8F">
        <w:rPr>
          <w:sz w:val="32"/>
        </w:rPr>
        <w:lastRenderedPageBreak/>
        <w:t>表</w:t>
      </w:r>
      <w:r w:rsidRPr="00460E8F">
        <w:rPr>
          <w:sz w:val="32"/>
        </w:rPr>
        <w:t xml:space="preserve">4  </w:t>
      </w:r>
      <w:r w:rsidRPr="00460E8F">
        <w:rPr>
          <w:sz w:val="32"/>
        </w:rPr>
        <w:t>中國大陸主要經濟指標</w:t>
      </w:r>
      <w:bookmarkEnd w:id="48"/>
      <w:bookmarkEnd w:id="49"/>
    </w:p>
    <w:tbl>
      <w:tblPr>
        <w:tblW w:w="11340"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5"/>
        <w:gridCol w:w="661"/>
        <w:gridCol w:w="1390"/>
        <w:gridCol w:w="1027"/>
        <w:gridCol w:w="1028"/>
        <w:gridCol w:w="1028"/>
        <w:gridCol w:w="1028"/>
        <w:gridCol w:w="1028"/>
        <w:gridCol w:w="921"/>
        <w:gridCol w:w="921"/>
        <w:gridCol w:w="921"/>
        <w:gridCol w:w="922"/>
      </w:tblGrid>
      <w:tr w:rsidR="006124F5" w:rsidRPr="00D37F12" w:rsidTr="006124F5">
        <w:trPr>
          <w:cantSplit/>
          <w:trHeight w:val="536"/>
        </w:trPr>
        <w:tc>
          <w:tcPr>
            <w:tcW w:w="2516" w:type="dxa"/>
            <w:gridSpan w:val="3"/>
            <w:vMerge w:val="restart"/>
            <w:tcBorders>
              <w:left w:val="nil"/>
            </w:tcBorders>
            <w:vAlign w:val="center"/>
          </w:tcPr>
          <w:p w:rsidR="006124F5" w:rsidRPr="00D37F12" w:rsidRDefault="006124F5" w:rsidP="006124F5">
            <w:pPr>
              <w:widowControl/>
              <w:snapToGrid w:val="0"/>
              <w:spacing w:before="120" w:line="300" w:lineRule="auto"/>
              <w:jc w:val="center"/>
              <w:rPr>
                <w:rFonts w:eastAsia="標楷體"/>
                <w:kern w:val="0"/>
              </w:rPr>
            </w:pPr>
          </w:p>
        </w:tc>
        <w:tc>
          <w:tcPr>
            <w:tcW w:w="1027" w:type="dxa"/>
            <w:vMerge w:val="restart"/>
            <w:vAlign w:val="center"/>
          </w:tcPr>
          <w:p w:rsidR="006124F5" w:rsidRPr="00D37F12" w:rsidRDefault="006124F5" w:rsidP="006124F5">
            <w:pPr>
              <w:snapToGrid w:val="0"/>
              <w:spacing w:before="120" w:line="240" w:lineRule="exact"/>
              <w:jc w:val="center"/>
              <w:rPr>
                <w:rFonts w:eastAsia="標楷體"/>
              </w:rPr>
            </w:pPr>
            <w:r w:rsidRPr="00D37F12">
              <w:rPr>
                <w:rFonts w:eastAsia="標楷體"/>
              </w:rPr>
              <w:t>201</w:t>
            </w:r>
            <w:r w:rsidRPr="00D37F12">
              <w:rPr>
                <w:rFonts w:eastAsia="標楷體" w:hint="eastAsia"/>
              </w:rPr>
              <w:t>1</w:t>
            </w:r>
            <w:r w:rsidRPr="00D37F12">
              <w:rPr>
                <w:rFonts w:eastAsia="標楷體"/>
              </w:rPr>
              <w:t>年</w:t>
            </w:r>
          </w:p>
        </w:tc>
        <w:tc>
          <w:tcPr>
            <w:tcW w:w="1028" w:type="dxa"/>
            <w:vMerge w:val="restart"/>
            <w:tcBorders>
              <w:right w:val="nil"/>
            </w:tcBorders>
            <w:vAlign w:val="center"/>
          </w:tcPr>
          <w:p w:rsidR="006124F5" w:rsidRPr="00D37F12" w:rsidRDefault="006124F5" w:rsidP="006124F5">
            <w:pPr>
              <w:snapToGrid w:val="0"/>
              <w:spacing w:before="120" w:line="240" w:lineRule="exact"/>
              <w:jc w:val="center"/>
              <w:rPr>
                <w:rFonts w:eastAsia="標楷體"/>
              </w:rPr>
            </w:pPr>
            <w:r w:rsidRPr="00D37F12">
              <w:rPr>
                <w:rFonts w:eastAsia="標楷體"/>
              </w:rPr>
              <w:t>201</w:t>
            </w:r>
            <w:r w:rsidRPr="00D37F12">
              <w:rPr>
                <w:rFonts w:eastAsia="標楷體" w:hint="eastAsia"/>
              </w:rPr>
              <w:t>2</w:t>
            </w:r>
            <w:r w:rsidRPr="00D37F12">
              <w:rPr>
                <w:rFonts w:eastAsia="標楷體"/>
              </w:rPr>
              <w:t>年</w:t>
            </w:r>
          </w:p>
        </w:tc>
        <w:tc>
          <w:tcPr>
            <w:tcW w:w="1028" w:type="dxa"/>
            <w:vMerge w:val="restart"/>
            <w:tcBorders>
              <w:right w:val="nil"/>
            </w:tcBorders>
            <w:vAlign w:val="center"/>
          </w:tcPr>
          <w:p w:rsidR="006124F5" w:rsidRPr="00D37F12" w:rsidRDefault="006124F5" w:rsidP="006124F5">
            <w:pPr>
              <w:snapToGrid w:val="0"/>
              <w:spacing w:before="120" w:line="240" w:lineRule="exact"/>
              <w:jc w:val="center"/>
              <w:rPr>
                <w:rFonts w:eastAsia="標楷體"/>
              </w:rPr>
            </w:pPr>
            <w:r w:rsidRPr="00D37F12">
              <w:rPr>
                <w:rFonts w:eastAsia="標楷體"/>
              </w:rPr>
              <w:t>201</w:t>
            </w:r>
            <w:r w:rsidRPr="00D37F12">
              <w:rPr>
                <w:rFonts w:eastAsia="標楷體" w:hint="eastAsia"/>
              </w:rPr>
              <w:t>3</w:t>
            </w:r>
            <w:r w:rsidRPr="00D37F12">
              <w:rPr>
                <w:rFonts w:eastAsia="標楷體"/>
              </w:rPr>
              <w:t>年</w:t>
            </w:r>
          </w:p>
        </w:tc>
        <w:tc>
          <w:tcPr>
            <w:tcW w:w="1028" w:type="dxa"/>
            <w:vMerge w:val="restart"/>
            <w:tcBorders>
              <w:right w:val="nil"/>
            </w:tcBorders>
            <w:vAlign w:val="center"/>
          </w:tcPr>
          <w:p w:rsidR="006124F5" w:rsidRPr="00D37F12" w:rsidRDefault="006124F5" w:rsidP="006124F5">
            <w:pPr>
              <w:snapToGrid w:val="0"/>
              <w:spacing w:before="120" w:line="240" w:lineRule="exact"/>
              <w:jc w:val="center"/>
              <w:rPr>
                <w:rFonts w:eastAsia="標楷體"/>
              </w:rPr>
            </w:pPr>
            <w:r w:rsidRPr="00D37F12">
              <w:rPr>
                <w:rFonts w:eastAsia="標楷體" w:hint="eastAsia"/>
              </w:rPr>
              <w:t>2014</w:t>
            </w:r>
            <w:r w:rsidRPr="00D37F12">
              <w:rPr>
                <w:rFonts w:eastAsia="標楷體" w:hint="eastAsia"/>
              </w:rPr>
              <w:t>年</w:t>
            </w:r>
          </w:p>
        </w:tc>
        <w:tc>
          <w:tcPr>
            <w:tcW w:w="1028" w:type="dxa"/>
            <w:vMerge w:val="restart"/>
            <w:tcBorders>
              <w:right w:val="nil"/>
            </w:tcBorders>
            <w:vAlign w:val="center"/>
          </w:tcPr>
          <w:p w:rsidR="006124F5" w:rsidRPr="00D37F12" w:rsidRDefault="006124F5" w:rsidP="006124F5">
            <w:pPr>
              <w:snapToGrid w:val="0"/>
              <w:spacing w:before="120" w:line="240" w:lineRule="exact"/>
              <w:jc w:val="center"/>
              <w:rPr>
                <w:rFonts w:eastAsia="標楷體"/>
              </w:rPr>
            </w:pPr>
            <w:r w:rsidRPr="00D37F12">
              <w:rPr>
                <w:rFonts w:eastAsia="標楷體" w:hint="eastAsia"/>
              </w:rPr>
              <w:t>2015</w:t>
            </w:r>
            <w:r w:rsidRPr="00D37F12">
              <w:rPr>
                <w:rFonts w:eastAsia="標楷體" w:hint="eastAsia"/>
              </w:rPr>
              <w:t>年</w:t>
            </w:r>
          </w:p>
        </w:tc>
        <w:tc>
          <w:tcPr>
            <w:tcW w:w="3685" w:type="dxa"/>
            <w:gridSpan w:val="4"/>
            <w:tcBorders>
              <w:bottom w:val="single" w:sz="4" w:space="0" w:color="auto"/>
              <w:right w:val="nil"/>
            </w:tcBorders>
          </w:tcPr>
          <w:p w:rsidR="006124F5" w:rsidRPr="00D37F12" w:rsidRDefault="006124F5" w:rsidP="006124F5">
            <w:pPr>
              <w:snapToGrid w:val="0"/>
              <w:spacing w:before="120" w:line="240" w:lineRule="exact"/>
              <w:jc w:val="center"/>
              <w:rPr>
                <w:rFonts w:eastAsia="標楷體"/>
              </w:rPr>
            </w:pPr>
            <w:r w:rsidRPr="00D37F12">
              <w:rPr>
                <w:rFonts w:eastAsia="標楷體" w:hint="eastAsia"/>
              </w:rPr>
              <w:t>2016</w:t>
            </w:r>
            <w:r w:rsidRPr="00D37F12">
              <w:rPr>
                <w:rFonts w:eastAsia="標楷體" w:hint="eastAsia"/>
              </w:rPr>
              <w:t>年</w:t>
            </w:r>
          </w:p>
        </w:tc>
      </w:tr>
      <w:tr w:rsidR="006124F5" w:rsidRPr="00D37F12" w:rsidTr="006124F5">
        <w:trPr>
          <w:cantSplit/>
          <w:trHeight w:val="431"/>
        </w:trPr>
        <w:tc>
          <w:tcPr>
            <w:tcW w:w="2516" w:type="dxa"/>
            <w:gridSpan w:val="3"/>
            <w:vMerge/>
            <w:tcBorders>
              <w:left w:val="nil"/>
              <w:bottom w:val="single" w:sz="4" w:space="0" w:color="auto"/>
            </w:tcBorders>
            <w:vAlign w:val="center"/>
          </w:tcPr>
          <w:p w:rsidR="006124F5" w:rsidRPr="00D37F12" w:rsidRDefault="006124F5" w:rsidP="006124F5">
            <w:pPr>
              <w:widowControl/>
              <w:snapToGrid w:val="0"/>
              <w:spacing w:before="120" w:line="300" w:lineRule="auto"/>
              <w:jc w:val="center"/>
              <w:rPr>
                <w:rFonts w:eastAsia="標楷體"/>
                <w:kern w:val="0"/>
              </w:rPr>
            </w:pPr>
          </w:p>
        </w:tc>
        <w:tc>
          <w:tcPr>
            <w:tcW w:w="1027" w:type="dxa"/>
            <w:vMerge/>
            <w:tcBorders>
              <w:bottom w:val="single" w:sz="4" w:space="0" w:color="auto"/>
            </w:tcBorders>
            <w:vAlign w:val="center"/>
          </w:tcPr>
          <w:p w:rsidR="006124F5" w:rsidRPr="00D37F12" w:rsidRDefault="006124F5" w:rsidP="006124F5">
            <w:pPr>
              <w:snapToGrid w:val="0"/>
              <w:spacing w:before="120" w:line="240" w:lineRule="exact"/>
              <w:jc w:val="center"/>
              <w:rPr>
                <w:rFonts w:eastAsia="標楷體"/>
              </w:rPr>
            </w:pPr>
          </w:p>
        </w:tc>
        <w:tc>
          <w:tcPr>
            <w:tcW w:w="1028" w:type="dxa"/>
            <w:vMerge/>
            <w:tcBorders>
              <w:bottom w:val="single" w:sz="4" w:space="0" w:color="auto"/>
              <w:right w:val="nil"/>
            </w:tcBorders>
            <w:vAlign w:val="center"/>
          </w:tcPr>
          <w:p w:rsidR="006124F5" w:rsidRPr="00D37F12" w:rsidRDefault="006124F5" w:rsidP="006124F5">
            <w:pPr>
              <w:snapToGrid w:val="0"/>
              <w:spacing w:before="120" w:line="240" w:lineRule="exact"/>
              <w:jc w:val="center"/>
              <w:rPr>
                <w:rFonts w:eastAsia="標楷體"/>
              </w:rPr>
            </w:pPr>
          </w:p>
        </w:tc>
        <w:tc>
          <w:tcPr>
            <w:tcW w:w="1028" w:type="dxa"/>
            <w:vMerge/>
            <w:tcBorders>
              <w:bottom w:val="single" w:sz="4" w:space="0" w:color="auto"/>
              <w:right w:val="nil"/>
            </w:tcBorders>
            <w:vAlign w:val="center"/>
          </w:tcPr>
          <w:p w:rsidR="006124F5" w:rsidRPr="00D37F12" w:rsidRDefault="006124F5" w:rsidP="006124F5">
            <w:pPr>
              <w:snapToGrid w:val="0"/>
              <w:spacing w:before="120" w:line="240" w:lineRule="exact"/>
              <w:jc w:val="center"/>
              <w:rPr>
                <w:rFonts w:eastAsia="標楷體"/>
              </w:rPr>
            </w:pPr>
          </w:p>
        </w:tc>
        <w:tc>
          <w:tcPr>
            <w:tcW w:w="1028" w:type="dxa"/>
            <w:vMerge/>
            <w:tcBorders>
              <w:bottom w:val="single" w:sz="4" w:space="0" w:color="auto"/>
              <w:right w:val="nil"/>
            </w:tcBorders>
            <w:vAlign w:val="center"/>
          </w:tcPr>
          <w:p w:rsidR="006124F5" w:rsidRPr="00D37F12" w:rsidRDefault="006124F5" w:rsidP="006124F5">
            <w:pPr>
              <w:snapToGrid w:val="0"/>
              <w:spacing w:before="120" w:line="240" w:lineRule="exact"/>
              <w:jc w:val="center"/>
              <w:rPr>
                <w:rFonts w:eastAsia="標楷體"/>
              </w:rPr>
            </w:pPr>
          </w:p>
        </w:tc>
        <w:tc>
          <w:tcPr>
            <w:tcW w:w="1028" w:type="dxa"/>
            <w:vMerge/>
            <w:tcBorders>
              <w:bottom w:val="single" w:sz="4" w:space="0" w:color="auto"/>
              <w:right w:val="nil"/>
            </w:tcBorders>
            <w:vAlign w:val="center"/>
          </w:tcPr>
          <w:p w:rsidR="006124F5" w:rsidRPr="00D37F12" w:rsidRDefault="006124F5" w:rsidP="006124F5">
            <w:pPr>
              <w:snapToGrid w:val="0"/>
              <w:spacing w:before="120" w:line="240" w:lineRule="exact"/>
              <w:jc w:val="center"/>
              <w:rPr>
                <w:rFonts w:eastAsia="標楷體"/>
              </w:rPr>
            </w:pPr>
          </w:p>
        </w:tc>
        <w:tc>
          <w:tcPr>
            <w:tcW w:w="921" w:type="dxa"/>
            <w:tcBorders>
              <w:bottom w:val="single" w:sz="4" w:space="0" w:color="auto"/>
            </w:tcBorders>
            <w:vAlign w:val="center"/>
          </w:tcPr>
          <w:p w:rsidR="006124F5" w:rsidRPr="00D37F12" w:rsidRDefault="006124F5" w:rsidP="006124F5">
            <w:pPr>
              <w:snapToGrid w:val="0"/>
              <w:spacing w:before="120" w:line="240" w:lineRule="exact"/>
              <w:jc w:val="center"/>
              <w:rPr>
                <w:rFonts w:eastAsia="標楷體"/>
              </w:rPr>
            </w:pPr>
            <w:r>
              <w:rPr>
                <w:rFonts w:eastAsia="標楷體" w:hint="eastAsia"/>
              </w:rPr>
              <w:t>5</w:t>
            </w:r>
            <w:r w:rsidRPr="00D37F12">
              <w:rPr>
                <w:rFonts w:eastAsia="標楷體" w:hint="eastAsia"/>
              </w:rPr>
              <w:t>月</w:t>
            </w:r>
          </w:p>
        </w:tc>
        <w:tc>
          <w:tcPr>
            <w:tcW w:w="921" w:type="dxa"/>
            <w:tcBorders>
              <w:bottom w:val="single" w:sz="4" w:space="0" w:color="auto"/>
            </w:tcBorders>
            <w:vAlign w:val="center"/>
          </w:tcPr>
          <w:p w:rsidR="006124F5" w:rsidRPr="00D37F12" w:rsidRDefault="006124F5" w:rsidP="006124F5">
            <w:pPr>
              <w:snapToGrid w:val="0"/>
              <w:spacing w:before="120" w:line="240" w:lineRule="exact"/>
              <w:jc w:val="center"/>
              <w:rPr>
                <w:rFonts w:eastAsia="標楷體"/>
              </w:rPr>
            </w:pPr>
            <w:r>
              <w:rPr>
                <w:rFonts w:eastAsia="標楷體" w:hint="eastAsia"/>
              </w:rPr>
              <w:t>6</w:t>
            </w:r>
            <w:r w:rsidRPr="00D37F12">
              <w:rPr>
                <w:rFonts w:eastAsia="標楷體" w:hint="eastAsia"/>
              </w:rPr>
              <w:t>月</w:t>
            </w:r>
          </w:p>
        </w:tc>
        <w:tc>
          <w:tcPr>
            <w:tcW w:w="921" w:type="dxa"/>
            <w:tcBorders>
              <w:bottom w:val="single" w:sz="4" w:space="0" w:color="auto"/>
              <w:right w:val="nil"/>
            </w:tcBorders>
            <w:vAlign w:val="center"/>
          </w:tcPr>
          <w:p w:rsidR="006124F5" w:rsidRPr="00D37F12" w:rsidRDefault="006124F5" w:rsidP="006124F5">
            <w:pPr>
              <w:snapToGrid w:val="0"/>
              <w:spacing w:before="120" w:line="240" w:lineRule="exact"/>
              <w:jc w:val="center"/>
              <w:rPr>
                <w:rFonts w:eastAsia="標楷體"/>
              </w:rPr>
            </w:pPr>
            <w:r>
              <w:rPr>
                <w:rFonts w:eastAsia="標楷體" w:hint="eastAsia"/>
              </w:rPr>
              <w:t>7</w:t>
            </w:r>
            <w:r w:rsidRPr="00D37F12">
              <w:rPr>
                <w:rFonts w:eastAsia="標楷體" w:hint="eastAsia"/>
              </w:rPr>
              <w:t>月</w:t>
            </w:r>
          </w:p>
        </w:tc>
        <w:tc>
          <w:tcPr>
            <w:tcW w:w="922" w:type="dxa"/>
            <w:tcBorders>
              <w:bottom w:val="single" w:sz="4" w:space="0" w:color="auto"/>
              <w:right w:val="nil"/>
            </w:tcBorders>
            <w:vAlign w:val="center"/>
          </w:tcPr>
          <w:p w:rsidR="006124F5" w:rsidRPr="00D37F12" w:rsidRDefault="00DE020D" w:rsidP="006124F5">
            <w:pPr>
              <w:snapToGrid w:val="0"/>
              <w:spacing w:before="120" w:line="240" w:lineRule="exact"/>
              <w:jc w:val="center"/>
              <w:rPr>
                <w:rFonts w:eastAsia="標楷體"/>
              </w:rPr>
            </w:pPr>
            <w:r>
              <w:rPr>
                <w:rFonts w:eastAsia="標楷體" w:hint="eastAsia"/>
              </w:rPr>
              <w:t>1~</w:t>
            </w:r>
            <w:r w:rsidR="006124F5">
              <w:rPr>
                <w:rFonts w:eastAsia="標楷體" w:hint="eastAsia"/>
              </w:rPr>
              <w:t>7</w:t>
            </w:r>
            <w:r w:rsidR="006124F5" w:rsidRPr="00D37F12">
              <w:rPr>
                <w:rFonts w:eastAsia="標楷體" w:hint="eastAsia"/>
              </w:rPr>
              <w:t>月</w:t>
            </w:r>
          </w:p>
        </w:tc>
      </w:tr>
      <w:tr w:rsidR="006124F5" w:rsidRPr="00D37F12" w:rsidTr="006124F5">
        <w:trPr>
          <w:cantSplit/>
          <w:trHeight w:hRule="exact" w:val="773"/>
        </w:trPr>
        <w:tc>
          <w:tcPr>
            <w:tcW w:w="1126" w:type="dxa"/>
            <w:gridSpan w:val="2"/>
            <w:vMerge w:val="restart"/>
            <w:tcBorders>
              <w:top w:val="single" w:sz="4" w:space="0" w:color="auto"/>
              <w:left w:val="nil"/>
              <w:bottom w:val="double" w:sz="4" w:space="0" w:color="auto"/>
            </w:tcBorders>
            <w:vAlign w:val="center"/>
          </w:tcPr>
          <w:p w:rsidR="006124F5" w:rsidRPr="00D37F12" w:rsidRDefault="006124F5" w:rsidP="006124F5">
            <w:pPr>
              <w:rPr>
                <w:rFonts w:eastAsia="標楷體"/>
                <w:bCs/>
                <w:kern w:val="0"/>
                <w:szCs w:val="40"/>
              </w:rPr>
            </w:pPr>
            <w:r w:rsidRPr="00D37F12">
              <w:rPr>
                <w:rFonts w:eastAsia="標楷體"/>
                <w:bCs/>
                <w:kern w:val="0"/>
                <w:szCs w:val="40"/>
              </w:rPr>
              <w:t>國內生</w:t>
            </w:r>
            <w:r w:rsidRPr="00D37F12">
              <w:rPr>
                <w:rFonts w:eastAsia="標楷體"/>
                <w:bCs/>
                <w:kern w:val="0"/>
                <w:szCs w:val="40"/>
              </w:rPr>
              <w:br/>
            </w:r>
            <w:r w:rsidRPr="00D37F12">
              <w:rPr>
                <w:rFonts w:eastAsia="標楷體"/>
                <w:bCs/>
                <w:kern w:val="0"/>
                <w:szCs w:val="40"/>
              </w:rPr>
              <w:t>產總值</w:t>
            </w:r>
          </w:p>
          <w:p w:rsidR="006124F5" w:rsidRPr="00D37F12" w:rsidRDefault="006124F5" w:rsidP="006124F5">
            <w:pPr>
              <w:rPr>
                <w:rFonts w:eastAsia="標楷體"/>
              </w:rPr>
            </w:pPr>
            <w:r w:rsidRPr="00D37F12">
              <w:rPr>
                <w:rFonts w:eastAsia="標楷體"/>
              </w:rPr>
              <w:t>（</w:t>
            </w:r>
            <w:r w:rsidRPr="00D37F12">
              <w:rPr>
                <w:rFonts w:eastAsia="標楷體"/>
              </w:rPr>
              <w:t>GDP</w:t>
            </w:r>
            <w:r w:rsidRPr="00D37F12">
              <w:rPr>
                <w:rFonts w:eastAsia="標楷體"/>
              </w:rPr>
              <w:t>）</w:t>
            </w:r>
          </w:p>
        </w:tc>
        <w:tc>
          <w:tcPr>
            <w:tcW w:w="1390" w:type="dxa"/>
            <w:tcBorders>
              <w:top w:val="single" w:sz="4" w:space="0" w:color="auto"/>
              <w:bottom w:val="single" w:sz="4" w:space="0" w:color="auto"/>
            </w:tcBorders>
          </w:tcPr>
          <w:p w:rsidR="006124F5" w:rsidRPr="00D37F12" w:rsidRDefault="006124F5" w:rsidP="006124F5">
            <w:pPr>
              <w:jc w:val="center"/>
              <w:rPr>
                <w:rFonts w:eastAsia="標楷體"/>
              </w:rPr>
            </w:pPr>
            <w:r w:rsidRPr="00D37F12">
              <w:rPr>
                <w:rFonts w:eastAsia="標楷體"/>
              </w:rPr>
              <w:t>金額</w:t>
            </w:r>
          </w:p>
          <w:p w:rsidR="006124F5" w:rsidRPr="00D37F12" w:rsidRDefault="006124F5" w:rsidP="006124F5">
            <w:pPr>
              <w:rPr>
                <w:rFonts w:eastAsia="標楷體"/>
              </w:rPr>
            </w:pPr>
            <w:r w:rsidRPr="00D37F12">
              <w:rPr>
                <w:rFonts w:eastAsia="標楷體"/>
              </w:rPr>
              <w:t>（億人民幣）</w:t>
            </w:r>
          </w:p>
        </w:tc>
        <w:tc>
          <w:tcPr>
            <w:tcW w:w="1027" w:type="dxa"/>
            <w:tcBorders>
              <w:top w:val="single" w:sz="4" w:space="0" w:color="auto"/>
              <w:left w:val="nil"/>
              <w:bottom w:val="nil"/>
              <w:right w:val="nil"/>
            </w:tcBorders>
            <w:vAlign w:val="center"/>
          </w:tcPr>
          <w:p w:rsidR="006124F5" w:rsidRPr="00D37F12" w:rsidRDefault="006124F5" w:rsidP="006124F5">
            <w:pPr>
              <w:snapToGrid w:val="0"/>
              <w:spacing w:line="280" w:lineRule="exact"/>
              <w:jc w:val="center"/>
              <w:rPr>
                <w:rFonts w:eastAsia="標楷體"/>
                <w:sz w:val="22"/>
                <w:szCs w:val="22"/>
              </w:rPr>
            </w:pPr>
            <w:r w:rsidRPr="00D37F12">
              <w:rPr>
                <w:rFonts w:eastAsia="標楷體"/>
                <w:sz w:val="22"/>
                <w:szCs w:val="22"/>
              </w:rPr>
              <w:t>471,564</w:t>
            </w:r>
          </w:p>
        </w:tc>
        <w:tc>
          <w:tcPr>
            <w:tcW w:w="1028" w:type="dxa"/>
            <w:tcBorders>
              <w:top w:val="single" w:sz="4" w:space="0" w:color="auto"/>
              <w:left w:val="nil"/>
              <w:bottom w:val="nil"/>
              <w:right w:val="nil"/>
            </w:tcBorders>
            <w:vAlign w:val="center"/>
          </w:tcPr>
          <w:p w:rsidR="006124F5" w:rsidRPr="00D37F12" w:rsidRDefault="006124F5" w:rsidP="006124F5">
            <w:pPr>
              <w:snapToGrid w:val="0"/>
              <w:spacing w:line="280" w:lineRule="exact"/>
              <w:jc w:val="center"/>
              <w:rPr>
                <w:rFonts w:eastAsia="標楷體"/>
                <w:sz w:val="22"/>
                <w:szCs w:val="22"/>
              </w:rPr>
            </w:pPr>
            <w:r w:rsidRPr="00D37F12">
              <w:rPr>
                <w:rFonts w:eastAsia="標楷體" w:hint="eastAsia"/>
                <w:sz w:val="22"/>
                <w:szCs w:val="22"/>
              </w:rPr>
              <w:t>519</w:t>
            </w:r>
            <w:r w:rsidRPr="00D37F12">
              <w:rPr>
                <w:rFonts w:eastAsia="標楷體"/>
                <w:sz w:val="22"/>
                <w:szCs w:val="22"/>
              </w:rPr>
              <w:t>,</w:t>
            </w:r>
            <w:r w:rsidRPr="00D37F12">
              <w:rPr>
                <w:rFonts w:eastAsia="標楷體" w:hint="eastAsia"/>
                <w:sz w:val="22"/>
                <w:szCs w:val="22"/>
              </w:rPr>
              <w:t>470</w:t>
            </w:r>
          </w:p>
        </w:tc>
        <w:tc>
          <w:tcPr>
            <w:tcW w:w="1028" w:type="dxa"/>
            <w:tcBorders>
              <w:top w:val="single" w:sz="4" w:space="0" w:color="auto"/>
              <w:left w:val="nil"/>
              <w:bottom w:val="nil"/>
              <w:right w:val="nil"/>
            </w:tcBorders>
            <w:vAlign w:val="center"/>
          </w:tcPr>
          <w:p w:rsidR="006124F5" w:rsidRPr="00D37F12" w:rsidRDefault="006124F5" w:rsidP="006124F5">
            <w:pPr>
              <w:snapToGrid w:val="0"/>
              <w:spacing w:line="280" w:lineRule="exact"/>
              <w:ind w:rightChars="47" w:right="113"/>
              <w:jc w:val="right"/>
              <w:rPr>
                <w:rFonts w:eastAsia="標楷體"/>
                <w:sz w:val="22"/>
                <w:szCs w:val="22"/>
              </w:rPr>
            </w:pPr>
            <w:r w:rsidRPr="00D37F12">
              <w:rPr>
                <w:rFonts w:eastAsia="標楷體" w:hint="eastAsia"/>
                <w:sz w:val="22"/>
                <w:szCs w:val="22"/>
              </w:rPr>
              <w:t>588,019</w:t>
            </w:r>
          </w:p>
        </w:tc>
        <w:tc>
          <w:tcPr>
            <w:tcW w:w="1028" w:type="dxa"/>
            <w:tcBorders>
              <w:top w:val="single" w:sz="4" w:space="0" w:color="auto"/>
              <w:left w:val="nil"/>
              <w:bottom w:val="nil"/>
              <w:right w:val="nil"/>
            </w:tcBorders>
            <w:vAlign w:val="center"/>
          </w:tcPr>
          <w:p w:rsidR="006124F5" w:rsidRPr="00D37F12" w:rsidRDefault="006124F5" w:rsidP="006124F5">
            <w:pPr>
              <w:snapToGrid w:val="0"/>
              <w:spacing w:line="280" w:lineRule="exact"/>
              <w:jc w:val="right"/>
              <w:rPr>
                <w:rFonts w:eastAsia="標楷體"/>
                <w:sz w:val="22"/>
                <w:szCs w:val="22"/>
              </w:rPr>
            </w:pPr>
            <w:r w:rsidRPr="00D37F12">
              <w:rPr>
                <w:rFonts w:eastAsia="標楷體" w:hint="eastAsia"/>
                <w:sz w:val="22"/>
                <w:szCs w:val="22"/>
              </w:rPr>
              <w:t>635</w:t>
            </w:r>
            <w:r w:rsidRPr="00D37F12">
              <w:rPr>
                <w:rFonts w:eastAsia="標楷體"/>
                <w:sz w:val="22"/>
                <w:szCs w:val="22"/>
              </w:rPr>
              <w:t>,</w:t>
            </w:r>
            <w:r w:rsidRPr="00D37F12">
              <w:rPr>
                <w:rFonts w:eastAsia="標楷體" w:hint="eastAsia"/>
                <w:sz w:val="22"/>
                <w:szCs w:val="22"/>
              </w:rPr>
              <w:t xml:space="preserve"> 910</w:t>
            </w:r>
          </w:p>
        </w:tc>
        <w:tc>
          <w:tcPr>
            <w:tcW w:w="1028" w:type="dxa"/>
            <w:tcBorders>
              <w:top w:val="single" w:sz="4" w:space="0" w:color="auto"/>
              <w:left w:val="nil"/>
              <w:bottom w:val="nil"/>
              <w:right w:val="nil"/>
            </w:tcBorders>
            <w:vAlign w:val="center"/>
          </w:tcPr>
          <w:p w:rsidR="006124F5" w:rsidRPr="00D37F12" w:rsidRDefault="00DE020D" w:rsidP="006124F5">
            <w:pPr>
              <w:snapToGrid w:val="0"/>
              <w:spacing w:line="280" w:lineRule="exact"/>
              <w:ind w:rightChars="47" w:right="113"/>
              <w:jc w:val="center"/>
              <w:rPr>
                <w:rFonts w:eastAsia="標楷體"/>
                <w:sz w:val="22"/>
                <w:szCs w:val="22"/>
              </w:rPr>
            </w:pPr>
            <w:r>
              <w:rPr>
                <w:rFonts w:eastAsia="標楷體" w:hint="eastAsia"/>
                <w:sz w:val="22"/>
                <w:szCs w:val="22"/>
              </w:rPr>
              <w:t>676,708</w:t>
            </w:r>
          </w:p>
        </w:tc>
        <w:tc>
          <w:tcPr>
            <w:tcW w:w="921" w:type="dxa"/>
            <w:tcBorders>
              <w:top w:val="single" w:sz="4" w:space="0" w:color="auto"/>
              <w:left w:val="nil"/>
              <w:bottom w:val="nil"/>
              <w:right w:val="nil"/>
            </w:tcBorders>
            <w:vAlign w:val="center"/>
          </w:tcPr>
          <w:p w:rsidR="006124F5" w:rsidRPr="00D37F12" w:rsidRDefault="006124F5" w:rsidP="006124F5">
            <w:pPr>
              <w:snapToGrid w:val="0"/>
              <w:spacing w:line="280" w:lineRule="exact"/>
              <w:ind w:rightChars="47" w:right="113"/>
              <w:jc w:val="center"/>
              <w:rPr>
                <w:rFonts w:eastAsia="標楷體"/>
                <w:sz w:val="22"/>
                <w:szCs w:val="22"/>
              </w:rPr>
            </w:pPr>
            <w:r w:rsidRPr="00D37F12">
              <w:rPr>
                <w:rFonts w:eastAsia="標楷體" w:hint="eastAsia"/>
                <w:sz w:val="22"/>
                <w:szCs w:val="22"/>
              </w:rPr>
              <w:t>－</w:t>
            </w:r>
          </w:p>
        </w:tc>
        <w:tc>
          <w:tcPr>
            <w:tcW w:w="921" w:type="dxa"/>
            <w:tcBorders>
              <w:top w:val="single" w:sz="4" w:space="0" w:color="auto"/>
              <w:left w:val="nil"/>
              <w:bottom w:val="nil"/>
              <w:right w:val="nil"/>
            </w:tcBorders>
            <w:vAlign w:val="center"/>
          </w:tcPr>
          <w:p w:rsidR="006124F5" w:rsidRPr="00D37F12" w:rsidRDefault="006124F5" w:rsidP="006124F5">
            <w:pPr>
              <w:snapToGrid w:val="0"/>
              <w:spacing w:line="280" w:lineRule="exact"/>
              <w:ind w:rightChars="47" w:right="113"/>
              <w:jc w:val="center"/>
              <w:rPr>
                <w:rFonts w:eastAsia="標楷體"/>
                <w:sz w:val="22"/>
                <w:szCs w:val="22"/>
              </w:rPr>
            </w:pPr>
            <w:r w:rsidRPr="00D37F12">
              <w:rPr>
                <w:rFonts w:eastAsia="標楷體" w:hint="eastAsia"/>
                <w:sz w:val="22"/>
                <w:szCs w:val="22"/>
              </w:rPr>
              <w:t>－</w:t>
            </w:r>
          </w:p>
        </w:tc>
        <w:tc>
          <w:tcPr>
            <w:tcW w:w="921" w:type="dxa"/>
            <w:tcBorders>
              <w:top w:val="single" w:sz="4" w:space="0" w:color="auto"/>
              <w:left w:val="nil"/>
              <w:bottom w:val="nil"/>
              <w:right w:val="nil"/>
            </w:tcBorders>
            <w:vAlign w:val="center"/>
          </w:tcPr>
          <w:p w:rsidR="006124F5" w:rsidRPr="00D37F12" w:rsidRDefault="006124F5" w:rsidP="006124F5">
            <w:pPr>
              <w:snapToGrid w:val="0"/>
              <w:spacing w:line="280" w:lineRule="exact"/>
              <w:ind w:rightChars="47" w:right="113"/>
              <w:jc w:val="center"/>
              <w:rPr>
                <w:rFonts w:eastAsia="標楷體"/>
                <w:sz w:val="22"/>
                <w:szCs w:val="22"/>
              </w:rPr>
            </w:pPr>
            <w:r w:rsidRPr="00D37F12">
              <w:rPr>
                <w:rFonts w:eastAsia="標楷體" w:hint="eastAsia"/>
                <w:sz w:val="22"/>
                <w:szCs w:val="22"/>
              </w:rPr>
              <w:t>－</w:t>
            </w:r>
          </w:p>
        </w:tc>
        <w:tc>
          <w:tcPr>
            <w:tcW w:w="922" w:type="dxa"/>
            <w:tcBorders>
              <w:top w:val="single" w:sz="4" w:space="0" w:color="auto"/>
              <w:left w:val="nil"/>
              <w:bottom w:val="nil"/>
              <w:right w:val="nil"/>
            </w:tcBorders>
            <w:vAlign w:val="center"/>
          </w:tcPr>
          <w:p w:rsidR="006124F5" w:rsidRDefault="006124F5" w:rsidP="006124F5">
            <w:pPr>
              <w:snapToGrid w:val="0"/>
              <w:spacing w:line="280" w:lineRule="exact"/>
              <w:jc w:val="center"/>
              <w:rPr>
                <w:rFonts w:eastAsia="標楷體"/>
                <w:sz w:val="22"/>
                <w:szCs w:val="22"/>
              </w:rPr>
            </w:pPr>
            <w:r w:rsidRPr="00D37F12">
              <w:rPr>
                <w:rFonts w:eastAsia="標楷體" w:hint="eastAsia"/>
                <w:sz w:val="22"/>
                <w:szCs w:val="22"/>
              </w:rPr>
              <w:t>340,637</w:t>
            </w:r>
          </w:p>
          <w:p w:rsidR="00DE020D" w:rsidRPr="00D37F12" w:rsidRDefault="00DE020D" w:rsidP="006124F5">
            <w:pPr>
              <w:snapToGrid w:val="0"/>
              <w:spacing w:line="280" w:lineRule="exact"/>
              <w:jc w:val="center"/>
              <w:rPr>
                <w:rFonts w:eastAsia="標楷體"/>
                <w:sz w:val="22"/>
                <w:szCs w:val="22"/>
              </w:rPr>
            </w:pPr>
            <w:r>
              <w:rPr>
                <w:rFonts w:eastAsia="標楷體" w:hint="eastAsia"/>
                <w:sz w:val="22"/>
                <w:szCs w:val="22"/>
              </w:rPr>
              <w:t>(1~6</w:t>
            </w:r>
            <w:r>
              <w:rPr>
                <w:rFonts w:eastAsia="標楷體" w:hint="eastAsia"/>
                <w:sz w:val="22"/>
                <w:szCs w:val="22"/>
              </w:rPr>
              <w:t>月</w:t>
            </w:r>
            <w:r>
              <w:rPr>
                <w:rFonts w:eastAsia="標楷體" w:hint="eastAsia"/>
                <w:sz w:val="22"/>
                <w:szCs w:val="22"/>
              </w:rPr>
              <w:t>)</w:t>
            </w:r>
          </w:p>
        </w:tc>
      </w:tr>
      <w:tr w:rsidR="006124F5" w:rsidRPr="00D37F12" w:rsidTr="006124F5">
        <w:trPr>
          <w:cantSplit/>
          <w:trHeight w:hRule="exact" w:val="680"/>
        </w:trPr>
        <w:tc>
          <w:tcPr>
            <w:tcW w:w="1126" w:type="dxa"/>
            <w:gridSpan w:val="2"/>
            <w:vMerge/>
            <w:tcBorders>
              <w:top w:val="double" w:sz="4" w:space="0" w:color="auto"/>
              <w:left w:val="nil"/>
              <w:bottom w:val="single" w:sz="4" w:space="0" w:color="auto"/>
            </w:tcBorders>
            <w:vAlign w:val="center"/>
          </w:tcPr>
          <w:p w:rsidR="006124F5" w:rsidRPr="00D37F12" w:rsidRDefault="006124F5" w:rsidP="006124F5">
            <w:pPr>
              <w:snapToGrid w:val="0"/>
              <w:spacing w:line="300" w:lineRule="auto"/>
              <w:jc w:val="center"/>
              <w:rPr>
                <w:rFonts w:eastAsia="標楷體"/>
              </w:rPr>
            </w:pPr>
          </w:p>
        </w:tc>
        <w:tc>
          <w:tcPr>
            <w:tcW w:w="1390" w:type="dxa"/>
            <w:tcBorders>
              <w:top w:val="single" w:sz="4" w:space="0" w:color="auto"/>
              <w:bottom w:val="single" w:sz="4" w:space="0" w:color="auto"/>
            </w:tcBorders>
          </w:tcPr>
          <w:p w:rsidR="006124F5" w:rsidRPr="00D37F12" w:rsidRDefault="006124F5" w:rsidP="006124F5">
            <w:pPr>
              <w:snapToGrid w:val="0"/>
              <w:spacing w:line="240" w:lineRule="atLeast"/>
              <w:jc w:val="center"/>
              <w:rPr>
                <w:rFonts w:eastAsia="標楷體"/>
              </w:rPr>
            </w:pPr>
            <w:r w:rsidRPr="00D37F12">
              <w:rPr>
                <w:rFonts w:eastAsia="標楷體"/>
              </w:rPr>
              <w:t>成長率</w:t>
            </w:r>
          </w:p>
          <w:p w:rsidR="006124F5" w:rsidRPr="00D37F12" w:rsidRDefault="006124F5" w:rsidP="006124F5">
            <w:pPr>
              <w:snapToGrid w:val="0"/>
              <w:spacing w:line="240" w:lineRule="atLeast"/>
              <w:jc w:val="center"/>
              <w:rPr>
                <w:rFonts w:eastAsia="標楷體"/>
              </w:rPr>
            </w:pPr>
            <w:r w:rsidRPr="00D37F12">
              <w:rPr>
                <w:rFonts w:eastAsia="標楷體"/>
              </w:rPr>
              <w:t>（</w:t>
            </w:r>
            <w:r w:rsidRPr="00D37F12">
              <w:rPr>
                <w:rFonts w:eastAsia="標楷體"/>
              </w:rPr>
              <w:t>%</w:t>
            </w:r>
            <w:r w:rsidRPr="00D37F12">
              <w:rPr>
                <w:rFonts w:eastAsia="標楷體"/>
              </w:rPr>
              <w:t>）</w:t>
            </w:r>
          </w:p>
        </w:tc>
        <w:tc>
          <w:tcPr>
            <w:tcW w:w="1027" w:type="dxa"/>
            <w:tcBorders>
              <w:top w:val="nil"/>
              <w:left w:val="nil"/>
              <w:bottom w:val="nil"/>
              <w:right w:val="nil"/>
            </w:tcBorders>
            <w:vAlign w:val="center"/>
          </w:tcPr>
          <w:p w:rsidR="006124F5" w:rsidRPr="00D37F12" w:rsidRDefault="006124F5" w:rsidP="006124F5">
            <w:pPr>
              <w:snapToGrid w:val="0"/>
              <w:spacing w:line="280" w:lineRule="exact"/>
              <w:jc w:val="center"/>
              <w:rPr>
                <w:rFonts w:eastAsia="標楷體"/>
                <w:sz w:val="22"/>
                <w:szCs w:val="22"/>
              </w:rPr>
            </w:pPr>
            <w:r w:rsidRPr="00D37F12">
              <w:rPr>
                <w:rFonts w:eastAsia="標楷體"/>
                <w:sz w:val="22"/>
                <w:szCs w:val="22"/>
              </w:rPr>
              <w:t>9.2</w:t>
            </w:r>
          </w:p>
        </w:tc>
        <w:tc>
          <w:tcPr>
            <w:tcW w:w="1028" w:type="dxa"/>
            <w:tcBorders>
              <w:top w:val="nil"/>
              <w:left w:val="nil"/>
              <w:bottom w:val="nil"/>
              <w:right w:val="nil"/>
            </w:tcBorders>
            <w:vAlign w:val="center"/>
          </w:tcPr>
          <w:p w:rsidR="006124F5" w:rsidRPr="00D37F12" w:rsidRDefault="006124F5" w:rsidP="006124F5">
            <w:pPr>
              <w:snapToGrid w:val="0"/>
              <w:spacing w:line="280" w:lineRule="exact"/>
              <w:jc w:val="center"/>
              <w:rPr>
                <w:rFonts w:eastAsia="標楷體"/>
                <w:sz w:val="22"/>
                <w:szCs w:val="22"/>
              </w:rPr>
            </w:pPr>
            <w:r w:rsidRPr="00D37F12">
              <w:rPr>
                <w:rFonts w:eastAsia="標楷體" w:hint="eastAsia"/>
                <w:sz w:val="22"/>
                <w:szCs w:val="22"/>
              </w:rPr>
              <w:t>7.7</w:t>
            </w:r>
          </w:p>
        </w:tc>
        <w:tc>
          <w:tcPr>
            <w:tcW w:w="1028" w:type="dxa"/>
            <w:tcBorders>
              <w:top w:val="nil"/>
              <w:left w:val="nil"/>
              <w:bottom w:val="nil"/>
              <w:right w:val="nil"/>
            </w:tcBorders>
            <w:vAlign w:val="center"/>
          </w:tcPr>
          <w:p w:rsidR="006124F5" w:rsidRPr="00D37F12" w:rsidRDefault="006124F5" w:rsidP="006124F5">
            <w:pPr>
              <w:snapToGrid w:val="0"/>
              <w:spacing w:line="280" w:lineRule="exact"/>
              <w:jc w:val="center"/>
              <w:rPr>
                <w:rFonts w:eastAsia="標楷體"/>
                <w:sz w:val="22"/>
                <w:szCs w:val="22"/>
              </w:rPr>
            </w:pPr>
            <w:r w:rsidRPr="00D37F12">
              <w:rPr>
                <w:rFonts w:eastAsia="標楷體" w:hint="eastAsia"/>
                <w:sz w:val="22"/>
                <w:szCs w:val="22"/>
              </w:rPr>
              <w:t>7.7</w:t>
            </w:r>
          </w:p>
        </w:tc>
        <w:tc>
          <w:tcPr>
            <w:tcW w:w="1028" w:type="dxa"/>
            <w:tcBorders>
              <w:top w:val="nil"/>
              <w:left w:val="nil"/>
              <w:bottom w:val="nil"/>
              <w:right w:val="nil"/>
            </w:tcBorders>
            <w:vAlign w:val="center"/>
          </w:tcPr>
          <w:p w:rsidR="006124F5" w:rsidRPr="00D37F12" w:rsidRDefault="006124F5" w:rsidP="006124F5">
            <w:pPr>
              <w:snapToGrid w:val="0"/>
              <w:spacing w:line="280" w:lineRule="exact"/>
              <w:jc w:val="center"/>
              <w:rPr>
                <w:rFonts w:eastAsia="標楷體"/>
                <w:sz w:val="22"/>
                <w:szCs w:val="22"/>
              </w:rPr>
            </w:pPr>
            <w:r w:rsidRPr="00D37F12">
              <w:rPr>
                <w:rFonts w:eastAsia="標楷體" w:hint="eastAsia"/>
                <w:sz w:val="22"/>
                <w:szCs w:val="22"/>
              </w:rPr>
              <w:t>7.3</w:t>
            </w:r>
          </w:p>
        </w:tc>
        <w:tc>
          <w:tcPr>
            <w:tcW w:w="1028" w:type="dxa"/>
            <w:tcBorders>
              <w:top w:val="nil"/>
              <w:left w:val="nil"/>
              <w:bottom w:val="nil"/>
              <w:right w:val="nil"/>
            </w:tcBorders>
            <w:vAlign w:val="center"/>
          </w:tcPr>
          <w:p w:rsidR="006124F5" w:rsidRPr="00D37F12" w:rsidRDefault="00DE020D" w:rsidP="006124F5">
            <w:pPr>
              <w:snapToGrid w:val="0"/>
              <w:spacing w:line="280" w:lineRule="exact"/>
              <w:jc w:val="center"/>
              <w:rPr>
                <w:rFonts w:eastAsia="標楷體"/>
                <w:sz w:val="22"/>
                <w:szCs w:val="22"/>
              </w:rPr>
            </w:pPr>
            <w:r>
              <w:rPr>
                <w:rFonts w:eastAsia="標楷體" w:hint="eastAsia"/>
                <w:sz w:val="22"/>
                <w:szCs w:val="22"/>
              </w:rPr>
              <w:t>6.9</w:t>
            </w:r>
          </w:p>
        </w:tc>
        <w:tc>
          <w:tcPr>
            <w:tcW w:w="921" w:type="dxa"/>
            <w:tcBorders>
              <w:top w:val="nil"/>
              <w:left w:val="nil"/>
              <w:bottom w:val="nil"/>
              <w:right w:val="nil"/>
            </w:tcBorders>
            <w:vAlign w:val="center"/>
          </w:tcPr>
          <w:p w:rsidR="006124F5" w:rsidRPr="00D37F12" w:rsidRDefault="006124F5" w:rsidP="006124F5">
            <w:pPr>
              <w:snapToGrid w:val="0"/>
              <w:spacing w:line="440" w:lineRule="exact"/>
              <w:ind w:rightChars="50" w:right="120"/>
              <w:jc w:val="center"/>
              <w:rPr>
                <w:rFonts w:eastAsia="標楷體"/>
                <w:sz w:val="22"/>
                <w:szCs w:val="22"/>
              </w:rPr>
            </w:pPr>
            <w:r w:rsidRPr="00D37F12">
              <w:rPr>
                <w:rFonts w:eastAsia="標楷體" w:hint="eastAsia"/>
                <w:sz w:val="22"/>
                <w:szCs w:val="22"/>
              </w:rPr>
              <w:t>－</w:t>
            </w:r>
          </w:p>
        </w:tc>
        <w:tc>
          <w:tcPr>
            <w:tcW w:w="921" w:type="dxa"/>
            <w:tcBorders>
              <w:top w:val="nil"/>
              <w:left w:val="nil"/>
              <w:bottom w:val="nil"/>
              <w:right w:val="nil"/>
            </w:tcBorders>
            <w:vAlign w:val="center"/>
          </w:tcPr>
          <w:p w:rsidR="006124F5" w:rsidRPr="00D37F12" w:rsidRDefault="006124F5" w:rsidP="006124F5">
            <w:pPr>
              <w:snapToGrid w:val="0"/>
              <w:spacing w:line="440" w:lineRule="exact"/>
              <w:ind w:rightChars="50" w:right="120"/>
              <w:jc w:val="center"/>
              <w:rPr>
                <w:rFonts w:eastAsia="標楷體"/>
                <w:sz w:val="22"/>
                <w:szCs w:val="22"/>
              </w:rPr>
            </w:pPr>
            <w:r w:rsidRPr="00D37F12">
              <w:rPr>
                <w:rFonts w:eastAsia="標楷體" w:hint="eastAsia"/>
                <w:sz w:val="22"/>
                <w:szCs w:val="22"/>
              </w:rPr>
              <w:t>－</w:t>
            </w:r>
          </w:p>
        </w:tc>
        <w:tc>
          <w:tcPr>
            <w:tcW w:w="921" w:type="dxa"/>
            <w:tcBorders>
              <w:top w:val="nil"/>
              <w:left w:val="nil"/>
              <w:bottom w:val="nil"/>
              <w:right w:val="nil"/>
            </w:tcBorders>
            <w:vAlign w:val="center"/>
          </w:tcPr>
          <w:p w:rsidR="006124F5" w:rsidRPr="00D37F12" w:rsidRDefault="006124F5" w:rsidP="006124F5">
            <w:pPr>
              <w:snapToGrid w:val="0"/>
              <w:spacing w:line="440" w:lineRule="exact"/>
              <w:ind w:rightChars="50" w:right="120"/>
              <w:jc w:val="center"/>
              <w:rPr>
                <w:rFonts w:eastAsia="標楷體"/>
                <w:sz w:val="22"/>
                <w:szCs w:val="22"/>
              </w:rPr>
            </w:pPr>
            <w:r w:rsidRPr="00D37F12">
              <w:rPr>
                <w:rFonts w:eastAsia="標楷體" w:hint="eastAsia"/>
                <w:sz w:val="22"/>
                <w:szCs w:val="22"/>
              </w:rPr>
              <w:t>－</w:t>
            </w:r>
          </w:p>
        </w:tc>
        <w:tc>
          <w:tcPr>
            <w:tcW w:w="922" w:type="dxa"/>
            <w:tcBorders>
              <w:top w:val="nil"/>
              <w:left w:val="nil"/>
              <w:bottom w:val="nil"/>
              <w:right w:val="nil"/>
            </w:tcBorders>
            <w:vAlign w:val="center"/>
          </w:tcPr>
          <w:p w:rsidR="006124F5" w:rsidRPr="00D37F12" w:rsidRDefault="006124F5" w:rsidP="006124F5">
            <w:pPr>
              <w:snapToGrid w:val="0"/>
              <w:spacing w:line="280" w:lineRule="exact"/>
              <w:ind w:rightChars="50" w:right="120"/>
              <w:jc w:val="center"/>
              <w:rPr>
                <w:rFonts w:eastAsia="標楷體"/>
                <w:sz w:val="22"/>
                <w:szCs w:val="22"/>
              </w:rPr>
            </w:pPr>
            <w:r w:rsidRPr="00D37F12">
              <w:rPr>
                <w:rFonts w:eastAsia="標楷體" w:hint="eastAsia"/>
                <w:sz w:val="22"/>
                <w:szCs w:val="22"/>
              </w:rPr>
              <w:t>6.7</w:t>
            </w:r>
          </w:p>
        </w:tc>
      </w:tr>
      <w:tr w:rsidR="006124F5" w:rsidRPr="00D37F12" w:rsidTr="006124F5">
        <w:trPr>
          <w:cantSplit/>
          <w:trHeight w:hRule="exact" w:val="620"/>
        </w:trPr>
        <w:tc>
          <w:tcPr>
            <w:tcW w:w="1126" w:type="dxa"/>
            <w:gridSpan w:val="2"/>
            <w:vMerge w:val="restart"/>
            <w:tcBorders>
              <w:top w:val="single" w:sz="4" w:space="0" w:color="auto"/>
              <w:left w:val="nil"/>
              <w:bottom w:val="single" w:sz="4" w:space="0" w:color="auto"/>
              <w:right w:val="single" w:sz="4" w:space="0" w:color="auto"/>
            </w:tcBorders>
            <w:vAlign w:val="center"/>
          </w:tcPr>
          <w:p w:rsidR="006124F5" w:rsidRPr="00D37F12" w:rsidRDefault="006124F5" w:rsidP="006124F5">
            <w:pPr>
              <w:snapToGrid w:val="0"/>
              <w:spacing w:line="300" w:lineRule="auto"/>
              <w:jc w:val="center"/>
              <w:rPr>
                <w:rFonts w:eastAsia="標楷體"/>
              </w:rPr>
            </w:pPr>
            <w:r w:rsidRPr="00D37F12">
              <w:rPr>
                <w:rFonts w:eastAsia="標楷體"/>
              </w:rPr>
              <w:t>固定資產投資</w:t>
            </w:r>
          </w:p>
        </w:tc>
        <w:tc>
          <w:tcPr>
            <w:tcW w:w="1390" w:type="dxa"/>
            <w:tcBorders>
              <w:top w:val="single" w:sz="4" w:space="0" w:color="auto"/>
              <w:left w:val="single" w:sz="4" w:space="0" w:color="auto"/>
              <w:bottom w:val="single" w:sz="4" w:space="0" w:color="auto"/>
              <w:right w:val="single" w:sz="4" w:space="0" w:color="auto"/>
            </w:tcBorders>
            <w:vAlign w:val="center"/>
          </w:tcPr>
          <w:p w:rsidR="006124F5" w:rsidRPr="00D37F12" w:rsidRDefault="006124F5" w:rsidP="006124F5">
            <w:pPr>
              <w:snapToGrid w:val="0"/>
              <w:spacing w:line="240" w:lineRule="atLeast"/>
              <w:jc w:val="center"/>
              <w:rPr>
                <w:rFonts w:eastAsia="標楷體"/>
              </w:rPr>
            </w:pPr>
            <w:r w:rsidRPr="00D37F12">
              <w:rPr>
                <w:rFonts w:eastAsia="標楷體"/>
              </w:rPr>
              <w:t>金額</w:t>
            </w:r>
          </w:p>
          <w:p w:rsidR="006124F5" w:rsidRPr="00D37F12" w:rsidRDefault="006124F5" w:rsidP="006124F5">
            <w:pPr>
              <w:snapToGrid w:val="0"/>
              <w:spacing w:line="240" w:lineRule="atLeast"/>
              <w:jc w:val="center"/>
              <w:rPr>
                <w:rFonts w:eastAsia="標楷體"/>
              </w:rPr>
            </w:pPr>
            <w:r w:rsidRPr="00D37F12">
              <w:rPr>
                <w:rFonts w:eastAsia="標楷體"/>
              </w:rPr>
              <w:t>（億人民幣）</w:t>
            </w:r>
          </w:p>
        </w:tc>
        <w:tc>
          <w:tcPr>
            <w:tcW w:w="1027" w:type="dxa"/>
            <w:tcBorders>
              <w:top w:val="nil"/>
              <w:left w:val="nil"/>
              <w:bottom w:val="nil"/>
              <w:right w:val="nil"/>
            </w:tcBorders>
            <w:vAlign w:val="center"/>
          </w:tcPr>
          <w:p w:rsidR="006124F5" w:rsidRPr="00D37F12" w:rsidRDefault="006124F5" w:rsidP="006124F5">
            <w:pPr>
              <w:snapToGrid w:val="0"/>
              <w:spacing w:line="280" w:lineRule="exact"/>
              <w:jc w:val="center"/>
              <w:rPr>
                <w:rFonts w:eastAsia="標楷體"/>
                <w:sz w:val="22"/>
                <w:szCs w:val="22"/>
              </w:rPr>
            </w:pPr>
            <w:r w:rsidRPr="00D37F12">
              <w:rPr>
                <w:rFonts w:eastAsia="標楷體"/>
                <w:sz w:val="22"/>
                <w:szCs w:val="22"/>
              </w:rPr>
              <w:t>301,933</w:t>
            </w:r>
          </w:p>
        </w:tc>
        <w:tc>
          <w:tcPr>
            <w:tcW w:w="1028" w:type="dxa"/>
            <w:tcBorders>
              <w:top w:val="nil"/>
              <w:left w:val="nil"/>
              <w:bottom w:val="nil"/>
              <w:right w:val="nil"/>
            </w:tcBorders>
            <w:vAlign w:val="center"/>
          </w:tcPr>
          <w:p w:rsidR="006124F5" w:rsidRPr="00D37F12" w:rsidRDefault="006124F5" w:rsidP="006124F5">
            <w:pPr>
              <w:snapToGrid w:val="0"/>
              <w:spacing w:line="280" w:lineRule="exact"/>
              <w:jc w:val="center"/>
              <w:rPr>
                <w:rFonts w:eastAsia="標楷體"/>
                <w:sz w:val="22"/>
                <w:szCs w:val="22"/>
              </w:rPr>
            </w:pPr>
            <w:r w:rsidRPr="00D37F12">
              <w:rPr>
                <w:rFonts w:eastAsia="標楷體" w:hint="eastAsia"/>
                <w:sz w:val="22"/>
                <w:szCs w:val="22"/>
              </w:rPr>
              <w:t>364,835</w:t>
            </w:r>
          </w:p>
        </w:tc>
        <w:tc>
          <w:tcPr>
            <w:tcW w:w="1028" w:type="dxa"/>
            <w:tcBorders>
              <w:top w:val="nil"/>
              <w:left w:val="nil"/>
              <w:bottom w:val="nil"/>
              <w:right w:val="nil"/>
            </w:tcBorders>
            <w:vAlign w:val="center"/>
          </w:tcPr>
          <w:p w:rsidR="006124F5" w:rsidRPr="00D37F12" w:rsidRDefault="006124F5" w:rsidP="006124F5">
            <w:pPr>
              <w:snapToGrid w:val="0"/>
              <w:spacing w:line="280" w:lineRule="exact"/>
              <w:jc w:val="center"/>
              <w:rPr>
                <w:rFonts w:eastAsia="標楷體"/>
                <w:sz w:val="22"/>
                <w:szCs w:val="22"/>
              </w:rPr>
            </w:pPr>
            <w:r w:rsidRPr="00D37F12">
              <w:rPr>
                <w:rFonts w:eastAsia="標楷體" w:hint="eastAsia"/>
                <w:sz w:val="22"/>
                <w:szCs w:val="22"/>
              </w:rPr>
              <w:t>436</w:t>
            </w:r>
            <w:r w:rsidRPr="00D37F12">
              <w:rPr>
                <w:rFonts w:eastAsia="標楷體"/>
                <w:sz w:val="22"/>
                <w:szCs w:val="22"/>
              </w:rPr>
              <w:t>,</w:t>
            </w:r>
            <w:r w:rsidRPr="00D37F12">
              <w:rPr>
                <w:rFonts w:eastAsia="標楷體" w:hint="eastAsia"/>
                <w:sz w:val="22"/>
                <w:szCs w:val="22"/>
              </w:rPr>
              <w:t>528</w:t>
            </w:r>
          </w:p>
        </w:tc>
        <w:tc>
          <w:tcPr>
            <w:tcW w:w="1028" w:type="dxa"/>
            <w:tcBorders>
              <w:top w:val="nil"/>
              <w:left w:val="nil"/>
              <w:bottom w:val="nil"/>
              <w:right w:val="nil"/>
            </w:tcBorders>
            <w:vAlign w:val="center"/>
          </w:tcPr>
          <w:p w:rsidR="006124F5" w:rsidRPr="00D37F12" w:rsidRDefault="006124F5" w:rsidP="006124F5">
            <w:pPr>
              <w:snapToGrid w:val="0"/>
              <w:spacing w:line="280" w:lineRule="exact"/>
              <w:jc w:val="center"/>
              <w:rPr>
                <w:rFonts w:eastAsia="標楷體"/>
                <w:sz w:val="22"/>
                <w:szCs w:val="22"/>
              </w:rPr>
            </w:pPr>
            <w:r w:rsidRPr="00D37F12">
              <w:rPr>
                <w:rFonts w:eastAsia="標楷體" w:hint="eastAsia"/>
                <w:sz w:val="22"/>
                <w:szCs w:val="22"/>
              </w:rPr>
              <w:t>502</w:t>
            </w:r>
            <w:r w:rsidRPr="00D37F12">
              <w:rPr>
                <w:rFonts w:eastAsia="標楷體"/>
                <w:sz w:val="22"/>
                <w:szCs w:val="22"/>
              </w:rPr>
              <w:t>,</w:t>
            </w:r>
            <w:r w:rsidRPr="00D37F12">
              <w:rPr>
                <w:rFonts w:eastAsia="標楷體" w:hint="eastAsia"/>
                <w:sz w:val="22"/>
                <w:szCs w:val="22"/>
              </w:rPr>
              <w:t>005</w:t>
            </w:r>
          </w:p>
        </w:tc>
        <w:tc>
          <w:tcPr>
            <w:tcW w:w="1028" w:type="dxa"/>
            <w:tcBorders>
              <w:top w:val="nil"/>
              <w:left w:val="nil"/>
              <w:bottom w:val="nil"/>
              <w:right w:val="nil"/>
            </w:tcBorders>
            <w:vAlign w:val="center"/>
          </w:tcPr>
          <w:p w:rsidR="006124F5" w:rsidRPr="00D37F12" w:rsidRDefault="006124F5" w:rsidP="006124F5">
            <w:pPr>
              <w:snapToGrid w:val="0"/>
              <w:spacing w:line="280" w:lineRule="exact"/>
              <w:jc w:val="center"/>
              <w:rPr>
                <w:rFonts w:eastAsia="標楷體"/>
                <w:sz w:val="22"/>
                <w:szCs w:val="22"/>
              </w:rPr>
            </w:pPr>
            <w:r w:rsidRPr="00D37F12">
              <w:rPr>
                <w:rFonts w:eastAsia="標楷體" w:hint="eastAsia"/>
                <w:sz w:val="22"/>
                <w:szCs w:val="22"/>
              </w:rPr>
              <w:t>47,835</w:t>
            </w:r>
          </w:p>
        </w:tc>
        <w:tc>
          <w:tcPr>
            <w:tcW w:w="921" w:type="dxa"/>
            <w:tcBorders>
              <w:top w:val="nil"/>
              <w:left w:val="nil"/>
              <w:bottom w:val="nil"/>
              <w:right w:val="nil"/>
            </w:tcBorders>
            <w:vAlign w:val="center"/>
          </w:tcPr>
          <w:p w:rsidR="006124F5" w:rsidRPr="00D37F12" w:rsidRDefault="006124F5" w:rsidP="006124F5">
            <w:pPr>
              <w:snapToGrid w:val="0"/>
              <w:spacing w:line="280" w:lineRule="exact"/>
              <w:jc w:val="center"/>
              <w:rPr>
                <w:rFonts w:eastAsia="標楷體"/>
                <w:sz w:val="22"/>
                <w:szCs w:val="22"/>
              </w:rPr>
            </w:pPr>
            <w:r w:rsidRPr="00D37F12">
              <w:rPr>
                <w:rFonts w:eastAsia="標楷體" w:hint="eastAsia"/>
                <w:sz w:val="22"/>
                <w:szCs w:val="22"/>
              </w:rPr>
              <w:t>55,079</w:t>
            </w:r>
          </w:p>
        </w:tc>
        <w:tc>
          <w:tcPr>
            <w:tcW w:w="921" w:type="dxa"/>
            <w:tcBorders>
              <w:top w:val="nil"/>
              <w:left w:val="nil"/>
              <w:bottom w:val="nil"/>
              <w:right w:val="nil"/>
            </w:tcBorders>
            <w:vAlign w:val="center"/>
          </w:tcPr>
          <w:p w:rsidR="006124F5" w:rsidRPr="00D37F12" w:rsidRDefault="006124F5" w:rsidP="006124F5">
            <w:pPr>
              <w:snapToGrid w:val="0"/>
              <w:spacing w:line="280" w:lineRule="exact"/>
              <w:jc w:val="center"/>
              <w:rPr>
                <w:rFonts w:eastAsia="標楷體"/>
                <w:sz w:val="22"/>
                <w:szCs w:val="22"/>
              </w:rPr>
            </w:pPr>
            <w:r w:rsidRPr="00D37F12">
              <w:rPr>
                <w:rFonts w:eastAsia="標楷體" w:hint="eastAsia"/>
                <w:sz w:val="22"/>
                <w:szCs w:val="22"/>
              </w:rPr>
              <w:t>70,689</w:t>
            </w:r>
          </w:p>
        </w:tc>
        <w:tc>
          <w:tcPr>
            <w:tcW w:w="921" w:type="dxa"/>
            <w:tcBorders>
              <w:top w:val="nil"/>
              <w:left w:val="nil"/>
              <w:bottom w:val="nil"/>
              <w:right w:val="nil"/>
            </w:tcBorders>
            <w:vAlign w:val="center"/>
          </w:tcPr>
          <w:p w:rsidR="006124F5" w:rsidRPr="00D37F12" w:rsidRDefault="006124F5" w:rsidP="006124F5">
            <w:pPr>
              <w:snapToGrid w:val="0"/>
              <w:spacing w:line="280" w:lineRule="exact"/>
              <w:jc w:val="center"/>
              <w:rPr>
                <w:rFonts w:eastAsia="標楷體"/>
                <w:sz w:val="22"/>
                <w:szCs w:val="22"/>
              </w:rPr>
            </w:pPr>
            <w:r>
              <w:rPr>
                <w:rFonts w:eastAsia="標楷體" w:hint="eastAsia"/>
                <w:sz w:val="22"/>
                <w:szCs w:val="22"/>
              </w:rPr>
              <w:t>53,334</w:t>
            </w:r>
          </w:p>
        </w:tc>
        <w:tc>
          <w:tcPr>
            <w:tcW w:w="922" w:type="dxa"/>
            <w:tcBorders>
              <w:top w:val="nil"/>
              <w:left w:val="nil"/>
              <w:bottom w:val="nil"/>
              <w:right w:val="nil"/>
            </w:tcBorders>
            <w:vAlign w:val="center"/>
          </w:tcPr>
          <w:p w:rsidR="006124F5" w:rsidRPr="00D37F12" w:rsidRDefault="006124F5" w:rsidP="006124F5">
            <w:pPr>
              <w:snapToGrid w:val="0"/>
              <w:spacing w:line="280" w:lineRule="exact"/>
              <w:jc w:val="center"/>
              <w:rPr>
                <w:rFonts w:eastAsia="標楷體"/>
                <w:sz w:val="22"/>
                <w:szCs w:val="22"/>
              </w:rPr>
            </w:pPr>
            <w:r>
              <w:rPr>
                <w:rFonts w:eastAsia="標楷體" w:hint="eastAsia"/>
                <w:sz w:val="22"/>
                <w:szCs w:val="22"/>
              </w:rPr>
              <w:t>311</w:t>
            </w:r>
            <w:r w:rsidRPr="00D37F12">
              <w:rPr>
                <w:rFonts w:eastAsia="標楷體" w:hint="eastAsia"/>
                <w:sz w:val="22"/>
                <w:szCs w:val="22"/>
              </w:rPr>
              <w:t>,</w:t>
            </w:r>
            <w:r>
              <w:rPr>
                <w:rFonts w:eastAsia="標楷體" w:hint="eastAsia"/>
                <w:sz w:val="22"/>
                <w:szCs w:val="22"/>
              </w:rPr>
              <w:t>694</w:t>
            </w:r>
          </w:p>
        </w:tc>
      </w:tr>
      <w:tr w:rsidR="006124F5" w:rsidRPr="00D37F12" w:rsidTr="006124F5">
        <w:trPr>
          <w:cantSplit/>
          <w:trHeight w:hRule="exact" w:val="620"/>
        </w:trPr>
        <w:tc>
          <w:tcPr>
            <w:tcW w:w="1126" w:type="dxa"/>
            <w:gridSpan w:val="2"/>
            <w:vMerge/>
            <w:tcBorders>
              <w:top w:val="single" w:sz="4" w:space="0" w:color="auto"/>
              <w:left w:val="nil"/>
              <w:bottom w:val="single" w:sz="4" w:space="0" w:color="auto"/>
              <w:right w:val="single" w:sz="4" w:space="0" w:color="auto"/>
            </w:tcBorders>
            <w:vAlign w:val="center"/>
          </w:tcPr>
          <w:p w:rsidR="006124F5" w:rsidRPr="00D37F12" w:rsidRDefault="006124F5" w:rsidP="006124F5">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vAlign w:val="center"/>
          </w:tcPr>
          <w:p w:rsidR="006124F5" w:rsidRPr="00D37F12" w:rsidRDefault="006124F5" w:rsidP="006124F5">
            <w:pPr>
              <w:snapToGrid w:val="0"/>
              <w:spacing w:line="240" w:lineRule="atLeast"/>
              <w:jc w:val="center"/>
              <w:rPr>
                <w:rFonts w:eastAsia="標楷體"/>
              </w:rPr>
            </w:pPr>
            <w:r w:rsidRPr="00D37F12">
              <w:rPr>
                <w:rFonts w:eastAsia="標楷體" w:hint="eastAsia"/>
              </w:rPr>
              <w:t>年增率</w:t>
            </w:r>
          </w:p>
          <w:p w:rsidR="006124F5" w:rsidRPr="00D37F12" w:rsidRDefault="006124F5" w:rsidP="006124F5">
            <w:pPr>
              <w:snapToGrid w:val="0"/>
              <w:spacing w:line="240" w:lineRule="atLeast"/>
              <w:jc w:val="center"/>
              <w:rPr>
                <w:rFonts w:eastAsia="標楷體"/>
              </w:rPr>
            </w:pPr>
            <w:r w:rsidRPr="00D37F12">
              <w:rPr>
                <w:rFonts w:eastAsia="標楷體"/>
              </w:rPr>
              <w:t>（</w:t>
            </w:r>
            <w:r w:rsidRPr="00D37F12">
              <w:rPr>
                <w:rFonts w:eastAsia="標楷體"/>
              </w:rPr>
              <w:t>%</w:t>
            </w:r>
            <w:r w:rsidRPr="00D37F12">
              <w:rPr>
                <w:rFonts w:eastAsia="標楷體"/>
              </w:rPr>
              <w:t>）</w:t>
            </w:r>
          </w:p>
        </w:tc>
        <w:tc>
          <w:tcPr>
            <w:tcW w:w="1027" w:type="dxa"/>
            <w:tcBorders>
              <w:top w:val="nil"/>
              <w:left w:val="nil"/>
              <w:bottom w:val="nil"/>
              <w:right w:val="nil"/>
            </w:tcBorders>
            <w:vAlign w:val="center"/>
          </w:tcPr>
          <w:p w:rsidR="006124F5" w:rsidRPr="00D37F12" w:rsidRDefault="006124F5" w:rsidP="006124F5">
            <w:pPr>
              <w:snapToGrid w:val="0"/>
              <w:spacing w:line="280" w:lineRule="exact"/>
              <w:jc w:val="center"/>
              <w:rPr>
                <w:rFonts w:eastAsia="標楷體"/>
                <w:sz w:val="22"/>
                <w:szCs w:val="22"/>
              </w:rPr>
            </w:pPr>
            <w:r w:rsidRPr="00D37F12">
              <w:rPr>
                <w:rFonts w:eastAsia="標楷體"/>
                <w:sz w:val="22"/>
                <w:szCs w:val="22"/>
              </w:rPr>
              <w:t>23.8</w:t>
            </w:r>
          </w:p>
        </w:tc>
        <w:tc>
          <w:tcPr>
            <w:tcW w:w="1028" w:type="dxa"/>
            <w:tcBorders>
              <w:top w:val="nil"/>
              <w:left w:val="nil"/>
              <w:bottom w:val="nil"/>
              <w:right w:val="nil"/>
            </w:tcBorders>
            <w:vAlign w:val="center"/>
          </w:tcPr>
          <w:p w:rsidR="006124F5" w:rsidRPr="00D37F12" w:rsidRDefault="006124F5" w:rsidP="006124F5">
            <w:pPr>
              <w:snapToGrid w:val="0"/>
              <w:spacing w:line="280" w:lineRule="exact"/>
              <w:jc w:val="center"/>
              <w:rPr>
                <w:rFonts w:eastAsia="標楷體"/>
                <w:sz w:val="22"/>
                <w:szCs w:val="22"/>
              </w:rPr>
            </w:pPr>
            <w:r w:rsidRPr="00D37F12">
              <w:rPr>
                <w:rFonts w:eastAsia="標楷體" w:hint="eastAsia"/>
                <w:sz w:val="22"/>
                <w:szCs w:val="22"/>
              </w:rPr>
              <w:t>20.6</w:t>
            </w:r>
          </w:p>
        </w:tc>
        <w:tc>
          <w:tcPr>
            <w:tcW w:w="1028" w:type="dxa"/>
            <w:tcBorders>
              <w:top w:val="nil"/>
              <w:left w:val="nil"/>
              <w:bottom w:val="nil"/>
              <w:right w:val="nil"/>
            </w:tcBorders>
            <w:vAlign w:val="center"/>
          </w:tcPr>
          <w:p w:rsidR="006124F5" w:rsidRPr="00D37F12" w:rsidRDefault="006124F5" w:rsidP="006124F5">
            <w:pPr>
              <w:snapToGrid w:val="0"/>
              <w:spacing w:line="280" w:lineRule="exact"/>
              <w:jc w:val="center"/>
              <w:rPr>
                <w:rFonts w:eastAsia="標楷體"/>
                <w:sz w:val="22"/>
                <w:szCs w:val="22"/>
              </w:rPr>
            </w:pPr>
            <w:r w:rsidRPr="00D37F12">
              <w:rPr>
                <w:rFonts w:eastAsia="標楷體" w:hint="eastAsia"/>
                <w:sz w:val="22"/>
                <w:szCs w:val="22"/>
              </w:rPr>
              <w:t>19.6</w:t>
            </w:r>
          </w:p>
        </w:tc>
        <w:tc>
          <w:tcPr>
            <w:tcW w:w="1028" w:type="dxa"/>
            <w:tcBorders>
              <w:top w:val="nil"/>
              <w:left w:val="nil"/>
              <w:bottom w:val="nil"/>
              <w:right w:val="nil"/>
            </w:tcBorders>
            <w:vAlign w:val="center"/>
          </w:tcPr>
          <w:p w:rsidR="006124F5" w:rsidRPr="00D37F12" w:rsidRDefault="006124F5" w:rsidP="006124F5">
            <w:pPr>
              <w:snapToGrid w:val="0"/>
              <w:spacing w:line="280" w:lineRule="exact"/>
              <w:jc w:val="center"/>
              <w:rPr>
                <w:rFonts w:eastAsia="標楷體"/>
                <w:sz w:val="22"/>
                <w:szCs w:val="22"/>
              </w:rPr>
            </w:pPr>
            <w:r w:rsidRPr="00D37F12">
              <w:rPr>
                <w:rFonts w:eastAsia="標楷體" w:hint="eastAsia"/>
                <w:sz w:val="22"/>
                <w:szCs w:val="22"/>
              </w:rPr>
              <w:t>15.7</w:t>
            </w:r>
          </w:p>
        </w:tc>
        <w:tc>
          <w:tcPr>
            <w:tcW w:w="1028" w:type="dxa"/>
            <w:tcBorders>
              <w:top w:val="nil"/>
              <w:left w:val="nil"/>
              <w:bottom w:val="nil"/>
              <w:right w:val="nil"/>
            </w:tcBorders>
            <w:vAlign w:val="center"/>
          </w:tcPr>
          <w:p w:rsidR="006124F5" w:rsidRPr="00D37F12" w:rsidRDefault="006124F5" w:rsidP="006124F5">
            <w:pPr>
              <w:snapToGrid w:val="0"/>
              <w:spacing w:line="280" w:lineRule="exact"/>
              <w:jc w:val="center"/>
              <w:rPr>
                <w:rFonts w:eastAsia="標楷體"/>
                <w:sz w:val="22"/>
                <w:szCs w:val="22"/>
              </w:rPr>
            </w:pPr>
            <w:r w:rsidRPr="00D37F12">
              <w:rPr>
                <w:rFonts w:eastAsia="標楷體" w:hint="eastAsia"/>
                <w:sz w:val="22"/>
                <w:szCs w:val="22"/>
              </w:rPr>
              <w:t>0.86</w:t>
            </w:r>
          </w:p>
        </w:tc>
        <w:tc>
          <w:tcPr>
            <w:tcW w:w="921" w:type="dxa"/>
            <w:tcBorders>
              <w:top w:val="nil"/>
              <w:left w:val="nil"/>
              <w:bottom w:val="nil"/>
              <w:right w:val="nil"/>
            </w:tcBorders>
            <w:vAlign w:val="center"/>
          </w:tcPr>
          <w:p w:rsidR="006124F5" w:rsidRPr="00D37F12" w:rsidRDefault="006124F5" w:rsidP="006124F5">
            <w:pPr>
              <w:snapToGrid w:val="0"/>
              <w:spacing w:line="280" w:lineRule="exact"/>
              <w:jc w:val="center"/>
              <w:rPr>
                <w:rFonts w:eastAsia="標楷體"/>
                <w:sz w:val="22"/>
                <w:szCs w:val="22"/>
              </w:rPr>
            </w:pPr>
            <w:r w:rsidRPr="00D37F12">
              <w:rPr>
                <w:rFonts w:eastAsia="標楷體" w:hint="eastAsia"/>
                <w:sz w:val="22"/>
                <w:szCs w:val="22"/>
              </w:rPr>
              <w:t>0.49</w:t>
            </w:r>
          </w:p>
        </w:tc>
        <w:tc>
          <w:tcPr>
            <w:tcW w:w="921" w:type="dxa"/>
            <w:tcBorders>
              <w:top w:val="nil"/>
              <w:left w:val="nil"/>
              <w:bottom w:val="nil"/>
              <w:right w:val="nil"/>
            </w:tcBorders>
            <w:vAlign w:val="center"/>
          </w:tcPr>
          <w:p w:rsidR="006124F5" w:rsidRPr="00D37F12" w:rsidRDefault="006124F5" w:rsidP="006124F5">
            <w:pPr>
              <w:snapToGrid w:val="0"/>
              <w:spacing w:line="280" w:lineRule="exact"/>
              <w:jc w:val="center"/>
              <w:rPr>
                <w:rFonts w:eastAsia="標楷體"/>
                <w:sz w:val="22"/>
                <w:szCs w:val="22"/>
              </w:rPr>
            </w:pPr>
            <w:r w:rsidRPr="00D37F12">
              <w:rPr>
                <w:rFonts w:eastAsia="標楷體" w:hint="eastAsia"/>
                <w:sz w:val="22"/>
                <w:szCs w:val="22"/>
              </w:rPr>
              <w:t>0.45</w:t>
            </w:r>
          </w:p>
        </w:tc>
        <w:tc>
          <w:tcPr>
            <w:tcW w:w="921" w:type="dxa"/>
            <w:tcBorders>
              <w:top w:val="nil"/>
              <w:left w:val="nil"/>
              <w:bottom w:val="nil"/>
              <w:right w:val="nil"/>
            </w:tcBorders>
            <w:vAlign w:val="center"/>
          </w:tcPr>
          <w:p w:rsidR="006124F5" w:rsidRPr="00D37F12" w:rsidRDefault="006124F5" w:rsidP="006124F5">
            <w:pPr>
              <w:snapToGrid w:val="0"/>
              <w:spacing w:line="280" w:lineRule="exact"/>
              <w:jc w:val="center"/>
              <w:rPr>
                <w:rFonts w:eastAsia="標楷體"/>
                <w:sz w:val="22"/>
                <w:szCs w:val="22"/>
              </w:rPr>
            </w:pPr>
            <w:r>
              <w:rPr>
                <w:rFonts w:eastAsia="標楷體" w:hint="eastAsia"/>
                <w:sz w:val="22"/>
                <w:szCs w:val="22"/>
              </w:rPr>
              <w:t>0.31</w:t>
            </w:r>
          </w:p>
        </w:tc>
        <w:tc>
          <w:tcPr>
            <w:tcW w:w="922" w:type="dxa"/>
            <w:tcBorders>
              <w:top w:val="nil"/>
              <w:left w:val="nil"/>
              <w:bottom w:val="nil"/>
              <w:right w:val="nil"/>
            </w:tcBorders>
            <w:vAlign w:val="center"/>
          </w:tcPr>
          <w:p w:rsidR="006124F5" w:rsidRPr="00D37F12" w:rsidRDefault="006124F5" w:rsidP="006124F5">
            <w:pPr>
              <w:snapToGrid w:val="0"/>
              <w:spacing w:line="280" w:lineRule="exact"/>
              <w:jc w:val="center"/>
              <w:rPr>
                <w:rFonts w:eastAsia="標楷體"/>
                <w:sz w:val="22"/>
                <w:szCs w:val="22"/>
              </w:rPr>
            </w:pPr>
            <w:r>
              <w:rPr>
                <w:rFonts w:eastAsia="標楷體" w:hint="eastAsia"/>
                <w:sz w:val="22"/>
                <w:szCs w:val="22"/>
              </w:rPr>
              <w:t>8.1</w:t>
            </w:r>
          </w:p>
        </w:tc>
      </w:tr>
      <w:tr w:rsidR="006124F5" w:rsidRPr="00D37F12" w:rsidTr="006124F5">
        <w:trPr>
          <w:cantSplit/>
          <w:trHeight w:hRule="exact" w:val="620"/>
        </w:trPr>
        <w:tc>
          <w:tcPr>
            <w:tcW w:w="1126" w:type="dxa"/>
            <w:gridSpan w:val="2"/>
            <w:vMerge w:val="restart"/>
            <w:tcBorders>
              <w:top w:val="single" w:sz="4" w:space="0" w:color="auto"/>
              <w:left w:val="nil"/>
              <w:bottom w:val="single" w:sz="4" w:space="0" w:color="auto"/>
              <w:right w:val="single" w:sz="4" w:space="0" w:color="auto"/>
            </w:tcBorders>
            <w:vAlign w:val="center"/>
          </w:tcPr>
          <w:p w:rsidR="006124F5" w:rsidRPr="00D37F12" w:rsidRDefault="006124F5" w:rsidP="006124F5">
            <w:pPr>
              <w:snapToGrid w:val="0"/>
              <w:spacing w:line="300" w:lineRule="auto"/>
              <w:jc w:val="center"/>
              <w:rPr>
                <w:rFonts w:eastAsia="標楷體"/>
              </w:rPr>
            </w:pPr>
            <w:r w:rsidRPr="00D37F12">
              <w:rPr>
                <w:rFonts w:eastAsia="標楷體"/>
              </w:rPr>
              <w:t>消費品</w:t>
            </w:r>
            <w:r w:rsidRPr="00D37F12">
              <w:rPr>
                <w:rFonts w:eastAsia="標楷體"/>
              </w:rPr>
              <w:br/>
            </w:r>
            <w:r w:rsidRPr="00D37F12">
              <w:rPr>
                <w:rFonts w:eastAsia="標楷體"/>
              </w:rPr>
              <w:t>零售總額</w:t>
            </w:r>
          </w:p>
        </w:tc>
        <w:tc>
          <w:tcPr>
            <w:tcW w:w="1390" w:type="dxa"/>
            <w:tcBorders>
              <w:top w:val="single" w:sz="4" w:space="0" w:color="auto"/>
              <w:left w:val="single" w:sz="4" w:space="0" w:color="auto"/>
              <w:bottom w:val="single" w:sz="4" w:space="0" w:color="auto"/>
              <w:right w:val="single" w:sz="4" w:space="0" w:color="auto"/>
            </w:tcBorders>
          </w:tcPr>
          <w:p w:rsidR="006124F5" w:rsidRPr="00D37F12" w:rsidRDefault="006124F5" w:rsidP="006124F5">
            <w:pPr>
              <w:snapToGrid w:val="0"/>
              <w:spacing w:line="240" w:lineRule="atLeast"/>
              <w:jc w:val="center"/>
              <w:rPr>
                <w:rFonts w:eastAsia="標楷體"/>
              </w:rPr>
            </w:pPr>
            <w:r w:rsidRPr="00D37F12">
              <w:rPr>
                <w:rFonts w:eastAsia="標楷體"/>
              </w:rPr>
              <w:t>金額</w:t>
            </w:r>
          </w:p>
          <w:p w:rsidR="006124F5" w:rsidRPr="00D37F12" w:rsidRDefault="006124F5" w:rsidP="006124F5">
            <w:pPr>
              <w:snapToGrid w:val="0"/>
              <w:spacing w:line="240" w:lineRule="atLeast"/>
              <w:jc w:val="center"/>
              <w:rPr>
                <w:rFonts w:eastAsia="標楷體"/>
              </w:rPr>
            </w:pPr>
            <w:r w:rsidRPr="00D37F12">
              <w:rPr>
                <w:rFonts w:eastAsia="標楷體"/>
              </w:rPr>
              <w:t>（億人民幣）</w:t>
            </w:r>
          </w:p>
        </w:tc>
        <w:tc>
          <w:tcPr>
            <w:tcW w:w="1027" w:type="dxa"/>
            <w:tcBorders>
              <w:top w:val="nil"/>
              <w:left w:val="nil"/>
              <w:bottom w:val="nil"/>
              <w:right w:val="nil"/>
            </w:tcBorders>
            <w:vAlign w:val="center"/>
          </w:tcPr>
          <w:p w:rsidR="006124F5" w:rsidRPr="00D37F12" w:rsidRDefault="006124F5" w:rsidP="006124F5">
            <w:pPr>
              <w:snapToGrid w:val="0"/>
              <w:spacing w:line="440" w:lineRule="exact"/>
              <w:ind w:rightChars="50" w:right="120"/>
              <w:jc w:val="right"/>
              <w:rPr>
                <w:rFonts w:eastAsia="標楷體"/>
                <w:sz w:val="22"/>
                <w:szCs w:val="22"/>
              </w:rPr>
            </w:pPr>
            <w:r w:rsidRPr="00D37F12">
              <w:rPr>
                <w:rFonts w:eastAsia="標楷體"/>
                <w:sz w:val="22"/>
                <w:szCs w:val="22"/>
              </w:rPr>
              <w:t>181,226</w:t>
            </w:r>
          </w:p>
        </w:tc>
        <w:tc>
          <w:tcPr>
            <w:tcW w:w="1028" w:type="dxa"/>
            <w:tcBorders>
              <w:top w:val="nil"/>
              <w:left w:val="nil"/>
              <w:bottom w:val="nil"/>
              <w:right w:val="nil"/>
            </w:tcBorders>
            <w:vAlign w:val="center"/>
          </w:tcPr>
          <w:p w:rsidR="006124F5" w:rsidRPr="00D37F12" w:rsidRDefault="006124F5" w:rsidP="006124F5">
            <w:pPr>
              <w:snapToGrid w:val="0"/>
              <w:spacing w:line="440" w:lineRule="exact"/>
              <w:ind w:rightChars="50" w:right="120"/>
              <w:jc w:val="right"/>
              <w:rPr>
                <w:rFonts w:eastAsia="標楷體"/>
                <w:sz w:val="22"/>
                <w:szCs w:val="22"/>
              </w:rPr>
            </w:pPr>
            <w:r w:rsidRPr="00D37F12">
              <w:rPr>
                <w:rFonts w:eastAsia="標楷體" w:hint="eastAsia"/>
                <w:sz w:val="22"/>
                <w:szCs w:val="22"/>
              </w:rPr>
              <w:t>207,167</w:t>
            </w:r>
          </w:p>
        </w:tc>
        <w:tc>
          <w:tcPr>
            <w:tcW w:w="1028" w:type="dxa"/>
            <w:tcBorders>
              <w:top w:val="nil"/>
              <w:left w:val="nil"/>
              <w:bottom w:val="nil"/>
              <w:right w:val="nil"/>
            </w:tcBorders>
            <w:vAlign w:val="center"/>
          </w:tcPr>
          <w:p w:rsidR="006124F5" w:rsidRPr="00D37F12" w:rsidRDefault="006124F5" w:rsidP="006124F5">
            <w:pPr>
              <w:snapToGrid w:val="0"/>
              <w:spacing w:line="440" w:lineRule="exact"/>
              <w:ind w:rightChars="50" w:right="120"/>
              <w:jc w:val="right"/>
              <w:rPr>
                <w:rFonts w:eastAsia="標楷體"/>
                <w:sz w:val="22"/>
                <w:szCs w:val="22"/>
              </w:rPr>
            </w:pPr>
            <w:r w:rsidRPr="00D37F12">
              <w:rPr>
                <w:rFonts w:eastAsia="標楷體" w:hint="eastAsia"/>
                <w:sz w:val="22"/>
                <w:szCs w:val="22"/>
              </w:rPr>
              <w:t>234,380</w:t>
            </w:r>
          </w:p>
        </w:tc>
        <w:tc>
          <w:tcPr>
            <w:tcW w:w="1028" w:type="dxa"/>
            <w:tcBorders>
              <w:top w:val="nil"/>
              <w:left w:val="nil"/>
              <w:bottom w:val="nil"/>
              <w:right w:val="nil"/>
            </w:tcBorders>
            <w:vAlign w:val="center"/>
          </w:tcPr>
          <w:p w:rsidR="006124F5" w:rsidRPr="00D37F12" w:rsidRDefault="006124F5" w:rsidP="006124F5">
            <w:pPr>
              <w:snapToGrid w:val="0"/>
              <w:spacing w:line="440" w:lineRule="exact"/>
              <w:ind w:rightChars="50" w:right="120"/>
              <w:jc w:val="right"/>
              <w:rPr>
                <w:rFonts w:eastAsia="標楷體"/>
                <w:sz w:val="22"/>
                <w:szCs w:val="22"/>
              </w:rPr>
            </w:pPr>
            <w:r w:rsidRPr="00D37F12">
              <w:rPr>
                <w:rFonts w:eastAsia="標楷體" w:hint="eastAsia"/>
                <w:sz w:val="22"/>
                <w:szCs w:val="22"/>
              </w:rPr>
              <w:t>262</w:t>
            </w:r>
            <w:r w:rsidRPr="00D37F12">
              <w:rPr>
                <w:rFonts w:eastAsia="標楷體"/>
                <w:sz w:val="22"/>
                <w:szCs w:val="22"/>
              </w:rPr>
              <w:t>,</w:t>
            </w:r>
            <w:r w:rsidRPr="00D37F12">
              <w:rPr>
                <w:rFonts w:eastAsia="標楷體" w:hint="eastAsia"/>
                <w:sz w:val="22"/>
                <w:szCs w:val="22"/>
              </w:rPr>
              <w:t>394</w:t>
            </w:r>
          </w:p>
        </w:tc>
        <w:tc>
          <w:tcPr>
            <w:tcW w:w="1028" w:type="dxa"/>
            <w:tcBorders>
              <w:top w:val="nil"/>
              <w:left w:val="nil"/>
              <w:bottom w:val="nil"/>
              <w:right w:val="nil"/>
            </w:tcBorders>
            <w:vAlign w:val="center"/>
          </w:tcPr>
          <w:p w:rsidR="006124F5" w:rsidRPr="00D37F12" w:rsidRDefault="006124F5" w:rsidP="006124F5">
            <w:pPr>
              <w:snapToGrid w:val="0"/>
              <w:spacing w:line="440" w:lineRule="exact"/>
              <w:ind w:rightChars="50" w:right="120"/>
              <w:jc w:val="center"/>
              <w:rPr>
                <w:rFonts w:eastAsia="標楷體"/>
                <w:sz w:val="22"/>
                <w:szCs w:val="22"/>
              </w:rPr>
            </w:pPr>
            <w:r w:rsidRPr="00D37F12">
              <w:rPr>
                <w:rFonts w:eastAsia="標楷體" w:hint="eastAsia"/>
                <w:sz w:val="22"/>
                <w:szCs w:val="22"/>
              </w:rPr>
              <w:t>25,114</w:t>
            </w:r>
          </w:p>
        </w:tc>
        <w:tc>
          <w:tcPr>
            <w:tcW w:w="921" w:type="dxa"/>
            <w:tcBorders>
              <w:top w:val="nil"/>
              <w:left w:val="nil"/>
              <w:bottom w:val="nil"/>
              <w:right w:val="nil"/>
            </w:tcBorders>
            <w:vAlign w:val="center"/>
          </w:tcPr>
          <w:p w:rsidR="006124F5" w:rsidRPr="00D37F12" w:rsidRDefault="006124F5" w:rsidP="006124F5">
            <w:pPr>
              <w:snapToGrid w:val="0"/>
              <w:spacing w:line="440" w:lineRule="exact"/>
              <w:ind w:rightChars="50" w:right="120"/>
              <w:jc w:val="center"/>
              <w:rPr>
                <w:rFonts w:eastAsia="標楷體"/>
                <w:sz w:val="22"/>
                <w:szCs w:val="22"/>
              </w:rPr>
            </w:pPr>
            <w:r w:rsidRPr="00D37F12">
              <w:rPr>
                <w:rFonts w:eastAsia="標楷體" w:hint="eastAsia"/>
                <w:sz w:val="22"/>
                <w:szCs w:val="22"/>
              </w:rPr>
              <w:t>26,611</w:t>
            </w:r>
          </w:p>
        </w:tc>
        <w:tc>
          <w:tcPr>
            <w:tcW w:w="921" w:type="dxa"/>
            <w:tcBorders>
              <w:top w:val="nil"/>
              <w:left w:val="nil"/>
              <w:bottom w:val="nil"/>
              <w:right w:val="nil"/>
            </w:tcBorders>
            <w:vAlign w:val="center"/>
          </w:tcPr>
          <w:p w:rsidR="006124F5" w:rsidRPr="00D37F12" w:rsidRDefault="006124F5" w:rsidP="006124F5">
            <w:pPr>
              <w:snapToGrid w:val="0"/>
              <w:spacing w:line="440" w:lineRule="exact"/>
              <w:ind w:rightChars="50" w:right="120"/>
              <w:jc w:val="center"/>
              <w:rPr>
                <w:rFonts w:eastAsia="標楷體"/>
                <w:sz w:val="22"/>
                <w:szCs w:val="22"/>
              </w:rPr>
            </w:pPr>
            <w:r w:rsidRPr="00D37F12">
              <w:rPr>
                <w:rFonts w:eastAsia="標楷體" w:hint="eastAsia"/>
                <w:sz w:val="22"/>
                <w:szCs w:val="22"/>
              </w:rPr>
              <w:t>26,857</w:t>
            </w:r>
          </w:p>
        </w:tc>
        <w:tc>
          <w:tcPr>
            <w:tcW w:w="921" w:type="dxa"/>
            <w:tcBorders>
              <w:top w:val="nil"/>
              <w:left w:val="nil"/>
              <w:bottom w:val="nil"/>
              <w:right w:val="nil"/>
            </w:tcBorders>
            <w:vAlign w:val="center"/>
          </w:tcPr>
          <w:p w:rsidR="006124F5" w:rsidRPr="00D37F12" w:rsidRDefault="006124F5" w:rsidP="006124F5">
            <w:pPr>
              <w:snapToGrid w:val="0"/>
              <w:spacing w:line="440" w:lineRule="exact"/>
              <w:ind w:rightChars="50" w:right="120"/>
              <w:jc w:val="center"/>
              <w:rPr>
                <w:rFonts w:eastAsia="標楷體"/>
                <w:sz w:val="22"/>
                <w:szCs w:val="22"/>
              </w:rPr>
            </w:pPr>
            <w:r>
              <w:rPr>
                <w:rFonts w:eastAsia="標楷體" w:hint="eastAsia"/>
                <w:sz w:val="22"/>
                <w:szCs w:val="22"/>
              </w:rPr>
              <w:t>26,827</w:t>
            </w:r>
          </w:p>
        </w:tc>
        <w:tc>
          <w:tcPr>
            <w:tcW w:w="922" w:type="dxa"/>
            <w:tcBorders>
              <w:top w:val="nil"/>
              <w:left w:val="nil"/>
              <w:bottom w:val="nil"/>
              <w:right w:val="nil"/>
            </w:tcBorders>
            <w:vAlign w:val="center"/>
          </w:tcPr>
          <w:p w:rsidR="006124F5" w:rsidRPr="00D37F12" w:rsidRDefault="006124F5" w:rsidP="006124F5">
            <w:pPr>
              <w:snapToGrid w:val="0"/>
              <w:spacing w:line="440" w:lineRule="exact"/>
              <w:jc w:val="center"/>
              <w:rPr>
                <w:rFonts w:eastAsia="標楷體"/>
                <w:sz w:val="22"/>
                <w:szCs w:val="22"/>
              </w:rPr>
            </w:pPr>
            <w:r>
              <w:rPr>
                <w:rFonts w:eastAsia="標楷體" w:hint="eastAsia"/>
                <w:sz w:val="22"/>
                <w:szCs w:val="22"/>
              </w:rPr>
              <w:t>182</w:t>
            </w:r>
            <w:r w:rsidRPr="00D37F12">
              <w:rPr>
                <w:rFonts w:eastAsia="標楷體" w:hint="eastAsia"/>
                <w:sz w:val="22"/>
                <w:szCs w:val="22"/>
              </w:rPr>
              <w:t>,</w:t>
            </w:r>
            <w:r>
              <w:rPr>
                <w:rFonts w:eastAsia="標楷體" w:hint="eastAsia"/>
                <w:sz w:val="22"/>
                <w:szCs w:val="22"/>
              </w:rPr>
              <w:t>966</w:t>
            </w:r>
          </w:p>
        </w:tc>
      </w:tr>
      <w:tr w:rsidR="006124F5" w:rsidRPr="00D37F12" w:rsidTr="006124F5">
        <w:trPr>
          <w:cantSplit/>
          <w:trHeight w:hRule="exact" w:val="620"/>
        </w:trPr>
        <w:tc>
          <w:tcPr>
            <w:tcW w:w="1126" w:type="dxa"/>
            <w:gridSpan w:val="2"/>
            <w:vMerge/>
            <w:tcBorders>
              <w:top w:val="single" w:sz="4" w:space="0" w:color="auto"/>
              <w:left w:val="nil"/>
              <w:bottom w:val="single" w:sz="4" w:space="0" w:color="auto"/>
              <w:right w:val="single" w:sz="4" w:space="0" w:color="auto"/>
            </w:tcBorders>
            <w:vAlign w:val="center"/>
          </w:tcPr>
          <w:p w:rsidR="006124F5" w:rsidRPr="00D37F12" w:rsidRDefault="006124F5" w:rsidP="006124F5">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tcPr>
          <w:p w:rsidR="006124F5" w:rsidRPr="00D37F12" w:rsidRDefault="006124F5" w:rsidP="006124F5">
            <w:pPr>
              <w:snapToGrid w:val="0"/>
              <w:spacing w:line="240" w:lineRule="atLeast"/>
              <w:jc w:val="center"/>
              <w:rPr>
                <w:rFonts w:eastAsia="標楷體"/>
              </w:rPr>
            </w:pPr>
            <w:r w:rsidRPr="00D37F12">
              <w:rPr>
                <w:rFonts w:eastAsia="標楷體" w:hint="eastAsia"/>
              </w:rPr>
              <w:t>年增率</w:t>
            </w:r>
          </w:p>
          <w:p w:rsidR="006124F5" w:rsidRPr="00D37F12" w:rsidRDefault="006124F5" w:rsidP="006124F5">
            <w:pPr>
              <w:snapToGrid w:val="0"/>
              <w:spacing w:line="240" w:lineRule="atLeast"/>
              <w:jc w:val="center"/>
              <w:rPr>
                <w:rFonts w:eastAsia="標楷體"/>
              </w:rPr>
            </w:pPr>
            <w:r w:rsidRPr="00D37F12">
              <w:rPr>
                <w:rFonts w:eastAsia="標楷體"/>
              </w:rPr>
              <w:t>（</w:t>
            </w:r>
            <w:r w:rsidRPr="00D37F12">
              <w:rPr>
                <w:rFonts w:eastAsia="標楷體"/>
              </w:rPr>
              <w:t>%</w:t>
            </w:r>
            <w:r w:rsidRPr="00D37F12">
              <w:rPr>
                <w:rFonts w:eastAsia="標楷體"/>
              </w:rPr>
              <w:t>）</w:t>
            </w:r>
          </w:p>
        </w:tc>
        <w:tc>
          <w:tcPr>
            <w:tcW w:w="1027" w:type="dxa"/>
            <w:tcBorders>
              <w:top w:val="nil"/>
              <w:left w:val="nil"/>
              <w:bottom w:val="nil"/>
              <w:right w:val="nil"/>
            </w:tcBorders>
            <w:vAlign w:val="center"/>
          </w:tcPr>
          <w:p w:rsidR="006124F5" w:rsidRPr="00D37F12" w:rsidRDefault="006124F5" w:rsidP="006124F5">
            <w:pPr>
              <w:snapToGrid w:val="0"/>
              <w:spacing w:line="280" w:lineRule="exact"/>
              <w:jc w:val="center"/>
              <w:rPr>
                <w:rFonts w:eastAsia="標楷體"/>
                <w:sz w:val="22"/>
                <w:szCs w:val="22"/>
              </w:rPr>
            </w:pPr>
            <w:r w:rsidRPr="00D37F12">
              <w:rPr>
                <w:rFonts w:eastAsia="標楷體"/>
                <w:sz w:val="22"/>
                <w:szCs w:val="22"/>
              </w:rPr>
              <w:t>17.1</w:t>
            </w:r>
          </w:p>
        </w:tc>
        <w:tc>
          <w:tcPr>
            <w:tcW w:w="1028" w:type="dxa"/>
            <w:tcBorders>
              <w:top w:val="nil"/>
              <w:left w:val="nil"/>
              <w:bottom w:val="nil"/>
              <w:right w:val="nil"/>
            </w:tcBorders>
            <w:vAlign w:val="center"/>
          </w:tcPr>
          <w:p w:rsidR="006124F5" w:rsidRPr="00D37F12" w:rsidRDefault="006124F5" w:rsidP="006124F5">
            <w:pPr>
              <w:snapToGrid w:val="0"/>
              <w:spacing w:line="280" w:lineRule="exact"/>
              <w:jc w:val="center"/>
              <w:rPr>
                <w:rFonts w:eastAsia="標楷體"/>
                <w:sz w:val="22"/>
                <w:szCs w:val="22"/>
              </w:rPr>
            </w:pPr>
            <w:r w:rsidRPr="00D37F12">
              <w:rPr>
                <w:rFonts w:eastAsia="標楷體"/>
                <w:sz w:val="22"/>
                <w:szCs w:val="22"/>
              </w:rPr>
              <w:t>1</w:t>
            </w:r>
            <w:r w:rsidRPr="00D37F12">
              <w:rPr>
                <w:rFonts w:eastAsia="標楷體" w:hint="eastAsia"/>
                <w:sz w:val="22"/>
                <w:szCs w:val="22"/>
              </w:rPr>
              <w:t>4.3</w:t>
            </w:r>
          </w:p>
        </w:tc>
        <w:tc>
          <w:tcPr>
            <w:tcW w:w="1028" w:type="dxa"/>
            <w:tcBorders>
              <w:top w:val="nil"/>
              <w:left w:val="nil"/>
              <w:bottom w:val="nil"/>
              <w:right w:val="nil"/>
            </w:tcBorders>
            <w:vAlign w:val="center"/>
          </w:tcPr>
          <w:p w:rsidR="006124F5" w:rsidRPr="00D37F12" w:rsidRDefault="006124F5" w:rsidP="006124F5">
            <w:pPr>
              <w:snapToGrid w:val="0"/>
              <w:spacing w:line="280" w:lineRule="exact"/>
              <w:jc w:val="center"/>
              <w:rPr>
                <w:rFonts w:eastAsia="標楷體"/>
                <w:sz w:val="22"/>
                <w:szCs w:val="22"/>
              </w:rPr>
            </w:pPr>
            <w:r w:rsidRPr="00D37F12">
              <w:rPr>
                <w:rFonts w:eastAsia="標楷體" w:hint="eastAsia"/>
                <w:sz w:val="22"/>
                <w:szCs w:val="22"/>
              </w:rPr>
              <w:t>13.1</w:t>
            </w:r>
          </w:p>
        </w:tc>
        <w:tc>
          <w:tcPr>
            <w:tcW w:w="1028" w:type="dxa"/>
            <w:tcBorders>
              <w:top w:val="nil"/>
              <w:left w:val="nil"/>
              <w:bottom w:val="nil"/>
              <w:right w:val="nil"/>
            </w:tcBorders>
            <w:vAlign w:val="center"/>
          </w:tcPr>
          <w:p w:rsidR="006124F5" w:rsidRPr="00D37F12" w:rsidRDefault="006124F5" w:rsidP="006124F5">
            <w:pPr>
              <w:snapToGrid w:val="0"/>
              <w:spacing w:line="280" w:lineRule="exact"/>
              <w:jc w:val="center"/>
              <w:rPr>
                <w:rFonts w:eastAsia="標楷體"/>
                <w:sz w:val="22"/>
                <w:szCs w:val="22"/>
              </w:rPr>
            </w:pPr>
            <w:r w:rsidRPr="00D37F12">
              <w:rPr>
                <w:rFonts w:eastAsia="標楷體" w:hint="eastAsia"/>
                <w:sz w:val="22"/>
                <w:szCs w:val="22"/>
              </w:rPr>
              <w:t>12.0</w:t>
            </w:r>
          </w:p>
        </w:tc>
        <w:tc>
          <w:tcPr>
            <w:tcW w:w="1028" w:type="dxa"/>
            <w:tcBorders>
              <w:top w:val="nil"/>
              <w:left w:val="nil"/>
              <w:bottom w:val="nil"/>
              <w:right w:val="nil"/>
            </w:tcBorders>
            <w:vAlign w:val="center"/>
          </w:tcPr>
          <w:p w:rsidR="006124F5" w:rsidRPr="00D37F12" w:rsidRDefault="006124F5" w:rsidP="006124F5">
            <w:pPr>
              <w:snapToGrid w:val="0"/>
              <w:spacing w:line="280" w:lineRule="exact"/>
              <w:jc w:val="center"/>
              <w:rPr>
                <w:rFonts w:eastAsia="標楷體"/>
                <w:sz w:val="22"/>
                <w:szCs w:val="22"/>
              </w:rPr>
            </w:pPr>
            <w:r w:rsidRPr="00D37F12">
              <w:rPr>
                <w:rFonts w:eastAsia="標楷體" w:hint="eastAsia"/>
                <w:sz w:val="22"/>
                <w:szCs w:val="22"/>
              </w:rPr>
              <w:t>10.5</w:t>
            </w:r>
          </w:p>
        </w:tc>
        <w:tc>
          <w:tcPr>
            <w:tcW w:w="921" w:type="dxa"/>
            <w:tcBorders>
              <w:top w:val="nil"/>
              <w:left w:val="nil"/>
              <w:bottom w:val="nil"/>
              <w:right w:val="nil"/>
            </w:tcBorders>
            <w:vAlign w:val="center"/>
          </w:tcPr>
          <w:p w:rsidR="006124F5" w:rsidRPr="00D37F12" w:rsidRDefault="006124F5" w:rsidP="006124F5">
            <w:pPr>
              <w:snapToGrid w:val="0"/>
              <w:spacing w:line="280" w:lineRule="exact"/>
              <w:jc w:val="center"/>
              <w:rPr>
                <w:rFonts w:eastAsia="標楷體"/>
                <w:sz w:val="22"/>
                <w:szCs w:val="22"/>
              </w:rPr>
            </w:pPr>
            <w:r w:rsidRPr="00D37F12">
              <w:rPr>
                <w:rFonts w:eastAsia="標楷體" w:hint="eastAsia"/>
                <w:sz w:val="22"/>
                <w:szCs w:val="22"/>
              </w:rPr>
              <w:t>10.0</w:t>
            </w:r>
          </w:p>
        </w:tc>
        <w:tc>
          <w:tcPr>
            <w:tcW w:w="921" w:type="dxa"/>
            <w:tcBorders>
              <w:top w:val="nil"/>
              <w:left w:val="nil"/>
              <w:bottom w:val="nil"/>
              <w:right w:val="nil"/>
            </w:tcBorders>
            <w:vAlign w:val="center"/>
          </w:tcPr>
          <w:p w:rsidR="006124F5" w:rsidRPr="00D37F12" w:rsidRDefault="006124F5" w:rsidP="006124F5">
            <w:pPr>
              <w:snapToGrid w:val="0"/>
              <w:spacing w:line="280" w:lineRule="exact"/>
              <w:jc w:val="center"/>
              <w:rPr>
                <w:rFonts w:eastAsia="標楷體"/>
                <w:sz w:val="22"/>
                <w:szCs w:val="22"/>
              </w:rPr>
            </w:pPr>
            <w:r>
              <w:rPr>
                <w:rFonts w:eastAsia="標楷體" w:hint="eastAsia"/>
                <w:sz w:val="22"/>
                <w:szCs w:val="22"/>
              </w:rPr>
              <w:t>10.6</w:t>
            </w:r>
          </w:p>
        </w:tc>
        <w:tc>
          <w:tcPr>
            <w:tcW w:w="921" w:type="dxa"/>
            <w:tcBorders>
              <w:top w:val="nil"/>
              <w:left w:val="nil"/>
              <w:bottom w:val="nil"/>
              <w:right w:val="nil"/>
            </w:tcBorders>
            <w:vAlign w:val="center"/>
          </w:tcPr>
          <w:p w:rsidR="006124F5" w:rsidRPr="00D37F12" w:rsidRDefault="006124F5" w:rsidP="006124F5">
            <w:pPr>
              <w:snapToGrid w:val="0"/>
              <w:spacing w:line="280" w:lineRule="exact"/>
              <w:jc w:val="center"/>
              <w:rPr>
                <w:rFonts w:eastAsia="標楷體"/>
                <w:sz w:val="22"/>
                <w:szCs w:val="22"/>
              </w:rPr>
            </w:pPr>
            <w:r>
              <w:rPr>
                <w:rFonts w:eastAsia="標楷體" w:hint="eastAsia"/>
                <w:sz w:val="22"/>
                <w:szCs w:val="22"/>
              </w:rPr>
              <w:t>10.2</w:t>
            </w:r>
          </w:p>
        </w:tc>
        <w:tc>
          <w:tcPr>
            <w:tcW w:w="922" w:type="dxa"/>
            <w:tcBorders>
              <w:top w:val="nil"/>
              <w:left w:val="nil"/>
              <w:bottom w:val="nil"/>
              <w:right w:val="nil"/>
            </w:tcBorders>
            <w:vAlign w:val="center"/>
          </w:tcPr>
          <w:p w:rsidR="006124F5" w:rsidRPr="00D37F12" w:rsidRDefault="006124F5" w:rsidP="006124F5">
            <w:pPr>
              <w:snapToGrid w:val="0"/>
              <w:spacing w:line="280" w:lineRule="exact"/>
              <w:jc w:val="center"/>
              <w:rPr>
                <w:rFonts w:eastAsia="標楷體"/>
                <w:sz w:val="22"/>
                <w:szCs w:val="22"/>
              </w:rPr>
            </w:pPr>
            <w:r w:rsidRPr="00D37F12">
              <w:rPr>
                <w:rFonts w:eastAsia="標楷體" w:hint="eastAsia"/>
                <w:sz w:val="22"/>
                <w:szCs w:val="22"/>
              </w:rPr>
              <w:t>10.3</w:t>
            </w:r>
          </w:p>
        </w:tc>
      </w:tr>
      <w:tr w:rsidR="006124F5" w:rsidRPr="003C037E" w:rsidTr="006124F5">
        <w:trPr>
          <w:cantSplit/>
          <w:trHeight w:val="639"/>
        </w:trPr>
        <w:tc>
          <w:tcPr>
            <w:tcW w:w="465" w:type="dxa"/>
            <w:vMerge w:val="restart"/>
            <w:tcBorders>
              <w:top w:val="single" w:sz="4" w:space="0" w:color="auto"/>
              <w:left w:val="nil"/>
              <w:bottom w:val="single" w:sz="4" w:space="0" w:color="auto"/>
              <w:right w:val="single" w:sz="4" w:space="0" w:color="auto"/>
            </w:tcBorders>
            <w:vAlign w:val="center"/>
          </w:tcPr>
          <w:p w:rsidR="006124F5" w:rsidRPr="00D37F12" w:rsidRDefault="006124F5" w:rsidP="006124F5">
            <w:pPr>
              <w:snapToGrid w:val="0"/>
              <w:spacing w:line="300" w:lineRule="auto"/>
              <w:jc w:val="center"/>
              <w:rPr>
                <w:rFonts w:eastAsia="標楷體"/>
              </w:rPr>
            </w:pPr>
            <w:r w:rsidRPr="00D37F12">
              <w:rPr>
                <w:rFonts w:eastAsia="標楷體"/>
              </w:rPr>
              <w:t>對外</w:t>
            </w:r>
          </w:p>
          <w:p w:rsidR="006124F5" w:rsidRPr="00D37F12" w:rsidRDefault="006124F5" w:rsidP="006124F5">
            <w:pPr>
              <w:snapToGrid w:val="0"/>
              <w:spacing w:line="300" w:lineRule="auto"/>
              <w:jc w:val="center"/>
              <w:rPr>
                <w:rFonts w:eastAsia="標楷體"/>
              </w:rPr>
            </w:pPr>
            <w:r w:rsidRPr="00D37F12">
              <w:rPr>
                <w:rFonts w:eastAsia="標楷體"/>
              </w:rPr>
              <w:t>貿易</w:t>
            </w:r>
          </w:p>
        </w:tc>
        <w:tc>
          <w:tcPr>
            <w:tcW w:w="661" w:type="dxa"/>
            <w:vMerge w:val="restart"/>
            <w:tcBorders>
              <w:top w:val="single" w:sz="4" w:space="0" w:color="auto"/>
              <w:left w:val="single" w:sz="4" w:space="0" w:color="auto"/>
              <w:bottom w:val="single" w:sz="4" w:space="0" w:color="auto"/>
              <w:right w:val="single" w:sz="4" w:space="0" w:color="auto"/>
            </w:tcBorders>
            <w:vAlign w:val="center"/>
          </w:tcPr>
          <w:p w:rsidR="006124F5" w:rsidRPr="00D37F12" w:rsidRDefault="006124F5" w:rsidP="006124F5">
            <w:pPr>
              <w:snapToGrid w:val="0"/>
              <w:spacing w:line="300" w:lineRule="auto"/>
              <w:jc w:val="center"/>
              <w:rPr>
                <w:rFonts w:eastAsia="標楷體"/>
              </w:rPr>
            </w:pPr>
            <w:r w:rsidRPr="00D37F12">
              <w:rPr>
                <w:rFonts w:eastAsia="標楷體"/>
              </w:rPr>
              <w:t>出口</w:t>
            </w:r>
          </w:p>
        </w:tc>
        <w:tc>
          <w:tcPr>
            <w:tcW w:w="1390" w:type="dxa"/>
            <w:tcBorders>
              <w:top w:val="single" w:sz="4" w:space="0" w:color="auto"/>
              <w:left w:val="single" w:sz="4" w:space="0" w:color="auto"/>
              <w:bottom w:val="single" w:sz="4" w:space="0" w:color="auto"/>
              <w:right w:val="single" w:sz="4" w:space="0" w:color="auto"/>
            </w:tcBorders>
            <w:vAlign w:val="center"/>
          </w:tcPr>
          <w:p w:rsidR="006124F5" w:rsidRPr="00D37F12" w:rsidRDefault="006124F5" w:rsidP="006124F5">
            <w:pPr>
              <w:snapToGrid w:val="0"/>
              <w:spacing w:line="240" w:lineRule="atLeast"/>
              <w:jc w:val="center"/>
              <w:rPr>
                <w:rFonts w:eastAsia="標楷體"/>
              </w:rPr>
            </w:pPr>
            <w:r w:rsidRPr="00D37F12">
              <w:rPr>
                <w:rFonts w:eastAsia="標楷體"/>
              </w:rPr>
              <w:t>金額</w:t>
            </w:r>
          </w:p>
          <w:p w:rsidR="006124F5" w:rsidRPr="00D37F12" w:rsidRDefault="006124F5" w:rsidP="006124F5">
            <w:pPr>
              <w:snapToGrid w:val="0"/>
              <w:spacing w:line="240" w:lineRule="atLeast"/>
              <w:jc w:val="center"/>
              <w:rPr>
                <w:rFonts w:eastAsia="標楷體"/>
              </w:rPr>
            </w:pPr>
            <w:r w:rsidRPr="00D37F12">
              <w:rPr>
                <w:rFonts w:eastAsia="標楷體"/>
              </w:rPr>
              <w:t>（億美元）</w:t>
            </w:r>
          </w:p>
        </w:tc>
        <w:tc>
          <w:tcPr>
            <w:tcW w:w="1027" w:type="dxa"/>
            <w:tcBorders>
              <w:top w:val="nil"/>
              <w:left w:val="nil"/>
              <w:bottom w:val="nil"/>
              <w:right w:val="nil"/>
            </w:tcBorders>
            <w:vAlign w:val="center"/>
          </w:tcPr>
          <w:p w:rsidR="006124F5" w:rsidRPr="00D37F12" w:rsidRDefault="006124F5" w:rsidP="006124F5">
            <w:pPr>
              <w:snapToGrid w:val="0"/>
              <w:spacing w:line="280" w:lineRule="exact"/>
              <w:jc w:val="center"/>
              <w:rPr>
                <w:rFonts w:eastAsia="標楷體"/>
                <w:sz w:val="22"/>
                <w:szCs w:val="22"/>
              </w:rPr>
            </w:pPr>
            <w:r w:rsidRPr="00D37F12">
              <w:rPr>
                <w:rFonts w:eastAsia="標楷體"/>
                <w:sz w:val="22"/>
                <w:szCs w:val="22"/>
              </w:rPr>
              <w:t>18,986.0</w:t>
            </w:r>
          </w:p>
        </w:tc>
        <w:tc>
          <w:tcPr>
            <w:tcW w:w="1028" w:type="dxa"/>
            <w:tcBorders>
              <w:top w:val="nil"/>
              <w:left w:val="nil"/>
              <w:bottom w:val="nil"/>
              <w:right w:val="nil"/>
            </w:tcBorders>
            <w:vAlign w:val="center"/>
          </w:tcPr>
          <w:p w:rsidR="006124F5" w:rsidRPr="00D37F12" w:rsidRDefault="006124F5" w:rsidP="006124F5">
            <w:pPr>
              <w:snapToGrid w:val="0"/>
              <w:spacing w:line="280" w:lineRule="exact"/>
              <w:jc w:val="center"/>
              <w:rPr>
                <w:rFonts w:eastAsia="標楷體"/>
                <w:sz w:val="22"/>
                <w:szCs w:val="22"/>
              </w:rPr>
            </w:pPr>
            <w:r w:rsidRPr="00D37F12">
              <w:rPr>
                <w:rFonts w:eastAsia="標楷體" w:hint="eastAsia"/>
                <w:sz w:val="22"/>
                <w:szCs w:val="22"/>
              </w:rPr>
              <w:t>20</w:t>
            </w:r>
            <w:r w:rsidRPr="00D37F12">
              <w:rPr>
                <w:rFonts w:eastAsia="標楷體"/>
                <w:sz w:val="22"/>
                <w:szCs w:val="22"/>
              </w:rPr>
              <w:t>,</w:t>
            </w:r>
            <w:r w:rsidRPr="00D37F12">
              <w:rPr>
                <w:rFonts w:eastAsia="標楷體" w:hint="eastAsia"/>
                <w:sz w:val="22"/>
                <w:szCs w:val="22"/>
              </w:rPr>
              <w:t>489</w:t>
            </w:r>
          </w:p>
        </w:tc>
        <w:tc>
          <w:tcPr>
            <w:tcW w:w="1028" w:type="dxa"/>
            <w:tcBorders>
              <w:top w:val="nil"/>
              <w:left w:val="nil"/>
              <w:bottom w:val="nil"/>
              <w:right w:val="nil"/>
            </w:tcBorders>
            <w:vAlign w:val="center"/>
          </w:tcPr>
          <w:p w:rsidR="006124F5" w:rsidRPr="00D37F12" w:rsidRDefault="006124F5" w:rsidP="006124F5">
            <w:pPr>
              <w:snapToGrid w:val="0"/>
              <w:spacing w:line="280" w:lineRule="exact"/>
              <w:jc w:val="center"/>
              <w:rPr>
                <w:rFonts w:eastAsia="標楷體"/>
                <w:sz w:val="22"/>
                <w:szCs w:val="22"/>
              </w:rPr>
            </w:pPr>
            <w:r w:rsidRPr="00D37F12">
              <w:rPr>
                <w:rFonts w:eastAsia="標楷體" w:hint="eastAsia"/>
                <w:sz w:val="22"/>
                <w:szCs w:val="22"/>
              </w:rPr>
              <w:t>22,100.4</w:t>
            </w:r>
          </w:p>
        </w:tc>
        <w:tc>
          <w:tcPr>
            <w:tcW w:w="1028" w:type="dxa"/>
            <w:tcBorders>
              <w:top w:val="nil"/>
              <w:left w:val="nil"/>
              <w:bottom w:val="nil"/>
              <w:right w:val="nil"/>
            </w:tcBorders>
            <w:vAlign w:val="center"/>
          </w:tcPr>
          <w:p w:rsidR="006124F5" w:rsidRPr="00D37F12" w:rsidRDefault="006124F5" w:rsidP="006124F5">
            <w:pPr>
              <w:snapToGrid w:val="0"/>
              <w:spacing w:line="280" w:lineRule="exact"/>
              <w:jc w:val="center"/>
              <w:rPr>
                <w:rFonts w:eastAsia="標楷體"/>
                <w:sz w:val="22"/>
                <w:szCs w:val="22"/>
              </w:rPr>
            </w:pPr>
            <w:r w:rsidRPr="00D37F12">
              <w:rPr>
                <w:rFonts w:eastAsia="標楷體" w:hint="eastAsia"/>
                <w:sz w:val="22"/>
                <w:szCs w:val="22"/>
              </w:rPr>
              <w:t>1,608.1</w:t>
            </w:r>
          </w:p>
        </w:tc>
        <w:tc>
          <w:tcPr>
            <w:tcW w:w="1028" w:type="dxa"/>
            <w:tcBorders>
              <w:top w:val="nil"/>
              <w:left w:val="nil"/>
              <w:bottom w:val="nil"/>
              <w:right w:val="nil"/>
            </w:tcBorders>
            <w:vAlign w:val="center"/>
          </w:tcPr>
          <w:p w:rsidR="006124F5" w:rsidRPr="00D37F12" w:rsidRDefault="006124F5" w:rsidP="006124F5">
            <w:pPr>
              <w:snapToGrid w:val="0"/>
              <w:spacing w:line="280" w:lineRule="exact"/>
              <w:jc w:val="center"/>
              <w:rPr>
                <w:rFonts w:eastAsia="標楷體"/>
                <w:sz w:val="22"/>
                <w:szCs w:val="22"/>
              </w:rPr>
            </w:pPr>
            <w:r w:rsidRPr="00D37F12">
              <w:rPr>
                <w:rFonts w:eastAsia="標楷體" w:hint="eastAsia"/>
                <w:sz w:val="22"/>
                <w:szCs w:val="22"/>
              </w:rPr>
              <w:t>1,608.1</w:t>
            </w:r>
          </w:p>
        </w:tc>
        <w:tc>
          <w:tcPr>
            <w:tcW w:w="921" w:type="dxa"/>
            <w:tcBorders>
              <w:top w:val="nil"/>
              <w:left w:val="nil"/>
              <w:bottom w:val="nil"/>
              <w:right w:val="nil"/>
            </w:tcBorders>
            <w:vAlign w:val="center"/>
          </w:tcPr>
          <w:p w:rsidR="006124F5" w:rsidRPr="00D37F12" w:rsidRDefault="006124F5" w:rsidP="006124F5">
            <w:pPr>
              <w:snapToGrid w:val="0"/>
              <w:spacing w:line="280" w:lineRule="exact"/>
              <w:jc w:val="center"/>
              <w:rPr>
                <w:rFonts w:eastAsia="標楷體"/>
                <w:sz w:val="22"/>
                <w:szCs w:val="22"/>
              </w:rPr>
            </w:pPr>
            <w:r w:rsidRPr="00D37F12">
              <w:rPr>
                <w:rFonts w:eastAsia="標楷體" w:hint="eastAsia"/>
                <w:sz w:val="22"/>
                <w:szCs w:val="22"/>
              </w:rPr>
              <w:t>1,810.6</w:t>
            </w:r>
          </w:p>
        </w:tc>
        <w:tc>
          <w:tcPr>
            <w:tcW w:w="921" w:type="dxa"/>
            <w:tcBorders>
              <w:top w:val="nil"/>
              <w:left w:val="nil"/>
              <w:bottom w:val="nil"/>
              <w:right w:val="nil"/>
            </w:tcBorders>
            <w:vAlign w:val="center"/>
          </w:tcPr>
          <w:p w:rsidR="006124F5" w:rsidRPr="00D37F12" w:rsidRDefault="006124F5" w:rsidP="006124F5">
            <w:pPr>
              <w:snapToGrid w:val="0"/>
              <w:spacing w:line="280" w:lineRule="exact"/>
              <w:jc w:val="center"/>
              <w:rPr>
                <w:rFonts w:eastAsia="標楷體"/>
                <w:sz w:val="22"/>
                <w:szCs w:val="22"/>
              </w:rPr>
            </w:pPr>
            <w:r w:rsidRPr="00D37F12">
              <w:rPr>
                <w:rFonts w:eastAsia="標楷體" w:hint="eastAsia"/>
                <w:sz w:val="22"/>
                <w:szCs w:val="22"/>
              </w:rPr>
              <w:t>1,803.8</w:t>
            </w:r>
          </w:p>
        </w:tc>
        <w:tc>
          <w:tcPr>
            <w:tcW w:w="921" w:type="dxa"/>
            <w:tcBorders>
              <w:top w:val="nil"/>
              <w:left w:val="nil"/>
              <w:bottom w:val="nil"/>
              <w:right w:val="nil"/>
            </w:tcBorders>
            <w:vAlign w:val="center"/>
          </w:tcPr>
          <w:p w:rsidR="006124F5" w:rsidRPr="00D37F12" w:rsidRDefault="006124F5" w:rsidP="006124F5">
            <w:pPr>
              <w:snapToGrid w:val="0"/>
              <w:spacing w:line="280" w:lineRule="exact"/>
              <w:jc w:val="center"/>
              <w:rPr>
                <w:rFonts w:eastAsia="標楷體"/>
                <w:sz w:val="22"/>
                <w:szCs w:val="22"/>
              </w:rPr>
            </w:pPr>
            <w:r>
              <w:rPr>
                <w:rFonts w:eastAsia="標楷體" w:hint="eastAsia"/>
                <w:sz w:val="22"/>
                <w:szCs w:val="22"/>
              </w:rPr>
              <w:t>1,847.3</w:t>
            </w:r>
          </w:p>
        </w:tc>
        <w:tc>
          <w:tcPr>
            <w:tcW w:w="922" w:type="dxa"/>
            <w:tcBorders>
              <w:top w:val="nil"/>
              <w:left w:val="nil"/>
              <w:bottom w:val="nil"/>
              <w:right w:val="nil"/>
            </w:tcBorders>
            <w:vAlign w:val="center"/>
          </w:tcPr>
          <w:p w:rsidR="006124F5" w:rsidRPr="00D37F12" w:rsidRDefault="006124F5" w:rsidP="006124F5">
            <w:pPr>
              <w:snapToGrid w:val="0"/>
              <w:spacing w:line="280" w:lineRule="exact"/>
              <w:jc w:val="center"/>
              <w:rPr>
                <w:rFonts w:eastAsia="標楷體"/>
                <w:sz w:val="22"/>
                <w:szCs w:val="22"/>
              </w:rPr>
            </w:pPr>
            <w:r>
              <w:rPr>
                <w:rFonts w:eastAsia="標楷體" w:hint="eastAsia"/>
                <w:sz w:val="22"/>
                <w:szCs w:val="22"/>
              </w:rPr>
              <w:t>11,676.5</w:t>
            </w:r>
          </w:p>
        </w:tc>
      </w:tr>
      <w:tr w:rsidR="006124F5" w:rsidRPr="00D37F12" w:rsidTr="006124F5">
        <w:trPr>
          <w:cantSplit/>
          <w:trHeight w:hRule="exact" w:val="620"/>
        </w:trPr>
        <w:tc>
          <w:tcPr>
            <w:tcW w:w="465" w:type="dxa"/>
            <w:vMerge/>
            <w:tcBorders>
              <w:top w:val="single" w:sz="4" w:space="0" w:color="auto"/>
              <w:left w:val="nil"/>
              <w:bottom w:val="single" w:sz="4" w:space="0" w:color="auto"/>
              <w:right w:val="single" w:sz="4" w:space="0" w:color="auto"/>
            </w:tcBorders>
            <w:vAlign w:val="center"/>
          </w:tcPr>
          <w:p w:rsidR="006124F5" w:rsidRPr="00D37F12" w:rsidRDefault="006124F5" w:rsidP="006124F5">
            <w:pPr>
              <w:snapToGrid w:val="0"/>
              <w:spacing w:line="300" w:lineRule="auto"/>
              <w:jc w:val="center"/>
              <w:rPr>
                <w:rFonts w:eastAsia="標楷體"/>
              </w:rPr>
            </w:pPr>
          </w:p>
        </w:tc>
        <w:tc>
          <w:tcPr>
            <w:tcW w:w="661" w:type="dxa"/>
            <w:vMerge/>
            <w:tcBorders>
              <w:top w:val="single" w:sz="4" w:space="0" w:color="auto"/>
              <w:left w:val="single" w:sz="4" w:space="0" w:color="auto"/>
              <w:bottom w:val="single" w:sz="4" w:space="0" w:color="auto"/>
              <w:right w:val="single" w:sz="4" w:space="0" w:color="auto"/>
            </w:tcBorders>
            <w:vAlign w:val="center"/>
          </w:tcPr>
          <w:p w:rsidR="006124F5" w:rsidRPr="00D37F12" w:rsidRDefault="006124F5" w:rsidP="006124F5">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vAlign w:val="center"/>
          </w:tcPr>
          <w:p w:rsidR="006124F5" w:rsidRPr="00D37F12" w:rsidRDefault="006124F5" w:rsidP="006124F5">
            <w:pPr>
              <w:snapToGrid w:val="0"/>
              <w:spacing w:line="240" w:lineRule="atLeast"/>
              <w:jc w:val="center"/>
              <w:rPr>
                <w:rFonts w:eastAsia="標楷體"/>
              </w:rPr>
            </w:pPr>
            <w:r w:rsidRPr="00D37F12">
              <w:rPr>
                <w:rFonts w:eastAsia="標楷體" w:hint="eastAsia"/>
              </w:rPr>
              <w:t>年增</w:t>
            </w:r>
            <w:r w:rsidRPr="00D37F12">
              <w:rPr>
                <w:rFonts w:eastAsia="標楷體"/>
              </w:rPr>
              <w:t>率</w:t>
            </w:r>
          </w:p>
          <w:p w:rsidR="006124F5" w:rsidRPr="00D37F12" w:rsidRDefault="006124F5" w:rsidP="006124F5">
            <w:pPr>
              <w:snapToGrid w:val="0"/>
              <w:spacing w:line="240" w:lineRule="atLeast"/>
              <w:jc w:val="center"/>
              <w:rPr>
                <w:rFonts w:eastAsia="標楷體"/>
              </w:rPr>
            </w:pPr>
            <w:r w:rsidRPr="00D37F12">
              <w:rPr>
                <w:rFonts w:eastAsia="標楷體"/>
              </w:rPr>
              <w:t>（</w:t>
            </w:r>
            <w:r w:rsidRPr="00D37F12">
              <w:rPr>
                <w:rFonts w:eastAsia="標楷體"/>
              </w:rPr>
              <w:t>%</w:t>
            </w:r>
            <w:r w:rsidRPr="00D37F12">
              <w:rPr>
                <w:rFonts w:eastAsia="標楷體"/>
              </w:rPr>
              <w:t>）</w:t>
            </w:r>
          </w:p>
        </w:tc>
        <w:tc>
          <w:tcPr>
            <w:tcW w:w="1027" w:type="dxa"/>
            <w:tcBorders>
              <w:top w:val="nil"/>
              <w:left w:val="nil"/>
              <w:bottom w:val="nil"/>
              <w:right w:val="nil"/>
            </w:tcBorders>
            <w:vAlign w:val="center"/>
          </w:tcPr>
          <w:p w:rsidR="006124F5" w:rsidRPr="00D37F12" w:rsidRDefault="006124F5" w:rsidP="006124F5">
            <w:pPr>
              <w:snapToGrid w:val="0"/>
              <w:spacing w:line="280" w:lineRule="exact"/>
              <w:jc w:val="center"/>
              <w:rPr>
                <w:rFonts w:eastAsia="標楷體"/>
                <w:sz w:val="22"/>
                <w:szCs w:val="22"/>
              </w:rPr>
            </w:pPr>
            <w:r w:rsidRPr="00D37F12">
              <w:rPr>
                <w:rFonts w:eastAsia="標楷體"/>
                <w:sz w:val="22"/>
                <w:szCs w:val="22"/>
              </w:rPr>
              <w:t>20.3</w:t>
            </w:r>
          </w:p>
        </w:tc>
        <w:tc>
          <w:tcPr>
            <w:tcW w:w="1028" w:type="dxa"/>
            <w:tcBorders>
              <w:top w:val="nil"/>
              <w:left w:val="nil"/>
              <w:bottom w:val="nil"/>
              <w:right w:val="nil"/>
            </w:tcBorders>
            <w:vAlign w:val="center"/>
          </w:tcPr>
          <w:p w:rsidR="006124F5" w:rsidRPr="00D37F12" w:rsidRDefault="006124F5" w:rsidP="006124F5">
            <w:pPr>
              <w:snapToGrid w:val="0"/>
              <w:spacing w:line="280" w:lineRule="exact"/>
              <w:jc w:val="center"/>
              <w:rPr>
                <w:rFonts w:eastAsia="標楷體"/>
                <w:sz w:val="22"/>
                <w:szCs w:val="22"/>
              </w:rPr>
            </w:pPr>
            <w:r w:rsidRPr="00D37F12">
              <w:rPr>
                <w:rFonts w:eastAsia="標楷體" w:hint="eastAsia"/>
                <w:sz w:val="22"/>
                <w:szCs w:val="22"/>
              </w:rPr>
              <w:t>7.9</w:t>
            </w:r>
          </w:p>
        </w:tc>
        <w:tc>
          <w:tcPr>
            <w:tcW w:w="1028" w:type="dxa"/>
            <w:tcBorders>
              <w:top w:val="nil"/>
              <w:left w:val="nil"/>
              <w:bottom w:val="nil"/>
              <w:right w:val="nil"/>
            </w:tcBorders>
            <w:vAlign w:val="center"/>
          </w:tcPr>
          <w:p w:rsidR="006124F5" w:rsidRPr="00D37F12" w:rsidRDefault="006124F5" w:rsidP="006124F5">
            <w:pPr>
              <w:snapToGrid w:val="0"/>
              <w:spacing w:line="280" w:lineRule="exact"/>
              <w:jc w:val="center"/>
              <w:rPr>
                <w:rFonts w:eastAsia="標楷體"/>
                <w:sz w:val="22"/>
                <w:szCs w:val="22"/>
              </w:rPr>
            </w:pPr>
            <w:r w:rsidRPr="00D37F12">
              <w:rPr>
                <w:rFonts w:eastAsia="標楷體" w:hint="eastAsia"/>
                <w:sz w:val="22"/>
                <w:szCs w:val="22"/>
              </w:rPr>
              <w:t>7.9</w:t>
            </w:r>
          </w:p>
        </w:tc>
        <w:tc>
          <w:tcPr>
            <w:tcW w:w="1028" w:type="dxa"/>
            <w:tcBorders>
              <w:top w:val="nil"/>
              <w:left w:val="nil"/>
              <w:bottom w:val="nil"/>
              <w:right w:val="nil"/>
            </w:tcBorders>
            <w:vAlign w:val="center"/>
          </w:tcPr>
          <w:p w:rsidR="006124F5" w:rsidRPr="00D37F12" w:rsidRDefault="006124F5" w:rsidP="006124F5">
            <w:pPr>
              <w:snapToGrid w:val="0"/>
              <w:spacing w:line="280" w:lineRule="exact"/>
              <w:jc w:val="center"/>
              <w:rPr>
                <w:rFonts w:eastAsia="標楷體"/>
                <w:sz w:val="22"/>
                <w:szCs w:val="22"/>
              </w:rPr>
            </w:pPr>
            <w:r w:rsidRPr="00D37F12">
              <w:rPr>
                <w:rFonts w:eastAsia="標楷體" w:hint="eastAsia"/>
                <w:sz w:val="22"/>
                <w:szCs w:val="22"/>
              </w:rPr>
              <w:t>11.5</w:t>
            </w:r>
          </w:p>
        </w:tc>
        <w:tc>
          <w:tcPr>
            <w:tcW w:w="1028" w:type="dxa"/>
            <w:tcBorders>
              <w:top w:val="nil"/>
              <w:left w:val="nil"/>
              <w:bottom w:val="nil"/>
              <w:right w:val="nil"/>
            </w:tcBorders>
            <w:vAlign w:val="center"/>
          </w:tcPr>
          <w:p w:rsidR="006124F5" w:rsidRPr="00D37F12" w:rsidRDefault="006124F5" w:rsidP="006124F5">
            <w:pPr>
              <w:snapToGrid w:val="0"/>
              <w:spacing w:line="280" w:lineRule="exact"/>
              <w:jc w:val="center"/>
              <w:rPr>
                <w:rFonts w:eastAsia="標楷體"/>
                <w:sz w:val="22"/>
                <w:szCs w:val="22"/>
              </w:rPr>
            </w:pPr>
            <w:r w:rsidRPr="00D37F12">
              <w:rPr>
                <w:rFonts w:eastAsia="標楷體" w:hint="eastAsia"/>
                <w:sz w:val="22"/>
                <w:szCs w:val="22"/>
              </w:rPr>
              <w:t>11.5</w:t>
            </w:r>
          </w:p>
        </w:tc>
        <w:tc>
          <w:tcPr>
            <w:tcW w:w="921" w:type="dxa"/>
            <w:tcBorders>
              <w:top w:val="nil"/>
              <w:left w:val="nil"/>
              <w:bottom w:val="nil"/>
              <w:right w:val="nil"/>
            </w:tcBorders>
            <w:vAlign w:val="center"/>
          </w:tcPr>
          <w:p w:rsidR="006124F5" w:rsidRPr="00D37F12" w:rsidRDefault="006124F5" w:rsidP="006124F5">
            <w:pPr>
              <w:snapToGrid w:val="0"/>
              <w:spacing w:line="280" w:lineRule="exact"/>
              <w:jc w:val="center"/>
              <w:rPr>
                <w:rFonts w:eastAsia="標楷體"/>
                <w:sz w:val="22"/>
                <w:szCs w:val="22"/>
              </w:rPr>
            </w:pPr>
            <w:r w:rsidRPr="00D37F12">
              <w:rPr>
                <w:rFonts w:eastAsia="標楷體" w:hint="eastAsia"/>
                <w:sz w:val="22"/>
                <w:szCs w:val="22"/>
              </w:rPr>
              <w:t>-4.1</w:t>
            </w:r>
          </w:p>
        </w:tc>
        <w:tc>
          <w:tcPr>
            <w:tcW w:w="921" w:type="dxa"/>
            <w:tcBorders>
              <w:top w:val="nil"/>
              <w:left w:val="nil"/>
              <w:bottom w:val="nil"/>
              <w:right w:val="nil"/>
            </w:tcBorders>
            <w:vAlign w:val="center"/>
          </w:tcPr>
          <w:p w:rsidR="006124F5" w:rsidRPr="00D37F12" w:rsidRDefault="006124F5" w:rsidP="006124F5">
            <w:pPr>
              <w:snapToGrid w:val="0"/>
              <w:spacing w:line="280" w:lineRule="exact"/>
              <w:jc w:val="center"/>
              <w:rPr>
                <w:rFonts w:eastAsia="標楷體"/>
                <w:sz w:val="22"/>
                <w:szCs w:val="22"/>
              </w:rPr>
            </w:pPr>
            <w:r w:rsidRPr="00D37F12">
              <w:rPr>
                <w:rFonts w:eastAsia="標楷體" w:hint="eastAsia"/>
                <w:sz w:val="22"/>
                <w:szCs w:val="22"/>
              </w:rPr>
              <w:t>-4.8</w:t>
            </w:r>
          </w:p>
        </w:tc>
        <w:tc>
          <w:tcPr>
            <w:tcW w:w="921" w:type="dxa"/>
            <w:tcBorders>
              <w:top w:val="nil"/>
              <w:left w:val="nil"/>
              <w:bottom w:val="nil"/>
              <w:right w:val="nil"/>
            </w:tcBorders>
            <w:vAlign w:val="center"/>
          </w:tcPr>
          <w:p w:rsidR="006124F5" w:rsidRPr="00D37F12" w:rsidRDefault="006124F5" w:rsidP="006124F5">
            <w:pPr>
              <w:snapToGrid w:val="0"/>
              <w:spacing w:line="280" w:lineRule="exact"/>
              <w:jc w:val="center"/>
              <w:rPr>
                <w:rFonts w:eastAsia="標楷體"/>
                <w:sz w:val="22"/>
                <w:szCs w:val="22"/>
              </w:rPr>
            </w:pPr>
            <w:r>
              <w:rPr>
                <w:rFonts w:eastAsia="標楷體" w:hint="eastAsia"/>
                <w:sz w:val="22"/>
                <w:szCs w:val="22"/>
              </w:rPr>
              <w:t>-4.4</w:t>
            </w:r>
          </w:p>
        </w:tc>
        <w:tc>
          <w:tcPr>
            <w:tcW w:w="922" w:type="dxa"/>
            <w:tcBorders>
              <w:top w:val="nil"/>
              <w:left w:val="nil"/>
              <w:bottom w:val="nil"/>
              <w:right w:val="nil"/>
            </w:tcBorders>
            <w:vAlign w:val="center"/>
          </w:tcPr>
          <w:p w:rsidR="006124F5" w:rsidRPr="00D37F12" w:rsidRDefault="006124F5" w:rsidP="006124F5">
            <w:pPr>
              <w:snapToGrid w:val="0"/>
              <w:spacing w:line="280" w:lineRule="exact"/>
              <w:jc w:val="center"/>
              <w:rPr>
                <w:rFonts w:eastAsia="標楷體"/>
                <w:sz w:val="22"/>
                <w:szCs w:val="22"/>
              </w:rPr>
            </w:pPr>
            <w:r w:rsidRPr="00D37F12">
              <w:rPr>
                <w:rFonts w:eastAsia="標楷體" w:hint="eastAsia"/>
                <w:sz w:val="22"/>
                <w:szCs w:val="22"/>
              </w:rPr>
              <w:t>-7.</w:t>
            </w:r>
            <w:r>
              <w:rPr>
                <w:rFonts w:eastAsia="標楷體" w:hint="eastAsia"/>
                <w:sz w:val="22"/>
                <w:szCs w:val="22"/>
              </w:rPr>
              <w:t>4</w:t>
            </w:r>
          </w:p>
        </w:tc>
      </w:tr>
      <w:tr w:rsidR="006124F5" w:rsidRPr="00D37F12" w:rsidTr="006124F5">
        <w:trPr>
          <w:cantSplit/>
          <w:trHeight w:hRule="exact" w:val="610"/>
        </w:trPr>
        <w:tc>
          <w:tcPr>
            <w:tcW w:w="465" w:type="dxa"/>
            <w:vMerge/>
            <w:tcBorders>
              <w:top w:val="single" w:sz="4" w:space="0" w:color="auto"/>
              <w:left w:val="nil"/>
              <w:bottom w:val="single" w:sz="4" w:space="0" w:color="auto"/>
              <w:right w:val="single" w:sz="4" w:space="0" w:color="auto"/>
            </w:tcBorders>
            <w:vAlign w:val="center"/>
          </w:tcPr>
          <w:p w:rsidR="006124F5" w:rsidRPr="00D37F12" w:rsidRDefault="006124F5" w:rsidP="006124F5">
            <w:pPr>
              <w:snapToGrid w:val="0"/>
              <w:spacing w:line="300" w:lineRule="auto"/>
              <w:jc w:val="center"/>
              <w:rPr>
                <w:rFonts w:eastAsia="標楷體"/>
              </w:rPr>
            </w:pPr>
          </w:p>
        </w:tc>
        <w:tc>
          <w:tcPr>
            <w:tcW w:w="661" w:type="dxa"/>
            <w:vMerge w:val="restart"/>
            <w:tcBorders>
              <w:top w:val="single" w:sz="4" w:space="0" w:color="auto"/>
              <w:left w:val="single" w:sz="4" w:space="0" w:color="auto"/>
              <w:bottom w:val="single" w:sz="4" w:space="0" w:color="auto"/>
              <w:right w:val="single" w:sz="4" w:space="0" w:color="auto"/>
            </w:tcBorders>
            <w:vAlign w:val="center"/>
          </w:tcPr>
          <w:p w:rsidR="006124F5" w:rsidRPr="00D37F12" w:rsidRDefault="006124F5" w:rsidP="006124F5">
            <w:pPr>
              <w:snapToGrid w:val="0"/>
              <w:spacing w:line="300" w:lineRule="auto"/>
              <w:jc w:val="center"/>
              <w:rPr>
                <w:rFonts w:eastAsia="標楷體"/>
              </w:rPr>
            </w:pPr>
            <w:r w:rsidRPr="00D37F12">
              <w:rPr>
                <w:rFonts w:eastAsia="標楷體"/>
              </w:rPr>
              <w:t>進口</w:t>
            </w:r>
          </w:p>
        </w:tc>
        <w:tc>
          <w:tcPr>
            <w:tcW w:w="1390" w:type="dxa"/>
            <w:tcBorders>
              <w:top w:val="single" w:sz="4" w:space="0" w:color="auto"/>
              <w:left w:val="single" w:sz="4" w:space="0" w:color="auto"/>
              <w:bottom w:val="single" w:sz="4" w:space="0" w:color="auto"/>
              <w:right w:val="single" w:sz="4" w:space="0" w:color="auto"/>
            </w:tcBorders>
            <w:vAlign w:val="center"/>
          </w:tcPr>
          <w:p w:rsidR="006124F5" w:rsidRPr="00D37F12" w:rsidRDefault="006124F5" w:rsidP="006124F5">
            <w:pPr>
              <w:snapToGrid w:val="0"/>
              <w:spacing w:line="240" w:lineRule="atLeast"/>
              <w:jc w:val="center"/>
              <w:rPr>
                <w:rFonts w:eastAsia="標楷體"/>
              </w:rPr>
            </w:pPr>
            <w:r w:rsidRPr="00D37F12">
              <w:rPr>
                <w:rFonts w:eastAsia="標楷體"/>
              </w:rPr>
              <w:t>金額</w:t>
            </w:r>
          </w:p>
          <w:p w:rsidR="006124F5" w:rsidRPr="00D37F12" w:rsidRDefault="006124F5" w:rsidP="006124F5">
            <w:pPr>
              <w:snapToGrid w:val="0"/>
              <w:spacing w:line="240" w:lineRule="atLeast"/>
              <w:jc w:val="center"/>
              <w:rPr>
                <w:rFonts w:eastAsia="標楷體"/>
              </w:rPr>
            </w:pPr>
            <w:r w:rsidRPr="00D37F12">
              <w:rPr>
                <w:rFonts w:eastAsia="標楷體"/>
              </w:rPr>
              <w:t>（億美元）</w:t>
            </w:r>
          </w:p>
        </w:tc>
        <w:tc>
          <w:tcPr>
            <w:tcW w:w="1027" w:type="dxa"/>
            <w:tcBorders>
              <w:top w:val="nil"/>
              <w:left w:val="nil"/>
              <w:bottom w:val="nil"/>
              <w:right w:val="nil"/>
            </w:tcBorders>
            <w:vAlign w:val="center"/>
          </w:tcPr>
          <w:p w:rsidR="006124F5" w:rsidRPr="00D37F12" w:rsidRDefault="006124F5" w:rsidP="006124F5">
            <w:pPr>
              <w:snapToGrid w:val="0"/>
              <w:spacing w:line="280" w:lineRule="exact"/>
              <w:jc w:val="center"/>
              <w:rPr>
                <w:rFonts w:eastAsia="標楷體"/>
                <w:sz w:val="22"/>
                <w:szCs w:val="22"/>
              </w:rPr>
            </w:pPr>
            <w:r w:rsidRPr="00D37F12">
              <w:rPr>
                <w:rFonts w:eastAsia="標楷體"/>
                <w:sz w:val="22"/>
                <w:szCs w:val="22"/>
              </w:rPr>
              <w:t>17,434.6</w:t>
            </w:r>
          </w:p>
        </w:tc>
        <w:tc>
          <w:tcPr>
            <w:tcW w:w="1028" w:type="dxa"/>
            <w:tcBorders>
              <w:top w:val="nil"/>
              <w:left w:val="nil"/>
              <w:bottom w:val="nil"/>
              <w:right w:val="nil"/>
            </w:tcBorders>
            <w:vAlign w:val="center"/>
          </w:tcPr>
          <w:p w:rsidR="006124F5" w:rsidRPr="00D37F12" w:rsidRDefault="006124F5" w:rsidP="006124F5">
            <w:pPr>
              <w:snapToGrid w:val="0"/>
              <w:spacing w:line="280" w:lineRule="exact"/>
              <w:jc w:val="center"/>
              <w:rPr>
                <w:rFonts w:eastAsia="標楷體"/>
                <w:sz w:val="22"/>
                <w:szCs w:val="22"/>
              </w:rPr>
            </w:pPr>
            <w:r w:rsidRPr="00D37F12">
              <w:rPr>
                <w:rFonts w:eastAsia="標楷體" w:hint="eastAsia"/>
                <w:sz w:val="22"/>
                <w:szCs w:val="22"/>
              </w:rPr>
              <w:t>18</w:t>
            </w:r>
            <w:r w:rsidRPr="00D37F12">
              <w:rPr>
                <w:rFonts w:eastAsia="標楷體"/>
                <w:sz w:val="22"/>
                <w:szCs w:val="22"/>
              </w:rPr>
              <w:t>,</w:t>
            </w:r>
            <w:r w:rsidRPr="00D37F12">
              <w:rPr>
                <w:rFonts w:eastAsia="標楷體" w:hint="eastAsia"/>
                <w:sz w:val="22"/>
                <w:szCs w:val="22"/>
              </w:rPr>
              <w:t>178</w:t>
            </w:r>
          </w:p>
        </w:tc>
        <w:tc>
          <w:tcPr>
            <w:tcW w:w="1028" w:type="dxa"/>
            <w:tcBorders>
              <w:top w:val="nil"/>
              <w:left w:val="nil"/>
              <w:bottom w:val="nil"/>
              <w:right w:val="nil"/>
            </w:tcBorders>
            <w:vAlign w:val="center"/>
          </w:tcPr>
          <w:p w:rsidR="006124F5" w:rsidRPr="00D37F12" w:rsidRDefault="006124F5" w:rsidP="006124F5">
            <w:pPr>
              <w:snapToGrid w:val="0"/>
              <w:spacing w:line="280" w:lineRule="exact"/>
              <w:jc w:val="center"/>
              <w:rPr>
                <w:rFonts w:eastAsia="標楷體"/>
                <w:sz w:val="22"/>
                <w:szCs w:val="22"/>
              </w:rPr>
            </w:pPr>
            <w:r w:rsidRPr="00D37F12">
              <w:rPr>
                <w:rFonts w:eastAsia="標楷體" w:hint="eastAsia"/>
                <w:sz w:val="22"/>
                <w:szCs w:val="22"/>
              </w:rPr>
              <w:t>19,502.9</w:t>
            </w:r>
          </w:p>
        </w:tc>
        <w:tc>
          <w:tcPr>
            <w:tcW w:w="1028" w:type="dxa"/>
            <w:tcBorders>
              <w:top w:val="nil"/>
              <w:left w:val="nil"/>
              <w:bottom w:val="nil"/>
              <w:right w:val="nil"/>
            </w:tcBorders>
            <w:vAlign w:val="center"/>
          </w:tcPr>
          <w:p w:rsidR="006124F5" w:rsidRPr="00D37F12" w:rsidRDefault="006124F5" w:rsidP="006124F5">
            <w:pPr>
              <w:snapToGrid w:val="0"/>
              <w:spacing w:line="280" w:lineRule="exact"/>
              <w:jc w:val="center"/>
              <w:rPr>
                <w:rFonts w:eastAsia="標楷體"/>
                <w:sz w:val="22"/>
                <w:szCs w:val="22"/>
              </w:rPr>
            </w:pPr>
            <w:r w:rsidRPr="00D37F12">
              <w:rPr>
                <w:rFonts w:eastAsia="標楷體" w:hint="eastAsia"/>
                <w:sz w:val="22"/>
                <w:szCs w:val="22"/>
              </w:rPr>
              <w:t>1,309.6</w:t>
            </w:r>
          </w:p>
        </w:tc>
        <w:tc>
          <w:tcPr>
            <w:tcW w:w="1028" w:type="dxa"/>
            <w:tcBorders>
              <w:top w:val="nil"/>
              <w:left w:val="nil"/>
              <w:bottom w:val="nil"/>
              <w:right w:val="nil"/>
            </w:tcBorders>
            <w:vAlign w:val="center"/>
          </w:tcPr>
          <w:p w:rsidR="006124F5" w:rsidRPr="00D37F12" w:rsidRDefault="006124F5" w:rsidP="006124F5">
            <w:pPr>
              <w:snapToGrid w:val="0"/>
              <w:spacing w:line="280" w:lineRule="exact"/>
              <w:jc w:val="center"/>
              <w:rPr>
                <w:rFonts w:eastAsia="標楷體"/>
                <w:sz w:val="22"/>
                <w:szCs w:val="22"/>
              </w:rPr>
            </w:pPr>
            <w:r w:rsidRPr="00D37F12">
              <w:rPr>
                <w:rFonts w:eastAsia="標楷體" w:hint="eastAsia"/>
                <w:sz w:val="22"/>
                <w:szCs w:val="22"/>
              </w:rPr>
              <w:t>1,309.6</w:t>
            </w:r>
          </w:p>
        </w:tc>
        <w:tc>
          <w:tcPr>
            <w:tcW w:w="921" w:type="dxa"/>
            <w:tcBorders>
              <w:top w:val="nil"/>
              <w:left w:val="nil"/>
              <w:bottom w:val="nil"/>
              <w:right w:val="nil"/>
            </w:tcBorders>
            <w:vAlign w:val="center"/>
          </w:tcPr>
          <w:p w:rsidR="006124F5" w:rsidRPr="00D37F12" w:rsidRDefault="006124F5" w:rsidP="006124F5">
            <w:pPr>
              <w:snapToGrid w:val="0"/>
              <w:spacing w:line="280" w:lineRule="exact"/>
              <w:jc w:val="center"/>
              <w:rPr>
                <w:rFonts w:eastAsia="標楷體"/>
                <w:sz w:val="22"/>
                <w:szCs w:val="22"/>
              </w:rPr>
            </w:pPr>
            <w:r w:rsidRPr="00D37F12">
              <w:rPr>
                <w:rFonts w:eastAsia="標楷體" w:hint="eastAsia"/>
                <w:sz w:val="22"/>
                <w:szCs w:val="22"/>
              </w:rPr>
              <w:t>1,310.8</w:t>
            </w:r>
          </w:p>
        </w:tc>
        <w:tc>
          <w:tcPr>
            <w:tcW w:w="921" w:type="dxa"/>
            <w:tcBorders>
              <w:top w:val="nil"/>
              <w:left w:val="nil"/>
              <w:bottom w:val="nil"/>
              <w:right w:val="nil"/>
            </w:tcBorders>
            <w:vAlign w:val="center"/>
          </w:tcPr>
          <w:p w:rsidR="006124F5" w:rsidRPr="00D37F12" w:rsidRDefault="006124F5" w:rsidP="006124F5">
            <w:pPr>
              <w:snapToGrid w:val="0"/>
              <w:spacing w:line="280" w:lineRule="exact"/>
              <w:jc w:val="center"/>
              <w:rPr>
                <w:rFonts w:eastAsia="標楷體"/>
                <w:sz w:val="22"/>
                <w:szCs w:val="22"/>
              </w:rPr>
            </w:pPr>
            <w:r w:rsidRPr="00D37F12">
              <w:rPr>
                <w:rFonts w:eastAsia="標楷體" w:hint="eastAsia"/>
                <w:sz w:val="22"/>
                <w:szCs w:val="22"/>
              </w:rPr>
              <w:t>1,322.8</w:t>
            </w:r>
          </w:p>
        </w:tc>
        <w:tc>
          <w:tcPr>
            <w:tcW w:w="921" w:type="dxa"/>
            <w:tcBorders>
              <w:top w:val="nil"/>
              <w:left w:val="nil"/>
              <w:bottom w:val="nil"/>
              <w:right w:val="nil"/>
            </w:tcBorders>
            <w:vAlign w:val="center"/>
          </w:tcPr>
          <w:p w:rsidR="006124F5" w:rsidRPr="00D37F12" w:rsidRDefault="006124F5" w:rsidP="006124F5">
            <w:pPr>
              <w:snapToGrid w:val="0"/>
              <w:spacing w:line="280" w:lineRule="exact"/>
              <w:jc w:val="center"/>
              <w:rPr>
                <w:rFonts w:eastAsia="標楷體"/>
                <w:sz w:val="22"/>
                <w:szCs w:val="22"/>
              </w:rPr>
            </w:pPr>
            <w:r>
              <w:rPr>
                <w:rFonts w:eastAsia="標楷體" w:hint="eastAsia"/>
                <w:sz w:val="22"/>
                <w:szCs w:val="22"/>
              </w:rPr>
              <w:t>1,324.3</w:t>
            </w:r>
          </w:p>
        </w:tc>
        <w:tc>
          <w:tcPr>
            <w:tcW w:w="922" w:type="dxa"/>
            <w:tcBorders>
              <w:top w:val="nil"/>
              <w:left w:val="nil"/>
              <w:bottom w:val="nil"/>
              <w:right w:val="nil"/>
            </w:tcBorders>
            <w:vAlign w:val="center"/>
          </w:tcPr>
          <w:p w:rsidR="006124F5" w:rsidRPr="00D37F12" w:rsidRDefault="006124F5" w:rsidP="006124F5">
            <w:pPr>
              <w:snapToGrid w:val="0"/>
              <w:spacing w:line="280" w:lineRule="exact"/>
              <w:jc w:val="center"/>
              <w:rPr>
                <w:rFonts w:eastAsia="標楷體"/>
                <w:sz w:val="22"/>
                <w:szCs w:val="22"/>
              </w:rPr>
            </w:pPr>
            <w:r>
              <w:rPr>
                <w:rFonts w:eastAsia="標楷體" w:hint="eastAsia"/>
                <w:sz w:val="22"/>
                <w:szCs w:val="22"/>
              </w:rPr>
              <w:t>8</w:t>
            </w:r>
            <w:r w:rsidRPr="00D37F12">
              <w:rPr>
                <w:rFonts w:eastAsia="標楷體" w:hint="eastAsia"/>
                <w:sz w:val="22"/>
                <w:szCs w:val="22"/>
              </w:rPr>
              <w:t>,</w:t>
            </w:r>
            <w:r>
              <w:rPr>
                <w:rFonts w:eastAsia="標楷體" w:hint="eastAsia"/>
                <w:sz w:val="22"/>
                <w:szCs w:val="22"/>
              </w:rPr>
              <w:t>601.1</w:t>
            </w:r>
          </w:p>
        </w:tc>
      </w:tr>
      <w:tr w:rsidR="006124F5" w:rsidRPr="00D37F12" w:rsidTr="006124F5">
        <w:trPr>
          <w:cantSplit/>
          <w:trHeight w:hRule="exact" w:val="594"/>
        </w:trPr>
        <w:tc>
          <w:tcPr>
            <w:tcW w:w="465" w:type="dxa"/>
            <w:vMerge/>
            <w:tcBorders>
              <w:top w:val="single" w:sz="4" w:space="0" w:color="auto"/>
              <w:left w:val="nil"/>
              <w:bottom w:val="single" w:sz="4" w:space="0" w:color="auto"/>
              <w:right w:val="single" w:sz="4" w:space="0" w:color="auto"/>
            </w:tcBorders>
            <w:vAlign w:val="center"/>
          </w:tcPr>
          <w:p w:rsidR="006124F5" w:rsidRPr="00D37F12" w:rsidRDefault="006124F5" w:rsidP="006124F5">
            <w:pPr>
              <w:snapToGrid w:val="0"/>
              <w:spacing w:line="300" w:lineRule="auto"/>
              <w:jc w:val="center"/>
              <w:rPr>
                <w:rFonts w:eastAsia="標楷體"/>
              </w:rPr>
            </w:pPr>
          </w:p>
        </w:tc>
        <w:tc>
          <w:tcPr>
            <w:tcW w:w="661" w:type="dxa"/>
            <w:vMerge/>
            <w:tcBorders>
              <w:top w:val="single" w:sz="4" w:space="0" w:color="auto"/>
              <w:left w:val="single" w:sz="4" w:space="0" w:color="auto"/>
              <w:bottom w:val="single" w:sz="4" w:space="0" w:color="auto"/>
              <w:right w:val="single" w:sz="4" w:space="0" w:color="auto"/>
            </w:tcBorders>
            <w:vAlign w:val="center"/>
          </w:tcPr>
          <w:p w:rsidR="006124F5" w:rsidRPr="00D37F12" w:rsidRDefault="006124F5" w:rsidP="006124F5">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tcPr>
          <w:p w:rsidR="006124F5" w:rsidRPr="00D37F12" w:rsidRDefault="006124F5" w:rsidP="006124F5">
            <w:pPr>
              <w:snapToGrid w:val="0"/>
              <w:spacing w:line="240" w:lineRule="atLeast"/>
              <w:jc w:val="center"/>
              <w:rPr>
                <w:rFonts w:eastAsia="標楷體"/>
              </w:rPr>
            </w:pPr>
            <w:r w:rsidRPr="00D37F12">
              <w:rPr>
                <w:rFonts w:eastAsia="標楷體" w:hint="eastAsia"/>
              </w:rPr>
              <w:t>年增</w:t>
            </w:r>
            <w:r w:rsidRPr="00D37F12">
              <w:rPr>
                <w:rFonts w:eastAsia="標楷體"/>
              </w:rPr>
              <w:t>率</w:t>
            </w:r>
          </w:p>
          <w:p w:rsidR="006124F5" w:rsidRPr="00D37F12" w:rsidRDefault="006124F5" w:rsidP="006124F5">
            <w:pPr>
              <w:snapToGrid w:val="0"/>
              <w:spacing w:line="240" w:lineRule="atLeast"/>
              <w:jc w:val="center"/>
              <w:rPr>
                <w:rFonts w:eastAsia="標楷體"/>
              </w:rPr>
            </w:pPr>
            <w:r w:rsidRPr="00D37F12">
              <w:rPr>
                <w:rFonts w:eastAsia="標楷體"/>
              </w:rPr>
              <w:t>（</w:t>
            </w:r>
            <w:r w:rsidRPr="00D37F12">
              <w:rPr>
                <w:rFonts w:eastAsia="標楷體"/>
              </w:rPr>
              <w:t>%</w:t>
            </w:r>
            <w:r w:rsidRPr="00D37F12">
              <w:rPr>
                <w:rFonts w:eastAsia="標楷體"/>
              </w:rPr>
              <w:t>）</w:t>
            </w:r>
          </w:p>
        </w:tc>
        <w:tc>
          <w:tcPr>
            <w:tcW w:w="1027" w:type="dxa"/>
            <w:tcBorders>
              <w:top w:val="nil"/>
              <w:left w:val="nil"/>
              <w:bottom w:val="nil"/>
              <w:right w:val="nil"/>
            </w:tcBorders>
            <w:vAlign w:val="center"/>
          </w:tcPr>
          <w:p w:rsidR="006124F5" w:rsidRPr="00D37F12" w:rsidRDefault="006124F5" w:rsidP="006124F5">
            <w:pPr>
              <w:snapToGrid w:val="0"/>
              <w:spacing w:line="280" w:lineRule="exact"/>
              <w:jc w:val="center"/>
              <w:rPr>
                <w:rFonts w:eastAsia="標楷體"/>
                <w:sz w:val="22"/>
                <w:szCs w:val="22"/>
              </w:rPr>
            </w:pPr>
            <w:r w:rsidRPr="00D37F12">
              <w:rPr>
                <w:rFonts w:eastAsia="標楷體"/>
                <w:sz w:val="22"/>
                <w:szCs w:val="22"/>
              </w:rPr>
              <w:t>24.9</w:t>
            </w:r>
          </w:p>
        </w:tc>
        <w:tc>
          <w:tcPr>
            <w:tcW w:w="1028" w:type="dxa"/>
            <w:tcBorders>
              <w:top w:val="nil"/>
              <w:left w:val="nil"/>
              <w:bottom w:val="nil"/>
              <w:right w:val="nil"/>
            </w:tcBorders>
            <w:vAlign w:val="center"/>
          </w:tcPr>
          <w:p w:rsidR="006124F5" w:rsidRPr="00D37F12" w:rsidRDefault="006124F5" w:rsidP="006124F5">
            <w:pPr>
              <w:snapToGrid w:val="0"/>
              <w:spacing w:line="280" w:lineRule="exact"/>
              <w:jc w:val="center"/>
              <w:rPr>
                <w:rFonts w:eastAsia="標楷體"/>
                <w:sz w:val="22"/>
                <w:szCs w:val="22"/>
              </w:rPr>
            </w:pPr>
            <w:r w:rsidRPr="00D37F12">
              <w:rPr>
                <w:rFonts w:eastAsia="標楷體" w:hint="eastAsia"/>
                <w:sz w:val="22"/>
                <w:szCs w:val="22"/>
              </w:rPr>
              <w:t>4.3</w:t>
            </w:r>
          </w:p>
        </w:tc>
        <w:tc>
          <w:tcPr>
            <w:tcW w:w="1028" w:type="dxa"/>
            <w:tcBorders>
              <w:top w:val="nil"/>
              <w:left w:val="nil"/>
              <w:bottom w:val="nil"/>
              <w:right w:val="nil"/>
            </w:tcBorders>
            <w:vAlign w:val="center"/>
          </w:tcPr>
          <w:p w:rsidR="006124F5" w:rsidRPr="00D37F12" w:rsidRDefault="006124F5" w:rsidP="006124F5">
            <w:pPr>
              <w:snapToGrid w:val="0"/>
              <w:spacing w:line="280" w:lineRule="exact"/>
              <w:jc w:val="center"/>
              <w:rPr>
                <w:rFonts w:eastAsia="標楷體"/>
                <w:sz w:val="22"/>
                <w:szCs w:val="22"/>
              </w:rPr>
            </w:pPr>
            <w:r w:rsidRPr="00D37F12">
              <w:rPr>
                <w:rFonts w:eastAsia="標楷體" w:hint="eastAsia"/>
                <w:sz w:val="22"/>
                <w:szCs w:val="22"/>
              </w:rPr>
              <w:t>7.3</w:t>
            </w:r>
          </w:p>
        </w:tc>
        <w:tc>
          <w:tcPr>
            <w:tcW w:w="1028" w:type="dxa"/>
            <w:tcBorders>
              <w:top w:val="nil"/>
              <w:left w:val="nil"/>
              <w:bottom w:val="nil"/>
              <w:right w:val="nil"/>
            </w:tcBorders>
            <w:vAlign w:val="center"/>
          </w:tcPr>
          <w:p w:rsidR="006124F5" w:rsidRPr="00D37F12" w:rsidRDefault="006124F5" w:rsidP="006124F5">
            <w:pPr>
              <w:snapToGrid w:val="0"/>
              <w:spacing w:line="280" w:lineRule="exact"/>
              <w:jc w:val="center"/>
              <w:rPr>
                <w:rFonts w:eastAsia="標楷體"/>
                <w:sz w:val="22"/>
                <w:szCs w:val="22"/>
              </w:rPr>
            </w:pPr>
            <w:r w:rsidRPr="00D37F12">
              <w:rPr>
                <w:rFonts w:eastAsia="標楷體" w:hint="eastAsia"/>
                <w:sz w:val="22"/>
                <w:szCs w:val="22"/>
              </w:rPr>
              <w:t>-7.6</w:t>
            </w:r>
          </w:p>
        </w:tc>
        <w:tc>
          <w:tcPr>
            <w:tcW w:w="1028" w:type="dxa"/>
            <w:tcBorders>
              <w:top w:val="nil"/>
              <w:left w:val="nil"/>
              <w:bottom w:val="nil"/>
              <w:right w:val="nil"/>
            </w:tcBorders>
            <w:vAlign w:val="center"/>
          </w:tcPr>
          <w:p w:rsidR="006124F5" w:rsidRPr="00D37F12" w:rsidRDefault="006124F5" w:rsidP="006124F5">
            <w:pPr>
              <w:snapToGrid w:val="0"/>
              <w:spacing w:line="280" w:lineRule="exact"/>
              <w:jc w:val="center"/>
              <w:rPr>
                <w:rFonts w:eastAsia="標楷體"/>
                <w:sz w:val="22"/>
                <w:szCs w:val="22"/>
              </w:rPr>
            </w:pPr>
            <w:r w:rsidRPr="00D37F12">
              <w:rPr>
                <w:rFonts w:eastAsia="標楷體" w:hint="eastAsia"/>
                <w:sz w:val="22"/>
                <w:szCs w:val="22"/>
              </w:rPr>
              <w:t>-7.6</w:t>
            </w:r>
          </w:p>
        </w:tc>
        <w:tc>
          <w:tcPr>
            <w:tcW w:w="921" w:type="dxa"/>
            <w:tcBorders>
              <w:top w:val="nil"/>
              <w:left w:val="nil"/>
              <w:bottom w:val="nil"/>
              <w:right w:val="nil"/>
            </w:tcBorders>
            <w:vAlign w:val="center"/>
          </w:tcPr>
          <w:p w:rsidR="006124F5" w:rsidRPr="00D37F12" w:rsidRDefault="006124F5" w:rsidP="006124F5">
            <w:pPr>
              <w:snapToGrid w:val="0"/>
              <w:spacing w:line="280" w:lineRule="exact"/>
              <w:jc w:val="center"/>
              <w:rPr>
                <w:rFonts w:eastAsia="標楷體"/>
                <w:sz w:val="22"/>
                <w:szCs w:val="22"/>
              </w:rPr>
            </w:pPr>
            <w:r w:rsidRPr="00D37F12">
              <w:rPr>
                <w:rFonts w:eastAsia="標楷體" w:hint="eastAsia"/>
                <w:sz w:val="22"/>
                <w:szCs w:val="22"/>
              </w:rPr>
              <w:t>-0.4</w:t>
            </w:r>
          </w:p>
        </w:tc>
        <w:tc>
          <w:tcPr>
            <w:tcW w:w="921" w:type="dxa"/>
            <w:tcBorders>
              <w:top w:val="nil"/>
              <w:left w:val="nil"/>
              <w:bottom w:val="nil"/>
              <w:right w:val="nil"/>
            </w:tcBorders>
            <w:vAlign w:val="center"/>
          </w:tcPr>
          <w:p w:rsidR="006124F5" w:rsidRPr="00D37F12" w:rsidRDefault="006124F5" w:rsidP="006124F5">
            <w:pPr>
              <w:snapToGrid w:val="0"/>
              <w:spacing w:line="280" w:lineRule="exact"/>
              <w:jc w:val="center"/>
              <w:rPr>
                <w:rFonts w:eastAsia="標楷體"/>
                <w:sz w:val="22"/>
                <w:szCs w:val="22"/>
              </w:rPr>
            </w:pPr>
            <w:r w:rsidRPr="00D37F12">
              <w:rPr>
                <w:rFonts w:eastAsia="標楷體" w:hint="eastAsia"/>
                <w:sz w:val="22"/>
                <w:szCs w:val="22"/>
              </w:rPr>
              <w:t>-8.4</w:t>
            </w:r>
          </w:p>
        </w:tc>
        <w:tc>
          <w:tcPr>
            <w:tcW w:w="921" w:type="dxa"/>
            <w:tcBorders>
              <w:top w:val="nil"/>
              <w:left w:val="nil"/>
              <w:bottom w:val="nil"/>
              <w:right w:val="nil"/>
            </w:tcBorders>
            <w:vAlign w:val="center"/>
          </w:tcPr>
          <w:p w:rsidR="006124F5" w:rsidRPr="00D37F12" w:rsidRDefault="006124F5" w:rsidP="006124F5">
            <w:pPr>
              <w:snapToGrid w:val="0"/>
              <w:spacing w:line="280" w:lineRule="exact"/>
              <w:jc w:val="center"/>
              <w:rPr>
                <w:rFonts w:eastAsia="標楷體"/>
                <w:sz w:val="22"/>
                <w:szCs w:val="22"/>
              </w:rPr>
            </w:pPr>
            <w:r>
              <w:rPr>
                <w:rFonts w:eastAsia="標楷體" w:hint="eastAsia"/>
                <w:sz w:val="22"/>
                <w:szCs w:val="22"/>
              </w:rPr>
              <w:t>-12.5</w:t>
            </w:r>
          </w:p>
        </w:tc>
        <w:tc>
          <w:tcPr>
            <w:tcW w:w="922" w:type="dxa"/>
            <w:tcBorders>
              <w:top w:val="nil"/>
              <w:left w:val="nil"/>
              <w:bottom w:val="nil"/>
              <w:right w:val="nil"/>
            </w:tcBorders>
            <w:vAlign w:val="center"/>
          </w:tcPr>
          <w:p w:rsidR="006124F5" w:rsidRPr="00D37F12" w:rsidRDefault="006124F5" w:rsidP="006124F5">
            <w:pPr>
              <w:snapToGrid w:val="0"/>
              <w:spacing w:line="280" w:lineRule="exact"/>
              <w:jc w:val="center"/>
              <w:rPr>
                <w:rFonts w:eastAsia="標楷體"/>
                <w:sz w:val="22"/>
                <w:szCs w:val="22"/>
              </w:rPr>
            </w:pPr>
            <w:r w:rsidRPr="00D37F12">
              <w:rPr>
                <w:rFonts w:eastAsia="標楷體" w:hint="eastAsia"/>
                <w:sz w:val="22"/>
                <w:szCs w:val="22"/>
              </w:rPr>
              <w:t>-10.</w:t>
            </w:r>
            <w:r>
              <w:rPr>
                <w:rFonts w:eastAsia="標楷體" w:hint="eastAsia"/>
                <w:sz w:val="22"/>
                <w:szCs w:val="22"/>
              </w:rPr>
              <w:t>5</w:t>
            </w:r>
          </w:p>
        </w:tc>
      </w:tr>
      <w:tr w:rsidR="006124F5" w:rsidRPr="00D37F12" w:rsidTr="006124F5">
        <w:trPr>
          <w:cantSplit/>
          <w:trHeight w:hRule="exact" w:val="620"/>
        </w:trPr>
        <w:tc>
          <w:tcPr>
            <w:tcW w:w="1126" w:type="dxa"/>
            <w:gridSpan w:val="2"/>
            <w:vMerge w:val="restart"/>
            <w:tcBorders>
              <w:top w:val="single" w:sz="4" w:space="0" w:color="auto"/>
              <w:left w:val="nil"/>
              <w:right w:val="single" w:sz="4" w:space="0" w:color="auto"/>
            </w:tcBorders>
            <w:vAlign w:val="center"/>
          </w:tcPr>
          <w:p w:rsidR="006124F5" w:rsidRPr="00D37F12" w:rsidRDefault="006124F5" w:rsidP="006124F5">
            <w:pPr>
              <w:snapToGrid w:val="0"/>
              <w:spacing w:line="300" w:lineRule="auto"/>
              <w:jc w:val="center"/>
              <w:rPr>
                <w:rFonts w:eastAsia="標楷體"/>
              </w:rPr>
            </w:pPr>
            <w:r w:rsidRPr="00D37F12">
              <w:rPr>
                <w:rFonts w:eastAsia="標楷體"/>
              </w:rPr>
              <w:t>實際外商直接投資</w:t>
            </w:r>
          </w:p>
        </w:tc>
        <w:tc>
          <w:tcPr>
            <w:tcW w:w="1390" w:type="dxa"/>
            <w:tcBorders>
              <w:top w:val="single" w:sz="4" w:space="0" w:color="auto"/>
              <w:left w:val="single" w:sz="4" w:space="0" w:color="auto"/>
              <w:bottom w:val="single" w:sz="4" w:space="0" w:color="auto"/>
              <w:right w:val="single" w:sz="4" w:space="0" w:color="auto"/>
            </w:tcBorders>
            <w:vAlign w:val="center"/>
          </w:tcPr>
          <w:p w:rsidR="006124F5" w:rsidRPr="00D37F12" w:rsidRDefault="006124F5" w:rsidP="006124F5">
            <w:pPr>
              <w:snapToGrid w:val="0"/>
              <w:spacing w:line="240" w:lineRule="atLeast"/>
              <w:jc w:val="center"/>
              <w:rPr>
                <w:rFonts w:eastAsia="標楷體"/>
              </w:rPr>
            </w:pPr>
            <w:r w:rsidRPr="00D37F12">
              <w:rPr>
                <w:rFonts w:eastAsia="標楷體"/>
              </w:rPr>
              <w:t>金額</w:t>
            </w:r>
          </w:p>
          <w:p w:rsidR="006124F5" w:rsidRPr="00D37F12" w:rsidRDefault="006124F5" w:rsidP="006124F5">
            <w:pPr>
              <w:snapToGrid w:val="0"/>
              <w:spacing w:line="240" w:lineRule="atLeast"/>
              <w:jc w:val="center"/>
              <w:rPr>
                <w:rFonts w:eastAsia="標楷體"/>
              </w:rPr>
            </w:pPr>
            <w:r w:rsidRPr="00D37F12">
              <w:rPr>
                <w:rFonts w:eastAsia="標楷體"/>
              </w:rPr>
              <w:t>（億美元）</w:t>
            </w:r>
          </w:p>
        </w:tc>
        <w:tc>
          <w:tcPr>
            <w:tcW w:w="1027" w:type="dxa"/>
            <w:tcBorders>
              <w:top w:val="nil"/>
              <w:left w:val="nil"/>
              <w:bottom w:val="nil"/>
              <w:right w:val="nil"/>
            </w:tcBorders>
            <w:vAlign w:val="center"/>
          </w:tcPr>
          <w:p w:rsidR="006124F5" w:rsidRPr="00D37F12" w:rsidRDefault="006124F5" w:rsidP="006124F5">
            <w:pPr>
              <w:snapToGrid w:val="0"/>
              <w:spacing w:line="280" w:lineRule="exact"/>
              <w:jc w:val="center"/>
              <w:rPr>
                <w:rFonts w:eastAsia="標楷體"/>
                <w:sz w:val="22"/>
                <w:szCs w:val="22"/>
              </w:rPr>
            </w:pPr>
            <w:r w:rsidRPr="00D37F12">
              <w:rPr>
                <w:rFonts w:eastAsia="標楷體"/>
                <w:sz w:val="22"/>
                <w:szCs w:val="22"/>
              </w:rPr>
              <w:t>1,1601</w:t>
            </w:r>
          </w:p>
        </w:tc>
        <w:tc>
          <w:tcPr>
            <w:tcW w:w="1028" w:type="dxa"/>
            <w:tcBorders>
              <w:top w:val="nil"/>
              <w:left w:val="nil"/>
              <w:bottom w:val="nil"/>
              <w:right w:val="nil"/>
            </w:tcBorders>
            <w:vAlign w:val="center"/>
          </w:tcPr>
          <w:p w:rsidR="006124F5" w:rsidRPr="00D37F12" w:rsidRDefault="006124F5" w:rsidP="006124F5">
            <w:pPr>
              <w:snapToGrid w:val="0"/>
              <w:spacing w:line="280" w:lineRule="exact"/>
              <w:jc w:val="center"/>
              <w:rPr>
                <w:rFonts w:eastAsia="標楷體"/>
                <w:sz w:val="22"/>
                <w:szCs w:val="22"/>
              </w:rPr>
            </w:pPr>
            <w:r w:rsidRPr="00D37F12">
              <w:rPr>
                <w:rFonts w:eastAsia="標楷體" w:hint="eastAsia"/>
                <w:sz w:val="22"/>
                <w:szCs w:val="22"/>
              </w:rPr>
              <w:t>1,117</w:t>
            </w:r>
          </w:p>
        </w:tc>
        <w:tc>
          <w:tcPr>
            <w:tcW w:w="1028" w:type="dxa"/>
            <w:tcBorders>
              <w:top w:val="nil"/>
              <w:left w:val="nil"/>
              <w:bottom w:val="nil"/>
              <w:right w:val="nil"/>
            </w:tcBorders>
            <w:vAlign w:val="center"/>
          </w:tcPr>
          <w:p w:rsidR="006124F5" w:rsidRPr="00D37F12" w:rsidRDefault="006124F5" w:rsidP="006124F5">
            <w:pPr>
              <w:snapToGrid w:val="0"/>
              <w:spacing w:line="280" w:lineRule="exact"/>
              <w:jc w:val="center"/>
              <w:rPr>
                <w:rFonts w:eastAsia="標楷體"/>
                <w:sz w:val="22"/>
                <w:szCs w:val="22"/>
              </w:rPr>
            </w:pPr>
            <w:r w:rsidRPr="00D37F12">
              <w:rPr>
                <w:rFonts w:eastAsia="標楷體" w:hint="eastAsia"/>
                <w:sz w:val="22"/>
                <w:szCs w:val="22"/>
              </w:rPr>
              <w:t>1,175.9</w:t>
            </w:r>
          </w:p>
        </w:tc>
        <w:tc>
          <w:tcPr>
            <w:tcW w:w="1028" w:type="dxa"/>
            <w:tcBorders>
              <w:top w:val="nil"/>
              <w:left w:val="nil"/>
              <w:bottom w:val="nil"/>
              <w:right w:val="nil"/>
            </w:tcBorders>
            <w:vAlign w:val="center"/>
          </w:tcPr>
          <w:p w:rsidR="006124F5" w:rsidRPr="00D37F12" w:rsidRDefault="006124F5" w:rsidP="006124F5">
            <w:pPr>
              <w:snapToGrid w:val="0"/>
              <w:spacing w:line="280" w:lineRule="exact"/>
              <w:jc w:val="center"/>
              <w:rPr>
                <w:rFonts w:eastAsia="標楷體"/>
                <w:sz w:val="22"/>
                <w:szCs w:val="22"/>
              </w:rPr>
            </w:pPr>
            <w:r w:rsidRPr="00D37F12">
              <w:rPr>
                <w:rFonts w:eastAsia="標楷體" w:hint="eastAsia"/>
                <w:sz w:val="22"/>
                <w:szCs w:val="22"/>
              </w:rPr>
              <w:t>1,195.6</w:t>
            </w:r>
          </w:p>
        </w:tc>
        <w:tc>
          <w:tcPr>
            <w:tcW w:w="1028" w:type="dxa"/>
            <w:tcBorders>
              <w:top w:val="nil"/>
              <w:left w:val="nil"/>
              <w:bottom w:val="nil"/>
              <w:right w:val="nil"/>
            </w:tcBorders>
            <w:vAlign w:val="center"/>
          </w:tcPr>
          <w:p w:rsidR="006124F5" w:rsidRPr="00D37F12" w:rsidRDefault="006124F5" w:rsidP="006124F5">
            <w:pPr>
              <w:snapToGrid w:val="0"/>
              <w:spacing w:line="320" w:lineRule="exact"/>
              <w:ind w:rightChars="50" w:right="120"/>
              <w:jc w:val="center"/>
              <w:rPr>
                <w:rFonts w:eastAsia="標楷體"/>
                <w:sz w:val="22"/>
                <w:szCs w:val="22"/>
              </w:rPr>
            </w:pPr>
            <w:r w:rsidRPr="00D37F12">
              <w:rPr>
                <w:rFonts w:eastAsia="標楷體" w:hint="eastAsia"/>
                <w:sz w:val="22"/>
                <w:szCs w:val="22"/>
              </w:rPr>
              <w:t>129</w:t>
            </w:r>
          </w:p>
        </w:tc>
        <w:tc>
          <w:tcPr>
            <w:tcW w:w="921" w:type="dxa"/>
            <w:tcBorders>
              <w:top w:val="nil"/>
              <w:left w:val="nil"/>
              <w:bottom w:val="nil"/>
              <w:right w:val="nil"/>
            </w:tcBorders>
            <w:vAlign w:val="center"/>
          </w:tcPr>
          <w:p w:rsidR="006124F5" w:rsidRPr="00D37F12" w:rsidRDefault="006124F5" w:rsidP="006124F5">
            <w:pPr>
              <w:snapToGrid w:val="0"/>
              <w:spacing w:line="320" w:lineRule="exact"/>
              <w:ind w:rightChars="50" w:right="120"/>
              <w:jc w:val="center"/>
              <w:rPr>
                <w:rFonts w:eastAsia="標楷體"/>
                <w:sz w:val="22"/>
                <w:szCs w:val="22"/>
              </w:rPr>
            </w:pPr>
            <w:r w:rsidRPr="00D37F12">
              <w:rPr>
                <w:rFonts w:eastAsia="標楷體" w:hint="eastAsia"/>
                <w:sz w:val="22"/>
                <w:szCs w:val="22"/>
              </w:rPr>
              <w:t>88.9</w:t>
            </w:r>
          </w:p>
        </w:tc>
        <w:tc>
          <w:tcPr>
            <w:tcW w:w="921" w:type="dxa"/>
            <w:tcBorders>
              <w:top w:val="nil"/>
              <w:left w:val="nil"/>
              <w:bottom w:val="nil"/>
              <w:right w:val="nil"/>
            </w:tcBorders>
            <w:vAlign w:val="center"/>
          </w:tcPr>
          <w:p w:rsidR="006124F5" w:rsidRPr="00D37F12" w:rsidRDefault="006124F5" w:rsidP="006124F5">
            <w:pPr>
              <w:snapToGrid w:val="0"/>
              <w:spacing w:line="320" w:lineRule="exact"/>
              <w:ind w:rightChars="50" w:right="120"/>
              <w:jc w:val="center"/>
              <w:rPr>
                <w:rFonts w:eastAsia="標楷體"/>
                <w:sz w:val="22"/>
                <w:szCs w:val="22"/>
              </w:rPr>
            </w:pPr>
            <w:r w:rsidRPr="00D37F12">
              <w:rPr>
                <w:rFonts w:eastAsia="標楷體" w:hint="eastAsia"/>
                <w:sz w:val="22"/>
                <w:szCs w:val="22"/>
              </w:rPr>
              <w:t>152.3</w:t>
            </w:r>
          </w:p>
        </w:tc>
        <w:tc>
          <w:tcPr>
            <w:tcW w:w="921" w:type="dxa"/>
            <w:tcBorders>
              <w:top w:val="nil"/>
              <w:left w:val="nil"/>
              <w:bottom w:val="nil"/>
              <w:right w:val="nil"/>
            </w:tcBorders>
            <w:vAlign w:val="center"/>
          </w:tcPr>
          <w:p w:rsidR="006124F5" w:rsidRPr="00D37F12" w:rsidRDefault="006124F5" w:rsidP="006124F5">
            <w:pPr>
              <w:snapToGrid w:val="0"/>
              <w:spacing w:line="320" w:lineRule="exact"/>
              <w:ind w:rightChars="50" w:right="120"/>
              <w:jc w:val="center"/>
              <w:rPr>
                <w:rFonts w:eastAsia="標楷體"/>
                <w:sz w:val="22"/>
                <w:szCs w:val="22"/>
              </w:rPr>
            </w:pPr>
            <w:r>
              <w:rPr>
                <w:rFonts w:eastAsia="標楷體" w:hint="eastAsia"/>
                <w:sz w:val="22"/>
                <w:szCs w:val="22"/>
              </w:rPr>
              <w:t>77.1</w:t>
            </w:r>
          </w:p>
        </w:tc>
        <w:tc>
          <w:tcPr>
            <w:tcW w:w="922" w:type="dxa"/>
            <w:tcBorders>
              <w:top w:val="nil"/>
              <w:left w:val="nil"/>
              <w:bottom w:val="nil"/>
              <w:right w:val="nil"/>
            </w:tcBorders>
            <w:vAlign w:val="center"/>
          </w:tcPr>
          <w:p w:rsidR="006124F5" w:rsidRPr="00D37F12" w:rsidRDefault="006124F5" w:rsidP="006124F5">
            <w:pPr>
              <w:snapToGrid w:val="0"/>
              <w:spacing w:line="320" w:lineRule="exact"/>
              <w:ind w:rightChars="50" w:right="120"/>
              <w:jc w:val="center"/>
              <w:rPr>
                <w:rFonts w:eastAsia="標楷體"/>
                <w:sz w:val="22"/>
                <w:szCs w:val="22"/>
              </w:rPr>
            </w:pPr>
            <w:r>
              <w:rPr>
                <w:rFonts w:eastAsia="標楷體" w:hint="eastAsia"/>
                <w:sz w:val="22"/>
                <w:szCs w:val="22"/>
              </w:rPr>
              <w:t>771.3</w:t>
            </w:r>
          </w:p>
        </w:tc>
      </w:tr>
      <w:tr w:rsidR="006124F5" w:rsidRPr="00D37F12" w:rsidTr="006124F5">
        <w:trPr>
          <w:cantSplit/>
          <w:trHeight w:hRule="exact" w:val="792"/>
        </w:trPr>
        <w:tc>
          <w:tcPr>
            <w:tcW w:w="1126" w:type="dxa"/>
            <w:gridSpan w:val="2"/>
            <w:vMerge/>
            <w:tcBorders>
              <w:left w:val="nil"/>
              <w:bottom w:val="single" w:sz="4" w:space="0" w:color="auto"/>
              <w:right w:val="single" w:sz="4" w:space="0" w:color="auto"/>
            </w:tcBorders>
            <w:vAlign w:val="center"/>
          </w:tcPr>
          <w:p w:rsidR="006124F5" w:rsidRPr="00D37F12" w:rsidRDefault="006124F5" w:rsidP="006124F5">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vAlign w:val="center"/>
          </w:tcPr>
          <w:p w:rsidR="006124F5" w:rsidRPr="00D37F12" w:rsidRDefault="006124F5" w:rsidP="006124F5">
            <w:pPr>
              <w:snapToGrid w:val="0"/>
              <w:spacing w:line="240" w:lineRule="atLeast"/>
              <w:jc w:val="center"/>
              <w:rPr>
                <w:rFonts w:eastAsia="標楷體"/>
              </w:rPr>
            </w:pPr>
            <w:r w:rsidRPr="00D37F12">
              <w:rPr>
                <w:rFonts w:eastAsia="標楷體" w:hint="eastAsia"/>
              </w:rPr>
              <w:t>年增</w:t>
            </w:r>
            <w:r w:rsidRPr="00D37F12">
              <w:rPr>
                <w:rFonts w:eastAsia="標楷體"/>
              </w:rPr>
              <w:t>率</w:t>
            </w:r>
          </w:p>
          <w:p w:rsidR="006124F5" w:rsidRPr="00D37F12" w:rsidRDefault="006124F5" w:rsidP="006124F5">
            <w:pPr>
              <w:snapToGrid w:val="0"/>
              <w:spacing w:line="240" w:lineRule="atLeast"/>
              <w:jc w:val="center"/>
              <w:rPr>
                <w:rFonts w:eastAsia="標楷體"/>
              </w:rPr>
            </w:pPr>
            <w:r w:rsidRPr="00D37F12">
              <w:rPr>
                <w:rFonts w:eastAsia="標楷體"/>
              </w:rPr>
              <w:t>（</w:t>
            </w:r>
            <w:r w:rsidRPr="00D37F12">
              <w:rPr>
                <w:rFonts w:eastAsia="標楷體"/>
              </w:rPr>
              <w:t>%</w:t>
            </w:r>
            <w:r w:rsidRPr="00D37F12">
              <w:rPr>
                <w:rFonts w:eastAsia="標楷體"/>
              </w:rPr>
              <w:t>）</w:t>
            </w:r>
          </w:p>
        </w:tc>
        <w:tc>
          <w:tcPr>
            <w:tcW w:w="1027" w:type="dxa"/>
            <w:tcBorders>
              <w:top w:val="nil"/>
              <w:left w:val="nil"/>
              <w:bottom w:val="nil"/>
              <w:right w:val="nil"/>
            </w:tcBorders>
            <w:vAlign w:val="center"/>
          </w:tcPr>
          <w:p w:rsidR="006124F5" w:rsidRPr="00D37F12" w:rsidRDefault="006124F5" w:rsidP="006124F5">
            <w:pPr>
              <w:snapToGrid w:val="0"/>
              <w:spacing w:line="280" w:lineRule="exact"/>
              <w:jc w:val="center"/>
              <w:rPr>
                <w:rFonts w:eastAsia="標楷體"/>
                <w:sz w:val="22"/>
                <w:szCs w:val="22"/>
              </w:rPr>
            </w:pPr>
            <w:r w:rsidRPr="00D37F12">
              <w:rPr>
                <w:rFonts w:eastAsia="標楷體"/>
                <w:sz w:val="22"/>
                <w:szCs w:val="22"/>
              </w:rPr>
              <w:t>9.7</w:t>
            </w:r>
          </w:p>
        </w:tc>
        <w:tc>
          <w:tcPr>
            <w:tcW w:w="1028" w:type="dxa"/>
            <w:tcBorders>
              <w:top w:val="nil"/>
              <w:left w:val="nil"/>
              <w:bottom w:val="nil"/>
              <w:right w:val="nil"/>
            </w:tcBorders>
            <w:vAlign w:val="center"/>
          </w:tcPr>
          <w:p w:rsidR="006124F5" w:rsidRPr="00D37F12" w:rsidRDefault="006124F5" w:rsidP="006124F5">
            <w:pPr>
              <w:snapToGrid w:val="0"/>
              <w:spacing w:line="280" w:lineRule="exact"/>
              <w:jc w:val="center"/>
              <w:rPr>
                <w:rFonts w:eastAsia="標楷體"/>
                <w:sz w:val="22"/>
                <w:szCs w:val="22"/>
              </w:rPr>
            </w:pPr>
            <w:r w:rsidRPr="00D37F12">
              <w:rPr>
                <w:rFonts w:eastAsia="標楷體"/>
                <w:sz w:val="22"/>
                <w:szCs w:val="22"/>
              </w:rPr>
              <w:t>-</w:t>
            </w:r>
            <w:r w:rsidRPr="00D37F12">
              <w:rPr>
                <w:rFonts w:eastAsia="標楷體" w:hint="eastAsia"/>
                <w:sz w:val="22"/>
                <w:szCs w:val="22"/>
              </w:rPr>
              <w:t>3.7</w:t>
            </w:r>
          </w:p>
        </w:tc>
        <w:tc>
          <w:tcPr>
            <w:tcW w:w="1028" w:type="dxa"/>
            <w:tcBorders>
              <w:top w:val="nil"/>
              <w:left w:val="nil"/>
              <w:bottom w:val="nil"/>
              <w:right w:val="nil"/>
            </w:tcBorders>
            <w:vAlign w:val="center"/>
          </w:tcPr>
          <w:p w:rsidR="006124F5" w:rsidRPr="00D37F12" w:rsidRDefault="006124F5" w:rsidP="006124F5">
            <w:pPr>
              <w:snapToGrid w:val="0"/>
              <w:spacing w:line="280" w:lineRule="exact"/>
              <w:jc w:val="center"/>
              <w:rPr>
                <w:rFonts w:eastAsia="標楷體"/>
                <w:sz w:val="22"/>
                <w:szCs w:val="22"/>
              </w:rPr>
            </w:pPr>
            <w:r w:rsidRPr="00D37F12">
              <w:rPr>
                <w:rFonts w:eastAsia="標楷體" w:hint="eastAsia"/>
                <w:sz w:val="22"/>
                <w:szCs w:val="22"/>
              </w:rPr>
              <w:t>5.25</w:t>
            </w:r>
          </w:p>
        </w:tc>
        <w:tc>
          <w:tcPr>
            <w:tcW w:w="1028" w:type="dxa"/>
            <w:tcBorders>
              <w:top w:val="nil"/>
              <w:left w:val="nil"/>
              <w:bottom w:val="nil"/>
              <w:right w:val="nil"/>
            </w:tcBorders>
            <w:vAlign w:val="center"/>
          </w:tcPr>
          <w:p w:rsidR="006124F5" w:rsidRPr="00D37F12" w:rsidRDefault="006124F5" w:rsidP="006124F5">
            <w:pPr>
              <w:snapToGrid w:val="0"/>
              <w:spacing w:line="280" w:lineRule="exact"/>
              <w:jc w:val="center"/>
              <w:rPr>
                <w:rFonts w:eastAsia="標楷體"/>
                <w:sz w:val="22"/>
                <w:szCs w:val="22"/>
              </w:rPr>
            </w:pPr>
            <w:r w:rsidRPr="00D37F12">
              <w:rPr>
                <w:rFonts w:eastAsia="標楷體" w:hint="eastAsia"/>
                <w:sz w:val="22"/>
                <w:szCs w:val="22"/>
              </w:rPr>
              <w:t>1.7</w:t>
            </w:r>
          </w:p>
        </w:tc>
        <w:tc>
          <w:tcPr>
            <w:tcW w:w="1028" w:type="dxa"/>
            <w:tcBorders>
              <w:top w:val="nil"/>
              <w:left w:val="nil"/>
              <w:bottom w:val="nil"/>
              <w:right w:val="nil"/>
            </w:tcBorders>
            <w:vAlign w:val="center"/>
          </w:tcPr>
          <w:p w:rsidR="006124F5" w:rsidRPr="00D37F12" w:rsidRDefault="006124F5" w:rsidP="006124F5">
            <w:pPr>
              <w:snapToGrid w:val="0"/>
              <w:spacing w:line="320" w:lineRule="exact"/>
              <w:ind w:rightChars="50" w:right="120"/>
              <w:jc w:val="center"/>
              <w:rPr>
                <w:rFonts w:eastAsia="標楷體"/>
                <w:sz w:val="22"/>
                <w:szCs w:val="22"/>
              </w:rPr>
            </w:pPr>
            <w:r w:rsidRPr="00D37F12">
              <w:rPr>
                <w:rFonts w:eastAsia="標楷體" w:hint="eastAsia"/>
                <w:sz w:val="22"/>
                <w:szCs w:val="22"/>
              </w:rPr>
              <w:t>0.4</w:t>
            </w:r>
          </w:p>
        </w:tc>
        <w:tc>
          <w:tcPr>
            <w:tcW w:w="921" w:type="dxa"/>
            <w:tcBorders>
              <w:top w:val="nil"/>
              <w:left w:val="nil"/>
              <w:bottom w:val="nil"/>
              <w:right w:val="nil"/>
            </w:tcBorders>
            <w:vAlign w:val="center"/>
          </w:tcPr>
          <w:p w:rsidR="006124F5" w:rsidRPr="00D37F12" w:rsidRDefault="006124F5" w:rsidP="006124F5">
            <w:pPr>
              <w:snapToGrid w:val="0"/>
              <w:spacing w:line="320" w:lineRule="exact"/>
              <w:ind w:rightChars="50" w:right="120"/>
              <w:jc w:val="center"/>
              <w:rPr>
                <w:rFonts w:eastAsia="標楷體"/>
                <w:sz w:val="22"/>
                <w:szCs w:val="22"/>
              </w:rPr>
            </w:pPr>
            <w:r w:rsidRPr="00D37F12">
              <w:rPr>
                <w:rFonts w:eastAsia="標楷體" w:hint="eastAsia"/>
                <w:sz w:val="22"/>
                <w:szCs w:val="22"/>
              </w:rPr>
              <w:t>-0.5</w:t>
            </w:r>
          </w:p>
        </w:tc>
        <w:tc>
          <w:tcPr>
            <w:tcW w:w="921" w:type="dxa"/>
            <w:tcBorders>
              <w:top w:val="nil"/>
              <w:left w:val="nil"/>
              <w:bottom w:val="nil"/>
              <w:right w:val="nil"/>
            </w:tcBorders>
            <w:vAlign w:val="center"/>
          </w:tcPr>
          <w:p w:rsidR="006124F5" w:rsidRPr="00D37F12" w:rsidRDefault="006124F5" w:rsidP="006124F5">
            <w:pPr>
              <w:snapToGrid w:val="0"/>
              <w:spacing w:line="320" w:lineRule="exact"/>
              <w:ind w:rightChars="50" w:right="120"/>
              <w:jc w:val="center"/>
              <w:rPr>
                <w:rFonts w:eastAsia="標楷體"/>
                <w:sz w:val="22"/>
                <w:szCs w:val="22"/>
              </w:rPr>
            </w:pPr>
            <w:r w:rsidRPr="00D37F12">
              <w:rPr>
                <w:rFonts w:eastAsia="標楷體" w:hint="eastAsia"/>
                <w:sz w:val="22"/>
                <w:szCs w:val="22"/>
              </w:rPr>
              <w:t>4.5</w:t>
            </w:r>
          </w:p>
        </w:tc>
        <w:tc>
          <w:tcPr>
            <w:tcW w:w="921" w:type="dxa"/>
            <w:tcBorders>
              <w:top w:val="nil"/>
              <w:left w:val="nil"/>
              <w:bottom w:val="nil"/>
              <w:right w:val="nil"/>
            </w:tcBorders>
            <w:vAlign w:val="center"/>
          </w:tcPr>
          <w:p w:rsidR="006124F5" w:rsidRPr="00D37F12" w:rsidRDefault="006124F5" w:rsidP="006124F5">
            <w:pPr>
              <w:snapToGrid w:val="0"/>
              <w:spacing w:line="320" w:lineRule="exact"/>
              <w:ind w:rightChars="50" w:right="120"/>
              <w:jc w:val="center"/>
              <w:rPr>
                <w:rFonts w:eastAsia="標楷體"/>
                <w:sz w:val="22"/>
                <w:szCs w:val="22"/>
              </w:rPr>
            </w:pPr>
            <w:r>
              <w:rPr>
                <w:rFonts w:eastAsia="標楷體" w:hint="eastAsia"/>
                <w:sz w:val="22"/>
                <w:szCs w:val="22"/>
              </w:rPr>
              <w:t>-6.2</w:t>
            </w:r>
          </w:p>
        </w:tc>
        <w:tc>
          <w:tcPr>
            <w:tcW w:w="922" w:type="dxa"/>
            <w:tcBorders>
              <w:top w:val="nil"/>
              <w:left w:val="nil"/>
              <w:bottom w:val="nil"/>
              <w:right w:val="nil"/>
            </w:tcBorders>
            <w:vAlign w:val="center"/>
          </w:tcPr>
          <w:p w:rsidR="006124F5" w:rsidRPr="00D37F12" w:rsidRDefault="006124F5" w:rsidP="006124F5">
            <w:pPr>
              <w:snapToGrid w:val="0"/>
              <w:spacing w:line="320" w:lineRule="exact"/>
              <w:ind w:rightChars="50" w:right="120"/>
              <w:jc w:val="center"/>
              <w:rPr>
                <w:rFonts w:eastAsia="標楷體"/>
                <w:sz w:val="22"/>
                <w:szCs w:val="22"/>
              </w:rPr>
            </w:pPr>
            <w:r>
              <w:rPr>
                <w:rFonts w:eastAsia="標楷體" w:hint="eastAsia"/>
                <w:sz w:val="22"/>
                <w:szCs w:val="22"/>
              </w:rPr>
              <w:t>0.6</w:t>
            </w:r>
          </w:p>
        </w:tc>
      </w:tr>
      <w:tr w:rsidR="006124F5" w:rsidRPr="00D37F12" w:rsidTr="006124F5">
        <w:trPr>
          <w:cantSplit/>
          <w:trHeight w:val="670"/>
        </w:trPr>
        <w:tc>
          <w:tcPr>
            <w:tcW w:w="1126" w:type="dxa"/>
            <w:gridSpan w:val="2"/>
            <w:tcBorders>
              <w:top w:val="single" w:sz="4" w:space="0" w:color="auto"/>
              <w:left w:val="nil"/>
              <w:bottom w:val="single" w:sz="4" w:space="0" w:color="auto"/>
              <w:right w:val="single" w:sz="4" w:space="0" w:color="auto"/>
            </w:tcBorders>
            <w:vAlign w:val="center"/>
          </w:tcPr>
          <w:p w:rsidR="006124F5" w:rsidRPr="00D37F12" w:rsidRDefault="006124F5" w:rsidP="006124F5">
            <w:pPr>
              <w:snapToGrid w:val="0"/>
              <w:spacing w:line="300" w:lineRule="auto"/>
              <w:ind w:left="2" w:hanging="2"/>
              <w:jc w:val="center"/>
              <w:rPr>
                <w:rFonts w:eastAsia="標楷體"/>
              </w:rPr>
            </w:pPr>
            <w:r w:rsidRPr="00D37F12">
              <w:rPr>
                <w:rFonts w:eastAsia="標楷體"/>
              </w:rPr>
              <w:t>居民消費價格指數</w:t>
            </w:r>
          </w:p>
        </w:tc>
        <w:tc>
          <w:tcPr>
            <w:tcW w:w="1390" w:type="dxa"/>
            <w:tcBorders>
              <w:top w:val="single" w:sz="4" w:space="0" w:color="auto"/>
              <w:left w:val="single" w:sz="4" w:space="0" w:color="auto"/>
              <w:bottom w:val="single" w:sz="4" w:space="0" w:color="auto"/>
              <w:right w:val="single" w:sz="4" w:space="0" w:color="auto"/>
            </w:tcBorders>
            <w:vAlign w:val="center"/>
          </w:tcPr>
          <w:p w:rsidR="006124F5" w:rsidRPr="00D37F12" w:rsidRDefault="006124F5" w:rsidP="006124F5">
            <w:pPr>
              <w:snapToGrid w:val="0"/>
              <w:spacing w:line="240" w:lineRule="atLeast"/>
              <w:jc w:val="center"/>
              <w:rPr>
                <w:rFonts w:eastAsia="標楷體"/>
              </w:rPr>
            </w:pPr>
            <w:r w:rsidRPr="00D37F12">
              <w:rPr>
                <w:rFonts w:eastAsia="標楷體"/>
              </w:rPr>
              <w:t>年增率</w:t>
            </w:r>
          </w:p>
          <w:p w:rsidR="006124F5" w:rsidRPr="00D37F12" w:rsidRDefault="006124F5" w:rsidP="006124F5">
            <w:pPr>
              <w:snapToGrid w:val="0"/>
              <w:spacing w:line="240" w:lineRule="atLeast"/>
              <w:jc w:val="center"/>
              <w:rPr>
                <w:rFonts w:eastAsia="標楷體"/>
              </w:rPr>
            </w:pPr>
            <w:r w:rsidRPr="00D37F12">
              <w:rPr>
                <w:rFonts w:eastAsia="標楷體"/>
              </w:rPr>
              <w:t>（</w:t>
            </w:r>
            <w:r w:rsidRPr="00D37F12">
              <w:rPr>
                <w:rFonts w:eastAsia="標楷體"/>
              </w:rPr>
              <w:t>%</w:t>
            </w:r>
            <w:r w:rsidRPr="00D37F12">
              <w:rPr>
                <w:rFonts w:eastAsia="標楷體"/>
              </w:rPr>
              <w:t>）</w:t>
            </w:r>
          </w:p>
        </w:tc>
        <w:tc>
          <w:tcPr>
            <w:tcW w:w="1027" w:type="dxa"/>
            <w:tcBorders>
              <w:top w:val="nil"/>
              <w:left w:val="nil"/>
              <w:bottom w:val="nil"/>
              <w:right w:val="nil"/>
            </w:tcBorders>
            <w:vAlign w:val="center"/>
          </w:tcPr>
          <w:p w:rsidR="006124F5" w:rsidRPr="00D37F12" w:rsidRDefault="006124F5" w:rsidP="006124F5">
            <w:pPr>
              <w:snapToGrid w:val="0"/>
              <w:spacing w:line="280" w:lineRule="exact"/>
              <w:jc w:val="center"/>
              <w:rPr>
                <w:rFonts w:eastAsia="標楷體"/>
                <w:sz w:val="22"/>
                <w:szCs w:val="22"/>
              </w:rPr>
            </w:pPr>
            <w:r w:rsidRPr="00D37F12">
              <w:rPr>
                <w:rFonts w:eastAsia="標楷體"/>
                <w:sz w:val="22"/>
                <w:szCs w:val="22"/>
              </w:rPr>
              <w:t>5.4</w:t>
            </w:r>
          </w:p>
        </w:tc>
        <w:tc>
          <w:tcPr>
            <w:tcW w:w="1028" w:type="dxa"/>
            <w:tcBorders>
              <w:top w:val="nil"/>
              <w:left w:val="nil"/>
              <w:bottom w:val="nil"/>
              <w:right w:val="nil"/>
            </w:tcBorders>
            <w:vAlign w:val="center"/>
          </w:tcPr>
          <w:p w:rsidR="006124F5" w:rsidRPr="00D37F12" w:rsidRDefault="006124F5" w:rsidP="006124F5">
            <w:pPr>
              <w:snapToGrid w:val="0"/>
              <w:spacing w:line="280" w:lineRule="exact"/>
              <w:jc w:val="center"/>
              <w:rPr>
                <w:rFonts w:eastAsia="標楷體"/>
                <w:sz w:val="22"/>
                <w:szCs w:val="22"/>
              </w:rPr>
            </w:pPr>
            <w:r w:rsidRPr="00D37F12">
              <w:rPr>
                <w:rFonts w:eastAsia="標楷體" w:hint="eastAsia"/>
                <w:sz w:val="22"/>
                <w:szCs w:val="22"/>
              </w:rPr>
              <w:t>2.6</w:t>
            </w:r>
          </w:p>
        </w:tc>
        <w:tc>
          <w:tcPr>
            <w:tcW w:w="1028" w:type="dxa"/>
            <w:tcBorders>
              <w:top w:val="nil"/>
              <w:left w:val="nil"/>
              <w:bottom w:val="nil"/>
              <w:right w:val="nil"/>
            </w:tcBorders>
            <w:vAlign w:val="center"/>
          </w:tcPr>
          <w:p w:rsidR="006124F5" w:rsidRPr="00D37F12" w:rsidRDefault="006124F5" w:rsidP="006124F5">
            <w:pPr>
              <w:snapToGrid w:val="0"/>
              <w:spacing w:line="280" w:lineRule="exact"/>
              <w:jc w:val="center"/>
              <w:rPr>
                <w:rFonts w:eastAsia="標楷體"/>
                <w:sz w:val="22"/>
                <w:szCs w:val="22"/>
              </w:rPr>
            </w:pPr>
            <w:r w:rsidRPr="00D37F12">
              <w:rPr>
                <w:rFonts w:eastAsia="標楷體" w:hint="eastAsia"/>
                <w:sz w:val="22"/>
                <w:szCs w:val="22"/>
              </w:rPr>
              <w:t>2.6</w:t>
            </w:r>
          </w:p>
        </w:tc>
        <w:tc>
          <w:tcPr>
            <w:tcW w:w="1028" w:type="dxa"/>
            <w:tcBorders>
              <w:top w:val="nil"/>
              <w:left w:val="nil"/>
              <w:bottom w:val="nil"/>
              <w:right w:val="nil"/>
            </w:tcBorders>
            <w:vAlign w:val="center"/>
          </w:tcPr>
          <w:p w:rsidR="006124F5" w:rsidRPr="00D37F12" w:rsidRDefault="006124F5" w:rsidP="006124F5">
            <w:pPr>
              <w:snapToGrid w:val="0"/>
              <w:spacing w:line="280" w:lineRule="exact"/>
              <w:jc w:val="center"/>
              <w:rPr>
                <w:rFonts w:eastAsia="標楷體"/>
                <w:sz w:val="22"/>
                <w:szCs w:val="22"/>
              </w:rPr>
            </w:pPr>
            <w:r w:rsidRPr="00D37F12">
              <w:rPr>
                <w:rFonts w:eastAsia="標楷體" w:hint="eastAsia"/>
                <w:sz w:val="22"/>
                <w:szCs w:val="22"/>
              </w:rPr>
              <w:t>2.0</w:t>
            </w:r>
          </w:p>
        </w:tc>
        <w:tc>
          <w:tcPr>
            <w:tcW w:w="1028" w:type="dxa"/>
            <w:tcBorders>
              <w:top w:val="nil"/>
              <w:left w:val="nil"/>
              <w:bottom w:val="nil"/>
              <w:right w:val="nil"/>
            </w:tcBorders>
            <w:vAlign w:val="center"/>
          </w:tcPr>
          <w:p w:rsidR="006124F5" w:rsidRPr="00D37F12" w:rsidRDefault="006124F5" w:rsidP="006124F5">
            <w:pPr>
              <w:snapToGrid w:val="0"/>
              <w:spacing w:line="280" w:lineRule="exact"/>
              <w:jc w:val="center"/>
              <w:rPr>
                <w:rFonts w:eastAsia="標楷體"/>
                <w:sz w:val="22"/>
                <w:szCs w:val="22"/>
              </w:rPr>
            </w:pPr>
            <w:r w:rsidRPr="00D37F12">
              <w:rPr>
                <w:rFonts w:eastAsia="標楷體" w:hint="eastAsia"/>
                <w:sz w:val="22"/>
                <w:szCs w:val="22"/>
              </w:rPr>
              <w:t>2.3</w:t>
            </w:r>
          </w:p>
        </w:tc>
        <w:tc>
          <w:tcPr>
            <w:tcW w:w="921" w:type="dxa"/>
            <w:tcBorders>
              <w:top w:val="nil"/>
              <w:left w:val="nil"/>
              <w:bottom w:val="nil"/>
              <w:right w:val="nil"/>
            </w:tcBorders>
            <w:vAlign w:val="center"/>
          </w:tcPr>
          <w:p w:rsidR="006124F5" w:rsidRPr="00206C6C" w:rsidRDefault="006124F5" w:rsidP="006124F5">
            <w:pPr>
              <w:snapToGrid w:val="0"/>
              <w:spacing w:line="280" w:lineRule="exact"/>
              <w:jc w:val="center"/>
              <w:rPr>
                <w:rFonts w:eastAsia="標楷體"/>
                <w:sz w:val="22"/>
                <w:szCs w:val="22"/>
              </w:rPr>
            </w:pPr>
            <w:r w:rsidRPr="00206C6C">
              <w:rPr>
                <w:rFonts w:eastAsia="標楷體" w:hint="eastAsia"/>
                <w:sz w:val="22"/>
                <w:szCs w:val="22"/>
              </w:rPr>
              <w:t>2.0</w:t>
            </w:r>
          </w:p>
        </w:tc>
        <w:tc>
          <w:tcPr>
            <w:tcW w:w="921" w:type="dxa"/>
            <w:tcBorders>
              <w:top w:val="nil"/>
              <w:left w:val="nil"/>
              <w:bottom w:val="nil"/>
              <w:right w:val="nil"/>
            </w:tcBorders>
            <w:vAlign w:val="center"/>
          </w:tcPr>
          <w:p w:rsidR="006124F5" w:rsidRPr="00206C6C" w:rsidRDefault="006124F5" w:rsidP="006124F5">
            <w:pPr>
              <w:snapToGrid w:val="0"/>
              <w:spacing w:line="280" w:lineRule="exact"/>
              <w:jc w:val="center"/>
              <w:rPr>
                <w:rFonts w:eastAsia="標楷體"/>
                <w:sz w:val="22"/>
                <w:szCs w:val="22"/>
              </w:rPr>
            </w:pPr>
            <w:r w:rsidRPr="00206C6C">
              <w:rPr>
                <w:rFonts w:eastAsia="標楷體" w:hint="eastAsia"/>
                <w:sz w:val="22"/>
                <w:szCs w:val="22"/>
              </w:rPr>
              <w:t>1.9</w:t>
            </w:r>
          </w:p>
        </w:tc>
        <w:tc>
          <w:tcPr>
            <w:tcW w:w="921" w:type="dxa"/>
            <w:tcBorders>
              <w:top w:val="nil"/>
              <w:left w:val="nil"/>
              <w:bottom w:val="nil"/>
              <w:right w:val="nil"/>
            </w:tcBorders>
            <w:vAlign w:val="center"/>
          </w:tcPr>
          <w:p w:rsidR="006124F5" w:rsidRPr="00D37F12" w:rsidRDefault="006124F5" w:rsidP="006124F5">
            <w:pPr>
              <w:snapToGrid w:val="0"/>
              <w:spacing w:line="280" w:lineRule="exact"/>
              <w:jc w:val="center"/>
              <w:rPr>
                <w:rFonts w:eastAsia="標楷體"/>
                <w:sz w:val="22"/>
                <w:szCs w:val="22"/>
              </w:rPr>
            </w:pPr>
            <w:r>
              <w:rPr>
                <w:rFonts w:eastAsia="標楷體" w:hint="eastAsia"/>
                <w:sz w:val="22"/>
                <w:szCs w:val="22"/>
              </w:rPr>
              <w:t>1.8</w:t>
            </w:r>
          </w:p>
        </w:tc>
        <w:tc>
          <w:tcPr>
            <w:tcW w:w="922" w:type="dxa"/>
            <w:tcBorders>
              <w:top w:val="nil"/>
              <w:left w:val="nil"/>
              <w:bottom w:val="nil"/>
              <w:right w:val="nil"/>
            </w:tcBorders>
            <w:vAlign w:val="center"/>
          </w:tcPr>
          <w:p w:rsidR="006124F5" w:rsidRPr="00D37F12" w:rsidRDefault="006124F5" w:rsidP="006124F5">
            <w:pPr>
              <w:snapToGrid w:val="0"/>
              <w:spacing w:line="280" w:lineRule="exact"/>
              <w:jc w:val="center"/>
              <w:rPr>
                <w:rFonts w:eastAsia="標楷體"/>
                <w:sz w:val="22"/>
                <w:szCs w:val="22"/>
              </w:rPr>
            </w:pPr>
            <w:r w:rsidRPr="00D37F12">
              <w:rPr>
                <w:rFonts w:eastAsia="標楷體" w:hint="eastAsia"/>
                <w:sz w:val="22"/>
                <w:szCs w:val="22"/>
              </w:rPr>
              <w:t>2.1</w:t>
            </w:r>
          </w:p>
        </w:tc>
      </w:tr>
      <w:tr w:rsidR="006124F5" w:rsidRPr="00D37F12" w:rsidTr="006124F5">
        <w:trPr>
          <w:cantSplit/>
          <w:trHeight w:val="822"/>
        </w:trPr>
        <w:tc>
          <w:tcPr>
            <w:tcW w:w="465" w:type="dxa"/>
            <w:vMerge w:val="restart"/>
            <w:tcBorders>
              <w:top w:val="single" w:sz="4" w:space="0" w:color="auto"/>
              <w:left w:val="nil"/>
              <w:bottom w:val="single" w:sz="4" w:space="0" w:color="auto"/>
              <w:right w:val="single" w:sz="4" w:space="0" w:color="auto"/>
            </w:tcBorders>
            <w:vAlign w:val="center"/>
          </w:tcPr>
          <w:p w:rsidR="006124F5" w:rsidRPr="00D37F12" w:rsidRDefault="006124F5" w:rsidP="006124F5">
            <w:pPr>
              <w:snapToGrid w:val="0"/>
              <w:spacing w:line="300" w:lineRule="auto"/>
              <w:jc w:val="center"/>
              <w:rPr>
                <w:rFonts w:eastAsia="標楷體"/>
              </w:rPr>
            </w:pPr>
            <w:r w:rsidRPr="00D37F12">
              <w:rPr>
                <w:rFonts w:eastAsia="標楷體"/>
              </w:rPr>
              <w:t>金融</w:t>
            </w:r>
          </w:p>
        </w:tc>
        <w:tc>
          <w:tcPr>
            <w:tcW w:w="661" w:type="dxa"/>
            <w:tcBorders>
              <w:top w:val="single" w:sz="4" w:space="0" w:color="auto"/>
              <w:left w:val="single" w:sz="4" w:space="0" w:color="auto"/>
              <w:bottom w:val="single" w:sz="4" w:space="0" w:color="auto"/>
              <w:right w:val="single" w:sz="4" w:space="0" w:color="auto"/>
            </w:tcBorders>
            <w:vAlign w:val="center"/>
          </w:tcPr>
          <w:p w:rsidR="006124F5" w:rsidRPr="00D37F12" w:rsidRDefault="006124F5" w:rsidP="006124F5">
            <w:pPr>
              <w:snapToGrid w:val="0"/>
              <w:spacing w:line="240" w:lineRule="exact"/>
              <w:jc w:val="center"/>
              <w:rPr>
                <w:rFonts w:eastAsia="標楷體"/>
              </w:rPr>
            </w:pPr>
            <w:r w:rsidRPr="00D37F12">
              <w:rPr>
                <w:rFonts w:eastAsia="標楷體"/>
              </w:rPr>
              <w:t>貨幣供給</w:t>
            </w:r>
          </w:p>
          <w:p w:rsidR="006124F5" w:rsidRPr="00D37F12" w:rsidRDefault="006124F5" w:rsidP="006124F5">
            <w:pPr>
              <w:snapToGrid w:val="0"/>
              <w:spacing w:line="240" w:lineRule="exact"/>
              <w:ind w:hanging="133"/>
              <w:jc w:val="center"/>
              <w:rPr>
                <w:rFonts w:eastAsia="標楷體"/>
                <w:sz w:val="20"/>
              </w:rPr>
            </w:pPr>
            <w:r w:rsidRPr="00D37F12">
              <w:rPr>
                <w:rFonts w:eastAsia="標楷體"/>
                <w:sz w:val="18"/>
              </w:rPr>
              <w:t xml:space="preserve"> </w:t>
            </w:r>
            <w:r w:rsidRPr="00D37F12">
              <w:rPr>
                <w:rFonts w:eastAsia="標楷體"/>
                <w:sz w:val="20"/>
              </w:rPr>
              <w:t>（</w:t>
            </w:r>
            <w:r w:rsidRPr="00D37F12">
              <w:rPr>
                <w:rFonts w:eastAsia="標楷體"/>
                <w:sz w:val="20"/>
              </w:rPr>
              <w:t>M2</w:t>
            </w:r>
            <w:r w:rsidRPr="00D37F12">
              <w:rPr>
                <w:rFonts w:eastAsia="標楷體"/>
                <w:sz w:val="20"/>
              </w:rPr>
              <w:t>）</w:t>
            </w:r>
          </w:p>
        </w:tc>
        <w:tc>
          <w:tcPr>
            <w:tcW w:w="1390" w:type="dxa"/>
            <w:tcBorders>
              <w:top w:val="single" w:sz="4" w:space="0" w:color="auto"/>
              <w:left w:val="single" w:sz="4" w:space="0" w:color="auto"/>
              <w:bottom w:val="single" w:sz="4" w:space="0" w:color="auto"/>
              <w:right w:val="single" w:sz="4" w:space="0" w:color="auto"/>
            </w:tcBorders>
            <w:vAlign w:val="center"/>
          </w:tcPr>
          <w:p w:rsidR="006124F5" w:rsidRPr="00D37F12" w:rsidRDefault="006124F5" w:rsidP="006124F5">
            <w:pPr>
              <w:snapToGrid w:val="0"/>
              <w:spacing w:line="240" w:lineRule="atLeast"/>
              <w:jc w:val="center"/>
              <w:rPr>
                <w:rFonts w:eastAsia="標楷體"/>
              </w:rPr>
            </w:pPr>
            <w:r w:rsidRPr="00D37F12">
              <w:rPr>
                <w:rFonts w:eastAsia="標楷體" w:hint="eastAsia"/>
              </w:rPr>
              <w:t>年增</w:t>
            </w:r>
            <w:r w:rsidRPr="00D37F12">
              <w:rPr>
                <w:rFonts w:eastAsia="標楷體"/>
              </w:rPr>
              <w:t>率</w:t>
            </w:r>
          </w:p>
          <w:p w:rsidR="006124F5" w:rsidRPr="00D37F12" w:rsidRDefault="006124F5" w:rsidP="006124F5">
            <w:pPr>
              <w:snapToGrid w:val="0"/>
              <w:spacing w:line="240" w:lineRule="atLeast"/>
              <w:jc w:val="center"/>
              <w:rPr>
                <w:rFonts w:eastAsia="標楷體"/>
              </w:rPr>
            </w:pPr>
            <w:r w:rsidRPr="00D37F12">
              <w:rPr>
                <w:rFonts w:eastAsia="標楷體"/>
              </w:rPr>
              <w:t>（</w:t>
            </w:r>
            <w:r w:rsidRPr="00D37F12">
              <w:rPr>
                <w:rFonts w:eastAsia="標楷體"/>
              </w:rPr>
              <w:t>%</w:t>
            </w:r>
            <w:r w:rsidRPr="00D37F12">
              <w:rPr>
                <w:rFonts w:eastAsia="標楷體"/>
              </w:rPr>
              <w:t>）</w:t>
            </w:r>
          </w:p>
        </w:tc>
        <w:tc>
          <w:tcPr>
            <w:tcW w:w="1027" w:type="dxa"/>
            <w:tcBorders>
              <w:top w:val="nil"/>
              <w:left w:val="nil"/>
              <w:bottom w:val="nil"/>
              <w:right w:val="nil"/>
            </w:tcBorders>
            <w:vAlign w:val="center"/>
          </w:tcPr>
          <w:p w:rsidR="006124F5" w:rsidRPr="00EC5BC6" w:rsidRDefault="006124F5" w:rsidP="006124F5">
            <w:pPr>
              <w:snapToGrid w:val="0"/>
              <w:spacing w:line="280" w:lineRule="exact"/>
              <w:jc w:val="center"/>
              <w:rPr>
                <w:rFonts w:eastAsia="標楷體"/>
                <w:sz w:val="22"/>
                <w:szCs w:val="22"/>
              </w:rPr>
            </w:pPr>
            <w:r w:rsidRPr="00EC5BC6">
              <w:rPr>
                <w:rFonts w:eastAsia="標楷體"/>
                <w:sz w:val="22"/>
                <w:szCs w:val="22"/>
              </w:rPr>
              <w:t>13.6</w:t>
            </w:r>
          </w:p>
        </w:tc>
        <w:tc>
          <w:tcPr>
            <w:tcW w:w="1028" w:type="dxa"/>
            <w:tcBorders>
              <w:top w:val="nil"/>
              <w:left w:val="nil"/>
              <w:bottom w:val="nil"/>
              <w:right w:val="nil"/>
            </w:tcBorders>
            <w:vAlign w:val="center"/>
          </w:tcPr>
          <w:p w:rsidR="006124F5" w:rsidRPr="00EC5BC6" w:rsidRDefault="006124F5" w:rsidP="006124F5">
            <w:pPr>
              <w:snapToGrid w:val="0"/>
              <w:spacing w:line="280" w:lineRule="exact"/>
              <w:jc w:val="center"/>
              <w:rPr>
                <w:rFonts w:eastAsia="標楷體"/>
                <w:sz w:val="22"/>
                <w:szCs w:val="22"/>
              </w:rPr>
            </w:pPr>
            <w:r w:rsidRPr="00EC5BC6">
              <w:rPr>
                <w:rFonts w:eastAsia="標楷體" w:hint="eastAsia"/>
                <w:sz w:val="22"/>
                <w:szCs w:val="22"/>
              </w:rPr>
              <w:t>13.8</w:t>
            </w:r>
          </w:p>
        </w:tc>
        <w:tc>
          <w:tcPr>
            <w:tcW w:w="1028" w:type="dxa"/>
            <w:tcBorders>
              <w:top w:val="nil"/>
              <w:left w:val="nil"/>
              <w:bottom w:val="nil"/>
              <w:right w:val="nil"/>
            </w:tcBorders>
            <w:vAlign w:val="center"/>
          </w:tcPr>
          <w:p w:rsidR="006124F5" w:rsidRPr="00EC5BC6" w:rsidRDefault="006124F5" w:rsidP="006124F5">
            <w:pPr>
              <w:snapToGrid w:val="0"/>
              <w:spacing w:line="280" w:lineRule="exact"/>
              <w:jc w:val="center"/>
              <w:rPr>
                <w:rFonts w:eastAsia="標楷體"/>
                <w:sz w:val="22"/>
                <w:szCs w:val="22"/>
              </w:rPr>
            </w:pPr>
            <w:r w:rsidRPr="00EC5BC6">
              <w:rPr>
                <w:rFonts w:eastAsia="標楷體" w:hint="eastAsia"/>
                <w:sz w:val="22"/>
                <w:szCs w:val="22"/>
              </w:rPr>
              <w:t>13.6</w:t>
            </w:r>
          </w:p>
        </w:tc>
        <w:tc>
          <w:tcPr>
            <w:tcW w:w="1028" w:type="dxa"/>
            <w:tcBorders>
              <w:top w:val="nil"/>
              <w:left w:val="nil"/>
              <w:bottom w:val="nil"/>
              <w:right w:val="nil"/>
            </w:tcBorders>
            <w:vAlign w:val="center"/>
          </w:tcPr>
          <w:p w:rsidR="006124F5" w:rsidRPr="00EC5BC6" w:rsidRDefault="006124F5" w:rsidP="006124F5">
            <w:pPr>
              <w:snapToGrid w:val="0"/>
              <w:spacing w:line="280" w:lineRule="exact"/>
              <w:jc w:val="center"/>
              <w:rPr>
                <w:rFonts w:eastAsia="標楷體"/>
                <w:sz w:val="22"/>
                <w:szCs w:val="22"/>
              </w:rPr>
            </w:pPr>
            <w:r w:rsidRPr="00EC5BC6">
              <w:rPr>
                <w:rFonts w:eastAsia="標楷體" w:hint="eastAsia"/>
                <w:sz w:val="22"/>
                <w:szCs w:val="22"/>
              </w:rPr>
              <w:t>13.4</w:t>
            </w:r>
          </w:p>
        </w:tc>
        <w:tc>
          <w:tcPr>
            <w:tcW w:w="1028" w:type="dxa"/>
            <w:tcBorders>
              <w:top w:val="nil"/>
              <w:left w:val="nil"/>
              <w:bottom w:val="nil"/>
              <w:right w:val="nil"/>
            </w:tcBorders>
            <w:vAlign w:val="center"/>
          </w:tcPr>
          <w:p w:rsidR="006124F5" w:rsidRPr="00EC5BC6" w:rsidRDefault="006124F5" w:rsidP="006124F5">
            <w:pPr>
              <w:snapToGrid w:val="0"/>
              <w:spacing w:line="280" w:lineRule="exact"/>
              <w:jc w:val="center"/>
              <w:rPr>
                <w:rFonts w:eastAsia="標楷體"/>
                <w:sz w:val="22"/>
                <w:szCs w:val="22"/>
              </w:rPr>
            </w:pPr>
            <w:r w:rsidRPr="00EC5BC6">
              <w:rPr>
                <w:rFonts w:eastAsia="標楷體" w:hint="eastAsia"/>
                <w:sz w:val="22"/>
                <w:szCs w:val="22"/>
              </w:rPr>
              <w:t>13.4</w:t>
            </w:r>
          </w:p>
        </w:tc>
        <w:tc>
          <w:tcPr>
            <w:tcW w:w="921" w:type="dxa"/>
            <w:tcBorders>
              <w:top w:val="nil"/>
              <w:left w:val="nil"/>
              <w:bottom w:val="nil"/>
              <w:right w:val="nil"/>
            </w:tcBorders>
            <w:vAlign w:val="center"/>
          </w:tcPr>
          <w:p w:rsidR="006124F5" w:rsidRPr="00EC5BC6" w:rsidRDefault="006124F5" w:rsidP="006124F5">
            <w:pPr>
              <w:snapToGrid w:val="0"/>
              <w:spacing w:line="280" w:lineRule="exact"/>
              <w:jc w:val="center"/>
              <w:rPr>
                <w:rFonts w:eastAsia="標楷體"/>
                <w:sz w:val="22"/>
                <w:szCs w:val="22"/>
              </w:rPr>
            </w:pPr>
            <w:r w:rsidRPr="00EC5BC6">
              <w:rPr>
                <w:rFonts w:eastAsia="標楷體" w:hint="eastAsia"/>
                <w:sz w:val="22"/>
                <w:szCs w:val="22"/>
              </w:rPr>
              <w:t>11.8</w:t>
            </w:r>
          </w:p>
        </w:tc>
        <w:tc>
          <w:tcPr>
            <w:tcW w:w="921" w:type="dxa"/>
            <w:tcBorders>
              <w:top w:val="nil"/>
              <w:left w:val="nil"/>
              <w:bottom w:val="nil"/>
              <w:right w:val="nil"/>
            </w:tcBorders>
            <w:vAlign w:val="center"/>
          </w:tcPr>
          <w:p w:rsidR="006124F5" w:rsidRPr="00EC5BC6" w:rsidRDefault="006124F5" w:rsidP="006124F5">
            <w:pPr>
              <w:snapToGrid w:val="0"/>
              <w:spacing w:line="280" w:lineRule="exact"/>
              <w:jc w:val="center"/>
              <w:rPr>
                <w:rFonts w:eastAsia="標楷體"/>
                <w:sz w:val="22"/>
                <w:szCs w:val="22"/>
              </w:rPr>
            </w:pPr>
            <w:r w:rsidRPr="00EC5BC6">
              <w:rPr>
                <w:rFonts w:eastAsia="標楷體" w:hint="eastAsia"/>
                <w:sz w:val="22"/>
                <w:szCs w:val="22"/>
              </w:rPr>
              <w:t>11.8</w:t>
            </w:r>
          </w:p>
        </w:tc>
        <w:tc>
          <w:tcPr>
            <w:tcW w:w="921" w:type="dxa"/>
            <w:tcBorders>
              <w:top w:val="nil"/>
              <w:left w:val="nil"/>
              <w:bottom w:val="nil"/>
              <w:right w:val="nil"/>
            </w:tcBorders>
            <w:vAlign w:val="center"/>
          </w:tcPr>
          <w:p w:rsidR="006124F5" w:rsidRPr="00EC5BC6" w:rsidRDefault="006124F5" w:rsidP="006124F5">
            <w:pPr>
              <w:snapToGrid w:val="0"/>
              <w:spacing w:line="280" w:lineRule="exact"/>
              <w:jc w:val="center"/>
              <w:rPr>
                <w:rFonts w:eastAsia="標楷體"/>
                <w:sz w:val="22"/>
                <w:szCs w:val="22"/>
              </w:rPr>
            </w:pPr>
            <w:r>
              <w:rPr>
                <w:rFonts w:eastAsia="標楷體" w:hint="eastAsia"/>
                <w:sz w:val="22"/>
                <w:szCs w:val="22"/>
              </w:rPr>
              <w:t>10.2</w:t>
            </w:r>
          </w:p>
        </w:tc>
        <w:tc>
          <w:tcPr>
            <w:tcW w:w="922" w:type="dxa"/>
            <w:tcBorders>
              <w:top w:val="nil"/>
              <w:left w:val="nil"/>
              <w:bottom w:val="nil"/>
              <w:right w:val="nil"/>
            </w:tcBorders>
            <w:vAlign w:val="center"/>
          </w:tcPr>
          <w:p w:rsidR="006124F5" w:rsidRPr="00EC5BC6" w:rsidRDefault="006124F5" w:rsidP="006124F5">
            <w:pPr>
              <w:snapToGrid w:val="0"/>
              <w:spacing w:line="280" w:lineRule="exact"/>
              <w:jc w:val="center"/>
              <w:rPr>
                <w:rFonts w:eastAsia="標楷體"/>
                <w:sz w:val="22"/>
                <w:szCs w:val="22"/>
              </w:rPr>
            </w:pPr>
            <w:r w:rsidRPr="00EC5BC6">
              <w:rPr>
                <w:rFonts w:ascii="標楷體" w:eastAsia="標楷體" w:hAnsi="標楷體" w:hint="eastAsia"/>
                <w:sz w:val="22"/>
                <w:szCs w:val="22"/>
              </w:rPr>
              <w:t>－</w:t>
            </w:r>
          </w:p>
        </w:tc>
      </w:tr>
      <w:tr w:rsidR="006124F5" w:rsidRPr="00D37F12" w:rsidTr="006124F5">
        <w:trPr>
          <w:cantSplit/>
          <w:trHeight w:val="766"/>
        </w:trPr>
        <w:tc>
          <w:tcPr>
            <w:tcW w:w="465" w:type="dxa"/>
            <w:vMerge/>
            <w:tcBorders>
              <w:top w:val="single" w:sz="4" w:space="0" w:color="auto"/>
              <w:left w:val="nil"/>
              <w:bottom w:val="single" w:sz="4" w:space="0" w:color="auto"/>
              <w:right w:val="single" w:sz="4" w:space="0" w:color="auto"/>
            </w:tcBorders>
            <w:vAlign w:val="center"/>
          </w:tcPr>
          <w:p w:rsidR="006124F5" w:rsidRPr="00D37F12" w:rsidRDefault="006124F5" w:rsidP="006124F5">
            <w:pPr>
              <w:snapToGrid w:val="0"/>
              <w:spacing w:line="300" w:lineRule="auto"/>
              <w:jc w:val="center"/>
              <w:rPr>
                <w:rFonts w:eastAsia="標楷體"/>
              </w:rPr>
            </w:pPr>
          </w:p>
        </w:tc>
        <w:tc>
          <w:tcPr>
            <w:tcW w:w="661" w:type="dxa"/>
            <w:tcBorders>
              <w:top w:val="single" w:sz="4" w:space="0" w:color="auto"/>
              <w:left w:val="single" w:sz="4" w:space="0" w:color="auto"/>
              <w:bottom w:val="single" w:sz="4" w:space="0" w:color="auto"/>
              <w:right w:val="single" w:sz="4" w:space="0" w:color="auto"/>
            </w:tcBorders>
            <w:vAlign w:val="center"/>
          </w:tcPr>
          <w:p w:rsidR="006124F5" w:rsidRPr="00D37F12" w:rsidRDefault="006124F5" w:rsidP="006124F5">
            <w:pPr>
              <w:snapToGrid w:val="0"/>
              <w:spacing w:line="300" w:lineRule="auto"/>
              <w:jc w:val="center"/>
              <w:rPr>
                <w:rFonts w:eastAsia="標楷體"/>
              </w:rPr>
            </w:pPr>
            <w:r w:rsidRPr="00D37F12">
              <w:rPr>
                <w:rFonts w:eastAsia="標楷體"/>
              </w:rPr>
              <w:t>匯率</w:t>
            </w:r>
          </w:p>
        </w:tc>
        <w:tc>
          <w:tcPr>
            <w:tcW w:w="1390" w:type="dxa"/>
            <w:tcBorders>
              <w:top w:val="single" w:sz="4" w:space="0" w:color="auto"/>
              <w:left w:val="single" w:sz="4" w:space="0" w:color="auto"/>
              <w:bottom w:val="single" w:sz="4" w:space="0" w:color="auto"/>
              <w:right w:val="single" w:sz="4" w:space="0" w:color="auto"/>
            </w:tcBorders>
            <w:vAlign w:val="center"/>
          </w:tcPr>
          <w:p w:rsidR="006124F5" w:rsidRPr="00D37F12" w:rsidRDefault="006124F5" w:rsidP="006124F5">
            <w:pPr>
              <w:snapToGrid w:val="0"/>
              <w:spacing w:line="240" w:lineRule="atLeast"/>
              <w:jc w:val="center"/>
              <w:rPr>
                <w:rFonts w:eastAsia="標楷體"/>
              </w:rPr>
            </w:pPr>
            <w:r w:rsidRPr="00D37F12">
              <w:rPr>
                <w:rFonts w:eastAsia="標楷體"/>
              </w:rPr>
              <w:t>美元兌</w:t>
            </w:r>
          </w:p>
          <w:p w:rsidR="006124F5" w:rsidRPr="00D37F12" w:rsidRDefault="006124F5" w:rsidP="006124F5">
            <w:pPr>
              <w:snapToGrid w:val="0"/>
              <w:spacing w:line="240" w:lineRule="atLeast"/>
              <w:jc w:val="center"/>
              <w:rPr>
                <w:rFonts w:eastAsia="標楷體"/>
              </w:rPr>
            </w:pPr>
            <w:r w:rsidRPr="00D37F12">
              <w:rPr>
                <w:rFonts w:eastAsia="標楷體"/>
              </w:rPr>
              <w:t>人民幣</w:t>
            </w:r>
          </w:p>
        </w:tc>
        <w:tc>
          <w:tcPr>
            <w:tcW w:w="1027" w:type="dxa"/>
            <w:tcBorders>
              <w:top w:val="nil"/>
              <w:left w:val="nil"/>
              <w:bottom w:val="nil"/>
              <w:right w:val="nil"/>
            </w:tcBorders>
            <w:vAlign w:val="center"/>
          </w:tcPr>
          <w:p w:rsidR="006124F5" w:rsidRPr="00D37F12" w:rsidRDefault="006124F5" w:rsidP="006124F5">
            <w:pPr>
              <w:snapToGrid w:val="0"/>
              <w:spacing w:line="280" w:lineRule="exact"/>
              <w:jc w:val="center"/>
              <w:rPr>
                <w:rFonts w:eastAsia="標楷體"/>
                <w:sz w:val="22"/>
                <w:szCs w:val="22"/>
              </w:rPr>
            </w:pPr>
            <w:r w:rsidRPr="00D37F12">
              <w:rPr>
                <w:rFonts w:eastAsia="標楷體"/>
                <w:sz w:val="22"/>
                <w:szCs w:val="22"/>
              </w:rPr>
              <w:t>1:6.30</w:t>
            </w:r>
            <w:r w:rsidRPr="00D37F12">
              <w:rPr>
                <w:rFonts w:eastAsia="標楷體" w:hint="eastAsia"/>
                <w:sz w:val="22"/>
                <w:szCs w:val="22"/>
              </w:rPr>
              <w:t>09</w:t>
            </w:r>
          </w:p>
        </w:tc>
        <w:tc>
          <w:tcPr>
            <w:tcW w:w="1028" w:type="dxa"/>
            <w:tcBorders>
              <w:top w:val="nil"/>
              <w:left w:val="nil"/>
              <w:bottom w:val="nil"/>
              <w:right w:val="nil"/>
            </w:tcBorders>
            <w:shd w:val="clear" w:color="auto" w:fill="auto"/>
            <w:vAlign w:val="center"/>
          </w:tcPr>
          <w:p w:rsidR="006124F5" w:rsidRPr="00D37F12" w:rsidRDefault="006124F5" w:rsidP="006124F5">
            <w:pPr>
              <w:snapToGrid w:val="0"/>
              <w:spacing w:line="280" w:lineRule="exact"/>
              <w:jc w:val="center"/>
              <w:rPr>
                <w:rFonts w:eastAsia="標楷體"/>
                <w:sz w:val="22"/>
                <w:szCs w:val="22"/>
                <w:highlight w:val="yellow"/>
              </w:rPr>
            </w:pPr>
            <w:r w:rsidRPr="00D37F12">
              <w:rPr>
                <w:rFonts w:eastAsia="標楷體"/>
                <w:sz w:val="22"/>
                <w:szCs w:val="22"/>
              </w:rPr>
              <w:t>1:6.</w:t>
            </w:r>
            <w:r w:rsidRPr="00D37F12">
              <w:rPr>
                <w:rFonts w:eastAsia="標楷體" w:hint="eastAsia"/>
                <w:sz w:val="22"/>
                <w:szCs w:val="22"/>
              </w:rPr>
              <w:t>2855</w:t>
            </w:r>
          </w:p>
        </w:tc>
        <w:tc>
          <w:tcPr>
            <w:tcW w:w="1028" w:type="dxa"/>
            <w:tcBorders>
              <w:top w:val="nil"/>
              <w:left w:val="nil"/>
              <w:bottom w:val="nil"/>
              <w:right w:val="nil"/>
            </w:tcBorders>
            <w:vAlign w:val="center"/>
          </w:tcPr>
          <w:p w:rsidR="006124F5" w:rsidRPr="00D37F12" w:rsidRDefault="006124F5" w:rsidP="006124F5">
            <w:pPr>
              <w:snapToGrid w:val="0"/>
              <w:spacing w:line="280" w:lineRule="exact"/>
              <w:jc w:val="center"/>
              <w:rPr>
                <w:rFonts w:eastAsia="標楷體"/>
                <w:sz w:val="22"/>
                <w:szCs w:val="22"/>
              </w:rPr>
            </w:pPr>
            <w:r w:rsidRPr="00D37F12">
              <w:rPr>
                <w:rFonts w:eastAsia="標楷體"/>
                <w:sz w:val="22"/>
                <w:szCs w:val="22"/>
              </w:rPr>
              <w:t>1:6.</w:t>
            </w:r>
            <w:r w:rsidRPr="00D37F12">
              <w:rPr>
                <w:rFonts w:eastAsia="標楷體" w:hint="eastAsia"/>
                <w:sz w:val="22"/>
                <w:szCs w:val="22"/>
              </w:rPr>
              <w:t>0969</w:t>
            </w:r>
          </w:p>
        </w:tc>
        <w:tc>
          <w:tcPr>
            <w:tcW w:w="1028" w:type="dxa"/>
            <w:tcBorders>
              <w:top w:val="nil"/>
              <w:left w:val="nil"/>
              <w:bottom w:val="nil"/>
              <w:right w:val="nil"/>
            </w:tcBorders>
            <w:vAlign w:val="center"/>
          </w:tcPr>
          <w:p w:rsidR="006124F5" w:rsidRPr="00D37F12" w:rsidRDefault="006124F5" w:rsidP="006124F5">
            <w:pPr>
              <w:snapToGrid w:val="0"/>
              <w:spacing w:line="280" w:lineRule="exact"/>
              <w:jc w:val="center"/>
              <w:rPr>
                <w:rFonts w:eastAsia="標楷體"/>
                <w:sz w:val="22"/>
                <w:szCs w:val="22"/>
              </w:rPr>
            </w:pPr>
            <w:r w:rsidRPr="00D37F12">
              <w:rPr>
                <w:rFonts w:eastAsia="標楷體"/>
                <w:sz w:val="22"/>
                <w:szCs w:val="22"/>
              </w:rPr>
              <w:t>1:6.</w:t>
            </w:r>
            <w:r w:rsidRPr="00D37F12">
              <w:rPr>
                <w:rFonts w:eastAsia="標楷體" w:hint="eastAsia"/>
                <w:sz w:val="22"/>
                <w:szCs w:val="22"/>
              </w:rPr>
              <w:t>4612</w:t>
            </w:r>
          </w:p>
        </w:tc>
        <w:tc>
          <w:tcPr>
            <w:tcW w:w="1028" w:type="dxa"/>
            <w:tcBorders>
              <w:top w:val="nil"/>
              <w:left w:val="nil"/>
              <w:bottom w:val="nil"/>
              <w:right w:val="nil"/>
            </w:tcBorders>
            <w:vAlign w:val="center"/>
          </w:tcPr>
          <w:p w:rsidR="006124F5" w:rsidRPr="00D37F12" w:rsidRDefault="006124F5" w:rsidP="006124F5">
            <w:pPr>
              <w:snapToGrid w:val="0"/>
              <w:spacing w:line="280" w:lineRule="exact"/>
              <w:jc w:val="center"/>
              <w:rPr>
                <w:rFonts w:eastAsia="標楷體"/>
                <w:sz w:val="22"/>
                <w:szCs w:val="22"/>
              </w:rPr>
            </w:pPr>
            <w:r w:rsidRPr="00D37F12">
              <w:rPr>
                <w:rFonts w:eastAsia="標楷體"/>
                <w:sz w:val="22"/>
                <w:szCs w:val="22"/>
              </w:rPr>
              <w:t>1:6.</w:t>
            </w:r>
            <w:r w:rsidRPr="00D37F12">
              <w:rPr>
                <w:rFonts w:eastAsia="標楷體" w:hint="eastAsia"/>
                <w:sz w:val="22"/>
                <w:szCs w:val="22"/>
              </w:rPr>
              <w:t>4612</w:t>
            </w:r>
          </w:p>
        </w:tc>
        <w:tc>
          <w:tcPr>
            <w:tcW w:w="921" w:type="dxa"/>
            <w:tcBorders>
              <w:top w:val="nil"/>
              <w:left w:val="nil"/>
              <w:bottom w:val="nil"/>
              <w:right w:val="nil"/>
            </w:tcBorders>
            <w:vAlign w:val="center"/>
          </w:tcPr>
          <w:p w:rsidR="006124F5" w:rsidRPr="00D37F12" w:rsidRDefault="006124F5" w:rsidP="006124F5">
            <w:pPr>
              <w:snapToGrid w:val="0"/>
              <w:spacing w:line="280" w:lineRule="exact"/>
              <w:jc w:val="center"/>
              <w:rPr>
                <w:rFonts w:eastAsia="標楷體"/>
                <w:sz w:val="22"/>
                <w:szCs w:val="22"/>
              </w:rPr>
            </w:pPr>
            <w:r w:rsidRPr="00D37F12">
              <w:rPr>
                <w:rFonts w:eastAsia="標楷體"/>
                <w:sz w:val="22"/>
                <w:szCs w:val="22"/>
              </w:rPr>
              <w:t>1:6.</w:t>
            </w:r>
            <w:r w:rsidRPr="00D37F12">
              <w:rPr>
                <w:rFonts w:eastAsia="標楷體" w:hint="eastAsia"/>
                <w:sz w:val="22"/>
                <w:szCs w:val="22"/>
              </w:rPr>
              <w:t>5790</w:t>
            </w:r>
          </w:p>
        </w:tc>
        <w:tc>
          <w:tcPr>
            <w:tcW w:w="921" w:type="dxa"/>
            <w:tcBorders>
              <w:top w:val="nil"/>
              <w:left w:val="nil"/>
              <w:bottom w:val="nil"/>
              <w:right w:val="nil"/>
            </w:tcBorders>
            <w:vAlign w:val="center"/>
          </w:tcPr>
          <w:p w:rsidR="006124F5" w:rsidRPr="00D37F12" w:rsidRDefault="006124F5" w:rsidP="006124F5">
            <w:pPr>
              <w:snapToGrid w:val="0"/>
              <w:spacing w:line="280" w:lineRule="exact"/>
              <w:jc w:val="center"/>
              <w:rPr>
                <w:rFonts w:eastAsia="標楷體"/>
                <w:sz w:val="22"/>
                <w:szCs w:val="22"/>
              </w:rPr>
            </w:pPr>
            <w:r w:rsidRPr="00D37F12">
              <w:rPr>
                <w:rFonts w:eastAsia="標楷體"/>
                <w:sz w:val="22"/>
                <w:szCs w:val="22"/>
              </w:rPr>
              <w:t>1:6.</w:t>
            </w:r>
            <w:r w:rsidRPr="00D37F12">
              <w:rPr>
                <w:rFonts w:eastAsia="標楷體" w:hint="eastAsia"/>
                <w:sz w:val="22"/>
                <w:szCs w:val="22"/>
              </w:rPr>
              <w:t>6312</w:t>
            </w:r>
          </w:p>
        </w:tc>
        <w:tc>
          <w:tcPr>
            <w:tcW w:w="921" w:type="dxa"/>
            <w:tcBorders>
              <w:top w:val="nil"/>
              <w:left w:val="nil"/>
              <w:bottom w:val="nil"/>
              <w:right w:val="nil"/>
            </w:tcBorders>
            <w:vAlign w:val="center"/>
          </w:tcPr>
          <w:p w:rsidR="006124F5" w:rsidRPr="00D37F12" w:rsidRDefault="006124F5" w:rsidP="006124F5">
            <w:pPr>
              <w:snapToGrid w:val="0"/>
              <w:spacing w:line="280" w:lineRule="exact"/>
              <w:jc w:val="center"/>
              <w:rPr>
                <w:rFonts w:eastAsia="標楷體"/>
                <w:sz w:val="22"/>
                <w:szCs w:val="22"/>
              </w:rPr>
            </w:pPr>
            <w:r>
              <w:rPr>
                <w:rFonts w:eastAsia="標楷體" w:hint="eastAsia"/>
                <w:sz w:val="22"/>
                <w:szCs w:val="22"/>
              </w:rPr>
              <w:t>1:6.6511</w:t>
            </w:r>
          </w:p>
        </w:tc>
        <w:tc>
          <w:tcPr>
            <w:tcW w:w="922" w:type="dxa"/>
            <w:tcBorders>
              <w:top w:val="nil"/>
              <w:left w:val="nil"/>
              <w:bottom w:val="nil"/>
              <w:right w:val="nil"/>
            </w:tcBorders>
            <w:vAlign w:val="center"/>
          </w:tcPr>
          <w:p w:rsidR="006124F5" w:rsidRPr="00D37F12" w:rsidRDefault="006124F5" w:rsidP="006124F5">
            <w:pPr>
              <w:snapToGrid w:val="0"/>
              <w:spacing w:before="240" w:line="200" w:lineRule="exact"/>
              <w:jc w:val="center"/>
              <w:rPr>
                <w:rFonts w:eastAsia="標楷體"/>
              </w:rPr>
            </w:pPr>
            <w:r w:rsidRPr="000F2813">
              <w:rPr>
                <w:rFonts w:eastAsia="標楷體"/>
                <w:sz w:val="22"/>
                <w:szCs w:val="22"/>
              </w:rPr>
              <w:t>1:6.</w:t>
            </w:r>
            <w:r w:rsidRPr="000F2813">
              <w:rPr>
                <w:rFonts w:eastAsia="標楷體" w:hint="eastAsia"/>
                <w:sz w:val="22"/>
                <w:szCs w:val="22"/>
              </w:rPr>
              <w:t>6652</w:t>
            </w:r>
            <w:r w:rsidRPr="00D37F12">
              <w:rPr>
                <w:rFonts w:eastAsia="標楷體"/>
                <w:sz w:val="14"/>
                <w:szCs w:val="14"/>
              </w:rPr>
              <w:t>（</w:t>
            </w:r>
            <w:r w:rsidRPr="00D37F12">
              <w:rPr>
                <w:rFonts w:eastAsia="標楷體"/>
                <w:sz w:val="14"/>
                <w:szCs w:val="14"/>
              </w:rPr>
              <w:t>201</w:t>
            </w:r>
            <w:r w:rsidRPr="00D37F12">
              <w:rPr>
                <w:rFonts w:eastAsia="標楷體" w:hint="eastAsia"/>
                <w:sz w:val="14"/>
                <w:szCs w:val="14"/>
              </w:rPr>
              <w:t>6</w:t>
            </w:r>
            <w:r w:rsidRPr="00D37F12">
              <w:rPr>
                <w:rFonts w:eastAsia="標楷體"/>
                <w:sz w:val="14"/>
                <w:szCs w:val="14"/>
              </w:rPr>
              <w:t>.</w:t>
            </w:r>
            <w:r>
              <w:rPr>
                <w:rFonts w:eastAsia="標楷體" w:hint="eastAsia"/>
                <w:sz w:val="14"/>
                <w:szCs w:val="14"/>
              </w:rPr>
              <w:t>8</w:t>
            </w:r>
            <w:r w:rsidRPr="00D37F12">
              <w:rPr>
                <w:rFonts w:eastAsia="標楷體" w:hint="eastAsia"/>
                <w:sz w:val="14"/>
                <w:szCs w:val="14"/>
              </w:rPr>
              <w:t>.</w:t>
            </w:r>
            <w:r>
              <w:rPr>
                <w:rFonts w:eastAsia="標楷體" w:hint="eastAsia"/>
                <w:sz w:val="14"/>
                <w:szCs w:val="14"/>
              </w:rPr>
              <w:t>22</w:t>
            </w:r>
            <w:r w:rsidRPr="00D37F12">
              <w:rPr>
                <w:rFonts w:eastAsia="標楷體"/>
                <w:sz w:val="14"/>
                <w:szCs w:val="14"/>
              </w:rPr>
              <w:t>）</w:t>
            </w:r>
          </w:p>
        </w:tc>
      </w:tr>
      <w:tr w:rsidR="006124F5" w:rsidRPr="00D37F12" w:rsidTr="006124F5">
        <w:trPr>
          <w:cantSplit/>
          <w:trHeight w:val="711"/>
        </w:trPr>
        <w:tc>
          <w:tcPr>
            <w:tcW w:w="465" w:type="dxa"/>
            <w:vMerge/>
            <w:tcBorders>
              <w:top w:val="single" w:sz="4" w:space="0" w:color="auto"/>
              <w:left w:val="nil"/>
              <w:bottom w:val="single" w:sz="4" w:space="0" w:color="auto"/>
              <w:right w:val="single" w:sz="4" w:space="0" w:color="auto"/>
            </w:tcBorders>
            <w:vAlign w:val="center"/>
          </w:tcPr>
          <w:p w:rsidR="006124F5" w:rsidRPr="00D37F12" w:rsidRDefault="006124F5" w:rsidP="006124F5">
            <w:pPr>
              <w:snapToGrid w:val="0"/>
              <w:spacing w:line="300" w:lineRule="auto"/>
              <w:jc w:val="center"/>
              <w:rPr>
                <w:rFonts w:eastAsia="標楷體"/>
              </w:rPr>
            </w:pPr>
          </w:p>
        </w:tc>
        <w:tc>
          <w:tcPr>
            <w:tcW w:w="661" w:type="dxa"/>
            <w:tcBorders>
              <w:top w:val="single" w:sz="4" w:space="0" w:color="auto"/>
              <w:left w:val="single" w:sz="4" w:space="0" w:color="auto"/>
              <w:bottom w:val="single" w:sz="4" w:space="0" w:color="auto"/>
              <w:right w:val="single" w:sz="4" w:space="0" w:color="auto"/>
            </w:tcBorders>
            <w:vAlign w:val="center"/>
          </w:tcPr>
          <w:p w:rsidR="006124F5" w:rsidRPr="00D37F12" w:rsidRDefault="006124F5" w:rsidP="006124F5">
            <w:pPr>
              <w:snapToGrid w:val="0"/>
              <w:jc w:val="center"/>
              <w:rPr>
                <w:rFonts w:eastAsia="標楷體"/>
              </w:rPr>
            </w:pPr>
            <w:r w:rsidRPr="00D37F12">
              <w:rPr>
                <w:rFonts w:eastAsia="標楷體"/>
              </w:rPr>
              <w:t>外匯準備</w:t>
            </w:r>
          </w:p>
        </w:tc>
        <w:tc>
          <w:tcPr>
            <w:tcW w:w="1390" w:type="dxa"/>
            <w:tcBorders>
              <w:top w:val="single" w:sz="4" w:space="0" w:color="auto"/>
              <w:left w:val="single" w:sz="4" w:space="0" w:color="auto"/>
              <w:bottom w:val="single" w:sz="4" w:space="0" w:color="auto"/>
              <w:right w:val="single" w:sz="4" w:space="0" w:color="auto"/>
            </w:tcBorders>
            <w:vAlign w:val="center"/>
          </w:tcPr>
          <w:p w:rsidR="006124F5" w:rsidRPr="00D37F12" w:rsidRDefault="006124F5" w:rsidP="006124F5">
            <w:pPr>
              <w:snapToGrid w:val="0"/>
              <w:spacing w:line="240" w:lineRule="atLeast"/>
              <w:jc w:val="center"/>
              <w:rPr>
                <w:rFonts w:eastAsia="標楷體"/>
              </w:rPr>
            </w:pPr>
            <w:r w:rsidRPr="00D37F12">
              <w:rPr>
                <w:rFonts w:eastAsia="標楷體"/>
              </w:rPr>
              <w:t>金額</w:t>
            </w:r>
          </w:p>
          <w:p w:rsidR="006124F5" w:rsidRPr="00D37F12" w:rsidRDefault="006124F5" w:rsidP="006124F5">
            <w:pPr>
              <w:snapToGrid w:val="0"/>
              <w:spacing w:line="240" w:lineRule="atLeast"/>
              <w:jc w:val="center"/>
              <w:rPr>
                <w:rFonts w:eastAsia="標楷體"/>
              </w:rPr>
            </w:pPr>
            <w:r w:rsidRPr="00D37F12">
              <w:rPr>
                <w:rFonts w:eastAsia="標楷體"/>
              </w:rPr>
              <w:t>（億美元）</w:t>
            </w:r>
          </w:p>
        </w:tc>
        <w:tc>
          <w:tcPr>
            <w:tcW w:w="1027" w:type="dxa"/>
            <w:tcBorders>
              <w:top w:val="nil"/>
              <w:left w:val="nil"/>
              <w:bottom w:val="single" w:sz="4" w:space="0" w:color="auto"/>
              <w:right w:val="nil"/>
            </w:tcBorders>
            <w:vAlign w:val="center"/>
          </w:tcPr>
          <w:p w:rsidR="006124F5" w:rsidRPr="00D37F12" w:rsidRDefault="006124F5" w:rsidP="006124F5">
            <w:pPr>
              <w:snapToGrid w:val="0"/>
              <w:spacing w:line="280" w:lineRule="exact"/>
              <w:jc w:val="center"/>
              <w:rPr>
                <w:rFonts w:eastAsia="標楷體"/>
                <w:sz w:val="22"/>
                <w:szCs w:val="22"/>
              </w:rPr>
            </w:pPr>
            <w:r w:rsidRPr="00D37F12">
              <w:rPr>
                <w:rFonts w:eastAsia="標楷體"/>
                <w:sz w:val="22"/>
                <w:szCs w:val="22"/>
              </w:rPr>
              <w:t>31,811</w:t>
            </w:r>
          </w:p>
        </w:tc>
        <w:tc>
          <w:tcPr>
            <w:tcW w:w="1028" w:type="dxa"/>
            <w:tcBorders>
              <w:top w:val="nil"/>
              <w:left w:val="nil"/>
              <w:bottom w:val="single" w:sz="4" w:space="0" w:color="auto"/>
              <w:right w:val="nil"/>
            </w:tcBorders>
            <w:vAlign w:val="center"/>
          </w:tcPr>
          <w:p w:rsidR="006124F5" w:rsidRPr="00D37F12" w:rsidRDefault="006124F5" w:rsidP="006124F5">
            <w:pPr>
              <w:snapToGrid w:val="0"/>
              <w:spacing w:line="280" w:lineRule="exact"/>
              <w:jc w:val="center"/>
              <w:rPr>
                <w:rFonts w:eastAsia="標楷體"/>
                <w:sz w:val="22"/>
                <w:szCs w:val="22"/>
                <w:highlight w:val="yellow"/>
              </w:rPr>
            </w:pPr>
            <w:r w:rsidRPr="00D37F12">
              <w:rPr>
                <w:rFonts w:eastAsia="標楷體"/>
                <w:sz w:val="22"/>
                <w:szCs w:val="22"/>
              </w:rPr>
              <w:t>3</w:t>
            </w:r>
            <w:r w:rsidRPr="00D37F12">
              <w:rPr>
                <w:rFonts w:eastAsia="標楷體" w:hint="eastAsia"/>
                <w:sz w:val="22"/>
                <w:szCs w:val="22"/>
              </w:rPr>
              <w:t>3</w:t>
            </w:r>
            <w:r w:rsidRPr="00D37F12">
              <w:rPr>
                <w:rFonts w:eastAsia="標楷體"/>
                <w:sz w:val="22"/>
                <w:szCs w:val="22"/>
              </w:rPr>
              <w:t>,</w:t>
            </w:r>
            <w:r w:rsidRPr="00D37F12">
              <w:rPr>
                <w:rFonts w:eastAsia="標楷體" w:hint="eastAsia"/>
                <w:sz w:val="22"/>
                <w:szCs w:val="22"/>
              </w:rPr>
              <w:t>116</w:t>
            </w:r>
          </w:p>
        </w:tc>
        <w:tc>
          <w:tcPr>
            <w:tcW w:w="1028" w:type="dxa"/>
            <w:tcBorders>
              <w:top w:val="nil"/>
              <w:left w:val="nil"/>
              <w:bottom w:val="single" w:sz="4" w:space="0" w:color="auto"/>
              <w:right w:val="nil"/>
            </w:tcBorders>
            <w:vAlign w:val="center"/>
          </w:tcPr>
          <w:p w:rsidR="006124F5" w:rsidRPr="00D37F12" w:rsidRDefault="006124F5" w:rsidP="006124F5">
            <w:pPr>
              <w:snapToGrid w:val="0"/>
              <w:spacing w:line="280" w:lineRule="exact"/>
              <w:jc w:val="center"/>
              <w:rPr>
                <w:rFonts w:eastAsia="標楷體"/>
                <w:sz w:val="22"/>
                <w:szCs w:val="22"/>
              </w:rPr>
            </w:pPr>
            <w:r w:rsidRPr="00D37F12">
              <w:rPr>
                <w:rFonts w:eastAsia="標楷體" w:hint="eastAsia"/>
                <w:sz w:val="22"/>
                <w:szCs w:val="22"/>
              </w:rPr>
              <w:t>38</w:t>
            </w:r>
            <w:r w:rsidRPr="00D37F12">
              <w:rPr>
                <w:rFonts w:eastAsia="標楷體"/>
                <w:sz w:val="22"/>
                <w:szCs w:val="22"/>
              </w:rPr>
              <w:t>,</w:t>
            </w:r>
            <w:r w:rsidRPr="00D37F12">
              <w:rPr>
                <w:rFonts w:eastAsia="標楷體" w:hint="eastAsia"/>
                <w:sz w:val="22"/>
                <w:szCs w:val="22"/>
              </w:rPr>
              <w:t>213</w:t>
            </w:r>
          </w:p>
        </w:tc>
        <w:tc>
          <w:tcPr>
            <w:tcW w:w="1028" w:type="dxa"/>
            <w:tcBorders>
              <w:top w:val="nil"/>
              <w:left w:val="nil"/>
              <w:bottom w:val="single" w:sz="4" w:space="0" w:color="auto"/>
              <w:right w:val="nil"/>
            </w:tcBorders>
            <w:vAlign w:val="center"/>
          </w:tcPr>
          <w:p w:rsidR="006124F5" w:rsidRPr="00D37F12" w:rsidRDefault="006124F5" w:rsidP="006124F5">
            <w:pPr>
              <w:snapToGrid w:val="0"/>
              <w:spacing w:line="280" w:lineRule="exact"/>
              <w:jc w:val="center"/>
              <w:rPr>
                <w:rFonts w:eastAsia="標楷體"/>
                <w:sz w:val="22"/>
                <w:szCs w:val="22"/>
              </w:rPr>
            </w:pPr>
            <w:r w:rsidRPr="00D37F12">
              <w:rPr>
                <w:rFonts w:eastAsia="標楷體"/>
                <w:sz w:val="22"/>
                <w:szCs w:val="22"/>
              </w:rPr>
              <w:t>32</w:t>
            </w:r>
            <w:r w:rsidRPr="00D37F12">
              <w:rPr>
                <w:rFonts w:eastAsia="標楷體" w:hint="eastAsia"/>
                <w:sz w:val="22"/>
                <w:szCs w:val="22"/>
              </w:rPr>
              <w:t>,126</w:t>
            </w:r>
          </w:p>
        </w:tc>
        <w:tc>
          <w:tcPr>
            <w:tcW w:w="1028" w:type="dxa"/>
            <w:tcBorders>
              <w:top w:val="nil"/>
              <w:left w:val="nil"/>
              <w:bottom w:val="single" w:sz="4" w:space="0" w:color="auto"/>
              <w:right w:val="nil"/>
            </w:tcBorders>
            <w:vAlign w:val="center"/>
          </w:tcPr>
          <w:p w:rsidR="006124F5" w:rsidRPr="00D37F12" w:rsidRDefault="006124F5" w:rsidP="006124F5">
            <w:pPr>
              <w:snapToGrid w:val="0"/>
              <w:spacing w:line="280" w:lineRule="exact"/>
              <w:jc w:val="center"/>
              <w:rPr>
                <w:rFonts w:eastAsia="標楷體"/>
                <w:sz w:val="22"/>
                <w:szCs w:val="22"/>
              </w:rPr>
            </w:pPr>
            <w:r w:rsidRPr="00D37F12">
              <w:rPr>
                <w:rFonts w:eastAsia="標楷體"/>
                <w:sz w:val="22"/>
                <w:szCs w:val="22"/>
              </w:rPr>
              <w:t>32</w:t>
            </w:r>
            <w:r w:rsidRPr="00D37F12">
              <w:rPr>
                <w:rFonts w:eastAsia="標楷體" w:hint="eastAsia"/>
                <w:sz w:val="22"/>
                <w:szCs w:val="22"/>
              </w:rPr>
              <w:t>,126</w:t>
            </w:r>
          </w:p>
        </w:tc>
        <w:tc>
          <w:tcPr>
            <w:tcW w:w="921" w:type="dxa"/>
            <w:tcBorders>
              <w:top w:val="nil"/>
              <w:left w:val="nil"/>
              <w:bottom w:val="single" w:sz="4" w:space="0" w:color="auto"/>
              <w:right w:val="nil"/>
            </w:tcBorders>
            <w:vAlign w:val="center"/>
          </w:tcPr>
          <w:p w:rsidR="006124F5" w:rsidRPr="00D37F12" w:rsidRDefault="006124F5" w:rsidP="006124F5">
            <w:pPr>
              <w:snapToGrid w:val="0"/>
              <w:spacing w:line="280" w:lineRule="exact"/>
              <w:jc w:val="center"/>
              <w:rPr>
                <w:rFonts w:eastAsia="標楷體"/>
                <w:sz w:val="22"/>
                <w:szCs w:val="22"/>
              </w:rPr>
            </w:pPr>
            <w:r w:rsidRPr="00D37F12">
              <w:rPr>
                <w:rFonts w:eastAsia="標楷體"/>
                <w:sz w:val="22"/>
                <w:szCs w:val="22"/>
              </w:rPr>
              <w:t>3</w:t>
            </w:r>
            <w:r w:rsidRPr="00D37F12">
              <w:rPr>
                <w:rFonts w:eastAsia="標楷體" w:hint="eastAsia"/>
                <w:sz w:val="22"/>
                <w:szCs w:val="22"/>
              </w:rPr>
              <w:t>1,917</w:t>
            </w:r>
          </w:p>
        </w:tc>
        <w:tc>
          <w:tcPr>
            <w:tcW w:w="921" w:type="dxa"/>
            <w:tcBorders>
              <w:top w:val="nil"/>
              <w:left w:val="nil"/>
              <w:bottom w:val="single" w:sz="4" w:space="0" w:color="auto"/>
              <w:right w:val="nil"/>
            </w:tcBorders>
            <w:vAlign w:val="center"/>
          </w:tcPr>
          <w:p w:rsidR="006124F5" w:rsidRPr="00D37F12" w:rsidRDefault="006124F5" w:rsidP="006124F5">
            <w:pPr>
              <w:snapToGrid w:val="0"/>
              <w:spacing w:line="280" w:lineRule="exact"/>
              <w:jc w:val="center"/>
              <w:rPr>
                <w:rFonts w:eastAsia="標楷體"/>
                <w:sz w:val="22"/>
                <w:szCs w:val="22"/>
              </w:rPr>
            </w:pPr>
            <w:r w:rsidRPr="00D37F12">
              <w:rPr>
                <w:rFonts w:eastAsia="標楷體"/>
                <w:sz w:val="22"/>
                <w:szCs w:val="22"/>
              </w:rPr>
              <w:t>3</w:t>
            </w:r>
            <w:r w:rsidRPr="00D37F12">
              <w:rPr>
                <w:rFonts w:eastAsia="標楷體" w:hint="eastAsia"/>
                <w:sz w:val="22"/>
                <w:szCs w:val="22"/>
              </w:rPr>
              <w:t>2,052</w:t>
            </w:r>
          </w:p>
        </w:tc>
        <w:tc>
          <w:tcPr>
            <w:tcW w:w="921" w:type="dxa"/>
            <w:tcBorders>
              <w:top w:val="nil"/>
              <w:left w:val="nil"/>
              <w:bottom w:val="single" w:sz="4" w:space="0" w:color="auto"/>
              <w:right w:val="nil"/>
            </w:tcBorders>
            <w:vAlign w:val="center"/>
          </w:tcPr>
          <w:p w:rsidR="006124F5" w:rsidRPr="00D37F12" w:rsidRDefault="006124F5" w:rsidP="006124F5">
            <w:pPr>
              <w:snapToGrid w:val="0"/>
              <w:spacing w:line="280" w:lineRule="exact"/>
              <w:jc w:val="center"/>
              <w:rPr>
                <w:rFonts w:eastAsia="標楷體"/>
                <w:sz w:val="22"/>
                <w:szCs w:val="22"/>
              </w:rPr>
            </w:pPr>
            <w:r>
              <w:rPr>
                <w:rFonts w:eastAsia="標楷體" w:hint="eastAsia"/>
                <w:sz w:val="22"/>
                <w:szCs w:val="22"/>
              </w:rPr>
              <w:t>32,011</w:t>
            </w:r>
          </w:p>
        </w:tc>
        <w:tc>
          <w:tcPr>
            <w:tcW w:w="922" w:type="dxa"/>
            <w:tcBorders>
              <w:top w:val="nil"/>
              <w:left w:val="nil"/>
              <w:bottom w:val="single" w:sz="4" w:space="0" w:color="auto"/>
              <w:right w:val="nil"/>
            </w:tcBorders>
            <w:vAlign w:val="center"/>
          </w:tcPr>
          <w:p w:rsidR="006124F5" w:rsidRPr="00D37F12" w:rsidRDefault="006124F5" w:rsidP="006124F5">
            <w:pPr>
              <w:snapToGrid w:val="0"/>
              <w:spacing w:line="280" w:lineRule="exact"/>
              <w:jc w:val="center"/>
              <w:rPr>
                <w:rFonts w:eastAsia="標楷體"/>
                <w:sz w:val="22"/>
                <w:szCs w:val="22"/>
              </w:rPr>
            </w:pPr>
            <w:r w:rsidRPr="00D37F12">
              <w:rPr>
                <w:rFonts w:ascii="標楷體" w:eastAsia="標楷體" w:hAnsi="標楷體" w:hint="eastAsia"/>
              </w:rPr>
              <w:t>－</w:t>
            </w:r>
          </w:p>
        </w:tc>
      </w:tr>
    </w:tbl>
    <w:p w:rsidR="003E39BB" w:rsidRPr="008B379D" w:rsidRDefault="00FF38F9" w:rsidP="005F3D7B">
      <w:pPr>
        <w:widowControl/>
        <w:ind w:leftChars="-354" w:left="283" w:rightChars="-316" w:right="-758" w:hangingChars="515" w:hanging="1133"/>
        <w:rPr>
          <w:rFonts w:eastAsia="標楷體"/>
          <w:b/>
          <w:bCs/>
          <w:color w:val="FF0000"/>
          <w:sz w:val="40"/>
          <w:szCs w:val="36"/>
        </w:rPr>
      </w:pPr>
      <w:r w:rsidRPr="00460E8F">
        <w:rPr>
          <w:rFonts w:eastAsia="標楷體"/>
          <w:sz w:val="22"/>
          <w:szCs w:val="22"/>
        </w:rPr>
        <w:t>資料來源：中國大陸統計年鑑、中國大陸海關統計；中國大陸國家統計局、中國大陸人民銀行、中國大陸商務部。</w:t>
      </w:r>
      <w:bookmarkEnd w:id="47"/>
      <w:r w:rsidR="003E39BB" w:rsidRPr="008B379D">
        <w:rPr>
          <w:rFonts w:eastAsia="標楷體"/>
          <w:b/>
          <w:bCs/>
          <w:color w:val="FF0000"/>
          <w:sz w:val="40"/>
          <w:szCs w:val="36"/>
        </w:rPr>
        <w:br w:type="page"/>
      </w:r>
    </w:p>
    <w:p w:rsidR="001249DE" w:rsidRPr="00A60231" w:rsidRDefault="001249DE" w:rsidP="001249DE">
      <w:pPr>
        <w:pStyle w:val="2"/>
        <w:spacing w:after="360"/>
        <w:jc w:val="center"/>
        <w:rPr>
          <w:sz w:val="24"/>
        </w:rPr>
      </w:pPr>
      <w:bookmarkStart w:id="50" w:name="_Toc459888703"/>
      <w:bookmarkStart w:id="51" w:name="_Toc415126206"/>
      <w:bookmarkStart w:id="52" w:name="_Toc391906401"/>
      <w:bookmarkStart w:id="53" w:name="_Toc401923787"/>
      <w:bookmarkStart w:id="54" w:name="_Toc402171703"/>
      <w:r w:rsidRPr="00A60231">
        <w:rPr>
          <w:sz w:val="32"/>
        </w:rPr>
        <w:lastRenderedPageBreak/>
        <w:t>表</w:t>
      </w:r>
      <w:r w:rsidRPr="00A60231">
        <w:rPr>
          <w:sz w:val="32"/>
        </w:rPr>
        <w:t xml:space="preserve">5  </w:t>
      </w:r>
      <w:r w:rsidRPr="00A60231">
        <w:rPr>
          <w:sz w:val="32"/>
        </w:rPr>
        <w:t>兩岸經貿統計</w:t>
      </w:r>
      <w:bookmarkEnd w:id="50"/>
    </w:p>
    <w:tbl>
      <w:tblPr>
        <w:tblW w:w="10719" w:type="dxa"/>
        <w:tblInd w:w="-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6"/>
        <w:gridCol w:w="758"/>
        <w:gridCol w:w="884"/>
        <w:gridCol w:w="1081"/>
        <w:gridCol w:w="1081"/>
        <w:gridCol w:w="1081"/>
        <w:gridCol w:w="1081"/>
        <w:gridCol w:w="1034"/>
        <w:gridCol w:w="1034"/>
        <w:gridCol w:w="1034"/>
        <w:gridCol w:w="1035"/>
      </w:tblGrid>
      <w:tr w:rsidR="00085805" w:rsidRPr="00896C1C" w:rsidTr="00CB26F1">
        <w:trPr>
          <w:cantSplit/>
          <w:trHeight w:val="629"/>
        </w:trPr>
        <w:tc>
          <w:tcPr>
            <w:tcW w:w="2258" w:type="dxa"/>
            <w:gridSpan w:val="3"/>
            <w:vMerge w:val="restart"/>
            <w:tcBorders>
              <w:left w:val="nil"/>
            </w:tcBorders>
            <w:shd w:val="clear" w:color="auto" w:fill="FFFFFF"/>
          </w:tcPr>
          <w:p w:rsidR="00085805" w:rsidRPr="00896C1C" w:rsidRDefault="00085805" w:rsidP="00CB26F1">
            <w:pPr>
              <w:snapToGrid w:val="0"/>
              <w:spacing w:before="120" w:after="120" w:line="320" w:lineRule="exact"/>
              <w:jc w:val="center"/>
              <w:rPr>
                <w:rFonts w:eastAsia="標楷體"/>
                <w:sz w:val="28"/>
              </w:rPr>
            </w:pPr>
          </w:p>
        </w:tc>
        <w:tc>
          <w:tcPr>
            <w:tcW w:w="1081" w:type="dxa"/>
            <w:vMerge w:val="restart"/>
            <w:tcBorders>
              <w:right w:val="nil"/>
            </w:tcBorders>
            <w:shd w:val="clear" w:color="auto" w:fill="FFFFFF"/>
            <w:vAlign w:val="center"/>
          </w:tcPr>
          <w:p w:rsidR="00085805" w:rsidRPr="00F43C24" w:rsidRDefault="00085805" w:rsidP="00CB26F1">
            <w:pPr>
              <w:snapToGrid w:val="0"/>
              <w:spacing w:before="120" w:after="120" w:line="280" w:lineRule="exact"/>
              <w:jc w:val="center"/>
              <w:rPr>
                <w:rFonts w:eastAsia="標楷體"/>
              </w:rPr>
            </w:pPr>
            <w:r w:rsidRPr="00F43C24">
              <w:rPr>
                <w:rFonts w:eastAsia="標楷體" w:hint="eastAsia"/>
              </w:rPr>
              <w:t>2011</w:t>
            </w:r>
            <w:r w:rsidRPr="00F43C24">
              <w:rPr>
                <w:rFonts w:eastAsia="標楷體" w:hint="eastAsia"/>
              </w:rPr>
              <w:t>年</w:t>
            </w:r>
          </w:p>
        </w:tc>
        <w:tc>
          <w:tcPr>
            <w:tcW w:w="1081" w:type="dxa"/>
            <w:vMerge w:val="restart"/>
            <w:tcBorders>
              <w:right w:val="nil"/>
            </w:tcBorders>
            <w:shd w:val="clear" w:color="auto" w:fill="FFFFFF"/>
            <w:vAlign w:val="center"/>
          </w:tcPr>
          <w:p w:rsidR="00085805" w:rsidRPr="00F43C24" w:rsidRDefault="00085805" w:rsidP="00CB26F1">
            <w:pPr>
              <w:snapToGrid w:val="0"/>
              <w:spacing w:before="120" w:after="120" w:line="280" w:lineRule="exact"/>
              <w:jc w:val="center"/>
              <w:rPr>
                <w:rFonts w:eastAsia="標楷體"/>
              </w:rPr>
            </w:pPr>
            <w:r w:rsidRPr="00F43C24">
              <w:rPr>
                <w:rFonts w:eastAsia="標楷體" w:hint="eastAsia"/>
              </w:rPr>
              <w:t>2012</w:t>
            </w:r>
            <w:r w:rsidRPr="00F43C24">
              <w:rPr>
                <w:rFonts w:eastAsia="標楷體" w:hint="eastAsia"/>
              </w:rPr>
              <w:t>年</w:t>
            </w:r>
          </w:p>
        </w:tc>
        <w:tc>
          <w:tcPr>
            <w:tcW w:w="1081" w:type="dxa"/>
            <w:vMerge w:val="restart"/>
            <w:tcBorders>
              <w:right w:val="nil"/>
            </w:tcBorders>
            <w:shd w:val="clear" w:color="auto" w:fill="FFFFFF"/>
            <w:vAlign w:val="center"/>
          </w:tcPr>
          <w:p w:rsidR="00085805" w:rsidRPr="00F43C24" w:rsidRDefault="00085805" w:rsidP="00CB26F1">
            <w:pPr>
              <w:snapToGrid w:val="0"/>
              <w:spacing w:before="120" w:after="120" w:line="280" w:lineRule="exact"/>
              <w:jc w:val="center"/>
              <w:rPr>
                <w:rFonts w:eastAsia="標楷體"/>
              </w:rPr>
            </w:pPr>
            <w:r w:rsidRPr="00F43C24">
              <w:rPr>
                <w:rFonts w:eastAsia="標楷體" w:hint="eastAsia"/>
              </w:rPr>
              <w:t>2013</w:t>
            </w:r>
            <w:r w:rsidRPr="00F43C24">
              <w:rPr>
                <w:rFonts w:eastAsia="標楷體" w:hint="eastAsia"/>
              </w:rPr>
              <w:t>年</w:t>
            </w:r>
          </w:p>
        </w:tc>
        <w:tc>
          <w:tcPr>
            <w:tcW w:w="1081" w:type="dxa"/>
            <w:vMerge w:val="restart"/>
            <w:tcBorders>
              <w:right w:val="nil"/>
            </w:tcBorders>
            <w:shd w:val="clear" w:color="auto" w:fill="FFFFFF"/>
            <w:vAlign w:val="center"/>
          </w:tcPr>
          <w:p w:rsidR="00085805" w:rsidRPr="00F43C24" w:rsidRDefault="00085805" w:rsidP="00CB26F1">
            <w:pPr>
              <w:snapToGrid w:val="0"/>
              <w:spacing w:before="120" w:after="120" w:line="280" w:lineRule="exact"/>
              <w:jc w:val="center"/>
              <w:rPr>
                <w:rFonts w:eastAsia="標楷體"/>
              </w:rPr>
            </w:pPr>
            <w:r w:rsidRPr="00F43C24">
              <w:rPr>
                <w:rFonts w:eastAsia="標楷體" w:hint="eastAsia"/>
              </w:rPr>
              <w:t>2014</w:t>
            </w:r>
            <w:r w:rsidRPr="00F43C24">
              <w:rPr>
                <w:rFonts w:eastAsia="標楷體" w:hint="eastAsia"/>
              </w:rPr>
              <w:t>年</w:t>
            </w:r>
          </w:p>
        </w:tc>
        <w:tc>
          <w:tcPr>
            <w:tcW w:w="1034" w:type="dxa"/>
            <w:vMerge w:val="restart"/>
            <w:tcBorders>
              <w:right w:val="nil"/>
            </w:tcBorders>
            <w:shd w:val="clear" w:color="auto" w:fill="FFFFFF"/>
            <w:vAlign w:val="center"/>
          </w:tcPr>
          <w:p w:rsidR="00085805" w:rsidRPr="00AB0752" w:rsidRDefault="00085805" w:rsidP="00CB26F1">
            <w:pPr>
              <w:snapToGrid w:val="0"/>
              <w:spacing w:before="120" w:after="120" w:line="280" w:lineRule="exact"/>
              <w:jc w:val="center"/>
              <w:rPr>
                <w:rFonts w:eastAsia="標楷體"/>
                <w:spacing w:val="-16"/>
                <w:sz w:val="26"/>
              </w:rPr>
            </w:pPr>
            <w:r w:rsidRPr="001E1958">
              <w:rPr>
                <w:rFonts w:eastAsia="標楷體" w:hint="eastAsia"/>
                <w:sz w:val="26"/>
              </w:rPr>
              <w:t>2015</w:t>
            </w:r>
            <w:r w:rsidRPr="00AB0752">
              <w:rPr>
                <w:rFonts w:eastAsia="標楷體" w:hint="eastAsia"/>
                <w:spacing w:val="-16"/>
                <w:sz w:val="26"/>
              </w:rPr>
              <w:t>年</w:t>
            </w:r>
          </w:p>
        </w:tc>
        <w:tc>
          <w:tcPr>
            <w:tcW w:w="3103" w:type="dxa"/>
            <w:gridSpan w:val="3"/>
            <w:tcBorders>
              <w:right w:val="nil"/>
            </w:tcBorders>
            <w:shd w:val="clear" w:color="auto" w:fill="FFFFFF"/>
            <w:vAlign w:val="center"/>
          </w:tcPr>
          <w:p w:rsidR="00085805" w:rsidRPr="00AB0752" w:rsidRDefault="00085805" w:rsidP="00CB26F1">
            <w:pPr>
              <w:snapToGrid w:val="0"/>
              <w:spacing w:before="120" w:after="120" w:line="280" w:lineRule="exact"/>
              <w:jc w:val="center"/>
              <w:rPr>
                <w:rFonts w:eastAsia="標楷體"/>
                <w:spacing w:val="-16"/>
                <w:sz w:val="26"/>
              </w:rPr>
            </w:pPr>
            <w:r>
              <w:rPr>
                <w:rFonts w:eastAsia="標楷體" w:hint="eastAsia"/>
                <w:spacing w:val="-16"/>
                <w:sz w:val="26"/>
              </w:rPr>
              <w:t>2016</w:t>
            </w:r>
            <w:r>
              <w:rPr>
                <w:rFonts w:eastAsia="標楷體" w:hint="eastAsia"/>
                <w:spacing w:val="-16"/>
                <w:sz w:val="26"/>
              </w:rPr>
              <w:t>年</w:t>
            </w:r>
          </w:p>
        </w:tc>
      </w:tr>
      <w:tr w:rsidR="00085805" w:rsidRPr="00634EF2" w:rsidTr="00CB26F1">
        <w:trPr>
          <w:cantSplit/>
          <w:trHeight w:val="493"/>
        </w:trPr>
        <w:tc>
          <w:tcPr>
            <w:tcW w:w="2258" w:type="dxa"/>
            <w:gridSpan w:val="3"/>
            <w:vMerge/>
            <w:tcBorders>
              <w:left w:val="nil"/>
              <w:bottom w:val="single" w:sz="4" w:space="0" w:color="auto"/>
            </w:tcBorders>
            <w:shd w:val="clear" w:color="auto" w:fill="FFFFFF"/>
          </w:tcPr>
          <w:p w:rsidR="00085805" w:rsidRPr="00896C1C" w:rsidRDefault="00085805" w:rsidP="00CB26F1">
            <w:pPr>
              <w:snapToGrid w:val="0"/>
              <w:spacing w:before="120" w:after="120" w:line="320" w:lineRule="exact"/>
              <w:jc w:val="center"/>
              <w:rPr>
                <w:rFonts w:eastAsia="標楷體"/>
                <w:sz w:val="28"/>
              </w:rPr>
            </w:pPr>
          </w:p>
        </w:tc>
        <w:tc>
          <w:tcPr>
            <w:tcW w:w="1081" w:type="dxa"/>
            <w:vMerge/>
            <w:tcBorders>
              <w:bottom w:val="single" w:sz="4" w:space="0" w:color="auto"/>
            </w:tcBorders>
            <w:shd w:val="clear" w:color="auto" w:fill="FFFFFF"/>
          </w:tcPr>
          <w:p w:rsidR="00085805" w:rsidRPr="00AB0752" w:rsidRDefault="00085805" w:rsidP="00CB26F1">
            <w:pPr>
              <w:snapToGrid w:val="0"/>
              <w:spacing w:before="120" w:after="120" w:line="280" w:lineRule="exact"/>
              <w:jc w:val="center"/>
              <w:rPr>
                <w:rFonts w:eastAsia="標楷體"/>
                <w:spacing w:val="-16"/>
                <w:sz w:val="26"/>
              </w:rPr>
            </w:pPr>
          </w:p>
        </w:tc>
        <w:tc>
          <w:tcPr>
            <w:tcW w:w="1081" w:type="dxa"/>
            <w:vMerge/>
            <w:tcBorders>
              <w:bottom w:val="single" w:sz="4" w:space="0" w:color="auto"/>
            </w:tcBorders>
            <w:shd w:val="clear" w:color="auto" w:fill="FFFFFF"/>
          </w:tcPr>
          <w:p w:rsidR="00085805" w:rsidRPr="00AB0752" w:rsidRDefault="00085805" w:rsidP="00CB26F1">
            <w:pPr>
              <w:snapToGrid w:val="0"/>
              <w:spacing w:before="120" w:after="120" w:line="280" w:lineRule="exact"/>
              <w:jc w:val="center"/>
              <w:rPr>
                <w:rFonts w:eastAsia="標楷體"/>
                <w:spacing w:val="-16"/>
                <w:sz w:val="26"/>
              </w:rPr>
            </w:pPr>
          </w:p>
        </w:tc>
        <w:tc>
          <w:tcPr>
            <w:tcW w:w="1081" w:type="dxa"/>
            <w:vMerge/>
            <w:tcBorders>
              <w:bottom w:val="single" w:sz="4" w:space="0" w:color="auto"/>
            </w:tcBorders>
            <w:shd w:val="clear" w:color="auto" w:fill="FFFFFF"/>
          </w:tcPr>
          <w:p w:rsidR="00085805" w:rsidRPr="00AB0752" w:rsidRDefault="00085805" w:rsidP="00CB26F1">
            <w:pPr>
              <w:snapToGrid w:val="0"/>
              <w:spacing w:before="120" w:after="120" w:line="280" w:lineRule="exact"/>
              <w:jc w:val="center"/>
              <w:rPr>
                <w:rFonts w:eastAsia="標楷體"/>
                <w:spacing w:val="-16"/>
                <w:sz w:val="26"/>
              </w:rPr>
            </w:pPr>
          </w:p>
        </w:tc>
        <w:tc>
          <w:tcPr>
            <w:tcW w:w="1081" w:type="dxa"/>
            <w:vMerge/>
            <w:tcBorders>
              <w:bottom w:val="single" w:sz="4" w:space="0" w:color="auto"/>
            </w:tcBorders>
            <w:shd w:val="clear" w:color="auto" w:fill="FFFFFF"/>
          </w:tcPr>
          <w:p w:rsidR="00085805" w:rsidRPr="00AB0752" w:rsidRDefault="00085805" w:rsidP="00CB26F1">
            <w:pPr>
              <w:snapToGrid w:val="0"/>
              <w:spacing w:before="120" w:after="120" w:line="280" w:lineRule="exact"/>
              <w:jc w:val="center"/>
              <w:rPr>
                <w:rFonts w:eastAsia="標楷體"/>
                <w:spacing w:val="-16"/>
                <w:sz w:val="26"/>
              </w:rPr>
            </w:pPr>
          </w:p>
        </w:tc>
        <w:tc>
          <w:tcPr>
            <w:tcW w:w="1034" w:type="dxa"/>
            <w:vMerge/>
            <w:tcBorders>
              <w:bottom w:val="single" w:sz="4" w:space="0" w:color="auto"/>
            </w:tcBorders>
            <w:shd w:val="clear" w:color="auto" w:fill="FFFFFF"/>
          </w:tcPr>
          <w:p w:rsidR="00085805" w:rsidRPr="00F43C24" w:rsidRDefault="00085805" w:rsidP="00CB26F1">
            <w:pPr>
              <w:snapToGrid w:val="0"/>
              <w:spacing w:before="120" w:after="120" w:line="280" w:lineRule="exact"/>
              <w:jc w:val="center"/>
              <w:rPr>
                <w:rFonts w:eastAsia="標楷體"/>
              </w:rPr>
            </w:pPr>
          </w:p>
        </w:tc>
        <w:tc>
          <w:tcPr>
            <w:tcW w:w="1034" w:type="dxa"/>
            <w:tcBorders>
              <w:bottom w:val="single" w:sz="4" w:space="0" w:color="auto"/>
            </w:tcBorders>
            <w:shd w:val="clear" w:color="auto" w:fill="FFFFFF"/>
          </w:tcPr>
          <w:p w:rsidR="00085805" w:rsidRPr="00F43C24" w:rsidRDefault="00085805" w:rsidP="00CB26F1">
            <w:pPr>
              <w:snapToGrid w:val="0"/>
              <w:spacing w:before="120" w:after="120" w:line="280" w:lineRule="exact"/>
              <w:jc w:val="center"/>
              <w:rPr>
                <w:rFonts w:eastAsia="標楷體"/>
              </w:rPr>
            </w:pPr>
            <w:r>
              <w:rPr>
                <w:rFonts w:eastAsia="標楷體" w:hint="eastAsia"/>
              </w:rPr>
              <w:t>6</w:t>
            </w:r>
            <w:r w:rsidRPr="00F43C24">
              <w:rPr>
                <w:rFonts w:eastAsia="標楷體" w:hint="eastAsia"/>
              </w:rPr>
              <w:t>月</w:t>
            </w:r>
          </w:p>
        </w:tc>
        <w:tc>
          <w:tcPr>
            <w:tcW w:w="1034" w:type="dxa"/>
            <w:tcBorders>
              <w:bottom w:val="single" w:sz="4" w:space="0" w:color="auto"/>
            </w:tcBorders>
            <w:shd w:val="clear" w:color="auto" w:fill="FFFFFF"/>
          </w:tcPr>
          <w:p w:rsidR="00085805" w:rsidRPr="00DF3338" w:rsidRDefault="00085805" w:rsidP="00CB26F1">
            <w:pPr>
              <w:snapToGrid w:val="0"/>
              <w:spacing w:before="120" w:after="120" w:line="280" w:lineRule="exact"/>
              <w:jc w:val="center"/>
              <w:rPr>
                <w:rFonts w:eastAsia="標楷體"/>
              </w:rPr>
            </w:pPr>
            <w:r>
              <w:rPr>
                <w:rFonts w:eastAsia="標楷體" w:hint="eastAsia"/>
              </w:rPr>
              <w:t>7</w:t>
            </w:r>
            <w:r w:rsidRPr="00DF3338">
              <w:rPr>
                <w:rFonts w:eastAsia="標楷體" w:hint="eastAsia"/>
              </w:rPr>
              <w:t>月</w:t>
            </w:r>
          </w:p>
        </w:tc>
        <w:tc>
          <w:tcPr>
            <w:tcW w:w="1035" w:type="dxa"/>
            <w:tcBorders>
              <w:bottom w:val="single" w:sz="4" w:space="0" w:color="auto"/>
              <w:right w:val="nil"/>
            </w:tcBorders>
            <w:shd w:val="clear" w:color="auto" w:fill="FFFFFF"/>
          </w:tcPr>
          <w:p w:rsidR="00085805" w:rsidRPr="00DF3338" w:rsidRDefault="00085805" w:rsidP="00CB26F1">
            <w:pPr>
              <w:snapToGrid w:val="0"/>
              <w:spacing w:before="120" w:after="120" w:line="280" w:lineRule="exact"/>
              <w:jc w:val="center"/>
              <w:rPr>
                <w:rFonts w:eastAsia="標楷體"/>
              </w:rPr>
            </w:pPr>
            <w:r w:rsidRPr="00DF3338">
              <w:rPr>
                <w:rFonts w:eastAsia="標楷體" w:hint="eastAsia"/>
              </w:rPr>
              <w:t>1~</w:t>
            </w:r>
            <w:r>
              <w:rPr>
                <w:rFonts w:eastAsia="標楷體" w:hint="eastAsia"/>
              </w:rPr>
              <w:t>7</w:t>
            </w:r>
            <w:r w:rsidRPr="00DF3338">
              <w:rPr>
                <w:rFonts w:eastAsia="標楷體" w:hint="eastAsia"/>
              </w:rPr>
              <w:t>月</w:t>
            </w:r>
          </w:p>
        </w:tc>
      </w:tr>
      <w:tr w:rsidR="00085805" w:rsidRPr="00634EF2" w:rsidTr="00CB26F1">
        <w:trPr>
          <w:cantSplit/>
          <w:trHeight w:val="828"/>
        </w:trPr>
        <w:tc>
          <w:tcPr>
            <w:tcW w:w="616" w:type="dxa"/>
            <w:vMerge w:val="restart"/>
            <w:tcBorders>
              <w:left w:val="nil"/>
            </w:tcBorders>
          </w:tcPr>
          <w:p w:rsidR="00085805" w:rsidRDefault="00085805" w:rsidP="00CB26F1">
            <w:pPr>
              <w:snapToGrid w:val="0"/>
              <w:spacing w:before="240"/>
              <w:jc w:val="center"/>
              <w:rPr>
                <w:rFonts w:eastAsia="標楷體"/>
                <w:sz w:val="28"/>
              </w:rPr>
            </w:pPr>
          </w:p>
          <w:p w:rsidR="00085805" w:rsidRDefault="00085805" w:rsidP="00CB26F1">
            <w:pPr>
              <w:snapToGrid w:val="0"/>
              <w:spacing w:before="240"/>
              <w:jc w:val="center"/>
              <w:rPr>
                <w:rFonts w:eastAsia="標楷體"/>
                <w:sz w:val="28"/>
              </w:rPr>
            </w:pPr>
            <w:r>
              <w:rPr>
                <w:rFonts w:eastAsia="標楷體" w:hint="eastAsia"/>
                <w:sz w:val="28"/>
              </w:rPr>
              <w:t>兩</w:t>
            </w:r>
          </w:p>
          <w:p w:rsidR="00085805" w:rsidRDefault="00085805" w:rsidP="00CB26F1">
            <w:pPr>
              <w:snapToGrid w:val="0"/>
              <w:spacing w:before="240"/>
              <w:jc w:val="center"/>
              <w:rPr>
                <w:rFonts w:eastAsia="標楷體"/>
                <w:sz w:val="28"/>
              </w:rPr>
            </w:pPr>
            <w:r>
              <w:rPr>
                <w:rFonts w:eastAsia="標楷體" w:hint="eastAsia"/>
                <w:sz w:val="28"/>
              </w:rPr>
              <w:t>岸</w:t>
            </w:r>
          </w:p>
          <w:p w:rsidR="00085805" w:rsidRDefault="00085805" w:rsidP="00CB26F1">
            <w:pPr>
              <w:snapToGrid w:val="0"/>
              <w:spacing w:before="240"/>
              <w:jc w:val="center"/>
              <w:rPr>
                <w:rFonts w:eastAsia="標楷體"/>
                <w:sz w:val="28"/>
              </w:rPr>
            </w:pPr>
            <w:r>
              <w:rPr>
                <w:rFonts w:eastAsia="標楷體" w:hint="eastAsia"/>
                <w:sz w:val="28"/>
              </w:rPr>
              <w:t>投</w:t>
            </w:r>
          </w:p>
          <w:p w:rsidR="00085805" w:rsidRPr="00896C1C" w:rsidRDefault="00085805" w:rsidP="00CB26F1">
            <w:pPr>
              <w:snapToGrid w:val="0"/>
              <w:spacing w:before="240"/>
              <w:jc w:val="center"/>
              <w:rPr>
                <w:rFonts w:eastAsia="標楷體"/>
                <w:sz w:val="28"/>
              </w:rPr>
            </w:pPr>
            <w:r>
              <w:rPr>
                <w:rFonts w:eastAsia="標楷體" w:hint="eastAsia"/>
                <w:sz w:val="28"/>
              </w:rPr>
              <w:t>資</w:t>
            </w:r>
          </w:p>
        </w:tc>
        <w:tc>
          <w:tcPr>
            <w:tcW w:w="758" w:type="dxa"/>
            <w:vMerge w:val="restart"/>
            <w:vAlign w:val="center"/>
          </w:tcPr>
          <w:p w:rsidR="00085805" w:rsidRPr="00896C1C" w:rsidRDefault="00085805" w:rsidP="00CB26F1">
            <w:pPr>
              <w:snapToGrid w:val="0"/>
              <w:spacing w:before="120" w:after="120" w:line="320" w:lineRule="exact"/>
              <w:jc w:val="center"/>
              <w:rPr>
                <w:rFonts w:eastAsia="標楷體"/>
                <w:spacing w:val="-16"/>
                <w:sz w:val="26"/>
              </w:rPr>
            </w:pPr>
            <w:r w:rsidRPr="00896C1C">
              <w:rPr>
                <w:rFonts w:eastAsia="標楷體" w:hint="eastAsia"/>
                <w:sz w:val="28"/>
              </w:rPr>
              <w:t>我對中國大陸投資</w:t>
            </w:r>
          </w:p>
        </w:tc>
        <w:tc>
          <w:tcPr>
            <w:tcW w:w="884" w:type="dxa"/>
          </w:tcPr>
          <w:p w:rsidR="00085805" w:rsidRPr="00896C1C" w:rsidRDefault="00085805" w:rsidP="00CB26F1">
            <w:pPr>
              <w:snapToGrid w:val="0"/>
              <w:spacing w:before="120" w:after="120" w:line="320" w:lineRule="exact"/>
              <w:jc w:val="center"/>
              <w:rPr>
                <w:rFonts w:eastAsia="標楷體"/>
                <w:spacing w:val="-16"/>
                <w:sz w:val="26"/>
              </w:rPr>
            </w:pPr>
            <w:r>
              <w:rPr>
                <w:rFonts w:eastAsia="標楷體" w:hint="eastAsia"/>
                <w:spacing w:val="-16"/>
                <w:sz w:val="26"/>
              </w:rPr>
              <w:t>件數</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件</w:t>
            </w:r>
            <w:r w:rsidRPr="00896C1C">
              <w:rPr>
                <w:rFonts w:eastAsia="標楷體" w:hint="eastAsia"/>
                <w:spacing w:val="-16"/>
              </w:rPr>
              <w:t>)</w:t>
            </w:r>
          </w:p>
        </w:tc>
        <w:tc>
          <w:tcPr>
            <w:tcW w:w="1081" w:type="dxa"/>
            <w:tcBorders>
              <w:top w:val="single" w:sz="4" w:space="0" w:color="auto"/>
              <w:left w:val="nil"/>
              <w:bottom w:val="nil"/>
              <w:right w:val="nil"/>
            </w:tcBorders>
            <w:vAlign w:val="center"/>
          </w:tcPr>
          <w:p w:rsidR="00085805" w:rsidRPr="00896C1C" w:rsidRDefault="00085805" w:rsidP="00CB26F1">
            <w:pPr>
              <w:snapToGrid w:val="0"/>
              <w:spacing w:before="60" w:after="60" w:line="400" w:lineRule="exact"/>
              <w:ind w:rightChars="-2" w:right="-5"/>
              <w:jc w:val="center"/>
              <w:rPr>
                <w:rFonts w:eastAsia="標楷體"/>
              </w:rPr>
            </w:pPr>
            <w:r w:rsidRPr="00896C1C">
              <w:rPr>
                <w:rFonts w:eastAsia="標楷體" w:hint="eastAsia"/>
              </w:rPr>
              <w:t>887</w:t>
            </w:r>
          </w:p>
        </w:tc>
        <w:tc>
          <w:tcPr>
            <w:tcW w:w="1081" w:type="dxa"/>
            <w:tcBorders>
              <w:top w:val="single" w:sz="4" w:space="0" w:color="auto"/>
              <w:left w:val="nil"/>
              <w:bottom w:val="nil"/>
              <w:right w:val="nil"/>
            </w:tcBorders>
            <w:vAlign w:val="center"/>
          </w:tcPr>
          <w:p w:rsidR="00085805" w:rsidRPr="00896C1C" w:rsidRDefault="00085805" w:rsidP="00CB26F1">
            <w:pPr>
              <w:snapToGrid w:val="0"/>
              <w:spacing w:before="60" w:after="60" w:line="400" w:lineRule="exact"/>
              <w:ind w:rightChars="-2" w:right="-5"/>
              <w:jc w:val="center"/>
              <w:rPr>
                <w:rFonts w:eastAsia="標楷體"/>
              </w:rPr>
            </w:pPr>
            <w:r>
              <w:rPr>
                <w:rFonts w:eastAsia="標楷體" w:hint="eastAsia"/>
              </w:rPr>
              <w:t>636</w:t>
            </w:r>
          </w:p>
        </w:tc>
        <w:tc>
          <w:tcPr>
            <w:tcW w:w="1081" w:type="dxa"/>
            <w:tcBorders>
              <w:top w:val="single" w:sz="4" w:space="0" w:color="auto"/>
              <w:left w:val="nil"/>
              <w:bottom w:val="nil"/>
              <w:right w:val="nil"/>
            </w:tcBorders>
            <w:vAlign w:val="center"/>
          </w:tcPr>
          <w:p w:rsidR="00085805" w:rsidRPr="00612604" w:rsidRDefault="00085805" w:rsidP="00CB26F1">
            <w:pPr>
              <w:snapToGrid w:val="0"/>
              <w:spacing w:before="60" w:after="60" w:line="400" w:lineRule="exact"/>
              <w:ind w:rightChars="-2" w:right="-5"/>
              <w:jc w:val="center"/>
              <w:rPr>
                <w:rFonts w:eastAsia="標楷體"/>
              </w:rPr>
            </w:pPr>
            <w:r>
              <w:rPr>
                <w:rFonts w:eastAsia="標楷體" w:hint="eastAsia"/>
              </w:rPr>
              <w:t>554</w:t>
            </w:r>
          </w:p>
        </w:tc>
        <w:tc>
          <w:tcPr>
            <w:tcW w:w="1081" w:type="dxa"/>
            <w:tcBorders>
              <w:top w:val="single" w:sz="4" w:space="0" w:color="auto"/>
              <w:left w:val="nil"/>
              <w:bottom w:val="nil"/>
              <w:right w:val="nil"/>
            </w:tcBorders>
            <w:vAlign w:val="center"/>
          </w:tcPr>
          <w:p w:rsidR="00085805" w:rsidRPr="00634EF2" w:rsidRDefault="00085805" w:rsidP="00CB26F1">
            <w:pPr>
              <w:snapToGrid w:val="0"/>
              <w:spacing w:before="60" w:after="60" w:line="400" w:lineRule="exact"/>
              <w:ind w:rightChars="-2" w:right="-5"/>
              <w:jc w:val="center"/>
              <w:rPr>
                <w:rFonts w:eastAsia="標楷體"/>
              </w:rPr>
            </w:pPr>
            <w:r w:rsidRPr="00634EF2">
              <w:rPr>
                <w:rFonts w:eastAsia="標楷體" w:hint="eastAsia"/>
              </w:rPr>
              <w:t>497</w:t>
            </w:r>
          </w:p>
        </w:tc>
        <w:tc>
          <w:tcPr>
            <w:tcW w:w="1034" w:type="dxa"/>
            <w:tcBorders>
              <w:top w:val="single" w:sz="4" w:space="0" w:color="auto"/>
              <w:left w:val="nil"/>
              <w:bottom w:val="nil"/>
              <w:right w:val="nil"/>
            </w:tcBorders>
            <w:vAlign w:val="center"/>
          </w:tcPr>
          <w:p w:rsidR="00085805" w:rsidRPr="006731FB" w:rsidRDefault="00085805" w:rsidP="00CB26F1">
            <w:pPr>
              <w:snapToGrid w:val="0"/>
              <w:spacing w:before="60" w:after="60" w:line="400" w:lineRule="exact"/>
              <w:ind w:rightChars="-2" w:right="-5"/>
              <w:jc w:val="center"/>
              <w:rPr>
                <w:rFonts w:eastAsia="標楷體"/>
              </w:rPr>
            </w:pPr>
            <w:r w:rsidRPr="006731FB">
              <w:rPr>
                <w:rFonts w:eastAsia="標楷體" w:hint="eastAsia"/>
              </w:rPr>
              <w:t>427</w:t>
            </w:r>
          </w:p>
        </w:tc>
        <w:tc>
          <w:tcPr>
            <w:tcW w:w="1034" w:type="dxa"/>
            <w:tcBorders>
              <w:top w:val="single" w:sz="4" w:space="0" w:color="auto"/>
              <w:left w:val="nil"/>
              <w:bottom w:val="nil"/>
              <w:right w:val="nil"/>
            </w:tcBorders>
            <w:vAlign w:val="center"/>
          </w:tcPr>
          <w:p w:rsidR="00085805" w:rsidRPr="00F52524" w:rsidRDefault="00085805" w:rsidP="00CB26F1">
            <w:pPr>
              <w:snapToGrid w:val="0"/>
              <w:spacing w:before="60" w:after="60" w:line="400" w:lineRule="exact"/>
              <w:ind w:rightChars="-2" w:right="-5"/>
              <w:jc w:val="center"/>
              <w:rPr>
                <w:rFonts w:eastAsia="標楷體"/>
              </w:rPr>
            </w:pPr>
            <w:r w:rsidRPr="00F52524">
              <w:rPr>
                <w:rFonts w:eastAsia="標楷體" w:hint="eastAsia"/>
              </w:rPr>
              <w:t>32</w:t>
            </w:r>
          </w:p>
        </w:tc>
        <w:tc>
          <w:tcPr>
            <w:tcW w:w="1034" w:type="dxa"/>
            <w:tcBorders>
              <w:top w:val="single" w:sz="4" w:space="0" w:color="auto"/>
              <w:left w:val="nil"/>
              <w:bottom w:val="nil"/>
              <w:right w:val="nil"/>
            </w:tcBorders>
            <w:vAlign w:val="center"/>
          </w:tcPr>
          <w:p w:rsidR="00085805" w:rsidRPr="000B52A0" w:rsidRDefault="00085805" w:rsidP="00CB26F1">
            <w:pPr>
              <w:snapToGrid w:val="0"/>
              <w:spacing w:before="60" w:after="60" w:line="400" w:lineRule="exact"/>
              <w:ind w:rightChars="-2" w:right="-5"/>
              <w:jc w:val="center"/>
              <w:rPr>
                <w:rFonts w:eastAsia="標楷體"/>
              </w:rPr>
            </w:pPr>
            <w:r w:rsidRPr="000B52A0">
              <w:rPr>
                <w:rFonts w:eastAsia="標楷體" w:hint="eastAsia"/>
              </w:rPr>
              <w:t>18</w:t>
            </w:r>
          </w:p>
        </w:tc>
        <w:tc>
          <w:tcPr>
            <w:tcW w:w="1035" w:type="dxa"/>
            <w:tcBorders>
              <w:top w:val="single" w:sz="4" w:space="0" w:color="auto"/>
              <w:left w:val="nil"/>
              <w:bottom w:val="nil"/>
              <w:right w:val="nil"/>
            </w:tcBorders>
            <w:vAlign w:val="center"/>
          </w:tcPr>
          <w:p w:rsidR="00085805" w:rsidRPr="000B52A0" w:rsidRDefault="00085805" w:rsidP="00CB26F1">
            <w:pPr>
              <w:snapToGrid w:val="0"/>
              <w:spacing w:before="60" w:after="60" w:line="400" w:lineRule="exact"/>
              <w:ind w:rightChars="-2" w:right="-5"/>
              <w:jc w:val="center"/>
              <w:rPr>
                <w:rFonts w:eastAsia="標楷體"/>
              </w:rPr>
            </w:pPr>
            <w:r w:rsidRPr="000B52A0">
              <w:rPr>
                <w:rFonts w:eastAsia="標楷體" w:hint="eastAsia"/>
              </w:rPr>
              <w:t>177</w:t>
            </w:r>
          </w:p>
        </w:tc>
      </w:tr>
      <w:tr w:rsidR="00085805" w:rsidRPr="00634EF2" w:rsidTr="00CB26F1">
        <w:trPr>
          <w:cantSplit/>
          <w:trHeight w:val="786"/>
        </w:trPr>
        <w:tc>
          <w:tcPr>
            <w:tcW w:w="616" w:type="dxa"/>
            <w:vMerge/>
            <w:tcBorders>
              <w:left w:val="nil"/>
            </w:tcBorders>
          </w:tcPr>
          <w:p w:rsidR="00085805" w:rsidRPr="00896C1C" w:rsidRDefault="00085805" w:rsidP="00CB26F1">
            <w:pPr>
              <w:snapToGrid w:val="0"/>
              <w:spacing w:before="120" w:after="120" w:line="320" w:lineRule="exact"/>
              <w:rPr>
                <w:rFonts w:eastAsia="標楷體"/>
                <w:b/>
                <w:sz w:val="28"/>
              </w:rPr>
            </w:pPr>
          </w:p>
        </w:tc>
        <w:tc>
          <w:tcPr>
            <w:tcW w:w="758" w:type="dxa"/>
            <w:vMerge/>
          </w:tcPr>
          <w:p w:rsidR="00085805" w:rsidRPr="00896C1C" w:rsidRDefault="00085805" w:rsidP="00CB26F1">
            <w:pPr>
              <w:snapToGrid w:val="0"/>
              <w:spacing w:before="120" w:after="120" w:line="320" w:lineRule="exact"/>
              <w:jc w:val="center"/>
              <w:rPr>
                <w:rFonts w:eastAsia="標楷體"/>
                <w:spacing w:val="-16"/>
                <w:sz w:val="26"/>
              </w:rPr>
            </w:pPr>
          </w:p>
        </w:tc>
        <w:tc>
          <w:tcPr>
            <w:tcW w:w="884" w:type="dxa"/>
          </w:tcPr>
          <w:p w:rsidR="00085805" w:rsidRPr="00896C1C" w:rsidRDefault="00085805" w:rsidP="00CB26F1">
            <w:pPr>
              <w:snapToGrid w:val="0"/>
              <w:spacing w:before="120" w:after="120" w:line="320" w:lineRule="exact"/>
              <w:jc w:val="center"/>
              <w:rPr>
                <w:rFonts w:eastAsia="標楷體"/>
                <w:spacing w:val="-16"/>
                <w:sz w:val="26"/>
              </w:rPr>
            </w:pPr>
            <w:r w:rsidRPr="00896C1C">
              <w:rPr>
                <w:rFonts w:eastAsia="標楷體" w:hint="eastAsia"/>
                <w:sz w:val="28"/>
              </w:rPr>
              <w:t>金額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1081" w:type="dxa"/>
            <w:tcBorders>
              <w:top w:val="nil"/>
              <w:left w:val="nil"/>
              <w:bottom w:val="nil"/>
              <w:right w:val="nil"/>
            </w:tcBorders>
            <w:vAlign w:val="center"/>
          </w:tcPr>
          <w:p w:rsidR="00085805" w:rsidRPr="00A77848" w:rsidRDefault="00085805" w:rsidP="00CB26F1">
            <w:pPr>
              <w:snapToGrid w:val="0"/>
              <w:spacing w:before="60" w:line="400" w:lineRule="exact"/>
              <w:ind w:rightChars="-2" w:right="-5"/>
              <w:jc w:val="center"/>
              <w:rPr>
                <w:rFonts w:eastAsia="標楷體"/>
              </w:rPr>
            </w:pPr>
            <w:r w:rsidRPr="00A77848">
              <w:rPr>
                <w:rFonts w:eastAsia="標楷體"/>
              </w:rPr>
              <w:t>143.8</w:t>
            </w:r>
          </w:p>
          <w:p w:rsidR="00085805" w:rsidRPr="00A77848" w:rsidRDefault="00085805" w:rsidP="00CB26F1">
            <w:pPr>
              <w:snapToGrid w:val="0"/>
              <w:spacing w:after="60" w:line="400" w:lineRule="exact"/>
              <w:jc w:val="center"/>
              <w:rPr>
                <w:rFonts w:eastAsia="標楷體"/>
              </w:rPr>
            </w:pPr>
            <w:r w:rsidRPr="00A77848">
              <w:rPr>
                <w:rFonts w:eastAsia="標楷體"/>
                <w:sz w:val="16"/>
              </w:rPr>
              <w:t>（</w:t>
            </w:r>
            <w:r w:rsidRPr="00A77848">
              <w:rPr>
                <w:rFonts w:eastAsia="標楷體"/>
                <w:sz w:val="16"/>
              </w:rPr>
              <w:t>7.0</w:t>
            </w:r>
            <w:r>
              <w:rPr>
                <w:rFonts w:eastAsia="標楷體" w:hint="eastAsia"/>
                <w:sz w:val="16"/>
              </w:rPr>
              <w:t>%</w:t>
            </w:r>
            <w:r w:rsidRPr="00A77848">
              <w:rPr>
                <w:rFonts w:eastAsia="標楷體"/>
                <w:sz w:val="16"/>
              </w:rPr>
              <w:t>）</w:t>
            </w:r>
          </w:p>
        </w:tc>
        <w:tc>
          <w:tcPr>
            <w:tcW w:w="1081" w:type="dxa"/>
            <w:tcBorders>
              <w:top w:val="nil"/>
              <w:left w:val="nil"/>
              <w:bottom w:val="nil"/>
              <w:right w:val="nil"/>
            </w:tcBorders>
            <w:vAlign w:val="center"/>
          </w:tcPr>
          <w:p w:rsidR="00085805" w:rsidRPr="00A77848" w:rsidRDefault="00085805" w:rsidP="00CB26F1">
            <w:pPr>
              <w:snapToGrid w:val="0"/>
              <w:spacing w:before="60" w:line="400" w:lineRule="exact"/>
              <w:ind w:rightChars="-2" w:right="-5"/>
              <w:jc w:val="center"/>
              <w:rPr>
                <w:rFonts w:eastAsia="標楷體"/>
                <w:color w:val="000000"/>
              </w:rPr>
            </w:pPr>
            <w:r w:rsidRPr="00A77848">
              <w:rPr>
                <w:rFonts w:eastAsia="標楷體"/>
              </w:rPr>
              <w:t>127</w:t>
            </w:r>
            <w:r w:rsidRPr="00A77848">
              <w:rPr>
                <w:rFonts w:eastAsia="標楷體"/>
                <w:color w:val="000000"/>
              </w:rPr>
              <w:t>.9</w:t>
            </w:r>
          </w:p>
          <w:p w:rsidR="00085805" w:rsidRPr="00A77848" w:rsidRDefault="00085805" w:rsidP="00CB26F1">
            <w:pPr>
              <w:snapToGrid w:val="0"/>
              <w:spacing w:after="60" w:line="400" w:lineRule="exact"/>
              <w:jc w:val="center"/>
              <w:rPr>
                <w:rFonts w:eastAsia="標楷體"/>
                <w:color w:val="000000"/>
              </w:rPr>
            </w:pPr>
            <w:r w:rsidRPr="00A77848">
              <w:rPr>
                <w:rFonts w:eastAsia="標楷體"/>
                <w:color w:val="000000"/>
                <w:sz w:val="16"/>
              </w:rPr>
              <w:t>（</w:t>
            </w:r>
            <w:r w:rsidRPr="00A77848">
              <w:rPr>
                <w:rFonts w:eastAsia="標楷體"/>
                <w:color w:val="000000"/>
                <w:sz w:val="16"/>
              </w:rPr>
              <w:t>-17.0</w:t>
            </w:r>
            <w:r>
              <w:rPr>
                <w:rFonts w:eastAsia="標楷體" w:hint="eastAsia"/>
                <w:color w:val="000000"/>
                <w:sz w:val="16"/>
              </w:rPr>
              <w:t>%</w:t>
            </w:r>
            <w:r w:rsidRPr="00A77848">
              <w:rPr>
                <w:rFonts w:eastAsia="標楷體"/>
                <w:color w:val="000000"/>
                <w:sz w:val="16"/>
              </w:rPr>
              <w:t>）</w:t>
            </w:r>
          </w:p>
        </w:tc>
        <w:tc>
          <w:tcPr>
            <w:tcW w:w="1081" w:type="dxa"/>
            <w:tcBorders>
              <w:top w:val="nil"/>
              <w:left w:val="nil"/>
              <w:bottom w:val="nil"/>
              <w:right w:val="nil"/>
            </w:tcBorders>
            <w:vAlign w:val="center"/>
          </w:tcPr>
          <w:p w:rsidR="00085805" w:rsidRPr="00A77848" w:rsidRDefault="00085805" w:rsidP="00CB26F1">
            <w:pPr>
              <w:snapToGrid w:val="0"/>
              <w:spacing w:before="60" w:line="400" w:lineRule="exact"/>
              <w:ind w:rightChars="-2" w:right="-5"/>
              <w:jc w:val="center"/>
              <w:rPr>
                <w:rFonts w:eastAsia="標楷體"/>
              </w:rPr>
            </w:pPr>
            <w:r w:rsidRPr="00A77848">
              <w:rPr>
                <w:rFonts w:eastAsia="標楷體"/>
              </w:rPr>
              <w:t>91.9</w:t>
            </w:r>
          </w:p>
          <w:p w:rsidR="00085805" w:rsidRPr="00A77848" w:rsidRDefault="00085805" w:rsidP="00CB26F1">
            <w:pPr>
              <w:snapToGrid w:val="0"/>
              <w:spacing w:after="60" w:line="400" w:lineRule="exact"/>
              <w:jc w:val="center"/>
              <w:rPr>
                <w:rFonts w:eastAsia="標楷體"/>
                <w:color w:val="FF0000"/>
              </w:rPr>
            </w:pPr>
            <w:r w:rsidRPr="00A77848">
              <w:rPr>
                <w:rFonts w:eastAsia="標楷體"/>
                <w:sz w:val="16"/>
              </w:rPr>
              <w:t>（</w:t>
            </w:r>
            <w:r w:rsidRPr="00A77848">
              <w:rPr>
                <w:rFonts w:eastAsia="標楷體"/>
                <w:sz w:val="16"/>
              </w:rPr>
              <w:t>-21.0</w:t>
            </w:r>
            <w:r>
              <w:rPr>
                <w:rFonts w:eastAsia="標楷體" w:hint="eastAsia"/>
                <w:sz w:val="16"/>
              </w:rPr>
              <w:t>%</w:t>
            </w:r>
            <w:r w:rsidRPr="00A77848">
              <w:rPr>
                <w:rFonts w:eastAsia="標楷體"/>
                <w:sz w:val="16"/>
              </w:rPr>
              <w:t>）</w:t>
            </w:r>
          </w:p>
        </w:tc>
        <w:tc>
          <w:tcPr>
            <w:tcW w:w="1081" w:type="dxa"/>
            <w:tcBorders>
              <w:top w:val="nil"/>
              <w:left w:val="nil"/>
              <w:bottom w:val="nil"/>
              <w:right w:val="nil"/>
            </w:tcBorders>
            <w:vAlign w:val="center"/>
          </w:tcPr>
          <w:p w:rsidR="00085805" w:rsidRDefault="00085805" w:rsidP="00CB26F1">
            <w:pPr>
              <w:snapToGrid w:val="0"/>
              <w:spacing w:before="60" w:line="400" w:lineRule="exact"/>
              <w:ind w:rightChars="-2" w:right="-5"/>
              <w:jc w:val="center"/>
              <w:rPr>
                <w:rFonts w:eastAsia="標楷體"/>
              </w:rPr>
            </w:pPr>
            <w:r>
              <w:rPr>
                <w:rFonts w:eastAsia="標楷體" w:hint="eastAsia"/>
              </w:rPr>
              <w:t>102.8</w:t>
            </w:r>
          </w:p>
          <w:p w:rsidR="00085805" w:rsidRPr="00634EF2" w:rsidRDefault="00085805" w:rsidP="00CB26F1">
            <w:pPr>
              <w:snapToGrid w:val="0"/>
              <w:spacing w:after="60" w:line="400" w:lineRule="exact"/>
              <w:jc w:val="center"/>
              <w:rPr>
                <w:rFonts w:eastAsia="標楷體"/>
              </w:rPr>
            </w:pPr>
            <w:r w:rsidRPr="00634EF2">
              <w:rPr>
                <w:rFonts w:eastAsia="標楷體"/>
                <w:sz w:val="16"/>
              </w:rPr>
              <w:t>（</w:t>
            </w:r>
            <w:r>
              <w:rPr>
                <w:rFonts w:eastAsia="標楷體" w:hint="eastAsia"/>
                <w:sz w:val="16"/>
              </w:rPr>
              <w:t>11.8%</w:t>
            </w:r>
            <w:r w:rsidRPr="00634EF2">
              <w:rPr>
                <w:rFonts w:eastAsia="標楷體"/>
                <w:sz w:val="16"/>
              </w:rPr>
              <w:t>）</w:t>
            </w:r>
          </w:p>
        </w:tc>
        <w:tc>
          <w:tcPr>
            <w:tcW w:w="1034" w:type="dxa"/>
            <w:tcBorders>
              <w:top w:val="nil"/>
              <w:left w:val="nil"/>
              <w:bottom w:val="nil"/>
              <w:right w:val="nil"/>
            </w:tcBorders>
            <w:vAlign w:val="center"/>
          </w:tcPr>
          <w:p w:rsidR="00085805" w:rsidRPr="006731FB" w:rsidRDefault="00085805" w:rsidP="00CB26F1">
            <w:pPr>
              <w:snapToGrid w:val="0"/>
              <w:spacing w:before="60" w:line="400" w:lineRule="exact"/>
              <w:ind w:rightChars="-2" w:right="-5"/>
              <w:jc w:val="center"/>
              <w:rPr>
                <w:rFonts w:eastAsia="標楷體"/>
              </w:rPr>
            </w:pPr>
            <w:r w:rsidRPr="006731FB">
              <w:rPr>
                <w:rFonts w:eastAsia="標楷體" w:hint="eastAsia"/>
              </w:rPr>
              <w:t>109.7</w:t>
            </w:r>
          </w:p>
          <w:p w:rsidR="00085805" w:rsidRPr="006731FB" w:rsidRDefault="00085805" w:rsidP="00CB26F1">
            <w:pPr>
              <w:snapToGrid w:val="0"/>
              <w:spacing w:after="60" w:line="400" w:lineRule="exact"/>
              <w:jc w:val="center"/>
              <w:rPr>
                <w:rFonts w:eastAsia="標楷體"/>
              </w:rPr>
            </w:pPr>
            <w:r w:rsidRPr="006731FB">
              <w:rPr>
                <w:rFonts w:eastAsia="標楷體"/>
                <w:sz w:val="16"/>
              </w:rPr>
              <w:t>（</w:t>
            </w:r>
            <w:r w:rsidRPr="006731FB">
              <w:rPr>
                <w:rFonts w:eastAsia="標楷體" w:hint="eastAsia"/>
                <w:sz w:val="16"/>
              </w:rPr>
              <w:t>6.7%</w:t>
            </w:r>
            <w:r w:rsidRPr="006731FB">
              <w:rPr>
                <w:rFonts w:eastAsia="標楷體"/>
                <w:sz w:val="16"/>
              </w:rPr>
              <w:t>）</w:t>
            </w:r>
          </w:p>
        </w:tc>
        <w:tc>
          <w:tcPr>
            <w:tcW w:w="1034" w:type="dxa"/>
            <w:tcBorders>
              <w:top w:val="nil"/>
              <w:left w:val="nil"/>
              <w:bottom w:val="nil"/>
              <w:right w:val="nil"/>
            </w:tcBorders>
            <w:vAlign w:val="center"/>
          </w:tcPr>
          <w:p w:rsidR="00085805" w:rsidRPr="00F52524" w:rsidRDefault="00085805" w:rsidP="00CB26F1">
            <w:pPr>
              <w:snapToGrid w:val="0"/>
              <w:spacing w:before="60" w:line="400" w:lineRule="exact"/>
              <w:ind w:rightChars="-2" w:right="-5"/>
              <w:jc w:val="center"/>
              <w:rPr>
                <w:rFonts w:eastAsia="標楷體"/>
              </w:rPr>
            </w:pPr>
            <w:r w:rsidRPr="00F52524">
              <w:rPr>
                <w:rFonts w:eastAsia="標楷體" w:hint="eastAsia"/>
              </w:rPr>
              <w:t>7.5</w:t>
            </w:r>
          </w:p>
          <w:p w:rsidR="00085805" w:rsidRPr="00F52524" w:rsidRDefault="00085805" w:rsidP="00CB26F1">
            <w:pPr>
              <w:snapToGrid w:val="0"/>
              <w:spacing w:after="60" w:line="400" w:lineRule="exact"/>
              <w:jc w:val="center"/>
              <w:rPr>
                <w:rFonts w:eastAsia="標楷體"/>
              </w:rPr>
            </w:pPr>
            <w:r w:rsidRPr="00F52524">
              <w:rPr>
                <w:rFonts w:eastAsia="標楷體"/>
                <w:sz w:val="16"/>
              </w:rPr>
              <w:t>（</w:t>
            </w:r>
            <w:r w:rsidRPr="00F52524">
              <w:rPr>
                <w:rFonts w:eastAsia="標楷體" w:hint="eastAsia"/>
                <w:sz w:val="16"/>
              </w:rPr>
              <w:t>-36.1%</w:t>
            </w:r>
            <w:r w:rsidRPr="00F52524">
              <w:rPr>
                <w:rFonts w:eastAsia="標楷體"/>
                <w:sz w:val="16"/>
              </w:rPr>
              <w:t>）</w:t>
            </w:r>
          </w:p>
        </w:tc>
        <w:tc>
          <w:tcPr>
            <w:tcW w:w="1034" w:type="dxa"/>
            <w:tcBorders>
              <w:top w:val="nil"/>
              <w:left w:val="nil"/>
              <w:bottom w:val="nil"/>
              <w:right w:val="nil"/>
            </w:tcBorders>
            <w:vAlign w:val="center"/>
          </w:tcPr>
          <w:p w:rsidR="00085805" w:rsidRPr="000B52A0" w:rsidRDefault="00085805" w:rsidP="00CB26F1">
            <w:pPr>
              <w:snapToGrid w:val="0"/>
              <w:spacing w:before="60" w:line="400" w:lineRule="exact"/>
              <w:ind w:rightChars="-2" w:right="-5"/>
              <w:jc w:val="center"/>
              <w:rPr>
                <w:rFonts w:eastAsia="標楷體"/>
              </w:rPr>
            </w:pPr>
            <w:r w:rsidRPr="000B52A0">
              <w:rPr>
                <w:rFonts w:eastAsia="標楷體" w:hint="eastAsia"/>
              </w:rPr>
              <w:t>17.3</w:t>
            </w:r>
          </w:p>
          <w:p w:rsidR="00085805" w:rsidRPr="000B52A0" w:rsidRDefault="00085805" w:rsidP="00CB26F1">
            <w:pPr>
              <w:snapToGrid w:val="0"/>
              <w:spacing w:after="60" w:line="400" w:lineRule="exact"/>
              <w:jc w:val="center"/>
              <w:rPr>
                <w:rFonts w:eastAsia="標楷體"/>
              </w:rPr>
            </w:pPr>
            <w:r w:rsidRPr="000B52A0">
              <w:rPr>
                <w:rFonts w:eastAsia="標楷體" w:hint="eastAsia"/>
                <w:sz w:val="16"/>
              </w:rPr>
              <w:t>（</w:t>
            </w:r>
            <w:r w:rsidRPr="000B52A0">
              <w:rPr>
                <w:rFonts w:eastAsia="標楷體" w:hint="eastAsia"/>
                <w:sz w:val="16"/>
              </w:rPr>
              <w:t>49.6%</w:t>
            </w:r>
            <w:r w:rsidRPr="000B52A0">
              <w:rPr>
                <w:rFonts w:eastAsia="標楷體" w:hint="eastAsia"/>
                <w:sz w:val="16"/>
              </w:rPr>
              <w:t>）</w:t>
            </w:r>
          </w:p>
        </w:tc>
        <w:tc>
          <w:tcPr>
            <w:tcW w:w="1035" w:type="dxa"/>
            <w:tcBorders>
              <w:top w:val="nil"/>
              <w:left w:val="nil"/>
              <w:bottom w:val="nil"/>
              <w:right w:val="nil"/>
            </w:tcBorders>
            <w:vAlign w:val="center"/>
          </w:tcPr>
          <w:p w:rsidR="00085805" w:rsidRPr="000B52A0" w:rsidRDefault="00085805" w:rsidP="00CB26F1">
            <w:pPr>
              <w:snapToGrid w:val="0"/>
              <w:spacing w:before="60" w:line="400" w:lineRule="exact"/>
              <w:ind w:rightChars="-2" w:right="-5"/>
              <w:jc w:val="center"/>
              <w:rPr>
                <w:rFonts w:eastAsia="標楷體"/>
              </w:rPr>
            </w:pPr>
            <w:r w:rsidRPr="000B52A0">
              <w:rPr>
                <w:rFonts w:eastAsia="標楷體" w:hint="eastAsia"/>
              </w:rPr>
              <w:t>60.6</w:t>
            </w:r>
          </w:p>
          <w:p w:rsidR="00085805" w:rsidRPr="000B52A0" w:rsidRDefault="00085805" w:rsidP="00CB26F1">
            <w:pPr>
              <w:snapToGrid w:val="0"/>
              <w:spacing w:after="60" w:line="400" w:lineRule="exact"/>
              <w:jc w:val="center"/>
              <w:rPr>
                <w:rFonts w:eastAsia="標楷體"/>
              </w:rPr>
            </w:pPr>
            <w:r w:rsidRPr="000B52A0">
              <w:rPr>
                <w:rFonts w:eastAsia="標楷體"/>
                <w:sz w:val="16"/>
              </w:rPr>
              <w:t>（</w:t>
            </w:r>
            <w:r w:rsidRPr="000B52A0">
              <w:rPr>
                <w:rFonts w:eastAsia="標楷體" w:hint="eastAsia"/>
                <w:sz w:val="16"/>
              </w:rPr>
              <w:t>-0.4%</w:t>
            </w:r>
            <w:r w:rsidRPr="000B52A0">
              <w:rPr>
                <w:rFonts w:eastAsia="標楷體"/>
                <w:sz w:val="16"/>
              </w:rPr>
              <w:t>）</w:t>
            </w:r>
          </w:p>
        </w:tc>
      </w:tr>
      <w:tr w:rsidR="00085805" w:rsidRPr="00947788" w:rsidTr="00CB26F1">
        <w:trPr>
          <w:cantSplit/>
          <w:trHeight w:val="786"/>
        </w:trPr>
        <w:tc>
          <w:tcPr>
            <w:tcW w:w="616" w:type="dxa"/>
            <w:vMerge/>
            <w:tcBorders>
              <w:left w:val="nil"/>
            </w:tcBorders>
          </w:tcPr>
          <w:p w:rsidR="00085805" w:rsidRPr="00C808FD" w:rsidRDefault="00085805" w:rsidP="00CB26F1">
            <w:pPr>
              <w:snapToGrid w:val="0"/>
              <w:spacing w:before="240"/>
              <w:jc w:val="center"/>
              <w:rPr>
                <w:rFonts w:eastAsia="標楷體"/>
                <w:sz w:val="28"/>
              </w:rPr>
            </w:pPr>
          </w:p>
        </w:tc>
        <w:tc>
          <w:tcPr>
            <w:tcW w:w="758" w:type="dxa"/>
            <w:vMerge w:val="restart"/>
            <w:vAlign w:val="center"/>
          </w:tcPr>
          <w:p w:rsidR="00085805" w:rsidRPr="00896C1C" w:rsidRDefault="00085805" w:rsidP="00CB26F1">
            <w:pPr>
              <w:snapToGrid w:val="0"/>
              <w:spacing w:before="120" w:after="120" w:line="320" w:lineRule="exact"/>
              <w:jc w:val="center"/>
              <w:rPr>
                <w:rFonts w:eastAsia="標楷體"/>
                <w:spacing w:val="-16"/>
                <w:sz w:val="26"/>
              </w:rPr>
            </w:pPr>
            <w:r w:rsidRPr="00C808FD">
              <w:rPr>
                <w:rFonts w:eastAsia="標楷體" w:hint="eastAsia"/>
                <w:sz w:val="28"/>
              </w:rPr>
              <w:t>陸資來</w:t>
            </w:r>
            <w:r>
              <w:rPr>
                <w:rFonts w:eastAsia="標楷體" w:hint="eastAsia"/>
                <w:sz w:val="28"/>
              </w:rPr>
              <w:t>臺</w:t>
            </w:r>
            <w:r w:rsidRPr="00C808FD">
              <w:rPr>
                <w:rFonts w:eastAsia="標楷體" w:hint="eastAsia"/>
                <w:sz w:val="28"/>
              </w:rPr>
              <w:t>投資</w:t>
            </w:r>
          </w:p>
        </w:tc>
        <w:tc>
          <w:tcPr>
            <w:tcW w:w="884" w:type="dxa"/>
          </w:tcPr>
          <w:p w:rsidR="00085805" w:rsidRPr="00896C1C" w:rsidRDefault="00085805" w:rsidP="00CB26F1">
            <w:pPr>
              <w:snapToGrid w:val="0"/>
              <w:spacing w:before="120" w:after="120" w:line="320" w:lineRule="exact"/>
              <w:jc w:val="center"/>
              <w:rPr>
                <w:rFonts w:eastAsia="標楷體"/>
                <w:spacing w:val="-16"/>
                <w:sz w:val="26"/>
              </w:rPr>
            </w:pPr>
            <w:r>
              <w:rPr>
                <w:rFonts w:eastAsia="標楷體" w:hint="eastAsia"/>
                <w:spacing w:val="-16"/>
                <w:sz w:val="26"/>
              </w:rPr>
              <w:t>件數</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件</w:t>
            </w:r>
            <w:r w:rsidRPr="00896C1C">
              <w:rPr>
                <w:rFonts w:eastAsia="標楷體" w:hint="eastAsia"/>
                <w:spacing w:val="-16"/>
              </w:rPr>
              <w:t>)</w:t>
            </w:r>
          </w:p>
        </w:tc>
        <w:tc>
          <w:tcPr>
            <w:tcW w:w="1081" w:type="dxa"/>
            <w:tcBorders>
              <w:top w:val="nil"/>
              <w:left w:val="nil"/>
              <w:bottom w:val="nil"/>
              <w:right w:val="nil"/>
            </w:tcBorders>
            <w:vAlign w:val="center"/>
          </w:tcPr>
          <w:p w:rsidR="00085805" w:rsidRPr="00896C1C" w:rsidRDefault="00085805" w:rsidP="00CB26F1">
            <w:pPr>
              <w:snapToGrid w:val="0"/>
              <w:spacing w:before="60" w:after="60" w:line="400" w:lineRule="exact"/>
              <w:ind w:rightChars="-2" w:right="-5"/>
              <w:jc w:val="center"/>
              <w:rPr>
                <w:rFonts w:eastAsia="標楷體"/>
              </w:rPr>
            </w:pPr>
            <w:r>
              <w:rPr>
                <w:rFonts w:eastAsia="標楷體" w:hint="eastAsia"/>
              </w:rPr>
              <w:t>105</w:t>
            </w:r>
          </w:p>
        </w:tc>
        <w:tc>
          <w:tcPr>
            <w:tcW w:w="1081" w:type="dxa"/>
            <w:tcBorders>
              <w:top w:val="nil"/>
              <w:left w:val="nil"/>
              <w:bottom w:val="nil"/>
              <w:right w:val="nil"/>
            </w:tcBorders>
            <w:vAlign w:val="center"/>
          </w:tcPr>
          <w:p w:rsidR="00085805" w:rsidRDefault="00085805" w:rsidP="00CB26F1">
            <w:pPr>
              <w:snapToGrid w:val="0"/>
              <w:spacing w:before="60" w:after="60" w:line="400" w:lineRule="exact"/>
              <w:ind w:rightChars="-2" w:right="-5"/>
              <w:jc w:val="center"/>
              <w:rPr>
                <w:rFonts w:eastAsia="標楷體"/>
                <w:color w:val="000000"/>
              </w:rPr>
            </w:pPr>
            <w:r>
              <w:rPr>
                <w:rFonts w:eastAsia="標楷體" w:hint="eastAsia"/>
                <w:color w:val="000000"/>
              </w:rPr>
              <w:t>138</w:t>
            </w:r>
          </w:p>
        </w:tc>
        <w:tc>
          <w:tcPr>
            <w:tcW w:w="1081" w:type="dxa"/>
            <w:tcBorders>
              <w:top w:val="nil"/>
              <w:left w:val="nil"/>
              <w:bottom w:val="nil"/>
              <w:right w:val="nil"/>
            </w:tcBorders>
            <w:vAlign w:val="center"/>
          </w:tcPr>
          <w:p w:rsidR="00085805" w:rsidRPr="00612604" w:rsidRDefault="00085805" w:rsidP="00CB26F1">
            <w:pPr>
              <w:snapToGrid w:val="0"/>
              <w:spacing w:before="60" w:after="60" w:line="400" w:lineRule="exact"/>
              <w:ind w:rightChars="-2" w:right="-5"/>
              <w:jc w:val="center"/>
              <w:rPr>
                <w:rFonts w:eastAsia="標楷體"/>
              </w:rPr>
            </w:pPr>
            <w:r>
              <w:rPr>
                <w:rFonts w:eastAsia="標楷體" w:hint="eastAsia"/>
              </w:rPr>
              <w:t>138</w:t>
            </w:r>
          </w:p>
        </w:tc>
        <w:tc>
          <w:tcPr>
            <w:tcW w:w="1081" w:type="dxa"/>
            <w:tcBorders>
              <w:top w:val="nil"/>
              <w:left w:val="nil"/>
              <w:bottom w:val="nil"/>
              <w:right w:val="nil"/>
            </w:tcBorders>
            <w:vAlign w:val="center"/>
          </w:tcPr>
          <w:p w:rsidR="00085805" w:rsidRPr="001E2FAF" w:rsidRDefault="00085805" w:rsidP="00CB26F1">
            <w:pPr>
              <w:snapToGrid w:val="0"/>
              <w:spacing w:before="60" w:after="60" w:line="400" w:lineRule="exact"/>
              <w:ind w:rightChars="-2" w:right="-5"/>
              <w:jc w:val="center"/>
              <w:rPr>
                <w:rFonts w:eastAsia="標楷體"/>
              </w:rPr>
            </w:pPr>
            <w:r w:rsidRPr="001E2FAF">
              <w:rPr>
                <w:rFonts w:eastAsia="標楷體" w:hint="eastAsia"/>
              </w:rPr>
              <w:t>1</w:t>
            </w:r>
            <w:r>
              <w:rPr>
                <w:rFonts w:eastAsia="標楷體" w:hint="eastAsia"/>
              </w:rPr>
              <w:t>3</w:t>
            </w:r>
            <w:r w:rsidRPr="001E2FAF">
              <w:rPr>
                <w:rFonts w:eastAsia="標楷體" w:hint="eastAsia"/>
              </w:rPr>
              <w:t>6</w:t>
            </w:r>
          </w:p>
        </w:tc>
        <w:tc>
          <w:tcPr>
            <w:tcW w:w="1034" w:type="dxa"/>
            <w:tcBorders>
              <w:top w:val="nil"/>
              <w:left w:val="nil"/>
              <w:bottom w:val="nil"/>
              <w:right w:val="nil"/>
            </w:tcBorders>
            <w:vAlign w:val="center"/>
          </w:tcPr>
          <w:p w:rsidR="00085805" w:rsidRPr="002229BE" w:rsidRDefault="00085805" w:rsidP="00CB26F1">
            <w:pPr>
              <w:snapToGrid w:val="0"/>
              <w:spacing w:before="60" w:after="60" w:line="400" w:lineRule="exact"/>
              <w:ind w:rightChars="-2" w:right="-5"/>
              <w:jc w:val="center"/>
              <w:rPr>
                <w:rFonts w:eastAsia="標楷體"/>
              </w:rPr>
            </w:pPr>
            <w:r w:rsidRPr="002229BE">
              <w:rPr>
                <w:rFonts w:eastAsia="標楷體" w:hint="eastAsia"/>
              </w:rPr>
              <w:t>170</w:t>
            </w:r>
          </w:p>
        </w:tc>
        <w:tc>
          <w:tcPr>
            <w:tcW w:w="1034" w:type="dxa"/>
            <w:tcBorders>
              <w:top w:val="nil"/>
              <w:left w:val="nil"/>
              <w:bottom w:val="nil"/>
              <w:right w:val="nil"/>
            </w:tcBorders>
            <w:vAlign w:val="center"/>
          </w:tcPr>
          <w:p w:rsidR="00085805" w:rsidRPr="008861D8" w:rsidRDefault="00085805" w:rsidP="00CB26F1">
            <w:pPr>
              <w:snapToGrid w:val="0"/>
              <w:spacing w:before="60" w:after="60" w:line="400" w:lineRule="exact"/>
              <w:ind w:rightChars="-2" w:right="-5"/>
              <w:jc w:val="center"/>
              <w:rPr>
                <w:rFonts w:eastAsia="標楷體"/>
              </w:rPr>
            </w:pPr>
            <w:r w:rsidRPr="008861D8">
              <w:rPr>
                <w:rFonts w:eastAsia="標楷體" w:hint="eastAsia"/>
              </w:rPr>
              <w:t>11</w:t>
            </w:r>
          </w:p>
        </w:tc>
        <w:tc>
          <w:tcPr>
            <w:tcW w:w="1034" w:type="dxa"/>
            <w:tcBorders>
              <w:top w:val="nil"/>
              <w:left w:val="nil"/>
              <w:bottom w:val="nil"/>
              <w:right w:val="nil"/>
            </w:tcBorders>
            <w:vAlign w:val="center"/>
          </w:tcPr>
          <w:p w:rsidR="00085805" w:rsidRPr="000B52A0" w:rsidRDefault="00085805" w:rsidP="00CB26F1">
            <w:pPr>
              <w:snapToGrid w:val="0"/>
              <w:spacing w:before="60" w:after="60" w:line="400" w:lineRule="exact"/>
              <w:ind w:rightChars="-2" w:right="-5"/>
              <w:jc w:val="center"/>
              <w:rPr>
                <w:rFonts w:eastAsia="標楷體"/>
              </w:rPr>
            </w:pPr>
            <w:r w:rsidRPr="000B52A0">
              <w:rPr>
                <w:rFonts w:eastAsia="標楷體" w:hint="eastAsia"/>
              </w:rPr>
              <w:t>11</w:t>
            </w:r>
          </w:p>
        </w:tc>
        <w:tc>
          <w:tcPr>
            <w:tcW w:w="1035" w:type="dxa"/>
            <w:tcBorders>
              <w:top w:val="nil"/>
              <w:left w:val="nil"/>
              <w:bottom w:val="nil"/>
              <w:right w:val="nil"/>
            </w:tcBorders>
            <w:vAlign w:val="center"/>
          </w:tcPr>
          <w:p w:rsidR="00085805" w:rsidRPr="000B52A0" w:rsidRDefault="00085805" w:rsidP="00CB26F1">
            <w:pPr>
              <w:snapToGrid w:val="0"/>
              <w:spacing w:before="60" w:after="60" w:line="400" w:lineRule="exact"/>
              <w:ind w:rightChars="-2" w:right="-5"/>
              <w:jc w:val="center"/>
              <w:rPr>
                <w:rFonts w:eastAsia="標楷體"/>
              </w:rPr>
            </w:pPr>
            <w:r w:rsidRPr="000B52A0">
              <w:rPr>
                <w:rFonts w:eastAsia="標楷體" w:hint="eastAsia"/>
              </w:rPr>
              <w:t>89</w:t>
            </w:r>
          </w:p>
        </w:tc>
      </w:tr>
      <w:tr w:rsidR="00085805" w:rsidRPr="00947788" w:rsidTr="00CB26F1">
        <w:trPr>
          <w:cantSplit/>
          <w:trHeight w:val="786"/>
        </w:trPr>
        <w:tc>
          <w:tcPr>
            <w:tcW w:w="616" w:type="dxa"/>
            <w:vMerge/>
            <w:tcBorders>
              <w:left w:val="nil"/>
            </w:tcBorders>
          </w:tcPr>
          <w:p w:rsidR="00085805" w:rsidRPr="00896C1C" w:rsidRDefault="00085805" w:rsidP="00CB26F1">
            <w:pPr>
              <w:snapToGrid w:val="0"/>
              <w:spacing w:before="120" w:after="120" w:line="320" w:lineRule="exact"/>
              <w:rPr>
                <w:rFonts w:eastAsia="標楷體"/>
                <w:b/>
                <w:sz w:val="28"/>
              </w:rPr>
            </w:pPr>
          </w:p>
        </w:tc>
        <w:tc>
          <w:tcPr>
            <w:tcW w:w="758" w:type="dxa"/>
            <w:vMerge/>
          </w:tcPr>
          <w:p w:rsidR="00085805" w:rsidRPr="00896C1C" w:rsidRDefault="00085805" w:rsidP="00CB26F1">
            <w:pPr>
              <w:snapToGrid w:val="0"/>
              <w:spacing w:before="120" w:after="120" w:line="320" w:lineRule="exact"/>
              <w:jc w:val="center"/>
              <w:rPr>
                <w:rFonts w:eastAsia="標楷體"/>
                <w:spacing w:val="-16"/>
                <w:sz w:val="26"/>
              </w:rPr>
            </w:pPr>
          </w:p>
        </w:tc>
        <w:tc>
          <w:tcPr>
            <w:tcW w:w="884" w:type="dxa"/>
          </w:tcPr>
          <w:p w:rsidR="00085805" w:rsidRPr="00896C1C" w:rsidRDefault="00085805" w:rsidP="00CB26F1">
            <w:pPr>
              <w:snapToGrid w:val="0"/>
              <w:spacing w:before="120" w:after="120" w:line="320" w:lineRule="exact"/>
              <w:jc w:val="center"/>
              <w:rPr>
                <w:rFonts w:eastAsia="標楷體"/>
                <w:spacing w:val="-16"/>
                <w:sz w:val="26"/>
              </w:rPr>
            </w:pPr>
            <w:r w:rsidRPr="00896C1C">
              <w:rPr>
                <w:rFonts w:eastAsia="標楷體" w:hint="eastAsia"/>
                <w:sz w:val="28"/>
              </w:rPr>
              <w:t>金額</w:t>
            </w:r>
            <w:r w:rsidRPr="00896C1C">
              <w:rPr>
                <w:rFonts w:eastAsia="標楷體" w:hint="eastAsia"/>
                <w:spacing w:val="-16"/>
                <w:sz w:val="26"/>
              </w:rPr>
              <w:br/>
            </w:r>
            <w:r w:rsidRPr="00896C1C">
              <w:rPr>
                <w:rFonts w:eastAsia="標楷體" w:hint="eastAsia"/>
                <w:spacing w:val="-16"/>
              </w:rPr>
              <w:t>(</w:t>
            </w:r>
            <w:r>
              <w:rPr>
                <w:rFonts w:eastAsia="標楷體" w:hint="eastAsia"/>
                <w:spacing w:val="-16"/>
              </w:rPr>
              <w:t>萬</w:t>
            </w:r>
            <w:r w:rsidRPr="00896C1C">
              <w:rPr>
                <w:rFonts w:eastAsia="標楷體" w:hint="eastAsia"/>
                <w:spacing w:val="-16"/>
              </w:rPr>
              <w:t>美元</w:t>
            </w:r>
            <w:r w:rsidRPr="00896C1C">
              <w:rPr>
                <w:rFonts w:eastAsia="標楷體" w:hint="eastAsia"/>
                <w:spacing w:val="-16"/>
              </w:rPr>
              <w:t>)</w:t>
            </w:r>
          </w:p>
        </w:tc>
        <w:tc>
          <w:tcPr>
            <w:tcW w:w="1081" w:type="dxa"/>
            <w:tcBorders>
              <w:top w:val="nil"/>
              <w:left w:val="nil"/>
              <w:bottom w:val="nil"/>
              <w:right w:val="nil"/>
            </w:tcBorders>
            <w:vAlign w:val="center"/>
          </w:tcPr>
          <w:p w:rsidR="00085805" w:rsidRPr="00896C1C" w:rsidRDefault="00085805" w:rsidP="00CB26F1">
            <w:pPr>
              <w:snapToGrid w:val="0"/>
              <w:spacing w:before="60" w:after="60" w:line="400" w:lineRule="exact"/>
              <w:ind w:rightChars="-2" w:right="-5"/>
              <w:jc w:val="center"/>
              <w:rPr>
                <w:rFonts w:eastAsia="標楷體"/>
              </w:rPr>
            </w:pPr>
            <w:r w:rsidRPr="008206DC">
              <w:rPr>
                <w:rFonts w:eastAsia="標楷體"/>
              </w:rPr>
              <w:t>5,162.5</w:t>
            </w:r>
          </w:p>
        </w:tc>
        <w:tc>
          <w:tcPr>
            <w:tcW w:w="1081" w:type="dxa"/>
            <w:tcBorders>
              <w:top w:val="nil"/>
              <w:left w:val="nil"/>
              <w:bottom w:val="nil"/>
              <w:right w:val="nil"/>
            </w:tcBorders>
            <w:vAlign w:val="center"/>
          </w:tcPr>
          <w:p w:rsidR="00085805" w:rsidRPr="002E47EB" w:rsidRDefault="00085805" w:rsidP="00CB26F1">
            <w:pPr>
              <w:snapToGrid w:val="0"/>
              <w:spacing w:before="60" w:after="60" w:line="400" w:lineRule="exact"/>
              <w:ind w:rightChars="-2" w:right="-5"/>
              <w:jc w:val="center"/>
              <w:rPr>
                <w:rFonts w:eastAsia="標楷體"/>
              </w:rPr>
            </w:pPr>
            <w:r w:rsidRPr="008206DC">
              <w:rPr>
                <w:rFonts w:eastAsia="標楷體"/>
              </w:rPr>
              <w:t>33,158.3</w:t>
            </w:r>
          </w:p>
        </w:tc>
        <w:tc>
          <w:tcPr>
            <w:tcW w:w="1081" w:type="dxa"/>
            <w:tcBorders>
              <w:top w:val="nil"/>
              <w:left w:val="nil"/>
              <w:bottom w:val="nil"/>
              <w:right w:val="nil"/>
            </w:tcBorders>
            <w:vAlign w:val="center"/>
          </w:tcPr>
          <w:p w:rsidR="00085805" w:rsidRPr="00612604" w:rsidRDefault="00085805" w:rsidP="00CB26F1">
            <w:pPr>
              <w:snapToGrid w:val="0"/>
              <w:spacing w:before="60" w:after="60" w:line="400" w:lineRule="exact"/>
              <w:ind w:rightChars="-2" w:right="-5"/>
              <w:jc w:val="center"/>
              <w:rPr>
                <w:rFonts w:eastAsia="標楷體"/>
              </w:rPr>
            </w:pPr>
            <w:r w:rsidRPr="008206DC">
              <w:rPr>
                <w:rFonts w:eastAsia="標楷體"/>
              </w:rPr>
              <w:t>34,947.9</w:t>
            </w:r>
          </w:p>
        </w:tc>
        <w:tc>
          <w:tcPr>
            <w:tcW w:w="1081" w:type="dxa"/>
            <w:tcBorders>
              <w:top w:val="nil"/>
              <w:left w:val="nil"/>
              <w:bottom w:val="nil"/>
              <w:right w:val="nil"/>
            </w:tcBorders>
            <w:vAlign w:val="center"/>
          </w:tcPr>
          <w:p w:rsidR="00085805" w:rsidRPr="001E2FAF" w:rsidRDefault="00085805" w:rsidP="00CB26F1">
            <w:pPr>
              <w:snapToGrid w:val="0"/>
              <w:spacing w:before="60" w:after="60" w:line="400" w:lineRule="exact"/>
              <w:ind w:rightChars="-2" w:right="-5"/>
              <w:jc w:val="center"/>
              <w:rPr>
                <w:rFonts w:eastAsia="標楷體"/>
              </w:rPr>
            </w:pPr>
            <w:r>
              <w:rPr>
                <w:rFonts w:eastAsia="標楷體" w:hint="eastAsia"/>
              </w:rPr>
              <w:t>33,463.1</w:t>
            </w:r>
          </w:p>
        </w:tc>
        <w:tc>
          <w:tcPr>
            <w:tcW w:w="1034" w:type="dxa"/>
            <w:tcBorders>
              <w:top w:val="nil"/>
              <w:left w:val="nil"/>
              <w:bottom w:val="nil"/>
              <w:right w:val="nil"/>
            </w:tcBorders>
            <w:vAlign w:val="center"/>
          </w:tcPr>
          <w:p w:rsidR="00085805" w:rsidRPr="002229BE" w:rsidRDefault="00085805" w:rsidP="00CB26F1">
            <w:pPr>
              <w:snapToGrid w:val="0"/>
              <w:spacing w:before="60" w:after="60" w:line="400" w:lineRule="exact"/>
              <w:ind w:rightChars="-2" w:right="-5"/>
              <w:jc w:val="center"/>
              <w:rPr>
                <w:rFonts w:eastAsia="標楷體"/>
              </w:rPr>
            </w:pPr>
            <w:r w:rsidRPr="002229BE">
              <w:rPr>
                <w:rFonts w:eastAsia="華康楷書體W5" w:hint="eastAsia"/>
              </w:rPr>
              <w:t>24,406.7</w:t>
            </w:r>
          </w:p>
        </w:tc>
        <w:tc>
          <w:tcPr>
            <w:tcW w:w="1034" w:type="dxa"/>
            <w:tcBorders>
              <w:top w:val="nil"/>
              <w:left w:val="nil"/>
              <w:bottom w:val="nil"/>
              <w:right w:val="nil"/>
            </w:tcBorders>
            <w:vAlign w:val="center"/>
          </w:tcPr>
          <w:p w:rsidR="00085805" w:rsidRPr="008861D8" w:rsidRDefault="00085805" w:rsidP="00CB26F1">
            <w:pPr>
              <w:snapToGrid w:val="0"/>
              <w:spacing w:before="60" w:after="60" w:line="400" w:lineRule="exact"/>
              <w:ind w:rightChars="-2" w:right="-5"/>
              <w:jc w:val="center"/>
              <w:rPr>
                <w:rFonts w:eastAsia="標楷體"/>
              </w:rPr>
            </w:pPr>
            <w:r w:rsidRPr="008861D8">
              <w:rPr>
                <w:rFonts w:eastAsia="華康楷書體W5" w:hint="eastAsia"/>
              </w:rPr>
              <w:t>419.9</w:t>
            </w:r>
          </w:p>
        </w:tc>
        <w:tc>
          <w:tcPr>
            <w:tcW w:w="1034" w:type="dxa"/>
            <w:tcBorders>
              <w:top w:val="nil"/>
              <w:left w:val="nil"/>
              <w:bottom w:val="nil"/>
              <w:right w:val="nil"/>
            </w:tcBorders>
            <w:vAlign w:val="center"/>
          </w:tcPr>
          <w:p w:rsidR="00085805" w:rsidRPr="00947788" w:rsidRDefault="00085805" w:rsidP="00CB26F1">
            <w:pPr>
              <w:snapToGrid w:val="0"/>
              <w:spacing w:before="60" w:after="60" w:line="400" w:lineRule="exact"/>
              <w:ind w:rightChars="-2" w:right="-5"/>
              <w:jc w:val="center"/>
              <w:rPr>
                <w:rFonts w:eastAsia="標楷體"/>
              </w:rPr>
            </w:pPr>
            <w:r w:rsidRPr="00947788">
              <w:rPr>
                <w:rFonts w:eastAsia="華康楷書體W5" w:hint="eastAsia"/>
              </w:rPr>
              <w:t>836.8</w:t>
            </w:r>
          </w:p>
        </w:tc>
        <w:tc>
          <w:tcPr>
            <w:tcW w:w="1035" w:type="dxa"/>
            <w:tcBorders>
              <w:top w:val="nil"/>
              <w:left w:val="nil"/>
              <w:bottom w:val="nil"/>
              <w:right w:val="nil"/>
            </w:tcBorders>
            <w:vAlign w:val="center"/>
          </w:tcPr>
          <w:p w:rsidR="00085805" w:rsidRPr="00947788" w:rsidRDefault="00085805" w:rsidP="00CB26F1">
            <w:pPr>
              <w:snapToGrid w:val="0"/>
              <w:spacing w:before="60" w:after="60" w:line="400" w:lineRule="exact"/>
              <w:ind w:rightChars="-2" w:right="-5"/>
              <w:jc w:val="center"/>
              <w:rPr>
                <w:rFonts w:eastAsia="標楷體"/>
              </w:rPr>
            </w:pPr>
            <w:r w:rsidRPr="00947788">
              <w:rPr>
                <w:rFonts w:eastAsia="華康楷書體W5" w:hint="eastAsia"/>
              </w:rPr>
              <w:t>16,561.4</w:t>
            </w:r>
          </w:p>
        </w:tc>
      </w:tr>
      <w:tr w:rsidR="00085805" w:rsidRPr="002229BE" w:rsidTr="00CB26F1">
        <w:trPr>
          <w:cantSplit/>
          <w:trHeight w:hRule="exact" w:val="760"/>
        </w:trPr>
        <w:tc>
          <w:tcPr>
            <w:tcW w:w="616" w:type="dxa"/>
            <w:vMerge w:val="restart"/>
            <w:tcBorders>
              <w:left w:val="nil"/>
            </w:tcBorders>
          </w:tcPr>
          <w:p w:rsidR="00085805" w:rsidRPr="00896C1C" w:rsidRDefault="00085805" w:rsidP="00CB26F1">
            <w:pPr>
              <w:snapToGrid w:val="0"/>
              <w:spacing w:before="840"/>
              <w:jc w:val="center"/>
              <w:rPr>
                <w:rFonts w:eastAsia="標楷體"/>
                <w:sz w:val="28"/>
              </w:rPr>
            </w:pPr>
          </w:p>
          <w:p w:rsidR="00085805" w:rsidRPr="00896C1C" w:rsidRDefault="00085805" w:rsidP="00CB26F1">
            <w:pPr>
              <w:snapToGrid w:val="0"/>
              <w:spacing w:before="360"/>
              <w:jc w:val="center"/>
              <w:rPr>
                <w:rFonts w:eastAsia="標楷體"/>
                <w:sz w:val="28"/>
              </w:rPr>
            </w:pPr>
            <w:r w:rsidRPr="00896C1C">
              <w:rPr>
                <w:rFonts w:eastAsia="標楷體" w:hint="eastAsia"/>
                <w:sz w:val="28"/>
              </w:rPr>
              <w:t>兩</w:t>
            </w:r>
            <w:r w:rsidRPr="00896C1C">
              <w:rPr>
                <w:rFonts w:eastAsia="標楷體"/>
                <w:sz w:val="28"/>
              </w:rPr>
              <w:br/>
            </w:r>
            <w:r w:rsidRPr="00896C1C">
              <w:rPr>
                <w:rFonts w:eastAsia="標楷體"/>
                <w:sz w:val="28"/>
              </w:rPr>
              <w:br/>
            </w:r>
            <w:r w:rsidRPr="00896C1C">
              <w:rPr>
                <w:rFonts w:eastAsia="標楷體" w:hint="eastAsia"/>
                <w:sz w:val="28"/>
              </w:rPr>
              <w:t>岸</w:t>
            </w:r>
            <w:r w:rsidRPr="00896C1C">
              <w:rPr>
                <w:rFonts w:eastAsia="標楷體"/>
                <w:sz w:val="28"/>
              </w:rPr>
              <w:br/>
            </w:r>
            <w:r w:rsidRPr="00896C1C">
              <w:rPr>
                <w:rFonts w:eastAsia="標楷體" w:hint="eastAsia"/>
                <w:sz w:val="28"/>
              </w:rPr>
              <w:br/>
            </w:r>
            <w:r w:rsidRPr="00896C1C">
              <w:rPr>
                <w:rFonts w:eastAsia="標楷體" w:hint="eastAsia"/>
                <w:sz w:val="28"/>
              </w:rPr>
              <w:t>貿</w:t>
            </w:r>
            <w:r w:rsidRPr="00896C1C">
              <w:rPr>
                <w:rFonts w:eastAsia="標楷體"/>
                <w:sz w:val="28"/>
              </w:rPr>
              <w:br/>
            </w:r>
            <w:r w:rsidRPr="00896C1C">
              <w:rPr>
                <w:rFonts w:eastAsia="標楷體"/>
                <w:sz w:val="28"/>
              </w:rPr>
              <w:br/>
            </w:r>
            <w:r w:rsidRPr="00896C1C">
              <w:rPr>
                <w:rFonts w:eastAsia="標楷體" w:hint="eastAsia"/>
                <w:sz w:val="28"/>
              </w:rPr>
              <w:t>易</w:t>
            </w:r>
          </w:p>
        </w:tc>
        <w:tc>
          <w:tcPr>
            <w:tcW w:w="758" w:type="dxa"/>
            <w:vMerge w:val="restart"/>
          </w:tcPr>
          <w:p w:rsidR="00085805" w:rsidRPr="00896C1C" w:rsidRDefault="00085805" w:rsidP="00CB26F1">
            <w:pPr>
              <w:snapToGrid w:val="0"/>
              <w:spacing w:line="280" w:lineRule="exact"/>
              <w:jc w:val="center"/>
              <w:rPr>
                <w:rFonts w:eastAsia="標楷體"/>
              </w:rPr>
            </w:pPr>
          </w:p>
          <w:p w:rsidR="00085805" w:rsidRPr="00896C1C" w:rsidRDefault="00085805" w:rsidP="00CB26F1">
            <w:pPr>
              <w:snapToGrid w:val="0"/>
              <w:spacing w:line="280" w:lineRule="exact"/>
              <w:jc w:val="center"/>
              <w:rPr>
                <w:rFonts w:eastAsia="標楷體"/>
              </w:rPr>
            </w:pPr>
            <w:r w:rsidRPr="00896C1C">
              <w:rPr>
                <w:rFonts w:eastAsia="標楷體" w:hint="eastAsia"/>
              </w:rPr>
              <w:t>我對中國大陸</w:t>
            </w:r>
            <w:r w:rsidRPr="00896C1C">
              <w:rPr>
                <w:rFonts w:eastAsia="標楷體" w:hint="eastAsia"/>
              </w:rPr>
              <w:t>(</w:t>
            </w:r>
            <w:r w:rsidRPr="00896C1C">
              <w:rPr>
                <w:rFonts w:eastAsia="標楷體" w:hint="eastAsia"/>
              </w:rPr>
              <w:t>含香港</w:t>
            </w:r>
            <w:r w:rsidRPr="00896C1C">
              <w:rPr>
                <w:rFonts w:eastAsia="標楷體" w:hint="eastAsia"/>
              </w:rPr>
              <w:t>)</w:t>
            </w:r>
            <w:r w:rsidRPr="00896C1C">
              <w:rPr>
                <w:rFonts w:eastAsia="標楷體" w:hint="eastAsia"/>
              </w:rPr>
              <w:t>出口</w:t>
            </w:r>
          </w:p>
        </w:tc>
        <w:tc>
          <w:tcPr>
            <w:tcW w:w="884" w:type="dxa"/>
          </w:tcPr>
          <w:p w:rsidR="00085805" w:rsidRPr="00896C1C" w:rsidRDefault="00085805" w:rsidP="00CB26F1">
            <w:pPr>
              <w:snapToGrid w:val="0"/>
              <w:spacing w:before="120" w:after="120" w:line="280" w:lineRule="exact"/>
              <w:jc w:val="center"/>
              <w:rPr>
                <w:rFonts w:eastAsia="標楷體"/>
                <w:spacing w:val="-16"/>
                <w:sz w:val="26"/>
              </w:rPr>
            </w:pPr>
            <w:r>
              <w:rPr>
                <w:rFonts w:eastAsia="標楷體" w:hint="eastAsia"/>
                <w:spacing w:val="-16"/>
                <w:sz w:val="26"/>
              </w:rPr>
              <w:t>金</w:t>
            </w:r>
            <w:r w:rsidRPr="00896C1C">
              <w:rPr>
                <w:rFonts w:eastAsia="標楷體" w:hint="eastAsia"/>
                <w:spacing w:val="-16"/>
                <w:sz w:val="26"/>
              </w:rPr>
              <w:t>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1081" w:type="dxa"/>
            <w:tcBorders>
              <w:top w:val="nil"/>
              <w:left w:val="nil"/>
              <w:bottom w:val="nil"/>
              <w:right w:val="nil"/>
            </w:tcBorders>
            <w:vAlign w:val="center"/>
          </w:tcPr>
          <w:p w:rsidR="00085805" w:rsidRPr="00896C1C" w:rsidRDefault="00085805" w:rsidP="00085805">
            <w:pPr>
              <w:spacing w:beforeLines="20" w:before="72" w:afterLines="20" w:after="72" w:line="400" w:lineRule="exact"/>
              <w:jc w:val="center"/>
              <w:rPr>
                <w:rFonts w:eastAsia="華康楷書體W5"/>
              </w:rPr>
            </w:pPr>
            <w:r w:rsidRPr="00896C1C">
              <w:rPr>
                <w:rFonts w:eastAsia="華康楷書體W5" w:hint="eastAsia"/>
              </w:rPr>
              <w:t>1,2</w:t>
            </w:r>
            <w:r>
              <w:rPr>
                <w:rFonts w:eastAsia="華康楷書體W5" w:hint="eastAsia"/>
              </w:rPr>
              <w:t>59.7</w:t>
            </w:r>
          </w:p>
        </w:tc>
        <w:tc>
          <w:tcPr>
            <w:tcW w:w="1081" w:type="dxa"/>
            <w:tcBorders>
              <w:top w:val="nil"/>
              <w:left w:val="nil"/>
              <w:bottom w:val="nil"/>
              <w:right w:val="nil"/>
            </w:tcBorders>
            <w:vAlign w:val="center"/>
          </w:tcPr>
          <w:p w:rsidR="00085805" w:rsidRPr="009C23BF" w:rsidRDefault="00085805" w:rsidP="00085805">
            <w:pPr>
              <w:spacing w:beforeLines="20" w:before="72" w:afterLines="20" w:after="72" w:line="400" w:lineRule="exact"/>
              <w:jc w:val="center"/>
              <w:rPr>
                <w:rFonts w:eastAsia="華康楷書體W5"/>
              </w:rPr>
            </w:pPr>
            <w:r w:rsidRPr="009C23BF">
              <w:rPr>
                <w:rFonts w:eastAsia="華康楷書體W5" w:hint="eastAsia"/>
              </w:rPr>
              <w:t>1,</w:t>
            </w:r>
            <w:r>
              <w:rPr>
                <w:rFonts w:eastAsia="華康楷書體W5" w:hint="eastAsia"/>
              </w:rPr>
              <w:t>211</w:t>
            </w:r>
            <w:r w:rsidRPr="009C23BF">
              <w:rPr>
                <w:rFonts w:eastAsia="華康楷書體W5" w:hint="eastAsia"/>
              </w:rPr>
              <w:t>.</w:t>
            </w:r>
            <w:r>
              <w:rPr>
                <w:rFonts w:eastAsia="華康楷書體W5" w:hint="eastAsia"/>
              </w:rPr>
              <w:t>6</w:t>
            </w:r>
          </w:p>
        </w:tc>
        <w:tc>
          <w:tcPr>
            <w:tcW w:w="1081" w:type="dxa"/>
            <w:tcBorders>
              <w:top w:val="nil"/>
              <w:left w:val="nil"/>
              <w:bottom w:val="nil"/>
              <w:right w:val="nil"/>
            </w:tcBorders>
            <w:vAlign w:val="center"/>
          </w:tcPr>
          <w:p w:rsidR="00085805" w:rsidRPr="009C23BF" w:rsidRDefault="00085805" w:rsidP="00085805">
            <w:pPr>
              <w:spacing w:beforeLines="20" w:before="72" w:afterLines="20" w:after="72" w:line="400" w:lineRule="exact"/>
              <w:jc w:val="center"/>
              <w:rPr>
                <w:rFonts w:eastAsia="華康楷書體W5"/>
              </w:rPr>
            </w:pPr>
            <w:r w:rsidRPr="009C23BF">
              <w:rPr>
                <w:rFonts w:eastAsia="華康楷書體W5" w:hint="eastAsia"/>
              </w:rPr>
              <w:t>1,2</w:t>
            </w:r>
            <w:r>
              <w:rPr>
                <w:rFonts w:eastAsia="華康楷書體W5" w:hint="eastAsia"/>
              </w:rPr>
              <w:t>53.1</w:t>
            </w:r>
          </w:p>
        </w:tc>
        <w:tc>
          <w:tcPr>
            <w:tcW w:w="1081" w:type="dxa"/>
            <w:tcBorders>
              <w:top w:val="nil"/>
              <w:left w:val="nil"/>
              <w:bottom w:val="nil"/>
              <w:right w:val="nil"/>
            </w:tcBorders>
            <w:vAlign w:val="center"/>
          </w:tcPr>
          <w:p w:rsidR="00085805" w:rsidRPr="003840BD" w:rsidRDefault="00085805" w:rsidP="00085805">
            <w:pPr>
              <w:spacing w:beforeLines="20" w:before="72" w:afterLines="20" w:after="72" w:line="400" w:lineRule="exact"/>
              <w:jc w:val="center"/>
              <w:rPr>
                <w:rFonts w:eastAsia="華康楷書體W5"/>
              </w:rPr>
            </w:pPr>
            <w:r w:rsidRPr="003840BD">
              <w:rPr>
                <w:rFonts w:eastAsia="華康楷書體W5" w:hint="eastAsia"/>
              </w:rPr>
              <w:t>1,</w:t>
            </w:r>
            <w:r>
              <w:rPr>
                <w:rFonts w:eastAsia="華康楷書體W5" w:hint="eastAsia"/>
              </w:rPr>
              <w:t>285.3</w:t>
            </w:r>
          </w:p>
        </w:tc>
        <w:tc>
          <w:tcPr>
            <w:tcW w:w="1034" w:type="dxa"/>
            <w:tcBorders>
              <w:top w:val="nil"/>
              <w:left w:val="nil"/>
              <w:bottom w:val="nil"/>
              <w:right w:val="nil"/>
            </w:tcBorders>
            <w:vAlign w:val="center"/>
          </w:tcPr>
          <w:p w:rsidR="00085805" w:rsidRPr="002229BE" w:rsidRDefault="00085805" w:rsidP="00085805">
            <w:pPr>
              <w:spacing w:beforeLines="20" w:before="72" w:afterLines="20" w:after="72" w:line="400" w:lineRule="exact"/>
              <w:jc w:val="center"/>
              <w:rPr>
                <w:rFonts w:eastAsia="華康楷書體W5"/>
              </w:rPr>
            </w:pPr>
            <w:r w:rsidRPr="002229BE">
              <w:rPr>
                <w:rFonts w:eastAsia="華康楷書體W5" w:hint="eastAsia"/>
              </w:rPr>
              <w:t>1,</w:t>
            </w:r>
            <w:r>
              <w:rPr>
                <w:rFonts w:eastAsia="華康楷書體W5" w:hint="eastAsia"/>
              </w:rPr>
              <w:t>125.4</w:t>
            </w:r>
          </w:p>
        </w:tc>
        <w:tc>
          <w:tcPr>
            <w:tcW w:w="1034" w:type="dxa"/>
            <w:tcBorders>
              <w:top w:val="nil"/>
              <w:left w:val="nil"/>
              <w:bottom w:val="nil"/>
              <w:right w:val="nil"/>
            </w:tcBorders>
            <w:vAlign w:val="center"/>
          </w:tcPr>
          <w:p w:rsidR="00085805" w:rsidRPr="003F7955" w:rsidRDefault="00085805" w:rsidP="00085805">
            <w:pPr>
              <w:spacing w:beforeLines="20" w:before="72" w:afterLines="20" w:after="72" w:line="400" w:lineRule="exact"/>
              <w:jc w:val="center"/>
              <w:rPr>
                <w:rFonts w:eastAsia="華康楷書體W5"/>
              </w:rPr>
            </w:pPr>
            <w:r>
              <w:rPr>
                <w:rFonts w:eastAsia="華康楷書體W5" w:hint="eastAsia"/>
              </w:rPr>
              <w:t>86.5</w:t>
            </w:r>
          </w:p>
        </w:tc>
        <w:tc>
          <w:tcPr>
            <w:tcW w:w="1034" w:type="dxa"/>
            <w:tcBorders>
              <w:top w:val="nil"/>
              <w:left w:val="nil"/>
              <w:bottom w:val="nil"/>
              <w:right w:val="nil"/>
            </w:tcBorders>
            <w:vAlign w:val="center"/>
          </w:tcPr>
          <w:p w:rsidR="00085805" w:rsidRPr="003F7955" w:rsidRDefault="00085805" w:rsidP="00085805">
            <w:pPr>
              <w:spacing w:beforeLines="20" w:before="72" w:afterLines="20" w:after="72" w:line="400" w:lineRule="exact"/>
              <w:jc w:val="center"/>
              <w:rPr>
                <w:rFonts w:eastAsia="華康楷書體W5"/>
              </w:rPr>
            </w:pPr>
            <w:r>
              <w:rPr>
                <w:rFonts w:eastAsia="華康楷書體W5" w:hint="eastAsia"/>
              </w:rPr>
              <w:t>96.0</w:t>
            </w:r>
          </w:p>
        </w:tc>
        <w:tc>
          <w:tcPr>
            <w:tcW w:w="1035" w:type="dxa"/>
            <w:tcBorders>
              <w:top w:val="nil"/>
              <w:left w:val="nil"/>
              <w:bottom w:val="nil"/>
              <w:right w:val="nil"/>
            </w:tcBorders>
            <w:vAlign w:val="center"/>
          </w:tcPr>
          <w:p w:rsidR="00085805" w:rsidRPr="003F7955" w:rsidRDefault="00085805" w:rsidP="00085805">
            <w:pPr>
              <w:spacing w:beforeLines="20" w:before="72" w:afterLines="20" w:after="72" w:line="400" w:lineRule="exact"/>
              <w:jc w:val="center"/>
              <w:rPr>
                <w:rFonts w:eastAsia="華康楷書體W5"/>
              </w:rPr>
            </w:pPr>
            <w:r>
              <w:rPr>
                <w:rFonts w:eastAsia="華康楷書體W5" w:hint="eastAsia"/>
              </w:rPr>
              <w:t>599.3</w:t>
            </w:r>
          </w:p>
        </w:tc>
      </w:tr>
      <w:tr w:rsidR="00085805" w:rsidRPr="002229BE" w:rsidTr="00CB26F1">
        <w:trPr>
          <w:cantSplit/>
          <w:trHeight w:hRule="exact" w:val="760"/>
        </w:trPr>
        <w:tc>
          <w:tcPr>
            <w:tcW w:w="616" w:type="dxa"/>
            <w:vMerge/>
            <w:tcBorders>
              <w:left w:val="nil"/>
            </w:tcBorders>
          </w:tcPr>
          <w:p w:rsidR="00085805" w:rsidRPr="00896C1C" w:rsidRDefault="00085805" w:rsidP="00CB26F1">
            <w:pPr>
              <w:snapToGrid w:val="0"/>
              <w:spacing w:before="120" w:after="120" w:line="320" w:lineRule="exact"/>
              <w:rPr>
                <w:rFonts w:eastAsia="標楷體"/>
                <w:sz w:val="28"/>
              </w:rPr>
            </w:pPr>
          </w:p>
        </w:tc>
        <w:tc>
          <w:tcPr>
            <w:tcW w:w="758" w:type="dxa"/>
            <w:vMerge/>
          </w:tcPr>
          <w:p w:rsidR="00085805" w:rsidRPr="00896C1C" w:rsidRDefault="00085805" w:rsidP="00CB26F1">
            <w:pPr>
              <w:snapToGrid w:val="0"/>
              <w:spacing w:before="120" w:after="120" w:line="320" w:lineRule="exact"/>
              <w:jc w:val="center"/>
              <w:rPr>
                <w:rFonts w:eastAsia="標楷體"/>
              </w:rPr>
            </w:pPr>
          </w:p>
        </w:tc>
        <w:tc>
          <w:tcPr>
            <w:tcW w:w="884" w:type="dxa"/>
          </w:tcPr>
          <w:p w:rsidR="00085805" w:rsidRPr="00896C1C" w:rsidRDefault="00085805" w:rsidP="00CB26F1">
            <w:pPr>
              <w:snapToGrid w:val="0"/>
              <w:spacing w:before="120" w:after="120" w:line="280" w:lineRule="exact"/>
              <w:jc w:val="center"/>
              <w:rPr>
                <w:rFonts w:eastAsia="標楷體"/>
                <w:spacing w:val="-16"/>
                <w:sz w:val="26"/>
              </w:rPr>
            </w:pPr>
            <w:r>
              <w:rPr>
                <w:rFonts w:eastAsia="標楷體" w:hint="eastAsia"/>
                <w:spacing w:val="-16"/>
                <w:sz w:val="26"/>
              </w:rPr>
              <w:t>年增</w:t>
            </w:r>
            <w:r w:rsidRPr="00896C1C">
              <w:rPr>
                <w:rFonts w:eastAsia="標楷體" w:hint="eastAsia"/>
                <w:spacing w:val="-16"/>
                <w:sz w:val="26"/>
              </w:rPr>
              <w:t>率</w:t>
            </w:r>
            <w:r w:rsidRPr="00896C1C">
              <w:rPr>
                <w:rFonts w:eastAsia="標楷體" w:hint="eastAsia"/>
                <w:spacing w:val="-16"/>
                <w:sz w:val="26"/>
              </w:rPr>
              <w:br/>
            </w:r>
            <w:r w:rsidRPr="00896C1C">
              <w:rPr>
                <w:rFonts w:eastAsia="標楷體" w:hint="eastAsia"/>
                <w:spacing w:val="-16"/>
              </w:rPr>
              <w:t>(</w:t>
            </w:r>
            <w:r w:rsidR="00093F43">
              <w:rPr>
                <w:rFonts w:eastAsia="標楷體" w:hint="eastAsia"/>
                <w:spacing w:val="-16"/>
              </w:rPr>
              <w:t>%</w:t>
            </w:r>
            <w:r w:rsidRPr="00896C1C">
              <w:rPr>
                <w:rFonts w:eastAsia="標楷體" w:hint="eastAsia"/>
                <w:spacing w:val="-16"/>
              </w:rPr>
              <w:t>)</w:t>
            </w:r>
          </w:p>
        </w:tc>
        <w:tc>
          <w:tcPr>
            <w:tcW w:w="1081" w:type="dxa"/>
            <w:tcBorders>
              <w:top w:val="nil"/>
              <w:left w:val="nil"/>
              <w:bottom w:val="nil"/>
              <w:right w:val="nil"/>
            </w:tcBorders>
            <w:vAlign w:val="center"/>
          </w:tcPr>
          <w:p w:rsidR="00085805" w:rsidRPr="00896C1C" w:rsidRDefault="00085805" w:rsidP="00085805">
            <w:pPr>
              <w:spacing w:beforeLines="20" w:before="72" w:afterLines="20" w:after="72" w:line="400" w:lineRule="exact"/>
              <w:ind w:rightChars="100" w:right="240"/>
              <w:jc w:val="right"/>
              <w:rPr>
                <w:rFonts w:eastAsia="華康楷書體W5"/>
              </w:rPr>
            </w:pPr>
            <w:r w:rsidRPr="00896C1C">
              <w:rPr>
                <w:rFonts w:eastAsia="華康楷書體W5" w:hint="eastAsia"/>
              </w:rPr>
              <w:t>8.</w:t>
            </w:r>
            <w:r>
              <w:rPr>
                <w:rFonts w:eastAsia="華康楷書體W5" w:hint="eastAsia"/>
              </w:rPr>
              <w:t>4</w:t>
            </w:r>
          </w:p>
        </w:tc>
        <w:tc>
          <w:tcPr>
            <w:tcW w:w="1081" w:type="dxa"/>
            <w:tcBorders>
              <w:top w:val="nil"/>
              <w:left w:val="nil"/>
              <w:bottom w:val="nil"/>
              <w:right w:val="nil"/>
            </w:tcBorders>
            <w:vAlign w:val="center"/>
          </w:tcPr>
          <w:p w:rsidR="00085805" w:rsidRPr="009C23BF" w:rsidRDefault="00085805" w:rsidP="00085805">
            <w:pPr>
              <w:spacing w:beforeLines="20" w:before="72" w:afterLines="20" w:after="72" w:line="400" w:lineRule="exact"/>
              <w:ind w:rightChars="100" w:right="240"/>
              <w:jc w:val="right"/>
              <w:rPr>
                <w:rFonts w:eastAsia="華康楷書體W5"/>
              </w:rPr>
            </w:pPr>
            <w:r w:rsidRPr="009C23BF">
              <w:rPr>
                <w:rFonts w:eastAsia="華康楷書體W5" w:hint="eastAsia"/>
              </w:rPr>
              <w:t>-</w:t>
            </w:r>
            <w:r>
              <w:rPr>
                <w:rFonts w:eastAsia="華康楷書體W5" w:hint="eastAsia"/>
              </w:rPr>
              <w:t>3.8</w:t>
            </w:r>
          </w:p>
        </w:tc>
        <w:tc>
          <w:tcPr>
            <w:tcW w:w="1081" w:type="dxa"/>
            <w:tcBorders>
              <w:top w:val="nil"/>
              <w:left w:val="nil"/>
              <w:bottom w:val="nil"/>
              <w:right w:val="nil"/>
            </w:tcBorders>
            <w:vAlign w:val="center"/>
          </w:tcPr>
          <w:p w:rsidR="00085805" w:rsidRPr="003352B8" w:rsidRDefault="00085805" w:rsidP="00085805">
            <w:pPr>
              <w:spacing w:beforeLines="20" w:before="72" w:afterLines="20" w:after="72" w:line="400" w:lineRule="exact"/>
              <w:ind w:rightChars="100" w:right="240"/>
              <w:jc w:val="right"/>
              <w:rPr>
                <w:rFonts w:eastAsia="華康楷書體W5"/>
              </w:rPr>
            </w:pPr>
            <w:r>
              <w:rPr>
                <w:rFonts w:eastAsia="華康楷書體W5" w:hint="eastAsia"/>
              </w:rPr>
              <w:t>3.4</w:t>
            </w:r>
          </w:p>
        </w:tc>
        <w:tc>
          <w:tcPr>
            <w:tcW w:w="1081" w:type="dxa"/>
            <w:tcBorders>
              <w:top w:val="nil"/>
              <w:left w:val="nil"/>
              <w:bottom w:val="nil"/>
              <w:right w:val="nil"/>
            </w:tcBorders>
            <w:vAlign w:val="center"/>
          </w:tcPr>
          <w:p w:rsidR="00085805" w:rsidRPr="003840BD" w:rsidRDefault="00085805" w:rsidP="00085805">
            <w:pPr>
              <w:spacing w:beforeLines="20" w:before="72" w:afterLines="20" w:after="72" w:line="400" w:lineRule="exact"/>
              <w:ind w:rightChars="100" w:right="240"/>
              <w:jc w:val="right"/>
              <w:rPr>
                <w:rFonts w:eastAsia="華康楷書體W5"/>
              </w:rPr>
            </w:pPr>
            <w:r>
              <w:rPr>
                <w:rFonts w:eastAsia="華康楷書體W5" w:hint="eastAsia"/>
              </w:rPr>
              <w:t>2.6</w:t>
            </w:r>
          </w:p>
        </w:tc>
        <w:tc>
          <w:tcPr>
            <w:tcW w:w="1034" w:type="dxa"/>
            <w:tcBorders>
              <w:top w:val="nil"/>
              <w:left w:val="nil"/>
              <w:bottom w:val="nil"/>
              <w:right w:val="nil"/>
            </w:tcBorders>
            <w:vAlign w:val="center"/>
          </w:tcPr>
          <w:p w:rsidR="00085805" w:rsidRPr="002229BE" w:rsidRDefault="00085805" w:rsidP="00085805">
            <w:pPr>
              <w:spacing w:beforeLines="20" w:before="72" w:afterLines="20" w:after="72" w:line="400" w:lineRule="exact"/>
              <w:ind w:rightChars="100" w:right="240"/>
              <w:jc w:val="right"/>
              <w:rPr>
                <w:rFonts w:eastAsia="華康楷書體W5"/>
              </w:rPr>
            </w:pPr>
            <w:r w:rsidRPr="002229BE">
              <w:rPr>
                <w:rFonts w:eastAsia="華康楷書體W5" w:hint="eastAsia"/>
              </w:rPr>
              <w:t>-12.</w:t>
            </w:r>
            <w:r>
              <w:rPr>
                <w:rFonts w:eastAsia="華康楷書體W5" w:hint="eastAsia"/>
              </w:rPr>
              <w:t>4</w:t>
            </w:r>
          </w:p>
        </w:tc>
        <w:tc>
          <w:tcPr>
            <w:tcW w:w="1034" w:type="dxa"/>
            <w:tcBorders>
              <w:top w:val="nil"/>
              <w:left w:val="nil"/>
              <w:bottom w:val="nil"/>
              <w:right w:val="nil"/>
            </w:tcBorders>
            <w:vAlign w:val="center"/>
          </w:tcPr>
          <w:p w:rsidR="00085805" w:rsidRPr="003F7955" w:rsidRDefault="00085805" w:rsidP="00085805">
            <w:pPr>
              <w:spacing w:beforeLines="20" w:before="72" w:afterLines="20" w:after="72" w:line="400" w:lineRule="exact"/>
              <w:ind w:rightChars="100" w:right="240"/>
              <w:jc w:val="right"/>
              <w:rPr>
                <w:rFonts w:eastAsia="華康楷書體W5"/>
              </w:rPr>
            </w:pPr>
            <w:r w:rsidRPr="003F7955">
              <w:rPr>
                <w:rFonts w:eastAsia="華康楷書體W5" w:hint="eastAsia"/>
              </w:rPr>
              <w:t>-</w:t>
            </w:r>
            <w:r>
              <w:rPr>
                <w:rFonts w:eastAsia="華康楷書體W5" w:hint="eastAsia"/>
              </w:rPr>
              <w:t>4.5</w:t>
            </w:r>
          </w:p>
        </w:tc>
        <w:tc>
          <w:tcPr>
            <w:tcW w:w="1034" w:type="dxa"/>
            <w:tcBorders>
              <w:top w:val="nil"/>
              <w:left w:val="nil"/>
              <w:bottom w:val="nil"/>
              <w:right w:val="nil"/>
            </w:tcBorders>
            <w:vAlign w:val="center"/>
          </w:tcPr>
          <w:p w:rsidR="00085805" w:rsidRPr="003F7955" w:rsidRDefault="00085805" w:rsidP="00085805">
            <w:pPr>
              <w:spacing w:beforeLines="20" w:before="72" w:afterLines="20" w:after="72" w:line="400" w:lineRule="exact"/>
              <w:ind w:rightChars="100" w:right="240"/>
              <w:jc w:val="right"/>
              <w:rPr>
                <w:rFonts w:eastAsia="華康楷書體W5"/>
              </w:rPr>
            </w:pPr>
            <w:r>
              <w:rPr>
                <w:rFonts w:eastAsia="華康楷書體W5" w:hint="eastAsia"/>
              </w:rPr>
              <w:t>3.4</w:t>
            </w:r>
          </w:p>
        </w:tc>
        <w:tc>
          <w:tcPr>
            <w:tcW w:w="1035" w:type="dxa"/>
            <w:tcBorders>
              <w:top w:val="nil"/>
              <w:left w:val="nil"/>
              <w:bottom w:val="nil"/>
              <w:right w:val="nil"/>
            </w:tcBorders>
            <w:vAlign w:val="center"/>
          </w:tcPr>
          <w:p w:rsidR="00085805" w:rsidRPr="003F7955" w:rsidRDefault="00085805" w:rsidP="00085805">
            <w:pPr>
              <w:spacing w:beforeLines="20" w:before="72" w:afterLines="20" w:after="72" w:line="400" w:lineRule="exact"/>
              <w:ind w:rightChars="100" w:right="240"/>
              <w:jc w:val="right"/>
              <w:rPr>
                <w:rFonts w:eastAsia="華康楷書體W5"/>
              </w:rPr>
            </w:pPr>
            <w:r w:rsidRPr="003F7955">
              <w:rPr>
                <w:rFonts w:eastAsia="華康楷書體W5" w:hint="eastAsia"/>
              </w:rPr>
              <w:t>-</w:t>
            </w:r>
            <w:r>
              <w:rPr>
                <w:rFonts w:eastAsia="華康楷書體W5" w:hint="eastAsia"/>
              </w:rPr>
              <w:t>9.4</w:t>
            </w:r>
          </w:p>
        </w:tc>
      </w:tr>
      <w:tr w:rsidR="00085805" w:rsidRPr="002229BE" w:rsidTr="00CB26F1">
        <w:trPr>
          <w:cantSplit/>
          <w:trHeight w:hRule="exact" w:val="760"/>
        </w:trPr>
        <w:tc>
          <w:tcPr>
            <w:tcW w:w="616" w:type="dxa"/>
            <w:vMerge/>
            <w:tcBorders>
              <w:left w:val="nil"/>
            </w:tcBorders>
          </w:tcPr>
          <w:p w:rsidR="00085805" w:rsidRPr="00896C1C" w:rsidRDefault="00085805" w:rsidP="00CB26F1">
            <w:pPr>
              <w:snapToGrid w:val="0"/>
              <w:spacing w:before="120" w:after="120" w:line="320" w:lineRule="exact"/>
              <w:rPr>
                <w:rFonts w:eastAsia="標楷體"/>
                <w:sz w:val="28"/>
              </w:rPr>
            </w:pPr>
          </w:p>
        </w:tc>
        <w:tc>
          <w:tcPr>
            <w:tcW w:w="758" w:type="dxa"/>
            <w:vMerge/>
          </w:tcPr>
          <w:p w:rsidR="00085805" w:rsidRPr="00896C1C" w:rsidRDefault="00085805" w:rsidP="00CB26F1">
            <w:pPr>
              <w:snapToGrid w:val="0"/>
              <w:spacing w:before="120" w:after="120" w:line="320" w:lineRule="exact"/>
              <w:jc w:val="center"/>
              <w:rPr>
                <w:rFonts w:eastAsia="標楷體"/>
              </w:rPr>
            </w:pPr>
          </w:p>
        </w:tc>
        <w:tc>
          <w:tcPr>
            <w:tcW w:w="884" w:type="dxa"/>
          </w:tcPr>
          <w:p w:rsidR="00085805" w:rsidRPr="00896C1C" w:rsidRDefault="00085805" w:rsidP="00CB26F1">
            <w:pPr>
              <w:snapToGrid w:val="0"/>
              <w:spacing w:before="120" w:after="120" w:line="280" w:lineRule="exact"/>
              <w:jc w:val="center"/>
              <w:rPr>
                <w:rFonts w:eastAsia="標楷體"/>
                <w:spacing w:val="-16"/>
                <w:sz w:val="26"/>
              </w:rPr>
            </w:pPr>
            <w:r w:rsidRPr="00896C1C">
              <w:rPr>
                <w:rFonts w:eastAsia="標楷體" w:hint="eastAsia"/>
                <w:spacing w:val="-16"/>
                <w:sz w:val="26"/>
              </w:rPr>
              <w:t>比重</w:t>
            </w:r>
            <w:r w:rsidRPr="00896C1C">
              <w:rPr>
                <w:rFonts w:eastAsia="標楷體" w:hint="eastAsia"/>
                <w:spacing w:val="-16"/>
                <w:sz w:val="26"/>
              </w:rPr>
              <w:br/>
            </w:r>
            <w:r w:rsidRPr="00896C1C">
              <w:rPr>
                <w:rFonts w:eastAsia="標楷體" w:hint="eastAsia"/>
                <w:spacing w:val="-16"/>
              </w:rPr>
              <w:t>(</w:t>
            </w:r>
            <w:r>
              <w:rPr>
                <w:rFonts w:eastAsia="標楷體" w:hint="eastAsia"/>
                <w:spacing w:val="-16"/>
              </w:rPr>
              <w:t>%</w:t>
            </w:r>
            <w:r w:rsidRPr="00896C1C">
              <w:rPr>
                <w:rFonts w:eastAsia="標楷體" w:hint="eastAsia"/>
                <w:spacing w:val="-16"/>
              </w:rPr>
              <w:t>)</w:t>
            </w:r>
          </w:p>
        </w:tc>
        <w:tc>
          <w:tcPr>
            <w:tcW w:w="1081" w:type="dxa"/>
            <w:tcBorders>
              <w:top w:val="nil"/>
              <w:left w:val="nil"/>
              <w:bottom w:val="nil"/>
              <w:right w:val="nil"/>
            </w:tcBorders>
            <w:vAlign w:val="center"/>
          </w:tcPr>
          <w:p w:rsidR="00085805" w:rsidRPr="00896C1C" w:rsidRDefault="00085805" w:rsidP="00085805">
            <w:pPr>
              <w:spacing w:beforeLines="20" w:before="72" w:afterLines="20" w:after="72" w:line="400" w:lineRule="exact"/>
              <w:ind w:rightChars="100" w:right="240"/>
              <w:jc w:val="right"/>
              <w:rPr>
                <w:rFonts w:eastAsia="華康楷書體W5"/>
              </w:rPr>
            </w:pPr>
            <w:r w:rsidRPr="00896C1C">
              <w:rPr>
                <w:rFonts w:eastAsia="華康楷書體W5" w:hint="eastAsia"/>
              </w:rPr>
              <w:t>40.</w:t>
            </w:r>
            <w:r>
              <w:rPr>
                <w:rFonts w:eastAsia="華康楷書體W5" w:hint="eastAsia"/>
              </w:rPr>
              <w:t>3</w:t>
            </w:r>
          </w:p>
        </w:tc>
        <w:tc>
          <w:tcPr>
            <w:tcW w:w="1081" w:type="dxa"/>
            <w:tcBorders>
              <w:top w:val="nil"/>
              <w:left w:val="nil"/>
              <w:bottom w:val="nil"/>
              <w:right w:val="nil"/>
            </w:tcBorders>
            <w:vAlign w:val="center"/>
          </w:tcPr>
          <w:p w:rsidR="00085805" w:rsidRPr="009C23BF" w:rsidRDefault="00085805" w:rsidP="00085805">
            <w:pPr>
              <w:spacing w:beforeLines="20" w:before="72" w:afterLines="20" w:after="72" w:line="400" w:lineRule="exact"/>
              <w:ind w:rightChars="100" w:right="240"/>
              <w:jc w:val="right"/>
              <w:rPr>
                <w:rFonts w:eastAsia="華康楷書體W5"/>
              </w:rPr>
            </w:pPr>
            <w:r w:rsidRPr="009C23BF">
              <w:rPr>
                <w:rFonts w:eastAsia="華康楷書體W5" w:hint="eastAsia"/>
              </w:rPr>
              <w:t>39.</w:t>
            </w:r>
            <w:r>
              <w:rPr>
                <w:rFonts w:eastAsia="華康楷書體W5" w:hint="eastAsia"/>
              </w:rPr>
              <w:t>5</w:t>
            </w:r>
          </w:p>
        </w:tc>
        <w:tc>
          <w:tcPr>
            <w:tcW w:w="1081" w:type="dxa"/>
            <w:tcBorders>
              <w:top w:val="nil"/>
              <w:left w:val="nil"/>
              <w:bottom w:val="nil"/>
              <w:right w:val="nil"/>
            </w:tcBorders>
            <w:vAlign w:val="center"/>
          </w:tcPr>
          <w:p w:rsidR="00085805" w:rsidRPr="003352B8" w:rsidRDefault="00085805" w:rsidP="00085805">
            <w:pPr>
              <w:spacing w:beforeLines="20" w:before="72" w:afterLines="20" w:after="72" w:line="400" w:lineRule="exact"/>
              <w:ind w:rightChars="100" w:right="240"/>
              <w:jc w:val="right"/>
              <w:rPr>
                <w:rFonts w:eastAsia="華康楷書體W5"/>
              </w:rPr>
            </w:pPr>
            <w:r>
              <w:rPr>
                <w:rFonts w:eastAsia="華康楷書體W5" w:hint="eastAsia"/>
              </w:rPr>
              <w:t>40.2</w:t>
            </w:r>
          </w:p>
        </w:tc>
        <w:tc>
          <w:tcPr>
            <w:tcW w:w="1081" w:type="dxa"/>
            <w:tcBorders>
              <w:top w:val="nil"/>
              <w:left w:val="nil"/>
              <w:bottom w:val="nil"/>
              <w:right w:val="nil"/>
            </w:tcBorders>
            <w:vAlign w:val="center"/>
          </w:tcPr>
          <w:p w:rsidR="00085805" w:rsidRPr="003840BD" w:rsidRDefault="00085805" w:rsidP="00085805">
            <w:pPr>
              <w:spacing w:beforeLines="20" w:before="72" w:afterLines="20" w:after="72" w:line="400" w:lineRule="exact"/>
              <w:ind w:rightChars="100" w:right="240"/>
              <w:jc w:val="right"/>
              <w:rPr>
                <w:rFonts w:eastAsia="華康楷書體W5"/>
              </w:rPr>
            </w:pPr>
            <w:r>
              <w:rPr>
                <w:rFonts w:eastAsia="華康楷書體W5" w:hint="eastAsia"/>
              </w:rPr>
              <w:t>40.2</w:t>
            </w:r>
          </w:p>
        </w:tc>
        <w:tc>
          <w:tcPr>
            <w:tcW w:w="1034" w:type="dxa"/>
            <w:tcBorders>
              <w:top w:val="nil"/>
              <w:left w:val="nil"/>
              <w:bottom w:val="nil"/>
              <w:right w:val="nil"/>
            </w:tcBorders>
            <w:vAlign w:val="center"/>
          </w:tcPr>
          <w:p w:rsidR="00085805" w:rsidRPr="002229BE" w:rsidRDefault="00085805" w:rsidP="00085805">
            <w:pPr>
              <w:spacing w:beforeLines="20" w:before="72" w:afterLines="20" w:after="72" w:line="400" w:lineRule="exact"/>
              <w:ind w:rightChars="100" w:right="240"/>
              <w:jc w:val="right"/>
              <w:rPr>
                <w:rFonts w:eastAsia="華康楷書體W5"/>
              </w:rPr>
            </w:pPr>
            <w:r w:rsidRPr="002229BE">
              <w:rPr>
                <w:rFonts w:eastAsia="華康楷書體W5" w:hint="eastAsia"/>
              </w:rPr>
              <w:t>39.</w:t>
            </w:r>
            <w:r>
              <w:rPr>
                <w:rFonts w:eastAsia="華康楷書體W5" w:hint="eastAsia"/>
              </w:rPr>
              <w:t>4</w:t>
            </w:r>
          </w:p>
        </w:tc>
        <w:tc>
          <w:tcPr>
            <w:tcW w:w="1034" w:type="dxa"/>
            <w:tcBorders>
              <w:top w:val="nil"/>
              <w:left w:val="nil"/>
              <w:bottom w:val="nil"/>
              <w:right w:val="nil"/>
            </w:tcBorders>
            <w:vAlign w:val="center"/>
          </w:tcPr>
          <w:p w:rsidR="00085805" w:rsidRPr="003F7955" w:rsidRDefault="00085805" w:rsidP="00085805">
            <w:pPr>
              <w:spacing w:beforeLines="20" w:before="72" w:afterLines="20" w:after="72" w:line="400" w:lineRule="exact"/>
              <w:ind w:rightChars="100" w:right="240"/>
              <w:jc w:val="right"/>
              <w:rPr>
                <w:rFonts w:eastAsia="華康楷書體W5"/>
              </w:rPr>
            </w:pPr>
            <w:r>
              <w:rPr>
                <w:rFonts w:eastAsia="華康楷書體W5" w:hint="eastAsia"/>
              </w:rPr>
              <w:t>37.8</w:t>
            </w:r>
          </w:p>
        </w:tc>
        <w:tc>
          <w:tcPr>
            <w:tcW w:w="1034" w:type="dxa"/>
            <w:tcBorders>
              <w:top w:val="nil"/>
              <w:left w:val="nil"/>
              <w:bottom w:val="nil"/>
              <w:right w:val="nil"/>
            </w:tcBorders>
            <w:vAlign w:val="center"/>
          </w:tcPr>
          <w:p w:rsidR="00085805" w:rsidRPr="003F7955" w:rsidRDefault="00085805" w:rsidP="00085805">
            <w:pPr>
              <w:spacing w:beforeLines="20" w:before="72" w:afterLines="20" w:after="72" w:line="400" w:lineRule="exact"/>
              <w:ind w:rightChars="100" w:right="240"/>
              <w:jc w:val="right"/>
              <w:rPr>
                <w:rFonts w:eastAsia="華康楷書體W5"/>
              </w:rPr>
            </w:pPr>
            <w:r>
              <w:rPr>
                <w:rFonts w:eastAsia="華康楷書體W5" w:hint="eastAsia"/>
              </w:rPr>
              <w:t>39.8</w:t>
            </w:r>
          </w:p>
        </w:tc>
        <w:tc>
          <w:tcPr>
            <w:tcW w:w="1035" w:type="dxa"/>
            <w:tcBorders>
              <w:top w:val="nil"/>
              <w:left w:val="nil"/>
              <w:bottom w:val="nil"/>
              <w:right w:val="nil"/>
            </w:tcBorders>
            <w:vAlign w:val="center"/>
          </w:tcPr>
          <w:p w:rsidR="00085805" w:rsidRPr="003F7955" w:rsidRDefault="00085805" w:rsidP="00085805">
            <w:pPr>
              <w:spacing w:beforeLines="20" w:before="72" w:afterLines="20" w:after="72" w:line="400" w:lineRule="exact"/>
              <w:ind w:rightChars="100" w:right="240"/>
              <w:jc w:val="right"/>
              <w:rPr>
                <w:rFonts w:eastAsia="華康楷書體W5"/>
              </w:rPr>
            </w:pPr>
            <w:r w:rsidRPr="003F7955">
              <w:rPr>
                <w:rFonts w:eastAsia="華康楷書體W5" w:hint="eastAsia"/>
              </w:rPr>
              <w:t>38.</w:t>
            </w:r>
            <w:r>
              <w:rPr>
                <w:rFonts w:eastAsia="華康楷書體W5" w:hint="eastAsia"/>
              </w:rPr>
              <w:t>6</w:t>
            </w:r>
          </w:p>
        </w:tc>
      </w:tr>
      <w:tr w:rsidR="00085805" w:rsidRPr="002229BE" w:rsidTr="00CB26F1">
        <w:trPr>
          <w:cantSplit/>
          <w:trHeight w:hRule="exact" w:val="760"/>
        </w:trPr>
        <w:tc>
          <w:tcPr>
            <w:tcW w:w="616" w:type="dxa"/>
            <w:vMerge/>
            <w:tcBorders>
              <w:left w:val="nil"/>
            </w:tcBorders>
          </w:tcPr>
          <w:p w:rsidR="00085805" w:rsidRPr="00896C1C" w:rsidRDefault="00085805" w:rsidP="00CB26F1">
            <w:pPr>
              <w:snapToGrid w:val="0"/>
              <w:spacing w:before="120" w:after="120" w:line="320" w:lineRule="exact"/>
              <w:rPr>
                <w:rFonts w:eastAsia="標楷體"/>
                <w:sz w:val="28"/>
              </w:rPr>
            </w:pPr>
          </w:p>
        </w:tc>
        <w:tc>
          <w:tcPr>
            <w:tcW w:w="758" w:type="dxa"/>
            <w:vMerge w:val="restart"/>
          </w:tcPr>
          <w:p w:rsidR="00085805" w:rsidRPr="00896C1C" w:rsidRDefault="00085805" w:rsidP="00CB26F1">
            <w:pPr>
              <w:snapToGrid w:val="0"/>
              <w:spacing w:line="280" w:lineRule="exact"/>
              <w:jc w:val="center"/>
              <w:rPr>
                <w:rFonts w:eastAsia="標楷體"/>
              </w:rPr>
            </w:pPr>
          </w:p>
          <w:p w:rsidR="00085805" w:rsidRPr="00896C1C" w:rsidRDefault="00085805" w:rsidP="00CB26F1">
            <w:pPr>
              <w:snapToGrid w:val="0"/>
              <w:spacing w:line="280" w:lineRule="exact"/>
              <w:jc w:val="center"/>
              <w:rPr>
                <w:rFonts w:eastAsia="標楷體"/>
              </w:rPr>
            </w:pPr>
            <w:r w:rsidRPr="00896C1C">
              <w:rPr>
                <w:rFonts w:eastAsia="標楷體" w:hint="eastAsia"/>
              </w:rPr>
              <w:t>我自中國大陸</w:t>
            </w:r>
            <w:r w:rsidRPr="00896C1C">
              <w:rPr>
                <w:rFonts w:eastAsia="標楷體" w:hint="eastAsia"/>
              </w:rPr>
              <w:t>(</w:t>
            </w:r>
            <w:r w:rsidRPr="00896C1C">
              <w:rPr>
                <w:rFonts w:eastAsia="標楷體" w:hint="eastAsia"/>
              </w:rPr>
              <w:t>含香港</w:t>
            </w:r>
            <w:r w:rsidRPr="00896C1C">
              <w:rPr>
                <w:rFonts w:eastAsia="標楷體" w:hint="eastAsia"/>
              </w:rPr>
              <w:t>)</w:t>
            </w:r>
            <w:r w:rsidRPr="00896C1C">
              <w:rPr>
                <w:rFonts w:eastAsia="標楷體" w:hint="eastAsia"/>
              </w:rPr>
              <w:t>進口</w:t>
            </w:r>
          </w:p>
        </w:tc>
        <w:tc>
          <w:tcPr>
            <w:tcW w:w="884" w:type="dxa"/>
          </w:tcPr>
          <w:p w:rsidR="00085805" w:rsidRPr="00896C1C" w:rsidRDefault="00085805" w:rsidP="00CB26F1">
            <w:pPr>
              <w:snapToGrid w:val="0"/>
              <w:spacing w:before="120" w:after="120" w:line="280" w:lineRule="exact"/>
              <w:jc w:val="center"/>
              <w:rPr>
                <w:rFonts w:eastAsia="標楷體"/>
                <w:spacing w:val="-16"/>
                <w:sz w:val="26"/>
              </w:rPr>
            </w:pPr>
            <w:r>
              <w:rPr>
                <w:rFonts w:eastAsia="標楷體" w:hint="eastAsia"/>
                <w:spacing w:val="-16"/>
                <w:sz w:val="26"/>
              </w:rPr>
              <w:t>金</w:t>
            </w:r>
            <w:r w:rsidRPr="00896C1C">
              <w:rPr>
                <w:rFonts w:eastAsia="標楷體" w:hint="eastAsia"/>
                <w:spacing w:val="-16"/>
                <w:sz w:val="26"/>
              </w:rPr>
              <w:t>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1081" w:type="dxa"/>
            <w:tcBorders>
              <w:top w:val="nil"/>
              <w:left w:val="nil"/>
              <w:bottom w:val="nil"/>
              <w:right w:val="nil"/>
            </w:tcBorders>
            <w:vAlign w:val="center"/>
          </w:tcPr>
          <w:p w:rsidR="00085805" w:rsidRPr="00896C1C" w:rsidRDefault="00085805" w:rsidP="00085805">
            <w:pPr>
              <w:spacing w:beforeLines="20" w:before="72" w:afterLines="20" w:after="72" w:line="400" w:lineRule="exact"/>
              <w:ind w:rightChars="100" w:right="240"/>
              <w:jc w:val="right"/>
              <w:rPr>
                <w:rFonts w:eastAsia="華康楷書體W5"/>
              </w:rPr>
            </w:pPr>
            <w:r w:rsidRPr="00896C1C">
              <w:rPr>
                <w:rFonts w:eastAsia="華康楷書體W5" w:hint="eastAsia"/>
              </w:rPr>
              <w:t>45</w:t>
            </w:r>
            <w:r>
              <w:rPr>
                <w:rFonts w:eastAsia="華康楷書體W5" w:hint="eastAsia"/>
              </w:rPr>
              <w:t>6</w:t>
            </w:r>
            <w:r w:rsidRPr="00896C1C">
              <w:rPr>
                <w:rFonts w:eastAsia="華康楷書體W5" w:hint="eastAsia"/>
              </w:rPr>
              <w:t>.8</w:t>
            </w:r>
          </w:p>
        </w:tc>
        <w:tc>
          <w:tcPr>
            <w:tcW w:w="1081" w:type="dxa"/>
            <w:tcBorders>
              <w:top w:val="nil"/>
              <w:left w:val="nil"/>
              <w:bottom w:val="nil"/>
              <w:right w:val="nil"/>
            </w:tcBorders>
            <w:vAlign w:val="center"/>
          </w:tcPr>
          <w:p w:rsidR="00085805" w:rsidRPr="009C23BF" w:rsidRDefault="00085805" w:rsidP="00085805">
            <w:pPr>
              <w:spacing w:beforeLines="20" w:before="72" w:afterLines="20" w:after="72" w:line="400" w:lineRule="exact"/>
              <w:ind w:rightChars="100" w:right="240"/>
              <w:jc w:val="right"/>
              <w:rPr>
                <w:rFonts w:eastAsia="華康楷書體W5"/>
              </w:rPr>
            </w:pPr>
            <w:r>
              <w:rPr>
                <w:rFonts w:eastAsia="華康楷書體W5" w:hint="eastAsia"/>
              </w:rPr>
              <w:t>440.2</w:t>
            </w:r>
          </w:p>
        </w:tc>
        <w:tc>
          <w:tcPr>
            <w:tcW w:w="1081" w:type="dxa"/>
            <w:tcBorders>
              <w:top w:val="nil"/>
              <w:left w:val="nil"/>
              <w:bottom w:val="nil"/>
              <w:right w:val="nil"/>
            </w:tcBorders>
            <w:vAlign w:val="center"/>
          </w:tcPr>
          <w:p w:rsidR="00085805" w:rsidRPr="009C23BF" w:rsidRDefault="00085805" w:rsidP="00085805">
            <w:pPr>
              <w:spacing w:beforeLines="20" w:before="72" w:afterLines="20" w:after="72" w:line="400" w:lineRule="exact"/>
              <w:ind w:rightChars="100" w:right="240"/>
              <w:jc w:val="right"/>
              <w:rPr>
                <w:rFonts w:eastAsia="華康楷書體W5"/>
              </w:rPr>
            </w:pPr>
            <w:r>
              <w:rPr>
                <w:rFonts w:eastAsia="華康楷書體W5" w:hint="eastAsia"/>
              </w:rPr>
              <w:t>449.3</w:t>
            </w:r>
          </w:p>
        </w:tc>
        <w:tc>
          <w:tcPr>
            <w:tcW w:w="1081" w:type="dxa"/>
            <w:tcBorders>
              <w:top w:val="nil"/>
              <w:left w:val="nil"/>
              <w:bottom w:val="nil"/>
              <w:right w:val="nil"/>
            </w:tcBorders>
            <w:vAlign w:val="center"/>
          </w:tcPr>
          <w:p w:rsidR="00085805" w:rsidRPr="003840BD" w:rsidRDefault="00085805" w:rsidP="00085805">
            <w:pPr>
              <w:spacing w:beforeLines="20" w:before="72" w:afterLines="20" w:after="72" w:line="400" w:lineRule="exact"/>
              <w:ind w:rightChars="100" w:right="240"/>
              <w:jc w:val="right"/>
              <w:rPr>
                <w:rFonts w:eastAsia="華康楷書體W5"/>
              </w:rPr>
            </w:pPr>
            <w:r>
              <w:rPr>
                <w:rFonts w:eastAsia="華康楷書體W5" w:hint="eastAsia"/>
              </w:rPr>
              <w:t>509.9</w:t>
            </w:r>
          </w:p>
        </w:tc>
        <w:tc>
          <w:tcPr>
            <w:tcW w:w="1034" w:type="dxa"/>
            <w:tcBorders>
              <w:top w:val="nil"/>
              <w:left w:val="nil"/>
              <w:bottom w:val="nil"/>
              <w:right w:val="nil"/>
            </w:tcBorders>
            <w:vAlign w:val="center"/>
          </w:tcPr>
          <w:p w:rsidR="00085805" w:rsidRPr="002229BE" w:rsidRDefault="00085805" w:rsidP="00085805">
            <w:pPr>
              <w:spacing w:beforeLines="20" w:before="72" w:afterLines="20" w:after="72" w:line="400" w:lineRule="exact"/>
              <w:ind w:rightChars="100" w:right="240"/>
              <w:jc w:val="right"/>
              <w:rPr>
                <w:rFonts w:eastAsia="華康楷書體W5"/>
              </w:rPr>
            </w:pPr>
            <w:r>
              <w:rPr>
                <w:rFonts w:eastAsia="華康楷書體W5" w:hint="eastAsia"/>
              </w:rPr>
              <w:t>467</w:t>
            </w:r>
            <w:r w:rsidRPr="002229BE">
              <w:rPr>
                <w:rFonts w:eastAsia="華康楷書體W5" w:hint="eastAsia"/>
              </w:rPr>
              <w:t>.3</w:t>
            </w:r>
          </w:p>
        </w:tc>
        <w:tc>
          <w:tcPr>
            <w:tcW w:w="1034" w:type="dxa"/>
            <w:tcBorders>
              <w:top w:val="nil"/>
              <w:left w:val="nil"/>
              <w:bottom w:val="nil"/>
              <w:right w:val="nil"/>
            </w:tcBorders>
            <w:vAlign w:val="center"/>
          </w:tcPr>
          <w:p w:rsidR="00085805" w:rsidRPr="003F7955" w:rsidRDefault="00085805" w:rsidP="00085805">
            <w:pPr>
              <w:spacing w:beforeLines="20" w:before="72" w:afterLines="20" w:after="72" w:line="400" w:lineRule="exact"/>
              <w:ind w:rightChars="100" w:right="240"/>
              <w:jc w:val="right"/>
              <w:rPr>
                <w:rFonts w:eastAsia="華康楷書體W5"/>
              </w:rPr>
            </w:pPr>
            <w:r>
              <w:rPr>
                <w:rFonts w:eastAsia="華康楷書體W5" w:hint="eastAsia"/>
              </w:rPr>
              <w:t>37.8</w:t>
            </w:r>
          </w:p>
        </w:tc>
        <w:tc>
          <w:tcPr>
            <w:tcW w:w="1034" w:type="dxa"/>
            <w:tcBorders>
              <w:top w:val="nil"/>
              <w:left w:val="nil"/>
              <w:bottom w:val="nil"/>
              <w:right w:val="nil"/>
            </w:tcBorders>
            <w:vAlign w:val="center"/>
          </w:tcPr>
          <w:p w:rsidR="00085805" w:rsidRPr="003F7955" w:rsidRDefault="00085805" w:rsidP="00085805">
            <w:pPr>
              <w:spacing w:beforeLines="20" w:before="72" w:afterLines="20" w:after="72" w:line="400" w:lineRule="exact"/>
              <w:ind w:rightChars="100" w:right="240"/>
              <w:jc w:val="right"/>
              <w:rPr>
                <w:rFonts w:eastAsia="華康楷書體W5"/>
              </w:rPr>
            </w:pPr>
            <w:r>
              <w:rPr>
                <w:rFonts w:eastAsia="華康楷書體W5" w:hint="eastAsia"/>
              </w:rPr>
              <w:t>38.7</w:t>
            </w:r>
          </w:p>
        </w:tc>
        <w:tc>
          <w:tcPr>
            <w:tcW w:w="1035" w:type="dxa"/>
            <w:tcBorders>
              <w:top w:val="nil"/>
              <w:left w:val="nil"/>
              <w:bottom w:val="nil"/>
              <w:right w:val="nil"/>
            </w:tcBorders>
            <w:vAlign w:val="center"/>
          </w:tcPr>
          <w:p w:rsidR="00085805" w:rsidRPr="003F7955" w:rsidRDefault="00085805" w:rsidP="00085805">
            <w:pPr>
              <w:spacing w:beforeLines="20" w:before="72" w:afterLines="20" w:after="72" w:line="400" w:lineRule="exact"/>
              <w:ind w:rightChars="100" w:right="240"/>
              <w:jc w:val="right"/>
              <w:rPr>
                <w:rFonts w:eastAsia="華康楷書體W5"/>
              </w:rPr>
            </w:pPr>
            <w:r>
              <w:rPr>
                <w:rFonts w:eastAsia="華康楷書體W5" w:hint="eastAsia"/>
              </w:rPr>
              <w:t>254.4</w:t>
            </w:r>
          </w:p>
        </w:tc>
      </w:tr>
      <w:tr w:rsidR="00085805" w:rsidRPr="002229BE" w:rsidTr="00CB26F1">
        <w:trPr>
          <w:cantSplit/>
          <w:trHeight w:hRule="exact" w:val="760"/>
        </w:trPr>
        <w:tc>
          <w:tcPr>
            <w:tcW w:w="616" w:type="dxa"/>
            <w:vMerge/>
            <w:tcBorders>
              <w:left w:val="nil"/>
            </w:tcBorders>
          </w:tcPr>
          <w:p w:rsidR="00085805" w:rsidRPr="00896C1C" w:rsidRDefault="00085805" w:rsidP="00CB26F1">
            <w:pPr>
              <w:snapToGrid w:val="0"/>
              <w:spacing w:before="120" w:after="120" w:line="320" w:lineRule="exact"/>
              <w:rPr>
                <w:rFonts w:eastAsia="標楷體"/>
                <w:sz w:val="28"/>
              </w:rPr>
            </w:pPr>
          </w:p>
        </w:tc>
        <w:tc>
          <w:tcPr>
            <w:tcW w:w="758" w:type="dxa"/>
            <w:vMerge/>
          </w:tcPr>
          <w:p w:rsidR="00085805" w:rsidRPr="00896C1C" w:rsidRDefault="00085805" w:rsidP="00CB26F1">
            <w:pPr>
              <w:snapToGrid w:val="0"/>
              <w:spacing w:before="120" w:after="120" w:line="320" w:lineRule="exact"/>
              <w:rPr>
                <w:rFonts w:eastAsia="標楷體"/>
                <w:sz w:val="28"/>
              </w:rPr>
            </w:pPr>
          </w:p>
        </w:tc>
        <w:tc>
          <w:tcPr>
            <w:tcW w:w="884" w:type="dxa"/>
          </w:tcPr>
          <w:p w:rsidR="00085805" w:rsidRPr="00896C1C" w:rsidRDefault="00085805" w:rsidP="00CB26F1">
            <w:pPr>
              <w:snapToGrid w:val="0"/>
              <w:spacing w:before="120" w:after="120" w:line="280" w:lineRule="exact"/>
              <w:jc w:val="center"/>
              <w:rPr>
                <w:rFonts w:eastAsia="標楷體"/>
                <w:spacing w:val="-16"/>
                <w:sz w:val="26"/>
              </w:rPr>
            </w:pPr>
            <w:r>
              <w:rPr>
                <w:rFonts w:eastAsia="標楷體" w:hint="eastAsia"/>
                <w:spacing w:val="-16"/>
                <w:sz w:val="26"/>
              </w:rPr>
              <w:t>年增</w:t>
            </w:r>
            <w:r w:rsidRPr="00896C1C">
              <w:rPr>
                <w:rFonts w:eastAsia="標楷體" w:hint="eastAsia"/>
                <w:spacing w:val="-16"/>
                <w:sz w:val="26"/>
              </w:rPr>
              <w:t>率</w:t>
            </w:r>
            <w:r w:rsidRPr="00896C1C">
              <w:rPr>
                <w:rFonts w:eastAsia="標楷體" w:hint="eastAsia"/>
                <w:spacing w:val="-16"/>
                <w:sz w:val="26"/>
              </w:rPr>
              <w:br/>
            </w:r>
            <w:r w:rsidRPr="00896C1C">
              <w:rPr>
                <w:rFonts w:eastAsia="標楷體" w:hint="eastAsia"/>
                <w:spacing w:val="-16"/>
              </w:rPr>
              <w:t>(</w:t>
            </w:r>
            <w:r w:rsidR="00093F43">
              <w:rPr>
                <w:rFonts w:eastAsia="標楷體" w:hint="eastAsia"/>
                <w:spacing w:val="-16"/>
              </w:rPr>
              <w:t>%</w:t>
            </w:r>
            <w:r w:rsidRPr="00896C1C">
              <w:rPr>
                <w:rFonts w:eastAsia="標楷體" w:hint="eastAsia"/>
                <w:spacing w:val="-16"/>
              </w:rPr>
              <w:t>)</w:t>
            </w:r>
          </w:p>
        </w:tc>
        <w:tc>
          <w:tcPr>
            <w:tcW w:w="1081" w:type="dxa"/>
            <w:tcBorders>
              <w:top w:val="nil"/>
              <w:left w:val="nil"/>
              <w:bottom w:val="nil"/>
              <w:right w:val="nil"/>
            </w:tcBorders>
            <w:vAlign w:val="center"/>
          </w:tcPr>
          <w:p w:rsidR="00085805" w:rsidRPr="00896C1C" w:rsidRDefault="00085805" w:rsidP="00085805">
            <w:pPr>
              <w:spacing w:beforeLines="20" w:before="72" w:afterLines="20" w:after="72" w:line="400" w:lineRule="exact"/>
              <w:ind w:rightChars="100" w:right="240"/>
              <w:jc w:val="right"/>
              <w:rPr>
                <w:rFonts w:eastAsia="華康楷書體W5"/>
              </w:rPr>
            </w:pPr>
            <w:r w:rsidRPr="00896C1C">
              <w:rPr>
                <w:rFonts w:eastAsia="華康楷書體W5" w:hint="eastAsia"/>
              </w:rPr>
              <w:t>20.</w:t>
            </w:r>
            <w:r>
              <w:rPr>
                <w:rFonts w:eastAsia="華康楷書體W5" w:hint="eastAsia"/>
              </w:rPr>
              <w:t>8</w:t>
            </w:r>
          </w:p>
        </w:tc>
        <w:tc>
          <w:tcPr>
            <w:tcW w:w="1081" w:type="dxa"/>
            <w:tcBorders>
              <w:top w:val="nil"/>
              <w:left w:val="nil"/>
              <w:bottom w:val="nil"/>
              <w:right w:val="nil"/>
            </w:tcBorders>
            <w:vAlign w:val="center"/>
          </w:tcPr>
          <w:p w:rsidR="00085805" w:rsidRPr="009C23BF" w:rsidRDefault="00085805" w:rsidP="00085805">
            <w:pPr>
              <w:spacing w:beforeLines="20" w:before="72" w:afterLines="20" w:after="72" w:line="400" w:lineRule="exact"/>
              <w:ind w:rightChars="100" w:right="240"/>
              <w:jc w:val="right"/>
              <w:rPr>
                <w:rFonts w:eastAsia="華康楷書體W5"/>
              </w:rPr>
            </w:pPr>
            <w:r w:rsidRPr="009C23BF">
              <w:rPr>
                <w:rFonts w:eastAsia="華康楷書體W5" w:hint="eastAsia"/>
              </w:rPr>
              <w:t>-3.</w:t>
            </w:r>
            <w:r>
              <w:rPr>
                <w:rFonts w:eastAsia="華康楷書體W5" w:hint="eastAsia"/>
              </w:rPr>
              <w:t>6</w:t>
            </w:r>
          </w:p>
        </w:tc>
        <w:tc>
          <w:tcPr>
            <w:tcW w:w="1081" w:type="dxa"/>
            <w:tcBorders>
              <w:top w:val="nil"/>
              <w:left w:val="nil"/>
              <w:bottom w:val="nil"/>
              <w:right w:val="nil"/>
            </w:tcBorders>
            <w:vAlign w:val="center"/>
          </w:tcPr>
          <w:p w:rsidR="00085805" w:rsidRPr="009C23BF" w:rsidRDefault="00085805" w:rsidP="00085805">
            <w:pPr>
              <w:spacing w:beforeLines="20" w:before="72" w:afterLines="20" w:after="72" w:line="400" w:lineRule="exact"/>
              <w:ind w:rightChars="100" w:right="240"/>
              <w:jc w:val="right"/>
              <w:rPr>
                <w:rFonts w:eastAsia="華康楷書體W5"/>
              </w:rPr>
            </w:pPr>
            <w:r>
              <w:rPr>
                <w:rFonts w:eastAsia="華康楷書體W5" w:hint="eastAsia"/>
              </w:rPr>
              <w:t>2.1</w:t>
            </w:r>
          </w:p>
        </w:tc>
        <w:tc>
          <w:tcPr>
            <w:tcW w:w="1081" w:type="dxa"/>
            <w:tcBorders>
              <w:top w:val="nil"/>
              <w:left w:val="nil"/>
              <w:bottom w:val="nil"/>
              <w:right w:val="nil"/>
            </w:tcBorders>
            <w:vAlign w:val="center"/>
          </w:tcPr>
          <w:p w:rsidR="00085805" w:rsidRPr="003840BD" w:rsidRDefault="00085805" w:rsidP="00085805">
            <w:pPr>
              <w:spacing w:beforeLines="20" w:before="72" w:afterLines="20" w:after="72" w:line="400" w:lineRule="exact"/>
              <w:ind w:rightChars="100" w:right="240"/>
              <w:jc w:val="right"/>
              <w:rPr>
                <w:rFonts w:eastAsia="華康楷書體W5"/>
              </w:rPr>
            </w:pPr>
            <w:r>
              <w:rPr>
                <w:rFonts w:eastAsia="華康楷書體W5" w:hint="eastAsia"/>
              </w:rPr>
              <w:t>13.5</w:t>
            </w:r>
          </w:p>
        </w:tc>
        <w:tc>
          <w:tcPr>
            <w:tcW w:w="1034" w:type="dxa"/>
            <w:tcBorders>
              <w:top w:val="nil"/>
              <w:left w:val="nil"/>
              <w:bottom w:val="nil"/>
              <w:right w:val="nil"/>
            </w:tcBorders>
            <w:vAlign w:val="center"/>
          </w:tcPr>
          <w:p w:rsidR="00085805" w:rsidRPr="002229BE" w:rsidRDefault="00085805" w:rsidP="00085805">
            <w:pPr>
              <w:spacing w:beforeLines="20" w:before="72" w:afterLines="20" w:after="72" w:line="400" w:lineRule="exact"/>
              <w:ind w:rightChars="100" w:right="240"/>
              <w:jc w:val="right"/>
              <w:rPr>
                <w:rFonts w:eastAsia="華康楷書體W5"/>
              </w:rPr>
            </w:pPr>
            <w:r w:rsidRPr="002229BE">
              <w:rPr>
                <w:rFonts w:eastAsia="華康楷書體W5" w:hint="eastAsia"/>
              </w:rPr>
              <w:t>-8.</w:t>
            </w:r>
            <w:r>
              <w:rPr>
                <w:rFonts w:eastAsia="華康楷書體W5" w:hint="eastAsia"/>
              </w:rPr>
              <w:t>3</w:t>
            </w:r>
          </w:p>
        </w:tc>
        <w:tc>
          <w:tcPr>
            <w:tcW w:w="1034" w:type="dxa"/>
            <w:tcBorders>
              <w:top w:val="nil"/>
              <w:left w:val="nil"/>
              <w:bottom w:val="nil"/>
              <w:right w:val="nil"/>
            </w:tcBorders>
            <w:vAlign w:val="center"/>
          </w:tcPr>
          <w:p w:rsidR="00085805" w:rsidRPr="003F7955" w:rsidRDefault="00085805" w:rsidP="00085805">
            <w:pPr>
              <w:spacing w:beforeLines="20" w:before="72" w:afterLines="20" w:after="72" w:line="400" w:lineRule="exact"/>
              <w:ind w:rightChars="100" w:right="240"/>
              <w:jc w:val="right"/>
              <w:rPr>
                <w:rFonts w:eastAsia="華康楷書體W5"/>
              </w:rPr>
            </w:pPr>
            <w:r w:rsidRPr="003F7955">
              <w:rPr>
                <w:rFonts w:eastAsia="華康楷書體W5" w:hint="eastAsia"/>
              </w:rPr>
              <w:t>-</w:t>
            </w:r>
            <w:r>
              <w:rPr>
                <w:rFonts w:eastAsia="華康楷書體W5" w:hint="eastAsia"/>
              </w:rPr>
              <w:t>3.6</w:t>
            </w:r>
          </w:p>
        </w:tc>
        <w:tc>
          <w:tcPr>
            <w:tcW w:w="1034" w:type="dxa"/>
            <w:tcBorders>
              <w:top w:val="nil"/>
              <w:left w:val="nil"/>
              <w:bottom w:val="nil"/>
              <w:right w:val="nil"/>
            </w:tcBorders>
            <w:vAlign w:val="center"/>
          </w:tcPr>
          <w:p w:rsidR="00085805" w:rsidRPr="003F7955" w:rsidRDefault="00085805" w:rsidP="00085805">
            <w:pPr>
              <w:spacing w:beforeLines="20" w:before="72" w:afterLines="20" w:after="72" w:line="400" w:lineRule="exact"/>
              <w:ind w:rightChars="100" w:right="240"/>
              <w:jc w:val="right"/>
              <w:rPr>
                <w:rFonts w:eastAsia="華康楷書體W5"/>
              </w:rPr>
            </w:pPr>
            <w:r>
              <w:rPr>
                <w:rFonts w:eastAsia="華康楷書體W5" w:hint="eastAsia"/>
              </w:rPr>
              <w:t>0.9</w:t>
            </w:r>
          </w:p>
        </w:tc>
        <w:tc>
          <w:tcPr>
            <w:tcW w:w="1035" w:type="dxa"/>
            <w:tcBorders>
              <w:top w:val="nil"/>
              <w:left w:val="nil"/>
              <w:bottom w:val="nil"/>
              <w:right w:val="nil"/>
            </w:tcBorders>
            <w:vAlign w:val="center"/>
          </w:tcPr>
          <w:p w:rsidR="00085805" w:rsidRPr="003F7955" w:rsidRDefault="00085805" w:rsidP="00085805">
            <w:pPr>
              <w:spacing w:beforeLines="20" w:before="72" w:afterLines="20" w:after="72" w:line="400" w:lineRule="exact"/>
              <w:ind w:rightChars="100" w:right="240"/>
              <w:jc w:val="right"/>
              <w:rPr>
                <w:rFonts w:eastAsia="華康楷書體W5"/>
              </w:rPr>
            </w:pPr>
            <w:r w:rsidRPr="003F7955">
              <w:rPr>
                <w:rFonts w:eastAsia="華康楷書體W5" w:hint="eastAsia"/>
              </w:rPr>
              <w:t>-</w:t>
            </w:r>
            <w:r>
              <w:rPr>
                <w:rFonts w:eastAsia="華康楷書體W5" w:hint="eastAsia"/>
              </w:rPr>
              <w:t>5.9</w:t>
            </w:r>
          </w:p>
        </w:tc>
      </w:tr>
      <w:tr w:rsidR="00085805" w:rsidRPr="002229BE" w:rsidTr="00CB26F1">
        <w:trPr>
          <w:cantSplit/>
          <w:trHeight w:hRule="exact" w:val="760"/>
        </w:trPr>
        <w:tc>
          <w:tcPr>
            <w:tcW w:w="616" w:type="dxa"/>
            <w:vMerge/>
            <w:tcBorders>
              <w:left w:val="nil"/>
            </w:tcBorders>
          </w:tcPr>
          <w:p w:rsidR="00085805" w:rsidRPr="00896C1C" w:rsidRDefault="00085805" w:rsidP="00CB26F1">
            <w:pPr>
              <w:snapToGrid w:val="0"/>
              <w:spacing w:before="120" w:after="120" w:line="320" w:lineRule="exact"/>
              <w:rPr>
                <w:rFonts w:eastAsia="標楷體"/>
                <w:sz w:val="28"/>
              </w:rPr>
            </w:pPr>
          </w:p>
        </w:tc>
        <w:tc>
          <w:tcPr>
            <w:tcW w:w="758" w:type="dxa"/>
            <w:vMerge/>
          </w:tcPr>
          <w:p w:rsidR="00085805" w:rsidRPr="00896C1C" w:rsidRDefault="00085805" w:rsidP="00CB26F1">
            <w:pPr>
              <w:snapToGrid w:val="0"/>
              <w:spacing w:before="120" w:after="120" w:line="320" w:lineRule="exact"/>
              <w:rPr>
                <w:rFonts w:eastAsia="標楷體"/>
                <w:sz w:val="28"/>
              </w:rPr>
            </w:pPr>
          </w:p>
        </w:tc>
        <w:tc>
          <w:tcPr>
            <w:tcW w:w="884" w:type="dxa"/>
          </w:tcPr>
          <w:p w:rsidR="00085805" w:rsidRPr="00896C1C" w:rsidRDefault="00085805" w:rsidP="00CB26F1">
            <w:pPr>
              <w:snapToGrid w:val="0"/>
              <w:spacing w:before="120" w:after="120" w:line="280" w:lineRule="exact"/>
              <w:jc w:val="center"/>
              <w:rPr>
                <w:rFonts w:eastAsia="標楷體"/>
                <w:spacing w:val="-16"/>
                <w:sz w:val="26"/>
              </w:rPr>
            </w:pPr>
            <w:r w:rsidRPr="00896C1C">
              <w:rPr>
                <w:rFonts w:eastAsia="標楷體" w:hint="eastAsia"/>
                <w:spacing w:val="-16"/>
                <w:sz w:val="26"/>
              </w:rPr>
              <w:t>比重</w:t>
            </w:r>
            <w:r w:rsidRPr="00896C1C">
              <w:rPr>
                <w:rFonts w:eastAsia="標楷體" w:hint="eastAsia"/>
                <w:spacing w:val="-16"/>
                <w:sz w:val="26"/>
              </w:rPr>
              <w:br/>
            </w:r>
            <w:r w:rsidRPr="00896C1C">
              <w:rPr>
                <w:rFonts w:eastAsia="標楷體" w:hint="eastAsia"/>
                <w:spacing w:val="-16"/>
              </w:rPr>
              <w:t>(</w:t>
            </w:r>
            <w:r w:rsidR="00093F43">
              <w:rPr>
                <w:rFonts w:eastAsia="標楷體" w:hint="eastAsia"/>
                <w:spacing w:val="-16"/>
              </w:rPr>
              <w:t>%</w:t>
            </w:r>
            <w:r w:rsidRPr="00896C1C">
              <w:rPr>
                <w:rFonts w:eastAsia="標楷體" w:hint="eastAsia"/>
                <w:spacing w:val="-16"/>
              </w:rPr>
              <w:t>)</w:t>
            </w:r>
          </w:p>
        </w:tc>
        <w:tc>
          <w:tcPr>
            <w:tcW w:w="1081" w:type="dxa"/>
            <w:tcBorders>
              <w:top w:val="nil"/>
              <w:left w:val="nil"/>
              <w:bottom w:val="nil"/>
              <w:right w:val="nil"/>
            </w:tcBorders>
            <w:vAlign w:val="center"/>
          </w:tcPr>
          <w:p w:rsidR="00085805" w:rsidRPr="00896C1C" w:rsidRDefault="00085805" w:rsidP="00085805">
            <w:pPr>
              <w:spacing w:beforeLines="20" w:before="72" w:afterLines="20" w:after="72" w:line="400" w:lineRule="exact"/>
              <w:ind w:rightChars="100" w:right="240"/>
              <w:jc w:val="right"/>
              <w:rPr>
                <w:rFonts w:eastAsia="華康楷書體W5"/>
              </w:rPr>
            </w:pPr>
            <w:r>
              <w:rPr>
                <w:rFonts w:eastAsia="華康楷書體W5" w:hint="eastAsia"/>
              </w:rPr>
              <w:t>15.9</w:t>
            </w:r>
          </w:p>
        </w:tc>
        <w:tc>
          <w:tcPr>
            <w:tcW w:w="1081" w:type="dxa"/>
            <w:tcBorders>
              <w:top w:val="nil"/>
              <w:left w:val="nil"/>
              <w:bottom w:val="nil"/>
              <w:right w:val="nil"/>
            </w:tcBorders>
            <w:vAlign w:val="center"/>
          </w:tcPr>
          <w:p w:rsidR="00085805" w:rsidRPr="009C23BF" w:rsidRDefault="00085805" w:rsidP="00085805">
            <w:pPr>
              <w:spacing w:beforeLines="20" w:before="72" w:afterLines="20" w:after="72" w:line="400" w:lineRule="exact"/>
              <w:ind w:rightChars="100" w:right="240"/>
              <w:jc w:val="right"/>
              <w:rPr>
                <w:rFonts w:eastAsia="華康楷書體W5"/>
              </w:rPr>
            </w:pPr>
            <w:r>
              <w:rPr>
                <w:rFonts w:eastAsia="華康楷書體W5" w:hint="eastAsia"/>
              </w:rPr>
              <w:t>15.9</w:t>
            </w:r>
          </w:p>
        </w:tc>
        <w:tc>
          <w:tcPr>
            <w:tcW w:w="1081" w:type="dxa"/>
            <w:tcBorders>
              <w:top w:val="nil"/>
              <w:left w:val="nil"/>
              <w:bottom w:val="nil"/>
              <w:right w:val="nil"/>
            </w:tcBorders>
            <w:vAlign w:val="center"/>
          </w:tcPr>
          <w:p w:rsidR="00085805" w:rsidRPr="009C23BF" w:rsidRDefault="00085805" w:rsidP="00085805">
            <w:pPr>
              <w:spacing w:beforeLines="20" w:before="72" w:afterLines="20" w:after="72" w:line="400" w:lineRule="exact"/>
              <w:ind w:rightChars="100" w:right="240"/>
              <w:jc w:val="right"/>
              <w:rPr>
                <w:rFonts w:eastAsia="華康楷書體W5"/>
              </w:rPr>
            </w:pPr>
            <w:r w:rsidRPr="009C23BF">
              <w:rPr>
                <w:rFonts w:eastAsia="華康楷書體W5" w:hint="eastAsia"/>
              </w:rPr>
              <w:t>16.</w:t>
            </w:r>
            <w:r>
              <w:rPr>
                <w:rFonts w:eastAsia="華康楷書體W5" w:hint="eastAsia"/>
              </w:rPr>
              <w:t>2</w:t>
            </w:r>
          </w:p>
        </w:tc>
        <w:tc>
          <w:tcPr>
            <w:tcW w:w="1081" w:type="dxa"/>
            <w:tcBorders>
              <w:top w:val="nil"/>
              <w:left w:val="nil"/>
              <w:bottom w:val="nil"/>
              <w:right w:val="nil"/>
            </w:tcBorders>
            <w:vAlign w:val="center"/>
          </w:tcPr>
          <w:p w:rsidR="00085805" w:rsidRPr="003840BD" w:rsidRDefault="00085805" w:rsidP="00085805">
            <w:pPr>
              <w:spacing w:beforeLines="20" w:before="72" w:afterLines="20" w:after="72" w:line="400" w:lineRule="exact"/>
              <w:ind w:rightChars="100" w:right="240"/>
              <w:jc w:val="right"/>
              <w:rPr>
                <w:rFonts w:eastAsia="華康楷書體W5"/>
              </w:rPr>
            </w:pPr>
            <w:r>
              <w:rPr>
                <w:rFonts w:eastAsia="華康楷書體W5" w:hint="eastAsia"/>
              </w:rPr>
              <w:t>18.1</w:t>
            </w:r>
          </w:p>
        </w:tc>
        <w:tc>
          <w:tcPr>
            <w:tcW w:w="1034" w:type="dxa"/>
            <w:tcBorders>
              <w:top w:val="nil"/>
              <w:left w:val="nil"/>
              <w:bottom w:val="nil"/>
              <w:right w:val="nil"/>
            </w:tcBorders>
            <w:vAlign w:val="center"/>
          </w:tcPr>
          <w:p w:rsidR="00085805" w:rsidRPr="002229BE" w:rsidRDefault="00085805" w:rsidP="00085805">
            <w:pPr>
              <w:spacing w:beforeLines="20" w:before="72" w:afterLines="20" w:after="72" w:line="400" w:lineRule="exact"/>
              <w:ind w:rightChars="100" w:right="240"/>
              <w:jc w:val="right"/>
              <w:rPr>
                <w:rFonts w:eastAsia="華康楷書體W5"/>
              </w:rPr>
            </w:pPr>
            <w:r w:rsidRPr="002229BE">
              <w:rPr>
                <w:rFonts w:eastAsia="華康楷書體W5" w:hint="eastAsia"/>
              </w:rPr>
              <w:t>19.</w:t>
            </w:r>
            <w:r>
              <w:rPr>
                <w:rFonts w:eastAsia="華康楷書體W5" w:hint="eastAsia"/>
              </w:rPr>
              <w:t>7</w:t>
            </w:r>
          </w:p>
        </w:tc>
        <w:tc>
          <w:tcPr>
            <w:tcW w:w="1034" w:type="dxa"/>
            <w:tcBorders>
              <w:top w:val="nil"/>
              <w:left w:val="nil"/>
              <w:bottom w:val="nil"/>
              <w:right w:val="nil"/>
            </w:tcBorders>
            <w:vAlign w:val="center"/>
          </w:tcPr>
          <w:p w:rsidR="00085805" w:rsidRPr="003F7955" w:rsidRDefault="00085805" w:rsidP="00085805">
            <w:pPr>
              <w:spacing w:beforeLines="20" w:before="72" w:afterLines="20" w:after="72" w:line="400" w:lineRule="exact"/>
              <w:ind w:rightChars="100" w:right="240"/>
              <w:jc w:val="right"/>
              <w:rPr>
                <w:rFonts w:eastAsia="華康楷書體W5"/>
              </w:rPr>
            </w:pPr>
            <w:r>
              <w:rPr>
                <w:rFonts w:eastAsia="華康楷書體W5" w:hint="eastAsia"/>
              </w:rPr>
              <w:t>19.6</w:t>
            </w:r>
          </w:p>
        </w:tc>
        <w:tc>
          <w:tcPr>
            <w:tcW w:w="1034" w:type="dxa"/>
            <w:tcBorders>
              <w:top w:val="nil"/>
              <w:left w:val="nil"/>
              <w:bottom w:val="nil"/>
              <w:right w:val="nil"/>
            </w:tcBorders>
            <w:vAlign w:val="center"/>
          </w:tcPr>
          <w:p w:rsidR="00085805" w:rsidRPr="003F7955" w:rsidRDefault="00085805" w:rsidP="00085805">
            <w:pPr>
              <w:spacing w:beforeLines="20" w:before="72" w:afterLines="20" w:after="72" w:line="400" w:lineRule="exact"/>
              <w:ind w:rightChars="100" w:right="240"/>
              <w:jc w:val="right"/>
              <w:rPr>
                <w:rFonts w:eastAsia="華康楷書體W5"/>
              </w:rPr>
            </w:pPr>
            <w:r>
              <w:rPr>
                <w:rFonts w:eastAsia="華康楷書體W5" w:hint="eastAsia"/>
              </w:rPr>
              <w:t>18.9</w:t>
            </w:r>
          </w:p>
        </w:tc>
        <w:tc>
          <w:tcPr>
            <w:tcW w:w="1035" w:type="dxa"/>
            <w:tcBorders>
              <w:top w:val="nil"/>
              <w:left w:val="nil"/>
              <w:bottom w:val="nil"/>
              <w:right w:val="nil"/>
            </w:tcBorders>
            <w:vAlign w:val="center"/>
          </w:tcPr>
          <w:p w:rsidR="00085805" w:rsidRPr="003F7955" w:rsidRDefault="00085805" w:rsidP="00085805">
            <w:pPr>
              <w:spacing w:beforeLines="20" w:before="72" w:afterLines="20" w:after="72" w:line="400" w:lineRule="exact"/>
              <w:ind w:rightChars="100" w:right="240"/>
              <w:jc w:val="right"/>
              <w:rPr>
                <w:rFonts w:eastAsia="華康楷書體W5"/>
              </w:rPr>
            </w:pPr>
            <w:r>
              <w:rPr>
                <w:rFonts w:eastAsia="華康楷書體W5" w:hint="eastAsia"/>
              </w:rPr>
              <w:t>19.9</w:t>
            </w:r>
          </w:p>
        </w:tc>
      </w:tr>
      <w:tr w:rsidR="00085805" w:rsidRPr="002229BE" w:rsidTr="00CB26F1">
        <w:trPr>
          <w:cantSplit/>
          <w:trHeight w:hRule="exact" w:val="760"/>
        </w:trPr>
        <w:tc>
          <w:tcPr>
            <w:tcW w:w="616" w:type="dxa"/>
            <w:vMerge/>
            <w:tcBorders>
              <w:left w:val="nil"/>
            </w:tcBorders>
          </w:tcPr>
          <w:p w:rsidR="00085805" w:rsidRPr="00896C1C" w:rsidRDefault="00085805" w:rsidP="00CB26F1">
            <w:pPr>
              <w:snapToGrid w:val="0"/>
              <w:spacing w:before="120" w:after="120" w:line="320" w:lineRule="exact"/>
              <w:rPr>
                <w:rFonts w:eastAsia="標楷體"/>
                <w:sz w:val="28"/>
              </w:rPr>
            </w:pPr>
          </w:p>
        </w:tc>
        <w:tc>
          <w:tcPr>
            <w:tcW w:w="758" w:type="dxa"/>
            <w:vMerge w:val="restart"/>
            <w:vAlign w:val="center"/>
          </w:tcPr>
          <w:p w:rsidR="00085805" w:rsidRPr="00896C1C" w:rsidRDefault="00085805" w:rsidP="00CB26F1">
            <w:pPr>
              <w:snapToGrid w:val="0"/>
              <w:spacing w:before="120" w:after="120" w:line="320" w:lineRule="exact"/>
              <w:jc w:val="center"/>
              <w:rPr>
                <w:rFonts w:eastAsia="標楷體"/>
              </w:rPr>
            </w:pPr>
            <w:r>
              <w:rPr>
                <w:rFonts w:eastAsia="標楷體" w:hint="eastAsia"/>
              </w:rPr>
              <w:t>出</w:t>
            </w:r>
            <w:r>
              <w:rPr>
                <w:rFonts w:eastAsia="標楷體" w:hint="eastAsia"/>
              </w:rPr>
              <w:t>(</w:t>
            </w:r>
            <w:r>
              <w:rPr>
                <w:rFonts w:eastAsia="標楷體" w:hint="eastAsia"/>
              </w:rPr>
              <w:t>入</w:t>
            </w:r>
            <w:r>
              <w:rPr>
                <w:rFonts w:eastAsia="標楷體" w:hint="eastAsia"/>
              </w:rPr>
              <w:t>)</w:t>
            </w:r>
            <w:r w:rsidRPr="00896C1C">
              <w:rPr>
                <w:rFonts w:eastAsia="標楷體" w:hint="eastAsia"/>
              </w:rPr>
              <w:br/>
            </w:r>
            <w:r>
              <w:rPr>
                <w:rFonts w:eastAsia="標楷體" w:hint="eastAsia"/>
              </w:rPr>
              <w:t>超</w:t>
            </w:r>
          </w:p>
        </w:tc>
        <w:tc>
          <w:tcPr>
            <w:tcW w:w="884" w:type="dxa"/>
          </w:tcPr>
          <w:p w:rsidR="00085805" w:rsidRPr="00896C1C" w:rsidRDefault="00085805" w:rsidP="00CB26F1">
            <w:pPr>
              <w:snapToGrid w:val="0"/>
              <w:spacing w:before="120" w:after="120" w:line="280" w:lineRule="exact"/>
              <w:jc w:val="center"/>
              <w:rPr>
                <w:rFonts w:eastAsia="標楷體"/>
                <w:spacing w:val="-16"/>
                <w:sz w:val="26"/>
              </w:rPr>
            </w:pPr>
            <w:r w:rsidRPr="00896C1C">
              <w:rPr>
                <w:rFonts w:eastAsia="標楷體" w:hint="eastAsia"/>
                <w:spacing w:val="-16"/>
                <w:sz w:val="26"/>
              </w:rPr>
              <w:t>總額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1081" w:type="dxa"/>
            <w:tcBorders>
              <w:top w:val="nil"/>
              <w:left w:val="nil"/>
              <w:bottom w:val="nil"/>
              <w:right w:val="nil"/>
            </w:tcBorders>
            <w:vAlign w:val="center"/>
          </w:tcPr>
          <w:p w:rsidR="00085805" w:rsidRPr="00896C1C" w:rsidRDefault="00085805" w:rsidP="00085805">
            <w:pPr>
              <w:spacing w:beforeLines="20" w:before="72" w:afterLines="20" w:after="72" w:line="400" w:lineRule="exact"/>
              <w:ind w:rightChars="100" w:right="240"/>
              <w:jc w:val="right"/>
              <w:rPr>
                <w:rFonts w:eastAsia="華康楷書體W5"/>
              </w:rPr>
            </w:pPr>
            <w:r>
              <w:rPr>
                <w:rFonts w:eastAsia="華康楷書體W5" w:hint="eastAsia"/>
              </w:rPr>
              <w:t>802.9</w:t>
            </w:r>
          </w:p>
        </w:tc>
        <w:tc>
          <w:tcPr>
            <w:tcW w:w="1081" w:type="dxa"/>
            <w:tcBorders>
              <w:top w:val="nil"/>
              <w:left w:val="nil"/>
              <w:bottom w:val="nil"/>
              <w:right w:val="nil"/>
            </w:tcBorders>
            <w:vAlign w:val="center"/>
          </w:tcPr>
          <w:p w:rsidR="00085805" w:rsidRPr="009C23BF" w:rsidRDefault="00085805" w:rsidP="00085805">
            <w:pPr>
              <w:spacing w:beforeLines="20" w:before="72" w:afterLines="20" w:after="72" w:line="400" w:lineRule="exact"/>
              <w:ind w:rightChars="100" w:right="240"/>
              <w:jc w:val="right"/>
              <w:rPr>
                <w:rFonts w:eastAsia="華康楷書體W5"/>
              </w:rPr>
            </w:pPr>
            <w:r>
              <w:rPr>
                <w:rFonts w:eastAsia="華康楷書體W5" w:hint="eastAsia"/>
              </w:rPr>
              <w:t>771.5</w:t>
            </w:r>
          </w:p>
        </w:tc>
        <w:tc>
          <w:tcPr>
            <w:tcW w:w="1081" w:type="dxa"/>
            <w:tcBorders>
              <w:top w:val="nil"/>
              <w:left w:val="nil"/>
              <w:bottom w:val="nil"/>
              <w:right w:val="nil"/>
            </w:tcBorders>
            <w:vAlign w:val="center"/>
          </w:tcPr>
          <w:p w:rsidR="00085805" w:rsidRPr="009C23BF" w:rsidRDefault="00085805" w:rsidP="00085805">
            <w:pPr>
              <w:spacing w:beforeLines="20" w:before="72" w:afterLines="20" w:after="72" w:line="400" w:lineRule="exact"/>
              <w:ind w:rightChars="100" w:right="240"/>
              <w:jc w:val="right"/>
              <w:rPr>
                <w:rFonts w:eastAsia="華康楷書體W5"/>
              </w:rPr>
            </w:pPr>
            <w:r>
              <w:rPr>
                <w:rFonts w:eastAsia="華康楷書體W5" w:hint="eastAsia"/>
              </w:rPr>
              <w:t>803.8</w:t>
            </w:r>
          </w:p>
        </w:tc>
        <w:tc>
          <w:tcPr>
            <w:tcW w:w="1081" w:type="dxa"/>
            <w:tcBorders>
              <w:top w:val="nil"/>
              <w:left w:val="nil"/>
              <w:bottom w:val="nil"/>
              <w:right w:val="nil"/>
            </w:tcBorders>
            <w:vAlign w:val="center"/>
          </w:tcPr>
          <w:p w:rsidR="00085805" w:rsidRPr="003840BD" w:rsidRDefault="00085805" w:rsidP="00085805">
            <w:pPr>
              <w:spacing w:beforeLines="20" w:before="72" w:afterLines="20" w:after="72" w:line="400" w:lineRule="exact"/>
              <w:ind w:rightChars="100" w:right="240"/>
              <w:jc w:val="right"/>
              <w:rPr>
                <w:rFonts w:eastAsia="華康楷書體W5"/>
              </w:rPr>
            </w:pPr>
            <w:r>
              <w:rPr>
                <w:rFonts w:eastAsia="華康楷書體W5" w:hint="eastAsia"/>
              </w:rPr>
              <w:t>775.4</w:t>
            </w:r>
          </w:p>
        </w:tc>
        <w:tc>
          <w:tcPr>
            <w:tcW w:w="1034" w:type="dxa"/>
            <w:tcBorders>
              <w:top w:val="nil"/>
              <w:left w:val="nil"/>
              <w:bottom w:val="nil"/>
              <w:right w:val="nil"/>
            </w:tcBorders>
            <w:vAlign w:val="center"/>
          </w:tcPr>
          <w:p w:rsidR="00085805" w:rsidRPr="002229BE" w:rsidRDefault="00085805" w:rsidP="00085805">
            <w:pPr>
              <w:spacing w:beforeLines="20" w:before="72" w:afterLines="20" w:after="72" w:line="400" w:lineRule="exact"/>
              <w:ind w:rightChars="100" w:right="240"/>
              <w:jc w:val="right"/>
              <w:rPr>
                <w:rFonts w:eastAsia="華康楷書體W5"/>
              </w:rPr>
            </w:pPr>
            <w:r w:rsidRPr="002229BE">
              <w:rPr>
                <w:rFonts w:eastAsia="華康楷書體W5" w:hint="eastAsia"/>
              </w:rPr>
              <w:t>6</w:t>
            </w:r>
            <w:r>
              <w:rPr>
                <w:rFonts w:eastAsia="華康楷書體W5" w:hint="eastAsia"/>
              </w:rPr>
              <w:t>58.1</w:t>
            </w:r>
          </w:p>
        </w:tc>
        <w:tc>
          <w:tcPr>
            <w:tcW w:w="1034" w:type="dxa"/>
            <w:tcBorders>
              <w:top w:val="nil"/>
              <w:left w:val="nil"/>
              <w:bottom w:val="nil"/>
              <w:right w:val="nil"/>
            </w:tcBorders>
            <w:vAlign w:val="center"/>
          </w:tcPr>
          <w:p w:rsidR="00085805" w:rsidRPr="003F7955" w:rsidRDefault="00085805" w:rsidP="00085805">
            <w:pPr>
              <w:spacing w:beforeLines="20" w:before="72" w:afterLines="20" w:after="72" w:line="400" w:lineRule="exact"/>
              <w:ind w:rightChars="100" w:right="240"/>
              <w:jc w:val="right"/>
              <w:rPr>
                <w:rFonts w:eastAsia="華康楷書體W5"/>
              </w:rPr>
            </w:pPr>
            <w:r>
              <w:rPr>
                <w:rFonts w:eastAsia="華康楷書體W5" w:hint="eastAsia"/>
              </w:rPr>
              <w:t>48.7</w:t>
            </w:r>
          </w:p>
        </w:tc>
        <w:tc>
          <w:tcPr>
            <w:tcW w:w="1034" w:type="dxa"/>
            <w:tcBorders>
              <w:top w:val="nil"/>
              <w:left w:val="nil"/>
              <w:bottom w:val="nil"/>
              <w:right w:val="nil"/>
            </w:tcBorders>
            <w:vAlign w:val="center"/>
          </w:tcPr>
          <w:p w:rsidR="00085805" w:rsidRPr="003F7955" w:rsidRDefault="00085805" w:rsidP="00085805">
            <w:pPr>
              <w:spacing w:beforeLines="20" w:before="72" w:afterLines="20" w:after="72" w:line="400" w:lineRule="exact"/>
              <w:ind w:rightChars="100" w:right="240"/>
              <w:jc w:val="right"/>
              <w:rPr>
                <w:rFonts w:eastAsia="華康楷書體W5"/>
              </w:rPr>
            </w:pPr>
            <w:r>
              <w:rPr>
                <w:rFonts w:eastAsia="華康楷書體W5" w:hint="eastAsia"/>
              </w:rPr>
              <w:t>57.2</w:t>
            </w:r>
          </w:p>
        </w:tc>
        <w:tc>
          <w:tcPr>
            <w:tcW w:w="1035" w:type="dxa"/>
            <w:tcBorders>
              <w:top w:val="nil"/>
              <w:left w:val="nil"/>
              <w:bottom w:val="nil"/>
              <w:right w:val="nil"/>
            </w:tcBorders>
            <w:vAlign w:val="center"/>
          </w:tcPr>
          <w:p w:rsidR="00085805" w:rsidRPr="003F7955" w:rsidRDefault="00085805" w:rsidP="00085805">
            <w:pPr>
              <w:spacing w:beforeLines="20" w:before="72" w:afterLines="20" w:after="72" w:line="400" w:lineRule="exact"/>
              <w:ind w:rightChars="100" w:right="240"/>
              <w:jc w:val="right"/>
              <w:rPr>
                <w:rFonts w:eastAsia="華康楷書體W5"/>
              </w:rPr>
            </w:pPr>
            <w:r>
              <w:rPr>
                <w:rFonts w:eastAsia="華康楷書體W5" w:hint="eastAsia"/>
              </w:rPr>
              <w:t>345.0</w:t>
            </w:r>
          </w:p>
        </w:tc>
      </w:tr>
      <w:tr w:rsidR="00085805" w:rsidRPr="002229BE" w:rsidTr="00CB26F1">
        <w:trPr>
          <w:cantSplit/>
          <w:trHeight w:hRule="exact" w:val="760"/>
        </w:trPr>
        <w:tc>
          <w:tcPr>
            <w:tcW w:w="616" w:type="dxa"/>
            <w:vMerge/>
            <w:tcBorders>
              <w:left w:val="nil"/>
            </w:tcBorders>
          </w:tcPr>
          <w:p w:rsidR="00085805" w:rsidRPr="00896C1C" w:rsidRDefault="00085805" w:rsidP="00CB26F1">
            <w:pPr>
              <w:snapToGrid w:val="0"/>
              <w:spacing w:before="120" w:after="120" w:line="320" w:lineRule="exact"/>
              <w:rPr>
                <w:rFonts w:eastAsia="標楷體"/>
                <w:sz w:val="28"/>
              </w:rPr>
            </w:pPr>
          </w:p>
        </w:tc>
        <w:tc>
          <w:tcPr>
            <w:tcW w:w="758" w:type="dxa"/>
            <w:vMerge/>
          </w:tcPr>
          <w:p w:rsidR="00085805" w:rsidRPr="00896C1C" w:rsidRDefault="00085805" w:rsidP="00CB26F1">
            <w:pPr>
              <w:snapToGrid w:val="0"/>
              <w:spacing w:before="120" w:after="120" w:line="320" w:lineRule="exact"/>
              <w:rPr>
                <w:rFonts w:eastAsia="標楷體"/>
                <w:sz w:val="28"/>
              </w:rPr>
            </w:pPr>
          </w:p>
        </w:tc>
        <w:tc>
          <w:tcPr>
            <w:tcW w:w="884" w:type="dxa"/>
          </w:tcPr>
          <w:p w:rsidR="00085805" w:rsidRPr="00896C1C" w:rsidRDefault="00085805" w:rsidP="00CB26F1">
            <w:pPr>
              <w:snapToGrid w:val="0"/>
              <w:spacing w:before="120" w:after="120" w:line="280" w:lineRule="exact"/>
              <w:jc w:val="center"/>
              <w:rPr>
                <w:rFonts w:eastAsia="標楷體"/>
                <w:spacing w:val="-16"/>
                <w:sz w:val="26"/>
              </w:rPr>
            </w:pPr>
            <w:r>
              <w:rPr>
                <w:rFonts w:eastAsia="標楷體" w:hint="eastAsia"/>
                <w:spacing w:val="-16"/>
                <w:sz w:val="26"/>
              </w:rPr>
              <w:t>年增</w:t>
            </w:r>
            <w:r w:rsidRPr="00896C1C">
              <w:rPr>
                <w:rFonts w:eastAsia="標楷體" w:hint="eastAsia"/>
                <w:spacing w:val="-16"/>
                <w:sz w:val="26"/>
              </w:rPr>
              <w:t>率</w:t>
            </w:r>
            <w:r w:rsidRPr="00896C1C">
              <w:rPr>
                <w:rFonts w:eastAsia="標楷體" w:hint="eastAsia"/>
                <w:spacing w:val="-16"/>
                <w:sz w:val="26"/>
              </w:rPr>
              <w:br/>
            </w:r>
            <w:r w:rsidRPr="00896C1C">
              <w:rPr>
                <w:rFonts w:eastAsia="標楷體" w:hint="eastAsia"/>
                <w:spacing w:val="-16"/>
              </w:rPr>
              <w:t>(</w:t>
            </w:r>
            <w:r w:rsidR="00093F43">
              <w:rPr>
                <w:rFonts w:eastAsia="標楷體" w:hint="eastAsia"/>
                <w:spacing w:val="-16"/>
              </w:rPr>
              <w:t>%</w:t>
            </w:r>
            <w:r w:rsidRPr="00896C1C">
              <w:rPr>
                <w:rFonts w:eastAsia="標楷體" w:hint="eastAsia"/>
                <w:spacing w:val="-16"/>
              </w:rPr>
              <w:t>)</w:t>
            </w:r>
          </w:p>
        </w:tc>
        <w:tc>
          <w:tcPr>
            <w:tcW w:w="1081" w:type="dxa"/>
            <w:tcBorders>
              <w:top w:val="nil"/>
              <w:left w:val="nil"/>
              <w:right w:val="nil"/>
            </w:tcBorders>
            <w:vAlign w:val="center"/>
          </w:tcPr>
          <w:p w:rsidR="00085805" w:rsidRPr="00896C1C" w:rsidRDefault="00085805" w:rsidP="00085805">
            <w:pPr>
              <w:spacing w:beforeLines="20" w:before="72" w:afterLines="20" w:after="72" w:line="400" w:lineRule="exact"/>
              <w:ind w:rightChars="100" w:right="240"/>
              <w:jc w:val="right"/>
              <w:rPr>
                <w:rFonts w:eastAsia="華康楷書體W5"/>
              </w:rPr>
            </w:pPr>
            <w:r w:rsidRPr="00896C1C">
              <w:rPr>
                <w:rFonts w:eastAsia="華康楷書體W5" w:hint="eastAsia"/>
              </w:rPr>
              <w:t>2.</w:t>
            </w:r>
            <w:r>
              <w:rPr>
                <w:rFonts w:eastAsia="華康楷書體W5" w:hint="eastAsia"/>
              </w:rPr>
              <w:t>4</w:t>
            </w:r>
          </w:p>
        </w:tc>
        <w:tc>
          <w:tcPr>
            <w:tcW w:w="1081" w:type="dxa"/>
            <w:tcBorders>
              <w:top w:val="nil"/>
              <w:left w:val="nil"/>
              <w:right w:val="nil"/>
            </w:tcBorders>
            <w:vAlign w:val="center"/>
          </w:tcPr>
          <w:p w:rsidR="00085805" w:rsidRPr="009C23BF" w:rsidRDefault="00085805" w:rsidP="00085805">
            <w:pPr>
              <w:spacing w:beforeLines="20" w:before="72" w:afterLines="20" w:after="72" w:line="400" w:lineRule="exact"/>
              <w:ind w:rightChars="100" w:right="240"/>
              <w:jc w:val="right"/>
              <w:rPr>
                <w:rFonts w:eastAsia="華康楷書體W5"/>
              </w:rPr>
            </w:pPr>
            <w:r w:rsidRPr="009C23BF">
              <w:rPr>
                <w:rFonts w:eastAsia="華康楷書體W5" w:hint="eastAsia"/>
              </w:rPr>
              <w:t>-</w:t>
            </w:r>
            <w:r>
              <w:rPr>
                <w:rFonts w:eastAsia="華康楷書體W5" w:hint="eastAsia"/>
              </w:rPr>
              <w:t>3.9</w:t>
            </w:r>
          </w:p>
        </w:tc>
        <w:tc>
          <w:tcPr>
            <w:tcW w:w="1081" w:type="dxa"/>
            <w:tcBorders>
              <w:top w:val="nil"/>
              <w:left w:val="nil"/>
              <w:right w:val="nil"/>
            </w:tcBorders>
            <w:vAlign w:val="center"/>
          </w:tcPr>
          <w:p w:rsidR="00085805" w:rsidRPr="009C23BF" w:rsidRDefault="00085805" w:rsidP="00085805">
            <w:pPr>
              <w:spacing w:beforeLines="20" w:before="72" w:afterLines="20" w:after="72" w:line="400" w:lineRule="exact"/>
              <w:ind w:rightChars="100" w:right="240"/>
              <w:jc w:val="right"/>
              <w:rPr>
                <w:rFonts w:eastAsia="華康楷書體W5"/>
              </w:rPr>
            </w:pPr>
            <w:r>
              <w:rPr>
                <w:rFonts w:eastAsia="華康楷書體W5" w:hint="eastAsia"/>
              </w:rPr>
              <w:t>4.2</w:t>
            </w:r>
          </w:p>
        </w:tc>
        <w:tc>
          <w:tcPr>
            <w:tcW w:w="1081" w:type="dxa"/>
            <w:tcBorders>
              <w:top w:val="nil"/>
              <w:left w:val="nil"/>
              <w:right w:val="nil"/>
            </w:tcBorders>
            <w:vAlign w:val="center"/>
          </w:tcPr>
          <w:p w:rsidR="00085805" w:rsidRPr="003840BD" w:rsidRDefault="00085805" w:rsidP="00085805">
            <w:pPr>
              <w:spacing w:beforeLines="20" w:before="72" w:afterLines="20" w:after="72" w:line="400" w:lineRule="exact"/>
              <w:ind w:rightChars="100" w:right="240"/>
              <w:jc w:val="right"/>
              <w:rPr>
                <w:rFonts w:eastAsia="華康楷書體W5"/>
              </w:rPr>
            </w:pPr>
            <w:r w:rsidRPr="003840BD">
              <w:rPr>
                <w:rFonts w:eastAsia="華康楷書體W5"/>
              </w:rPr>
              <w:t>-</w:t>
            </w:r>
            <w:r>
              <w:rPr>
                <w:rFonts w:eastAsia="華康楷書體W5" w:hint="eastAsia"/>
              </w:rPr>
              <w:t>3.5</w:t>
            </w:r>
          </w:p>
        </w:tc>
        <w:tc>
          <w:tcPr>
            <w:tcW w:w="1034" w:type="dxa"/>
            <w:tcBorders>
              <w:top w:val="nil"/>
              <w:left w:val="nil"/>
              <w:right w:val="nil"/>
            </w:tcBorders>
            <w:vAlign w:val="center"/>
          </w:tcPr>
          <w:p w:rsidR="00085805" w:rsidRPr="002229BE" w:rsidRDefault="00085805" w:rsidP="00085805">
            <w:pPr>
              <w:spacing w:beforeLines="20" w:before="72" w:afterLines="20" w:after="72" w:line="400" w:lineRule="exact"/>
              <w:ind w:rightChars="100" w:right="240"/>
              <w:jc w:val="right"/>
              <w:rPr>
                <w:rFonts w:eastAsia="華康楷書體W5"/>
              </w:rPr>
            </w:pPr>
            <w:r w:rsidRPr="002229BE">
              <w:rPr>
                <w:rFonts w:eastAsia="華康楷書體W5" w:hint="eastAsia"/>
              </w:rPr>
              <w:t>-15.</w:t>
            </w:r>
            <w:r>
              <w:rPr>
                <w:rFonts w:eastAsia="華康楷書體W5" w:hint="eastAsia"/>
              </w:rPr>
              <w:t>1</w:t>
            </w:r>
          </w:p>
        </w:tc>
        <w:tc>
          <w:tcPr>
            <w:tcW w:w="1034" w:type="dxa"/>
            <w:tcBorders>
              <w:top w:val="nil"/>
              <w:left w:val="nil"/>
              <w:right w:val="nil"/>
            </w:tcBorders>
            <w:vAlign w:val="center"/>
          </w:tcPr>
          <w:p w:rsidR="00085805" w:rsidRPr="003F7955" w:rsidRDefault="00085805" w:rsidP="00085805">
            <w:pPr>
              <w:spacing w:beforeLines="20" w:before="72" w:afterLines="20" w:after="72" w:line="400" w:lineRule="exact"/>
              <w:ind w:rightChars="100" w:right="240"/>
              <w:jc w:val="right"/>
              <w:rPr>
                <w:rFonts w:eastAsia="華康楷書體W5"/>
              </w:rPr>
            </w:pPr>
            <w:r w:rsidRPr="003F7955">
              <w:rPr>
                <w:rFonts w:eastAsia="華康楷書體W5" w:hint="eastAsia"/>
              </w:rPr>
              <w:t>-</w:t>
            </w:r>
            <w:r>
              <w:rPr>
                <w:rFonts w:eastAsia="華康楷書體W5" w:hint="eastAsia"/>
              </w:rPr>
              <w:t>5.1</w:t>
            </w:r>
          </w:p>
        </w:tc>
        <w:tc>
          <w:tcPr>
            <w:tcW w:w="1034" w:type="dxa"/>
            <w:tcBorders>
              <w:top w:val="nil"/>
              <w:left w:val="nil"/>
              <w:right w:val="nil"/>
            </w:tcBorders>
            <w:vAlign w:val="center"/>
          </w:tcPr>
          <w:p w:rsidR="00085805" w:rsidRPr="003F7955" w:rsidRDefault="00085805" w:rsidP="00085805">
            <w:pPr>
              <w:spacing w:beforeLines="20" w:before="72" w:afterLines="20" w:after="72" w:line="400" w:lineRule="exact"/>
              <w:ind w:rightChars="100" w:right="240"/>
              <w:jc w:val="right"/>
              <w:rPr>
                <w:rFonts w:eastAsia="華康楷書體W5"/>
              </w:rPr>
            </w:pPr>
            <w:r>
              <w:rPr>
                <w:rFonts w:eastAsia="華康楷書體W5" w:hint="eastAsia"/>
              </w:rPr>
              <w:t>5.3</w:t>
            </w:r>
          </w:p>
        </w:tc>
        <w:tc>
          <w:tcPr>
            <w:tcW w:w="1035" w:type="dxa"/>
            <w:tcBorders>
              <w:top w:val="nil"/>
              <w:left w:val="nil"/>
              <w:right w:val="nil"/>
            </w:tcBorders>
            <w:vAlign w:val="center"/>
          </w:tcPr>
          <w:p w:rsidR="00085805" w:rsidRPr="003F7955" w:rsidRDefault="00085805" w:rsidP="00085805">
            <w:pPr>
              <w:spacing w:beforeLines="20" w:before="72" w:afterLines="20" w:after="72" w:line="400" w:lineRule="exact"/>
              <w:ind w:rightChars="100" w:right="240"/>
              <w:jc w:val="right"/>
              <w:rPr>
                <w:rFonts w:eastAsia="華康楷書體W5"/>
              </w:rPr>
            </w:pPr>
            <w:r w:rsidRPr="003F7955">
              <w:rPr>
                <w:rFonts w:eastAsia="華康楷書體W5" w:hint="eastAsia"/>
              </w:rPr>
              <w:t>-</w:t>
            </w:r>
            <w:r>
              <w:rPr>
                <w:rFonts w:eastAsia="華康楷書體W5" w:hint="eastAsia"/>
              </w:rPr>
              <w:t>11.8</w:t>
            </w:r>
          </w:p>
        </w:tc>
      </w:tr>
    </w:tbl>
    <w:p w:rsidR="00FF38F9" w:rsidRPr="00A60231" w:rsidRDefault="00FF38F9" w:rsidP="00FF38F9">
      <w:pPr>
        <w:widowControl/>
        <w:autoSpaceDE w:val="0"/>
        <w:autoSpaceDN w:val="0"/>
        <w:adjustRightInd w:val="0"/>
        <w:snapToGrid w:val="0"/>
        <w:spacing w:line="300" w:lineRule="auto"/>
        <w:rPr>
          <w:rFonts w:eastAsia="標楷體"/>
          <w:sz w:val="22"/>
          <w:szCs w:val="22"/>
        </w:rPr>
      </w:pPr>
      <w:r w:rsidRPr="00A60231">
        <w:rPr>
          <w:rFonts w:eastAsia="標楷體"/>
          <w:sz w:val="22"/>
          <w:szCs w:val="22"/>
        </w:rPr>
        <w:t>註：</w:t>
      </w:r>
      <w:r w:rsidRPr="00A60231">
        <w:rPr>
          <w:rFonts w:eastAsia="標楷體"/>
          <w:sz w:val="22"/>
          <w:szCs w:val="22"/>
        </w:rPr>
        <w:t>1.</w:t>
      </w:r>
      <w:r w:rsidRPr="00A60231">
        <w:rPr>
          <w:rFonts w:eastAsia="標楷體"/>
          <w:sz w:val="22"/>
          <w:szCs w:val="22"/>
        </w:rPr>
        <w:t>我對中國大陸投資件數及金額均含核准補辦案件。</w:t>
      </w:r>
    </w:p>
    <w:p w:rsidR="00FF38F9" w:rsidRPr="00A60231" w:rsidRDefault="00FF38F9" w:rsidP="00FF38F9">
      <w:pPr>
        <w:widowControl/>
        <w:autoSpaceDE w:val="0"/>
        <w:autoSpaceDN w:val="0"/>
        <w:adjustRightInd w:val="0"/>
        <w:snapToGrid w:val="0"/>
        <w:spacing w:line="300" w:lineRule="auto"/>
        <w:rPr>
          <w:rFonts w:eastAsia="標楷體"/>
          <w:sz w:val="22"/>
          <w:szCs w:val="22"/>
        </w:rPr>
      </w:pPr>
      <w:r w:rsidRPr="00A60231">
        <w:rPr>
          <w:rFonts w:eastAsia="標楷體"/>
          <w:sz w:val="22"/>
          <w:szCs w:val="22"/>
        </w:rPr>
        <w:t xml:space="preserve">    2.</w:t>
      </w:r>
      <w:r w:rsidRPr="00A60231">
        <w:rPr>
          <w:rFonts w:eastAsia="標楷體"/>
          <w:sz w:val="22"/>
          <w:szCs w:val="22"/>
        </w:rPr>
        <w:t>我對中國大陸投資金額（）內數字為年增率。</w:t>
      </w:r>
    </w:p>
    <w:p w:rsidR="00FF38F9" w:rsidRPr="00A60231" w:rsidRDefault="00FF38F9" w:rsidP="00FF38F9">
      <w:pPr>
        <w:widowControl/>
        <w:autoSpaceDE w:val="0"/>
        <w:autoSpaceDN w:val="0"/>
        <w:adjustRightInd w:val="0"/>
        <w:snapToGrid w:val="0"/>
        <w:spacing w:line="300" w:lineRule="auto"/>
        <w:rPr>
          <w:rFonts w:eastAsia="標楷體"/>
          <w:sz w:val="22"/>
          <w:szCs w:val="22"/>
        </w:rPr>
      </w:pPr>
      <w:r w:rsidRPr="00A60231">
        <w:rPr>
          <w:rFonts w:eastAsia="標楷體"/>
          <w:sz w:val="22"/>
          <w:szCs w:val="22"/>
        </w:rPr>
        <w:t xml:space="preserve">　　</w:t>
      </w:r>
      <w:r w:rsidRPr="00A60231">
        <w:rPr>
          <w:rFonts w:eastAsia="標楷體"/>
          <w:sz w:val="22"/>
          <w:szCs w:val="22"/>
        </w:rPr>
        <w:t>3. 2009</w:t>
      </w:r>
      <w:r w:rsidRPr="00A60231">
        <w:rPr>
          <w:rFonts w:eastAsia="標楷體"/>
          <w:sz w:val="22"/>
          <w:szCs w:val="22"/>
        </w:rPr>
        <w:t>年</w:t>
      </w:r>
      <w:r w:rsidRPr="00A60231">
        <w:rPr>
          <w:rFonts w:eastAsia="標楷體"/>
          <w:sz w:val="22"/>
          <w:szCs w:val="22"/>
        </w:rPr>
        <w:t>6</w:t>
      </w:r>
      <w:r w:rsidRPr="00A60231">
        <w:rPr>
          <w:rFonts w:eastAsia="標楷體"/>
          <w:sz w:val="22"/>
          <w:szCs w:val="22"/>
        </w:rPr>
        <w:t>月</w:t>
      </w:r>
      <w:r w:rsidRPr="00A60231">
        <w:rPr>
          <w:rFonts w:eastAsia="標楷體"/>
          <w:sz w:val="22"/>
          <w:szCs w:val="22"/>
        </w:rPr>
        <w:t>30</w:t>
      </w:r>
      <w:r w:rsidRPr="00A60231">
        <w:rPr>
          <w:rFonts w:eastAsia="標楷體"/>
          <w:sz w:val="22"/>
          <w:szCs w:val="22"/>
        </w:rPr>
        <w:t>日起開放陸資來</w:t>
      </w:r>
      <w:r w:rsidRPr="00A60231">
        <w:rPr>
          <w:rFonts w:eastAsia="標楷體" w:hint="eastAsia"/>
          <w:sz w:val="22"/>
          <w:szCs w:val="22"/>
        </w:rPr>
        <w:t>臺</w:t>
      </w:r>
      <w:r w:rsidRPr="00A60231">
        <w:rPr>
          <w:rFonts w:eastAsia="標楷體"/>
          <w:sz w:val="22"/>
          <w:szCs w:val="22"/>
        </w:rPr>
        <w:t>投資。</w:t>
      </w:r>
    </w:p>
    <w:p w:rsidR="001249DE" w:rsidRPr="00A60231" w:rsidRDefault="00FF38F9" w:rsidP="00FF38F9">
      <w:pPr>
        <w:widowControl/>
        <w:autoSpaceDE w:val="0"/>
        <w:autoSpaceDN w:val="0"/>
        <w:adjustRightInd w:val="0"/>
        <w:snapToGrid w:val="0"/>
        <w:spacing w:line="300" w:lineRule="auto"/>
        <w:rPr>
          <w:sz w:val="32"/>
        </w:rPr>
      </w:pPr>
      <w:r w:rsidRPr="00A60231">
        <w:rPr>
          <w:rFonts w:eastAsia="標楷體"/>
          <w:sz w:val="22"/>
          <w:szCs w:val="22"/>
        </w:rPr>
        <w:t>資料來源：經濟部投審會「投資統計月報」、財政部進出口海關統計。</w:t>
      </w:r>
    </w:p>
    <w:bookmarkEnd w:id="51"/>
    <w:p w:rsidR="003F3337" w:rsidRPr="008B379D" w:rsidRDefault="003F3337" w:rsidP="003F3337">
      <w:pPr>
        <w:widowControl/>
        <w:autoSpaceDE w:val="0"/>
        <w:autoSpaceDN w:val="0"/>
        <w:adjustRightInd w:val="0"/>
        <w:snapToGrid w:val="0"/>
        <w:spacing w:line="300" w:lineRule="auto"/>
        <w:rPr>
          <w:color w:val="FF0000"/>
          <w:sz w:val="32"/>
        </w:rPr>
      </w:pPr>
    </w:p>
    <w:p w:rsidR="00250A65" w:rsidRPr="008B379D" w:rsidRDefault="00250A65" w:rsidP="00250A65">
      <w:pPr>
        <w:widowControl/>
        <w:rPr>
          <w:rFonts w:eastAsia="標楷體"/>
          <w:color w:val="FF0000"/>
          <w:sz w:val="22"/>
          <w:szCs w:val="22"/>
        </w:rPr>
      </w:pPr>
      <w:bookmarkStart w:id="55" w:name="_Toc279048470"/>
      <w:bookmarkStart w:id="56" w:name="_Toc337122124"/>
      <w:bookmarkStart w:id="57" w:name="_Toc349916576"/>
      <w:bookmarkStart w:id="58" w:name="_Toc401923788"/>
      <w:bookmarkStart w:id="59" w:name="_Toc402171704"/>
      <w:bookmarkEnd w:id="52"/>
      <w:bookmarkEnd w:id="53"/>
      <w:bookmarkEnd w:id="54"/>
    </w:p>
    <w:p w:rsidR="000B03F6" w:rsidRPr="00450F3F" w:rsidRDefault="000B03F6" w:rsidP="00171436">
      <w:pPr>
        <w:keepNext/>
        <w:adjustRightInd w:val="0"/>
        <w:snapToGrid w:val="0"/>
        <w:spacing w:line="300" w:lineRule="auto"/>
        <w:outlineLvl w:val="1"/>
        <w:rPr>
          <w:rFonts w:eastAsia="標楷體"/>
        </w:rPr>
      </w:pPr>
      <w:bookmarkStart w:id="60" w:name="_Toc459888704"/>
      <w:r w:rsidRPr="00450F3F">
        <w:rPr>
          <w:rFonts w:eastAsia="標楷體"/>
          <w:b/>
          <w:bCs/>
          <w:sz w:val="40"/>
          <w:szCs w:val="36"/>
        </w:rPr>
        <w:lastRenderedPageBreak/>
        <w:t>參、經濟情勢分析</w:t>
      </w:r>
      <w:bookmarkEnd w:id="55"/>
      <w:bookmarkEnd w:id="56"/>
      <w:bookmarkEnd w:id="57"/>
      <w:bookmarkEnd w:id="58"/>
      <w:bookmarkEnd w:id="59"/>
      <w:bookmarkEnd w:id="60"/>
    </w:p>
    <w:p w:rsidR="000B03F6" w:rsidRPr="00450F3F" w:rsidRDefault="000B03F6" w:rsidP="009D1948">
      <w:pPr>
        <w:keepNext/>
        <w:adjustRightInd w:val="0"/>
        <w:snapToGrid w:val="0"/>
        <w:spacing w:line="300" w:lineRule="auto"/>
        <w:outlineLvl w:val="1"/>
        <w:rPr>
          <w:rFonts w:eastAsia="標楷體"/>
        </w:rPr>
      </w:pPr>
      <w:bookmarkStart w:id="61" w:name="_Toc230064830"/>
      <w:bookmarkStart w:id="62" w:name="_Toc279048471"/>
      <w:bookmarkStart w:id="63" w:name="_Toc337122125"/>
      <w:bookmarkStart w:id="64" w:name="_Toc349916577"/>
      <w:bookmarkStart w:id="65" w:name="_Toc401923789"/>
      <w:bookmarkStart w:id="66" w:name="_Toc402171705"/>
      <w:bookmarkStart w:id="67" w:name="_Toc459888705"/>
      <w:r w:rsidRPr="00450F3F">
        <w:rPr>
          <w:rFonts w:eastAsia="標楷體"/>
          <w:b/>
          <w:bCs/>
          <w:sz w:val="40"/>
          <w:szCs w:val="36"/>
        </w:rPr>
        <w:t>一、國際經濟</w:t>
      </w:r>
      <w:bookmarkEnd w:id="61"/>
      <w:bookmarkEnd w:id="62"/>
      <w:bookmarkEnd w:id="63"/>
      <w:bookmarkEnd w:id="64"/>
      <w:bookmarkEnd w:id="65"/>
      <w:bookmarkEnd w:id="66"/>
      <w:bookmarkEnd w:id="67"/>
    </w:p>
    <w:p w:rsidR="000B03F6" w:rsidRPr="00450F3F" w:rsidRDefault="000B03F6" w:rsidP="000B03F6">
      <w:pPr>
        <w:pStyle w:val="t-3"/>
        <w:spacing w:line="520" w:lineRule="exact"/>
        <w:ind w:right="-60"/>
      </w:pPr>
      <w:bookmarkStart w:id="68" w:name="_Toc337122126"/>
      <w:bookmarkStart w:id="69" w:name="_Toc349916578"/>
      <w:bookmarkStart w:id="70" w:name="_Toc401923790"/>
      <w:bookmarkStart w:id="71" w:name="_Toc402171706"/>
      <w:bookmarkStart w:id="72" w:name="_Toc459888706"/>
      <w:r w:rsidRPr="00450F3F">
        <w:t>（一）美國</w:t>
      </w:r>
      <w:bookmarkEnd w:id="68"/>
      <w:bookmarkEnd w:id="69"/>
      <w:bookmarkEnd w:id="70"/>
      <w:bookmarkEnd w:id="71"/>
      <w:bookmarkEnd w:id="72"/>
    </w:p>
    <w:p w:rsidR="00085805" w:rsidRPr="00085805" w:rsidRDefault="00085805" w:rsidP="00085805">
      <w:pPr>
        <w:snapToGrid w:val="0"/>
        <w:spacing w:beforeLines="50" w:before="180" w:line="300" w:lineRule="auto"/>
        <w:ind w:leftChars="150" w:left="360" w:firstLineChars="200" w:firstLine="560"/>
        <w:jc w:val="both"/>
        <w:rPr>
          <w:rFonts w:eastAsia="標楷體"/>
          <w:sz w:val="28"/>
          <w:szCs w:val="28"/>
          <w:shd w:val="clear" w:color="auto" w:fill="FFFFFF"/>
        </w:rPr>
      </w:pPr>
      <w:r w:rsidRPr="00085805">
        <w:rPr>
          <w:rFonts w:eastAsia="標楷體" w:hint="eastAsia"/>
          <w:sz w:val="28"/>
          <w:szCs w:val="28"/>
          <w:shd w:val="clear" w:color="auto" w:fill="FFFFFF"/>
        </w:rPr>
        <w:t>美國商務部於今年</w:t>
      </w:r>
      <w:r w:rsidRPr="00085805">
        <w:rPr>
          <w:rFonts w:eastAsia="標楷體" w:hint="eastAsia"/>
          <w:sz w:val="28"/>
          <w:szCs w:val="28"/>
          <w:shd w:val="clear" w:color="auto" w:fill="FFFFFF"/>
        </w:rPr>
        <w:t>7</w:t>
      </w:r>
      <w:r w:rsidRPr="00085805">
        <w:rPr>
          <w:rFonts w:eastAsia="標楷體" w:hint="eastAsia"/>
          <w:sz w:val="28"/>
          <w:szCs w:val="28"/>
          <w:shd w:val="clear" w:color="auto" w:fill="FFFFFF"/>
        </w:rPr>
        <w:t>月</w:t>
      </w:r>
      <w:r w:rsidRPr="00085805">
        <w:rPr>
          <w:rFonts w:eastAsia="標楷體" w:hint="eastAsia"/>
          <w:sz w:val="28"/>
          <w:szCs w:val="28"/>
          <w:shd w:val="clear" w:color="auto" w:fill="FFFFFF"/>
        </w:rPr>
        <w:t>29</w:t>
      </w:r>
      <w:r w:rsidRPr="00085805">
        <w:rPr>
          <w:rFonts w:eastAsia="標楷體" w:hint="eastAsia"/>
          <w:sz w:val="28"/>
          <w:szCs w:val="28"/>
          <w:shd w:val="clear" w:color="auto" w:fill="FFFFFF"/>
        </w:rPr>
        <w:t>日公布第</w:t>
      </w:r>
      <w:r w:rsidRPr="00085805">
        <w:rPr>
          <w:rFonts w:eastAsia="標楷體" w:hint="eastAsia"/>
          <w:sz w:val="28"/>
          <w:szCs w:val="28"/>
          <w:shd w:val="clear" w:color="auto" w:fill="FFFFFF"/>
        </w:rPr>
        <w:t>2</w:t>
      </w:r>
      <w:r w:rsidRPr="00085805">
        <w:rPr>
          <w:rFonts w:eastAsia="標楷體" w:hint="eastAsia"/>
          <w:sz w:val="28"/>
          <w:szCs w:val="28"/>
          <w:shd w:val="clear" w:color="auto" w:fill="FFFFFF"/>
        </w:rPr>
        <w:t>季國內生產總值</w:t>
      </w:r>
      <w:r w:rsidRPr="00085805">
        <w:rPr>
          <w:rFonts w:eastAsia="標楷體" w:hint="eastAsia"/>
          <w:sz w:val="28"/>
          <w:szCs w:val="28"/>
          <w:shd w:val="clear" w:color="auto" w:fill="FFFFFF"/>
        </w:rPr>
        <w:t>(GDP)</w:t>
      </w:r>
      <w:r w:rsidRPr="00085805">
        <w:rPr>
          <w:rFonts w:eastAsia="標楷體" w:hint="eastAsia"/>
          <w:sz w:val="28"/>
          <w:szCs w:val="28"/>
          <w:shd w:val="clear" w:color="auto" w:fill="FFFFFF"/>
        </w:rPr>
        <w:t>初估值成長</w:t>
      </w:r>
      <w:r w:rsidRPr="00085805">
        <w:rPr>
          <w:rFonts w:eastAsia="標楷體" w:hint="eastAsia"/>
          <w:sz w:val="28"/>
          <w:szCs w:val="28"/>
          <w:shd w:val="clear" w:color="auto" w:fill="FFFFFF"/>
        </w:rPr>
        <w:t>1.2%</w:t>
      </w:r>
      <w:r w:rsidRPr="00085805">
        <w:rPr>
          <w:rFonts w:eastAsia="標楷體" w:hint="eastAsia"/>
          <w:sz w:val="28"/>
          <w:szCs w:val="28"/>
          <w:shd w:val="clear" w:color="auto" w:fill="FFFFFF"/>
        </w:rPr>
        <w:t>，優於第</w:t>
      </w:r>
      <w:r w:rsidRPr="00085805">
        <w:rPr>
          <w:rFonts w:eastAsia="標楷體" w:hint="eastAsia"/>
          <w:sz w:val="28"/>
          <w:szCs w:val="28"/>
          <w:shd w:val="clear" w:color="auto" w:fill="FFFFFF"/>
        </w:rPr>
        <w:t>1</w:t>
      </w:r>
      <w:r w:rsidRPr="00085805">
        <w:rPr>
          <w:rFonts w:eastAsia="標楷體" w:hint="eastAsia"/>
          <w:sz w:val="28"/>
          <w:szCs w:val="28"/>
          <w:shd w:val="clear" w:color="auto" w:fill="FFFFFF"/>
        </w:rPr>
        <w:t>季之</w:t>
      </w:r>
      <w:r w:rsidRPr="00085805">
        <w:rPr>
          <w:rFonts w:eastAsia="標楷體" w:hint="eastAsia"/>
          <w:sz w:val="28"/>
          <w:szCs w:val="28"/>
          <w:shd w:val="clear" w:color="auto" w:fill="FFFFFF"/>
        </w:rPr>
        <w:t>0.8%</w:t>
      </w:r>
      <w:r w:rsidRPr="00085805">
        <w:rPr>
          <w:rFonts w:eastAsia="標楷體" w:hint="eastAsia"/>
          <w:sz w:val="28"/>
          <w:szCs w:val="28"/>
          <w:shd w:val="clear" w:color="auto" w:fill="FFFFFF"/>
        </w:rPr>
        <w:t>，惟低於市場預期。個人消費支出成長</w:t>
      </w:r>
      <w:r w:rsidRPr="00085805">
        <w:rPr>
          <w:rFonts w:eastAsia="標楷體" w:hint="eastAsia"/>
          <w:sz w:val="28"/>
          <w:szCs w:val="28"/>
          <w:shd w:val="clear" w:color="auto" w:fill="FFFFFF"/>
        </w:rPr>
        <w:t>4.2%</w:t>
      </w:r>
      <w:r w:rsidRPr="00085805">
        <w:rPr>
          <w:rFonts w:eastAsia="標楷體" w:hint="eastAsia"/>
          <w:sz w:val="28"/>
          <w:szCs w:val="28"/>
          <w:shd w:val="clear" w:color="auto" w:fill="FFFFFF"/>
        </w:rPr>
        <w:t>，出口增加</w:t>
      </w:r>
      <w:r w:rsidRPr="00085805">
        <w:rPr>
          <w:rFonts w:eastAsia="標楷體" w:hint="eastAsia"/>
          <w:sz w:val="28"/>
          <w:szCs w:val="28"/>
          <w:shd w:val="clear" w:color="auto" w:fill="FFFFFF"/>
        </w:rPr>
        <w:t>1.4%</w:t>
      </w:r>
      <w:r w:rsidRPr="00085805">
        <w:rPr>
          <w:rFonts w:eastAsia="標楷體" w:hint="eastAsia"/>
          <w:sz w:val="28"/>
          <w:szCs w:val="28"/>
          <w:shd w:val="clear" w:color="auto" w:fill="FFFFFF"/>
        </w:rPr>
        <w:t>，但國內私人投資持續縮減</w:t>
      </w:r>
      <w:r w:rsidRPr="00085805">
        <w:rPr>
          <w:rFonts w:eastAsia="標楷體" w:hint="eastAsia"/>
          <w:sz w:val="28"/>
          <w:szCs w:val="28"/>
          <w:shd w:val="clear" w:color="auto" w:fill="FFFFFF"/>
        </w:rPr>
        <w:t>9.7%</w:t>
      </w:r>
      <w:r w:rsidRPr="00085805">
        <w:rPr>
          <w:rFonts w:eastAsia="標楷體" w:hint="eastAsia"/>
          <w:sz w:val="28"/>
          <w:szCs w:val="28"/>
          <w:shd w:val="clear" w:color="auto" w:fill="FFFFFF"/>
        </w:rPr>
        <w:t>，加以政府支出下滑，抵銷</w:t>
      </w:r>
      <w:r w:rsidR="00DE020D">
        <w:rPr>
          <w:rFonts w:eastAsia="標楷體" w:hint="eastAsia"/>
          <w:sz w:val="28"/>
          <w:szCs w:val="28"/>
          <w:shd w:val="clear" w:color="auto" w:fill="FFFFFF"/>
        </w:rPr>
        <w:t>第</w:t>
      </w:r>
      <w:r w:rsidR="00DE020D">
        <w:rPr>
          <w:rFonts w:eastAsia="標楷體" w:hint="eastAsia"/>
          <w:sz w:val="28"/>
          <w:szCs w:val="28"/>
          <w:shd w:val="clear" w:color="auto" w:fill="FFFFFF"/>
        </w:rPr>
        <w:t>2</w:t>
      </w:r>
      <w:r w:rsidRPr="00085805">
        <w:rPr>
          <w:rFonts w:eastAsia="標楷體" w:hint="eastAsia"/>
          <w:sz w:val="28"/>
          <w:szCs w:val="28"/>
          <w:shd w:val="clear" w:color="auto" w:fill="FFFFFF"/>
        </w:rPr>
        <w:t>季增長的幅度。另美國白宮管理及預算辦公室於今年</w:t>
      </w:r>
      <w:r w:rsidRPr="00085805">
        <w:rPr>
          <w:rFonts w:eastAsia="標楷體" w:hint="eastAsia"/>
          <w:sz w:val="28"/>
          <w:szCs w:val="28"/>
          <w:shd w:val="clear" w:color="auto" w:fill="FFFFFF"/>
        </w:rPr>
        <w:t>7</w:t>
      </w:r>
      <w:r w:rsidRPr="00085805">
        <w:rPr>
          <w:rFonts w:eastAsia="標楷體" w:hint="eastAsia"/>
          <w:sz w:val="28"/>
          <w:szCs w:val="28"/>
          <w:shd w:val="clear" w:color="auto" w:fill="FFFFFF"/>
        </w:rPr>
        <w:t>月</w:t>
      </w:r>
      <w:r w:rsidRPr="00085805">
        <w:rPr>
          <w:rFonts w:eastAsia="標楷體" w:hint="eastAsia"/>
          <w:sz w:val="28"/>
          <w:szCs w:val="28"/>
          <w:shd w:val="clear" w:color="auto" w:fill="FFFFFF"/>
        </w:rPr>
        <w:t>15</w:t>
      </w:r>
      <w:r w:rsidRPr="00085805">
        <w:rPr>
          <w:rFonts w:eastAsia="標楷體" w:hint="eastAsia"/>
          <w:sz w:val="28"/>
          <w:szCs w:val="28"/>
          <w:shd w:val="clear" w:color="auto" w:fill="FFFFFF"/>
        </w:rPr>
        <w:t>日發布中期會議回顧報告，下調今年經濟成長率至</w:t>
      </w:r>
      <w:r w:rsidRPr="00085805">
        <w:rPr>
          <w:rFonts w:eastAsia="標楷體" w:hint="eastAsia"/>
          <w:sz w:val="28"/>
          <w:szCs w:val="28"/>
          <w:shd w:val="clear" w:color="auto" w:fill="FFFFFF"/>
        </w:rPr>
        <w:t>1.9%</w:t>
      </w:r>
      <w:r w:rsidRPr="00085805">
        <w:rPr>
          <w:rFonts w:eastAsia="標楷體" w:hint="eastAsia"/>
          <w:sz w:val="28"/>
          <w:szCs w:val="28"/>
          <w:shd w:val="clear" w:color="auto" w:fill="FFFFFF"/>
        </w:rPr>
        <w:t>，消費者物價指數年增率至</w:t>
      </w:r>
      <w:r w:rsidRPr="00085805">
        <w:rPr>
          <w:rFonts w:eastAsia="標楷體" w:hint="eastAsia"/>
          <w:sz w:val="28"/>
          <w:szCs w:val="28"/>
          <w:shd w:val="clear" w:color="auto" w:fill="FFFFFF"/>
        </w:rPr>
        <w:t>1.2%</w:t>
      </w:r>
      <w:r w:rsidRPr="00085805">
        <w:rPr>
          <w:rFonts w:eastAsia="標楷體" w:hint="eastAsia"/>
          <w:sz w:val="28"/>
          <w:szCs w:val="28"/>
          <w:shd w:val="clear" w:color="auto" w:fill="FFFFFF"/>
        </w:rPr>
        <w:t>，失業率為</w:t>
      </w:r>
      <w:r w:rsidRPr="00085805">
        <w:rPr>
          <w:rFonts w:eastAsia="標楷體" w:hint="eastAsia"/>
          <w:sz w:val="28"/>
          <w:szCs w:val="28"/>
          <w:shd w:val="clear" w:color="auto" w:fill="FFFFFF"/>
        </w:rPr>
        <w:t>4.8%</w:t>
      </w:r>
      <w:r w:rsidRPr="00085805">
        <w:rPr>
          <w:rFonts w:eastAsia="標楷體" w:hint="eastAsia"/>
          <w:sz w:val="28"/>
          <w:szCs w:val="28"/>
          <w:shd w:val="clear" w:color="auto" w:fill="FFFFFF"/>
        </w:rPr>
        <w:t>。</w:t>
      </w:r>
    </w:p>
    <w:p w:rsidR="00085805" w:rsidRPr="00085805" w:rsidRDefault="00085805" w:rsidP="00085805">
      <w:pPr>
        <w:snapToGrid w:val="0"/>
        <w:spacing w:beforeLines="50" w:before="180" w:line="300" w:lineRule="auto"/>
        <w:ind w:leftChars="150" w:left="360" w:firstLineChars="200" w:firstLine="560"/>
        <w:jc w:val="both"/>
        <w:rPr>
          <w:rFonts w:eastAsia="標楷體"/>
          <w:sz w:val="28"/>
          <w:szCs w:val="28"/>
          <w:shd w:val="clear" w:color="auto" w:fill="FFFFFF"/>
        </w:rPr>
      </w:pPr>
      <w:r w:rsidRPr="00085805">
        <w:rPr>
          <w:rFonts w:eastAsia="標楷體" w:hint="eastAsia"/>
          <w:sz w:val="28"/>
          <w:szCs w:val="28"/>
          <w:shd w:val="clear" w:color="auto" w:fill="FFFFFF"/>
        </w:rPr>
        <w:t>美國工商協進會</w:t>
      </w:r>
      <w:r w:rsidRPr="00085805">
        <w:rPr>
          <w:rFonts w:eastAsia="標楷體" w:hint="eastAsia"/>
          <w:sz w:val="28"/>
          <w:szCs w:val="28"/>
          <w:shd w:val="clear" w:color="auto" w:fill="FFFFFF"/>
        </w:rPr>
        <w:t>(Conference Board)</w:t>
      </w:r>
      <w:r w:rsidRPr="00085805">
        <w:rPr>
          <w:rFonts w:eastAsia="標楷體" w:hint="eastAsia"/>
          <w:sz w:val="28"/>
          <w:szCs w:val="28"/>
          <w:shd w:val="clear" w:color="auto" w:fill="FFFFFF"/>
        </w:rPr>
        <w:t>公布今年</w:t>
      </w:r>
      <w:r w:rsidRPr="00085805">
        <w:rPr>
          <w:rFonts w:eastAsia="標楷體" w:hint="eastAsia"/>
          <w:sz w:val="28"/>
          <w:szCs w:val="28"/>
          <w:shd w:val="clear" w:color="auto" w:fill="FFFFFF"/>
        </w:rPr>
        <w:t>7</w:t>
      </w:r>
      <w:r w:rsidRPr="00085805">
        <w:rPr>
          <w:rFonts w:eastAsia="標楷體" w:hint="eastAsia"/>
          <w:sz w:val="28"/>
          <w:szCs w:val="28"/>
          <w:shd w:val="clear" w:color="auto" w:fill="FFFFFF"/>
        </w:rPr>
        <w:t>月領先指標增加</w:t>
      </w:r>
      <w:r w:rsidRPr="00085805">
        <w:rPr>
          <w:rFonts w:eastAsia="標楷體" w:hint="eastAsia"/>
          <w:sz w:val="28"/>
          <w:szCs w:val="28"/>
          <w:shd w:val="clear" w:color="auto" w:fill="FFFFFF"/>
        </w:rPr>
        <w:t>0.4%</w:t>
      </w:r>
      <w:r w:rsidRPr="00085805">
        <w:rPr>
          <w:rFonts w:eastAsia="標楷體" w:hint="eastAsia"/>
          <w:sz w:val="28"/>
          <w:szCs w:val="28"/>
          <w:shd w:val="clear" w:color="auto" w:fill="FFFFFF"/>
        </w:rPr>
        <w:t>。除建築許可持平，消費者預期負成長外，其餘每週平均申請失業救濟金人數、股價指標、製造業平均每週工時、製造業消費性產品及材料新訂單、製造業非國防資本財新訂單、</w:t>
      </w:r>
      <w:r w:rsidRPr="00085805">
        <w:rPr>
          <w:rFonts w:eastAsia="標楷體" w:hint="eastAsia"/>
          <w:sz w:val="28"/>
          <w:szCs w:val="28"/>
          <w:shd w:val="clear" w:color="auto" w:fill="FFFFFF"/>
        </w:rPr>
        <w:t>ISM</w:t>
      </w:r>
      <w:r w:rsidRPr="00085805">
        <w:rPr>
          <w:rFonts w:eastAsia="標楷體" w:hint="eastAsia"/>
          <w:sz w:val="28"/>
          <w:szCs w:val="28"/>
          <w:shd w:val="clear" w:color="auto" w:fill="FFFFFF"/>
        </w:rPr>
        <w:t>新接訂單、領先信用指數、利率差距，以及製造業消費性產品與材料新訂單皆呈正成長。今年</w:t>
      </w:r>
      <w:r w:rsidRPr="00085805">
        <w:rPr>
          <w:rFonts w:eastAsia="標楷體" w:hint="eastAsia"/>
          <w:sz w:val="28"/>
          <w:szCs w:val="28"/>
          <w:shd w:val="clear" w:color="auto" w:fill="FFFFFF"/>
        </w:rPr>
        <w:t>7</w:t>
      </w:r>
      <w:r w:rsidRPr="00085805">
        <w:rPr>
          <w:rFonts w:eastAsia="標楷體" w:hint="eastAsia"/>
          <w:sz w:val="28"/>
          <w:szCs w:val="28"/>
          <w:shd w:val="clear" w:color="auto" w:fill="FFFFFF"/>
        </w:rPr>
        <w:t>月消費者信心指數，自今年</w:t>
      </w:r>
      <w:r w:rsidRPr="00085805">
        <w:rPr>
          <w:rFonts w:eastAsia="標楷體" w:hint="eastAsia"/>
          <w:sz w:val="28"/>
          <w:szCs w:val="28"/>
          <w:shd w:val="clear" w:color="auto" w:fill="FFFFFF"/>
        </w:rPr>
        <w:t>6</w:t>
      </w:r>
      <w:r w:rsidRPr="00085805">
        <w:rPr>
          <w:rFonts w:eastAsia="標楷體" w:hint="eastAsia"/>
          <w:sz w:val="28"/>
          <w:szCs w:val="28"/>
          <w:shd w:val="clear" w:color="auto" w:fill="FFFFFF"/>
        </w:rPr>
        <w:t>月修正後的</w:t>
      </w:r>
      <w:r w:rsidRPr="00085805">
        <w:rPr>
          <w:rFonts w:eastAsia="標楷體" w:hint="eastAsia"/>
          <w:sz w:val="28"/>
          <w:szCs w:val="28"/>
          <w:shd w:val="clear" w:color="auto" w:fill="FFFFFF"/>
        </w:rPr>
        <w:t>97.4</w:t>
      </w:r>
      <w:r w:rsidRPr="00085805">
        <w:rPr>
          <w:rFonts w:eastAsia="標楷體" w:hint="eastAsia"/>
          <w:sz w:val="28"/>
          <w:szCs w:val="28"/>
          <w:shd w:val="clear" w:color="auto" w:fill="FFFFFF"/>
        </w:rPr>
        <w:t>微減至</w:t>
      </w:r>
      <w:r w:rsidRPr="00085805">
        <w:rPr>
          <w:rFonts w:eastAsia="標楷體" w:hint="eastAsia"/>
          <w:sz w:val="28"/>
          <w:szCs w:val="28"/>
          <w:shd w:val="clear" w:color="auto" w:fill="FFFFFF"/>
        </w:rPr>
        <w:t>97.3</w:t>
      </w:r>
      <w:r w:rsidRPr="00085805">
        <w:rPr>
          <w:rFonts w:eastAsia="標楷體" w:hint="eastAsia"/>
          <w:sz w:val="28"/>
          <w:szCs w:val="28"/>
          <w:shd w:val="clear" w:color="auto" w:fill="FFFFFF"/>
        </w:rPr>
        <w:t>。另今年</w:t>
      </w:r>
      <w:r w:rsidRPr="00085805">
        <w:rPr>
          <w:rFonts w:eastAsia="標楷體" w:hint="eastAsia"/>
          <w:sz w:val="28"/>
          <w:szCs w:val="28"/>
          <w:shd w:val="clear" w:color="auto" w:fill="FFFFFF"/>
        </w:rPr>
        <w:t>7</w:t>
      </w:r>
      <w:r w:rsidRPr="00085805">
        <w:rPr>
          <w:rFonts w:eastAsia="標楷體" w:hint="eastAsia"/>
          <w:sz w:val="28"/>
          <w:szCs w:val="28"/>
          <w:shd w:val="clear" w:color="auto" w:fill="FFFFFF"/>
        </w:rPr>
        <w:t>月製造業採購經理人指數，從上月的</w:t>
      </w:r>
      <w:r w:rsidRPr="00085805">
        <w:rPr>
          <w:rFonts w:eastAsia="標楷體" w:hint="eastAsia"/>
          <w:sz w:val="28"/>
          <w:szCs w:val="28"/>
          <w:shd w:val="clear" w:color="auto" w:fill="FFFFFF"/>
        </w:rPr>
        <w:t>53.2</w:t>
      </w:r>
      <w:r w:rsidRPr="00085805">
        <w:rPr>
          <w:rFonts w:eastAsia="標楷體" w:hint="eastAsia"/>
          <w:sz w:val="28"/>
          <w:szCs w:val="28"/>
          <w:shd w:val="clear" w:color="auto" w:fill="FFFFFF"/>
        </w:rPr>
        <w:t>下滑至</w:t>
      </w:r>
      <w:r w:rsidRPr="00085805">
        <w:rPr>
          <w:rFonts w:eastAsia="標楷體" w:hint="eastAsia"/>
          <w:sz w:val="28"/>
          <w:szCs w:val="28"/>
          <w:shd w:val="clear" w:color="auto" w:fill="FFFFFF"/>
        </w:rPr>
        <w:t>52.6</w:t>
      </w:r>
      <w:r w:rsidRPr="00085805">
        <w:rPr>
          <w:rFonts w:eastAsia="標楷體" w:hint="eastAsia"/>
          <w:sz w:val="28"/>
          <w:szCs w:val="28"/>
          <w:shd w:val="clear" w:color="auto" w:fill="FFFFFF"/>
        </w:rPr>
        <w:t>，數值高於</w:t>
      </w:r>
      <w:r w:rsidRPr="00085805">
        <w:rPr>
          <w:rFonts w:eastAsia="標楷體" w:hint="eastAsia"/>
          <w:sz w:val="28"/>
          <w:szCs w:val="28"/>
          <w:shd w:val="clear" w:color="auto" w:fill="FFFFFF"/>
        </w:rPr>
        <w:t>50</w:t>
      </w:r>
      <w:r w:rsidRPr="00085805">
        <w:rPr>
          <w:rFonts w:eastAsia="標楷體" w:hint="eastAsia"/>
          <w:sz w:val="28"/>
          <w:szCs w:val="28"/>
          <w:shd w:val="clear" w:color="auto" w:fill="FFFFFF"/>
        </w:rPr>
        <w:t>榮枯線，顯示製造業活動處於擴張。</w:t>
      </w:r>
      <w:r w:rsidRPr="00085805">
        <w:rPr>
          <w:rFonts w:eastAsia="標楷體" w:hint="eastAsia"/>
          <w:sz w:val="28"/>
          <w:szCs w:val="28"/>
          <w:shd w:val="clear" w:color="auto" w:fill="FFFFFF"/>
        </w:rPr>
        <w:t xml:space="preserve"> </w:t>
      </w:r>
    </w:p>
    <w:p w:rsidR="003D29D3" w:rsidRDefault="00085805" w:rsidP="00085805">
      <w:pPr>
        <w:snapToGrid w:val="0"/>
        <w:spacing w:beforeLines="50" w:before="180" w:line="300" w:lineRule="auto"/>
        <w:ind w:leftChars="150" w:left="360" w:firstLineChars="200" w:firstLine="560"/>
        <w:jc w:val="both"/>
        <w:rPr>
          <w:rFonts w:eastAsia="標楷體"/>
          <w:sz w:val="28"/>
          <w:szCs w:val="28"/>
          <w:shd w:val="clear" w:color="auto" w:fill="FFFFFF"/>
        </w:rPr>
      </w:pPr>
      <w:r w:rsidRPr="00085805">
        <w:rPr>
          <w:rFonts w:eastAsia="標楷體" w:hint="eastAsia"/>
          <w:sz w:val="28"/>
          <w:szCs w:val="28"/>
          <w:shd w:val="clear" w:color="auto" w:fill="FFFFFF"/>
        </w:rPr>
        <w:t>今年</w:t>
      </w:r>
      <w:r w:rsidRPr="00085805">
        <w:rPr>
          <w:rFonts w:eastAsia="標楷體" w:hint="eastAsia"/>
          <w:sz w:val="28"/>
          <w:szCs w:val="28"/>
          <w:shd w:val="clear" w:color="auto" w:fill="FFFFFF"/>
        </w:rPr>
        <w:t>6</w:t>
      </w:r>
      <w:r w:rsidRPr="00085805">
        <w:rPr>
          <w:rFonts w:eastAsia="標楷體" w:hint="eastAsia"/>
          <w:sz w:val="28"/>
          <w:szCs w:val="28"/>
          <w:shd w:val="clear" w:color="auto" w:fill="FFFFFF"/>
        </w:rPr>
        <w:t>月商品出口額為</w:t>
      </w:r>
      <w:r w:rsidRPr="00085805">
        <w:rPr>
          <w:rFonts w:eastAsia="標楷體" w:hint="eastAsia"/>
          <w:sz w:val="28"/>
          <w:szCs w:val="28"/>
          <w:shd w:val="clear" w:color="auto" w:fill="FFFFFF"/>
        </w:rPr>
        <w:t>1,203.7</w:t>
      </w:r>
      <w:r w:rsidRPr="00085805">
        <w:rPr>
          <w:rFonts w:eastAsia="標楷體" w:hint="eastAsia"/>
          <w:sz w:val="28"/>
          <w:szCs w:val="28"/>
          <w:shd w:val="clear" w:color="auto" w:fill="FFFFFF"/>
        </w:rPr>
        <w:t>億美元，較上年同期減少</w:t>
      </w:r>
      <w:r w:rsidRPr="00085805">
        <w:rPr>
          <w:rFonts w:eastAsia="標楷體" w:hint="eastAsia"/>
          <w:sz w:val="28"/>
          <w:szCs w:val="28"/>
          <w:shd w:val="clear" w:color="auto" w:fill="FFFFFF"/>
        </w:rPr>
        <w:t>5.5%</w:t>
      </w:r>
      <w:r w:rsidRPr="00085805">
        <w:rPr>
          <w:rFonts w:eastAsia="標楷體" w:hint="eastAsia"/>
          <w:sz w:val="28"/>
          <w:szCs w:val="28"/>
          <w:shd w:val="clear" w:color="auto" w:fill="FFFFFF"/>
        </w:rPr>
        <w:t>，進口額為</w:t>
      </w:r>
      <w:r w:rsidRPr="00085805">
        <w:rPr>
          <w:rFonts w:eastAsia="標楷體" w:hint="eastAsia"/>
          <w:sz w:val="28"/>
          <w:szCs w:val="28"/>
          <w:shd w:val="clear" w:color="auto" w:fill="FFFFFF"/>
        </w:rPr>
        <w:t>1,864.1</w:t>
      </w:r>
      <w:r w:rsidRPr="00085805">
        <w:rPr>
          <w:rFonts w:eastAsia="標楷體" w:hint="eastAsia"/>
          <w:sz w:val="28"/>
          <w:szCs w:val="28"/>
          <w:shd w:val="clear" w:color="auto" w:fill="FFFFFF"/>
        </w:rPr>
        <w:t>億美元，減少</w:t>
      </w:r>
      <w:r w:rsidRPr="00085805">
        <w:rPr>
          <w:rFonts w:eastAsia="標楷體" w:hint="eastAsia"/>
          <w:sz w:val="28"/>
          <w:szCs w:val="28"/>
          <w:shd w:val="clear" w:color="auto" w:fill="FFFFFF"/>
        </w:rPr>
        <w:t>3.3%</w:t>
      </w:r>
      <w:r w:rsidRPr="00085805">
        <w:rPr>
          <w:rFonts w:eastAsia="標楷體" w:hint="eastAsia"/>
          <w:sz w:val="28"/>
          <w:szCs w:val="28"/>
          <w:shd w:val="clear" w:color="auto" w:fill="FFFFFF"/>
        </w:rPr>
        <w:t>，貿易入超</w:t>
      </w:r>
      <w:r w:rsidRPr="00085805">
        <w:rPr>
          <w:rFonts w:eastAsia="標楷體" w:hint="eastAsia"/>
          <w:sz w:val="28"/>
          <w:szCs w:val="28"/>
          <w:shd w:val="clear" w:color="auto" w:fill="FFFFFF"/>
        </w:rPr>
        <w:t>660.4</w:t>
      </w:r>
      <w:r w:rsidRPr="00085805">
        <w:rPr>
          <w:rFonts w:eastAsia="標楷體" w:hint="eastAsia"/>
          <w:sz w:val="28"/>
          <w:szCs w:val="28"/>
          <w:shd w:val="clear" w:color="auto" w:fill="FFFFFF"/>
        </w:rPr>
        <w:t>億美元。今年</w:t>
      </w:r>
      <w:r w:rsidRPr="00085805">
        <w:rPr>
          <w:rFonts w:eastAsia="標楷體" w:hint="eastAsia"/>
          <w:sz w:val="28"/>
          <w:szCs w:val="28"/>
          <w:shd w:val="clear" w:color="auto" w:fill="FFFFFF"/>
        </w:rPr>
        <w:t>7</w:t>
      </w:r>
      <w:r w:rsidRPr="00085805">
        <w:rPr>
          <w:rFonts w:eastAsia="標楷體" w:hint="eastAsia"/>
          <w:sz w:val="28"/>
          <w:szCs w:val="28"/>
          <w:shd w:val="clear" w:color="auto" w:fill="FFFFFF"/>
        </w:rPr>
        <w:t>月消費者物價</w:t>
      </w:r>
      <w:r w:rsidR="006E6A35">
        <w:rPr>
          <w:rFonts w:eastAsia="標楷體" w:hint="eastAsia"/>
          <w:sz w:val="28"/>
          <w:szCs w:val="28"/>
          <w:shd w:val="clear" w:color="auto" w:fill="FFFFFF"/>
        </w:rPr>
        <w:t>上漲</w:t>
      </w:r>
      <w:r w:rsidRPr="00085805">
        <w:rPr>
          <w:rFonts w:eastAsia="標楷體" w:hint="eastAsia"/>
          <w:sz w:val="28"/>
          <w:szCs w:val="28"/>
          <w:shd w:val="clear" w:color="auto" w:fill="FFFFFF"/>
        </w:rPr>
        <w:t>0.8%</w:t>
      </w:r>
      <w:r w:rsidRPr="00085805">
        <w:rPr>
          <w:rFonts w:eastAsia="標楷體" w:hint="eastAsia"/>
          <w:sz w:val="28"/>
          <w:szCs w:val="28"/>
          <w:shd w:val="clear" w:color="auto" w:fill="FFFFFF"/>
        </w:rPr>
        <w:t>；非農就業增加</w:t>
      </w:r>
      <w:r w:rsidRPr="00085805">
        <w:rPr>
          <w:rFonts w:eastAsia="標楷體" w:hint="eastAsia"/>
          <w:sz w:val="28"/>
          <w:szCs w:val="28"/>
          <w:shd w:val="clear" w:color="auto" w:fill="FFFFFF"/>
        </w:rPr>
        <w:t>25.5</w:t>
      </w:r>
      <w:r w:rsidRPr="00085805">
        <w:rPr>
          <w:rFonts w:eastAsia="標楷體" w:hint="eastAsia"/>
          <w:sz w:val="28"/>
          <w:szCs w:val="28"/>
          <w:shd w:val="clear" w:color="auto" w:fill="FFFFFF"/>
        </w:rPr>
        <w:t>萬人，失業率</w:t>
      </w:r>
      <w:r w:rsidRPr="00085805">
        <w:rPr>
          <w:rFonts w:eastAsia="標楷體" w:hint="eastAsia"/>
          <w:sz w:val="28"/>
          <w:szCs w:val="28"/>
          <w:shd w:val="clear" w:color="auto" w:fill="FFFFFF"/>
        </w:rPr>
        <w:t>4.9%</w:t>
      </w:r>
      <w:r w:rsidRPr="00085805">
        <w:rPr>
          <w:rFonts w:eastAsia="標楷體" w:hint="eastAsia"/>
          <w:sz w:val="28"/>
          <w:szCs w:val="28"/>
          <w:shd w:val="clear" w:color="auto" w:fill="FFFFFF"/>
        </w:rPr>
        <w:t>；工業生產較上年同期減少</w:t>
      </w:r>
      <w:r w:rsidRPr="00085805">
        <w:rPr>
          <w:rFonts w:eastAsia="標楷體" w:hint="eastAsia"/>
          <w:sz w:val="28"/>
          <w:szCs w:val="28"/>
          <w:shd w:val="clear" w:color="auto" w:fill="FFFFFF"/>
        </w:rPr>
        <w:t>0.5%</w:t>
      </w:r>
      <w:r w:rsidRPr="00085805">
        <w:rPr>
          <w:rFonts w:eastAsia="標楷體" w:hint="eastAsia"/>
          <w:sz w:val="28"/>
          <w:szCs w:val="28"/>
          <w:shd w:val="clear" w:color="auto" w:fill="FFFFFF"/>
        </w:rPr>
        <w:t>，其中製造業生產增加</w:t>
      </w:r>
      <w:r w:rsidRPr="00085805">
        <w:rPr>
          <w:rFonts w:eastAsia="標楷體" w:hint="eastAsia"/>
          <w:sz w:val="28"/>
          <w:szCs w:val="28"/>
          <w:shd w:val="clear" w:color="auto" w:fill="FFFFFF"/>
        </w:rPr>
        <w:t>0.2%</w:t>
      </w:r>
      <w:r w:rsidRPr="00085805">
        <w:rPr>
          <w:rFonts w:eastAsia="標楷體" w:hint="eastAsia"/>
          <w:sz w:val="28"/>
          <w:szCs w:val="28"/>
          <w:shd w:val="clear" w:color="auto" w:fill="FFFFFF"/>
        </w:rPr>
        <w:t>、礦業生產持續衰退</w:t>
      </w:r>
      <w:r w:rsidRPr="00085805">
        <w:rPr>
          <w:rFonts w:eastAsia="標楷體" w:hint="eastAsia"/>
          <w:sz w:val="28"/>
          <w:szCs w:val="28"/>
          <w:shd w:val="clear" w:color="auto" w:fill="FFFFFF"/>
        </w:rPr>
        <w:t>10.2%</w:t>
      </w:r>
      <w:r w:rsidR="006A34C8" w:rsidRPr="006A34C8">
        <w:rPr>
          <w:rFonts w:eastAsia="標楷體" w:hint="eastAsia"/>
          <w:sz w:val="28"/>
          <w:szCs w:val="28"/>
          <w:shd w:val="clear" w:color="auto" w:fill="FFFFFF"/>
        </w:rPr>
        <w:t>。</w:t>
      </w:r>
    </w:p>
    <w:p w:rsidR="006A34C8" w:rsidRDefault="006A34C8" w:rsidP="006A34C8">
      <w:pPr>
        <w:snapToGrid w:val="0"/>
        <w:spacing w:beforeLines="50" w:before="180" w:line="300" w:lineRule="auto"/>
        <w:ind w:leftChars="150" w:left="360" w:firstLineChars="200" w:firstLine="560"/>
        <w:jc w:val="both"/>
        <w:rPr>
          <w:rFonts w:eastAsia="標楷體"/>
          <w:sz w:val="28"/>
          <w:szCs w:val="28"/>
          <w:shd w:val="clear" w:color="auto" w:fill="FFFFFF"/>
        </w:rPr>
      </w:pPr>
    </w:p>
    <w:p w:rsidR="006A34C8" w:rsidRDefault="006A34C8" w:rsidP="006A34C8">
      <w:pPr>
        <w:snapToGrid w:val="0"/>
        <w:spacing w:beforeLines="50" w:before="180" w:line="300" w:lineRule="auto"/>
        <w:ind w:leftChars="150" w:left="360" w:firstLineChars="200" w:firstLine="560"/>
        <w:jc w:val="both"/>
        <w:rPr>
          <w:rFonts w:eastAsia="標楷體"/>
          <w:sz w:val="28"/>
          <w:szCs w:val="28"/>
          <w:shd w:val="clear" w:color="auto" w:fill="FFFFFF"/>
        </w:rPr>
      </w:pPr>
    </w:p>
    <w:p w:rsidR="006A34C8" w:rsidRDefault="006A34C8" w:rsidP="006A34C8">
      <w:pPr>
        <w:snapToGrid w:val="0"/>
        <w:spacing w:beforeLines="50" w:before="180" w:line="300" w:lineRule="auto"/>
        <w:ind w:leftChars="150" w:left="360" w:firstLineChars="200" w:firstLine="560"/>
        <w:jc w:val="both"/>
        <w:rPr>
          <w:rFonts w:eastAsia="標楷體"/>
          <w:sz w:val="28"/>
          <w:szCs w:val="28"/>
          <w:shd w:val="clear" w:color="auto" w:fill="FFFFFF"/>
        </w:rPr>
      </w:pPr>
    </w:p>
    <w:p w:rsidR="006A34C8" w:rsidRDefault="006A34C8" w:rsidP="006A34C8">
      <w:pPr>
        <w:snapToGrid w:val="0"/>
        <w:spacing w:beforeLines="50" w:before="180" w:line="300" w:lineRule="auto"/>
        <w:ind w:leftChars="150" w:left="360" w:firstLineChars="200" w:firstLine="560"/>
        <w:jc w:val="both"/>
        <w:rPr>
          <w:rFonts w:eastAsia="標楷體"/>
          <w:sz w:val="28"/>
          <w:szCs w:val="28"/>
          <w:shd w:val="clear" w:color="auto" w:fill="FFFFFF"/>
        </w:rPr>
      </w:pPr>
    </w:p>
    <w:p w:rsidR="00085805" w:rsidRPr="003D29D3" w:rsidRDefault="00085805" w:rsidP="006A34C8">
      <w:pPr>
        <w:snapToGrid w:val="0"/>
        <w:spacing w:beforeLines="50" w:before="180" w:line="300" w:lineRule="auto"/>
        <w:ind w:leftChars="150" w:left="360" w:firstLineChars="200" w:firstLine="560"/>
        <w:jc w:val="both"/>
        <w:rPr>
          <w:rFonts w:eastAsia="標楷體"/>
          <w:sz w:val="28"/>
          <w:szCs w:val="28"/>
          <w:shd w:val="clear" w:color="auto" w:fill="FFFFFF"/>
        </w:rPr>
      </w:pPr>
    </w:p>
    <w:p w:rsidR="00D86850" w:rsidRPr="00450F3F" w:rsidRDefault="00D86850" w:rsidP="00D86850">
      <w:pPr>
        <w:widowControl/>
        <w:jc w:val="center"/>
        <w:rPr>
          <w:rFonts w:eastAsia="標楷體"/>
          <w:b/>
          <w:kern w:val="0"/>
          <w:sz w:val="28"/>
          <w:szCs w:val="20"/>
        </w:rPr>
      </w:pPr>
      <w:r w:rsidRPr="00450F3F">
        <w:rPr>
          <w:rFonts w:eastAsia="標楷體"/>
          <w:b/>
          <w:kern w:val="0"/>
          <w:sz w:val="28"/>
          <w:szCs w:val="32"/>
          <w:lang w:val="zh-TW"/>
        </w:rPr>
        <w:lastRenderedPageBreak/>
        <w:t>表</w:t>
      </w:r>
      <w:r w:rsidRPr="00450F3F">
        <w:rPr>
          <w:rFonts w:eastAsia="標楷體"/>
          <w:b/>
          <w:kern w:val="0"/>
          <w:sz w:val="28"/>
          <w:szCs w:val="32"/>
          <w:lang w:val="zh-TW"/>
        </w:rPr>
        <w:t xml:space="preserve">1-1   </w:t>
      </w:r>
      <w:r w:rsidRPr="00450F3F">
        <w:rPr>
          <w:rFonts w:eastAsia="標楷體"/>
          <w:b/>
          <w:kern w:val="0"/>
          <w:sz w:val="28"/>
          <w:szCs w:val="32"/>
          <w:lang w:val="zh-TW"/>
        </w:rPr>
        <w:t>美國重要經濟指標</w:t>
      </w:r>
    </w:p>
    <w:p w:rsidR="0057174F" w:rsidRPr="00A321BA" w:rsidRDefault="00D86850" w:rsidP="0057174F">
      <w:pPr>
        <w:tabs>
          <w:tab w:val="left" w:pos="6840"/>
        </w:tabs>
        <w:snapToGrid w:val="0"/>
        <w:jc w:val="right"/>
        <w:rPr>
          <w:rFonts w:eastAsia="標楷體"/>
          <w:bCs/>
          <w:color w:val="000000" w:themeColor="text1"/>
          <w:sz w:val="22"/>
          <w:szCs w:val="28"/>
        </w:rPr>
      </w:pPr>
      <w:r w:rsidRPr="00450F3F">
        <w:rPr>
          <w:rFonts w:eastAsia="標楷體"/>
          <w:bCs/>
          <w:sz w:val="28"/>
          <w:szCs w:val="32"/>
          <w:lang w:val="zh-TW"/>
        </w:rPr>
        <w:t xml:space="preserve">       </w:t>
      </w:r>
      <w:r w:rsidR="0057174F" w:rsidRPr="00A321BA">
        <w:rPr>
          <w:rFonts w:eastAsia="標楷體"/>
          <w:bCs/>
          <w:color w:val="000000" w:themeColor="text1"/>
          <w:sz w:val="22"/>
          <w:szCs w:val="28"/>
          <w:lang w:val="zh-TW"/>
        </w:rPr>
        <w:t>單位：億美元；</w:t>
      </w:r>
      <w:r w:rsidR="0057174F" w:rsidRPr="00A321BA">
        <w:rPr>
          <w:rFonts w:eastAsia="標楷體"/>
          <w:bCs/>
          <w:color w:val="000000" w:themeColor="text1"/>
          <w:sz w:val="22"/>
          <w:szCs w:val="28"/>
          <w:lang w:val="zh-TW"/>
        </w:rPr>
        <w:t>%</w:t>
      </w:r>
    </w:p>
    <w:tbl>
      <w:tblPr>
        <w:tblW w:w="9000" w:type="dxa"/>
        <w:tblLayout w:type="fixed"/>
        <w:tblCellMar>
          <w:left w:w="28" w:type="dxa"/>
          <w:right w:w="28" w:type="dxa"/>
        </w:tblCellMar>
        <w:tblLook w:val="04A0" w:firstRow="1" w:lastRow="0" w:firstColumn="1" w:lastColumn="0" w:noHBand="0" w:noVBand="1"/>
      </w:tblPr>
      <w:tblGrid>
        <w:gridCol w:w="1288"/>
        <w:gridCol w:w="1008"/>
        <w:gridCol w:w="844"/>
        <w:gridCol w:w="840"/>
        <w:gridCol w:w="784"/>
        <w:gridCol w:w="853"/>
        <w:gridCol w:w="784"/>
        <w:gridCol w:w="910"/>
        <w:gridCol w:w="854"/>
        <w:gridCol w:w="835"/>
      </w:tblGrid>
      <w:tr w:rsidR="0057174F" w:rsidRPr="00A321BA" w:rsidTr="00CB26F1">
        <w:trPr>
          <w:cantSplit/>
        </w:trPr>
        <w:tc>
          <w:tcPr>
            <w:tcW w:w="1288" w:type="dxa"/>
            <w:vMerge w:val="restart"/>
            <w:tcBorders>
              <w:top w:val="single" w:sz="6" w:space="0" w:color="auto"/>
              <w:left w:val="nil"/>
              <w:bottom w:val="single" w:sz="6" w:space="0" w:color="auto"/>
              <w:right w:val="single" w:sz="6" w:space="0" w:color="auto"/>
            </w:tcBorders>
            <w:shd w:val="clear" w:color="auto" w:fill="auto"/>
            <w:vAlign w:val="center"/>
            <w:hideMark/>
          </w:tcPr>
          <w:p w:rsidR="0057174F" w:rsidRPr="00A321BA" w:rsidRDefault="0057174F" w:rsidP="00CB26F1">
            <w:pPr>
              <w:tabs>
                <w:tab w:val="left" w:pos="6840"/>
              </w:tabs>
              <w:autoSpaceDE w:val="0"/>
              <w:autoSpaceDN w:val="0"/>
              <w:adjustRightInd w:val="0"/>
              <w:snapToGrid w:val="0"/>
              <w:spacing w:line="240" w:lineRule="atLeast"/>
              <w:jc w:val="center"/>
              <w:rPr>
                <w:rFonts w:eastAsia="標楷體"/>
                <w:bCs/>
                <w:color w:val="000000" w:themeColor="text1"/>
                <w:sz w:val="22"/>
              </w:rPr>
            </w:pPr>
            <w:r w:rsidRPr="00A321BA">
              <w:rPr>
                <w:rFonts w:eastAsia="標楷體" w:hint="eastAsia"/>
                <w:bCs/>
                <w:color w:val="000000" w:themeColor="text1"/>
                <w:sz w:val="22"/>
                <w:lang w:val="zh-TW"/>
              </w:rPr>
              <w:t>年</w:t>
            </w:r>
            <w:r w:rsidRPr="00A321BA">
              <w:rPr>
                <w:rFonts w:eastAsia="標楷體"/>
                <w:bCs/>
                <w:color w:val="000000" w:themeColor="text1"/>
                <w:sz w:val="22"/>
              </w:rPr>
              <w:t>(</w:t>
            </w:r>
            <w:r w:rsidRPr="00A321BA">
              <w:rPr>
                <w:rFonts w:eastAsia="標楷體" w:hint="eastAsia"/>
                <w:bCs/>
                <w:color w:val="000000" w:themeColor="text1"/>
                <w:sz w:val="22"/>
                <w:lang w:val="zh-TW"/>
              </w:rPr>
              <w:t>月</w:t>
            </w:r>
            <w:r w:rsidRPr="00A321BA">
              <w:rPr>
                <w:rFonts w:eastAsia="標楷體"/>
                <w:bCs/>
                <w:color w:val="000000" w:themeColor="text1"/>
                <w:sz w:val="22"/>
              </w:rPr>
              <w:t>)</w:t>
            </w:r>
          </w:p>
        </w:tc>
        <w:tc>
          <w:tcPr>
            <w:tcW w:w="100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57174F" w:rsidRPr="00A321BA" w:rsidRDefault="0057174F" w:rsidP="00CB26F1">
            <w:pPr>
              <w:tabs>
                <w:tab w:val="left" w:pos="6840"/>
              </w:tabs>
              <w:autoSpaceDE w:val="0"/>
              <w:autoSpaceDN w:val="0"/>
              <w:adjustRightInd w:val="0"/>
              <w:snapToGrid w:val="0"/>
              <w:spacing w:line="240" w:lineRule="atLeast"/>
              <w:jc w:val="center"/>
              <w:rPr>
                <w:rFonts w:eastAsia="標楷體"/>
                <w:bCs/>
                <w:color w:val="000000" w:themeColor="text1"/>
                <w:sz w:val="22"/>
              </w:rPr>
            </w:pPr>
            <w:r w:rsidRPr="00A321BA">
              <w:rPr>
                <w:rFonts w:eastAsia="標楷體" w:hint="eastAsia"/>
                <w:bCs/>
                <w:color w:val="000000" w:themeColor="text1"/>
                <w:sz w:val="22"/>
                <w:lang w:val="zh-TW"/>
              </w:rPr>
              <w:t>實質</w:t>
            </w:r>
          </w:p>
          <w:p w:rsidR="0057174F" w:rsidRPr="00A321BA" w:rsidRDefault="0057174F" w:rsidP="00CB26F1">
            <w:pPr>
              <w:tabs>
                <w:tab w:val="left" w:pos="6840"/>
              </w:tabs>
              <w:autoSpaceDE w:val="0"/>
              <w:autoSpaceDN w:val="0"/>
              <w:adjustRightInd w:val="0"/>
              <w:snapToGrid w:val="0"/>
              <w:spacing w:line="240" w:lineRule="atLeast"/>
              <w:jc w:val="center"/>
              <w:rPr>
                <w:rFonts w:eastAsia="標楷體"/>
                <w:bCs/>
                <w:color w:val="000000" w:themeColor="text1"/>
                <w:sz w:val="22"/>
              </w:rPr>
            </w:pPr>
            <w:r w:rsidRPr="00A321BA">
              <w:rPr>
                <w:rFonts w:eastAsia="標楷體"/>
                <w:bCs/>
                <w:color w:val="000000" w:themeColor="text1"/>
                <w:sz w:val="22"/>
              </w:rPr>
              <w:t>GDP</w:t>
            </w:r>
          </w:p>
        </w:tc>
        <w:tc>
          <w:tcPr>
            <w:tcW w:w="84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57174F" w:rsidRPr="00A321BA" w:rsidRDefault="0057174F" w:rsidP="00CB26F1">
            <w:pPr>
              <w:tabs>
                <w:tab w:val="left" w:pos="6840"/>
              </w:tabs>
              <w:autoSpaceDE w:val="0"/>
              <w:autoSpaceDN w:val="0"/>
              <w:adjustRightInd w:val="0"/>
              <w:snapToGrid w:val="0"/>
              <w:spacing w:line="240" w:lineRule="atLeast"/>
              <w:jc w:val="center"/>
              <w:rPr>
                <w:rFonts w:eastAsia="標楷體"/>
                <w:bCs/>
                <w:color w:val="000000" w:themeColor="text1"/>
                <w:sz w:val="22"/>
              </w:rPr>
            </w:pPr>
            <w:r w:rsidRPr="00A321BA">
              <w:rPr>
                <w:rFonts w:eastAsia="標楷體" w:hint="eastAsia"/>
                <w:bCs/>
                <w:color w:val="000000" w:themeColor="text1"/>
                <w:sz w:val="22"/>
                <w:lang w:val="zh-TW"/>
              </w:rPr>
              <w:t>工業</w:t>
            </w:r>
          </w:p>
          <w:p w:rsidR="0057174F" w:rsidRPr="00A321BA" w:rsidRDefault="0057174F" w:rsidP="00CB26F1">
            <w:pPr>
              <w:tabs>
                <w:tab w:val="left" w:pos="6840"/>
              </w:tabs>
              <w:autoSpaceDE w:val="0"/>
              <w:autoSpaceDN w:val="0"/>
              <w:adjustRightInd w:val="0"/>
              <w:snapToGrid w:val="0"/>
              <w:spacing w:line="240" w:lineRule="atLeast"/>
              <w:jc w:val="center"/>
              <w:rPr>
                <w:rFonts w:eastAsia="標楷體"/>
                <w:bCs/>
                <w:color w:val="000000" w:themeColor="text1"/>
                <w:sz w:val="22"/>
              </w:rPr>
            </w:pPr>
            <w:r w:rsidRPr="00A321BA">
              <w:rPr>
                <w:rFonts w:eastAsia="標楷體" w:hint="eastAsia"/>
                <w:bCs/>
                <w:color w:val="000000" w:themeColor="text1"/>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57174F" w:rsidRPr="00A321BA" w:rsidRDefault="0057174F" w:rsidP="00CB26F1">
            <w:pPr>
              <w:tabs>
                <w:tab w:val="left" w:pos="6840"/>
              </w:tabs>
              <w:autoSpaceDE w:val="0"/>
              <w:autoSpaceDN w:val="0"/>
              <w:adjustRightInd w:val="0"/>
              <w:snapToGrid w:val="0"/>
              <w:spacing w:line="240" w:lineRule="atLeast"/>
              <w:jc w:val="center"/>
              <w:rPr>
                <w:rFonts w:eastAsia="標楷體"/>
                <w:bCs/>
                <w:color w:val="000000" w:themeColor="text1"/>
                <w:sz w:val="22"/>
                <w:szCs w:val="20"/>
              </w:rPr>
            </w:pPr>
            <w:r w:rsidRPr="00A321BA">
              <w:rPr>
                <w:rFonts w:eastAsia="標楷體" w:hint="eastAsia"/>
                <w:bCs/>
                <w:color w:val="000000" w:themeColor="text1"/>
                <w:sz w:val="22"/>
                <w:szCs w:val="20"/>
              </w:rPr>
              <w:t>貿</w:t>
            </w:r>
            <w:r w:rsidRPr="00A321BA">
              <w:rPr>
                <w:rFonts w:eastAsia="標楷體"/>
                <w:bCs/>
                <w:color w:val="000000" w:themeColor="text1"/>
                <w:sz w:val="22"/>
                <w:szCs w:val="20"/>
              </w:rPr>
              <w:t xml:space="preserve">    </w:t>
            </w:r>
            <w:r w:rsidRPr="00A321BA">
              <w:rPr>
                <w:rFonts w:eastAsia="標楷體" w:hint="eastAsia"/>
                <w:bCs/>
                <w:color w:val="000000" w:themeColor="text1"/>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57174F" w:rsidRPr="00A321BA" w:rsidRDefault="0057174F" w:rsidP="00CB26F1">
            <w:pPr>
              <w:tabs>
                <w:tab w:val="left" w:pos="6840"/>
              </w:tabs>
              <w:autoSpaceDE w:val="0"/>
              <w:autoSpaceDN w:val="0"/>
              <w:adjustRightInd w:val="0"/>
              <w:snapToGrid w:val="0"/>
              <w:spacing w:line="240" w:lineRule="atLeast"/>
              <w:jc w:val="center"/>
              <w:rPr>
                <w:rFonts w:eastAsia="標楷體"/>
                <w:bCs/>
                <w:color w:val="000000" w:themeColor="text1"/>
                <w:sz w:val="22"/>
                <w:lang w:val="zh-TW"/>
              </w:rPr>
            </w:pPr>
            <w:r w:rsidRPr="00A321BA">
              <w:rPr>
                <w:rFonts w:eastAsia="標楷體" w:hint="eastAsia"/>
                <w:bCs/>
                <w:color w:val="000000" w:themeColor="text1"/>
                <w:sz w:val="22"/>
                <w:lang w:val="zh-TW"/>
              </w:rPr>
              <w:t>消費者</w:t>
            </w:r>
          </w:p>
          <w:p w:rsidR="0057174F" w:rsidRPr="00A321BA" w:rsidRDefault="0057174F" w:rsidP="00CB26F1">
            <w:pPr>
              <w:tabs>
                <w:tab w:val="left" w:pos="6840"/>
              </w:tabs>
              <w:autoSpaceDE w:val="0"/>
              <w:autoSpaceDN w:val="0"/>
              <w:adjustRightInd w:val="0"/>
              <w:snapToGrid w:val="0"/>
              <w:spacing w:line="240" w:lineRule="atLeast"/>
              <w:jc w:val="center"/>
              <w:rPr>
                <w:rFonts w:eastAsia="標楷體"/>
                <w:bCs/>
                <w:color w:val="000000" w:themeColor="text1"/>
                <w:sz w:val="22"/>
              </w:rPr>
            </w:pPr>
            <w:r w:rsidRPr="00A321BA">
              <w:rPr>
                <w:rFonts w:eastAsia="標楷體" w:hint="eastAsia"/>
                <w:bCs/>
                <w:color w:val="000000" w:themeColor="text1"/>
                <w:sz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57174F" w:rsidRPr="00A321BA" w:rsidRDefault="0057174F" w:rsidP="00CB26F1">
            <w:pPr>
              <w:tabs>
                <w:tab w:val="left" w:pos="6840"/>
              </w:tabs>
              <w:autoSpaceDE w:val="0"/>
              <w:autoSpaceDN w:val="0"/>
              <w:adjustRightInd w:val="0"/>
              <w:snapToGrid w:val="0"/>
              <w:spacing w:line="240" w:lineRule="atLeast"/>
              <w:jc w:val="center"/>
              <w:rPr>
                <w:rFonts w:eastAsia="標楷體"/>
                <w:bCs/>
                <w:color w:val="000000" w:themeColor="text1"/>
                <w:sz w:val="22"/>
              </w:rPr>
            </w:pPr>
            <w:r w:rsidRPr="00A321BA">
              <w:rPr>
                <w:rFonts w:eastAsia="標楷體" w:hint="eastAsia"/>
                <w:bCs/>
                <w:color w:val="000000" w:themeColor="text1"/>
                <w:sz w:val="22"/>
                <w:lang w:val="zh-TW"/>
              </w:rPr>
              <w:t>失業率</w:t>
            </w:r>
          </w:p>
        </w:tc>
      </w:tr>
      <w:tr w:rsidR="0057174F" w:rsidRPr="00A321BA" w:rsidTr="00CB26F1">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57174F" w:rsidRPr="00A321BA" w:rsidRDefault="0057174F" w:rsidP="00CB26F1">
            <w:pPr>
              <w:widowControl/>
              <w:rPr>
                <w:rFonts w:eastAsia="標楷體"/>
                <w:bCs/>
                <w:color w:val="000000" w:themeColor="text1"/>
                <w:sz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57174F" w:rsidRPr="00A321BA" w:rsidRDefault="0057174F" w:rsidP="00CB26F1">
            <w:pPr>
              <w:widowControl/>
              <w:rPr>
                <w:rFonts w:eastAsia="標楷體"/>
                <w:bCs/>
                <w:color w:val="000000" w:themeColor="text1"/>
                <w:sz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57174F" w:rsidRPr="00A321BA" w:rsidRDefault="0057174F" w:rsidP="00CB26F1">
            <w:pPr>
              <w:widowControl/>
              <w:rPr>
                <w:rFonts w:eastAsia="標楷體"/>
                <w:bCs/>
                <w:color w:val="000000" w:themeColor="text1"/>
                <w:sz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57174F" w:rsidRPr="00A321BA" w:rsidRDefault="0057174F" w:rsidP="00CB26F1">
            <w:pPr>
              <w:tabs>
                <w:tab w:val="left" w:pos="6840"/>
              </w:tabs>
              <w:autoSpaceDE w:val="0"/>
              <w:autoSpaceDN w:val="0"/>
              <w:adjustRightInd w:val="0"/>
              <w:snapToGrid w:val="0"/>
              <w:spacing w:line="240" w:lineRule="atLeast"/>
              <w:jc w:val="center"/>
              <w:rPr>
                <w:rFonts w:eastAsia="標楷體"/>
                <w:bCs/>
                <w:color w:val="000000" w:themeColor="text1"/>
                <w:sz w:val="22"/>
              </w:rPr>
            </w:pPr>
            <w:r w:rsidRPr="00A321BA">
              <w:rPr>
                <w:rFonts w:eastAsia="標楷體" w:hint="eastAsia"/>
                <w:bCs/>
                <w:color w:val="000000" w:themeColor="text1"/>
                <w:sz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57174F" w:rsidRPr="00A321BA" w:rsidRDefault="0057174F" w:rsidP="00CB26F1">
            <w:pPr>
              <w:tabs>
                <w:tab w:val="left" w:pos="6840"/>
              </w:tabs>
              <w:autoSpaceDE w:val="0"/>
              <w:autoSpaceDN w:val="0"/>
              <w:adjustRightInd w:val="0"/>
              <w:snapToGrid w:val="0"/>
              <w:spacing w:line="240" w:lineRule="atLeast"/>
              <w:jc w:val="center"/>
              <w:rPr>
                <w:rFonts w:eastAsia="標楷體"/>
                <w:bCs/>
                <w:color w:val="000000" w:themeColor="text1"/>
                <w:sz w:val="22"/>
              </w:rPr>
            </w:pPr>
            <w:r w:rsidRPr="00A321BA">
              <w:rPr>
                <w:rFonts w:eastAsia="標楷體" w:hint="eastAsia"/>
                <w:bCs/>
                <w:color w:val="000000" w:themeColor="text1"/>
                <w:sz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57174F" w:rsidRPr="00A321BA" w:rsidRDefault="0057174F" w:rsidP="0057174F">
            <w:pPr>
              <w:tabs>
                <w:tab w:val="left" w:pos="6840"/>
              </w:tabs>
              <w:autoSpaceDE w:val="0"/>
              <w:autoSpaceDN w:val="0"/>
              <w:adjustRightInd w:val="0"/>
              <w:snapToGrid w:val="0"/>
              <w:spacing w:beforeLines="30" w:before="108" w:line="240" w:lineRule="atLeast"/>
              <w:jc w:val="center"/>
              <w:rPr>
                <w:rFonts w:eastAsia="標楷體"/>
                <w:bCs/>
                <w:color w:val="000000" w:themeColor="text1"/>
                <w:sz w:val="22"/>
              </w:rPr>
            </w:pPr>
            <w:r w:rsidRPr="00A321BA">
              <w:rPr>
                <w:rFonts w:eastAsia="標楷體" w:hint="eastAsia"/>
                <w:bCs/>
                <w:color w:val="000000" w:themeColor="text1"/>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57174F" w:rsidRPr="00A321BA" w:rsidRDefault="0057174F" w:rsidP="00CB26F1">
            <w:pPr>
              <w:widowControl/>
              <w:rPr>
                <w:rFonts w:eastAsia="標楷體"/>
                <w:bCs/>
                <w:color w:val="000000" w:themeColor="text1"/>
                <w:sz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57174F" w:rsidRPr="00A321BA" w:rsidRDefault="0057174F" w:rsidP="00CB26F1">
            <w:pPr>
              <w:widowControl/>
              <w:rPr>
                <w:rFonts w:eastAsia="標楷體"/>
                <w:bCs/>
                <w:color w:val="000000" w:themeColor="text1"/>
                <w:sz w:val="22"/>
              </w:rPr>
            </w:pPr>
          </w:p>
        </w:tc>
      </w:tr>
      <w:tr w:rsidR="0057174F" w:rsidRPr="00A321BA" w:rsidTr="00CB26F1">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57174F" w:rsidRPr="00A321BA" w:rsidRDefault="0057174F" w:rsidP="00CB26F1">
            <w:pPr>
              <w:widowControl/>
              <w:rPr>
                <w:rFonts w:eastAsia="標楷體"/>
                <w:bCs/>
                <w:color w:val="000000" w:themeColor="text1"/>
                <w:sz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57174F" w:rsidRPr="00A321BA" w:rsidRDefault="0057174F" w:rsidP="00CB26F1">
            <w:pPr>
              <w:widowControl/>
              <w:rPr>
                <w:rFonts w:eastAsia="標楷體"/>
                <w:bCs/>
                <w:color w:val="000000" w:themeColor="text1"/>
                <w:sz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57174F" w:rsidRPr="00A321BA" w:rsidRDefault="0057174F" w:rsidP="00CB26F1">
            <w:pPr>
              <w:widowControl/>
              <w:rPr>
                <w:rFonts w:eastAsia="標楷體"/>
                <w:bCs/>
                <w:color w:val="000000" w:themeColor="text1"/>
                <w:sz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57174F" w:rsidRPr="00A321BA" w:rsidRDefault="0057174F" w:rsidP="00CB26F1">
            <w:pPr>
              <w:tabs>
                <w:tab w:val="left" w:pos="6840"/>
              </w:tabs>
              <w:autoSpaceDE w:val="0"/>
              <w:autoSpaceDN w:val="0"/>
              <w:adjustRightInd w:val="0"/>
              <w:snapToGrid w:val="0"/>
              <w:spacing w:line="240" w:lineRule="atLeast"/>
              <w:jc w:val="center"/>
              <w:rPr>
                <w:rFonts w:eastAsia="標楷體"/>
                <w:bCs/>
                <w:color w:val="000000" w:themeColor="text1"/>
                <w:sz w:val="22"/>
              </w:rPr>
            </w:pPr>
            <w:r w:rsidRPr="00A321BA">
              <w:rPr>
                <w:rFonts w:eastAsia="標楷體" w:hint="eastAsia"/>
                <w:bCs/>
                <w:color w:val="000000" w:themeColor="text1"/>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57174F" w:rsidRPr="00A321BA" w:rsidRDefault="0057174F" w:rsidP="00CB26F1">
            <w:pPr>
              <w:tabs>
                <w:tab w:val="left" w:pos="6840"/>
              </w:tabs>
              <w:autoSpaceDE w:val="0"/>
              <w:autoSpaceDN w:val="0"/>
              <w:adjustRightInd w:val="0"/>
              <w:snapToGrid w:val="0"/>
              <w:spacing w:line="240" w:lineRule="atLeast"/>
              <w:jc w:val="center"/>
              <w:rPr>
                <w:rFonts w:eastAsia="標楷體"/>
                <w:bCs/>
                <w:color w:val="000000" w:themeColor="text1"/>
                <w:sz w:val="22"/>
              </w:rPr>
            </w:pPr>
            <w:r w:rsidRPr="00A321BA">
              <w:rPr>
                <w:rFonts w:eastAsia="標楷體" w:hint="eastAsia"/>
                <w:bCs/>
                <w:color w:val="000000" w:themeColor="text1"/>
                <w:sz w:val="22"/>
              </w:rPr>
              <w:t>年增率</w:t>
            </w: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57174F" w:rsidRPr="00A321BA" w:rsidRDefault="0057174F" w:rsidP="00CB26F1">
            <w:pPr>
              <w:tabs>
                <w:tab w:val="left" w:pos="6840"/>
              </w:tabs>
              <w:autoSpaceDE w:val="0"/>
              <w:autoSpaceDN w:val="0"/>
              <w:adjustRightInd w:val="0"/>
              <w:snapToGrid w:val="0"/>
              <w:spacing w:line="240" w:lineRule="atLeast"/>
              <w:jc w:val="center"/>
              <w:rPr>
                <w:rFonts w:eastAsia="標楷體"/>
                <w:bCs/>
                <w:color w:val="000000" w:themeColor="text1"/>
                <w:sz w:val="22"/>
              </w:rPr>
            </w:pPr>
            <w:r w:rsidRPr="00A321BA">
              <w:rPr>
                <w:rFonts w:eastAsia="標楷體" w:hint="eastAsia"/>
                <w:bCs/>
                <w:color w:val="000000" w:themeColor="text1"/>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57174F" w:rsidRPr="00A321BA" w:rsidRDefault="0057174F" w:rsidP="00CB26F1">
            <w:pPr>
              <w:tabs>
                <w:tab w:val="left" w:pos="6840"/>
              </w:tabs>
              <w:autoSpaceDE w:val="0"/>
              <w:autoSpaceDN w:val="0"/>
              <w:adjustRightInd w:val="0"/>
              <w:snapToGrid w:val="0"/>
              <w:spacing w:line="240" w:lineRule="atLeast"/>
              <w:jc w:val="center"/>
              <w:rPr>
                <w:rFonts w:eastAsia="標楷體"/>
                <w:bCs/>
                <w:color w:val="000000" w:themeColor="text1"/>
                <w:sz w:val="22"/>
              </w:rPr>
            </w:pPr>
            <w:r w:rsidRPr="00A321BA">
              <w:rPr>
                <w:rFonts w:eastAsia="標楷體" w:hint="eastAsia"/>
                <w:bCs/>
                <w:color w:val="000000" w:themeColor="text1"/>
                <w:sz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57174F" w:rsidRPr="00A321BA" w:rsidRDefault="0057174F" w:rsidP="00CB26F1">
            <w:pPr>
              <w:widowControl/>
              <w:rPr>
                <w:rFonts w:eastAsia="標楷體"/>
                <w:bCs/>
                <w:color w:val="000000" w:themeColor="text1"/>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57174F" w:rsidRPr="00A321BA" w:rsidRDefault="0057174F" w:rsidP="00CB26F1">
            <w:pPr>
              <w:widowControl/>
              <w:rPr>
                <w:rFonts w:eastAsia="標楷體"/>
                <w:bCs/>
                <w:color w:val="000000" w:themeColor="text1"/>
                <w:sz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57174F" w:rsidRPr="00A321BA" w:rsidRDefault="0057174F" w:rsidP="00CB26F1">
            <w:pPr>
              <w:widowControl/>
              <w:rPr>
                <w:rFonts w:eastAsia="標楷體"/>
                <w:bCs/>
                <w:color w:val="000000" w:themeColor="text1"/>
                <w:sz w:val="22"/>
              </w:rPr>
            </w:pPr>
          </w:p>
        </w:tc>
      </w:tr>
      <w:tr w:rsidR="0057174F" w:rsidRPr="00A321BA" w:rsidTr="00CB26F1">
        <w:trPr>
          <w:cantSplit/>
        </w:trPr>
        <w:tc>
          <w:tcPr>
            <w:tcW w:w="1288" w:type="dxa"/>
            <w:tcBorders>
              <w:top w:val="nil"/>
              <w:left w:val="nil"/>
              <w:bottom w:val="nil"/>
              <w:right w:val="single" w:sz="6" w:space="0" w:color="auto"/>
            </w:tcBorders>
            <w:shd w:val="clear" w:color="auto" w:fill="auto"/>
            <w:hideMark/>
          </w:tcPr>
          <w:p w:rsidR="0057174F" w:rsidRPr="00A321BA" w:rsidRDefault="0057174F" w:rsidP="00CB26F1">
            <w:pPr>
              <w:tabs>
                <w:tab w:val="left" w:pos="6840"/>
              </w:tabs>
              <w:autoSpaceDE w:val="0"/>
              <w:autoSpaceDN w:val="0"/>
              <w:adjustRightInd w:val="0"/>
              <w:snapToGrid w:val="0"/>
              <w:spacing w:line="380" w:lineRule="atLeast"/>
              <w:jc w:val="center"/>
              <w:rPr>
                <w:rFonts w:eastAsia="標楷體"/>
                <w:bCs/>
                <w:color w:val="000000" w:themeColor="text1"/>
                <w:sz w:val="22"/>
              </w:rPr>
            </w:pPr>
            <w:r w:rsidRPr="00A321BA">
              <w:rPr>
                <w:rFonts w:eastAsia="標楷體"/>
                <w:bCs/>
                <w:color w:val="000000" w:themeColor="text1"/>
                <w:sz w:val="22"/>
              </w:rPr>
              <w:t>2011</w:t>
            </w:r>
            <w:r w:rsidRPr="00A321BA">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shd w:val="clear" w:color="auto" w:fill="auto"/>
            <w:hideMark/>
          </w:tcPr>
          <w:p w:rsidR="0057174F" w:rsidRPr="00A321BA" w:rsidRDefault="0057174F" w:rsidP="00CB26F1">
            <w:pPr>
              <w:tabs>
                <w:tab w:val="left" w:pos="6840"/>
              </w:tabs>
              <w:autoSpaceDE w:val="0"/>
              <w:autoSpaceDN w:val="0"/>
              <w:adjustRightInd w:val="0"/>
              <w:snapToGrid w:val="0"/>
              <w:spacing w:line="380" w:lineRule="atLeast"/>
              <w:jc w:val="center"/>
              <w:rPr>
                <w:rFonts w:eastAsia="標楷體"/>
                <w:bCs/>
                <w:color w:val="000000" w:themeColor="text1"/>
                <w:sz w:val="22"/>
              </w:rPr>
            </w:pPr>
            <w:r w:rsidRPr="00A321BA">
              <w:rPr>
                <w:rFonts w:eastAsia="標楷體"/>
                <w:bCs/>
                <w:color w:val="000000" w:themeColor="text1"/>
                <w:sz w:val="22"/>
              </w:rPr>
              <w:t>1.</w:t>
            </w:r>
            <w:r w:rsidRPr="00A321BA">
              <w:rPr>
                <w:rFonts w:eastAsia="標楷體" w:hint="eastAsia"/>
                <w:bCs/>
                <w:color w:val="000000" w:themeColor="text1"/>
                <w:sz w:val="22"/>
              </w:rPr>
              <w:t>6</w:t>
            </w:r>
          </w:p>
        </w:tc>
        <w:tc>
          <w:tcPr>
            <w:tcW w:w="844" w:type="dxa"/>
            <w:tcBorders>
              <w:top w:val="nil"/>
              <w:left w:val="single" w:sz="6" w:space="0" w:color="auto"/>
              <w:bottom w:val="nil"/>
              <w:right w:val="single" w:sz="6" w:space="0" w:color="auto"/>
            </w:tcBorders>
            <w:shd w:val="clear" w:color="auto" w:fill="auto"/>
            <w:vAlign w:val="center"/>
            <w:hideMark/>
          </w:tcPr>
          <w:p w:rsidR="0057174F" w:rsidRPr="00A321BA" w:rsidRDefault="0057174F" w:rsidP="00CB26F1">
            <w:pPr>
              <w:tabs>
                <w:tab w:val="left" w:pos="6840"/>
              </w:tabs>
              <w:autoSpaceDE w:val="0"/>
              <w:autoSpaceDN w:val="0"/>
              <w:adjustRightInd w:val="0"/>
              <w:snapToGrid w:val="0"/>
              <w:spacing w:line="380" w:lineRule="atLeast"/>
              <w:jc w:val="center"/>
              <w:rPr>
                <w:rFonts w:eastAsia="標楷體"/>
                <w:bCs/>
                <w:color w:val="000000" w:themeColor="text1"/>
                <w:sz w:val="22"/>
              </w:rPr>
            </w:pPr>
            <w:r w:rsidRPr="00A321BA">
              <w:rPr>
                <w:rFonts w:eastAsia="標楷體" w:hint="eastAsia"/>
                <w:bCs/>
                <w:color w:val="000000" w:themeColor="text1"/>
                <w:sz w:val="22"/>
              </w:rPr>
              <w:t>3.0</w:t>
            </w:r>
          </w:p>
        </w:tc>
        <w:tc>
          <w:tcPr>
            <w:tcW w:w="840" w:type="dxa"/>
            <w:tcBorders>
              <w:top w:val="nil"/>
              <w:left w:val="single" w:sz="6" w:space="0" w:color="auto"/>
              <w:bottom w:val="nil"/>
              <w:right w:val="single" w:sz="6" w:space="0" w:color="auto"/>
            </w:tcBorders>
            <w:shd w:val="clear" w:color="auto" w:fill="auto"/>
            <w:vAlign w:val="center"/>
            <w:hideMark/>
          </w:tcPr>
          <w:p w:rsidR="0057174F" w:rsidRPr="00A321BA" w:rsidRDefault="0057174F" w:rsidP="00CB26F1">
            <w:pPr>
              <w:tabs>
                <w:tab w:val="left" w:pos="6840"/>
              </w:tabs>
              <w:autoSpaceDE w:val="0"/>
              <w:autoSpaceDN w:val="0"/>
              <w:adjustRightInd w:val="0"/>
              <w:snapToGrid w:val="0"/>
              <w:spacing w:line="380" w:lineRule="atLeast"/>
              <w:jc w:val="center"/>
              <w:rPr>
                <w:rFonts w:eastAsia="標楷體"/>
                <w:bCs/>
                <w:color w:val="000000" w:themeColor="text1"/>
                <w:sz w:val="22"/>
              </w:rPr>
            </w:pPr>
            <w:r w:rsidRPr="00A321BA">
              <w:rPr>
                <w:rFonts w:eastAsia="標楷體"/>
                <w:bCs/>
                <w:color w:val="000000" w:themeColor="text1"/>
                <w:sz w:val="22"/>
              </w:rPr>
              <w:t>14,9</w:t>
            </w:r>
            <w:r w:rsidRPr="00A321BA">
              <w:rPr>
                <w:rFonts w:eastAsia="標楷體" w:hint="eastAsia"/>
                <w:bCs/>
                <w:color w:val="000000" w:themeColor="text1"/>
                <w:sz w:val="22"/>
              </w:rPr>
              <w:t>92</w:t>
            </w:r>
            <w:r w:rsidRPr="00A321BA">
              <w:rPr>
                <w:rFonts w:eastAsia="標楷體"/>
                <w:bCs/>
                <w:color w:val="000000" w:themeColor="text1"/>
                <w:sz w:val="22"/>
              </w:rPr>
              <w:t>.</w:t>
            </w:r>
            <w:r w:rsidRPr="00A321BA">
              <w:rPr>
                <w:rFonts w:eastAsia="標楷體" w:hint="eastAsia"/>
                <w:bCs/>
                <w:color w:val="000000" w:themeColor="text1"/>
                <w:sz w:val="22"/>
              </w:rPr>
              <w:t>4</w:t>
            </w:r>
          </w:p>
        </w:tc>
        <w:tc>
          <w:tcPr>
            <w:tcW w:w="784" w:type="dxa"/>
            <w:tcBorders>
              <w:top w:val="nil"/>
              <w:left w:val="single" w:sz="6" w:space="0" w:color="auto"/>
              <w:bottom w:val="nil"/>
              <w:right w:val="single" w:sz="6" w:space="0" w:color="auto"/>
            </w:tcBorders>
            <w:shd w:val="clear" w:color="auto" w:fill="auto"/>
            <w:vAlign w:val="center"/>
            <w:hideMark/>
          </w:tcPr>
          <w:p w:rsidR="0057174F" w:rsidRPr="00A321BA" w:rsidRDefault="0057174F" w:rsidP="00CB26F1">
            <w:pPr>
              <w:tabs>
                <w:tab w:val="left" w:pos="6840"/>
              </w:tabs>
              <w:autoSpaceDE w:val="0"/>
              <w:autoSpaceDN w:val="0"/>
              <w:adjustRightInd w:val="0"/>
              <w:snapToGrid w:val="0"/>
              <w:spacing w:line="380" w:lineRule="atLeast"/>
              <w:jc w:val="center"/>
              <w:rPr>
                <w:rFonts w:eastAsia="標楷體"/>
                <w:bCs/>
                <w:color w:val="000000" w:themeColor="text1"/>
                <w:sz w:val="22"/>
              </w:rPr>
            </w:pPr>
            <w:r w:rsidRPr="00A321BA">
              <w:rPr>
                <w:rFonts w:eastAsia="標楷體"/>
                <w:bCs/>
                <w:color w:val="000000" w:themeColor="text1"/>
                <w:sz w:val="22"/>
              </w:rPr>
              <w:t>16.</w:t>
            </w:r>
            <w:r w:rsidRPr="00A321BA">
              <w:rPr>
                <w:rFonts w:eastAsia="標楷體" w:hint="eastAsia"/>
                <w:bCs/>
                <w:color w:val="000000" w:themeColor="text1"/>
                <w:sz w:val="22"/>
              </w:rPr>
              <w:t>2</w:t>
            </w:r>
          </w:p>
        </w:tc>
        <w:tc>
          <w:tcPr>
            <w:tcW w:w="853" w:type="dxa"/>
            <w:tcBorders>
              <w:top w:val="nil"/>
              <w:left w:val="single" w:sz="6" w:space="0" w:color="auto"/>
              <w:bottom w:val="nil"/>
              <w:right w:val="single" w:sz="6" w:space="0" w:color="auto"/>
            </w:tcBorders>
            <w:shd w:val="clear" w:color="auto" w:fill="auto"/>
            <w:vAlign w:val="center"/>
            <w:hideMark/>
          </w:tcPr>
          <w:p w:rsidR="0057174F" w:rsidRPr="00A321BA" w:rsidRDefault="0057174F" w:rsidP="00CB26F1">
            <w:pPr>
              <w:tabs>
                <w:tab w:val="left" w:pos="6840"/>
              </w:tabs>
              <w:autoSpaceDE w:val="0"/>
              <w:autoSpaceDN w:val="0"/>
              <w:adjustRightInd w:val="0"/>
              <w:snapToGrid w:val="0"/>
              <w:spacing w:line="380" w:lineRule="atLeast"/>
              <w:jc w:val="center"/>
              <w:rPr>
                <w:rFonts w:eastAsia="標楷體"/>
                <w:bCs/>
                <w:color w:val="000000" w:themeColor="text1"/>
                <w:sz w:val="22"/>
              </w:rPr>
            </w:pPr>
            <w:r w:rsidRPr="00A321BA">
              <w:rPr>
                <w:rFonts w:eastAsia="標楷體"/>
                <w:bCs/>
                <w:color w:val="000000" w:themeColor="text1"/>
                <w:sz w:val="22"/>
              </w:rPr>
              <w:t>22,3</w:t>
            </w:r>
            <w:r w:rsidRPr="00A321BA">
              <w:rPr>
                <w:rFonts w:eastAsia="標楷體" w:hint="eastAsia"/>
                <w:bCs/>
                <w:color w:val="000000" w:themeColor="text1"/>
                <w:sz w:val="22"/>
              </w:rPr>
              <w:t>98</w:t>
            </w:r>
            <w:r w:rsidRPr="00A321BA">
              <w:rPr>
                <w:rFonts w:eastAsia="標楷體"/>
                <w:bCs/>
                <w:color w:val="000000" w:themeColor="text1"/>
                <w:sz w:val="22"/>
              </w:rPr>
              <w:t>.</w:t>
            </w:r>
            <w:r w:rsidRPr="00A321BA">
              <w:rPr>
                <w:rFonts w:eastAsia="標楷體" w:hint="eastAsia"/>
                <w:bCs/>
                <w:color w:val="000000" w:themeColor="text1"/>
                <w:sz w:val="22"/>
              </w:rPr>
              <w:t>9</w:t>
            </w:r>
          </w:p>
        </w:tc>
        <w:tc>
          <w:tcPr>
            <w:tcW w:w="784" w:type="dxa"/>
            <w:tcBorders>
              <w:top w:val="nil"/>
              <w:left w:val="single" w:sz="6" w:space="0" w:color="auto"/>
              <w:bottom w:val="nil"/>
              <w:right w:val="single" w:sz="6" w:space="0" w:color="auto"/>
            </w:tcBorders>
            <w:shd w:val="clear" w:color="auto" w:fill="auto"/>
            <w:vAlign w:val="center"/>
            <w:hideMark/>
          </w:tcPr>
          <w:p w:rsidR="0057174F" w:rsidRPr="00A321BA" w:rsidRDefault="0057174F" w:rsidP="00CB26F1">
            <w:pPr>
              <w:tabs>
                <w:tab w:val="left" w:pos="6840"/>
              </w:tabs>
              <w:autoSpaceDE w:val="0"/>
              <w:autoSpaceDN w:val="0"/>
              <w:adjustRightInd w:val="0"/>
              <w:snapToGrid w:val="0"/>
              <w:spacing w:line="380" w:lineRule="atLeast"/>
              <w:jc w:val="center"/>
              <w:rPr>
                <w:rFonts w:eastAsia="標楷體"/>
                <w:bCs/>
                <w:color w:val="000000" w:themeColor="text1"/>
                <w:sz w:val="22"/>
              </w:rPr>
            </w:pPr>
            <w:r w:rsidRPr="00A321BA">
              <w:rPr>
                <w:rFonts w:eastAsia="標楷體"/>
                <w:bCs/>
                <w:color w:val="000000" w:themeColor="text1"/>
                <w:sz w:val="22"/>
              </w:rPr>
              <w:t>15.</w:t>
            </w:r>
            <w:r w:rsidRPr="00A321BA">
              <w:rPr>
                <w:rFonts w:eastAsia="標楷體" w:hint="eastAsia"/>
                <w:bCs/>
                <w:color w:val="000000" w:themeColor="text1"/>
                <w:sz w:val="22"/>
              </w:rPr>
              <w:t>5</w:t>
            </w:r>
          </w:p>
        </w:tc>
        <w:tc>
          <w:tcPr>
            <w:tcW w:w="910" w:type="dxa"/>
            <w:tcBorders>
              <w:top w:val="nil"/>
              <w:left w:val="single" w:sz="6" w:space="0" w:color="auto"/>
              <w:bottom w:val="nil"/>
              <w:right w:val="single" w:sz="6" w:space="0" w:color="auto"/>
            </w:tcBorders>
            <w:shd w:val="clear" w:color="auto" w:fill="auto"/>
            <w:vAlign w:val="center"/>
            <w:hideMark/>
          </w:tcPr>
          <w:p w:rsidR="0057174F" w:rsidRPr="00A321BA" w:rsidRDefault="0057174F" w:rsidP="00CB26F1">
            <w:pPr>
              <w:tabs>
                <w:tab w:val="left" w:pos="6840"/>
              </w:tabs>
              <w:autoSpaceDE w:val="0"/>
              <w:autoSpaceDN w:val="0"/>
              <w:adjustRightInd w:val="0"/>
              <w:snapToGrid w:val="0"/>
              <w:spacing w:line="380" w:lineRule="atLeast"/>
              <w:jc w:val="center"/>
              <w:rPr>
                <w:rFonts w:eastAsia="標楷體"/>
                <w:bCs/>
                <w:color w:val="000000" w:themeColor="text1"/>
                <w:sz w:val="22"/>
              </w:rPr>
            </w:pPr>
            <w:r w:rsidRPr="00A321BA">
              <w:rPr>
                <w:rFonts w:eastAsia="標楷體"/>
                <w:bCs/>
                <w:color w:val="000000" w:themeColor="text1"/>
                <w:sz w:val="22"/>
              </w:rPr>
              <w:t>-7,</w:t>
            </w:r>
            <w:r w:rsidRPr="00A321BA">
              <w:rPr>
                <w:rFonts w:eastAsia="標楷體" w:hint="eastAsia"/>
                <w:bCs/>
                <w:color w:val="000000" w:themeColor="text1"/>
                <w:sz w:val="22"/>
              </w:rPr>
              <w:t>406</w:t>
            </w:r>
            <w:r w:rsidRPr="00A321BA">
              <w:rPr>
                <w:rFonts w:eastAsia="標楷體"/>
                <w:bCs/>
                <w:color w:val="000000" w:themeColor="text1"/>
                <w:sz w:val="22"/>
              </w:rPr>
              <w:t>.</w:t>
            </w:r>
            <w:r w:rsidRPr="00A321BA">
              <w:rPr>
                <w:rFonts w:eastAsia="標楷體" w:hint="eastAsia"/>
                <w:bCs/>
                <w:color w:val="000000" w:themeColor="text1"/>
                <w:sz w:val="22"/>
              </w:rPr>
              <w:t>5</w:t>
            </w:r>
          </w:p>
        </w:tc>
        <w:tc>
          <w:tcPr>
            <w:tcW w:w="854" w:type="dxa"/>
            <w:tcBorders>
              <w:top w:val="nil"/>
              <w:left w:val="single" w:sz="6" w:space="0" w:color="auto"/>
              <w:bottom w:val="nil"/>
              <w:right w:val="single" w:sz="6" w:space="0" w:color="auto"/>
            </w:tcBorders>
            <w:shd w:val="clear" w:color="auto" w:fill="auto"/>
            <w:hideMark/>
          </w:tcPr>
          <w:p w:rsidR="0057174F" w:rsidRPr="00A321BA" w:rsidRDefault="0057174F" w:rsidP="00CB26F1">
            <w:pPr>
              <w:tabs>
                <w:tab w:val="left" w:pos="6840"/>
              </w:tabs>
              <w:autoSpaceDE w:val="0"/>
              <w:autoSpaceDN w:val="0"/>
              <w:adjustRightInd w:val="0"/>
              <w:snapToGrid w:val="0"/>
              <w:spacing w:line="380" w:lineRule="atLeast"/>
              <w:jc w:val="center"/>
              <w:rPr>
                <w:rFonts w:eastAsia="標楷體"/>
                <w:bCs/>
                <w:color w:val="000000" w:themeColor="text1"/>
                <w:sz w:val="22"/>
              </w:rPr>
            </w:pPr>
            <w:r w:rsidRPr="00A321BA">
              <w:rPr>
                <w:rFonts w:eastAsia="標楷體"/>
                <w:bCs/>
                <w:color w:val="000000" w:themeColor="text1"/>
                <w:sz w:val="22"/>
              </w:rPr>
              <w:t>3.1</w:t>
            </w:r>
          </w:p>
        </w:tc>
        <w:tc>
          <w:tcPr>
            <w:tcW w:w="835" w:type="dxa"/>
            <w:tcBorders>
              <w:top w:val="nil"/>
              <w:left w:val="single" w:sz="6" w:space="0" w:color="auto"/>
              <w:bottom w:val="nil"/>
              <w:right w:val="nil"/>
            </w:tcBorders>
            <w:shd w:val="clear" w:color="auto" w:fill="auto"/>
            <w:hideMark/>
          </w:tcPr>
          <w:p w:rsidR="0057174F" w:rsidRPr="00A321BA" w:rsidRDefault="0057174F" w:rsidP="00CB26F1">
            <w:pPr>
              <w:tabs>
                <w:tab w:val="left" w:pos="6840"/>
              </w:tabs>
              <w:autoSpaceDE w:val="0"/>
              <w:autoSpaceDN w:val="0"/>
              <w:adjustRightInd w:val="0"/>
              <w:snapToGrid w:val="0"/>
              <w:spacing w:line="380" w:lineRule="atLeast"/>
              <w:jc w:val="center"/>
              <w:rPr>
                <w:rFonts w:eastAsia="標楷體"/>
                <w:bCs/>
                <w:color w:val="000000" w:themeColor="text1"/>
                <w:sz w:val="22"/>
              </w:rPr>
            </w:pPr>
            <w:r w:rsidRPr="00A321BA">
              <w:rPr>
                <w:rFonts w:eastAsia="標楷體"/>
                <w:bCs/>
                <w:color w:val="000000" w:themeColor="text1"/>
                <w:sz w:val="22"/>
              </w:rPr>
              <w:t>9.0</w:t>
            </w:r>
          </w:p>
        </w:tc>
      </w:tr>
      <w:tr w:rsidR="0057174F" w:rsidRPr="00A321BA" w:rsidTr="00CB26F1">
        <w:trPr>
          <w:cantSplit/>
        </w:trPr>
        <w:tc>
          <w:tcPr>
            <w:tcW w:w="1288" w:type="dxa"/>
            <w:tcBorders>
              <w:top w:val="nil"/>
              <w:left w:val="nil"/>
              <w:bottom w:val="nil"/>
              <w:right w:val="single" w:sz="6" w:space="0" w:color="auto"/>
            </w:tcBorders>
            <w:shd w:val="clear" w:color="auto" w:fill="auto"/>
            <w:hideMark/>
          </w:tcPr>
          <w:p w:rsidR="0057174F" w:rsidRPr="00A321BA" w:rsidRDefault="0057174F" w:rsidP="00CB26F1">
            <w:pPr>
              <w:tabs>
                <w:tab w:val="left" w:pos="6840"/>
              </w:tabs>
              <w:autoSpaceDE w:val="0"/>
              <w:autoSpaceDN w:val="0"/>
              <w:adjustRightInd w:val="0"/>
              <w:snapToGrid w:val="0"/>
              <w:spacing w:line="380" w:lineRule="atLeast"/>
              <w:jc w:val="center"/>
              <w:rPr>
                <w:rFonts w:eastAsia="標楷體"/>
                <w:bCs/>
                <w:color w:val="000000" w:themeColor="text1"/>
                <w:sz w:val="22"/>
              </w:rPr>
            </w:pPr>
            <w:r w:rsidRPr="00A321BA">
              <w:rPr>
                <w:rFonts w:eastAsia="標楷體"/>
                <w:bCs/>
                <w:color w:val="000000" w:themeColor="text1"/>
                <w:sz w:val="22"/>
              </w:rPr>
              <w:t>2012</w:t>
            </w:r>
            <w:r w:rsidRPr="00A321BA">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shd w:val="clear" w:color="auto" w:fill="auto"/>
          </w:tcPr>
          <w:p w:rsidR="0057174F" w:rsidRPr="00A321BA" w:rsidRDefault="0057174F" w:rsidP="00CB26F1">
            <w:pPr>
              <w:tabs>
                <w:tab w:val="left" w:pos="6840"/>
              </w:tabs>
              <w:autoSpaceDE w:val="0"/>
              <w:autoSpaceDN w:val="0"/>
              <w:adjustRightInd w:val="0"/>
              <w:snapToGrid w:val="0"/>
              <w:spacing w:line="380" w:lineRule="atLeast"/>
              <w:jc w:val="center"/>
              <w:rPr>
                <w:rFonts w:eastAsia="標楷體"/>
                <w:bCs/>
                <w:color w:val="000000" w:themeColor="text1"/>
                <w:sz w:val="22"/>
              </w:rPr>
            </w:pPr>
            <w:r w:rsidRPr="00A321BA">
              <w:rPr>
                <w:rFonts w:eastAsia="標楷體" w:hint="eastAsia"/>
                <w:bCs/>
                <w:color w:val="000000" w:themeColor="text1"/>
                <w:sz w:val="22"/>
              </w:rPr>
              <w:t>2.2</w:t>
            </w:r>
          </w:p>
        </w:tc>
        <w:tc>
          <w:tcPr>
            <w:tcW w:w="844" w:type="dxa"/>
            <w:tcBorders>
              <w:top w:val="nil"/>
              <w:left w:val="single" w:sz="6" w:space="0" w:color="auto"/>
              <w:bottom w:val="nil"/>
              <w:right w:val="single" w:sz="6" w:space="0" w:color="auto"/>
            </w:tcBorders>
            <w:shd w:val="clear" w:color="auto" w:fill="auto"/>
            <w:vAlign w:val="center"/>
          </w:tcPr>
          <w:p w:rsidR="0057174F" w:rsidRPr="00A321BA" w:rsidRDefault="0057174F" w:rsidP="00CB26F1">
            <w:pPr>
              <w:tabs>
                <w:tab w:val="left" w:pos="6840"/>
              </w:tabs>
              <w:autoSpaceDE w:val="0"/>
              <w:autoSpaceDN w:val="0"/>
              <w:adjustRightInd w:val="0"/>
              <w:snapToGrid w:val="0"/>
              <w:spacing w:line="380" w:lineRule="atLeast"/>
              <w:jc w:val="center"/>
              <w:rPr>
                <w:rFonts w:eastAsia="標楷體"/>
                <w:bCs/>
                <w:color w:val="000000" w:themeColor="text1"/>
                <w:sz w:val="22"/>
              </w:rPr>
            </w:pPr>
            <w:r w:rsidRPr="00A321BA">
              <w:rPr>
                <w:rFonts w:eastAsia="標楷體" w:hint="eastAsia"/>
                <w:bCs/>
                <w:color w:val="000000" w:themeColor="text1"/>
                <w:sz w:val="22"/>
              </w:rPr>
              <w:t>2.8</w:t>
            </w:r>
          </w:p>
        </w:tc>
        <w:tc>
          <w:tcPr>
            <w:tcW w:w="840" w:type="dxa"/>
            <w:tcBorders>
              <w:top w:val="nil"/>
              <w:left w:val="single" w:sz="6" w:space="0" w:color="auto"/>
              <w:bottom w:val="nil"/>
              <w:right w:val="single" w:sz="6" w:space="0" w:color="auto"/>
            </w:tcBorders>
            <w:shd w:val="clear" w:color="auto" w:fill="auto"/>
            <w:vAlign w:val="center"/>
          </w:tcPr>
          <w:p w:rsidR="0057174F" w:rsidRPr="00A321BA" w:rsidRDefault="0057174F" w:rsidP="00CB26F1">
            <w:pPr>
              <w:tabs>
                <w:tab w:val="left" w:pos="6840"/>
              </w:tabs>
              <w:autoSpaceDE w:val="0"/>
              <w:autoSpaceDN w:val="0"/>
              <w:adjustRightInd w:val="0"/>
              <w:snapToGrid w:val="0"/>
              <w:spacing w:line="380" w:lineRule="atLeast"/>
              <w:jc w:val="center"/>
              <w:rPr>
                <w:rFonts w:eastAsia="標楷體"/>
                <w:bCs/>
                <w:color w:val="000000" w:themeColor="text1"/>
                <w:sz w:val="22"/>
              </w:rPr>
            </w:pPr>
            <w:r w:rsidRPr="00A321BA">
              <w:rPr>
                <w:rFonts w:eastAsia="標楷體" w:hint="eastAsia"/>
                <w:bCs/>
                <w:color w:val="000000" w:themeColor="text1"/>
                <w:sz w:val="22"/>
              </w:rPr>
              <w:t>15,625.8</w:t>
            </w:r>
          </w:p>
        </w:tc>
        <w:tc>
          <w:tcPr>
            <w:tcW w:w="784" w:type="dxa"/>
            <w:tcBorders>
              <w:top w:val="nil"/>
              <w:left w:val="single" w:sz="6" w:space="0" w:color="auto"/>
              <w:bottom w:val="nil"/>
              <w:right w:val="single" w:sz="6" w:space="0" w:color="auto"/>
            </w:tcBorders>
            <w:shd w:val="clear" w:color="auto" w:fill="auto"/>
            <w:vAlign w:val="center"/>
          </w:tcPr>
          <w:p w:rsidR="0057174F" w:rsidRPr="00A321BA" w:rsidRDefault="0057174F" w:rsidP="00CB26F1">
            <w:pPr>
              <w:tabs>
                <w:tab w:val="left" w:pos="6840"/>
              </w:tabs>
              <w:autoSpaceDE w:val="0"/>
              <w:autoSpaceDN w:val="0"/>
              <w:adjustRightInd w:val="0"/>
              <w:snapToGrid w:val="0"/>
              <w:spacing w:line="380" w:lineRule="atLeast"/>
              <w:jc w:val="center"/>
              <w:rPr>
                <w:rFonts w:eastAsia="標楷體"/>
                <w:bCs/>
                <w:color w:val="000000" w:themeColor="text1"/>
                <w:sz w:val="22"/>
              </w:rPr>
            </w:pPr>
            <w:r w:rsidRPr="00A321BA">
              <w:rPr>
                <w:rFonts w:eastAsia="標楷體" w:hint="eastAsia"/>
                <w:bCs/>
                <w:color w:val="000000" w:themeColor="text1"/>
                <w:sz w:val="22"/>
              </w:rPr>
              <w:t>4.2</w:t>
            </w:r>
          </w:p>
        </w:tc>
        <w:tc>
          <w:tcPr>
            <w:tcW w:w="853" w:type="dxa"/>
            <w:tcBorders>
              <w:top w:val="nil"/>
              <w:left w:val="single" w:sz="6" w:space="0" w:color="auto"/>
              <w:bottom w:val="nil"/>
              <w:right w:val="single" w:sz="6" w:space="0" w:color="auto"/>
            </w:tcBorders>
            <w:shd w:val="clear" w:color="auto" w:fill="auto"/>
            <w:vAlign w:val="center"/>
          </w:tcPr>
          <w:p w:rsidR="0057174F" w:rsidRPr="00A321BA" w:rsidRDefault="0057174F" w:rsidP="00CB26F1">
            <w:pPr>
              <w:tabs>
                <w:tab w:val="left" w:pos="6840"/>
              </w:tabs>
              <w:autoSpaceDE w:val="0"/>
              <w:autoSpaceDN w:val="0"/>
              <w:adjustRightInd w:val="0"/>
              <w:snapToGrid w:val="0"/>
              <w:spacing w:line="380" w:lineRule="atLeast"/>
              <w:jc w:val="center"/>
              <w:rPr>
                <w:rFonts w:eastAsia="標楷體"/>
                <w:bCs/>
                <w:color w:val="000000" w:themeColor="text1"/>
                <w:sz w:val="22"/>
              </w:rPr>
            </w:pPr>
            <w:r w:rsidRPr="00A321BA">
              <w:rPr>
                <w:rFonts w:eastAsia="標楷體" w:hint="eastAsia"/>
                <w:bCs/>
                <w:color w:val="000000" w:themeColor="text1"/>
                <w:sz w:val="22"/>
              </w:rPr>
              <w:t>23,037.5</w:t>
            </w:r>
          </w:p>
        </w:tc>
        <w:tc>
          <w:tcPr>
            <w:tcW w:w="784" w:type="dxa"/>
            <w:tcBorders>
              <w:top w:val="nil"/>
              <w:left w:val="single" w:sz="6" w:space="0" w:color="auto"/>
              <w:bottom w:val="nil"/>
              <w:right w:val="single" w:sz="6" w:space="0" w:color="auto"/>
            </w:tcBorders>
            <w:shd w:val="clear" w:color="auto" w:fill="auto"/>
            <w:vAlign w:val="center"/>
          </w:tcPr>
          <w:p w:rsidR="0057174F" w:rsidRPr="00A321BA" w:rsidRDefault="0057174F" w:rsidP="00CB26F1">
            <w:pPr>
              <w:tabs>
                <w:tab w:val="left" w:pos="6840"/>
              </w:tabs>
              <w:autoSpaceDE w:val="0"/>
              <w:autoSpaceDN w:val="0"/>
              <w:adjustRightInd w:val="0"/>
              <w:snapToGrid w:val="0"/>
              <w:spacing w:line="380" w:lineRule="atLeast"/>
              <w:jc w:val="center"/>
              <w:rPr>
                <w:rFonts w:eastAsia="標楷體"/>
                <w:bCs/>
                <w:color w:val="000000" w:themeColor="text1"/>
                <w:sz w:val="22"/>
              </w:rPr>
            </w:pPr>
            <w:r w:rsidRPr="00A321BA">
              <w:rPr>
                <w:rFonts w:eastAsia="標楷體" w:hint="eastAsia"/>
                <w:bCs/>
                <w:color w:val="000000" w:themeColor="text1"/>
                <w:sz w:val="22"/>
              </w:rPr>
              <w:t>2.9</w:t>
            </w:r>
          </w:p>
        </w:tc>
        <w:tc>
          <w:tcPr>
            <w:tcW w:w="910" w:type="dxa"/>
            <w:tcBorders>
              <w:top w:val="nil"/>
              <w:left w:val="single" w:sz="6" w:space="0" w:color="auto"/>
              <w:bottom w:val="nil"/>
              <w:right w:val="single" w:sz="6" w:space="0" w:color="auto"/>
            </w:tcBorders>
            <w:shd w:val="clear" w:color="auto" w:fill="auto"/>
            <w:vAlign w:val="center"/>
          </w:tcPr>
          <w:p w:rsidR="0057174F" w:rsidRPr="00A321BA" w:rsidRDefault="0057174F" w:rsidP="00CB26F1">
            <w:pPr>
              <w:tabs>
                <w:tab w:val="left" w:pos="6840"/>
              </w:tabs>
              <w:autoSpaceDE w:val="0"/>
              <w:autoSpaceDN w:val="0"/>
              <w:adjustRightInd w:val="0"/>
              <w:snapToGrid w:val="0"/>
              <w:spacing w:line="380" w:lineRule="atLeast"/>
              <w:jc w:val="center"/>
              <w:rPr>
                <w:rFonts w:eastAsia="標楷體"/>
                <w:bCs/>
                <w:color w:val="000000" w:themeColor="text1"/>
                <w:sz w:val="22"/>
              </w:rPr>
            </w:pPr>
            <w:r w:rsidRPr="00A321BA">
              <w:rPr>
                <w:rFonts w:eastAsia="標楷體" w:hint="eastAsia"/>
                <w:bCs/>
                <w:color w:val="000000" w:themeColor="text1"/>
                <w:sz w:val="22"/>
              </w:rPr>
              <w:t>-7,411.7</w:t>
            </w:r>
          </w:p>
        </w:tc>
        <w:tc>
          <w:tcPr>
            <w:tcW w:w="854" w:type="dxa"/>
            <w:tcBorders>
              <w:top w:val="nil"/>
              <w:left w:val="single" w:sz="6" w:space="0" w:color="auto"/>
              <w:bottom w:val="nil"/>
              <w:right w:val="single" w:sz="6" w:space="0" w:color="auto"/>
            </w:tcBorders>
            <w:shd w:val="clear" w:color="auto" w:fill="auto"/>
          </w:tcPr>
          <w:p w:rsidR="0057174F" w:rsidRPr="00A321BA" w:rsidRDefault="0057174F" w:rsidP="00CB26F1">
            <w:pPr>
              <w:tabs>
                <w:tab w:val="left" w:pos="6840"/>
              </w:tabs>
              <w:autoSpaceDE w:val="0"/>
              <w:autoSpaceDN w:val="0"/>
              <w:adjustRightInd w:val="0"/>
              <w:snapToGrid w:val="0"/>
              <w:spacing w:line="380" w:lineRule="atLeast"/>
              <w:jc w:val="center"/>
              <w:rPr>
                <w:rFonts w:eastAsia="標楷體"/>
                <w:bCs/>
                <w:color w:val="000000" w:themeColor="text1"/>
                <w:sz w:val="22"/>
              </w:rPr>
            </w:pPr>
            <w:r w:rsidRPr="00A321BA">
              <w:rPr>
                <w:rFonts w:eastAsia="標楷體" w:hint="eastAsia"/>
                <w:bCs/>
                <w:color w:val="000000" w:themeColor="text1"/>
                <w:sz w:val="22"/>
              </w:rPr>
              <w:t>2.1</w:t>
            </w:r>
          </w:p>
        </w:tc>
        <w:tc>
          <w:tcPr>
            <w:tcW w:w="835" w:type="dxa"/>
            <w:tcBorders>
              <w:top w:val="nil"/>
              <w:left w:val="single" w:sz="6" w:space="0" w:color="auto"/>
              <w:bottom w:val="nil"/>
              <w:right w:val="nil"/>
            </w:tcBorders>
            <w:shd w:val="clear" w:color="auto" w:fill="auto"/>
          </w:tcPr>
          <w:p w:rsidR="0057174F" w:rsidRPr="00A321BA" w:rsidRDefault="0057174F" w:rsidP="00CB26F1">
            <w:pPr>
              <w:tabs>
                <w:tab w:val="left" w:pos="6840"/>
              </w:tabs>
              <w:autoSpaceDE w:val="0"/>
              <w:autoSpaceDN w:val="0"/>
              <w:adjustRightInd w:val="0"/>
              <w:snapToGrid w:val="0"/>
              <w:spacing w:line="380" w:lineRule="atLeast"/>
              <w:jc w:val="center"/>
              <w:rPr>
                <w:rFonts w:eastAsia="標楷體"/>
                <w:bCs/>
                <w:color w:val="000000" w:themeColor="text1"/>
                <w:sz w:val="22"/>
              </w:rPr>
            </w:pPr>
            <w:r w:rsidRPr="00A321BA">
              <w:rPr>
                <w:rFonts w:eastAsia="標楷體" w:hint="eastAsia"/>
                <w:bCs/>
                <w:color w:val="000000" w:themeColor="text1"/>
                <w:sz w:val="22"/>
              </w:rPr>
              <w:t>8.1</w:t>
            </w:r>
          </w:p>
        </w:tc>
      </w:tr>
      <w:tr w:rsidR="0057174F" w:rsidRPr="00A321BA" w:rsidTr="00CB26F1">
        <w:trPr>
          <w:cantSplit/>
        </w:trPr>
        <w:tc>
          <w:tcPr>
            <w:tcW w:w="1288" w:type="dxa"/>
            <w:tcBorders>
              <w:top w:val="nil"/>
              <w:left w:val="nil"/>
              <w:bottom w:val="nil"/>
              <w:right w:val="single" w:sz="6" w:space="0" w:color="auto"/>
            </w:tcBorders>
            <w:shd w:val="clear" w:color="auto" w:fill="auto"/>
          </w:tcPr>
          <w:p w:rsidR="0057174F" w:rsidRPr="00A321BA" w:rsidRDefault="0057174F" w:rsidP="00CB26F1">
            <w:pPr>
              <w:tabs>
                <w:tab w:val="left" w:pos="6840"/>
              </w:tabs>
              <w:autoSpaceDE w:val="0"/>
              <w:autoSpaceDN w:val="0"/>
              <w:adjustRightInd w:val="0"/>
              <w:snapToGrid w:val="0"/>
              <w:spacing w:line="380" w:lineRule="atLeast"/>
              <w:jc w:val="center"/>
              <w:rPr>
                <w:rFonts w:eastAsia="標楷體"/>
                <w:bCs/>
                <w:color w:val="000000" w:themeColor="text1"/>
                <w:sz w:val="22"/>
              </w:rPr>
            </w:pPr>
            <w:r w:rsidRPr="00A321BA">
              <w:rPr>
                <w:rFonts w:eastAsia="標楷體" w:hint="eastAsia"/>
                <w:bCs/>
                <w:color w:val="000000" w:themeColor="text1"/>
                <w:sz w:val="22"/>
              </w:rPr>
              <w:t>2013</w:t>
            </w:r>
            <w:r w:rsidRPr="00A321BA">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shd w:val="clear" w:color="auto" w:fill="auto"/>
          </w:tcPr>
          <w:p w:rsidR="0057174F" w:rsidRPr="00A321BA" w:rsidRDefault="0057174F" w:rsidP="00CB26F1">
            <w:pPr>
              <w:tabs>
                <w:tab w:val="left" w:pos="6840"/>
              </w:tabs>
              <w:autoSpaceDE w:val="0"/>
              <w:autoSpaceDN w:val="0"/>
              <w:adjustRightInd w:val="0"/>
              <w:snapToGrid w:val="0"/>
              <w:spacing w:line="380" w:lineRule="atLeast"/>
              <w:jc w:val="center"/>
              <w:rPr>
                <w:rFonts w:eastAsia="標楷體"/>
                <w:bCs/>
                <w:color w:val="000000" w:themeColor="text1"/>
                <w:sz w:val="22"/>
              </w:rPr>
            </w:pPr>
            <w:r w:rsidRPr="00A321BA">
              <w:rPr>
                <w:rFonts w:eastAsia="標楷體" w:hint="eastAsia"/>
                <w:bCs/>
                <w:color w:val="000000" w:themeColor="text1"/>
                <w:sz w:val="22"/>
              </w:rPr>
              <w:t>1.5</w:t>
            </w:r>
          </w:p>
        </w:tc>
        <w:tc>
          <w:tcPr>
            <w:tcW w:w="844" w:type="dxa"/>
            <w:tcBorders>
              <w:top w:val="nil"/>
              <w:left w:val="single" w:sz="6" w:space="0" w:color="auto"/>
              <w:bottom w:val="nil"/>
              <w:right w:val="single" w:sz="6" w:space="0" w:color="auto"/>
            </w:tcBorders>
            <w:shd w:val="clear" w:color="auto" w:fill="auto"/>
            <w:vAlign w:val="center"/>
          </w:tcPr>
          <w:p w:rsidR="0057174F" w:rsidRPr="00A321BA" w:rsidRDefault="0057174F" w:rsidP="00CB26F1">
            <w:pPr>
              <w:tabs>
                <w:tab w:val="left" w:pos="6840"/>
              </w:tabs>
              <w:autoSpaceDE w:val="0"/>
              <w:autoSpaceDN w:val="0"/>
              <w:adjustRightInd w:val="0"/>
              <w:snapToGrid w:val="0"/>
              <w:spacing w:line="380" w:lineRule="atLeast"/>
              <w:jc w:val="center"/>
              <w:rPr>
                <w:rFonts w:eastAsia="標楷體"/>
                <w:bCs/>
                <w:color w:val="000000" w:themeColor="text1"/>
                <w:sz w:val="22"/>
              </w:rPr>
            </w:pPr>
            <w:r w:rsidRPr="00A321BA">
              <w:rPr>
                <w:rFonts w:eastAsia="標楷體" w:hint="eastAsia"/>
                <w:bCs/>
                <w:color w:val="000000" w:themeColor="text1"/>
                <w:sz w:val="22"/>
              </w:rPr>
              <w:t>1.9</w:t>
            </w:r>
          </w:p>
        </w:tc>
        <w:tc>
          <w:tcPr>
            <w:tcW w:w="840" w:type="dxa"/>
            <w:tcBorders>
              <w:top w:val="nil"/>
              <w:left w:val="single" w:sz="6" w:space="0" w:color="auto"/>
              <w:bottom w:val="nil"/>
              <w:right w:val="single" w:sz="6" w:space="0" w:color="auto"/>
            </w:tcBorders>
            <w:shd w:val="clear" w:color="auto" w:fill="auto"/>
            <w:vAlign w:val="center"/>
          </w:tcPr>
          <w:p w:rsidR="0057174F" w:rsidRPr="00A321BA" w:rsidRDefault="0057174F" w:rsidP="00CB26F1">
            <w:pPr>
              <w:tabs>
                <w:tab w:val="left" w:pos="6840"/>
              </w:tabs>
              <w:autoSpaceDE w:val="0"/>
              <w:autoSpaceDN w:val="0"/>
              <w:adjustRightInd w:val="0"/>
              <w:snapToGrid w:val="0"/>
              <w:spacing w:line="380" w:lineRule="atLeast"/>
              <w:jc w:val="center"/>
              <w:rPr>
                <w:rFonts w:eastAsia="標楷體"/>
                <w:bCs/>
                <w:color w:val="000000" w:themeColor="text1"/>
                <w:sz w:val="22"/>
              </w:rPr>
            </w:pPr>
            <w:r w:rsidRPr="00A321BA">
              <w:rPr>
                <w:rFonts w:eastAsia="標楷體" w:hint="eastAsia"/>
                <w:bCs/>
                <w:color w:val="000000" w:themeColor="text1"/>
                <w:sz w:val="22"/>
              </w:rPr>
              <w:t>15,920.0</w:t>
            </w:r>
          </w:p>
        </w:tc>
        <w:tc>
          <w:tcPr>
            <w:tcW w:w="784" w:type="dxa"/>
            <w:tcBorders>
              <w:top w:val="nil"/>
              <w:left w:val="single" w:sz="6" w:space="0" w:color="auto"/>
              <w:bottom w:val="nil"/>
              <w:right w:val="single" w:sz="6" w:space="0" w:color="auto"/>
            </w:tcBorders>
            <w:shd w:val="clear" w:color="auto" w:fill="auto"/>
            <w:vAlign w:val="center"/>
          </w:tcPr>
          <w:p w:rsidR="0057174F" w:rsidRPr="00A321BA" w:rsidRDefault="0057174F" w:rsidP="00CB26F1">
            <w:pPr>
              <w:tabs>
                <w:tab w:val="left" w:pos="6840"/>
              </w:tabs>
              <w:autoSpaceDE w:val="0"/>
              <w:autoSpaceDN w:val="0"/>
              <w:adjustRightInd w:val="0"/>
              <w:snapToGrid w:val="0"/>
              <w:spacing w:line="380" w:lineRule="atLeast"/>
              <w:jc w:val="center"/>
              <w:rPr>
                <w:rFonts w:eastAsia="標楷體"/>
                <w:bCs/>
                <w:color w:val="000000" w:themeColor="text1"/>
                <w:sz w:val="22"/>
              </w:rPr>
            </w:pPr>
            <w:r w:rsidRPr="00A321BA">
              <w:rPr>
                <w:rFonts w:eastAsia="標楷體" w:hint="eastAsia"/>
                <w:bCs/>
                <w:color w:val="000000" w:themeColor="text1"/>
                <w:sz w:val="22"/>
              </w:rPr>
              <w:t>1.9</w:t>
            </w:r>
          </w:p>
        </w:tc>
        <w:tc>
          <w:tcPr>
            <w:tcW w:w="853" w:type="dxa"/>
            <w:tcBorders>
              <w:top w:val="nil"/>
              <w:left w:val="single" w:sz="6" w:space="0" w:color="auto"/>
              <w:bottom w:val="nil"/>
              <w:right w:val="single" w:sz="6" w:space="0" w:color="auto"/>
            </w:tcBorders>
            <w:shd w:val="clear" w:color="auto" w:fill="auto"/>
            <w:vAlign w:val="center"/>
          </w:tcPr>
          <w:p w:rsidR="0057174F" w:rsidRPr="00A321BA" w:rsidRDefault="0057174F" w:rsidP="00CB26F1">
            <w:pPr>
              <w:tabs>
                <w:tab w:val="left" w:pos="6840"/>
              </w:tabs>
              <w:autoSpaceDE w:val="0"/>
              <w:autoSpaceDN w:val="0"/>
              <w:adjustRightInd w:val="0"/>
              <w:snapToGrid w:val="0"/>
              <w:spacing w:line="380" w:lineRule="atLeast"/>
              <w:jc w:val="center"/>
              <w:rPr>
                <w:rFonts w:eastAsia="標楷體"/>
                <w:bCs/>
                <w:color w:val="000000" w:themeColor="text1"/>
                <w:sz w:val="22"/>
              </w:rPr>
            </w:pPr>
            <w:r w:rsidRPr="00A321BA">
              <w:rPr>
                <w:rFonts w:eastAsia="標楷體" w:hint="eastAsia"/>
                <w:bCs/>
                <w:color w:val="000000" w:themeColor="text1"/>
                <w:sz w:val="22"/>
              </w:rPr>
              <w:t>22,942.5</w:t>
            </w:r>
          </w:p>
        </w:tc>
        <w:tc>
          <w:tcPr>
            <w:tcW w:w="784" w:type="dxa"/>
            <w:tcBorders>
              <w:top w:val="nil"/>
              <w:left w:val="single" w:sz="6" w:space="0" w:color="auto"/>
              <w:bottom w:val="nil"/>
              <w:right w:val="single" w:sz="6" w:space="0" w:color="auto"/>
            </w:tcBorders>
            <w:shd w:val="clear" w:color="auto" w:fill="auto"/>
            <w:vAlign w:val="center"/>
          </w:tcPr>
          <w:p w:rsidR="0057174F" w:rsidRPr="00A321BA" w:rsidRDefault="0057174F" w:rsidP="00CB26F1">
            <w:pPr>
              <w:tabs>
                <w:tab w:val="left" w:pos="6840"/>
              </w:tabs>
              <w:autoSpaceDE w:val="0"/>
              <w:autoSpaceDN w:val="0"/>
              <w:adjustRightInd w:val="0"/>
              <w:snapToGrid w:val="0"/>
              <w:spacing w:line="380" w:lineRule="atLeast"/>
              <w:jc w:val="center"/>
              <w:rPr>
                <w:rFonts w:eastAsia="標楷體"/>
                <w:bCs/>
                <w:color w:val="000000" w:themeColor="text1"/>
                <w:sz w:val="22"/>
              </w:rPr>
            </w:pPr>
            <w:r w:rsidRPr="00A321BA">
              <w:rPr>
                <w:rFonts w:eastAsia="標楷體" w:hint="eastAsia"/>
                <w:bCs/>
                <w:color w:val="000000" w:themeColor="text1"/>
                <w:sz w:val="22"/>
              </w:rPr>
              <w:t>-0.4</w:t>
            </w:r>
          </w:p>
        </w:tc>
        <w:tc>
          <w:tcPr>
            <w:tcW w:w="910" w:type="dxa"/>
            <w:tcBorders>
              <w:top w:val="nil"/>
              <w:left w:val="single" w:sz="6" w:space="0" w:color="auto"/>
              <w:bottom w:val="nil"/>
              <w:right w:val="single" w:sz="6" w:space="0" w:color="auto"/>
            </w:tcBorders>
            <w:shd w:val="clear" w:color="auto" w:fill="auto"/>
            <w:vAlign w:val="center"/>
          </w:tcPr>
          <w:p w:rsidR="0057174F" w:rsidRPr="00A321BA" w:rsidRDefault="0057174F" w:rsidP="00CB26F1">
            <w:pPr>
              <w:tabs>
                <w:tab w:val="left" w:pos="6840"/>
              </w:tabs>
              <w:autoSpaceDE w:val="0"/>
              <w:autoSpaceDN w:val="0"/>
              <w:adjustRightInd w:val="0"/>
              <w:snapToGrid w:val="0"/>
              <w:spacing w:line="380" w:lineRule="atLeast"/>
              <w:jc w:val="center"/>
              <w:rPr>
                <w:rFonts w:eastAsia="標楷體"/>
                <w:bCs/>
                <w:color w:val="000000" w:themeColor="text1"/>
                <w:sz w:val="22"/>
              </w:rPr>
            </w:pPr>
            <w:r w:rsidRPr="00A321BA">
              <w:rPr>
                <w:rFonts w:eastAsia="標楷體" w:hint="eastAsia"/>
                <w:bCs/>
                <w:color w:val="000000" w:themeColor="text1"/>
                <w:sz w:val="22"/>
              </w:rPr>
              <w:t>-7,022.4</w:t>
            </w:r>
          </w:p>
        </w:tc>
        <w:tc>
          <w:tcPr>
            <w:tcW w:w="854" w:type="dxa"/>
            <w:tcBorders>
              <w:top w:val="nil"/>
              <w:left w:val="single" w:sz="6" w:space="0" w:color="auto"/>
              <w:bottom w:val="nil"/>
              <w:right w:val="single" w:sz="6" w:space="0" w:color="auto"/>
            </w:tcBorders>
            <w:shd w:val="clear" w:color="auto" w:fill="auto"/>
          </w:tcPr>
          <w:p w:rsidR="0057174F" w:rsidRPr="00A321BA" w:rsidRDefault="0057174F" w:rsidP="00CB26F1">
            <w:pPr>
              <w:tabs>
                <w:tab w:val="left" w:pos="6840"/>
              </w:tabs>
              <w:autoSpaceDE w:val="0"/>
              <w:autoSpaceDN w:val="0"/>
              <w:adjustRightInd w:val="0"/>
              <w:snapToGrid w:val="0"/>
              <w:spacing w:line="380" w:lineRule="atLeast"/>
              <w:jc w:val="center"/>
              <w:rPr>
                <w:rFonts w:eastAsia="標楷體"/>
                <w:bCs/>
                <w:color w:val="000000" w:themeColor="text1"/>
                <w:sz w:val="22"/>
              </w:rPr>
            </w:pPr>
            <w:r w:rsidRPr="00A321BA">
              <w:rPr>
                <w:rFonts w:eastAsia="標楷體" w:hint="eastAsia"/>
                <w:bCs/>
                <w:color w:val="000000" w:themeColor="text1"/>
                <w:sz w:val="22"/>
              </w:rPr>
              <w:t>1.5</w:t>
            </w:r>
          </w:p>
        </w:tc>
        <w:tc>
          <w:tcPr>
            <w:tcW w:w="835" w:type="dxa"/>
            <w:tcBorders>
              <w:top w:val="nil"/>
              <w:left w:val="single" w:sz="6" w:space="0" w:color="auto"/>
              <w:bottom w:val="nil"/>
              <w:right w:val="nil"/>
            </w:tcBorders>
            <w:shd w:val="clear" w:color="auto" w:fill="auto"/>
          </w:tcPr>
          <w:p w:rsidR="0057174F" w:rsidRPr="00A321BA" w:rsidRDefault="0057174F" w:rsidP="00CB26F1">
            <w:pPr>
              <w:tabs>
                <w:tab w:val="left" w:pos="6840"/>
              </w:tabs>
              <w:autoSpaceDE w:val="0"/>
              <w:autoSpaceDN w:val="0"/>
              <w:adjustRightInd w:val="0"/>
              <w:snapToGrid w:val="0"/>
              <w:spacing w:line="380" w:lineRule="atLeast"/>
              <w:jc w:val="center"/>
              <w:rPr>
                <w:rFonts w:eastAsia="標楷體"/>
                <w:bCs/>
                <w:color w:val="000000" w:themeColor="text1"/>
                <w:sz w:val="22"/>
              </w:rPr>
            </w:pPr>
            <w:r w:rsidRPr="00A321BA">
              <w:rPr>
                <w:rFonts w:eastAsia="標楷體" w:hint="eastAsia"/>
                <w:bCs/>
                <w:color w:val="000000" w:themeColor="text1"/>
                <w:sz w:val="22"/>
              </w:rPr>
              <w:t>7.4</w:t>
            </w:r>
          </w:p>
        </w:tc>
      </w:tr>
      <w:tr w:rsidR="0057174F" w:rsidRPr="00A321BA" w:rsidTr="00CB26F1">
        <w:trPr>
          <w:cantSplit/>
        </w:trPr>
        <w:tc>
          <w:tcPr>
            <w:tcW w:w="1288" w:type="dxa"/>
            <w:tcBorders>
              <w:top w:val="nil"/>
              <w:left w:val="nil"/>
              <w:bottom w:val="nil"/>
              <w:right w:val="single" w:sz="6" w:space="0" w:color="auto"/>
            </w:tcBorders>
            <w:shd w:val="clear" w:color="auto" w:fill="auto"/>
          </w:tcPr>
          <w:p w:rsidR="0057174F" w:rsidRPr="00A321BA" w:rsidRDefault="0057174F" w:rsidP="00CB26F1">
            <w:pPr>
              <w:tabs>
                <w:tab w:val="left" w:pos="6840"/>
              </w:tabs>
              <w:autoSpaceDE w:val="0"/>
              <w:autoSpaceDN w:val="0"/>
              <w:adjustRightInd w:val="0"/>
              <w:snapToGrid w:val="0"/>
              <w:spacing w:line="380" w:lineRule="atLeast"/>
              <w:jc w:val="center"/>
              <w:rPr>
                <w:rFonts w:eastAsia="標楷體"/>
                <w:bCs/>
                <w:color w:val="000000" w:themeColor="text1"/>
                <w:sz w:val="22"/>
              </w:rPr>
            </w:pPr>
            <w:r w:rsidRPr="00A321BA">
              <w:rPr>
                <w:rFonts w:eastAsia="標楷體" w:hint="eastAsia"/>
                <w:bCs/>
                <w:color w:val="000000" w:themeColor="text1"/>
                <w:sz w:val="22"/>
              </w:rPr>
              <w:t>2014</w:t>
            </w:r>
            <w:r w:rsidRPr="00A321BA">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shd w:val="clear" w:color="auto" w:fill="auto"/>
          </w:tcPr>
          <w:p w:rsidR="0057174F" w:rsidRPr="00A321BA" w:rsidRDefault="0057174F" w:rsidP="00CB26F1">
            <w:pPr>
              <w:tabs>
                <w:tab w:val="left" w:pos="6840"/>
              </w:tabs>
              <w:autoSpaceDE w:val="0"/>
              <w:autoSpaceDN w:val="0"/>
              <w:adjustRightInd w:val="0"/>
              <w:snapToGrid w:val="0"/>
              <w:spacing w:line="380" w:lineRule="atLeast"/>
              <w:jc w:val="center"/>
              <w:rPr>
                <w:rFonts w:eastAsia="標楷體"/>
                <w:bCs/>
                <w:color w:val="000000" w:themeColor="text1"/>
                <w:sz w:val="22"/>
              </w:rPr>
            </w:pPr>
            <w:r w:rsidRPr="00A321BA">
              <w:rPr>
                <w:rFonts w:eastAsia="標楷體" w:hint="eastAsia"/>
                <w:bCs/>
                <w:color w:val="000000" w:themeColor="text1"/>
                <w:sz w:val="22"/>
              </w:rPr>
              <w:t>2.4</w:t>
            </w:r>
          </w:p>
        </w:tc>
        <w:tc>
          <w:tcPr>
            <w:tcW w:w="844" w:type="dxa"/>
            <w:tcBorders>
              <w:top w:val="nil"/>
              <w:left w:val="single" w:sz="6" w:space="0" w:color="auto"/>
              <w:bottom w:val="nil"/>
              <w:right w:val="single" w:sz="6" w:space="0" w:color="auto"/>
            </w:tcBorders>
            <w:shd w:val="clear" w:color="auto" w:fill="auto"/>
          </w:tcPr>
          <w:p w:rsidR="0057174F" w:rsidRPr="00A321BA" w:rsidRDefault="0057174F" w:rsidP="00CB26F1">
            <w:pPr>
              <w:jc w:val="center"/>
              <w:rPr>
                <w:color w:val="000000" w:themeColor="text1"/>
                <w:sz w:val="22"/>
              </w:rPr>
            </w:pPr>
            <w:r w:rsidRPr="00A321BA">
              <w:rPr>
                <w:rFonts w:hint="eastAsia"/>
                <w:color w:val="000000" w:themeColor="text1"/>
                <w:sz w:val="22"/>
              </w:rPr>
              <w:t>3.7</w:t>
            </w:r>
          </w:p>
        </w:tc>
        <w:tc>
          <w:tcPr>
            <w:tcW w:w="840" w:type="dxa"/>
            <w:tcBorders>
              <w:top w:val="nil"/>
              <w:left w:val="single" w:sz="6" w:space="0" w:color="auto"/>
              <w:bottom w:val="nil"/>
              <w:right w:val="single" w:sz="6" w:space="0" w:color="auto"/>
            </w:tcBorders>
            <w:shd w:val="clear" w:color="auto" w:fill="auto"/>
          </w:tcPr>
          <w:p w:rsidR="0057174F" w:rsidRPr="00A321BA" w:rsidRDefault="0057174F" w:rsidP="00CB26F1">
            <w:pPr>
              <w:jc w:val="center"/>
              <w:rPr>
                <w:color w:val="000000" w:themeColor="text1"/>
                <w:sz w:val="22"/>
              </w:rPr>
            </w:pPr>
            <w:r w:rsidRPr="00A321BA">
              <w:rPr>
                <w:rFonts w:hint="eastAsia"/>
                <w:color w:val="000000" w:themeColor="text1"/>
                <w:sz w:val="22"/>
              </w:rPr>
              <w:t>16,333.2</w:t>
            </w:r>
          </w:p>
        </w:tc>
        <w:tc>
          <w:tcPr>
            <w:tcW w:w="784" w:type="dxa"/>
            <w:tcBorders>
              <w:top w:val="nil"/>
              <w:left w:val="single" w:sz="6" w:space="0" w:color="auto"/>
              <w:bottom w:val="nil"/>
              <w:right w:val="single" w:sz="6" w:space="0" w:color="auto"/>
            </w:tcBorders>
            <w:shd w:val="clear" w:color="auto" w:fill="auto"/>
          </w:tcPr>
          <w:p w:rsidR="0057174F" w:rsidRPr="00A321BA" w:rsidRDefault="0057174F" w:rsidP="00CB26F1">
            <w:pPr>
              <w:jc w:val="center"/>
              <w:rPr>
                <w:color w:val="000000" w:themeColor="text1"/>
                <w:sz w:val="22"/>
              </w:rPr>
            </w:pPr>
            <w:r w:rsidRPr="00A321BA">
              <w:rPr>
                <w:rFonts w:hint="eastAsia"/>
                <w:color w:val="000000" w:themeColor="text1"/>
                <w:sz w:val="22"/>
              </w:rPr>
              <w:t>2.6</w:t>
            </w:r>
          </w:p>
        </w:tc>
        <w:tc>
          <w:tcPr>
            <w:tcW w:w="853" w:type="dxa"/>
            <w:tcBorders>
              <w:top w:val="nil"/>
              <w:left w:val="single" w:sz="6" w:space="0" w:color="auto"/>
              <w:bottom w:val="nil"/>
              <w:right w:val="single" w:sz="6" w:space="0" w:color="auto"/>
            </w:tcBorders>
            <w:shd w:val="clear" w:color="auto" w:fill="auto"/>
          </w:tcPr>
          <w:p w:rsidR="0057174F" w:rsidRPr="00A321BA" w:rsidRDefault="0057174F" w:rsidP="00CB26F1">
            <w:pPr>
              <w:jc w:val="center"/>
              <w:rPr>
                <w:color w:val="000000" w:themeColor="text1"/>
                <w:sz w:val="22"/>
              </w:rPr>
            </w:pPr>
            <w:r w:rsidRPr="00A321BA">
              <w:rPr>
                <w:rFonts w:hint="eastAsia"/>
                <w:color w:val="000000" w:themeColor="text1"/>
                <w:sz w:val="22"/>
              </w:rPr>
              <w:t>23,854.9</w:t>
            </w:r>
          </w:p>
        </w:tc>
        <w:tc>
          <w:tcPr>
            <w:tcW w:w="784" w:type="dxa"/>
            <w:tcBorders>
              <w:top w:val="nil"/>
              <w:left w:val="single" w:sz="6" w:space="0" w:color="auto"/>
              <w:bottom w:val="nil"/>
              <w:right w:val="single" w:sz="6" w:space="0" w:color="auto"/>
            </w:tcBorders>
            <w:shd w:val="clear" w:color="auto" w:fill="auto"/>
          </w:tcPr>
          <w:p w:rsidR="0057174F" w:rsidRPr="00A321BA" w:rsidRDefault="0057174F" w:rsidP="00CB26F1">
            <w:pPr>
              <w:jc w:val="center"/>
              <w:rPr>
                <w:color w:val="000000" w:themeColor="text1"/>
                <w:sz w:val="22"/>
              </w:rPr>
            </w:pPr>
            <w:r w:rsidRPr="00A321BA">
              <w:rPr>
                <w:rFonts w:hint="eastAsia"/>
                <w:color w:val="000000" w:themeColor="text1"/>
                <w:sz w:val="22"/>
              </w:rPr>
              <w:t>3.9</w:t>
            </w:r>
          </w:p>
        </w:tc>
        <w:tc>
          <w:tcPr>
            <w:tcW w:w="910" w:type="dxa"/>
            <w:tcBorders>
              <w:top w:val="nil"/>
              <w:left w:val="single" w:sz="6" w:space="0" w:color="auto"/>
              <w:bottom w:val="nil"/>
              <w:right w:val="single" w:sz="6" w:space="0" w:color="auto"/>
            </w:tcBorders>
            <w:shd w:val="clear" w:color="auto" w:fill="auto"/>
          </w:tcPr>
          <w:p w:rsidR="0057174F" w:rsidRPr="00A321BA" w:rsidRDefault="0057174F" w:rsidP="00CB26F1">
            <w:pPr>
              <w:jc w:val="center"/>
              <w:rPr>
                <w:color w:val="000000" w:themeColor="text1"/>
                <w:sz w:val="22"/>
              </w:rPr>
            </w:pPr>
            <w:r w:rsidRPr="00A321BA">
              <w:rPr>
                <w:rFonts w:hint="eastAsia"/>
                <w:color w:val="000000" w:themeColor="text1"/>
                <w:sz w:val="22"/>
              </w:rPr>
              <w:t>-7,022.4</w:t>
            </w:r>
          </w:p>
        </w:tc>
        <w:tc>
          <w:tcPr>
            <w:tcW w:w="854" w:type="dxa"/>
            <w:tcBorders>
              <w:top w:val="nil"/>
              <w:left w:val="single" w:sz="6" w:space="0" w:color="auto"/>
              <w:bottom w:val="nil"/>
              <w:right w:val="single" w:sz="6" w:space="0" w:color="auto"/>
            </w:tcBorders>
            <w:shd w:val="clear" w:color="auto" w:fill="auto"/>
          </w:tcPr>
          <w:p w:rsidR="0057174F" w:rsidRPr="00A321BA" w:rsidRDefault="0057174F" w:rsidP="00CB26F1">
            <w:pPr>
              <w:jc w:val="center"/>
              <w:rPr>
                <w:color w:val="000000" w:themeColor="text1"/>
                <w:sz w:val="22"/>
              </w:rPr>
            </w:pPr>
            <w:r w:rsidRPr="00A321BA">
              <w:rPr>
                <w:rFonts w:hint="eastAsia"/>
                <w:color w:val="000000" w:themeColor="text1"/>
                <w:sz w:val="22"/>
              </w:rPr>
              <w:t>1.6</w:t>
            </w:r>
          </w:p>
        </w:tc>
        <w:tc>
          <w:tcPr>
            <w:tcW w:w="835" w:type="dxa"/>
            <w:tcBorders>
              <w:top w:val="nil"/>
              <w:left w:val="single" w:sz="6" w:space="0" w:color="auto"/>
              <w:bottom w:val="nil"/>
              <w:right w:val="nil"/>
            </w:tcBorders>
            <w:shd w:val="clear" w:color="auto" w:fill="auto"/>
            <w:vAlign w:val="center"/>
          </w:tcPr>
          <w:p w:rsidR="0057174F" w:rsidRPr="00A321BA" w:rsidRDefault="0057174F" w:rsidP="00CB26F1">
            <w:pPr>
              <w:tabs>
                <w:tab w:val="left" w:pos="6840"/>
              </w:tabs>
              <w:autoSpaceDE w:val="0"/>
              <w:autoSpaceDN w:val="0"/>
              <w:adjustRightInd w:val="0"/>
              <w:snapToGrid w:val="0"/>
              <w:jc w:val="center"/>
              <w:rPr>
                <w:rFonts w:eastAsia="標楷體"/>
                <w:bCs/>
                <w:color w:val="000000" w:themeColor="text1"/>
                <w:sz w:val="22"/>
              </w:rPr>
            </w:pPr>
            <w:r w:rsidRPr="00A321BA">
              <w:rPr>
                <w:rFonts w:eastAsia="標楷體" w:hint="eastAsia"/>
                <w:bCs/>
                <w:color w:val="000000" w:themeColor="text1"/>
                <w:sz w:val="22"/>
              </w:rPr>
              <w:t>6.2</w:t>
            </w:r>
          </w:p>
        </w:tc>
      </w:tr>
      <w:tr w:rsidR="0057174F" w:rsidRPr="00A321BA" w:rsidTr="00CB26F1">
        <w:trPr>
          <w:cantSplit/>
        </w:trPr>
        <w:tc>
          <w:tcPr>
            <w:tcW w:w="1288" w:type="dxa"/>
            <w:tcBorders>
              <w:top w:val="nil"/>
              <w:left w:val="nil"/>
              <w:bottom w:val="nil"/>
              <w:right w:val="single" w:sz="6" w:space="0" w:color="auto"/>
            </w:tcBorders>
            <w:shd w:val="clear" w:color="auto" w:fill="auto"/>
          </w:tcPr>
          <w:p w:rsidR="0057174F" w:rsidRPr="00A321BA" w:rsidRDefault="0057174F" w:rsidP="00CB26F1">
            <w:pPr>
              <w:tabs>
                <w:tab w:val="left" w:pos="6840"/>
              </w:tabs>
              <w:autoSpaceDE w:val="0"/>
              <w:autoSpaceDN w:val="0"/>
              <w:adjustRightInd w:val="0"/>
              <w:snapToGrid w:val="0"/>
              <w:spacing w:line="380" w:lineRule="atLeast"/>
              <w:jc w:val="center"/>
              <w:rPr>
                <w:rFonts w:eastAsia="標楷體"/>
                <w:bCs/>
                <w:color w:val="000000" w:themeColor="text1"/>
                <w:sz w:val="22"/>
              </w:rPr>
            </w:pPr>
            <w:r w:rsidRPr="00A321BA">
              <w:rPr>
                <w:rFonts w:eastAsia="標楷體" w:hint="eastAsia"/>
                <w:bCs/>
                <w:color w:val="000000" w:themeColor="text1"/>
                <w:sz w:val="22"/>
              </w:rPr>
              <w:t>2015</w:t>
            </w:r>
            <w:r w:rsidRPr="00A321BA">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shd w:val="clear" w:color="auto" w:fill="auto"/>
          </w:tcPr>
          <w:p w:rsidR="0057174F" w:rsidRPr="00A321BA" w:rsidRDefault="0057174F" w:rsidP="00CB26F1">
            <w:pPr>
              <w:tabs>
                <w:tab w:val="left" w:pos="6840"/>
              </w:tabs>
              <w:autoSpaceDE w:val="0"/>
              <w:autoSpaceDN w:val="0"/>
              <w:adjustRightInd w:val="0"/>
              <w:snapToGrid w:val="0"/>
              <w:spacing w:line="380" w:lineRule="atLeast"/>
              <w:jc w:val="center"/>
              <w:rPr>
                <w:rFonts w:eastAsia="標楷體"/>
                <w:bCs/>
                <w:color w:val="000000" w:themeColor="text1"/>
                <w:sz w:val="22"/>
                <w:highlight w:val="yellow"/>
              </w:rPr>
            </w:pPr>
            <w:r w:rsidRPr="00A321BA">
              <w:rPr>
                <w:rFonts w:eastAsia="標楷體" w:hint="eastAsia"/>
                <w:bCs/>
                <w:color w:val="000000" w:themeColor="text1"/>
                <w:sz w:val="22"/>
              </w:rPr>
              <w:t>2.4</w:t>
            </w:r>
          </w:p>
        </w:tc>
        <w:tc>
          <w:tcPr>
            <w:tcW w:w="844" w:type="dxa"/>
            <w:tcBorders>
              <w:top w:val="nil"/>
              <w:left w:val="single" w:sz="6" w:space="0" w:color="auto"/>
              <w:bottom w:val="nil"/>
              <w:right w:val="single" w:sz="6" w:space="0" w:color="auto"/>
            </w:tcBorders>
            <w:shd w:val="clear" w:color="auto" w:fill="FFFFFF" w:themeFill="background1"/>
          </w:tcPr>
          <w:p w:rsidR="0057174F" w:rsidRPr="00A321BA" w:rsidRDefault="0057174F" w:rsidP="00CB26F1">
            <w:pPr>
              <w:jc w:val="center"/>
              <w:rPr>
                <w:color w:val="000000" w:themeColor="text1"/>
                <w:sz w:val="22"/>
                <w:highlight w:val="yellow"/>
              </w:rPr>
            </w:pPr>
            <w:r w:rsidRPr="00A321BA">
              <w:rPr>
                <w:rFonts w:hint="eastAsia"/>
                <w:color w:val="000000" w:themeColor="text1"/>
                <w:sz w:val="22"/>
              </w:rPr>
              <w:t>1.3</w:t>
            </w:r>
          </w:p>
        </w:tc>
        <w:tc>
          <w:tcPr>
            <w:tcW w:w="840" w:type="dxa"/>
            <w:tcBorders>
              <w:top w:val="nil"/>
              <w:left w:val="single" w:sz="6" w:space="0" w:color="auto"/>
              <w:bottom w:val="nil"/>
              <w:right w:val="single" w:sz="6" w:space="0" w:color="auto"/>
            </w:tcBorders>
            <w:shd w:val="clear" w:color="auto" w:fill="auto"/>
          </w:tcPr>
          <w:p w:rsidR="0057174F" w:rsidRPr="00A321BA" w:rsidRDefault="0057174F" w:rsidP="00CB26F1">
            <w:pPr>
              <w:jc w:val="center"/>
              <w:rPr>
                <w:color w:val="000000" w:themeColor="text1"/>
                <w:sz w:val="22"/>
              </w:rPr>
            </w:pPr>
            <w:r w:rsidRPr="00A321BA">
              <w:rPr>
                <w:rFonts w:hint="eastAsia"/>
                <w:color w:val="000000" w:themeColor="text1"/>
                <w:sz w:val="22"/>
              </w:rPr>
              <w:t>15,103.0</w:t>
            </w:r>
          </w:p>
        </w:tc>
        <w:tc>
          <w:tcPr>
            <w:tcW w:w="784" w:type="dxa"/>
            <w:tcBorders>
              <w:top w:val="nil"/>
              <w:left w:val="single" w:sz="6" w:space="0" w:color="auto"/>
              <w:bottom w:val="nil"/>
              <w:right w:val="single" w:sz="6" w:space="0" w:color="auto"/>
            </w:tcBorders>
            <w:shd w:val="clear" w:color="auto" w:fill="auto"/>
          </w:tcPr>
          <w:p w:rsidR="0057174F" w:rsidRPr="00A321BA" w:rsidRDefault="0057174F" w:rsidP="00CB26F1">
            <w:pPr>
              <w:jc w:val="center"/>
              <w:rPr>
                <w:color w:val="000000" w:themeColor="text1"/>
                <w:sz w:val="22"/>
              </w:rPr>
            </w:pPr>
            <w:r w:rsidRPr="00A321BA">
              <w:rPr>
                <w:rFonts w:hint="eastAsia"/>
                <w:color w:val="000000" w:themeColor="text1"/>
                <w:sz w:val="22"/>
              </w:rPr>
              <w:t>-7.5</w:t>
            </w:r>
          </w:p>
        </w:tc>
        <w:tc>
          <w:tcPr>
            <w:tcW w:w="853" w:type="dxa"/>
            <w:tcBorders>
              <w:top w:val="nil"/>
              <w:left w:val="single" w:sz="6" w:space="0" w:color="auto"/>
              <w:bottom w:val="nil"/>
              <w:right w:val="single" w:sz="6" w:space="0" w:color="auto"/>
            </w:tcBorders>
            <w:shd w:val="clear" w:color="auto" w:fill="auto"/>
          </w:tcPr>
          <w:p w:rsidR="0057174F" w:rsidRPr="00A321BA" w:rsidRDefault="0057174F" w:rsidP="00CB26F1">
            <w:pPr>
              <w:jc w:val="center"/>
              <w:rPr>
                <w:color w:val="000000" w:themeColor="text1"/>
                <w:sz w:val="22"/>
              </w:rPr>
            </w:pPr>
            <w:r w:rsidRPr="00A321BA">
              <w:rPr>
                <w:rFonts w:hint="eastAsia"/>
                <w:color w:val="000000" w:themeColor="text1"/>
                <w:sz w:val="22"/>
              </w:rPr>
              <w:t>22,728.7</w:t>
            </w:r>
          </w:p>
        </w:tc>
        <w:tc>
          <w:tcPr>
            <w:tcW w:w="784" w:type="dxa"/>
            <w:tcBorders>
              <w:top w:val="nil"/>
              <w:left w:val="single" w:sz="6" w:space="0" w:color="auto"/>
              <w:bottom w:val="nil"/>
              <w:right w:val="single" w:sz="6" w:space="0" w:color="auto"/>
            </w:tcBorders>
            <w:shd w:val="clear" w:color="auto" w:fill="auto"/>
          </w:tcPr>
          <w:p w:rsidR="0057174F" w:rsidRPr="00A321BA" w:rsidRDefault="0057174F" w:rsidP="00CB26F1">
            <w:pPr>
              <w:jc w:val="center"/>
              <w:rPr>
                <w:color w:val="000000" w:themeColor="text1"/>
                <w:sz w:val="22"/>
              </w:rPr>
            </w:pPr>
            <w:r w:rsidRPr="00A321BA">
              <w:rPr>
                <w:rFonts w:hint="eastAsia"/>
                <w:color w:val="000000" w:themeColor="text1"/>
                <w:sz w:val="22"/>
              </w:rPr>
              <w:t>-4.7</w:t>
            </w:r>
          </w:p>
        </w:tc>
        <w:tc>
          <w:tcPr>
            <w:tcW w:w="910" w:type="dxa"/>
            <w:tcBorders>
              <w:top w:val="nil"/>
              <w:left w:val="single" w:sz="6" w:space="0" w:color="auto"/>
              <w:bottom w:val="nil"/>
              <w:right w:val="single" w:sz="6" w:space="0" w:color="auto"/>
            </w:tcBorders>
            <w:shd w:val="clear" w:color="auto" w:fill="auto"/>
          </w:tcPr>
          <w:p w:rsidR="0057174F" w:rsidRPr="00A321BA" w:rsidRDefault="0057174F" w:rsidP="00CB26F1">
            <w:pPr>
              <w:jc w:val="center"/>
              <w:rPr>
                <w:color w:val="000000" w:themeColor="text1"/>
                <w:sz w:val="22"/>
              </w:rPr>
            </w:pPr>
            <w:r w:rsidRPr="00A321BA">
              <w:rPr>
                <w:rFonts w:hint="eastAsia"/>
                <w:color w:val="000000" w:themeColor="text1"/>
                <w:sz w:val="22"/>
              </w:rPr>
              <w:t>-7,625.7</w:t>
            </w:r>
          </w:p>
        </w:tc>
        <w:tc>
          <w:tcPr>
            <w:tcW w:w="854" w:type="dxa"/>
            <w:tcBorders>
              <w:top w:val="nil"/>
              <w:left w:val="single" w:sz="6" w:space="0" w:color="auto"/>
              <w:bottom w:val="nil"/>
              <w:right w:val="single" w:sz="6" w:space="0" w:color="auto"/>
            </w:tcBorders>
            <w:shd w:val="clear" w:color="auto" w:fill="auto"/>
          </w:tcPr>
          <w:p w:rsidR="0057174F" w:rsidRPr="00A321BA" w:rsidRDefault="0057174F" w:rsidP="00CB26F1">
            <w:pPr>
              <w:jc w:val="center"/>
              <w:rPr>
                <w:color w:val="000000" w:themeColor="text1"/>
                <w:sz w:val="22"/>
                <w:highlight w:val="yellow"/>
              </w:rPr>
            </w:pPr>
            <w:r w:rsidRPr="00A321BA">
              <w:rPr>
                <w:rFonts w:hint="eastAsia"/>
                <w:color w:val="000000" w:themeColor="text1"/>
                <w:sz w:val="22"/>
              </w:rPr>
              <w:t>0.1</w:t>
            </w:r>
          </w:p>
        </w:tc>
        <w:tc>
          <w:tcPr>
            <w:tcW w:w="835" w:type="dxa"/>
            <w:tcBorders>
              <w:top w:val="nil"/>
              <w:left w:val="single" w:sz="6" w:space="0" w:color="auto"/>
              <w:bottom w:val="nil"/>
              <w:right w:val="nil"/>
            </w:tcBorders>
            <w:shd w:val="clear" w:color="auto" w:fill="auto"/>
            <w:vAlign w:val="center"/>
          </w:tcPr>
          <w:p w:rsidR="0057174F" w:rsidRPr="00A321BA" w:rsidRDefault="0057174F" w:rsidP="00CB26F1">
            <w:pPr>
              <w:tabs>
                <w:tab w:val="left" w:pos="6840"/>
              </w:tabs>
              <w:autoSpaceDE w:val="0"/>
              <w:autoSpaceDN w:val="0"/>
              <w:adjustRightInd w:val="0"/>
              <w:snapToGrid w:val="0"/>
              <w:jc w:val="center"/>
              <w:rPr>
                <w:rFonts w:eastAsia="標楷體"/>
                <w:bCs/>
                <w:color w:val="000000" w:themeColor="text1"/>
                <w:sz w:val="22"/>
                <w:highlight w:val="yellow"/>
              </w:rPr>
            </w:pPr>
            <w:r w:rsidRPr="00A321BA">
              <w:rPr>
                <w:rFonts w:eastAsia="標楷體" w:hint="eastAsia"/>
                <w:bCs/>
                <w:color w:val="000000" w:themeColor="text1"/>
                <w:sz w:val="22"/>
              </w:rPr>
              <w:t>5.3</w:t>
            </w:r>
          </w:p>
        </w:tc>
      </w:tr>
      <w:tr w:rsidR="0057174F" w:rsidRPr="00A321BA" w:rsidTr="00CB26F1">
        <w:trPr>
          <w:cantSplit/>
        </w:trPr>
        <w:tc>
          <w:tcPr>
            <w:tcW w:w="1288" w:type="dxa"/>
            <w:tcBorders>
              <w:top w:val="nil"/>
              <w:left w:val="nil"/>
              <w:bottom w:val="nil"/>
              <w:right w:val="single" w:sz="6" w:space="0" w:color="auto"/>
            </w:tcBorders>
            <w:shd w:val="clear" w:color="auto" w:fill="auto"/>
          </w:tcPr>
          <w:p w:rsidR="0057174F" w:rsidRPr="00A321BA" w:rsidRDefault="0057174F" w:rsidP="00CB26F1">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A321BA">
              <w:rPr>
                <w:rFonts w:eastAsia="標楷體" w:hint="eastAsia"/>
                <w:bCs/>
                <w:color w:val="000000" w:themeColor="text1"/>
                <w:sz w:val="22"/>
              </w:rPr>
              <w:t>6</w:t>
            </w:r>
            <w:r w:rsidRPr="00A321BA">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57174F" w:rsidRPr="00A321BA" w:rsidRDefault="0057174F" w:rsidP="00CB26F1">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57174F" w:rsidRPr="00A321BA" w:rsidRDefault="0057174F" w:rsidP="00CB26F1">
            <w:pPr>
              <w:jc w:val="center"/>
              <w:rPr>
                <w:color w:val="000000" w:themeColor="text1"/>
                <w:sz w:val="22"/>
              </w:rPr>
            </w:pPr>
            <w:r w:rsidRPr="00A321BA">
              <w:rPr>
                <w:rFonts w:hint="eastAsia"/>
                <w:color w:val="000000" w:themeColor="text1"/>
                <w:sz w:val="22"/>
              </w:rPr>
              <w:t>1.1</w:t>
            </w:r>
          </w:p>
        </w:tc>
        <w:tc>
          <w:tcPr>
            <w:tcW w:w="840" w:type="dxa"/>
            <w:tcBorders>
              <w:top w:val="nil"/>
              <w:left w:val="single" w:sz="6" w:space="0" w:color="auto"/>
              <w:bottom w:val="nil"/>
              <w:right w:val="single" w:sz="6" w:space="0" w:color="auto"/>
            </w:tcBorders>
            <w:shd w:val="clear" w:color="auto" w:fill="auto"/>
          </w:tcPr>
          <w:p w:rsidR="0057174F" w:rsidRPr="00A321BA" w:rsidRDefault="0057174F" w:rsidP="00CB26F1">
            <w:pPr>
              <w:jc w:val="center"/>
              <w:rPr>
                <w:color w:val="000000" w:themeColor="text1"/>
                <w:sz w:val="22"/>
              </w:rPr>
            </w:pPr>
            <w:r w:rsidRPr="00A321BA">
              <w:rPr>
                <w:rFonts w:hint="eastAsia"/>
                <w:color w:val="000000" w:themeColor="text1"/>
                <w:sz w:val="22"/>
              </w:rPr>
              <w:t>1,273.5</w:t>
            </w:r>
          </w:p>
        </w:tc>
        <w:tc>
          <w:tcPr>
            <w:tcW w:w="784" w:type="dxa"/>
            <w:tcBorders>
              <w:top w:val="nil"/>
              <w:left w:val="single" w:sz="6" w:space="0" w:color="auto"/>
              <w:bottom w:val="nil"/>
              <w:right w:val="single" w:sz="6" w:space="0" w:color="auto"/>
            </w:tcBorders>
            <w:shd w:val="clear" w:color="auto" w:fill="auto"/>
          </w:tcPr>
          <w:p w:rsidR="0057174F" w:rsidRPr="00A321BA" w:rsidRDefault="0057174F" w:rsidP="00CB26F1">
            <w:pPr>
              <w:jc w:val="center"/>
              <w:rPr>
                <w:color w:val="000000" w:themeColor="text1"/>
                <w:sz w:val="22"/>
              </w:rPr>
            </w:pPr>
            <w:r w:rsidRPr="00A321BA">
              <w:rPr>
                <w:rFonts w:hint="eastAsia"/>
                <w:color w:val="000000" w:themeColor="text1"/>
                <w:sz w:val="22"/>
              </w:rPr>
              <w:t>-6.8</w:t>
            </w:r>
          </w:p>
        </w:tc>
        <w:tc>
          <w:tcPr>
            <w:tcW w:w="853" w:type="dxa"/>
            <w:tcBorders>
              <w:top w:val="nil"/>
              <w:left w:val="single" w:sz="6" w:space="0" w:color="auto"/>
              <w:bottom w:val="nil"/>
              <w:right w:val="single" w:sz="6" w:space="0" w:color="auto"/>
            </w:tcBorders>
            <w:shd w:val="clear" w:color="auto" w:fill="auto"/>
          </w:tcPr>
          <w:p w:rsidR="0057174F" w:rsidRPr="00A321BA" w:rsidRDefault="0057174F" w:rsidP="00CB26F1">
            <w:pPr>
              <w:jc w:val="center"/>
              <w:rPr>
                <w:color w:val="000000" w:themeColor="text1"/>
                <w:sz w:val="22"/>
              </w:rPr>
            </w:pPr>
            <w:r w:rsidRPr="00A321BA">
              <w:rPr>
                <w:rFonts w:hint="eastAsia"/>
                <w:color w:val="000000" w:themeColor="text1"/>
                <w:sz w:val="22"/>
              </w:rPr>
              <w:t>1,927.3</w:t>
            </w:r>
          </w:p>
        </w:tc>
        <w:tc>
          <w:tcPr>
            <w:tcW w:w="784" w:type="dxa"/>
            <w:tcBorders>
              <w:top w:val="nil"/>
              <w:left w:val="single" w:sz="6" w:space="0" w:color="auto"/>
              <w:bottom w:val="nil"/>
              <w:right w:val="single" w:sz="6" w:space="0" w:color="auto"/>
            </w:tcBorders>
            <w:shd w:val="clear" w:color="auto" w:fill="auto"/>
          </w:tcPr>
          <w:p w:rsidR="0057174F" w:rsidRPr="00A321BA" w:rsidRDefault="0057174F" w:rsidP="00CB26F1">
            <w:pPr>
              <w:jc w:val="center"/>
              <w:rPr>
                <w:color w:val="000000" w:themeColor="text1"/>
                <w:sz w:val="22"/>
              </w:rPr>
            </w:pPr>
            <w:r w:rsidRPr="00A321BA">
              <w:rPr>
                <w:rFonts w:hint="eastAsia"/>
                <w:color w:val="000000" w:themeColor="text1"/>
                <w:sz w:val="22"/>
              </w:rPr>
              <w:t>-3.2</w:t>
            </w:r>
          </w:p>
        </w:tc>
        <w:tc>
          <w:tcPr>
            <w:tcW w:w="910" w:type="dxa"/>
            <w:tcBorders>
              <w:top w:val="nil"/>
              <w:left w:val="single" w:sz="6" w:space="0" w:color="auto"/>
              <w:bottom w:val="nil"/>
              <w:right w:val="single" w:sz="6" w:space="0" w:color="auto"/>
            </w:tcBorders>
            <w:shd w:val="clear" w:color="auto" w:fill="auto"/>
          </w:tcPr>
          <w:p w:rsidR="0057174F" w:rsidRPr="00A321BA" w:rsidRDefault="0057174F" w:rsidP="00CB26F1">
            <w:pPr>
              <w:jc w:val="center"/>
              <w:rPr>
                <w:color w:val="000000" w:themeColor="text1"/>
                <w:sz w:val="22"/>
              </w:rPr>
            </w:pPr>
            <w:r w:rsidRPr="00A321BA">
              <w:rPr>
                <w:rFonts w:hint="eastAsia"/>
                <w:color w:val="000000" w:themeColor="text1"/>
                <w:sz w:val="22"/>
              </w:rPr>
              <w:t>-653.8</w:t>
            </w:r>
          </w:p>
        </w:tc>
        <w:tc>
          <w:tcPr>
            <w:tcW w:w="854" w:type="dxa"/>
            <w:tcBorders>
              <w:top w:val="nil"/>
              <w:left w:val="single" w:sz="6" w:space="0" w:color="auto"/>
              <w:bottom w:val="nil"/>
              <w:right w:val="single" w:sz="6" w:space="0" w:color="auto"/>
            </w:tcBorders>
            <w:shd w:val="clear" w:color="auto" w:fill="auto"/>
          </w:tcPr>
          <w:p w:rsidR="0057174F" w:rsidRPr="00A321BA" w:rsidRDefault="0057174F" w:rsidP="00CB26F1">
            <w:pPr>
              <w:jc w:val="center"/>
              <w:rPr>
                <w:color w:val="000000" w:themeColor="text1"/>
                <w:sz w:val="22"/>
              </w:rPr>
            </w:pPr>
            <w:r w:rsidRPr="00A321BA">
              <w:rPr>
                <w:rFonts w:hint="eastAsia"/>
                <w:color w:val="000000" w:themeColor="text1"/>
                <w:sz w:val="22"/>
              </w:rPr>
              <w:t>0.1</w:t>
            </w:r>
          </w:p>
        </w:tc>
        <w:tc>
          <w:tcPr>
            <w:tcW w:w="835" w:type="dxa"/>
            <w:tcBorders>
              <w:top w:val="nil"/>
              <w:left w:val="single" w:sz="6" w:space="0" w:color="auto"/>
              <w:bottom w:val="nil"/>
              <w:right w:val="nil"/>
            </w:tcBorders>
            <w:shd w:val="clear" w:color="auto" w:fill="auto"/>
            <w:vAlign w:val="center"/>
          </w:tcPr>
          <w:p w:rsidR="0057174F" w:rsidRPr="00A321BA" w:rsidRDefault="0057174F" w:rsidP="00CB26F1">
            <w:pPr>
              <w:tabs>
                <w:tab w:val="left" w:pos="6840"/>
              </w:tabs>
              <w:autoSpaceDE w:val="0"/>
              <w:autoSpaceDN w:val="0"/>
              <w:adjustRightInd w:val="0"/>
              <w:snapToGrid w:val="0"/>
              <w:jc w:val="center"/>
              <w:rPr>
                <w:rFonts w:eastAsia="標楷體"/>
                <w:bCs/>
                <w:color w:val="000000" w:themeColor="text1"/>
                <w:sz w:val="22"/>
              </w:rPr>
            </w:pPr>
            <w:r w:rsidRPr="00A321BA">
              <w:rPr>
                <w:rFonts w:eastAsia="標楷體" w:hint="eastAsia"/>
                <w:bCs/>
                <w:color w:val="000000" w:themeColor="text1"/>
                <w:sz w:val="22"/>
              </w:rPr>
              <w:t>5.3</w:t>
            </w:r>
          </w:p>
        </w:tc>
      </w:tr>
      <w:tr w:rsidR="0057174F" w:rsidRPr="00A321BA" w:rsidTr="00CB26F1">
        <w:trPr>
          <w:cantSplit/>
        </w:trPr>
        <w:tc>
          <w:tcPr>
            <w:tcW w:w="1288" w:type="dxa"/>
            <w:tcBorders>
              <w:top w:val="nil"/>
              <w:left w:val="nil"/>
              <w:bottom w:val="nil"/>
              <w:right w:val="single" w:sz="6" w:space="0" w:color="auto"/>
            </w:tcBorders>
            <w:shd w:val="clear" w:color="auto" w:fill="auto"/>
          </w:tcPr>
          <w:p w:rsidR="0057174F" w:rsidRPr="00A321BA" w:rsidRDefault="0057174F" w:rsidP="00CB26F1">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A321BA">
              <w:rPr>
                <w:rFonts w:eastAsia="標楷體" w:hint="eastAsia"/>
                <w:bCs/>
                <w:color w:val="000000" w:themeColor="text1"/>
                <w:sz w:val="22"/>
              </w:rPr>
              <w:t>7</w:t>
            </w:r>
            <w:r w:rsidRPr="00A321BA">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57174F" w:rsidRPr="00A321BA" w:rsidRDefault="0057174F" w:rsidP="00CB26F1">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57174F" w:rsidRPr="00A321BA" w:rsidRDefault="0057174F" w:rsidP="00CB26F1">
            <w:pPr>
              <w:jc w:val="center"/>
              <w:rPr>
                <w:color w:val="000000" w:themeColor="text1"/>
                <w:sz w:val="22"/>
              </w:rPr>
            </w:pPr>
            <w:r w:rsidRPr="00A321BA">
              <w:rPr>
                <w:rFonts w:hint="eastAsia"/>
                <w:color w:val="000000" w:themeColor="text1"/>
                <w:sz w:val="22"/>
              </w:rPr>
              <w:t>1.3</w:t>
            </w:r>
          </w:p>
        </w:tc>
        <w:tc>
          <w:tcPr>
            <w:tcW w:w="840" w:type="dxa"/>
            <w:tcBorders>
              <w:top w:val="nil"/>
              <w:left w:val="single" w:sz="6" w:space="0" w:color="auto"/>
              <w:bottom w:val="nil"/>
              <w:right w:val="single" w:sz="6" w:space="0" w:color="auto"/>
            </w:tcBorders>
            <w:shd w:val="clear" w:color="auto" w:fill="auto"/>
          </w:tcPr>
          <w:p w:rsidR="0057174F" w:rsidRPr="00A321BA" w:rsidRDefault="0057174F" w:rsidP="00CB26F1">
            <w:pPr>
              <w:jc w:val="center"/>
              <w:rPr>
                <w:color w:val="000000" w:themeColor="text1"/>
                <w:sz w:val="22"/>
              </w:rPr>
            </w:pPr>
            <w:r w:rsidRPr="00A321BA">
              <w:rPr>
                <w:rFonts w:hint="eastAsia"/>
                <w:color w:val="000000" w:themeColor="text1"/>
                <w:sz w:val="22"/>
              </w:rPr>
              <w:t>1,276.4</w:t>
            </w:r>
          </w:p>
        </w:tc>
        <w:tc>
          <w:tcPr>
            <w:tcW w:w="784" w:type="dxa"/>
            <w:tcBorders>
              <w:top w:val="nil"/>
              <w:left w:val="single" w:sz="6" w:space="0" w:color="auto"/>
              <w:bottom w:val="nil"/>
              <w:right w:val="single" w:sz="6" w:space="0" w:color="auto"/>
            </w:tcBorders>
            <w:shd w:val="clear" w:color="auto" w:fill="auto"/>
          </w:tcPr>
          <w:p w:rsidR="0057174F" w:rsidRPr="00A321BA" w:rsidRDefault="0057174F" w:rsidP="00CB26F1">
            <w:pPr>
              <w:jc w:val="center"/>
              <w:rPr>
                <w:color w:val="000000" w:themeColor="text1"/>
                <w:sz w:val="22"/>
              </w:rPr>
            </w:pPr>
            <w:r w:rsidRPr="00A321BA">
              <w:rPr>
                <w:color w:val="000000" w:themeColor="text1"/>
                <w:sz w:val="22"/>
              </w:rPr>
              <w:t>-</w:t>
            </w:r>
            <w:r w:rsidRPr="00A321BA">
              <w:rPr>
                <w:rFonts w:hint="eastAsia"/>
                <w:color w:val="000000" w:themeColor="text1"/>
                <w:sz w:val="22"/>
              </w:rPr>
              <w:t>7.5</w:t>
            </w:r>
          </w:p>
        </w:tc>
        <w:tc>
          <w:tcPr>
            <w:tcW w:w="853" w:type="dxa"/>
            <w:tcBorders>
              <w:top w:val="nil"/>
              <w:left w:val="single" w:sz="6" w:space="0" w:color="auto"/>
              <w:bottom w:val="nil"/>
              <w:right w:val="single" w:sz="6" w:space="0" w:color="auto"/>
            </w:tcBorders>
            <w:shd w:val="clear" w:color="auto" w:fill="auto"/>
          </w:tcPr>
          <w:p w:rsidR="0057174F" w:rsidRPr="00A321BA" w:rsidRDefault="0057174F" w:rsidP="00CB26F1">
            <w:pPr>
              <w:jc w:val="center"/>
              <w:rPr>
                <w:color w:val="000000" w:themeColor="text1"/>
                <w:sz w:val="22"/>
              </w:rPr>
            </w:pPr>
            <w:r w:rsidRPr="00A321BA">
              <w:rPr>
                <w:rFonts w:hint="eastAsia"/>
                <w:color w:val="000000" w:themeColor="text1"/>
                <w:sz w:val="22"/>
              </w:rPr>
              <w:t>1,891.0</w:t>
            </w:r>
          </w:p>
        </w:tc>
        <w:tc>
          <w:tcPr>
            <w:tcW w:w="784" w:type="dxa"/>
            <w:tcBorders>
              <w:top w:val="nil"/>
              <w:left w:val="single" w:sz="6" w:space="0" w:color="auto"/>
              <w:bottom w:val="nil"/>
              <w:right w:val="single" w:sz="6" w:space="0" w:color="auto"/>
            </w:tcBorders>
            <w:shd w:val="clear" w:color="auto" w:fill="auto"/>
          </w:tcPr>
          <w:p w:rsidR="0057174F" w:rsidRPr="00A321BA" w:rsidRDefault="0057174F" w:rsidP="00CB26F1">
            <w:pPr>
              <w:jc w:val="center"/>
              <w:rPr>
                <w:color w:val="000000" w:themeColor="text1"/>
                <w:sz w:val="22"/>
              </w:rPr>
            </w:pPr>
            <w:r w:rsidRPr="00A321BA">
              <w:rPr>
                <w:color w:val="000000" w:themeColor="text1"/>
                <w:sz w:val="22"/>
              </w:rPr>
              <w:t>-</w:t>
            </w:r>
            <w:r w:rsidRPr="00A321BA">
              <w:rPr>
                <w:rFonts w:hint="eastAsia"/>
                <w:color w:val="000000" w:themeColor="text1"/>
                <w:sz w:val="22"/>
              </w:rPr>
              <w:t>5.0</w:t>
            </w:r>
          </w:p>
        </w:tc>
        <w:tc>
          <w:tcPr>
            <w:tcW w:w="910" w:type="dxa"/>
            <w:tcBorders>
              <w:top w:val="nil"/>
              <w:left w:val="single" w:sz="6" w:space="0" w:color="auto"/>
              <w:bottom w:val="nil"/>
              <w:right w:val="single" w:sz="6" w:space="0" w:color="auto"/>
            </w:tcBorders>
            <w:shd w:val="clear" w:color="auto" w:fill="auto"/>
          </w:tcPr>
          <w:p w:rsidR="0057174F" w:rsidRPr="00A321BA" w:rsidRDefault="0057174F" w:rsidP="00CB26F1">
            <w:pPr>
              <w:jc w:val="center"/>
              <w:rPr>
                <w:color w:val="000000" w:themeColor="text1"/>
                <w:sz w:val="22"/>
              </w:rPr>
            </w:pPr>
            <w:r w:rsidRPr="00A321BA">
              <w:rPr>
                <w:color w:val="000000" w:themeColor="text1"/>
                <w:sz w:val="22"/>
              </w:rPr>
              <w:t>-</w:t>
            </w:r>
            <w:r w:rsidRPr="00A321BA">
              <w:rPr>
                <w:rFonts w:hint="eastAsia"/>
                <w:color w:val="000000" w:themeColor="text1"/>
                <w:sz w:val="22"/>
              </w:rPr>
              <w:t>614.6</w:t>
            </w:r>
          </w:p>
        </w:tc>
        <w:tc>
          <w:tcPr>
            <w:tcW w:w="854" w:type="dxa"/>
            <w:tcBorders>
              <w:top w:val="nil"/>
              <w:left w:val="single" w:sz="6" w:space="0" w:color="auto"/>
              <w:bottom w:val="nil"/>
              <w:right w:val="single" w:sz="6" w:space="0" w:color="auto"/>
            </w:tcBorders>
            <w:shd w:val="clear" w:color="auto" w:fill="auto"/>
          </w:tcPr>
          <w:p w:rsidR="0057174F" w:rsidRPr="00A321BA" w:rsidRDefault="0057174F" w:rsidP="00CB26F1">
            <w:pPr>
              <w:jc w:val="center"/>
              <w:rPr>
                <w:color w:val="000000" w:themeColor="text1"/>
                <w:sz w:val="22"/>
              </w:rPr>
            </w:pPr>
            <w:r w:rsidRPr="00A321BA">
              <w:rPr>
                <w:rFonts w:hint="eastAsia"/>
                <w:color w:val="000000" w:themeColor="text1"/>
                <w:sz w:val="22"/>
              </w:rPr>
              <w:t>0.2</w:t>
            </w:r>
          </w:p>
        </w:tc>
        <w:tc>
          <w:tcPr>
            <w:tcW w:w="835" w:type="dxa"/>
            <w:tcBorders>
              <w:top w:val="nil"/>
              <w:left w:val="single" w:sz="6" w:space="0" w:color="auto"/>
              <w:bottom w:val="nil"/>
              <w:right w:val="nil"/>
            </w:tcBorders>
            <w:shd w:val="clear" w:color="auto" w:fill="auto"/>
            <w:vAlign w:val="center"/>
          </w:tcPr>
          <w:p w:rsidR="0057174F" w:rsidRPr="00A321BA" w:rsidRDefault="0057174F" w:rsidP="00CB26F1">
            <w:pPr>
              <w:tabs>
                <w:tab w:val="left" w:pos="6840"/>
              </w:tabs>
              <w:autoSpaceDE w:val="0"/>
              <w:autoSpaceDN w:val="0"/>
              <w:adjustRightInd w:val="0"/>
              <w:snapToGrid w:val="0"/>
              <w:jc w:val="center"/>
              <w:rPr>
                <w:rFonts w:eastAsia="標楷體"/>
                <w:bCs/>
                <w:color w:val="000000" w:themeColor="text1"/>
                <w:sz w:val="22"/>
              </w:rPr>
            </w:pPr>
            <w:r w:rsidRPr="00A321BA">
              <w:rPr>
                <w:rFonts w:eastAsia="標楷體" w:hint="eastAsia"/>
                <w:bCs/>
                <w:color w:val="000000" w:themeColor="text1"/>
                <w:sz w:val="22"/>
              </w:rPr>
              <w:t>5.3</w:t>
            </w:r>
          </w:p>
        </w:tc>
      </w:tr>
      <w:tr w:rsidR="0057174F" w:rsidRPr="00A321BA" w:rsidTr="00CB26F1">
        <w:trPr>
          <w:cantSplit/>
        </w:trPr>
        <w:tc>
          <w:tcPr>
            <w:tcW w:w="1288" w:type="dxa"/>
            <w:tcBorders>
              <w:top w:val="nil"/>
              <w:left w:val="nil"/>
              <w:bottom w:val="nil"/>
              <w:right w:val="single" w:sz="6" w:space="0" w:color="auto"/>
            </w:tcBorders>
            <w:shd w:val="clear" w:color="auto" w:fill="auto"/>
          </w:tcPr>
          <w:p w:rsidR="0057174F" w:rsidRPr="00A321BA" w:rsidRDefault="0057174F" w:rsidP="00CB26F1">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A321BA">
              <w:rPr>
                <w:rFonts w:eastAsia="標楷體" w:hint="eastAsia"/>
                <w:bCs/>
                <w:color w:val="000000" w:themeColor="text1"/>
                <w:sz w:val="22"/>
              </w:rPr>
              <w:t>8</w:t>
            </w:r>
            <w:r w:rsidRPr="00A321BA">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57174F" w:rsidRPr="00A321BA" w:rsidRDefault="0057174F" w:rsidP="00CB26F1">
            <w:pPr>
              <w:tabs>
                <w:tab w:val="left" w:pos="6840"/>
              </w:tabs>
              <w:autoSpaceDE w:val="0"/>
              <w:autoSpaceDN w:val="0"/>
              <w:adjustRightInd w:val="0"/>
              <w:snapToGrid w:val="0"/>
              <w:spacing w:line="380" w:lineRule="atLeast"/>
              <w:jc w:val="center"/>
              <w:rPr>
                <w:rFonts w:eastAsia="標楷體"/>
                <w:bCs/>
                <w:color w:val="000000" w:themeColor="text1"/>
                <w:sz w:val="22"/>
              </w:rPr>
            </w:pPr>
            <w:r w:rsidRPr="00A321BA">
              <w:rPr>
                <w:rFonts w:eastAsia="標楷體" w:hint="eastAsia"/>
                <w:bCs/>
                <w:color w:val="000000" w:themeColor="text1"/>
                <w:sz w:val="22"/>
              </w:rPr>
              <w:t>2.0 (III)</w:t>
            </w:r>
          </w:p>
        </w:tc>
        <w:tc>
          <w:tcPr>
            <w:tcW w:w="844" w:type="dxa"/>
            <w:tcBorders>
              <w:top w:val="nil"/>
              <w:left w:val="single" w:sz="6" w:space="0" w:color="auto"/>
              <w:bottom w:val="nil"/>
              <w:right w:val="single" w:sz="6" w:space="0" w:color="auto"/>
            </w:tcBorders>
            <w:shd w:val="clear" w:color="auto" w:fill="auto"/>
          </w:tcPr>
          <w:p w:rsidR="0057174F" w:rsidRPr="00A321BA" w:rsidRDefault="0057174F" w:rsidP="00CB26F1">
            <w:pPr>
              <w:jc w:val="center"/>
              <w:rPr>
                <w:color w:val="000000" w:themeColor="text1"/>
                <w:sz w:val="22"/>
              </w:rPr>
            </w:pPr>
            <w:r w:rsidRPr="00A321BA">
              <w:rPr>
                <w:rFonts w:hint="eastAsia"/>
                <w:color w:val="000000" w:themeColor="text1"/>
                <w:sz w:val="22"/>
              </w:rPr>
              <w:t>0.9</w:t>
            </w:r>
          </w:p>
        </w:tc>
        <w:tc>
          <w:tcPr>
            <w:tcW w:w="840" w:type="dxa"/>
            <w:tcBorders>
              <w:top w:val="nil"/>
              <w:left w:val="single" w:sz="6" w:space="0" w:color="auto"/>
              <w:bottom w:val="nil"/>
              <w:right w:val="single" w:sz="6" w:space="0" w:color="auto"/>
            </w:tcBorders>
            <w:shd w:val="clear" w:color="auto" w:fill="auto"/>
          </w:tcPr>
          <w:p w:rsidR="0057174F" w:rsidRPr="00A321BA" w:rsidRDefault="0057174F" w:rsidP="00CB26F1">
            <w:pPr>
              <w:jc w:val="center"/>
              <w:rPr>
                <w:color w:val="000000" w:themeColor="text1"/>
                <w:sz w:val="22"/>
              </w:rPr>
            </w:pPr>
            <w:r w:rsidRPr="00A321BA">
              <w:rPr>
                <w:rFonts w:hint="eastAsia"/>
                <w:color w:val="000000" w:themeColor="text1"/>
                <w:sz w:val="22"/>
              </w:rPr>
              <w:t>1,242.5</w:t>
            </w:r>
          </w:p>
        </w:tc>
        <w:tc>
          <w:tcPr>
            <w:tcW w:w="784" w:type="dxa"/>
            <w:tcBorders>
              <w:top w:val="nil"/>
              <w:left w:val="single" w:sz="6" w:space="0" w:color="auto"/>
              <w:bottom w:val="nil"/>
              <w:right w:val="single" w:sz="6" w:space="0" w:color="auto"/>
            </w:tcBorders>
            <w:shd w:val="clear" w:color="auto" w:fill="auto"/>
          </w:tcPr>
          <w:p w:rsidR="0057174F" w:rsidRPr="00A321BA" w:rsidRDefault="0057174F" w:rsidP="00CB26F1">
            <w:pPr>
              <w:jc w:val="center"/>
              <w:rPr>
                <w:color w:val="000000" w:themeColor="text1"/>
                <w:sz w:val="22"/>
              </w:rPr>
            </w:pPr>
            <w:r w:rsidRPr="00A321BA">
              <w:rPr>
                <w:rFonts w:hint="eastAsia"/>
                <w:color w:val="000000" w:themeColor="text1"/>
                <w:sz w:val="22"/>
              </w:rPr>
              <w:t>-10.1</w:t>
            </w:r>
          </w:p>
        </w:tc>
        <w:tc>
          <w:tcPr>
            <w:tcW w:w="853" w:type="dxa"/>
            <w:tcBorders>
              <w:top w:val="nil"/>
              <w:left w:val="single" w:sz="6" w:space="0" w:color="auto"/>
              <w:bottom w:val="nil"/>
              <w:right w:val="single" w:sz="6" w:space="0" w:color="auto"/>
            </w:tcBorders>
            <w:shd w:val="clear" w:color="auto" w:fill="auto"/>
          </w:tcPr>
          <w:p w:rsidR="0057174F" w:rsidRPr="00A321BA" w:rsidRDefault="0057174F" w:rsidP="00CB26F1">
            <w:pPr>
              <w:jc w:val="center"/>
              <w:rPr>
                <w:color w:val="000000" w:themeColor="text1"/>
                <w:sz w:val="22"/>
              </w:rPr>
            </w:pPr>
            <w:r w:rsidRPr="00A321BA">
              <w:rPr>
                <w:rFonts w:hint="eastAsia"/>
                <w:color w:val="000000" w:themeColor="text1"/>
                <w:sz w:val="22"/>
              </w:rPr>
              <w:t>1,902.5</w:t>
            </w:r>
          </w:p>
        </w:tc>
        <w:tc>
          <w:tcPr>
            <w:tcW w:w="784" w:type="dxa"/>
            <w:tcBorders>
              <w:top w:val="nil"/>
              <w:left w:val="single" w:sz="6" w:space="0" w:color="auto"/>
              <w:bottom w:val="nil"/>
              <w:right w:val="single" w:sz="6" w:space="0" w:color="auto"/>
            </w:tcBorders>
            <w:shd w:val="clear" w:color="auto" w:fill="auto"/>
          </w:tcPr>
          <w:p w:rsidR="0057174F" w:rsidRPr="00A321BA" w:rsidRDefault="0057174F" w:rsidP="00CB26F1">
            <w:pPr>
              <w:jc w:val="center"/>
              <w:rPr>
                <w:color w:val="000000" w:themeColor="text1"/>
                <w:sz w:val="22"/>
              </w:rPr>
            </w:pPr>
            <w:r w:rsidRPr="00A321BA">
              <w:rPr>
                <w:rFonts w:hint="eastAsia"/>
                <w:color w:val="000000" w:themeColor="text1"/>
                <w:sz w:val="22"/>
              </w:rPr>
              <w:t>-4.1</w:t>
            </w:r>
          </w:p>
        </w:tc>
        <w:tc>
          <w:tcPr>
            <w:tcW w:w="910" w:type="dxa"/>
            <w:tcBorders>
              <w:top w:val="nil"/>
              <w:left w:val="single" w:sz="6" w:space="0" w:color="auto"/>
              <w:bottom w:val="nil"/>
              <w:right w:val="single" w:sz="6" w:space="0" w:color="auto"/>
            </w:tcBorders>
            <w:shd w:val="clear" w:color="auto" w:fill="auto"/>
          </w:tcPr>
          <w:p w:rsidR="0057174F" w:rsidRPr="00A321BA" w:rsidRDefault="0057174F" w:rsidP="00CB26F1">
            <w:pPr>
              <w:jc w:val="center"/>
              <w:rPr>
                <w:color w:val="000000" w:themeColor="text1"/>
                <w:sz w:val="22"/>
              </w:rPr>
            </w:pPr>
            <w:r w:rsidRPr="00A321BA">
              <w:rPr>
                <w:rFonts w:hint="eastAsia"/>
                <w:color w:val="000000" w:themeColor="text1"/>
                <w:sz w:val="22"/>
              </w:rPr>
              <w:t>-660.0</w:t>
            </w:r>
          </w:p>
        </w:tc>
        <w:tc>
          <w:tcPr>
            <w:tcW w:w="854" w:type="dxa"/>
            <w:tcBorders>
              <w:top w:val="nil"/>
              <w:left w:val="single" w:sz="6" w:space="0" w:color="auto"/>
              <w:bottom w:val="nil"/>
              <w:right w:val="single" w:sz="6" w:space="0" w:color="auto"/>
            </w:tcBorders>
            <w:shd w:val="clear" w:color="auto" w:fill="auto"/>
          </w:tcPr>
          <w:p w:rsidR="0057174F" w:rsidRPr="00A321BA" w:rsidRDefault="0057174F" w:rsidP="00CB26F1">
            <w:pPr>
              <w:jc w:val="center"/>
              <w:rPr>
                <w:color w:val="000000" w:themeColor="text1"/>
                <w:sz w:val="22"/>
              </w:rPr>
            </w:pPr>
            <w:r w:rsidRPr="00A321BA">
              <w:rPr>
                <w:rFonts w:hint="eastAsia"/>
                <w:color w:val="000000" w:themeColor="text1"/>
                <w:sz w:val="22"/>
              </w:rPr>
              <w:t>0.2</w:t>
            </w:r>
          </w:p>
        </w:tc>
        <w:tc>
          <w:tcPr>
            <w:tcW w:w="835" w:type="dxa"/>
            <w:tcBorders>
              <w:top w:val="nil"/>
              <w:left w:val="single" w:sz="6" w:space="0" w:color="auto"/>
              <w:bottom w:val="nil"/>
              <w:right w:val="nil"/>
            </w:tcBorders>
            <w:shd w:val="clear" w:color="auto" w:fill="auto"/>
            <w:vAlign w:val="center"/>
          </w:tcPr>
          <w:p w:rsidR="0057174F" w:rsidRPr="00A321BA" w:rsidRDefault="0057174F" w:rsidP="00CB26F1">
            <w:pPr>
              <w:tabs>
                <w:tab w:val="left" w:pos="6840"/>
              </w:tabs>
              <w:autoSpaceDE w:val="0"/>
              <w:autoSpaceDN w:val="0"/>
              <w:adjustRightInd w:val="0"/>
              <w:snapToGrid w:val="0"/>
              <w:jc w:val="center"/>
              <w:rPr>
                <w:rFonts w:eastAsia="標楷體"/>
                <w:bCs/>
                <w:color w:val="000000" w:themeColor="text1"/>
                <w:sz w:val="22"/>
              </w:rPr>
            </w:pPr>
            <w:r w:rsidRPr="00A321BA">
              <w:rPr>
                <w:rFonts w:eastAsia="標楷體" w:hint="eastAsia"/>
                <w:bCs/>
                <w:color w:val="000000" w:themeColor="text1"/>
                <w:sz w:val="22"/>
              </w:rPr>
              <w:t>5.1</w:t>
            </w:r>
          </w:p>
        </w:tc>
      </w:tr>
      <w:tr w:rsidR="0057174F" w:rsidRPr="00A321BA" w:rsidTr="00CB26F1">
        <w:trPr>
          <w:cantSplit/>
        </w:trPr>
        <w:tc>
          <w:tcPr>
            <w:tcW w:w="1288" w:type="dxa"/>
            <w:tcBorders>
              <w:top w:val="nil"/>
              <w:left w:val="nil"/>
              <w:bottom w:val="nil"/>
              <w:right w:val="single" w:sz="6" w:space="0" w:color="auto"/>
            </w:tcBorders>
            <w:shd w:val="clear" w:color="auto" w:fill="auto"/>
          </w:tcPr>
          <w:p w:rsidR="0057174F" w:rsidRPr="00A321BA" w:rsidRDefault="0057174F" w:rsidP="00CB26F1">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A321BA">
              <w:rPr>
                <w:rFonts w:eastAsia="標楷體" w:hint="eastAsia"/>
                <w:bCs/>
                <w:color w:val="000000" w:themeColor="text1"/>
                <w:sz w:val="22"/>
              </w:rPr>
              <w:t>9</w:t>
            </w:r>
            <w:r w:rsidRPr="00A321BA">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57174F" w:rsidRPr="00A321BA" w:rsidRDefault="0057174F" w:rsidP="00CB26F1">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57174F" w:rsidRPr="00A321BA" w:rsidRDefault="0057174F" w:rsidP="00CB26F1">
            <w:pPr>
              <w:jc w:val="center"/>
              <w:rPr>
                <w:color w:val="000000" w:themeColor="text1"/>
                <w:sz w:val="22"/>
              </w:rPr>
            </w:pPr>
            <w:r w:rsidRPr="00A321BA">
              <w:rPr>
                <w:rFonts w:hint="eastAsia"/>
                <w:color w:val="000000" w:themeColor="text1"/>
                <w:sz w:val="22"/>
              </w:rPr>
              <w:t>0.4</w:t>
            </w:r>
          </w:p>
        </w:tc>
        <w:tc>
          <w:tcPr>
            <w:tcW w:w="840" w:type="dxa"/>
            <w:tcBorders>
              <w:top w:val="nil"/>
              <w:left w:val="single" w:sz="6" w:space="0" w:color="auto"/>
              <w:bottom w:val="nil"/>
              <w:right w:val="single" w:sz="6" w:space="0" w:color="auto"/>
            </w:tcBorders>
            <w:shd w:val="clear" w:color="auto" w:fill="auto"/>
          </w:tcPr>
          <w:p w:rsidR="0057174F" w:rsidRPr="00A321BA" w:rsidRDefault="0057174F" w:rsidP="00CB26F1">
            <w:pPr>
              <w:jc w:val="center"/>
              <w:rPr>
                <w:color w:val="000000" w:themeColor="text1"/>
                <w:sz w:val="22"/>
              </w:rPr>
            </w:pPr>
            <w:r w:rsidRPr="00A321BA">
              <w:rPr>
                <w:rFonts w:hint="eastAsia"/>
                <w:color w:val="000000" w:themeColor="text1"/>
                <w:sz w:val="22"/>
              </w:rPr>
              <w:t>1,252.7</w:t>
            </w:r>
          </w:p>
        </w:tc>
        <w:tc>
          <w:tcPr>
            <w:tcW w:w="784" w:type="dxa"/>
            <w:tcBorders>
              <w:top w:val="nil"/>
              <w:left w:val="single" w:sz="6" w:space="0" w:color="auto"/>
              <w:bottom w:val="nil"/>
              <w:right w:val="single" w:sz="6" w:space="0" w:color="auto"/>
            </w:tcBorders>
            <w:shd w:val="clear" w:color="auto" w:fill="auto"/>
          </w:tcPr>
          <w:p w:rsidR="0057174F" w:rsidRPr="00A321BA" w:rsidRDefault="0057174F" w:rsidP="00CB26F1">
            <w:pPr>
              <w:jc w:val="center"/>
              <w:rPr>
                <w:color w:val="000000" w:themeColor="text1"/>
                <w:sz w:val="22"/>
              </w:rPr>
            </w:pPr>
            <w:r w:rsidRPr="00A321BA">
              <w:rPr>
                <w:rFonts w:hint="eastAsia"/>
                <w:color w:val="000000" w:themeColor="text1"/>
                <w:sz w:val="22"/>
              </w:rPr>
              <w:t>-7.8</w:t>
            </w:r>
          </w:p>
        </w:tc>
        <w:tc>
          <w:tcPr>
            <w:tcW w:w="853" w:type="dxa"/>
            <w:tcBorders>
              <w:top w:val="nil"/>
              <w:left w:val="single" w:sz="6" w:space="0" w:color="auto"/>
              <w:bottom w:val="nil"/>
              <w:right w:val="single" w:sz="6" w:space="0" w:color="auto"/>
            </w:tcBorders>
            <w:shd w:val="clear" w:color="auto" w:fill="auto"/>
          </w:tcPr>
          <w:p w:rsidR="0057174F" w:rsidRPr="00A321BA" w:rsidRDefault="0057174F" w:rsidP="00CB26F1">
            <w:pPr>
              <w:jc w:val="center"/>
              <w:rPr>
                <w:color w:val="000000" w:themeColor="text1"/>
                <w:sz w:val="22"/>
              </w:rPr>
            </w:pPr>
            <w:r w:rsidRPr="00A321BA">
              <w:rPr>
                <w:rFonts w:hint="eastAsia"/>
                <w:color w:val="000000" w:themeColor="text1"/>
                <w:sz w:val="22"/>
              </w:rPr>
              <w:t>1,875.7</w:t>
            </w:r>
          </w:p>
        </w:tc>
        <w:tc>
          <w:tcPr>
            <w:tcW w:w="784" w:type="dxa"/>
            <w:tcBorders>
              <w:top w:val="nil"/>
              <w:left w:val="single" w:sz="6" w:space="0" w:color="auto"/>
              <w:bottom w:val="nil"/>
              <w:right w:val="single" w:sz="6" w:space="0" w:color="auto"/>
            </w:tcBorders>
            <w:shd w:val="clear" w:color="auto" w:fill="auto"/>
          </w:tcPr>
          <w:p w:rsidR="0057174F" w:rsidRPr="00A321BA" w:rsidRDefault="0057174F" w:rsidP="00CB26F1">
            <w:pPr>
              <w:jc w:val="center"/>
              <w:rPr>
                <w:color w:val="000000" w:themeColor="text1"/>
                <w:sz w:val="22"/>
              </w:rPr>
            </w:pPr>
            <w:r w:rsidRPr="00A321BA">
              <w:rPr>
                <w:rFonts w:hint="eastAsia"/>
                <w:color w:val="000000" w:themeColor="text1"/>
                <w:sz w:val="22"/>
              </w:rPr>
              <w:t>-5.9</w:t>
            </w:r>
          </w:p>
        </w:tc>
        <w:tc>
          <w:tcPr>
            <w:tcW w:w="910" w:type="dxa"/>
            <w:tcBorders>
              <w:top w:val="nil"/>
              <w:left w:val="single" w:sz="6" w:space="0" w:color="auto"/>
              <w:bottom w:val="nil"/>
              <w:right w:val="single" w:sz="6" w:space="0" w:color="auto"/>
            </w:tcBorders>
            <w:shd w:val="clear" w:color="auto" w:fill="auto"/>
          </w:tcPr>
          <w:p w:rsidR="0057174F" w:rsidRPr="00A321BA" w:rsidRDefault="0057174F" w:rsidP="00CB26F1">
            <w:pPr>
              <w:jc w:val="center"/>
              <w:rPr>
                <w:color w:val="000000" w:themeColor="text1"/>
                <w:sz w:val="22"/>
              </w:rPr>
            </w:pPr>
            <w:r w:rsidRPr="00A321BA">
              <w:rPr>
                <w:rFonts w:hint="eastAsia"/>
                <w:color w:val="000000" w:themeColor="text1"/>
                <w:sz w:val="22"/>
              </w:rPr>
              <w:t>-623.1</w:t>
            </w:r>
          </w:p>
        </w:tc>
        <w:tc>
          <w:tcPr>
            <w:tcW w:w="854" w:type="dxa"/>
            <w:tcBorders>
              <w:top w:val="nil"/>
              <w:left w:val="single" w:sz="6" w:space="0" w:color="auto"/>
              <w:bottom w:val="nil"/>
              <w:right w:val="single" w:sz="6" w:space="0" w:color="auto"/>
            </w:tcBorders>
            <w:shd w:val="clear" w:color="auto" w:fill="auto"/>
          </w:tcPr>
          <w:p w:rsidR="0057174F" w:rsidRPr="00A321BA" w:rsidRDefault="0057174F" w:rsidP="00CB26F1">
            <w:pPr>
              <w:jc w:val="center"/>
              <w:rPr>
                <w:color w:val="000000" w:themeColor="text1"/>
                <w:sz w:val="22"/>
              </w:rPr>
            </w:pPr>
            <w:r w:rsidRPr="00A321BA">
              <w:rPr>
                <w:rFonts w:hint="eastAsia"/>
                <w:color w:val="000000" w:themeColor="text1"/>
                <w:sz w:val="22"/>
              </w:rPr>
              <w:t>0.0</w:t>
            </w:r>
          </w:p>
        </w:tc>
        <w:tc>
          <w:tcPr>
            <w:tcW w:w="835" w:type="dxa"/>
            <w:tcBorders>
              <w:top w:val="nil"/>
              <w:left w:val="single" w:sz="6" w:space="0" w:color="auto"/>
              <w:bottom w:val="nil"/>
              <w:right w:val="nil"/>
            </w:tcBorders>
            <w:shd w:val="clear" w:color="auto" w:fill="auto"/>
            <w:vAlign w:val="center"/>
          </w:tcPr>
          <w:p w:rsidR="0057174F" w:rsidRPr="00A321BA" w:rsidRDefault="0057174F" w:rsidP="00CB26F1">
            <w:pPr>
              <w:tabs>
                <w:tab w:val="left" w:pos="6840"/>
              </w:tabs>
              <w:autoSpaceDE w:val="0"/>
              <w:autoSpaceDN w:val="0"/>
              <w:adjustRightInd w:val="0"/>
              <w:snapToGrid w:val="0"/>
              <w:jc w:val="center"/>
              <w:rPr>
                <w:rFonts w:eastAsia="標楷體"/>
                <w:bCs/>
                <w:color w:val="000000" w:themeColor="text1"/>
                <w:sz w:val="22"/>
              </w:rPr>
            </w:pPr>
            <w:r w:rsidRPr="00A321BA">
              <w:rPr>
                <w:rFonts w:eastAsia="標楷體" w:hint="eastAsia"/>
                <w:bCs/>
                <w:color w:val="000000" w:themeColor="text1"/>
                <w:sz w:val="22"/>
              </w:rPr>
              <w:t>5.1</w:t>
            </w:r>
          </w:p>
        </w:tc>
      </w:tr>
      <w:tr w:rsidR="0057174F" w:rsidRPr="00A321BA" w:rsidTr="00CB26F1">
        <w:trPr>
          <w:cantSplit/>
        </w:trPr>
        <w:tc>
          <w:tcPr>
            <w:tcW w:w="1288" w:type="dxa"/>
            <w:tcBorders>
              <w:top w:val="nil"/>
              <w:left w:val="nil"/>
              <w:bottom w:val="nil"/>
              <w:right w:val="single" w:sz="6" w:space="0" w:color="auto"/>
            </w:tcBorders>
            <w:shd w:val="clear" w:color="auto" w:fill="auto"/>
          </w:tcPr>
          <w:p w:rsidR="0057174F" w:rsidRPr="00A321BA" w:rsidRDefault="0057174F" w:rsidP="00CB26F1">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A321BA">
              <w:rPr>
                <w:rFonts w:eastAsia="標楷體" w:hint="eastAsia"/>
                <w:bCs/>
                <w:color w:val="000000" w:themeColor="text1"/>
                <w:sz w:val="22"/>
              </w:rPr>
              <w:t>10</w:t>
            </w:r>
            <w:r w:rsidRPr="00A321BA">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57174F" w:rsidRPr="00A321BA" w:rsidRDefault="0057174F" w:rsidP="00CB26F1">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57174F" w:rsidRPr="00A321BA" w:rsidRDefault="0057174F" w:rsidP="00CB26F1">
            <w:pPr>
              <w:jc w:val="center"/>
              <w:rPr>
                <w:color w:val="000000" w:themeColor="text1"/>
                <w:sz w:val="22"/>
              </w:rPr>
            </w:pPr>
            <w:r w:rsidRPr="00A321BA">
              <w:rPr>
                <w:rFonts w:hint="eastAsia"/>
                <w:color w:val="000000" w:themeColor="text1"/>
                <w:sz w:val="22"/>
              </w:rPr>
              <w:t>0.3</w:t>
            </w:r>
          </w:p>
        </w:tc>
        <w:tc>
          <w:tcPr>
            <w:tcW w:w="840" w:type="dxa"/>
            <w:tcBorders>
              <w:top w:val="nil"/>
              <w:left w:val="single" w:sz="6" w:space="0" w:color="auto"/>
              <w:bottom w:val="nil"/>
              <w:right w:val="single" w:sz="6" w:space="0" w:color="auto"/>
            </w:tcBorders>
            <w:shd w:val="clear" w:color="auto" w:fill="auto"/>
          </w:tcPr>
          <w:p w:rsidR="0057174F" w:rsidRPr="00A321BA" w:rsidRDefault="0057174F" w:rsidP="00CB26F1">
            <w:pPr>
              <w:jc w:val="center"/>
              <w:rPr>
                <w:color w:val="000000" w:themeColor="text1"/>
                <w:sz w:val="22"/>
              </w:rPr>
            </w:pPr>
            <w:r w:rsidRPr="00A321BA">
              <w:rPr>
                <w:rFonts w:hint="eastAsia"/>
                <w:color w:val="000000" w:themeColor="text1"/>
                <w:sz w:val="22"/>
              </w:rPr>
              <w:t>1,232.9</w:t>
            </w:r>
          </w:p>
        </w:tc>
        <w:tc>
          <w:tcPr>
            <w:tcW w:w="784" w:type="dxa"/>
            <w:tcBorders>
              <w:top w:val="nil"/>
              <w:left w:val="single" w:sz="6" w:space="0" w:color="auto"/>
              <w:bottom w:val="nil"/>
              <w:right w:val="single" w:sz="6" w:space="0" w:color="auto"/>
            </w:tcBorders>
            <w:shd w:val="clear" w:color="auto" w:fill="auto"/>
          </w:tcPr>
          <w:p w:rsidR="0057174F" w:rsidRPr="00A321BA" w:rsidRDefault="0057174F" w:rsidP="00CB26F1">
            <w:pPr>
              <w:jc w:val="center"/>
              <w:rPr>
                <w:color w:val="000000" w:themeColor="text1"/>
                <w:sz w:val="22"/>
              </w:rPr>
            </w:pPr>
            <w:r w:rsidRPr="00A321BA">
              <w:rPr>
                <w:rFonts w:hint="eastAsia"/>
                <w:color w:val="000000" w:themeColor="text1"/>
                <w:sz w:val="22"/>
              </w:rPr>
              <w:t>-10.4</w:t>
            </w:r>
          </w:p>
        </w:tc>
        <w:tc>
          <w:tcPr>
            <w:tcW w:w="853" w:type="dxa"/>
            <w:tcBorders>
              <w:top w:val="nil"/>
              <w:left w:val="single" w:sz="6" w:space="0" w:color="auto"/>
              <w:bottom w:val="nil"/>
              <w:right w:val="single" w:sz="6" w:space="0" w:color="auto"/>
            </w:tcBorders>
            <w:shd w:val="clear" w:color="auto" w:fill="auto"/>
          </w:tcPr>
          <w:p w:rsidR="0057174F" w:rsidRPr="00A321BA" w:rsidRDefault="0057174F" w:rsidP="00CB26F1">
            <w:pPr>
              <w:jc w:val="center"/>
              <w:rPr>
                <w:color w:val="000000" w:themeColor="text1"/>
                <w:sz w:val="22"/>
              </w:rPr>
            </w:pPr>
            <w:r w:rsidRPr="00A321BA">
              <w:rPr>
                <w:rFonts w:hint="eastAsia"/>
                <w:color w:val="000000" w:themeColor="text1"/>
                <w:sz w:val="22"/>
              </w:rPr>
              <w:t>1,861.5</w:t>
            </w:r>
          </w:p>
        </w:tc>
        <w:tc>
          <w:tcPr>
            <w:tcW w:w="784" w:type="dxa"/>
            <w:tcBorders>
              <w:top w:val="nil"/>
              <w:left w:val="single" w:sz="6" w:space="0" w:color="auto"/>
              <w:bottom w:val="nil"/>
              <w:right w:val="single" w:sz="6" w:space="0" w:color="auto"/>
            </w:tcBorders>
            <w:shd w:val="clear" w:color="auto" w:fill="auto"/>
          </w:tcPr>
          <w:p w:rsidR="0057174F" w:rsidRPr="00A321BA" w:rsidRDefault="0057174F" w:rsidP="00CB26F1">
            <w:pPr>
              <w:jc w:val="center"/>
              <w:rPr>
                <w:color w:val="000000" w:themeColor="text1"/>
                <w:sz w:val="22"/>
              </w:rPr>
            </w:pPr>
            <w:r w:rsidRPr="00A321BA">
              <w:rPr>
                <w:rFonts w:hint="eastAsia"/>
                <w:color w:val="000000" w:themeColor="text1"/>
                <w:sz w:val="22"/>
              </w:rPr>
              <w:t>-7.1</w:t>
            </w:r>
          </w:p>
        </w:tc>
        <w:tc>
          <w:tcPr>
            <w:tcW w:w="910" w:type="dxa"/>
            <w:tcBorders>
              <w:top w:val="nil"/>
              <w:left w:val="single" w:sz="6" w:space="0" w:color="auto"/>
              <w:bottom w:val="nil"/>
              <w:right w:val="single" w:sz="6" w:space="0" w:color="auto"/>
            </w:tcBorders>
            <w:shd w:val="clear" w:color="auto" w:fill="auto"/>
          </w:tcPr>
          <w:p w:rsidR="0057174F" w:rsidRPr="00A321BA" w:rsidRDefault="0057174F" w:rsidP="00CB26F1">
            <w:pPr>
              <w:jc w:val="center"/>
              <w:rPr>
                <w:color w:val="000000" w:themeColor="text1"/>
                <w:sz w:val="22"/>
              </w:rPr>
            </w:pPr>
            <w:r w:rsidRPr="00A321BA">
              <w:rPr>
                <w:color w:val="000000" w:themeColor="text1"/>
                <w:sz w:val="22"/>
              </w:rPr>
              <w:t>-6</w:t>
            </w:r>
            <w:r w:rsidRPr="00A321BA">
              <w:rPr>
                <w:rFonts w:hint="eastAsia"/>
                <w:color w:val="000000" w:themeColor="text1"/>
                <w:sz w:val="22"/>
              </w:rPr>
              <w:t>28</w:t>
            </w:r>
            <w:r w:rsidRPr="00A321BA">
              <w:rPr>
                <w:color w:val="000000" w:themeColor="text1"/>
                <w:sz w:val="22"/>
              </w:rPr>
              <w:t>.</w:t>
            </w:r>
            <w:r w:rsidRPr="00A321BA">
              <w:rPr>
                <w:rFonts w:hint="eastAsia"/>
                <w:color w:val="000000" w:themeColor="text1"/>
                <w:sz w:val="22"/>
              </w:rPr>
              <w:t>6</w:t>
            </w:r>
          </w:p>
        </w:tc>
        <w:tc>
          <w:tcPr>
            <w:tcW w:w="854" w:type="dxa"/>
            <w:tcBorders>
              <w:top w:val="nil"/>
              <w:left w:val="single" w:sz="6" w:space="0" w:color="auto"/>
              <w:bottom w:val="nil"/>
              <w:right w:val="single" w:sz="6" w:space="0" w:color="auto"/>
            </w:tcBorders>
            <w:shd w:val="clear" w:color="auto" w:fill="auto"/>
          </w:tcPr>
          <w:p w:rsidR="0057174F" w:rsidRPr="00A321BA" w:rsidRDefault="0057174F" w:rsidP="00CB26F1">
            <w:pPr>
              <w:jc w:val="center"/>
              <w:rPr>
                <w:color w:val="000000" w:themeColor="text1"/>
                <w:sz w:val="22"/>
              </w:rPr>
            </w:pPr>
            <w:r w:rsidRPr="00A321BA">
              <w:rPr>
                <w:rFonts w:hint="eastAsia"/>
                <w:color w:val="000000" w:themeColor="text1"/>
                <w:sz w:val="22"/>
              </w:rPr>
              <w:t>0.2</w:t>
            </w:r>
          </w:p>
        </w:tc>
        <w:tc>
          <w:tcPr>
            <w:tcW w:w="835" w:type="dxa"/>
            <w:tcBorders>
              <w:top w:val="nil"/>
              <w:left w:val="single" w:sz="6" w:space="0" w:color="auto"/>
              <w:bottom w:val="nil"/>
              <w:right w:val="nil"/>
            </w:tcBorders>
            <w:shd w:val="clear" w:color="auto" w:fill="auto"/>
            <w:vAlign w:val="center"/>
          </w:tcPr>
          <w:p w:rsidR="0057174F" w:rsidRPr="00A321BA" w:rsidRDefault="0057174F" w:rsidP="00CB26F1">
            <w:pPr>
              <w:tabs>
                <w:tab w:val="left" w:pos="6840"/>
              </w:tabs>
              <w:autoSpaceDE w:val="0"/>
              <w:autoSpaceDN w:val="0"/>
              <w:adjustRightInd w:val="0"/>
              <w:snapToGrid w:val="0"/>
              <w:jc w:val="center"/>
              <w:rPr>
                <w:rFonts w:eastAsia="標楷體"/>
                <w:bCs/>
                <w:color w:val="000000" w:themeColor="text1"/>
                <w:sz w:val="22"/>
              </w:rPr>
            </w:pPr>
            <w:r w:rsidRPr="00A321BA">
              <w:rPr>
                <w:rFonts w:eastAsia="標楷體" w:hint="eastAsia"/>
                <w:bCs/>
                <w:color w:val="000000" w:themeColor="text1"/>
                <w:sz w:val="22"/>
              </w:rPr>
              <w:t>5.0</w:t>
            </w:r>
          </w:p>
        </w:tc>
      </w:tr>
      <w:tr w:rsidR="0057174F" w:rsidRPr="00A321BA" w:rsidTr="00CB26F1">
        <w:trPr>
          <w:cantSplit/>
          <w:trHeight w:val="201"/>
        </w:trPr>
        <w:tc>
          <w:tcPr>
            <w:tcW w:w="1288" w:type="dxa"/>
            <w:tcBorders>
              <w:top w:val="nil"/>
              <w:left w:val="nil"/>
              <w:bottom w:val="nil"/>
              <w:right w:val="single" w:sz="6" w:space="0" w:color="auto"/>
            </w:tcBorders>
            <w:shd w:val="clear" w:color="auto" w:fill="auto"/>
          </w:tcPr>
          <w:p w:rsidR="0057174F" w:rsidRPr="00A321BA" w:rsidRDefault="0057174F" w:rsidP="00CB26F1">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A321BA">
              <w:rPr>
                <w:rFonts w:eastAsia="標楷體" w:hint="eastAsia"/>
                <w:bCs/>
                <w:color w:val="000000" w:themeColor="text1"/>
                <w:sz w:val="22"/>
              </w:rPr>
              <w:t>11</w:t>
            </w:r>
            <w:r w:rsidRPr="00A321BA">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57174F" w:rsidRPr="00A321BA" w:rsidRDefault="0057174F" w:rsidP="00CB26F1">
            <w:pPr>
              <w:tabs>
                <w:tab w:val="left" w:pos="6840"/>
              </w:tabs>
              <w:autoSpaceDE w:val="0"/>
              <w:autoSpaceDN w:val="0"/>
              <w:adjustRightInd w:val="0"/>
              <w:snapToGrid w:val="0"/>
              <w:spacing w:line="380" w:lineRule="atLeast"/>
              <w:jc w:val="center"/>
              <w:rPr>
                <w:rFonts w:eastAsia="標楷體"/>
                <w:bCs/>
                <w:color w:val="000000" w:themeColor="text1"/>
                <w:sz w:val="22"/>
              </w:rPr>
            </w:pPr>
            <w:r w:rsidRPr="00A321BA">
              <w:rPr>
                <w:rFonts w:eastAsia="標楷體" w:hint="eastAsia"/>
                <w:bCs/>
                <w:color w:val="000000" w:themeColor="text1"/>
                <w:sz w:val="22"/>
              </w:rPr>
              <w:t>1.4</w:t>
            </w:r>
            <w:r w:rsidRPr="00A321BA">
              <w:rPr>
                <w:rFonts w:eastAsia="標楷體"/>
                <w:bCs/>
                <w:color w:val="000000" w:themeColor="text1"/>
                <w:sz w:val="22"/>
              </w:rPr>
              <w:t xml:space="preserve"> (IV)</w:t>
            </w:r>
          </w:p>
        </w:tc>
        <w:tc>
          <w:tcPr>
            <w:tcW w:w="844" w:type="dxa"/>
            <w:tcBorders>
              <w:top w:val="nil"/>
              <w:left w:val="single" w:sz="6" w:space="0" w:color="auto"/>
              <w:bottom w:val="nil"/>
              <w:right w:val="single" w:sz="6" w:space="0" w:color="auto"/>
            </w:tcBorders>
            <w:shd w:val="clear" w:color="auto" w:fill="auto"/>
          </w:tcPr>
          <w:p w:rsidR="0057174F" w:rsidRPr="00A321BA" w:rsidRDefault="0057174F" w:rsidP="00CB26F1">
            <w:pPr>
              <w:jc w:val="center"/>
              <w:rPr>
                <w:color w:val="000000" w:themeColor="text1"/>
                <w:sz w:val="22"/>
              </w:rPr>
            </w:pPr>
            <w:r w:rsidRPr="00A321BA">
              <w:rPr>
                <w:rFonts w:hint="eastAsia"/>
                <w:color w:val="000000" w:themeColor="text1"/>
                <w:sz w:val="22"/>
              </w:rPr>
              <w:t>-1.2</w:t>
            </w:r>
          </w:p>
        </w:tc>
        <w:tc>
          <w:tcPr>
            <w:tcW w:w="840" w:type="dxa"/>
            <w:tcBorders>
              <w:top w:val="nil"/>
              <w:left w:val="single" w:sz="6" w:space="0" w:color="auto"/>
              <w:bottom w:val="nil"/>
              <w:right w:val="single" w:sz="6" w:space="0" w:color="auto"/>
            </w:tcBorders>
            <w:shd w:val="clear" w:color="auto" w:fill="auto"/>
          </w:tcPr>
          <w:p w:rsidR="0057174F" w:rsidRPr="00A321BA" w:rsidRDefault="0057174F" w:rsidP="00CB26F1">
            <w:pPr>
              <w:jc w:val="center"/>
              <w:rPr>
                <w:color w:val="000000" w:themeColor="text1"/>
                <w:sz w:val="22"/>
              </w:rPr>
            </w:pPr>
            <w:r w:rsidRPr="00A321BA">
              <w:rPr>
                <w:rFonts w:hint="eastAsia"/>
                <w:color w:val="000000" w:themeColor="text1"/>
                <w:sz w:val="22"/>
              </w:rPr>
              <w:t>1,212.9</w:t>
            </w:r>
          </w:p>
        </w:tc>
        <w:tc>
          <w:tcPr>
            <w:tcW w:w="784" w:type="dxa"/>
            <w:tcBorders>
              <w:top w:val="nil"/>
              <w:left w:val="single" w:sz="6" w:space="0" w:color="auto"/>
              <w:bottom w:val="nil"/>
              <w:right w:val="single" w:sz="6" w:space="0" w:color="auto"/>
            </w:tcBorders>
            <w:shd w:val="clear" w:color="auto" w:fill="auto"/>
          </w:tcPr>
          <w:p w:rsidR="0057174F" w:rsidRPr="00A321BA" w:rsidRDefault="0057174F" w:rsidP="00CB26F1">
            <w:pPr>
              <w:jc w:val="center"/>
              <w:rPr>
                <w:color w:val="000000" w:themeColor="text1"/>
                <w:sz w:val="22"/>
              </w:rPr>
            </w:pPr>
            <w:r w:rsidRPr="00A321BA">
              <w:rPr>
                <w:rFonts w:hint="eastAsia"/>
                <w:color w:val="000000" w:themeColor="text1"/>
                <w:sz w:val="22"/>
              </w:rPr>
              <w:t>-10.9</w:t>
            </w:r>
          </w:p>
        </w:tc>
        <w:tc>
          <w:tcPr>
            <w:tcW w:w="853" w:type="dxa"/>
            <w:tcBorders>
              <w:top w:val="nil"/>
              <w:left w:val="single" w:sz="6" w:space="0" w:color="auto"/>
              <w:bottom w:val="nil"/>
              <w:right w:val="single" w:sz="6" w:space="0" w:color="auto"/>
            </w:tcBorders>
            <w:shd w:val="clear" w:color="auto" w:fill="auto"/>
          </w:tcPr>
          <w:p w:rsidR="0057174F" w:rsidRPr="00A321BA" w:rsidRDefault="0057174F" w:rsidP="00CB26F1">
            <w:pPr>
              <w:jc w:val="center"/>
              <w:rPr>
                <w:color w:val="000000" w:themeColor="text1"/>
                <w:sz w:val="22"/>
              </w:rPr>
            </w:pPr>
            <w:r w:rsidRPr="00A321BA">
              <w:rPr>
                <w:rFonts w:hint="eastAsia"/>
                <w:color w:val="000000" w:themeColor="text1"/>
                <w:sz w:val="22"/>
              </w:rPr>
              <w:t>1,837.7</w:t>
            </w:r>
          </w:p>
        </w:tc>
        <w:tc>
          <w:tcPr>
            <w:tcW w:w="784" w:type="dxa"/>
            <w:tcBorders>
              <w:top w:val="nil"/>
              <w:left w:val="single" w:sz="6" w:space="0" w:color="auto"/>
              <w:bottom w:val="nil"/>
              <w:right w:val="single" w:sz="6" w:space="0" w:color="auto"/>
            </w:tcBorders>
            <w:shd w:val="clear" w:color="auto" w:fill="auto"/>
          </w:tcPr>
          <w:p w:rsidR="0057174F" w:rsidRPr="00A321BA" w:rsidRDefault="0057174F" w:rsidP="00CB26F1">
            <w:pPr>
              <w:jc w:val="center"/>
              <w:rPr>
                <w:color w:val="000000" w:themeColor="text1"/>
                <w:sz w:val="22"/>
              </w:rPr>
            </w:pPr>
            <w:r w:rsidRPr="00A321BA">
              <w:rPr>
                <w:rFonts w:hint="eastAsia"/>
                <w:color w:val="000000" w:themeColor="text1"/>
                <w:sz w:val="22"/>
              </w:rPr>
              <w:t>-6.9</w:t>
            </w:r>
          </w:p>
        </w:tc>
        <w:tc>
          <w:tcPr>
            <w:tcW w:w="910" w:type="dxa"/>
            <w:tcBorders>
              <w:top w:val="nil"/>
              <w:left w:val="single" w:sz="6" w:space="0" w:color="auto"/>
              <w:bottom w:val="nil"/>
              <w:right w:val="single" w:sz="6" w:space="0" w:color="auto"/>
            </w:tcBorders>
            <w:shd w:val="clear" w:color="auto" w:fill="auto"/>
          </w:tcPr>
          <w:p w:rsidR="0057174F" w:rsidRPr="00A321BA" w:rsidRDefault="0057174F" w:rsidP="00CB26F1">
            <w:pPr>
              <w:jc w:val="center"/>
              <w:rPr>
                <w:color w:val="000000" w:themeColor="text1"/>
                <w:sz w:val="22"/>
              </w:rPr>
            </w:pPr>
            <w:r w:rsidRPr="00A321BA">
              <w:rPr>
                <w:rFonts w:hint="eastAsia"/>
                <w:color w:val="000000" w:themeColor="text1"/>
                <w:sz w:val="22"/>
              </w:rPr>
              <w:t>-624.9</w:t>
            </w:r>
          </w:p>
        </w:tc>
        <w:tc>
          <w:tcPr>
            <w:tcW w:w="854" w:type="dxa"/>
            <w:tcBorders>
              <w:top w:val="nil"/>
              <w:left w:val="single" w:sz="6" w:space="0" w:color="auto"/>
              <w:bottom w:val="nil"/>
              <w:right w:val="single" w:sz="6" w:space="0" w:color="auto"/>
            </w:tcBorders>
            <w:shd w:val="clear" w:color="auto" w:fill="auto"/>
          </w:tcPr>
          <w:p w:rsidR="0057174F" w:rsidRPr="00A321BA" w:rsidRDefault="0057174F" w:rsidP="00CB26F1">
            <w:pPr>
              <w:jc w:val="center"/>
              <w:rPr>
                <w:color w:val="000000" w:themeColor="text1"/>
                <w:sz w:val="22"/>
              </w:rPr>
            </w:pPr>
            <w:r w:rsidRPr="00A321BA">
              <w:rPr>
                <w:rFonts w:hint="eastAsia"/>
                <w:color w:val="000000" w:themeColor="text1"/>
                <w:sz w:val="22"/>
              </w:rPr>
              <w:t>0.5</w:t>
            </w:r>
          </w:p>
        </w:tc>
        <w:tc>
          <w:tcPr>
            <w:tcW w:w="835" w:type="dxa"/>
            <w:tcBorders>
              <w:top w:val="nil"/>
              <w:left w:val="single" w:sz="6" w:space="0" w:color="auto"/>
              <w:bottom w:val="nil"/>
              <w:right w:val="nil"/>
            </w:tcBorders>
            <w:shd w:val="clear" w:color="auto" w:fill="auto"/>
            <w:vAlign w:val="center"/>
          </w:tcPr>
          <w:p w:rsidR="0057174F" w:rsidRPr="00A321BA" w:rsidRDefault="0057174F" w:rsidP="00CB26F1">
            <w:pPr>
              <w:tabs>
                <w:tab w:val="left" w:pos="6840"/>
              </w:tabs>
              <w:autoSpaceDE w:val="0"/>
              <w:autoSpaceDN w:val="0"/>
              <w:adjustRightInd w:val="0"/>
              <w:snapToGrid w:val="0"/>
              <w:jc w:val="center"/>
              <w:rPr>
                <w:rFonts w:eastAsia="標楷體"/>
                <w:bCs/>
                <w:color w:val="000000" w:themeColor="text1"/>
                <w:sz w:val="22"/>
              </w:rPr>
            </w:pPr>
            <w:r w:rsidRPr="00A321BA">
              <w:rPr>
                <w:rFonts w:eastAsia="標楷體" w:hint="eastAsia"/>
                <w:bCs/>
                <w:color w:val="000000" w:themeColor="text1"/>
                <w:sz w:val="22"/>
              </w:rPr>
              <w:t>5.0</w:t>
            </w:r>
          </w:p>
        </w:tc>
      </w:tr>
      <w:tr w:rsidR="0057174F" w:rsidRPr="00A321BA" w:rsidTr="00CB26F1">
        <w:trPr>
          <w:cantSplit/>
          <w:trHeight w:val="201"/>
        </w:trPr>
        <w:tc>
          <w:tcPr>
            <w:tcW w:w="1288" w:type="dxa"/>
            <w:tcBorders>
              <w:top w:val="nil"/>
              <w:left w:val="nil"/>
              <w:bottom w:val="nil"/>
              <w:right w:val="single" w:sz="6" w:space="0" w:color="auto"/>
            </w:tcBorders>
            <w:shd w:val="clear" w:color="auto" w:fill="auto"/>
          </w:tcPr>
          <w:p w:rsidR="0057174F" w:rsidRPr="00A321BA" w:rsidRDefault="0057174F" w:rsidP="00CB26F1">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A321BA">
              <w:rPr>
                <w:rFonts w:eastAsia="標楷體" w:hint="eastAsia"/>
                <w:bCs/>
                <w:color w:val="000000" w:themeColor="text1"/>
                <w:sz w:val="22"/>
              </w:rPr>
              <w:t>12</w:t>
            </w:r>
            <w:r w:rsidRPr="00A321BA">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57174F" w:rsidRPr="0057174F" w:rsidRDefault="0057174F" w:rsidP="00CB26F1">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57174F" w:rsidRPr="0057174F" w:rsidRDefault="0057174F" w:rsidP="00CB26F1">
            <w:pPr>
              <w:jc w:val="center"/>
              <w:rPr>
                <w:color w:val="000000" w:themeColor="text1"/>
                <w:sz w:val="22"/>
              </w:rPr>
            </w:pPr>
            <w:r w:rsidRPr="0057174F">
              <w:rPr>
                <w:rFonts w:hint="eastAsia"/>
                <w:color w:val="000000" w:themeColor="text1"/>
                <w:sz w:val="22"/>
              </w:rPr>
              <w:t>-1.8</w:t>
            </w:r>
          </w:p>
        </w:tc>
        <w:tc>
          <w:tcPr>
            <w:tcW w:w="840" w:type="dxa"/>
            <w:tcBorders>
              <w:top w:val="nil"/>
              <w:left w:val="single" w:sz="6" w:space="0" w:color="auto"/>
              <w:bottom w:val="nil"/>
              <w:right w:val="single" w:sz="6" w:space="0" w:color="auto"/>
            </w:tcBorders>
            <w:shd w:val="clear" w:color="auto" w:fill="auto"/>
          </w:tcPr>
          <w:p w:rsidR="0057174F" w:rsidRPr="0057174F" w:rsidRDefault="0057174F" w:rsidP="00CB26F1">
            <w:pPr>
              <w:jc w:val="center"/>
              <w:rPr>
                <w:color w:val="000000" w:themeColor="text1"/>
                <w:sz w:val="22"/>
              </w:rPr>
            </w:pPr>
            <w:r w:rsidRPr="0057174F">
              <w:rPr>
                <w:rFonts w:hint="eastAsia"/>
                <w:color w:val="000000" w:themeColor="text1"/>
                <w:sz w:val="22"/>
              </w:rPr>
              <w:t>1,207.0</w:t>
            </w:r>
          </w:p>
        </w:tc>
        <w:tc>
          <w:tcPr>
            <w:tcW w:w="784" w:type="dxa"/>
            <w:tcBorders>
              <w:top w:val="nil"/>
              <w:left w:val="single" w:sz="6" w:space="0" w:color="auto"/>
              <w:bottom w:val="nil"/>
              <w:right w:val="single" w:sz="6" w:space="0" w:color="auto"/>
            </w:tcBorders>
            <w:shd w:val="clear" w:color="auto" w:fill="auto"/>
          </w:tcPr>
          <w:p w:rsidR="0057174F" w:rsidRPr="0057174F" w:rsidRDefault="0057174F" w:rsidP="00CB26F1">
            <w:pPr>
              <w:jc w:val="center"/>
              <w:rPr>
                <w:color w:val="000000" w:themeColor="text1"/>
                <w:sz w:val="22"/>
              </w:rPr>
            </w:pPr>
            <w:r w:rsidRPr="0057174F">
              <w:rPr>
                <w:rFonts w:hint="eastAsia"/>
                <w:color w:val="000000" w:themeColor="text1"/>
                <w:sz w:val="22"/>
              </w:rPr>
              <w:t>-10.2</w:t>
            </w:r>
          </w:p>
        </w:tc>
        <w:tc>
          <w:tcPr>
            <w:tcW w:w="853" w:type="dxa"/>
            <w:tcBorders>
              <w:top w:val="nil"/>
              <w:left w:val="single" w:sz="6" w:space="0" w:color="auto"/>
              <w:bottom w:val="nil"/>
              <w:right w:val="single" w:sz="6" w:space="0" w:color="auto"/>
            </w:tcBorders>
            <w:shd w:val="clear" w:color="auto" w:fill="auto"/>
          </w:tcPr>
          <w:p w:rsidR="0057174F" w:rsidRPr="0057174F" w:rsidRDefault="0057174F" w:rsidP="00CB26F1">
            <w:pPr>
              <w:jc w:val="center"/>
              <w:rPr>
                <w:color w:val="000000" w:themeColor="text1"/>
                <w:sz w:val="22"/>
              </w:rPr>
            </w:pPr>
            <w:r w:rsidRPr="0057174F">
              <w:rPr>
                <w:rFonts w:hint="eastAsia"/>
                <w:color w:val="000000" w:themeColor="text1"/>
                <w:sz w:val="22"/>
              </w:rPr>
              <w:t>1,837.6</w:t>
            </w:r>
          </w:p>
        </w:tc>
        <w:tc>
          <w:tcPr>
            <w:tcW w:w="784" w:type="dxa"/>
            <w:tcBorders>
              <w:top w:val="nil"/>
              <w:left w:val="single" w:sz="6" w:space="0" w:color="auto"/>
              <w:bottom w:val="nil"/>
              <w:right w:val="single" w:sz="6" w:space="0" w:color="auto"/>
            </w:tcBorders>
            <w:shd w:val="clear" w:color="auto" w:fill="auto"/>
          </w:tcPr>
          <w:p w:rsidR="0057174F" w:rsidRPr="0057174F" w:rsidRDefault="0057174F" w:rsidP="00CB26F1">
            <w:pPr>
              <w:jc w:val="center"/>
              <w:rPr>
                <w:color w:val="000000" w:themeColor="text1"/>
                <w:sz w:val="22"/>
              </w:rPr>
            </w:pPr>
            <w:r w:rsidRPr="0057174F">
              <w:rPr>
                <w:rFonts w:hint="eastAsia"/>
                <w:color w:val="000000" w:themeColor="text1"/>
                <w:sz w:val="22"/>
              </w:rPr>
              <w:t>-8.2</w:t>
            </w:r>
          </w:p>
        </w:tc>
        <w:tc>
          <w:tcPr>
            <w:tcW w:w="910" w:type="dxa"/>
            <w:tcBorders>
              <w:top w:val="nil"/>
              <w:left w:val="single" w:sz="6" w:space="0" w:color="auto"/>
              <w:bottom w:val="nil"/>
              <w:right w:val="single" w:sz="6" w:space="0" w:color="auto"/>
            </w:tcBorders>
            <w:shd w:val="clear" w:color="auto" w:fill="auto"/>
          </w:tcPr>
          <w:p w:rsidR="0057174F" w:rsidRPr="0057174F" w:rsidRDefault="0057174F" w:rsidP="00CB26F1">
            <w:pPr>
              <w:jc w:val="center"/>
              <w:rPr>
                <w:color w:val="000000" w:themeColor="text1"/>
                <w:sz w:val="22"/>
              </w:rPr>
            </w:pPr>
            <w:r w:rsidRPr="0057174F">
              <w:rPr>
                <w:rFonts w:hint="eastAsia"/>
                <w:color w:val="000000" w:themeColor="text1"/>
                <w:sz w:val="22"/>
              </w:rPr>
              <w:t>-630.6</w:t>
            </w:r>
          </w:p>
        </w:tc>
        <w:tc>
          <w:tcPr>
            <w:tcW w:w="854" w:type="dxa"/>
            <w:tcBorders>
              <w:top w:val="nil"/>
              <w:left w:val="single" w:sz="6" w:space="0" w:color="auto"/>
              <w:bottom w:val="nil"/>
              <w:right w:val="single" w:sz="6" w:space="0" w:color="auto"/>
            </w:tcBorders>
            <w:shd w:val="clear" w:color="auto" w:fill="auto"/>
          </w:tcPr>
          <w:p w:rsidR="0057174F" w:rsidRPr="0057174F" w:rsidRDefault="0057174F" w:rsidP="00CB26F1">
            <w:pPr>
              <w:jc w:val="center"/>
              <w:rPr>
                <w:color w:val="000000" w:themeColor="text1"/>
                <w:sz w:val="22"/>
              </w:rPr>
            </w:pPr>
            <w:r w:rsidRPr="0057174F">
              <w:rPr>
                <w:rFonts w:hint="eastAsia"/>
                <w:color w:val="000000" w:themeColor="text1"/>
                <w:sz w:val="22"/>
              </w:rPr>
              <w:t>0.7</w:t>
            </w:r>
          </w:p>
        </w:tc>
        <w:tc>
          <w:tcPr>
            <w:tcW w:w="835" w:type="dxa"/>
            <w:tcBorders>
              <w:top w:val="nil"/>
              <w:left w:val="single" w:sz="6" w:space="0" w:color="auto"/>
              <w:bottom w:val="nil"/>
              <w:right w:val="nil"/>
            </w:tcBorders>
            <w:shd w:val="clear" w:color="auto" w:fill="auto"/>
            <w:vAlign w:val="center"/>
          </w:tcPr>
          <w:p w:rsidR="0057174F" w:rsidRPr="0057174F" w:rsidRDefault="0057174F" w:rsidP="00CB26F1">
            <w:pPr>
              <w:tabs>
                <w:tab w:val="left" w:pos="6840"/>
              </w:tabs>
              <w:autoSpaceDE w:val="0"/>
              <w:autoSpaceDN w:val="0"/>
              <w:adjustRightInd w:val="0"/>
              <w:snapToGrid w:val="0"/>
              <w:jc w:val="center"/>
              <w:rPr>
                <w:rFonts w:eastAsia="標楷體"/>
                <w:bCs/>
                <w:color w:val="000000" w:themeColor="text1"/>
                <w:sz w:val="22"/>
              </w:rPr>
            </w:pPr>
            <w:r w:rsidRPr="0057174F">
              <w:rPr>
                <w:rFonts w:eastAsia="標楷體" w:hint="eastAsia"/>
                <w:bCs/>
                <w:color w:val="000000" w:themeColor="text1"/>
                <w:sz w:val="22"/>
              </w:rPr>
              <w:t>5.0</w:t>
            </w:r>
          </w:p>
        </w:tc>
      </w:tr>
      <w:tr w:rsidR="0057174F" w:rsidRPr="00A321BA" w:rsidTr="00CB26F1">
        <w:trPr>
          <w:cantSplit/>
          <w:trHeight w:val="201"/>
        </w:trPr>
        <w:tc>
          <w:tcPr>
            <w:tcW w:w="1288" w:type="dxa"/>
            <w:tcBorders>
              <w:top w:val="nil"/>
              <w:left w:val="nil"/>
              <w:bottom w:val="nil"/>
              <w:right w:val="single" w:sz="6" w:space="0" w:color="auto"/>
            </w:tcBorders>
            <w:shd w:val="clear" w:color="auto" w:fill="auto"/>
          </w:tcPr>
          <w:p w:rsidR="0057174F" w:rsidRPr="00A321BA" w:rsidRDefault="0057174F" w:rsidP="00CB26F1">
            <w:pPr>
              <w:tabs>
                <w:tab w:val="left" w:pos="6840"/>
              </w:tabs>
              <w:autoSpaceDE w:val="0"/>
              <w:autoSpaceDN w:val="0"/>
              <w:adjustRightInd w:val="0"/>
              <w:snapToGrid w:val="0"/>
              <w:spacing w:line="380" w:lineRule="atLeast"/>
              <w:jc w:val="center"/>
              <w:rPr>
                <w:rFonts w:eastAsia="標楷體"/>
                <w:bCs/>
                <w:color w:val="000000" w:themeColor="text1"/>
                <w:sz w:val="22"/>
              </w:rPr>
            </w:pPr>
            <w:r w:rsidRPr="00A321BA">
              <w:rPr>
                <w:rFonts w:eastAsia="標楷體" w:hint="eastAsia"/>
                <w:bCs/>
                <w:color w:val="000000" w:themeColor="text1"/>
                <w:sz w:val="22"/>
              </w:rPr>
              <w:t>2016</w:t>
            </w:r>
            <w:r w:rsidRPr="00A321BA">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shd w:val="clear" w:color="auto" w:fill="auto"/>
          </w:tcPr>
          <w:p w:rsidR="0057174F" w:rsidRPr="0057174F" w:rsidRDefault="0057174F" w:rsidP="00CB26F1">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57174F" w:rsidRPr="0057174F" w:rsidRDefault="0057174F" w:rsidP="00CB26F1">
            <w:pPr>
              <w:jc w:val="center"/>
              <w:rPr>
                <w:color w:val="000000" w:themeColor="text1"/>
                <w:sz w:val="22"/>
              </w:rPr>
            </w:pPr>
            <w:r w:rsidRPr="0057174F">
              <w:rPr>
                <w:rFonts w:hint="eastAsia"/>
                <w:color w:val="000000" w:themeColor="text1"/>
                <w:sz w:val="22"/>
              </w:rPr>
              <w:t>-0.8(II)</w:t>
            </w:r>
          </w:p>
        </w:tc>
        <w:tc>
          <w:tcPr>
            <w:tcW w:w="840" w:type="dxa"/>
            <w:tcBorders>
              <w:top w:val="nil"/>
              <w:left w:val="single" w:sz="6" w:space="0" w:color="auto"/>
              <w:bottom w:val="nil"/>
              <w:right w:val="single" w:sz="6" w:space="0" w:color="auto"/>
            </w:tcBorders>
            <w:shd w:val="clear" w:color="auto" w:fill="auto"/>
          </w:tcPr>
          <w:p w:rsidR="0057174F" w:rsidRPr="0057174F" w:rsidRDefault="0057174F" w:rsidP="00CB26F1">
            <w:pPr>
              <w:jc w:val="center"/>
              <w:rPr>
                <w:color w:val="000000" w:themeColor="text1"/>
                <w:sz w:val="22"/>
              </w:rPr>
            </w:pPr>
            <w:r w:rsidRPr="0057174F">
              <w:rPr>
                <w:rFonts w:hint="eastAsia"/>
                <w:color w:val="000000" w:themeColor="text1"/>
                <w:sz w:val="22"/>
              </w:rPr>
              <w:t>7,142.8</w:t>
            </w:r>
          </w:p>
        </w:tc>
        <w:tc>
          <w:tcPr>
            <w:tcW w:w="784" w:type="dxa"/>
            <w:tcBorders>
              <w:top w:val="nil"/>
              <w:left w:val="single" w:sz="6" w:space="0" w:color="auto"/>
              <w:bottom w:val="nil"/>
              <w:right w:val="single" w:sz="6" w:space="0" w:color="auto"/>
            </w:tcBorders>
            <w:shd w:val="clear" w:color="auto" w:fill="auto"/>
          </w:tcPr>
          <w:p w:rsidR="0057174F" w:rsidRPr="0057174F" w:rsidRDefault="0057174F" w:rsidP="00CB26F1">
            <w:pPr>
              <w:jc w:val="center"/>
              <w:rPr>
                <w:color w:val="000000" w:themeColor="text1"/>
                <w:sz w:val="22"/>
              </w:rPr>
            </w:pPr>
            <w:r w:rsidRPr="0057174F">
              <w:rPr>
                <w:rFonts w:hint="eastAsia"/>
                <w:color w:val="000000" w:themeColor="text1"/>
                <w:sz w:val="22"/>
              </w:rPr>
              <w:t>-7.0</w:t>
            </w:r>
          </w:p>
        </w:tc>
        <w:tc>
          <w:tcPr>
            <w:tcW w:w="853" w:type="dxa"/>
            <w:tcBorders>
              <w:top w:val="nil"/>
              <w:left w:val="single" w:sz="6" w:space="0" w:color="auto"/>
              <w:bottom w:val="nil"/>
              <w:right w:val="single" w:sz="6" w:space="0" w:color="auto"/>
            </w:tcBorders>
            <w:shd w:val="clear" w:color="auto" w:fill="auto"/>
          </w:tcPr>
          <w:p w:rsidR="0057174F" w:rsidRPr="0057174F" w:rsidRDefault="0057174F" w:rsidP="00CB26F1">
            <w:pPr>
              <w:jc w:val="center"/>
              <w:rPr>
                <w:color w:val="000000" w:themeColor="text1"/>
                <w:sz w:val="22"/>
              </w:rPr>
            </w:pPr>
            <w:r w:rsidRPr="0057174F">
              <w:rPr>
                <w:rFonts w:hint="eastAsia"/>
                <w:color w:val="000000" w:themeColor="text1"/>
                <w:sz w:val="22"/>
              </w:rPr>
              <w:t>10,875.5</w:t>
            </w:r>
          </w:p>
        </w:tc>
        <w:tc>
          <w:tcPr>
            <w:tcW w:w="784" w:type="dxa"/>
            <w:tcBorders>
              <w:top w:val="nil"/>
              <w:left w:val="single" w:sz="6" w:space="0" w:color="auto"/>
              <w:bottom w:val="nil"/>
              <w:right w:val="single" w:sz="6" w:space="0" w:color="auto"/>
            </w:tcBorders>
            <w:shd w:val="clear" w:color="auto" w:fill="auto"/>
          </w:tcPr>
          <w:p w:rsidR="0057174F" w:rsidRPr="0057174F" w:rsidRDefault="0057174F" w:rsidP="00CB26F1">
            <w:pPr>
              <w:jc w:val="center"/>
              <w:rPr>
                <w:color w:val="000000" w:themeColor="text1"/>
                <w:sz w:val="22"/>
              </w:rPr>
            </w:pPr>
            <w:r w:rsidRPr="0057174F">
              <w:rPr>
                <w:rFonts w:hint="eastAsia"/>
                <w:color w:val="000000" w:themeColor="text1"/>
                <w:sz w:val="22"/>
              </w:rPr>
              <w:t>-5.6</w:t>
            </w:r>
          </w:p>
        </w:tc>
        <w:tc>
          <w:tcPr>
            <w:tcW w:w="910" w:type="dxa"/>
            <w:tcBorders>
              <w:top w:val="nil"/>
              <w:left w:val="single" w:sz="6" w:space="0" w:color="auto"/>
              <w:bottom w:val="nil"/>
              <w:right w:val="single" w:sz="6" w:space="0" w:color="auto"/>
            </w:tcBorders>
            <w:shd w:val="clear" w:color="auto" w:fill="auto"/>
          </w:tcPr>
          <w:p w:rsidR="0057174F" w:rsidRPr="0057174F" w:rsidRDefault="0057174F" w:rsidP="00CB26F1">
            <w:pPr>
              <w:jc w:val="center"/>
              <w:rPr>
                <w:color w:val="000000" w:themeColor="text1"/>
                <w:sz w:val="22"/>
              </w:rPr>
            </w:pPr>
            <w:r w:rsidRPr="0057174F">
              <w:rPr>
                <w:rFonts w:hint="eastAsia"/>
                <w:color w:val="000000" w:themeColor="text1"/>
                <w:sz w:val="22"/>
              </w:rPr>
              <w:t>-3,732.7</w:t>
            </w:r>
          </w:p>
        </w:tc>
        <w:tc>
          <w:tcPr>
            <w:tcW w:w="854" w:type="dxa"/>
            <w:tcBorders>
              <w:top w:val="nil"/>
              <w:left w:val="single" w:sz="6" w:space="0" w:color="auto"/>
              <w:bottom w:val="nil"/>
              <w:right w:val="single" w:sz="6" w:space="0" w:color="auto"/>
            </w:tcBorders>
            <w:shd w:val="clear" w:color="auto" w:fill="auto"/>
          </w:tcPr>
          <w:p w:rsidR="0057174F" w:rsidRPr="0057174F" w:rsidRDefault="0057174F" w:rsidP="00CB26F1">
            <w:pPr>
              <w:jc w:val="center"/>
              <w:rPr>
                <w:color w:val="000000" w:themeColor="text1"/>
                <w:sz w:val="22"/>
              </w:rPr>
            </w:pPr>
            <w:r w:rsidRPr="0057174F">
              <w:rPr>
                <w:rFonts w:hint="eastAsia"/>
                <w:color w:val="000000" w:themeColor="text1"/>
                <w:sz w:val="22"/>
              </w:rPr>
              <w:t>1.0</w:t>
            </w:r>
          </w:p>
        </w:tc>
        <w:tc>
          <w:tcPr>
            <w:tcW w:w="835" w:type="dxa"/>
            <w:tcBorders>
              <w:top w:val="nil"/>
              <w:left w:val="single" w:sz="6" w:space="0" w:color="auto"/>
              <w:bottom w:val="nil"/>
              <w:right w:val="nil"/>
            </w:tcBorders>
            <w:shd w:val="clear" w:color="auto" w:fill="auto"/>
            <w:vAlign w:val="center"/>
          </w:tcPr>
          <w:p w:rsidR="0057174F" w:rsidRPr="0057174F" w:rsidRDefault="0057174F" w:rsidP="00CB26F1">
            <w:pPr>
              <w:tabs>
                <w:tab w:val="left" w:pos="6840"/>
              </w:tabs>
              <w:autoSpaceDE w:val="0"/>
              <w:autoSpaceDN w:val="0"/>
              <w:adjustRightInd w:val="0"/>
              <w:snapToGrid w:val="0"/>
              <w:jc w:val="center"/>
              <w:rPr>
                <w:rFonts w:eastAsia="標楷體"/>
                <w:bCs/>
                <w:color w:val="000000" w:themeColor="text1"/>
                <w:sz w:val="22"/>
              </w:rPr>
            </w:pPr>
            <w:r w:rsidRPr="0057174F">
              <w:rPr>
                <w:rFonts w:eastAsia="標楷體" w:hint="eastAsia"/>
                <w:bCs/>
                <w:color w:val="000000" w:themeColor="text1"/>
                <w:sz w:val="22"/>
              </w:rPr>
              <w:t>4.9</w:t>
            </w:r>
          </w:p>
        </w:tc>
      </w:tr>
      <w:tr w:rsidR="0057174F" w:rsidRPr="00A321BA" w:rsidTr="00CB26F1">
        <w:trPr>
          <w:cantSplit/>
          <w:trHeight w:val="201"/>
        </w:trPr>
        <w:tc>
          <w:tcPr>
            <w:tcW w:w="1288" w:type="dxa"/>
            <w:tcBorders>
              <w:top w:val="nil"/>
              <w:left w:val="nil"/>
              <w:bottom w:val="nil"/>
              <w:right w:val="single" w:sz="6" w:space="0" w:color="auto"/>
            </w:tcBorders>
            <w:shd w:val="clear" w:color="auto" w:fill="auto"/>
          </w:tcPr>
          <w:p w:rsidR="0057174F" w:rsidRPr="00A321BA" w:rsidRDefault="0057174F" w:rsidP="00CB26F1">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A321BA">
              <w:rPr>
                <w:rFonts w:eastAsia="標楷體" w:hint="eastAsia"/>
                <w:bCs/>
                <w:color w:val="000000" w:themeColor="text1"/>
                <w:sz w:val="22"/>
              </w:rPr>
              <w:t>1</w:t>
            </w:r>
            <w:r w:rsidRPr="00A321BA">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57174F" w:rsidRPr="0057174F" w:rsidRDefault="0057174F" w:rsidP="00CB26F1">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57174F" w:rsidRPr="0057174F" w:rsidRDefault="0057174F" w:rsidP="00CB26F1">
            <w:pPr>
              <w:jc w:val="center"/>
              <w:rPr>
                <w:color w:val="000000" w:themeColor="text1"/>
                <w:sz w:val="22"/>
              </w:rPr>
            </w:pPr>
            <w:r w:rsidRPr="0057174F">
              <w:rPr>
                <w:rFonts w:hint="eastAsia"/>
                <w:color w:val="000000" w:themeColor="text1"/>
                <w:sz w:val="22"/>
              </w:rPr>
              <w:t>-0.7</w:t>
            </w:r>
          </w:p>
        </w:tc>
        <w:tc>
          <w:tcPr>
            <w:tcW w:w="840" w:type="dxa"/>
            <w:tcBorders>
              <w:top w:val="nil"/>
              <w:left w:val="single" w:sz="6" w:space="0" w:color="auto"/>
              <w:bottom w:val="nil"/>
              <w:right w:val="single" w:sz="6" w:space="0" w:color="auto"/>
            </w:tcBorders>
            <w:shd w:val="clear" w:color="auto" w:fill="auto"/>
          </w:tcPr>
          <w:p w:rsidR="0057174F" w:rsidRPr="0057174F" w:rsidRDefault="0057174F" w:rsidP="00CB26F1">
            <w:pPr>
              <w:jc w:val="center"/>
              <w:rPr>
                <w:color w:val="000000" w:themeColor="text1"/>
                <w:sz w:val="22"/>
              </w:rPr>
            </w:pPr>
            <w:r w:rsidRPr="0057174F">
              <w:rPr>
                <w:rFonts w:hint="eastAsia"/>
                <w:color w:val="000000" w:themeColor="text1"/>
                <w:sz w:val="22"/>
              </w:rPr>
              <w:t>1,172.4</w:t>
            </w:r>
          </w:p>
        </w:tc>
        <w:tc>
          <w:tcPr>
            <w:tcW w:w="784" w:type="dxa"/>
            <w:tcBorders>
              <w:top w:val="nil"/>
              <w:left w:val="single" w:sz="6" w:space="0" w:color="auto"/>
              <w:bottom w:val="nil"/>
              <w:right w:val="single" w:sz="6" w:space="0" w:color="auto"/>
            </w:tcBorders>
            <w:shd w:val="clear" w:color="auto" w:fill="auto"/>
          </w:tcPr>
          <w:p w:rsidR="0057174F" w:rsidRPr="0057174F" w:rsidRDefault="0057174F" w:rsidP="00CB26F1">
            <w:pPr>
              <w:jc w:val="center"/>
              <w:rPr>
                <w:color w:val="000000" w:themeColor="text1"/>
                <w:sz w:val="22"/>
              </w:rPr>
            </w:pPr>
            <w:r w:rsidRPr="0057174F">
              <w:rPr>
                <w:rFonts w:hint="eastAsia"/>
                <w:color w:val="000000" w:themeColor="text1"/>
                <w:sz w:val="22"/>
              </w:rPr>
              <w:t>-9.3</w:t>
            </w:r>
          </w:p>
        </w:tc>
        <w:tc>
          <w:tcPr>
            <w:tcW w:w="853" w:type="dxa"/>
            <w:tcBorders>
              <w:top w:val="nil"/>
              <w:left w:val="single" w:sz="6" w:space="0" w:color="auto"/>
              <w:bottom w:val="nil"/>
              <w:right w:val="single" w:sz="6" w:space="0" w:color="auto"/>
            </w:tcBorders>
            <w:shd w:val="clear" w:color="auto" w:fill="auto"/>
          </w:tcPr>
          <w:p w:rsidR="0057174F" w:rsidRPr="0057174F" w:rsidRDefault="0057174F" w:rsidP="00CB26F1">
            <w:pPr>
              <w:jc w:val="center"/>
              <w:rPr>
                <w:color w:val="000000" w:themeColor="text1"/>
                <w:sz w:val="22"/>
              </w:rPr>
            </w:pPr>
            <w:r w:rsidRPr="0057174F">
              <w:rPr>
                <w:rFonts w:hint="eastAsia"/>
                <w:color w:val="000000" w:themeColor="text1"/>
                <w:sz w:val="22"/>
              </w:rPr>
              <w:t>1,809.9</w:t>
            </w:r>
          </w:p>
        </w:tc>
        <w:tc>
          <w:tcPr>
            <w:tcW w:w="784" w:type="dxa"/>
            <w:tcBorders>
              <w:top w:val="nil"/>
              <w:left w:val="single" w:sz="6" w:space="0" w:color="auto"/>
              <w:bottom w:val="nil"/>
              <w:right w:val="single" w:sz="6" w:space="0" w:color="auto"/>
            </w:tcBorders>
            <w:shd w:val="clear" w:color="auto" w:fill="auto"/>
          </w:tcPr>
          <w:p w:rsidR="0057174F" w:rsidRPr="0057174F" w:rsidRDefault="0057174F" w:rsidP="00CB26F1">
            <w:pPr>
              <w:jc w:val="center"/>
              <w:rPr>
                <w:color w:val="000000" w:themeColor="text1"/>
                <w:sz w:val="22"/>
              </w:rPr>
            </w:pPr>
            <w:r w:rsidRPr="0057174F">
              <w:rPr>
                <w:rFonts w:hint="eastAsia"/>
                <w:color w:val="000000" w:themeColor="text1"/>
                <w:sz w:val="22"/>
              </w:rPr>
              <w:t>-6.5</w:t>
            </w:r>
          </w:p>
        </w:tc>
        <w:tc>
          <w:tcPr>
            <w:tcW w:w="910" w:type="dxa"/>
            <w:tcBorders>
              <w:top w:val="nil"/>
              <w:left w:val="single" w:sz="6" w:space="0" w:color="auto"/>
              <w:bottom w:val="nil"/>
              <w:right w:val="single" w:sz="6" w:space="0" w:color="auto"/>
            </w:tcBorders>
            <w:shd w:val="clear" w:color="auto" w:fill="auto"/>
          </w:tcPr>
          <w:p w:rsidR="0057174F" w:rsidRPr="0057174F" w:rsidRDefault="0057174F" w:rsidP="00CB26F1">
            <w:pPr>
              <w:jc w:val="center"/>
              <w:rPr>
                <w:color w:val="000000" w:themeColor="text1"/>
                <w:sz w:val="22"/>
              </w:rPr>
            </w:pPr>
            <w:r w:rsidRPr="0057174F">
              <w:rPr>
                <w:rFonts w:hint="eastAsia"/>
                <w:color w:val="000000" w:themeColor="text1"/>
                <w:sz w:val="22"/>
              </w:rPr>
              <w:t>-637.5</w:t>
            </w:r>
          </w:p>
        </w:tc>
        <w:tc>
          <w:tcPr>
            <w:tcW w:w="854" w:type="dxa"/>
            <w:tcBorders>
              <w:top w:val="nil"/>
              <w:left w:val="single" w:sz="6" w:space="0" w:color="auto"/>
              <w:bottom w:val="nil"/>
              <w:right w:val="single" w:sz="6" w:space="0" w:color="auto"/>
            </w:tcBorders>
            <w:shd w:val="clear" w:color="auto" w:fill="auto"/>
          </w:tcPr>
          <w:p w:rsidR="0057174F" w:rsidRPr="0057174F" w:rsidRDefault="0057174F" w:rsidP="00CB26F1">
            <w:pPr>
              <w:jc w:val="center"/>
              <w:rPr>
                <w:color w:val="000000" w:themeColor="text1"/>
                <w:sz w:val="22"/>
              </w:rPr>
            </w:pPr>
            <w:r w:rsidRPr="0057174F">
              <w:rPr>
                <w:rFonts w:hint="eastAsia"/>
                <w:color w:val="000000" w:themeColor="text1"/>
                <w:sz w:val="22"/>
              </w:rPr>
              <w:t>1.4</w:t>
            </w:r>
          </w:p>
        </w:tc>
        <w:tc>
          <w:tcPr>
            <w:tcW w:w="835" w:type="dxa"/>
            <w:tcBorders>
              <w:top w:val="nil"/>
              <w:left w:val="single" w:sz="6" w:space="0" w:color="auto"/>
              <w:bottom w:val="nil"/>
              <w:right w:val="nil"/>
            </w:tcBorders>
            <w:shd w:val="clear" w:color="auto" w:fill="auto"/>
            <w:vAlign w:val="center"/>
          </w:tcPr>
          <w:p w:rsidR="0057174F" w:rsidRPr="0057174F" w:rsidRDefault="0057174F" w:rsidP="00CB26F1">
            <w:pPr>
              <w:tabs>
                <w:tab w:val="left" w:pos="6840"/>
              </w:tabs>
              <w:autoSpaceDE w:val="0"/>
              <w:autoSpaceDN w:val="0"/>
              <w:adjustRightInd w:val="0"/>
              <w:snapToGrid w:val="0"/>
              <w:jc w:val="center"/>
              <w:rPr>
                <w:rFonts w:eastAsia="標楷體"/>
                <w:bCs/>
                <w:color w:val="000000" w:themeColor="text1"/>
                <w:sz w:val="22"/>
              </w:rPr>
            </w:pPr>
            <w:r w:rsidRPr="0057174F">
              <w:rPr>
                <w:rFonts w:eastAsia="標楷體" w:hint="eastAsia"/>
                <w:bCs/>
                <w:color w:val="000000" w:themeColor="text1"/>
                <w:sz w:val="22"/>
              </w:rPr>
              <w:t>4.9</w:t>
            </w:r>
          </w:p>
        </w:tc>
      </w:tr>
      <w:tr w:rsidR="0057174F" w:rsidRPr="00A321BA" w:rsidTr="00CB26F1">
        <w:trPr>
          <w:cantSplit/>
          <w:trHeight w:val="201"/>
        </w:trPr>
        <w:tc>
          <w:tcPr>
            <w:tcW w:w="1288" w:type="dxa"/>
            <w:tcBorders>
              <w:top w:val="nil"/>
              <w:left w:val="nil"/>
              <w:bottom w:val="nil"/>
              <w:right w:val="single" w:sz="6" w:space="0" w:color="auto"/>
            </w:tcBorders>
            <w:shd w:val="clear" w:color="auto" w:fill="auto"/>
          </w:tcPr>
          <w:p w:rsidR="0057174F" w:rsidRPr="00A321BA" w:rsidRDefault="0057174F" w:rsidP="00CB26F1">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A321BA">
              <w:rPr>
                <w:rFonts w:eastAsia="標楷體" w:hint="eastAsia"/>
                <w:bCs/>
                <w:color w:val="000000" w:themeColor="text1"/>
                <w:sz w:val="22"/>
              </w:rPr>
              <w:t>2</w:t>
            </w:r>
            <w:r w:rsidRPr="00A321BA">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57174F" w:rsidRPr="0057174F" w:rsidRDefault="0057174F" w:rsidP="00CB26F1">
            <w:pPr>
              <w:tabs>
                <w:tab w:val="left" w:pos="6840"/>
              </w:tabs>
              <w:autoSpaceDE w:val="0"/>
              <w:autoSpaceDN w:val="0"/>
              <w:adjustRightInd w:val="0"/>
              <w:snapToGrid w:val="0"/>
              <w:spacing w:line="380" w:lineRule="atLeast"/>
              <w:jc w:val="center"/>
              <w:rPr>
                <w:rFonts w:eastAsia="標楷體"/>
                <w:bCs/>
                <w:color w:val="000000" w:themeColor="text1"/>
                <w:sz w:val="22"/>
              </w:rPr>
            </w:pPr>
            <w:r w:rsidRPr="0057174F">
              <w:rPr>
                <w:rFonts w:eastAsia="標楷體" w:hint="eastAsia"/>
                <w:bCs/>
                <w:color w:val="000000" w:themeColor="text1"/>
                <w:sz w:val="22"/>
              </w:rPr>
              <w:t>0.8</w:t>
            </w:r>
            <w:r w:rsidRPr="0057174F">
              <w:rPr>
                <w:rFonts w:eastAsia="標楷體"/>
                <w:bCs/>
                <w:color w:val="000000" w:themeColor="text1"/>
                <w:sz w:val="22"/>
              </w:rPr>
              <w:t xml:space="preserve"> (I)</w:t>
            </w:r>
          </w:p>
        </w:tc>
        <w:tc>
          <w:tcPr>
            <w:tcW w:w="844" w:type="dxa"/>
            <w:tcBorders>
              <w:top w:val="nil"/>
              <w:left w:val="single" w:sz="6" w:space="0" w:color="auto"/>
              <w:bottom w:val="nil"/>
              <w:right w:val="single" w:sz="6" w:space="0" w:color="auto"/>
            </w:tcBorders>
            <w:shd w:val="clear" w:color="auto" w:fill="auto"/>
          </w:tcPr>
          <w:p w:rsidR="0057174F" w:rsidRPr="0057174F" w:rsidRDefault="0057174F" w:rsidP="00CB26F1">
            <w:pPr>
              <w:jc w:val="center"/>
              <w:rPr>
                <w:color w:val="000000" w:themeColor="text1"/>
                <w:sz w:val="22"/>
              </w:rPr>
            </w:pPr>
            <w:r w:rsidRPr="0057174F">
              <w:rPr>
                <w:color w:val="000000" w:themeColor="text1"/>
                <w:sz w:val="22"/>
              </w:rPr>
              <w:t>-</w:t>
            </w:r>
            <w:r w:rsidRPr="0057174F">
              <w:rPr>
                <w:rFonts w:hint="eastAsia"/>
                <w:color w:val="000000" w:themeColor="text1"/>
                <w:sz w:val="22"/>
              </w:rPr>
              <w:t>1.0</w:t>
            </w:r>
          </w:p>
        </w:tc>
        <w:tc>
          <w:tcPr>
            <w:tcW w:w="840" w:type="dxa"/>
            <w:tcBorders>
              <w:top w:val="nil"/>
              <w:left w:val="single" w:sz="6" w:space="0" w:color="auto"/>
              <w:bottom w:val="nil"/>
              <w:right w:val="single" w:sz="6" w:space="0" w:color="auto"/>
            </w:tcBorders>
            <w:shd w:val="clear" w:color="auto" w:fill="auto"/>
          </w:tcPr>
          <w:p w:rsidR="0057174F" w:rsidRPr="0057174F" w:rsidRDefault="0057174F" w:rsidP="00CB26F1">
            <w:pPr>
              <w:jc w:val="center"/>
              <w:rPr>
                <w:color w:val="000000" w:themeColor="text1"/>
                <w:sz w:val="22"/>
              </w:rPr>
            </w:pPr>
            <w:r w:rsidRPr="0057174F">
              <w:rPr>
                <w:rFonts w:hint="eastAsia"/>
                <w:color w:val="000000" w:themeColor="text1"/>
                <w:sz w:val="22"/>
              </w:rPr>
              <w:t>1,196.2</w:t>
            </w:r>
          </w:p>
        </w:tc>
        <w:tc>
          <w:tcPr>
            <w:tcW w:w="784" w:type="dxa"/>
            <w:tcBorders>
              <w:top w:val="nil"/>
              <w:left w:val="single" w:sz="6" w:space="0" w:color="auto"/>
              <w:bottom w:val="nil"/>
              <w:right w:val="single" w:sz="6" w:space="0" w:color="auto"/>
            </w:tcBorders>
            <w:shd w:val="clear" w:color="auto" w:fill="auto"/>
          </w:tcPr>
          <w:p w:rsidR="0057174F" w:rsidRPr="0057174F" w:rsidRDefault="0057174F" w:rsidP="00CB26F1">
            <w:pPr>
              <w:jc w:val="center"/>
              <w:rPr>
                <w:color w:val="000000" w:themeColor="text1"/>
                <w:sz w:val="22"/>
              </w:rPr>
            </w:pPr>
            <w:r w:rsidRPr="0057174F">
              <w:rPr>
                <w:rFonts w:hint="eastAsia"/>
                <w:color w:val="000000" w:themeColor="text1"/>
                <w:sz w:val="22"/>
              </w:rPr>
              <w:t>-5.9</w:t>
            </w:r>
          </w:p>
        </w:tc>
        <w:tc>
          <w:tcPr>
            <w:tcW w:w="853" w:type="dxa"/>
            <w:tcBorders>
              <w:top w:val="nil"/>
              <w:left w:val="single" w:sz="6" w:space="0" w:color="auto"/>
              <w:bottom w:val="nil"/>
              <w:right w:val="single" w:sz="6" w:space="0" w:color="auto"/>
            </w:tcBorders>
            <w:shd w:val="clear" w:color="auto" w:fill="auto"/>
          </w:tcPr>
          <w:p w:rsidR="0057174F" w:rsidRPr="0057174F" w:rsidRDefault="0057174F" w:rsidP="00CB26F1">
            <w:pPr>
              <w:jc w:val="center"/>
              <w:rPr>
                <w:color w:val="000000" w:themeColor="text1"/>
                <w:sz w:val="22"/>
              </w:rPr>
            </w:pPr>
            <w:r w:rsidRPr="0057174F">
              <w:rPr>
                <w:rFonts w:hint="eastAsia"/>
                <w:color w:val="000000" w:themeColor="text1"/>
                <w:sz w:val="22"/>
              </w:rPr>
              <w:t>1,848.6</w:t>
            </w:r>
          </w:p>
        </w:tc>
        <w:tc>
          <w:tcPr>
            <w:tcW w:w="784" w:type="dxa"/>
            <w:tcBorders>
              <w:top w:val="nil"/>
              <w:left w:val="single" w:sz="6" w:space="0" w:color="auto"/>
              <w:bottom w:val="nil"/>
              <w:right w:val="single" w:sz="6" w:space="0" w:color="auto"/>
            </w:tcBorders>
            <w:shd w:val="clear" w:color="auto" w:fill="auto"/>
          </w:tcPr>
          <w:p w:rsidR="0057174F" w:rsidRPr="0057174F" w:rsidRDefault="0057174F" w:rsidP="00CB26F1">
            <w:pPr>
              <w:jc w:val="center"/>
              <w:rPr>
                <w:color w:val="000000" w:themeColor="text1"/>
                <w:sz w:val="22"/>
              </w:rPr>
            </w:pPr>
            <w:r w:rsidRPr="0057174F">
              <w:rPr>
                <w:rFonts w:hint="eastAsia"/>
                <w:color w:val="000000" w:themeColor="text1"/>
                <w:sz w:val="22"/>
              </w:rPr>
              <w:t>-0.6</w:t>
            </w:r>
          </w:p>
        </w:tc>
        <w:tc>
          <w:tcPr>
            <w:tcW w:w="910" w:type="dxa"/>
            <w:tcBorders>
              <w:top w:val="nil"/>
              <w:left w:val="single" w:sz="6" w:space="0" w:color="auto"/>
              <w:bottom w:val="nil"/>
              <w:right w:val="single" w:sz="6" w:space="0" w:color="auto"/>
            </w:tcBorders>
            <w:shd w:val="clear" w:color="auto" w:fill="auto"/>
          </w:tcPr>
          <w:p w:rsidR="0057174F" w:rsidRPr="0057174F" w:rsidRDefault="0057174F" w:rsidP="00CB26F1">
            <w:pPr>
              <w:jc w:val="center"/>
              <w:rPr>
                <w:color w:val="000000" w:themeColor="text1"/>
                <w:sz w:val="22"/>
              </w:rPr>
            </w:pPr>
            <w:r w:rsidRPr="0057174F">
              <w:rPr>
                <w:rFonts w:hint="eastAsia"/>
                <w:color w:val="000000" w:themeColor="text1"/>
                <w:sz w:val="22"/>
              </w:rPr>
              <w:t>-652.4</w:t>
            </w:r>
          </w:p>
        </w:tc>
        <w:tc>
          <w:tcPr>
            <w:tcW w:w="854" w:type="dxa"/>
            <w:tcBorders>
              <w:top w:val="nil"/>
              <w:left w:val="single" w:sz="6" w:space="0" w:color="auto"/>
              <w:bottom w:val="nil"/>
              <w:right w:val="single" w:sz="6" w:space="0" w:color="auto"/>
            </w:tcBorders>
            <w:shd w:val="clear" w:color="auto" w:fill="auto"/>
          </w:tcPr>
          <w:p w:rsidR="0057174F" w:rsidRPr="0057174F" w:rsidRDefault="0057174F" w:rsidP="00CB26F1">
            <w:pPr>
              <w:jc w:val="center"/>
              <w:rPr>
                <w:color w:val="000000" w:themeColor="text1"/>
                <w:sz w:val="22"/>
              </w:rPr>
            </w:pPr>
            <w:r w:rsidRPr="0057174F">
              <w:rPr>
                <w:rFonts w:hint="eastAsia"/>
                <w:color w:val="000000" w:themeColor="text1"/>
                <w:sz w:val="22"/>
              </w:rPr>
              <w:t>1.0</w:t>
            </w:r>
          </w:p>
        </w:tc>
        <w:tc>
          <w:tcPr>
            <w:tcW w:w="835" w:type="dxa"/>
            <w:tcBorders>
              <w:top w:val="nil"/>
              <w:left w:val="single" w:sz="6" w:space="0" w:color="auto"/>
              <w:bottom w:val="nil"/>
              <w:right w:val="nil"/>
            </w:tcBorders>
            <w:shd w:val="clear" w:color="auto" w:fill="auto"/>
            <w:vAlign w:val="center"/>
          </w:tcPr>
          <w:p w:rsidR="0057174F" w:rsidRPr="0057174F" w:rsidRDefault="0057174F" w:rsidP="00CB26F1">
            <w:pPr>
              <w:tabs>
                <w:tab w:val="left" w:pos="6840"/>
              </w:tabs>
              <w:autoSpaceDE w:val="0"/>
              <w:autoSpaceDN w:val="0"/>
              <w:adjustRightInd w:val="0"/>
              <w:snapToGrid w:val="0"/>
              <w:jc w:val="center"/>
              <w:rPr>
                <w:rFonts w:eastAsia="標楷體"/>
                <w:bCs/>
                <w:color w:val="000000" w:themeColor="text1"/>
                <w:sz w:val="22"/>
              </w:rPr>
            </w:pPr>
            <w:r w:rsidRPr="0057174F">
              <w:rPr>
                <w:rFonts w:eastAsia="標楷體" w:hint="eastAsia"/>
                <w:bCs/>
                <w:color w:val="000000" w:themeColor="text1"/>
                <w:sz w:val="22"/>
              </w:rPr>
              <w:t>4.9</w:t>
            </w:r>
          </w:p>
        </w:tc>
      </w:tr>
      <w:tr w:rsidR="0057174F" w:rsidRPr="00A321BA" w:rsidTr="00CB26F1">
        <w:trPr>
          <w:cantSplit/>
          <w:trHeight w:val="201"/>
        </w:trPr>
        <w:tc>
          <w:tcPr>
            <w:tcW w:w="1288" w:type="dxa"/>
            <w:tcBorders>
              <w:top w:val="nil"/>
              <w:left w:val="nil"/>
              <w:bottom w:val="nil"/>
              <w:right w:val="single" w:sz="6" w:space="0" w:color="auto"/>
            </w:tcBorders>
            <w:shd w:val="clear" w:color="auto" w:fill="auto"/>
          </w:tcPr>
          <w:p w:rsidR="0057174F" w:rsidRPr="00A321BA" w:rsidRDefault="0057174F" w:rsidP="00CB26F1">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A321BA">
              <w:rPr>
                <w:rFonts w:eastAsia="標楷體" w:hint="eastAsia"/>
                <w:bCs/>
                <w:color w:val="000000" w:themeColor="text1"/>
                <w:sz w:val="22"/>
              </w:rPr>
              <w:t>3</w:t>
            </w:r>
            <w:r w:rsidRPr="00A321BA">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57174F" w:rsidRPr="0057174F" w:rsidRDefault="0057174F" w:rsidP="00CB26F1">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57174F" w:rsidRPr="0057174F" w:rsidRDefault="0057174F" w:rsidP="00CB26F1">
            <w:pPr>
              <w:jc w:val="center"/>
              <w:rPr>
                <w:color w:val="000000" w:themeColor="text1"/>
                <w:sz w:val="22"/>
              </w:rPr>
            </w:pPr>
            <w:r w:rsidRPr="0057174F">
              <w:rPr>
                <w:rFonts w:hint="eastAsia"/>
                <w:color w:val="000000" w:themeColor="text1"/>
                <w:sz w:val="22"/>
              </w:rPr>
              <w:t>-2.0</w:t>
            </w:r>
          </w:p>
        </w:tc>
        <w:tc>
          <w:tcPr>
            <w:tcW w:w="840" w:type="dxa"/>
            <w:tcBorders>
              <w:top w:val="nil"/>
              <w:left w:val="single" w:sz="6" w:space="0" w:color="auto"/>
              <w:bottom w:val="nil"/>
              <w:right w:val="single" w:sz="6" w:space="0" w:color="auto"/>
            </w:tcBorders>
            <w:shd w:val="clear" w:color="auto" w:fill="auto"/>
          </w:tcPr>
          <w:p w:rsidR="0057174F" w:rsidRPr="0057174F" w:rsidRDefault="0057174F" w:rsidP="00CB26F1">
            <w:pPr>
              <w:jc w:val="center"/>
              <w:rPr>
                <w:color w:val="000000" w:themeColor="text1"/>
                <w:sz w:val="22"/>
              </w:rPr>
            </w:pPr>
            <w:r w:rsidRPr="0057174F">
              <w:rPr>
                <w:rFonts w:hint="eastAsia"/>
                <w:color w:val="000000" w:themeColor="text1"/>
                <w:sz w:val="22"/>
              </w:rPr>
              <w:t>1,171.8</w:t>
            </w:r>
          </w:p>
        </w:tc>
        <w:tc>
          <w:tcPr>
            <w:tcW w:w="784" w:type="dxa"/>
            <w:tcBorders>
              <w:top w:val="nil"/>
              <w:left w:val="single" w:sz="6" w:space="0" w:color="auto"/>
              <w:bottom w:val="nil"/>
              <w:right w:val="single" w:sz="6" w:space="0" w:color="auto"/>
            </w:tcBorders>
            <w:shd w:val="clear" w:color="auto" w:fill="auto"/>
          </w:tcPr>
          <w:p w:rsidR="0057174F" w:rsidRPr="0057174F" w:rsidRDefault="0057174F" w:rsidP="00CB26F1">
            <w:pPr>
              <w:jc w:val="center"/>
              <w:rPr>
                <w:color w:val="000000" w:themeColor="text1"/>
                <w:sz w:val="22"/>
              </w:rPr>
            </w:pPr>
            <w:r w:rsidRPr="0057174F">
              <w:rPr>
                <w:rFonts w:hint="eastAsia"/>
                <w:color w:val="000000" w:themeColor="text1"/>
                <w:sz w:val="22"/>
              </w:rPr>
              <w:t>-8.1</w:t>
            </w:r>
          </w:p>
        </w:tc>
        <w:tc>
          <w:tcPr>
            <w:tcW w:w="853" w:type="dxa"/>
            <w:tcBorders>
              <w:top w:val="nil"/>
              <w:left w:val="single" w:sz="6" w:space="0" w:color="auto"/>
              <w:bottom w:val="nil"/>
              <w:right w:val="single" w:sz="6" w:space="0" w:color="auto"/>
            </w:tcBorders>
            <w:shd w:val="clear" w:color="auto" w:fill="auto"/>
          </w:tcPr>
          <w:p w:rsidR="0057174F" w:rsidRPr="0057174F" w:rsidRDefault="0057174F" w:rsidP="00CB26F1">
            <w:pPr>
              <w:jc w:val="center"/>
              <w:rPr>
                <w:color w:val="000000" w:themeColor="text1"/>
                <w:sz w:val="22"/>
              </w:rPr>
            </w:pPr>
            <w:r w:rsidRPr="0057174F">
              <w:rPr>
                <w:rFonts w:hint="eastAsia"/>
                <w:color w:val="000000" w:themeColor="text1"/>
                <w:sz w:val="22"/>
              </w:rPr>
              <w:t>1,746.2</w:t>
            </w:r>
          </w:p>
        </w:tc>
        <w:tc>
          <w:tcPr>
            <w:tcW w:w="784" w:type="dxa"/>
            <w:tcBorders>
              <w:top w:val="nil"/>
              <w:left w:val="single" w:sz="6" w:space="0" w:color="auto"/>
              <w:bottom w:val="nil"/>
              <w:right w:val="single" w:sz="6" w:space="0" w:color="auto"/>
            </w:tcBorders>
            <w:shd w:val="clear" w:color="auto" w:fill="auto"/>
          </w:tcPr>
          <w:p w:rsidR="0057174F" w:rsidRPr="0057174F" w:rsidRDefault="0057174F" w:rsidP="00CB26F1">
            <w:pPr>
              <w:jc w:val="center"/>
              <w:rPr>
                <w:color w:val="000000" w:themeColor="text1"/>
                <w:sz w:val="22"/>
              </w:rPr>
            </w:pPr>
            <w:r w:rsidRPr="0057174F">
              <w:rPr>
                <w:rFonts w:hint="eastAsia"/>
                <w:color w:val="000000" w:themeColor="text1"/>
                <w:sz w:val="22"/>
              </w:rPr>
              <w:t>-11.8</w:t>
            </w:r>
          </w:p>
        </w:tc>
        <w:tc>
          <w:tcPr>
            <w:tcW w:w="910" w:type="dxa"/>
            <w:tcBorders>
              <w:top w:val="nil"/>
              <w:left w:val="single" w:sz="6" w:space="0" w:color="auto"/>
              <w:bottom w:val="nil"/>
              <w:right w:val="single" w:sz="6" w:space="0" w:color="auto"/>
            </w:tcBorders>
            <w:shd w:val="clear" w:color="auto" w:fill="auto"/>
          </w:tcPr>
          <w:p w:rsidR="0057174F" w:rsidRPr="0057174F" w:rsidRDefault="0057174F" w:rsidP="00CB26F1">
            <w:pPr>
              <w:jc w:val="center"/>
              <w:rPr>
                <w:color w:val="000000" w:themeColor="text1"/>
                <w:sz w:val="22"/>
              </w:rPr>
            </w:pPr>
            <w:r w:rsidRPr="0057174F">
              <w:rPr>
                <w:rFonts w:hint="eastAsia"/>
                <w:color w:val="000000" w:themeColor="text1"/>
                <w:sz w:val="22"/>
              </w:rPr>
              <w:t>-574.4</w:t>
            </w:r>
          </w:p>
        </w:tc>
        <w:tc>
          <w:tcPr>
            <w:tcW w:w="854" w:type="dxa"/>
            <w:tcBorders>
              <w:top w:val="nil"/>
              <w:left w:val="single" w:sz="6" w:space="0" w:color="auto"/>
              <w:bottom w:val="nil"/>
              <w:right w:val="single" w:sz="6" w:space="0" w:color="auto"/>
            </w:tcBorders>
            <w:shd w:val="clear" w:color="auto" w:fill="auto"/>
          </w:tcPr>
          <w:p w:rsidR="0057174F" w:rsidRPr="0057174F" w:rsidRDefault="0057174F" w:rsidP="00CB26F1">
            <w:pPr>
              <w:jc w:val="center"/>
              <w:rPr>
                <w:color w:val="000000" w:themeColor="text1"/>
                <w:sz w:val="22"/>
              </w:rPr>
            </w:pPr>
            <w:r w:rsidRPr="0057174F">
              <w:rPr>
                <w:rFonts w:hint="eastAsia"/>
                <w:color w:val="000000" w:themeColor="text1"/>
                <w:sz w:val="22"/>
              </w:rPr>
              <w:t>0.9</w:t>
            </w:r>
          </w:p>
        </w:tc>
        <w:tc>
          <w:tcPr>
            <w:tcW w:w="835" w:type="dxa"/>
            <w:tcBorders>
              <w:top w:val="nil"/>
              <w:left w:val="single" w:sz="6" w:space="0" w:color="auto"/>
              <w:bottom w:val="nil"/>
              <w:right w:val="nil"/>
            </w:tcBorders>
            <w:shd w:val="clear" w:color="auto" w:fill="auto"/>
            <w:vAlign w:val="center"/>
          </w:tcPr>
          <w:p w:rsidR="0057174F" w:rsidRPr="0057174F" w:rsidRDefault="0057174F" w:rsidP="00CB26F1">
            <w:pPr>
              <w:tabs>
                <w:tab w:val="left" w:pos="6840"/>
              </w:tabs>
              <w:autoSpaceDE w:val="0"/>
              <w:autoSpaceDN w:val="0"/>
              <w:adjustRightInd w:val="0"/>
              <w:snapToGrid w:val="0"/>
              <w:jc w:val="center"/>
              <w:rPr>
                <w:rFonts w:eastAsia="標楷體"/>
                <w:bCs/>
                <w:color w:val="000000" w:themeColor="text1"/>
                <w:sz w:val="22"/>
              </w:rPr>
            </w:pPr>
            <w:r w:rsidRPr="0057174F">
              <w:rPr>
                <w:rFonts w:eastAsia="標楷體" w:hint="eastAsia"/>
                <w:bCs/>
                <w:color w:val="000000" w:themeColor="text1"/>
                <w:sz w:val="22"/>
              </w:rPr>
              <w:t>5.0</w:t>
            </w:r>
          </w:p>
        </w:tc>
      </w:tr>
      <w:tr w:rsidR="0057174F" w:rsidRPr="00A321BA" w:rsidTr="00CB26F1">
        <w:trPr>
          <w:cantSplit/>
          <w:trHeight w:val="201"/>
        </w:trPr>
        <w:tc>
          <w:tcPr>
            <w:tcW w:w="1288" w:type="dxa"/>
            <w:tcBorders>
              <w:top w:val="nil"/>
              <w:left w:val="nil"/>
              <w:bottom w:val="nil"/>
              <w:right w:val="single" w:sz="6" w:space="0" w:color="auto"/>
            </w:tcBorders>
            <w:shd w:val="clear" w:color="auto" w:fill="auto"/>
          </w:tcPr>
          <w:p w:rsidR="0057174F" w:rsidRPr="00A321BA" w:rsidRDefault="0057174F" w:rsidP="00CB26F1">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A321BA">
              <w:rPr>
                <w:rFonts w:eastAsia="標楷體" w:hint="eastAsia"/>
                <w:bCs/>
                <w:color w:val="000000" w:themeColor="text1"/>
                <w:sz w:val="22"/>
              </w:rPr>
              <w:t>4</w:t>
            </w:r>
            <w:r w:rsidRPr="00A321BA">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57174F" w:rsidRPr="0057174F" w:rsidRDefault="0057174F" w:rsidP="00CB26F1">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57174F" w:rsidRPr="0057174F" w:rsidRDefault="0057174F" w:rsidP="00CB26F1">
            <w:pPr>
              <w:jc w:val="center"/>
              <w:rPr>
                <w:color w:val="000000" w:themeColor="text1"/>
                <w:sz w:val="22"/>
              </w:rPr>
            </w:pPr>
            <w:r w:rsidRPr="0057174F">
              <w:rPr>
                <w:rFonts w:hint="eastAsia"/>
                <w:color w:val="000000" w:themeColor="text1"/>
                <w:sz w:val="22"/>
              </w:rPr>
              <w:t>-1.1</w:t>
            </w:r>
          </w:p>
        </w:tc>
        <w:tc>
          <w:tcPr>
            <w:tcW w:w="840" w:type="dxa"/>
            <w:tcBorders>
              <w:top w:val="nil"/>
              <w:left w:val="single" w:sz="6" w:space="0" w:color="auto"/>
              <w:bottom w:val="nil"/>
              <w:right w:val="single" w:sz="6" w:space="0" w:color="auto"/>
            </w:tcBorders>
            <w:shd w:val="clear" w:color="auto" w:fill="auto"/>
          </w:tcPr>
          <w:p w:rsidR="0057174F" w:rsidRPr="0057174F" w:rsidRDefault="0057174F" w:rsidP="00CB26F1">
            <w:pPr>
              <w:jc w:val="center"/>
              <w:rPr>
                <w:color w:val="000000" w:themeColor="text1"/>
                <w:sz w:val="22"/>
              </w:rPr>
            </w:pPr>
            <w:r w:rsidRPr="0057174F">
              <w:rPr>
                <w:rFonts w:hint="eastAsia"/>
                <w:color w:val="000000" w:themeColor="text1"/>
                <w:sz w:val="22"/>
              </w:rPr>
              <w:t>1,200.4</w:t>
            </w:r>
          </w:p>
        </w:tc>
        <w:tc>
          <w:tcPr>
            <w:tcW w:w="784" w:type="dxa"/>
            <w:tcBorders>
              <w:top w:val="nil"/>
              <w:left w:val="single" w:sz="6" w:space="0" w:color="auto"/>
              <w:bottom w:val="nil"/>
              <w:right w:val="single" w:sz="6" w:space="0" w:color="auto"/>
            </w:tcBorders>
            <w:shd w:val="clear" w:color="auto" w:fill="auto"/>
          </w:tcPr>
          <w:p w:rsidR="0057174F" w:rsidRPr="0057174F" w:rsidRDefault="0057174F" w:rsidP="00CB26F1">
            <w:pPr>
              <w:jc w:val="center"/>
              <w:rPr>
                <w:color w:val="000000" w:themeColor="text1"/>
                <w:sz w:val="22"/>
              </w:rPr>
            </w:pPr>
            <w:r w:rsidRPr="0057174F">
              <w:rPr>
                <w:rFonts w:hint="eastAsia"/>
                <w:color w:val="000000" w:themeColor="text1"/>
                <w:sz w:val="22"/>
              </w:rPr>
              <w:t>-6.9</w:t>
            </w:r>
          </w:p>
        </w:tc>
        <w:tc>
          <w:tcPr>
            <w:tcW w:w="853" w:type="dxa"/>
            <w:tcBorders>
              <w:top w:val="nil"/>
              <w:left w:val="single" w:sz="6" w:space="0" w:color="auto"/>
              <w:bottom w:val="nil"/>
              <w:right w:val="single" w:sz="6" w:space="0" w:color="auto"/>
            </w:tcBorders>
            <w:shd w:val="clear" w:color="auto" w:fill="auto"/>
          </w:tcPr>
          <w:p w:rsidR="0057174F" w:rsidRPr="0057174F" w:rsidRDefault="0057174F" w:rsidP="00CB26F1">
            <w:pPr>
              <w:jc w:val="center"/>
              <w:rPr>
                <w:color w:val="000000" w:themeColor="text1"/>
                <w:sz w:val="22"/>
              </w:rPr>
            </w:pPr>
            <w:r w:rsidRPr="0057174F">
              <w:rPr>
                <w:rFonts w:hint="eastAsia"/>
                <w:color w:val="000000" w:themeColor="text1"/>
                <w:sz w:val="22"/>
              </w:rPr>
              <w:t>1,786.2</w:t>
            </w:r>
          </w:p>
        </w:tc>
        <w:tc>
          <w:tcPr>
            <w:tcW w:w="784" w:type="dxa"/>
            <w:tcBorders>
              <w:top w:val="nil"/>
              <w:left w:val="single" w:sz="6" w:space="0" w:color="auto"/>
              <w:bottom w:val="nil"/>
              <w:right w:val="single" w:sz="6" w:space="0" w:color="auto"/>
            </w:tcBorders>
            <w:shd w:val="clear" w:color="auto" w:fill="auto"/>
          </w:tcPr>
          <w:p w:rsidR="0057174F" w:rsidRPr="0057174F" w:rsidRDefault="0057174F" w:rsidP="00CB26F1">
            <w:pPr>
              <w:jc w:val="center"/>
              <w:rPr>
                <w:color w:val="000000" w:themeColor="text1"/>
                <w:sz w:val="22"/>
              </w:rPr>
            </w:pPr>
            <w:r w:rsidRPr="0057174F">
              <w:rPr>
                <w:rFonts w:hint="eastAsia"/>
                <w:color w:val="000000" w:themeColor="text1"/>
                <w:sz w:val="22"/>
              </w:rPr>
              <w:t>-7.0</w:t>
            </w:r>
          </w:p>
        </w:tc>
        <w:tc>
          <w:tcPr>
            <w:tcW w:w="910" w:type="dxa"/>
            <w:tcBorders>
              <w:top w:val="nil"/>
              <w:left w:val="single" w:sz="6" w:space="0" w:color="auto"/>
              <w:bottom w:val="nil"/>
              <w:right w:val="single" w:sz="6" w:space="0" w:color="auto"/>
            </w:tcBorders>
            <w:shd w:val="clear" w:color="auto" w:fill="auto"/>
          </w:tcPr>
          <w:p w:rsidR="0057174F" w:rsidRPr="0057174F" w:rsidRDefault="0057174F" w:rsidP="00CB26F1">
            <w:pPr>
              <w:jc w:val="center"/>
              <w:rPr>
                <w:color w:val="000000" w:themeColor="text1"/>
                <w:sz w:val="22"/>
              </w:rPr>
            </w:pPr>
            <w:r w:rsidRPr="0057174F">
              <w:rPr>
                <w:rFonts w:hint="eastAsia"/>
                <w:color w:val="000000" w:themeColor="text1"/>
                <w:sz w:val="22"/>
              </w:rPr>
              <w:t>-585.8</w:t>
            </w:r>
          </w:p>
        </w:tc>
        <w:tc>
          <w:tcPr>
            <w:tcW w:w="854" w:type="dxa"/>
            <w:tcBorders>
              <w:top w:val="nil"/>
              <w:left w:val="single" w:sz="6" w:space="0" w:color="auto"/>
              <w:bottom w:val="nil"/>
              <w:right w:val="single" w:sz="6" w:space="0" w:color="auto"/>
            </w:tcBorders>
            <w:shd w:val="clear" w:color="auto" w:fill="auto"/>
          </w:tcPr>
          <w:p w:rsidR="0057174F" w:rsidRPr="0057174F" w:rsidRDefault="0057174F" w:rsidP="00CB26F1">
            <w:pPr>
              <w:jc w:val="center"/>
              <w:rPr>
                <w:color w:val="000000" w:themeColor="text1"/>
                <w:sz w:val="22"/>
              </w:rPr>
            </w:pPr>
            <w:r w:rsidRPr="0057174F">
              <w:rPr>
                <w:rFonts w:hint="eastAsia"/>
                <w:color w:val="000000" w:themeColor="text1"/>
                <w:sz w:val="22"/>
              </w:rPr>
              <w:t>1.1</w:t>
            </w:r>
          </w:p>
        </w:tc>
        <w:tc>
          <w:tcPr>
            <w:tcW w:w="835" w:type="dxa"/>
            <w:tcBorders>
              <w:top w:val="nil"/>
              <w:left w:val="single" w:sz="6" w:space="0" w:color="auto"/>
              <w:bottom w:val="nil"/>
              <w:right w:val="nil"/>
            </w:tcBorders>
            <w:shd w:val="clear" w:color="auto" w:fill="auto"/>
            <w:vAlign w:val="center"/>
          </w:tcPr>
          <w:p w:rsidR="0057174F" w:rsidRPr="0057174F" w:rsidRDefault="0057174F" w:rsidP="00CB26F1">
            <w:pPr>
              <w:tabs>
                <w:tab w:val="left" w:pos="6840"/>
              </w:tabs>
              <w:autoSpaceDE w:val="0"/>
              <w:autoSpaceDN w:val="0"/>
              <w:adjustRightInd w:val="0"/>
              <w:snapToGrid w:val="0"/>
              <w:jc w:val="center"/>
              <w:rPr>
                <w:rFonts w:eastAsia="標楷體"/>
                <w:bCs/>
                <w:color w:val="000000" w:themeColor="text1"/>
                <w:sz w:val="22"/>
              </w:rPr>
            </w:pPr>
            <w:r w:rsidRPr="0057174F">
              <w:rPr>
                <w:rFonts w:eastAsia="標楷體" w:hint="eastAsia"/>
                <w:bCs/>
                <w:color w:val="000000" w:themeColor="text1"/>
                <w:sz w:val="22"/>
              </w:rPr>
              <w:t>5.0</w:t>
            </w:r>
          </w:p>
        </w:tc>
      </w:tr>
      <w:tr w:rsidR="0057174F" w:rsidRPr="00A321BA" w:rsidTr="00CB26F1">
        <w:trPr>
          <w:cantSplit/>
          <w:trHeight w:val="201"/>
        </w:trPr>
        <w:tc>
          <w:tcPr>
            <w:tcW w:w="1288" w:type="dxa"/>
            <w:tcBorders>
              <w:top w:val="nil"/>
              <w:left w:val="nil"/>
              <w:bottom w:val="nil"/>
              <w:right w:val="single" w:sz="6" w:space="0" w:color="auto"/>
            </w:tcBorders>
            <w:shd w:val="clear" w:color="auto" w:fill="auto"/>
          </w:tcPr>
          <w:p w:rsidR="0057174F" w:rsidRPr="00A321BA" w:rsidRDefault="0057174F" w:rsidP="00CB26F1">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A321BA">
              <w:rPr>
                <w:rFonts w:eastAsia="標楷體" w:hint="eastAsia"/>
                <w:bCs/>
                <w:color w:val="000000" w:themeColor="text1"/>
                <w:sz w:val="22"/>
              </w:rPr>
              <w:t>5</w:t>
            </w:r>
            <w:r w:rsidRPr="00A321BA">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57174F" w:rsidRPr="0057174F" w:rsidRDefault="0057174F" w:rsidP="00CB26F1">
            <w:pPr>
              <w:tabs>
                <w:tab w:val="left" w:pos="6840"/>
              </w:tabs>
              <w:autoSpaceDE w:val="0"/>
              <w:autoSpaceDN w:val="0"/>
              <w:adjustRightInd w:val="0"/>
              <w:snapToGrid w:val="0"/>
              <w:spacing w:line="380" w:lineRule="atLeast"/>
              <w:jc w:val="center"/>
              <w:rPr>
                <w:rFonts w:eastAsia="標楷體"/>
                <w:bCs/>
                <w:color w:val="000000" w:themeColor="text1"/>
                <w:sz w:val="22"/>
              </w:rPr>
            </w:pPr>
            <w:r w:rsidRPr="0057174F">
              <w:rPr>
                <w:rFonts w:eastAsia="標楷體"/>
                <w:bCs/>
                <w:color w:val="000000" w:themeColor="text1"/>
                <w:sz w:val="22"/>
              </w:rPr>
              <w:t>1.</w:t>
            </w:r>
            <w:r w:rsidRPr="0057174F">
              <w:rPr>
                <w:rFonts w:eastAsia="標楷體" w:hint="eastAsia"/>
                <w:bCs/>
                <w:color w:val="000000" w:themeColor="text1"/>
                <w:sz w:val="22"/>
              </w:rPr>
              <w:t>2</w:t>
            </w:r>
            <w:r w:rsidRPr="0057174F">
              <w:rPr>
                <w:rFonts w:eastAsia="標楷體"/>
                <w:bCs/>
                <w:color w:val="000000" w:themeColor="text1"/>
                <w:sz w:val="22"/>
              </w:rPr>
              <w:t xml:space="preserve"> (</w:t>
            </w:r>
            <w:r w:rsidRPr="0057174F">
              <w:rPr>
                <w:rFonts w:eastAsia="標楷體" w:hint="eastAsia"/>
                <w:bCs/>
                <w:color w:val="000000" w:themeColor="text1"/>
                <w:sz w:val="22"/>
              </w:rPr>
              <w:t>I</w:t>
            </w:r>
            <w:r w:rsidRPr="0057174F">
              <w:rPr>
                <w:rFonts w:eastAsia="標楷體"/>
                <w:bCs/>
                <w:color w:val="000000" w:themeColor="text1"/>
                <w:sz w:val="22"/>
              </w:rPr>
              <w:t>I)</w:t>
            </w:r>
          </w:p>
        </w:tc>
        <w:tc>
          <w:tcPr>
            <w:tcW w:w="844" w:type="dxa"/>
            <w:tcBorders>
              <w:top w:val="nil"/>
              <w:left w:val="single" w:sz="6" w:space="0" w:color="auto"/>
              <w:bottom w:val="nil"/>
              <w:right w:val="single" w:sz="6" w:space="0" w:color="auto"/>
            </w:tcBorders>
            <w:shd w:val="clear" w:color="auto" w:fill="auto"/>
          </w:tcPr>
          <w:p w:rsidR="0057174F" w:rsidRPr="0057174F" w:rsidRDefault="0057174F" w:rsidP="00CB26F1">
            <w:pPr>
              <w:jc w:val="center"/>
              <w:rPr>
                <w:color w:val="000000" w:themeColor="text1"/>
                <w:sz w:val="22"/>
              </w:rPr>
            </w:pPr>
            <w:r w:rsidRPr="0057174F">
              <w:rPr>
                <w:rFonts w:hint="eastAsia"/>
                <w:color w:val="000000" w:themeColor="text1"/>
                <w:sz w:val="22"/>
              </w:rPr>
              <w:t>-1.4</w:t>
            </w:r>
          </w:p>
        </w:tc>
        <w:tc>
          <w:tcPr>
            <w:tcW w:w="840" w:type="dxa"/>
            <w:tcBorders>
              <w:top w:val="nil"/>
              <w:left w:val="single" w:sz="6" w:space="0" w:color="auto"/>
              <w:bottom w:val="nil"/>
              <w:right w:val="single" w:sz="6" w:space="0" w:color="auto"/>
            </w:tcBorders>
            <w:shd w:val="clear" w:color="auto" w:fill="auto"/>
          </w:tcPr>
          <w:p w:rsidR="0057174F" w:rsidRPr="0057174F" w:rsidRDefault="0057174F" w:rsidP="00CB26F1">
            <w:pPr>
              <w:jc w:val="center"/>
              <w:rPr>
                <w:color w:val="000000" w:themeColor="text1"/>
                <w:sz w:val="22"/>
              </w:rPr>
            </w:pPr>
            <w:r w:rsidRPr="0057174F">
              <w:rPr>
                <w:rFonts w:hint="eastAsia"/>
                <w:color w:val="000000" w:themeColor="text1"/>
                <w:sz w:val="22"/>
              </w:rPr>
              <w:t>1,198.3</w:t>
            </w:r>
          </w:p>
        </w:tc>
        <w:tc>
          <w:tcPr>
            <w:tcW w:w="784" w:type="dxa"/>
            <w:tcBorders>
              <w:top w:val="nil"/>
              <w:left w:val="single" w:sz="6" w:space="0" w:color="auto"/>
              <w:bottom w:val="nil"/>
              <w:right w:val="single" w:sz="6" w:space="0" w:color="auto"/>
            </w:tcBorders>
            <w:shd w:val="clear" w:color="auto" w:fill="auto"/>
          </w:tcPr>
          <w:p w:rsidR="0057174F" w:rsidRPr="0057174F" w:rsidRDefault="0057174F" w:rsidP="00CB26F1">
            <w:pPr>
              <w:jc w:val="center"/>
              <w:rPr>
                <w:color w:val="000000" w:themeColor="text1"/>
                <w:sz w:val="22"/>
              </w:rPr>
            </w:pPr>
            <w:r w:rsidRPr="0057174F">
              <w:rPr>
                <w:rFonts w:hint="eastAsia"/>
                <w:color w:val="000000" w:themeColor="text1"/>
                <w:sz w:val="22"/>
              </w:rPr>
              <w:t>-6.1</w:t>
            </w:r>
          </w:p>
        </w:tc>
        <w:tc>
          <w:tcPr>
            <w:tcW w:w="853" w:type="dxa"/>
            <w:tcBorders>
              <w:top w:val="nil"/>
              <w:left w:val="single" w:sz="6" w:space="0" w:color="auto"/>
              <w:bottom w:val="nil"/>
              <w:right w:val="single" w:sz="6" w:space="0" w:color="auto"/>
            </w:tcBorders>
            <w:shd w:val="clear" w:color="auto" w:fill="auto"/>
          </w:tcPr>
          <w:p w:rsidR="0057174F" w:rsidRPr="0057174F" w:rsidRDefault="0057174F" w:rsidP="00CB26F1">
            <w:pPr>
              <w:jc w:val="center"/>
              <w:rPr>
                <w:color w:val="000000" w:themeColor="text1"/>
                <w:sz w:val="22"/>
              </w:rPr>
            </w:pPr>
            <w:r w:rsidRPr="0057174F">
              <w:rPr>
                <w:rFonts w:hint="eastAsia"/>
                <w:color w:val="000000" w:themeColor="text1"/>
                <w:sz w:val="22"/>
              </w:rPr>
              <w:t>1,820.5</w:t>
            </w:r>
          </w:p>
        </w:tc>
        <w:tc>
          <w:tcPr>
            <w:tcW w:w="784" w:type="dxa"/>
            <w:tcBorders>
              <w:top w:val="nil"/>
              <w:left w:val="single" w:sz="6" w:space="0" w:color="auto"/>
              <w:bottom w:val="nil"/>
              <w:right w:val="single" w:sz="6" w:space="0" w:color="auto"/>
            </w:tcBorders>
            <w:shd w:val="clear" w:color="auto" w:fill="auto"/>
          </w:tcPr>
          <w:p w:rsidR="0057174F" w:rsidRPr="0057174F" w:rsidRDefault="0057174F" w:rsidP="00CB26F1">
            <w:pPr>
              <w:jc w:val="center"/>
              <w:rPr>
                <w:color w:val="000000" w:themeColor="text1"/>
                <w:sz w:val="22"/>
              </w:rPr>
            </w:pPr>
            <w:r w:rsidRPr="0057174F">
              <w:rPr>
                <w:rFonts w:hint="eastAsia"/>
                <w:color w:val="000000" w:themeColor="text1"/>
                <w:sz w:val="22"/>
              </w:rPr>
              <w:t>-4.2</w:t>
            </w:r>
          </w:p>
        </w:tc>
        <w:tc>
          <w:tcPr>
            <w:tcW w:w="910" w:type="dxa"/>
            <w:tcBorders>
              <w:top w:val="nil"/>
              <w:left w:val="single" w:sz="6" w:space="0" w:color="auto"/>
              <w:bottom w:val="nil"/>
              <w:right w:val="single" w:sz="6" w:space="0" w:color="auto"/>
            </w:tcBorders>
            <w:shd w:val="clear" w:color="auto" w:fill="auto"/>
          </w:tcPr>
          <w:p w:rsidR="0057174F" w:rsidRPr="0057174F" w:rsidRDefault="0057174F" w:rsidP="00CB26F1">
            <w:pPr>
              <w:jc w:val="center"/>
              <w:rPr>
                <w:color w:val="000000" w:themeColor="text1"/>
                <w:sz w:val="22"/>
              </w:rPr>
            </w:pPr>
            <w:r w:rsidRPr="0057174F">
              <w:rPr>
                <w:rFonts w:hint="eastAsia"/>
                <w:color w:val="000000" w:themeColor="text1"/>
                <w:sz w:val="22"/>
              </w:rPr>
              <w:t>-622.2</w:t>
            </w:r>
          </w:p>
        </w:tc>
        <w:tc>
          <w:tcPr>
            <w:tcW w:w="854" w:type="dxa"/>
            <w:tcBorders>
              <w:top w:val="nil"/>
              <w:left w:val="single" w:sz="6" w:space="0" w:color="auto"/>
              <w:bottom w:val="nil"/>
              <w:right w:val="single" w:sz="6" w:space="0" w:color="auto"/>
            </w:tcBorders>
            <w:shd w:val="clear" w:color="auto" w:fill="auto"/>
          </w:tcPr>
          <w:p w:rsidR="0057174F" w:rsidRPr="0057174F" w:rsidRDefault="0057174F" w:rsidP="00CB26F1">
            <w:pPr>
              <w:jc w:val="center"/>
              <w:rPr>
                <w:color w:val="000000" w:themeColor="text1"/>
                <w:sz w:val="22"/>
              </w:rPr>
            </w:pPr>
            <w:r w:rsidRPr="0057174F">
              <w:rPr>
                <w:rFonts w:hint="eastAsia"/>
                <w:color w:val="000000" w:themeColor="text1"/>
                <w:sz w:val="22"/>
              </w:rPr>
              <w:t>1.0</w:t>
            </w:r>
          </w:p>
        </w:tc>
        <w:tc>
          <w:tcPr>
            <w:tcW w:w="835" w:type="dxa"/>
            <w:tcBorders>
              <w:top w:val="nil"/>
              <w:left w:val="single" w:sz="6" w:space="0" w:color="auto"/>
              <w:bottom w:val="nil"/>
              <w:right w:val="nil"/>
            </w:tcBorders>
            <w:shd w:val="clear" w:color="auto" w:fill="auto"/>
            <w:vAlign w:val="center"/>
          </w:tcPr>
          <w:p w:rsidR="0057174F" w:rsidRPr="0057174F" w:rsidRDefault="0057174F" w:rsidP="00CB26F1">
            <w:pPr>
              <w:tabs>
                <w:tab w:val="left" w:pos="6840"/>
              </w:tabs>
              <w:autoSpaceDE w:val="0"/>
              <w:autoSpaceDN w:val="0"/>
              <w:adjustRightInd w:val="0"/>
              <w:snapToGrid w:val="0"/>
              <w:jc w:val="center"/>
              <w:rPr>
                <w:rFonts w:eastAsia="標楷體"/>
                <w:bCs/>
                <w:color w:val="000000" w:themeColor="text1"/>
                <w:sz w:val="22"/>
              </w:rPr>
            </w:pPr>
            <w:r w:rsidRPr="0057174F">
              <w:rPr>
                <w:rFonts w:eastAsia="標楷體" w:hint="eastAsia"/>
                <w:bCs/>
                <w:color w:val="000000" w:themeColor="text1"/>
                <w:sz w:val="22"/>
              </w:rPr>
              <w:t>4.7</w:t>
            </w:r>
          </w:p>
        </w:tc>
      </w:tr>
      <w:tr w:rsidR="0057174F" w:rsidRPr="00A321BA" w:rsidTr="00CB26F1">
        <w:trPr>
          <w:cantSplit/>
          <w:trHeight w:val="201"/>
        </w:trPr>
        <w:tc>
          <w:tcPr>
            <w:tcW w:w="1288" w:type="dxa"/>
            <w:tcBorders>
              <w:top w:val="nil"/>
              <w:left w:val="nil"/>
              <w:bottom w:val="nil"/>
              <w:right w:val="single" w:sz="6" w:space="0" w:color="auto"/>
            </w:tcBorders>
            <w:shd w:val="clear" w:color="auto" w:fill="auto"/>
          </w:tcPr>
          <w:p w:rsidR="0057174F" w:rsidRPr="00A321BA" w:rsidRDefault="0057174F" w:rsidP="00CB26F1">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A321BA">
              <w:rPr>
                <w:rFonts w:eastAsia="標楷體" w:hint="eastAsia"/>
                <w:bCs/>
                <w:color w:val="000000" w:themeColor="text1"/>
                <w:sz w:val="22"/>
              </w:rPr>
              <w:t>6</w:t>
            </w:r>
            <w:r w:rsidRPr="00A321BA">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57174F" w:rsidRPr="0057174F" w:rsidRDefault="0057174F" w:rsidP="00CB26F1">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57174F" w:rsidRPr="0057174F" w:rsidRDefault="0057174F" w:rsidP="00CB26F1">
            <w:pPr>
              <w:jc w:val="center"/>
              <w:rPr>
                <w:color w:val="000000" w:themeColor="text1"/>
                <w:sz w:val="22"/>
              </w:rPr>
            </w:pPr>
            <w:r w:rsidRPr="0057174F">
              <w:rPr>
                <w:rFonts w:hint="eastAsia"/>
                <w:color w:val="000000" w:themeColor="text1"/>
                <w:sz w:val="22"/>
              </w:rPr>
              <w:t>-0.7</w:t>
            </w:r>
          </w:p>
        </w:tc>
        <w:tc>
          <w:tcPr>
            <w:tcW w:w="840" w:type="dxa"/>
            <w:tcBorders>
              <w:top w:val="nil"/>
              <w:left w:val="single" w:sz="6" w:space="0" w:color="auto"/>
              <w:bottom w:val="nil"/>
              <w:right w:val="single" w:sz="6" w:space="0" w:color="auto"/>
            </w:tcBorders>
            <w:shd w:val="clear" w:color="auto" w:fill="auto"/>
          </w:tcPr>
          <w:p w:rsidR="0057174F" w:rsidRPr="0057174F" w:rsidRDefault="0057174F" w:rsidP="00CB26F1">
            <w:pPr>
              <w:jc w:val="center"/>
              <w:rPr>
                <w:color w:val="000000" w:themeColor="text1"/>
                <w:sz w:val="22"/>
              </w:rPr>
            </w:pPr>
            <w:r w:rsidRPr="0057174F">
              <w:rPr>
                <w:rFonts w:hint="eastAsia"/>
                <w:color w:val="000000" w:themeColor="text1"/>
                <w:sz w:val="22"/>
              </w:rPr>
              <w:t>1,203.7</w:t>
            </w:r>
          </w:p>
        </w:tc>
        <w:tc>
          <w:tcPr>
            <w:tcW w:w="784" w:type="dxa"/>
            <w:tcBorders>
              <w:top w:val="nil"/>
              <w:left w:val="single" w:sz="6" w:space="0" w:color="auto"/>
              <w:bottom w:val="nil"/>
              <w:right w:val="single" w:sz="6" w:space="0" w:color="auto"/>
            </w:tcBorders>
            <w:shd w:val="clear" w:color="auto" w:fill="auto"/>
          </w:tcPr>
          <w:p w:rsidR="0057174F" w:rsidRPr="0057174F" w:rsidRDefault="0057174F" w:rsidP="00CB26F1">
            <w:pPr>
              <w:jc w:val="center"/>
              <w:rPr>
                <w:color w:val="000000" w:themeColor="text1"/>
                <w:sz w:val="22"/>
              </w:rPr>
            </w:pPr>
            <w:r w:rsidRPr="0057174F">
              <w:rPr>
                <w:rFonts w:hint="eastAsia"/>
                <w:color w:val="000000" w:themeColor="text1"/>
                <w:sz w:val="22"/>
              </w:rPr>
              <w:t>-5.5</w:t>
            </w:r>
          </w:p>
        </w:tc>
        <w:tc>
          <w:tcPr>
            <w:tcW w:w="853" w:type="dxa"/>
            <w:tcBorders>
              <w:top w:val="nil"/>
              <w:left w:val="single" w:sz="6" w:space="0" w:color="auto"/>
              <w:bottom w:val="nil"/>
              <w:right w:val="single" w:sz="6" w:space="0" w:color="auto"/>
            </w:tcBorders>
            <w:shd w:val="clear" w:color="auto" w:fill="auto"/>
          </w:tcPr>
          <w:p w:rsidR="0057174F" w:rsidRPr="0057174F" w:rsidRDefault="0057174F" w:rsidP="00CB26F1">
            <w:pPr>
              <w:jc w:val="center"/>
              <w:rPr>
                <w:color w:val="000000" w:themeColor="text1"/>
                <w:sz w:val="22"/>
              </w:rPr>
            </w:pPr>
            <w:r w:rsidRPr="0057174F">
              <w:rPr>
                <w:rFonts w:hint="eastAsia"/>
                <w:color w:val="000000" w:themeColor="text1"/>
                <w:sz w:val="22"/>
              </w:rPr>
              <w:t>1,864.1</w:t>
            </w:r>
          </w:p>
        </w:tc>
        <w:tc>
          <w:tcPr>
            <w:tcW w:w="784" w:type="dxa"/>
            <w:tcBorders>
              <w:top w:val="nil"/>
              <w:left w:val="single" w:sz="6" w:space="0" w:color="auto"/>
              <w:bottom w:val="nil"/>
              <w:right w:val="single" w:sz="6" w:space="0" w:color="auto"/>
            </w:tcBorders>
            <w:shd w:val="clear" w:color="auto" w:fill="auto"/>
          </w:tcPr>
          <w:p w:rsidR="0057174F" w:rsidRPr="0057174F" w:rsidRDefault="0057174F" w:rsidP="00CB26F1">
            <w:pPr>
              <w:jc w:val="center"/>
              <w:rPr>
                <w:color w:val="000000" w:themeColor="text1"/>
                <w:sz w:val="22"/>
              </w:rPr>
            </w:pPr>
            <w:r w:rsidRPr="0057174F">
              <w:rPr>
                <w:rFonts w:hint="eastAsia"/>
                <w:color w:val="000000" w:themeColor="text1"/>
                <w:sz w:val="22"/>
              </w:rPr>
              <w:t>-3.3</w:t>
            </w:r>
          </w:p>
        </w:tc>
        <w:tc>
          <w:tcPr>
            <w:tcW w:w="910" w:type="dxa"/>
            <w:tcBorders>
              <w:top w:val="nil"/>
              <w:left w:val="single" w:sz="6" w:space="0" w:color="auto"/>
              <w:bottom w:val="nil"/>
              <w:right w:val="single" w:sz="6" w:space="0" w:color="auto"/>
            </w:tcBorders>
            <w:shd w:val="clear" w:color="auto" w:fill="auto"/>
          </w:tcPr>
          <w:p w:rsidR="0057174F" w:rsidRPr="0057174F" w:rsidRDefault="0057174F" w:rsidP="00CB26F1">
            <w:pPr>
              <w:jc w:val="center"/>
              <w:rPr>
                <w:color w:val="000000" w:themeColor="text1"/>
                <w:sz w:val="22"/>
              </w:rPr>
            </w:pPr>
            <w:r w:rsidRPr="0057174F">
              <w:rPr>
                <w:rFonts w:hint="eastAsia"/>
                <w:color w:val="000000" w:themeColor="text1"/>
                <w:sz w:val="22"/>
              </w:rPr>
              <w:t>-660.4</w:t>
            </w:r>
          </w:p>
        </w:tc>
        <w:tc>
          <w:tcPr>
            <w:tcW w:w="854" w:type="dxa"/>
            <w:tcBorders>
              <w:top w:val="nil"/>
              <w:left w:val="single" w:sz="6" w:space="0" w:color="auto"/>
              <w:bottom w:val="nil"/>
              <w:right w:val="single" w:sz="6" w:space="0" w:color="auto"/>
            </w:tcBorders>
            <w:shd w:val="clear" w:color="auto" w:fill="auto"/>
          </w:tcPr>
          <w:p w:rsidR="0057174F" w:rsidRPr="0057174F" w:rsidRDefault="0057174F" w:rsidP="00CB26F1">
            <w:pPr>
              <w:jc w:val="center"/>
              <w:rPr>
                <w:color w:val="000000" w:themeColor="text1"/>
                <w:sz w:val="22"/>
              </w:rPr>
            </w:pPr>
            <w:r w:rsidRPr="0057174F">
              <w:rPr>
                <w:rFonts w:hint="eastAsia"/>
                <w:color w:val="000000" w:themeColor="text1"/>
                <w:sz w:val="22"/>
              </w:rPr>
              <w:t>1.0</w:t>
            </w:r>
          </w:p>
        </w:tc>
        <w:tc>
          <w:tcPr>
            <w:tcW w:w="835" w:type="dxa"/>
            <w:tcBorders>
              <w:top w:val="nil"/>
              <w:left w:val="single" w:sz="6" w:space="0" w:color="auto"/>
              <w:bottom w:val="nil"/>
              <w:right w:val="nil"/>
            </w:tcBorders>
            <w:shd w:val="clear" w:color="auto" w:fill="auto"/>
            <w:vAlign w:val="center"/>
          </w:tcPr>
          <w:p w:rsidR="0057174F" w:rsidRPr="0057174F" w:rsidRDefault="0057174F" w:rsidP="00CB26F1">
            <w:pPr>
              <w:tabs>
                <w:tab w:val="left" w:pos="6840"/>
              </w:tabs>
              <w:autoSpaceDE w:val="0"/>
              <w:autoSpaceDN w:val="0"/>
              <w:adjustRightInd w:val="0"/>
              <w:snapToGrid w:val="0"/>
              <w:jc w:val="center"/>
              <w:rPr>
                <w:rFonts w:eastAsia="標楷體"/>
                <w:bCs/>
                <w:color w:val="000000" w:themeColor="text1"/>
                <w:sz w:val="22"/>
              </w:rPr>
            </w:pPr>
            <w:r w:rsidRPr="0057174F">
              <w:rPr>
                <w:rFonts w:eastAsia="標楷體" w:hint="eastAsia"/>
                <w:bCs/>
                <w:color w:val="000000" w:themeColor="text1"/>
                <w:sz w:val="22"/>
              </w:rPr>
              <w:t>4.9</w:t>
            </w:r>
          </w:p>
        </w:tc>
      </w:tr>
      <w:tr w:rsidR="0057174F" w:rsidRPr="00A321BA" w:rsidTr="00CB26F1">
        <w:trPr>
          <w:cantSplit/>
          <w:trHeight w:val="201"/>
        </w:trPr>
        <w:tc>
          <w:tcPr>
            <w:tcW w:w="1288" w:type="dxa"/>
            <w:tcBorders>
              <w:top w:val="nil"/>
              <w:left w:val="nil"/>
              <w:bottom w:val="single" w:sz="6" w:space="0" w:color="auto"/>
              <w:right w:val="single" w:sz="6" w:space="0" w:color="auto"/>
            </w:tcBorders>
            <w:shd w:val="clear" w:color="auto" w:fill="auto"/>
          </w:tcPr>
          <w:p w:rsidR="0057174F" w:rsidRPr="00A321BA" w:rsidRDefault="0057174F" w:rsidP="00CB26F1">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Pr>
                <w:rFonts w:eastAsia="標楷體" w:hint="eastAsia"/>
                <w:bCs/>
                <w:color w:val="000000" w:themeColor="text1"/>
                <w:sz w:val="22"/>
              </w:rPr>
              <w:t>7</w:t>
            </w:r>
            <w:r>
              <w:rPr>
                <w:rFonts w:eastAsia="標楷體" w:hint="eastAsia"/>
                <w:bCs/>
                <w:color w:val="000000" w:themeColor="text1"/>
                <w:sz w:val="22"/>
              </w:rPr>
              <w:t>月</w:t>
            </w:r>
          </w:p>
        </w:tc>
        <w:tc>
          <w:tcPr>
            <w:tcW w:w="1008" w:type="dxa"/>
            <w:tcBorders>
              <w:top w:val="nil"/>
              <w:left w:val="single" w:sz="6" w:space="0" w:color="auto"/>
              <w:bottom w:val="single" w:sz="6" w:space="0" w:color="auto"/>
              <w:right w:val="single" w:sz="6" w:space="0" w:color="auto"/>
            </w:tcBorders>
            <w:shd w:val="clear" w:color="auto" w:fill="auto"/>
          </w:tcPr>
          <w:p w:rsidR="0057174F" w:rsidRPr="0057174F" w:rsidRDefault="0057174F" w:rsidP="00CB26F1">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single" w:sz="6" w:space="0" w:color="auto"/>
              <w:right w:val="single" w:sz="6" w:space="0" w:color="auto"/>
            </w:tcBorders>
            <w:shd w:val="clear" w:color="auto" w:fill="auto"/>
          </w:tcPr>
          <w:p w:rsidR="0057174F" w:rsidRPr="0057174F" w:rsidRDefault="0057174F" w:rsidP="00CB26F1">
            <w:pPr>
              <w:jc w:val="center"/>
              <w:rPr>
                <w:color w:val="000000" w:themeColor="text1"/>
                <w:sz w:val="22"/>
              </w:rPr>
            </w:pPr>
            <w:r w:rsidRPr="0057174F">
              <w:rPr>
                <w:rFonts w:hint="eastAsia"/>
                <w:color w:val="000000" w:themeColor="text1"/>
                <w:sz w:val="22"/>
              </w:rPr>
              <w:t>-0.5</w:t>
            </w:r>
          </w:p>
        </w:tc>
        <w:tc>
          <w:tcPr>
            <w:tcW w:w="840" w:type="dxa"/>
            <w:tcBorders>
              <w:top w:val="nil"/>
              <w:left w:val="single" w:sz="6" w:space="0" w:color="auto"/>
              <w:bottom w:val="single" w:sz="6" w:space="0" w:color="auto"/>
              <w:right w:val="single" w:sz="6" w:space="0" w:color="auto"/>
            </w:tcBorders>
            <w:shd w:val="clear" w:color="auto" w:fill="auto"/>
          </w:tcPr>
          <w:p w:rsidR="0057174F" w:rsidRPr="0057174F" w:rsidRDefault="0057174F" w:rsidP="00CB26F1">
            <w:pPr>
              <w:jc w:val="center"/>
              <w:rPr>
                <w:color w:val="000000" w:themeColor="text1"/>
                <w:sz w:val="22"/>
              </w:rPr>
            </w:pPr>
            <w:r w:rsidRPr="0057174F">
              <w:rPr>
                <w:color w:val="000000" w:themeColor="text1"/>
                <w:sz w:val="22"/>
              </w:rPr>
              <w:t>-</w:t>
            </w:r>
          </w:p>
        </w:tc>
        <w:tc>
          <w:tcPr>
            <w:tcW w:w="784" w:type="dxa"/>
            <w:tcBorders>
              <w:top w:val="nil"/>
              <w:left w:val="single" w:sz="6" w:space="0" w:color="auto"/>
              <w:bottom w:val="single" w:sz="6" w:space="0" w:color="auto"/>
              <w:right w:val="single" w:sz="6" w:space="0" w:color="auto"/>
            </w:tcBorders>
            <w:shd w:val="clear" w:color="auto" w:fill="auto"/>
          </w:tcPr>
          <w:p w:rsidR="0057174F" w:rsidRPr="0057174F" w:rsidRDefault="0057174F" w:rsidP="00CB26F1">
            <w:pPr>
              <w:jc w:val="center"/>
              <w:rPr>
                <w:color w:val="000000" w:themeColor="text1"/>
                <w:sz w:val="22"/>
              </w:rPr>
            </w:pPr>
            <w:r w:rsidRPr="0057174F">
              <w:rPr>
                <w:color w:val="000000" w:themeColor="text1"/>
                <w:sz w:val="22"/>
              </w:rPr>
              <w:t>-</w:t>
            </w:r>
          </w:p>
        </w:tc>
        <w:tc>
          <w:tcPr>
            <w:tcW w:w="853" w:type="dxa"/>
            <w:tcBorders>
              <w:top w:val="nil"/>
              <w:left w:val="single" w:sz="6" w:space="0" w:color="auto"/>
              <w:bottom w:val="single" w:sz="6" w:space="0" w:color="auto"/>
              <w:right w:val="single" w:sz="6" w:space="0" w:color="auto"/>
            </w:tcBorders>
            <w:shd w:val="clear" w:color="auto" w:fill="auto"/>
          </w:tcPr>
          <w:p w:rsidR="0057174F" w:rsidRPr="0057174F" w:rsidRDefault="0057174F" w:rsidP="00CB26F1">
            <w:pPr>
              <w:jc w:val="center"/>
              <w:rPr>
                <w:color w:val="000000" w:themeColor="text1"/>
                <w:sz w:val="22"/>
              </w:rPr>
            </w:pPr>
            <w:r w:rsidRPr="0057174F">
              <w:rPr>
                <w:color w:val="000000" w:themeColor="text1"/>
                <w:sz w:val="22"/>
              </w:rPr>
              <w:t>-</w:t>
            </w:r>
          </w:p>
        </w:tc>
        <w:tc>
          <w:tcPr>
            <w:tcW w:w="784" w:type="dxa"/>
            <w:tcBorders>
              <w:top w:val="nil"/>
              <w:left w:val="single" w:sz="6" w:space="0" w:color="auto"/>
              <w:bottom w:val="single" w:sz="6" w:space="0" w:color="auto"/>
              <w:right w:val="single" w:sz="6" w:space="0" w:color="auto"/>
            </w:tcBorders>
            <w:shd w:val="clear" w:color="auto" w:fill="auto"/>
          </w:tcPr>
          <w:p w:rsidR="0057174F" w:rsidRPr="0057174F" w:rsidRDefault="0057174F" w:rsidP="00CB26F1">
            <w:pPr>
              <w:jc w:val="center"/>
              <w:rPr>
                <w:color w:val="000000" w:themeColor="text1"/>
                <w:sz w:val="22"/>
              </w:rPr>
            </w:pPr>
            <w:r w:rsidRPr="0057174F">
              <w:rPr>
                <w:color w:val="000000" w:themeColor="text1"/>
                <w:sz w:val="22"/>
              </w:rPr>
              <w:t>-</w:t>
            </w:r>
          </w:p>
        </w:tc>
        <w:tc>
          <w:tcPr>
            <w:tcW w:w="910" w:type="dxa"/>
            <w:tcBorders>
              <w:top w:val="nil"/>
              <w:left w:val="single" w:sz="6" w:space="0" w:color="auto"/>
              <w:bottom w:val="single" w:sz="6" w:space="0" w:color="auto"/>
              <w:right w:val="single" w:sz="6" w:space="0" w:color="auto"/>
            </w:tcBorders>
            <w:shd w:val="clear" w:color="auto" w:fill="auto"/>
          </w:tcPr>
          <w:p w:rsidR="0057174F" w:rsidRPr="0057174F" w:rsidRDefault="0057174F" w:rsidP="00CB26F1">
            <w:pPr>
              <w:jc w:val="center"/>
              <w:rPr>
                <w:color w:val="000000" w:themeColor="text1"/>
                <w:sz w:val="22"/>
              </w:rPr>
            </w:pPr>
            <w:r w:rsidRPr="0057174F">
              <w:rPr>
                <w:color w:val="000000" w:themeColor="text1"/>
                <w:sz w:val="22"/>
              </w:rPr>
              <w:t>-</w:t>
            </w:r>
          </w:p>
        </w:tc>
        <w:tc>
          <w:tcPr>
            <w:tcW w:w="854" w:type="dxa"/>
            <w:tcBorders>
              <w:top w:val="nil"/>
              <w:left w:val="single" w:sz="6" w:space="0" w:color="auto"/>
              <w:bottom w:val="single" w:sz="6" w:space="0" w:color="auto"/>
              <w:right w:val="single" w:sz="6" w:space="0" w:color="auto"/>
            </w:tcBorders>
            <w:shd w:val="clear" w:color="auto" w:fill="auto"/>
          </w:tcPr>
          <w:p w:rsidR="0057174F" w:rsidRPr="0057174F" w:rsidRDefault="0057174F" w:rsidP="00CB26F1">
            <w:pPr>
              <w:jc w:val="center"/>
              <w:rPr>
                <w:color w:val="000000" w:themeColor="text1"/>
                <w:sz w:val="22"/>
              </w:rPr>
            </w:pPr>
            <w:r w:rsidRPr="0057174F">
              <w:rPr>
                <w:rFonts w:hint="eastAsia"/>
                <w:color w:val="000000" w:themeColor="text1"/>
                <w:sz w:val="22"/>
              </w:rPr>
              <w:t>0.8</w:t>
            </w:r>
          </w:p>
        </w:tc>
        <w:tc>
          <w:tcPr>
            <w:tcW w:w="835" w:type="dxa"/>
            <w:tcBorders>
              <w:top w:val="nil"/>
              <w:left w:val="single" w:sz="6" w:space="0" w:color="auto"/>
              <w:bottom w:val="single" w:sz="6" w:space="0" w:color="auto"/>
              <w:right w:val="nil"/>
            </w:tcBorders>
            <w:shd w:val="clear" w:color="auto" w:fill="auto"/>
            <w:vAlign w:val="center"/>
          </w:tcPr>
          <w:p w:rsidR="0057174F" w:rsidRPr="0057174F" w:rsidRDefault="0057174F" w:rsidP="00CB26F1">
            <w:pPr>
              <w:tabs>
                <w:tab w:val="left" w:pos="6840"/>
              </w:tabs>
              <w:autoSpaceDE w:val="0"/>
              <w:autoSpaceDN w:val="0"/>
              <w:adjustRightInd w:val="0"/>
              <w:snapToGrid w:val="0"/>
              <w:jc w:val="center"/>
              <w:rPr>
                <w:rFonts w:eastAsia="標楷體"/>
                <w:bCs/>
                <w:color w:val="000000" w:themeColor="text1"/>
                <w:sz w:val="22"/>
              </w:rPr>
            </w:pPr>
            <w:r w:rsidRPr="0057174F">
              <w:rPr>
                <w:rFonts w:eastAsia="標楷體" w:hint="eastAsia"/>
                <w:bCs/>
                <w:color w:val="000000" w:themeColor="text1"/>
                <w:sz w:val="22"/>
              </w:rPr>
              <w:t>4.9</w:t>
            </w:r>
          </w:p>
        </w:tc>
      </w:tr>
    </w:tbl>
    <w:p w:rsidR="006A34C8" w:rsidRPr="006A34C8" w:rsidRDefault="006A34C8" w:rsidP="0057174F">
      <w:pPr>
        <w:tabs>
          <w:tab w:val="left" w:pos="6840"/>
        </w:tabs>
        <w:snapToGrid w:val="0"/>
        <w:rPr>
          <w:rFonts w:eastAsia="標楷體"/>
          <w:bCs/>
          <w:color w:val="000000" w:themeColor="text1"/>
          <w:sz w:val="22"/>
          <w:lang w:val="zh-TW"/>
        </w:rPr>
      </w:pPr>
      <w:r w:rsidRPr="006A34C8">
        <w:rPr>
          <w:rFonts w:eastAsia="標楷體"/>
          <w:bCs/>
          <w:color w:val="000000" w:themeColor="text1"/>
          <w:sz w:val="22"/>
          <w:lang w:val="zh-TW"/>
        </w:rPr>
        <w:t>註：</w:t>
      </w:r>
      <w:r w:rsidRPr="006A34C8">
        <w:rPr>
          <w:rFonts w:eastAsia="標楷體"/>
          <w:bCs/>
          <w:color w:val="000000" w:themeColor="text1"/>
          <w:sz w:val="22"/>
          <w:lang w:val="zh-TW"/>
        </w:rPr>
        <w:t>GDP</w:t>
      </w:r>
      <w:r w:rsidRPr="006A34C8">
        <w:rPr>
          <w:rFonts w:eastAsia="標楷體"/>
          <w:bCs/>
          <w:color w:val="000000" w:themeColor="text1"/>
          <w:sz w:val="22"/>
          <w:lang w:val="zh-TW"/>
        </w:rPr>
        <w:t>成長率係為當季較上季變動率轉換為年率。</w:t>
      </w:r>
    </w:p>
    <w:p w:rsidR="00D86850" w:rsidRPr="006A34C8" w:rsidRDefault="006A34C8" w:rsidP="006A34C8">
      <w:pPr>
        <w:tabs>
          <w:tab w:val="left" w:pos="6840"/>
        </w:tabs>
        <w:snapToGrid w:val="0"/>
        <w:ind w:right="880"/>
        <w:rPr>
          <w:rFonts w:eastAsia="標楷體"/>
          <w:bCs/>
          <w:color w:val="000000" w:themeColor="text1"/>
          <w:sz w:val="22"/>
          <w:lang w:val="zh-TW"/>
        </w:rPr>
      </w:pPr>
      <w:r w:rsidRPr="006A34C8">
        <w:rPr>
          <w:rFonts w:eastAsia="標楷體"/>
          <w:bCs/>
          <w:color w:val="000000" w:themeColor="text1"/>
          <w:sz w:val="22"/>
          <w:lang w:val="zh-TW"/>
        </w:rPr>
        <w:t>資料來源：美國商務部、美國勞工部。</w:t>
      </w:r>
    </w:p>
    <w:p w:rsidR="004009EA" w:rsidRPr="008B379D" w:rsidRDefault="004009EA" w:rsidP="004009EA">
      <w:pPr>
        <w:tabs>
          <w:tab w:val="left" w:pos="6840"/>
        </w:tabs>
        <w:autoSpaceDE w:val="0"/>
        <w:autoSpaceDN w:val="0"/>
        <w:adjustRightInd w:val="0"/>
        <w:snapToGrid w:val="0"/>
        <w:spacing w:line="300" w:lineRule="exact"/>
        <w:jc w:val="both"/>
        <w:rPr>
          <w:rFonts w:eastAsia="標楷體"/>
          <w:bCs/>
          <w:color w:val="FF0000"/>
          <w:sz w:val="22"/>
          <w:lang w:val="zh-TW"/>
        </w:rPr>
      </w:pPr>
    </w:p>
    <w:p w:rsidR="00BB12B0" w:rsidRPr="008B379D" w:rsidRDefault="00BB12B0" w:rsidP="004009EA">
      <w:pPr>
        <w:tabs>
          <w:tab w:val="left" w:pos="6840"/>
        </w:tabs>
        <w:snapToGrid w:val="0"/>
        <w:jc w:val="right"/>
        <w:rPr>
          <w:rFonts w:eastAsia="標楷體"/>
          <w:b/>
          <w:bCs/>
          <w:color w:val="FF0000"/>
          <w:sz w:val="32"/>
          <w:szCs w:val="32"/>
        </w:rPr>
      </w:pPr>
      <w:r w:rsidRPr="008B379D">
        <w:rPr>
          <w:rFonts w:eastAsia="標楷體"/>
          <w:color w:val="FF0000"/>
        </w:rPr>
        <w:br w:type="page"/>
      </w:r>
    </w:p>
    <w:p w:rsidR="00681344" w:rsidRPr="002F2FF7" w:rsidRDefault="00681344" w:rsidP="00681344">
      <w:pPr>
        <w:pStyle w:val="t-3"/>
        <w:spacing w:beforeLines="50" w:before="180" w:line="520" w:lineRule="exact"/>
        <w:ind w:right="-60"/>
      </w:pPr>
      <w:bookmarkStart w:id="73" w:name="_Toc396817209"/>
      <w:bookmarkStart w:id="74" w:name="_Toc401923792"/>
      <w:bookmarkStart w:id="75" w:name="_Toc402171708"/>
      <w:bookmarkStart w:id="76" w:name="_Toc459888707"/>
      <w:r w:rsidRPr="002F2FF7">
        <w:lastRenderedPageBreak/>
        <w:t>（二）歐元區</w:t>
      </w:r>
      <w:bookmarkEnd w:id="73"/>
      <w:bookmarkEnd w:id="74"/>
      <w:bookmarkEnd w:id="75"/>
      <w:bookmarkEnd w:id="76"/>
    </w:p>
    <w:p w:rsidR="0057174F" w:rsidRPr="0057174F" w:rsidRDefault="0057174F" w:rsidP="0057174F">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57174F">
        <w:rPr>
          <w:rFonts w:eastAsia="標楷體" w:hint="eastAsia"/>
          <w:kern w:val="0"/>
          <w:sz w:val="28"/>
          <w:szCs w:val="28"/>
        </w:rPr>
        <w:t>歐盟統計局於今年</w:t>
      </w:r>
      <w:r w:rsidRPr="0057174F">
        <w:rPr>
          <w:rFonts w:eastAsia="標楷體" w:hint="eastAsia"/>
          <w:kern w:val="0"/>
          <w:sz w:val="28"/>
          <w:szCs w:val="28"/>
        </w:rPr>
        <w:t>8</w:t>
      </w:r>
      <w:r w:rsidRPr="0057174F">
        <w:rPr>
          <w:rFonts w:eastAsia="標楷體" w:hint="eastAsia"/>
          <w:kern w:val="0"/>
          <w:sz w:val="28"/>
          <w:szCs w:val="28"/>
        </w:rPr>
        <w:t>月</w:t>
      </w:r>
      <w:r w:rsidRPr="0057174F">
        <w:rPr>
          <w:rFonts w:eastAsia="標楷體" w:hint="eastAsia"/>
          <w:kern w:val="0"/>
          <w:sz w:val="28"/>
          <w:szCs w:val="28"/>
        </w:rPr>
        <w:t>12</w:t>
      </w:r>
      <w:r w:rsidRPr="0057174F">
        <w:rPr>
          <w:rFonts w:eastAsia="標楷體" w:hint="eastAsia"/>
          <w:kern w:val="0"/>
          <w:sz w:val="28"/>
          <w:szCs w:val="28"/>
        </w:rPr>
        <w:t>日公布第</w:t>
      </w:r>
      <w:r w:rsidRPr="0057174F">
        <w:rPr>
          <w:rFonts w:eastAsia="標楷體" w:hint="eastAsia"/>
          <w:kern w:val="0"/>
          <w:sz w:val="28"/>
          <w:szCs w:val="28"/>
        </w:rPr>
        <w:t>2</w:t>
      </w:r>
      <w:r w:rsidRPr="0057174F">
        <w:rPr>
          <w:rFonts w:eastAsia="標楷體" w:hint="eastAsia"/>
          <w:kern w:val="0"/>
          <w:sz w:val="28"/>
          <w:szCs w:val="28"/>
        </w:rPr>
        <w:t>季經濟成長率，歐元區</w:t>
      </w:r>
      <w:r w:rsidRPr="0057174F">
        <w:rPr>
          <w:rFonts w:eastAsia="標楷體" w:hint="eastAsia"/>
          <w:kern w:val="0"/>
          <w:sz w:val="28"/>
          <w:szCs w:val="28"/>
        </w:rPr>
        <w:t>19</w:t>
      </w:r>
      <w:r w:rsidRPr="0057174F">
        <w:rPr>
          <w:rFonts w:eastAsia="標楷體" w:hint="eastAsia"/>
          <w:kern w:val="0"/>
          <w:sz w:val="28"/>
          <w:szCs w:val="28"/>
        </w:rPr>
        <w:t>國及歐盟</w:t>
      </w:r>
      <w:r w:rsidRPr="0057174F">
        <w:rPr>
          <w:rFonts w:eastAsia="標楷體" w:hint="eastAsia"/>
          <w:kern w:val="0"/>
          <w:sz w:val="28"/>
          <w:szCs w:val="28"/>
        </w:rPr>
        <w:t>28</w:t>
      </w:r>
      <w:r w:rsidRPr="0057174F">
        <w:rPr>
          <w:rFonts w:eastAsia="標楷體" w:hint="eastAsia"/>
          <w:kern w:val="0"/>
          <w:sz w:val="28"/>
          <w:szCs w:val="28"/>
        </w:rPr>
        <w:t>國分別較上季成長</w:t>
      </w:r>
      <w:r w:rsidRPr="0057174F">
        <w:rPr>
          <w:rFonts w:eastAsia="標楷體" w:hint="eastAsia"/>
          <w:kern w:val="0"/>
          <w:sz w:val="28"/>
          <w:szCs w:val="28"/>
        </w:rPr>
        <w:t>0.3</w:t>
      </w:r>
      <w:r w:rsidR="00093F43">
        <w:rPr>
          <w:rFonts w:eastAsia="標楷體" w:hint="eastAsia"/>
          <w:kern w:val="0"/>
          <w:sz w:val="28"/>
          <w:szCs w:val="28"/>
        </w:rPr>
        <w:t>%</w:t>
      </w:r>
      <w:r w:rsidRPr="0057174F">
        <w:rPr>
          <w:rFonts w:eastAsia="標楷體" w:hint="eastAsia"/>
          <w:kern w:val="0"/>
          <w:sz w:val="28"/>
          <w:szCs w:val="28"/>
        </w:rPr>
        <w:t>及</w:t>
      </w:r>
      <w:r w:rsidRPr="0057174F">
        <w:rPr>
          <w:rFonts w:eastAsia="標楷體" w:hint="eastAsia"/>
          <w:kern w:val="0"/>
          <w:sz w:val="28"/>
          <w:szCs w:val="28"/>
        </w:rPr>
        <w:t>0.4</w:t>
      </w:r>
      <w:r w:rsidR="00093F43">
        <w:rPr>
          <w:rFonts w:eastAsia="標楷體" w:hint="eastAsia"/>
          <w:kern w:val="0"/>
          <w:sz w:val="28"/>
          <w:szCs w:val="28"/>
        </w:rPr>
        <w:t>%</w:t>
      </w:r>
      <w:r w:rsidRPr="0057174F">
        <w:rPr>
          <w:rFonts w:eastAsia="標楷體" w:hint="eastAsia"/>
          <w:kern w:val="0"/>
          <w:sz w:val="28"/>
          <w:szCs w:val="28"/>
        </w:rPr>
        <w:t>，與上（</w:t>
      </w:r>
      <w:r w:rsidRPr="0057174F">
        <w:rPr>
          <w:rFonts w:eastAsia="標楷體" w:hint="eastAsia"/>
          <w:kern w:val="0"/>
          <w:sz w:val="28"/>
          <w:szCs w:val="28"/>
        </w:rPr>
        <w:t>2015</w:t>
      </w:r>
      <w:r w:rsidRPr="0057174F">
        <w:rPr>
          <w:rFonts w:eastAsia="標楷體" w:hint="eastAsia"/>
          <w:kern w:val="0"/>
          <w:sz w:val="28"/>
          <w:szCs w:val="28"/>
        </w:rPr>
        <w:t>）年同期相比，則分別成長</w:t>
      </w:r>
      <w:r w:rsidRPr="0057174F">
        <w:rPr>
          <w:rFonts w:eastAsia="標楷體" w:hint="eastAsia"/>
          <w:kern w:val="0"/>
          <w:sz w:val="28"/>
          <w:szCs w:val="28"/>
        </w:rPr>
        <w:t>1.6</w:t>
      </w:r>
      <w:r w:rsidR="00093F43">
        <w:rPr>
          <w:rFonts w:eastAsia="標楷體" w:hint="eastAsia"/>
          <w:kern w:val="0"/>
          <w:sz w:val="28"/>
          <w:szCs w:val="28"/>
        </w:rPr>
        <w:t>%</w:t>
      </w:r>
      <w:r w:rsidRPr="0057174F">
        <w:rPr>
          <w:rFonts w:eastAsia="標楷體" w:hint="eastAsia"/>
          <w:kern w:val="0"/>
          <w:sz w:val="28"/>
          <w:szCs w:val="28"/>
        </w:rPr>
        <w:t>及</w:t>
      </w:r>
      <w:r w:rsidRPr="0057174F">
        <w:rPr>
          <w:rFonts w:eastAsia="標楷體" w:hint="eastAsia"/>
          <w:kern w:val="0"/>
          <w:sz w:val="28"/>
          <w:szCs w:val="28"/>
        </w:rPr>
        <w:t>1.8</w:t>
      </w:r>
      <w:r w:rsidR="00093F43">
        <w:rPr>
          <w:rFonts w:eastAsia="標楷體" w:hint="eastAsia"/>
          <w:kern w:val="0"/>
          <w:sz w:val="28"/>
          <w:szCs w:val="28"/>
        </w:rPr>
        <w:t>%</w:t>
      </w:r>
      <w:r w:rsidRPr="0057174F">
        <w:rPr>
          <w:rFonts w:eastAsia="標楷體" w:hint="eastAsia"/>
          <w:kern w:val="0"/>
          <w:sz w:val="28"/>
          <w:szCs w:val="28"/>
        </w:rPr>
        <w:t>。就各主要國家來看，德國、及西班牙分別成長</w:t>
      </w:r>
      <w:r w:rsidRPr="0057174F">
        <w:rPr>
          <w:rFonts w:eastAsia="標楷體" w:hint="eastAsia"/>
          <w:kern w:val="0"/>
          <w:sz w:val="28"/>
          <w:szCs w:val="28"/>
        </w:rPr>
        <w:t>0.4</w:t>
      </w:r>
      <w:r w:rsidR="00093F43">
        <w:rPr>
          <w:rFonts w:eastAsia="標楷體" w:hint="eastAsia"/>
          <w:kern w:val="0"/>
          <w:sz w:val="28"/>
          <w:szCs w:val="28"/>
        </w:rPr>
        <w:t>%</w:t>
      </w:r>
      <w:r w:rsidRPr="0057174F">
        <w:rPr>
          <w:rFonts w:eastAsia="標楷體" w:hint="eastAsia"/>
          <w:kern w:val="0"/>
          <w:sz w:val="28"/>
          <w:szCs w:val="28"/>
        </w:rPr>
        <w:t>及</w:t>
      </w:r>
      <w:r w:rsidRPr="0057174F">
        <w:rPr>
          <w:rFonts w:eastAsia="標楷體" w:hint="eastAsia"/>
          <w:kern w:val="0"/>
          <w:sz w:val="28"/>
          <w:szCs w:val="28"/>
        </w:rPr>
        <w:t>0.7</w:t>
      </w:r>
      <w:r w:rsidR="00DE020D">
        <w:rPr>
          <w:rFonts w:eastAsia="標楷體" w:hint="eastAsia"/>
          <w:kern w:val="0"/>
          <w:sz w:val="28"/>
          <w:szCs w:val="28"/>
        </w:rPr>
        <w:t>%</w:t>
      </w:r>
      <w:r w:rsidRPr="0057174F">
        <w:rPr>
          <w:rFonts w:eastAsia="標楷體" w:hint="eastAsia"/>
          <w:kern w:val="0"/>
          <w:sz w:val="28"/>
          <w:szCs w:val="28"/>
        </w:rPr>
        <w:t>，法國及義大利則為零成長，整體而言歐元區復甦仍緩慢，另英國成長</w:t>
      </w:r>
      <w:r w:rsidRPr="0057174F">
        <w:rPr>
          <w:rFonts w:eastAsia="標楷體" w:hint="eastAsia"/>
          <w:kern w:val="0"/>
          <w:sz w:val="28"/>
          <w:szCs w:val="28"/>
        </w:rPr>
        <w:t>0.6</w:t>
      </w:r>
      <w:r w:rsidR="00093F43">
        <w:rPr>
          <w:rFonts w:eastAsia="標楷體" w:hint="eastAsia"/>
          <w:kern w:val="0"/>
          <w:sz w:val="28"/>
          <w:szCs w:val="28"/>
        </w:rPr>
        <w:t>%</w:t>
      </w:r>
      <w:r w:rsidRPr="0057174F">
        <w:rPr>
          <w:rFonts w:eastAsia="標楷體" w:hint="eastAsia"/>
          <w:kern w:val="0"/>
          <w:sz w:val="28"/>
          <w:szCs w:val="28"/>
        </w:rPr>
        <w:t>。</w:t>
      </w:r>
    </w:p>
    <w:p w:rsidR="0057174F" w:rsidRPr="0057174F" w:rsidRDefault="0057174F" w:rsidP="0057174F">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57174F">
        <w:rPr>
          <w:rFonts w:eastAsia="標楷體" w:hint="eastAsia"/>
          <w:kern w:val="0"/>
          <w:sz w:val="28"/>
          <w:szCs w:val="28"/>
        </w:rPr>
        <w:t>今年</w:t>
      </w:r>
      <w:r w:rsidR="00DE020D">
        <w:rPr>
          <w:rFonts w:eastAsia="標楷體" w:hint="eastAsia"/>
          <w:kern w:val="0"/>
          <w:sz w:val="28"/>
          <w:szCs w:val="28"/>
        </w:rPr>
        <w:t>6</w:t>
      </w:r>
      <w:r w:rsidRPr="0057174F">
        <w:rPr>
          <w:rFonts w:eastAsia="標楷體" w:hint="eastAsia"/>
          <w:kern w:val="0"/>
          <w:sz w:val="28"/>
          <w:szCs w:val="28"/>
        </w:rPr>
        <w:t>月歐元區出口額為</w:t>
      </w:r>
      <w:r w:rsidRPr="0057174F">
        <w:rPr>
          <w:rFonts w:eastAsia="標楷體" w:hint="eastAsia"/>
          <w:kern w:val="0"/>
          <w:sz w:val="28"/>
          <w:szCs w:val="28"/>
        </w:rPr>
        <w:t>1,788</w:t>
      </w:r>
      <w:r w:rsidRPr="0057174F">
        <w:rPr>
          <w:rFonts w:eastAsia="標楷體" w:hint="eastAsia"/>
          <w:kern w:val="0"/>
          <w:sz w:val="28"/>
          <w:szCs w:val="28"/>
        </w:rPr>
        <w:t>億歐元，較上年同期衰退</w:t>
      </w:r>
      <w:r w:rsidRPr="0057174F">
        <w:rPr>
          <w:rFonts w:eastAsia="標楷體" w:hint="eastAsia"/>
          <w:kern w:val="0"/>
          <w:sz w:val="28"/>
          <w:szCs w:val="28"/>
        </w:rPr>
        <w:t>2.0</w:t>
      </w:r>
      <w:r w:rsidR="00093F43">
        <w:rPr>
          <w:rFonts w:eastAsia="標楷體" w:hint="eastAsia"/>
          <w:kern w:val="0"/>
          <w:sz w:val="28"/>
          <w:szCs w:val="28"/>
        </w:rPr>
        <w:t>%</w:t>
      </w:r>
      <w:r w:rsidRPr="0057174F">
        <w:rPr>
          <w:rFonts w:eastAsia="標楷體" w:hint="eastAsia"/>
          <w:kern w:val="0"/>
          <w:sz w:val="28"/>
          <w:szCs w:val="28"/>
        </w:rPr>
        <w:t>，進口額為</w:t>
      </w:r>
      <w:r w:rsidRPr="0057174F">
        <w:rPr>
          <w:rFonts w:eastAsia="標楷體" w:hint="eastAsia"/>
          <w:kern w:val="0"/>
          <w:sz w:val="28"/>
          <w:szCs w:val="28"/>
        </w:rPr>
        <w:t>1,495</w:t>
      </w:r>
      <w:r w:rsidRPr="0057174F">
        <w:rPr>
          <w:rFonts w:eastAsia="標楷體" w:hint="eastAsia"/>
          <w:kern w:val="0"/>
          <w:sz w:val="28"/>
          <w:szCs w:val="28"/>
        </w:rPr>
        <w:t>億歐元，衰退</w:t>
      </w:r>
      <w:r w:rsidRPr="0057174F">
        <w:rPr>
          <w:rFonts w:eastAsia="標楷體" w:hint="eastAsia"/>
          <w:kern w:val="0"/>
          <w:sz w:val="28"/>
          <w:szCs w:val="28"/>
        </w:rPr>
        <w:t>5.0</w:t>
      </w:r>
      <w:r w:rsidR="00093F43">
        <w:rPr>
          <w:rFonts w:eastAsia="標楷體" w:hint="eastAsia"/>
          <w:kern w:val="0"/>
          <w:sz w:val="28"/>
          <w:szCs w:val="28"/>
        </w:rPr>
        <w:t>%</w:t>
      </w:r>
      <w:r w:rsidRPr="0057174F">
        <w:rPr>
          <w:rFonts w:eastAsia="標楷體" w:hint="eastAsia"/>
          <w:kern w:val="0"/>
          <w:sz w:val="28"/>
          <w:szCs w:val="28"/>
        </w:rPr>
        <w:t>，貿易出超為</w:t>
      </w:r>
      <w:r w:rsidRPr="0057174F">
        <w:rPr>
          <w:rFonts w:eastAsia="標楷體" w:hint="eastAsia"/>
          <w:kern w:val="0"/>
          <w:sz w:val="28"/>
          <w:szCs w:val="28"/>
        </w:rPr>
        <w:t>293</w:t>
      </w:r>
      <w:r w:rsidRPr="0057174F">
        <w:rPr>
          <w:rFonts w:eastAsia="標楷體" w:hint="eastAsia"/>
          <w:kern w:val="0"/>
          <w:sz w:val="28"/>
          <w:szCs w:val="28"/>
        </w:rPr>
        <w:t>億歐元；工業生產較上月成長</w:t>
      </w:r>
      <w:r w:rsidRPr="0057174F">
        <w:rPr>
          <w:rFonts w:eastAsia="標楷體" w:hint="eastAsia"/>
          <w:kern w:val="0"/>
          <w:sz w:val="28"/>
          <w:szCs w:val="28"/>
        </w:rPr>
        <w:t>0.6</w:t>
      </w:r>
      <w:r w:rsidR="00093F43">
        <w:rPr>
          <w:rFonts w:eastAsia="標楷體" w:hint="eastAsia"/>
          <w:kern w:val="0"/>
          <w:sz w:val="28"/>
          <w:szCs w:val="28"/>
        </w:rPr>
        <w:t>%</w:t>
      </w:r>
      <w:r w:rsidRPr="0057174F">
        <w:rPr>
          <w:rFonts w:eastAsia="標楷體" w:hint="eastAsia"/>
          <w:kern w:val="0"/>
          <w:sz w:val="28"/>
          <w:szCs w:val="28"/>
        </w:rPr>
        <w:t>；失業率為</w:t>
      </w:r>
      <w:r w:rsidRPr="0057174F">
        <w:rPr>
          <w:rFonts w:eastAsia="標楷體" w:hint="eastAsia"/>
          <w:kern w:val="0"/>
          <w:sz w:val="28"/>
          <w:szCs w:val="28"/>
        </w:rPr>
        <w:t>10.1</w:t>
      </w:r>
      <w:r w:rsidR="00093F43">
        <w:rPr>
          <w:rFonts w:eastAsia="標楷體" w:hint="eastAsia"/>
          <w:kern w:val="0"/>
          <w:sz w:val="28"/>
          <w:szCs w:val="28"/>
        </w:rPr>
        <w:t>%</w:t>
      </w:r>
      <w:r w:rsidRPr="0057174F">
        <w:rPr>
          <w:rFonts w:eastAsia="標楷體" w:hint="eastAsia"/>
          <w:kern w:val="0"/>
          <w:sz w:val="28"/>
          <w:szCs w:val="28"/>
        </w:rPr>
        <w:t>；</w:t>
      </w:r>
      <w:r w:rsidRPr="0057174F">
        <w:rPr>
          <w:rFonts w:eastAsia="標楷體" w:hint="eastAsia"/>
          <w:kern w:val="0"/>
          <w:sz w:val="28"/>
          <w:szCs w:val="28"/>
        </w:rPr>
        <w:t>7</w:t>
      </w:r>
      <w:r w:rsidRPr="0057174F">
        <w:rPr>
          <w:rFonts w:eastAsia="標楷體" w:hint="eastAsia"/>
          <w:kern w:val="0"/>
          <w:sz w:val="28"/>
          <w:szCs w:val="28"/>
        </w:rPr>
        <w:t>月消費者物價上漲率為</w:t>
      </w:r>
      <w:r w:rsidRPr="0057174F">
        <w:rPr>
          <w:rFonts w:eastAsia="標楷體" w:hint="eastAsia"/>
          <w:kern w:val="0"/>
          <w:sz w:val="28"/>
          <w:szCs w:val="28"/>
        </w:rPr>
        <w:t>0.2</w:t>
      </w:r>
      <w:r w:rsidR="00093F43">
        <w:rPr>
          <w:rFonts w:eastAsia="標楷體" w:hint="eastAsia"/>
          <w:kern w:val="0"/>
          <w:sz w:val="28"/>
          <w:szCs w:val="28"/>
        </w:rPr>
        <w:t>%</w:t>
      </w:r>
      <w:r w:rsidRPr="0057174F">
        <w:rPr>
          <w:rFonts w:eastAsia="標楷體" w:hint="eastAsia"/>
          <w:kern w:val="0"/>
          <w:sz w:val="28"/>
          <w:szCs w:val="28"/>
        </w:rPr>
        <w:t>。另數據調查機構</w:t>
      </w:r>
      <w:r w:rsidRPr="0057174F">
        <w:rPr>
          <w:rFonts w:eastAsia="標楷體" w:hint="eastAsia"/>
          <w:kern w:val="0"/>
          <w:sz w:val="28"/>
          <w:szCs w:val="28"/>
        </w:rPr>
        <w:t>Markit</w:t>
      </w:r>
      <w:r w:rsidRPr="0057174F">
        <w:rPr>
          <w:rFonts w:eastAsia="標楷體" w:hint="eastAsia"/>
          <w:kern w:val="0"/>
          <w:sz w:val="28"/>
          <w:szCs w:val="28"/>
        </w:rPr>
        <w:t>公布今年</w:t>
      </w:r>
      <w:r w:rsidR="00DE020D">
        <w:rPr>
          <w:rFonts w:eastAsia="標楷體" w:hint="eastAsia"/>
          <w:kern w:val="0"/>
          <w:sz w:val="28"/>
          <w:szCs w:val="28"/>
        </w:rPr>
        <w:t>7</w:t>
      </w:r>
      <w:r w:rsidRPr="0057174F">
        <w:rPr>
          <w:rFonts w:eastAsia="標楷體" w:hint="eastAsia"/>
          <w:kern w:val="0"/>
          <w:sz w:val="28"/>
          <w:szCs w:val="28"/>
        </w:rPr>
        <w:t>月歐元區綜合採購經理人指數（</w:t>
      </w:r>
      <w:r w:rsidRPr="0057174F">
        <w:rPr>
          <w:rFonts w:eastAsia="標楷體" w:hint="eastAsia"/>
          <w:kern w:val="0"/>
          <w:sz w:val="28"/>
          <w:szCs w:val="28"/>
        </w:rPr>
        <w:t>Composite PMI</w:t>
      </w:r>
      <w:r w:rsidRPr="0057174F">
        <w:rPr>
          <w:rFonts w:eastAsia="標楷體" w:hint="eastAsia"/>
          <w:kern w:val="0"/>
          <w:sz w:val="28"/>
          <w:szCs w:val="28"/>
        </w:rPr>
        <w:t>）</w:t>
      </w:r>
      <w:r w:rsidRPr="0057174F">
        <w:rPr>
          <w:rFonts w:eastAsia="標楷體" w:hint="eastAsia"/>
          <w:kern w:val="0"/>
          <w:sz w:val="28"/>
          <w:szCs w:val="28"/>
        </w:rPr>
        <w:t>53.2</w:t>
      </w:r>
      <w:r w:rsidRPr="0057174F">
        <w:rPr>
          <w:rFonts w:eastAsia="標楷體" w:hint="eastAsia"/>
          <w:kern w:val="0"/>
          <w:sz w:val="28"/>
          <w:szCs w:val="28"/>
        </w:rPr>
        <w:t>，較上月增加</w:t>
      </w:r>
      <w:r w:rsidRPr="0057174F">
        <w:rPr>
          <w:rFonts w:eastAsia="標楷體" w:hint="eastAsia"/>
          <w:kern w:val="0"/>
          <w:sz w:val="28"/>
          <w:szCs w:val="28"/>
        </w:rPr>
        <w:t>0.1</w:t>
      </w:r>
      <w:r w:rsidRPr="0057174F">
        <w:rPr>
          <w:rFonts w:eastAsia="標楷體" w:hint="eastAsia"/>
          <w:kern w:val="0"/>
          <w:sz w:val="28"/>
          <w:szCs w:val="28"/>
        </w:rPr>
        <w:t>。</w:t>
      </w:r>
    </w:p>
    <w:p w:rsidR="0048479E" w:rsidRPr="00765064" w:rsidRDefault="0057174F" w:rsidP="0057174F">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57174F">
        <w:rPr>
          <w:rFonts w:eastAsia="標楷體" w:hint="eastAsia"/>
          <w:kern w:val="0"/>
          <w:sz w:val="28"/>
          <w:szCs w:val="28"/>
        </w:rPr>
        <w:t>歐洲央行於</w:t>
      </w:r>
      <w:r w:rsidRPr="0057174F">
        <w:rPr>
          <w:rFonts w:eastAsia="標楷體" w:hint="eastAsia"/>
          <w:kern w:val="0"/>
          <w:sz w:val="28"/>
          <w:szCs w:val="28"/>
        </w:rPr>
        <w:t>8</w:t>
      </w:r>
      <w:r w:rsidRPr="0057174F">
        <w:rPr>
          <w:rFonts w:eastAsia="標楷體" w:hint="eastAsia"/>
          <w:kern w:val="0"/>
          <w:sz w:val="28"/>
          <w:szCs w:val="28"/>
        </w:rPr>
        <w:t>月</w:t>
      </w:r>
      <w:r w:rsidRPr="0057174F">
        <w:rPr>
          <w:rFonts w:eastAsia="標楷體" w:hint="eastAsia"/>
          <w:kern w:val="0"/>
          <w:sz w:val="28"/>
          <w:szCs w:val="28"/>
        </w:rPr>
        <w:t>18</w:t>
      </w:r>
      <w:r w:rsidRPr="0057174F">
        <w:rPr>
          <w:rFonts w:eastAsia="標楷體" w:hint="eastAsia"/>
          <w:kern w:val="0"/>
          <w:sz w:val="28"/>
          <w:szCs w:val="28"/>
        </w:rPr>
        <w:t>日宣布維持當前基準利率於</w:t>
      </w:r>
      <w:r w:rsidRPr="0057174F">
        <w:rPr>
          <w:rFonts w:eastAsia="標楷體" w:hint="eastAsia"/>
          <w:kern w:val="0"/>
          <w:sz w:val="28"/>
          <w:szCs w:val="28"/>
        </w:rPr>
        <w:t>0.25</w:t>
      </w:r>
      <w:r w:rsidR="00093F43">
        <w:rPr>
          <w:rFonts w:eastAsia="標楷體" w:hint="eastAsia"/>
          <w:kern w:val="0"/>
          <w:sz w:val="28"/>
          <w:szCs w:val="28"/>
        </w:rPr>
        <w:t>%</w:t>
      </w:r>
      <w:r w:rsidRPr="0057174F">
        <w:rPr>
          <w:rFonts w:eastAsia="標楷體" w:hint="eastAsia"/>
          <w:kern w:val="0"/>
          <w:sz w:val="28"/>
          <w:szCs w:val="28"/>
        </w:rPr>
        <w:t>不變，每月</w:t>
      </w:r>
      <w:r w:rsidRPr="0057174F">
        <w:rPr>
          <w:rFonts w:eastAsia="標楷體" w:hint="eastAsia"/>
          <w:kern w:val="0"/>
          <w:sz w:val="28"/>
          <w:szCs w:val="28"/>
        </w:rPr>
        <w:t>800</w:t>
      </w:r>
      <w:r w:rsidRPr="0057174F">
        <w:rPr>
          <w:rFonts w:eastAsia="標楷體" w:hint="eastAsia"/>
          <w:kern w:val="0"/>
          <w:sz w:val="28"/>
          <w:szCs w:val="28"/>
        </w:rPr>
        <w:t>億歐元規模之購債計畫實施至</w:t>
      </w:r>
      <w:r w:rsidRPr="0057174F">
        <w:rPr>
          <w:rFonts w:eastAsia="標楷體" w:hint="eastAsia"/>
          <w:kern w:val="0"/>
          <w:sz w:val="28"/>
          <w:szCs w:val="28"/>
        </w:rPr>
        <w:t>2017</w:t>
      </w:r>
      <w:r w:rsidRPr="0057174F">
        <w:rPr>
          <w:rFonts w:eastAsia="標楷體" w:hint="eastAsia"/>
          <w:kern w:val="0"/>
          <w:sz w:val="28"/>
          <w:szCs w:val="28"/>
        </w:rPr>
        <w:t>年</w:t>
      </w:r>
      <w:r w:rsidRPr="0057174F">
        <w:rPr>
          <w:rFonts w:eastAsia="標楷體" w:hint="eastAsia"/>
          <w:kern w:val="0"/>
          <w:sz w:val="28"/>
          <w:szCs w:val="28"/>
        </w:rPr>
        <w:t>3</w:t>
      </w:r>
      <w:r w:rsidR="00DE020D">
        <w:rPr>
          <w:rFonts w:eastAsia="標楷體" w:hint="eastAsia"/>
          <w:kern w:val="0"/>
          <w:sz w:val="28"/>
          <w:szCs w:val="28"/>
        </w:rPr>
        <w:t>月底，惟強調目前全球經濟復甦不穩定，且英國脫歐公投</w:t>
      </w:r>
      <w:r w:rsidRPr="0057174F">
        <w:rPr>
          <w:rFonts w:eastAsia="標楷體" w:hint="eastAsia"/>
          <w:kern w:val="0"/>
          <w:sz w:val="28"/>
          <w:szCs w:val="28"/>
        </w:rPr>
        <w:t>對歐元區經濟造成的風險仍持續增加，未來將視情勢及談判發展採取必要措施，以維持歐元區消費者物價穩定</w:t>
      </w:r>
      <w:r w:rsidR="006A34C8" w:rsidRPr="006A34C8">
        <w:rPr>
          <w:rFonts w:eastAsia="標楷體" w:hint="eastAsia"/>
          <w:kern w:val="0"/>
          <w:sz w:val="28"/>
          <w:szCs w:val="28"/>
        </w:rPr>
        <w:t>。</w:t>
      </w:r>
    </w:p>
    <w:p w:rsidR="00D22038" w:rsidRPr="008B379D" w:rsidRDefault="00D22038">
      <w:pPr>
        <w:widowControl/>
        <w:rPr>
          <w:rFonts w:eastAsia="標楷體"/>
          <w:b/>
          <w:color w:val="FF0000"/>
          <w:kern w:val="0"/>
          <w:sz w:val="28"/>
          <w:szCs w:val="32"/>
          <w:lang w:val="zh-TW"/>
        </w:rPr>
      </w:pPr>
      <w:r w:rsidRPr="008B379D">
        <w:rPr>
          <w:rFonts w:eastAsia="標楷體"/>
          <w:b/>
          <w:color w:val="FF0000"/>
          <w:kern w:val="0"/>
          <w:sz w:val="28"/>
          <w:szCs w:val="32"/>
          <w:lang w:val="zh-TW"/>
        </w:rPr>
        <w:br w:type="page"/>
      </w:r>
    </w:p>
    <w:p w:rsidR="00127CCA" w:rsidRPr="002F2FF7" w:rsidRDefault="00127CCA" w:rsidP="00D22038">
      <w:pPr>
        <w:widowControl/>
        <w:tabs>
          <w:tab w:val="left" w:pos="6840"/>
        </w:tabs>
        <w:snapToGrid w:val="0"/>
        <w:spacing w:beforeLines="50" w:before="180" w:line="288" w:lineRule="auto"/>
        <w:rPr>
          <w:rFonts w:eastAsia="標楷體"/>
          <w:b/>
          <w:kern w:val="0"/>
          <w:sz w:val="28"/>
          <w:szCs w:val="32"/>
          <w:lang w:val="zh-TW"/>
        </w:rPr>
      </w:pPr>
    </w:p>
    <w:p w:rsidR="006422DB" w:rsidRPr="002F2FF7" w:rsidRDefault="006422DB" w:rsidP="006422DB">
      <w:pPr>
        <w:widowControl/>
        <w:adjustRightInd w:val="0"/>
        <w:snapToGrid w:val="0"/>
        <w:spacing w:line="300" w:lineRule="auto"/>
        <w:ind w:firstLineChars="200" w:firstLine="561"/>
        <w:jc w:val="center"/>
        <w:rPr>
          <w:rFonts w:eastAsia="標楷體"/>
          <w:b/>
          <w:bCs/>
          <w:sz w:val="28"/>
        </w:rPr>
      </w:pPr>
      <w:r w:rsidRPr="002F2FF7">
        <w:rPr>
          <w:rFonts w:eastAsia="標楷體"/>
          <w:b/>
          <w:bCs/>
          <w:sz w:val="28"/>
        </w:rPr>
        <w:t>表</w:t>
      </w:r>
      <w:r w:rsidRPr="002F2FF7">
        <w:rPr>
          <w:rFonts w:eastAsia="標楷體"/>
          <w:b/>
          <w:bCs/>
          <w:sz w:val="28"/>
        </w:rPr>
        <w:t xml:space="preserve">1-2  </w:t>
      </w:r>
      <w:r w:rsidRPr="002F2FF7">
        <w:rPr>
          <w:rFonts w:eastAsia="標楷體"/>
          <w:b/>
          <w:bCs/>
          <w:sz w:val="28"/>
        </w:rPr>
        <w:t>歐元區重要經濟指標</w:t>
      </w:r>
    </w:p>
    <w:p w:rsidR="0057174F" w:rsidRPr="0057174F" w:rsidRDefault="0057174F" w:rsidP="0057174F">
      <w:pPr>
        <w:wordWrap w:val="0"/>
        <w:snapToGrid w:val="0"/>
        <w:ind w:rightChars="13" w:right="31"/>
        <w:jc w:val="right"/>
        <w:rPr>
          <w:rFonts w:eastAsia="標楷體"/>
          <w:sz w:val="22"/>
        </w:rPr>
      </w:pPr>
      <w:r w:rsidRPr="0057174F">
        <w:rPr>
          <w:rFonts w:eastAsia="標楷體"/>
          <w:sz w:val="22"/>
        </w:rPr>
        <w:t>單位：億歐元；</w:t>
      </w:r>
      <w:r w:rsidR="00093F43">
        <w:rPr>
          <w:rFonts w:eastAsia="標楷體"/>
          <w:sz w:val="22"/>
        </w:rPr>
        <w:t>%</w:t>
      </w:r>
    </w:p>
    <w:tbl>
      <w:tblPr>
        <w:tblW w:w="8308" w:type="dxa"/>
        <w:jc w:val="center"/>
        <w:tblLayout w:type="fixed"/>
        <w:tblCellMar>
          <w:left w:w="28" w:type="dxa"/>
          <w:right w:w="28" w:type="dxa"/>
        </w:tblCellMar>
        <w:tblLook w:val="0000" w:firstRow="0" w:lastRow="0" w:firstColumn="0" w:lastColumn="0" w:noHBand="0" w:noVBand="0"/>
      </w:tblPr>
      <w:tblGrid>
        <w:gridCol w:w="896"/>
        <w:gridCol w:w="932"/>
        <w:gridCol w:w="672"/>
        <w:gridCol w:w="854"/>
        <w:gridCol w:w="810"/>
        <w:gridCol w:w="757"/>
        <w:gridCol w:w="784"/>
        <w:gridCol w:w="896"/>
        <w:gridCol w:w="854"/>
        <w:gridCol w:w="853"/>
      </w:tblGrid>
      <w:tr w:rsidR="0057174F" w:rsidRPr="0057174F" w:rsidTr="00CB26F1">
        <w:trPr>
          <w:cantSplit/>
          <w:jc w:val="center"/>
        </w:trPr>
        <w:tc>
          <w:tcPr>
            <w:tcW w:w="896" w:type="dxa"/>
            <w:vMerge w:val="restart"/>
            <w:tcBorders>
              <w:top w:val="single" w:sz="6" w:space="0" w:color="auto"/>
              <w:left w:val="nil"/>
              <w:right w:val="single" w:sz="6" w:space="0" w:color="auto"/>
            </w:tcBorders>
            <w:shd w:val="clear" w:color="auto" w:fill="auto"/>
            <w:vAlign w:val="center"/>
          </w:tcPr>
          <w:p w:rsidR="0057174F" w:rsidRPr="0057174F" w:rsidRDefault="0057174F" w:rsidP="0057174F">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240" w:lineRule="atLeast"/>
              <w:ind w:right="-6"/>
              <w:jc w:val="center"/>
              <w:rPr>
                <w:rFonts w:eastAsia="標楷體"/>
                <w:sz w:val="22"/>
              </w:rPr>
            </w:pPr>
            <w:r w:rsidRPr="0057174F">
              <w:rPr>
                <w:rFonts w:eastAsia="標楷體"/>
                <w:sz w:val="22"/>
              </w:rPr>
              <w:t>年（月）</w:t>
            </w:r>
          </w:p>
        </w:tc>
        <w:tc>
          <w:tcPr>
            <w:tcW w:w="932" w:type="dxa"/>
            <w:vMerge w:val="restart"/>
            <w:tcBorders>
              <w:top w:val="single" w:sz="6" w:space="0" w:color="auto"/>
              <w:left w:val="single" w:sz="6" w:space="0" w:color="auto"/>
              <w:right w:val="single" w:sz="6" w:space="0" w:color="auto"/>
            </w:tcBorders>
            <w:shd w:val="clear" w:color="auto" w:fill="auto"/>
            <w:vAlign w:val="center"/>
          </w:tcPr>
          <w:p w:rsidR="0057174F" w:rsidRPr="0057174F" w:rsidRDefault="0057174F" w:rsidP="0057174F">
            <w:pPr>
              <w:autoSpaceDE w:val="0"/>
              <w:autoSpaceDN w:val="0"/>
              <w:adjustRightInd w:val="0"/>
              <w:snapToGrid w:val="0"/>
              <w:spacing w:line="240" w:lineRule="atLeast"/>
              <w:jc w:val="center"/>
              <w:rPr>
                <w:rFonts w:eastAsia="標楷體"/>
                <w:sz w:val="22"/>
              </w:rPr>
            </w:pPr>
            <w:r w:rsidRPr="0057174F">
              <w:rPr>
                <w:rFonts w:eastAsia="標楷體"/>
                <w:sz w:val="22"/>
              </w:rPr>
              <w:t>實質</w:t>
            </w:r>
          </w:p>
          <w:p w:rsidR="0057174F" w:rsidRPr="0057174F" w:rsidRDefault="0057174F" w:rsidP="0057174F">
            <w:pPr>
              <w:autoSpaceDE w:val="0"/>
              <w:autoSpaceDN w:val="0"/>
              <w:adjustRightInd w:val="0"/>
              <w:snapToGrid w:val="0"/>
              <w:spacing w:line="240" w:lineRule="atLeast"/>
              <w:jc w:val="center"/>
              <w:rPr>
                <w:rFonts w:eastAsia="標楷體"/>
                <w:sz w:val="22"/>
              </w:rPr>
            </w:pPr>
            <w:r w:rsidRPr="0057174F">
              <w:rPr>
                <w:rFonts w:eastAsia="標楷體"/>
                <w:sz w:val="22"/>
              </w:rPr>
              <w:t>GDP</w:t>
            </w:r>
          </w:p>
        </w:tc>
        <w:tc>
          <w:tcPr>
            <w:tcW w:w="672" w:type="dxa"/>
            <w:vMerge w:val="restart"/>
            <w:tcBorders>
              <w:top w:val="single" w:sz="6" w:space="0" w:color="auto"/>
              <w:left w:val="single" w:sz="6" w:space="0" w:color="auto"/>
              <w:right w:val="single" w:sz="6" w:space="0" w:color="auto"/>
            </w:tcBorders>
            <w:shd w:val="clear" w:color="auto" w:fill="auto"/>
            <w:vAlign w:val="center"/>
          </w:tcPr>
          <w:p w:rsidR="0057174F" w:rsidRPr="0057174F" w:rsidRDefault="0057174F" w:rsidP="0057174F">
            <w:pPr>
              <w:autoSpaceDE w:val="0"/>
              <w:autoSpaceDN w:val="0"/>
              <w:adjustRightInd w:val="0"/>
              <w:snapToGrid w:val="0"/>
              <w:spacing w:line="240" w:lineRule="atLeast"/>
              <w:jc w:val="center"/>
              <w:rPr>
                <w:rFonts w:eastAsia="標楷體"/>
                <w:sz w:val="22"/>
              </w:rPr>
            </w:pPr>
            <w:r w:rsidRPr="0057174F">
              <w:rPr>
                <w:rFonts w:eastAsia="標楷體"/>
                <w:sz w:val="22"/>
              </w:rPr>
              <w:t>工業</w:t>
            </w:r>
          </w:p>
          <w:p w:rsidR="0057174F" w:rsidRPr="0057174F" w:rsidRDefault="0057174F" w:rsidP="0057174F">
            <w:pPr>
              <w:autoSpaceDE w:val="0"/>
              <w:autoSpaceDN w:val="0"/>
              <w:adjustRightInd w:val="0"/>
              <w:snapToGrid w:val="0"/>
              <w:spacing w:line="240" w:lineRule="atLeast"/>
              <w:jc w:val="center"/>
              <w:rPr>
                <w:rFonts w:eastAsia="標楷體"/>
                <w:sz w:val="22"/>
              </w:rPr>
            </w:pPr>
            <w:r w:rsidRPr="0057174F">
              <w:rPr>
                <w:rFonts w:eastAsia="標楷體"/>
                <w:sz w:val="22"/>
              </w:rPr>
              <w:t>生產</w:t>
            </w:r>
          </w:p>
        </w:tc>
        <w:tc>
          <w:tcPr>
            <w:tcW w:w="4101"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57174F" w:rsidRPr="0057174F" w:rsidRDefault="0057174F" w:rsidP="0057174F">
            <w:pPr>
              <w:autoSpaceDE w:val="0"/>
              <w:autoSpaceDN w:val="0"/>
              <w:adjustRightInd w:val="0"/>
              <w:snapToGrid w:val="0"/>
              <w:spacing w:line="240" w:lineRule="atLeast"/>
              <w:jc w:val="center"/>
              <w:rPr>
                <w:rFonts w:eastAsia="標楷體"/>
                <w:sz w:val="22"/>
              </w:rPr>
            </w:pPr>
            <w:r w:rsidRPr="0057174F">
              <w:rPr>
                <w:rFonts w:eastAsia="標楷體"/>
                <w:sz w:val="22"/>
              </w:rPr>
              <w:t>貿</w:t>
            </w:r>
            <w:r w:rsidRPr="0057174F">
              <w:rPr>
                <w:rFonts w:eastAsia="標楷體"/>
                <w:sz w:val="22"/>
              </w:rPr>
              <w:t xml:space="preserve">   </w:t>
            </w:r>
            <w:r w:rsidRPr="0057174F">
              <w:rPr>
                <w:rFonts w:eastAsia="標楷體"/>
                <w:sz w:val="22"/>
              </w:rPr>
              <w:t>易</w:t>
            </w:r>
          </w:p>
        </w:tc>
        <w:tc>
          <w:tcPr>
            <w:tcW w:w="854" w:type="dxa"/>
            <w:vMerge w:val="restart"/>
            <w:tcBorders>
              <w:top w:val="single" w:sz="6" w:space="0" w:color="auto"/>
              <w:left w:val="single" w:sz="6" w:space="0" w:color="auto"/>
              <w:right w:val="single" w:sz="6" w:space="0" w:color="auto"/>
            </w:tcBorders>
            <w:shd w:val="clear" w:color="auto" w:fill="auto"/>
            <w:vAlign w:val="center"/>
          </w:tcPr>
          <w:p w:rsidR="0057174F" w:rsidRPr="0057174F" w:rsidRDefault="0057174F" w:rsidP="0057174F">
            <w:pPr>
              <w:autoSpaceDE w:val="0"/>
              <w:autoSpaceDN w:val="0"/>
              <w:adjustRightInd w:val="0"/>
              <w:snapToGrid w:val="0"/>
              <w:spacing w:line="240" w:lineRule="atLeast"/>
              <w:jc w:val="center"/>
              <w:rPr>
                <w:rFonts w:eastAsia="標楷體"/>
                <w:sz w:val="22"/>
              </w:rPr>
            </w:pPr>
            <w:r w:rsidRPr="0057174F">
              <w:rPr>
                <w:rFonts w:eastAsia="標楷體"/>
                <w:sz w:val="22"/>
              </w:rPr>
              <w:t>消費者</w:t>
            </w:r>
          </w:p>
          <w:p w:rsidR="0057174F" w:rsidRPr="0057174F" w:rsidRDefault="0057174F" w:rsidP="0057174F">
            <w:pPr>
              <w:autoSpaceDE w:val="0"/>
              <w:autoSpaceDN w:val="0"/>
              <w:adjustRightInd w:val="0"/>
              <w:snapToGrid w:val="0"/>
              <w:spacing w:line="240" w:lineRule="atLeast"/>
              <w:jc w:val="center"/>
              <w:rPr>
                <w:rFonts w:eastAsia="標楷體"/>
                <w:sz w:val="22"/>
              </w:rPr>
            </w:pPr>
            <w:r w:rsidRPr="0057174F">
              <w:rPr>
                <w:rFonts w:eastAsia="標楷體"/>
                <w:sz w:val="22"/>
              </w:rPr>
              <w:t>物價</w:t>
            </w:r>
          </w:p>
        </w:tc>
        <w:tc>
          <w:tcPr>
            <w:tcW w:w="853" w:type="dxa"/>
            <w:vMerge w:val="restart"/>
            <w:tcBorders>
              <w:top w:val="single" w:sz="6" w:space="0" w:color="auto"/>
              <w:left w:val="single" w:sz="6" w:space="0" w:color="auto"/>
              <w:right w:val="nil"/>
            </w:tcBorders>
            <w:shd w:val="clear" w:color="auto" w:fill="auto"/>
            <w:vAlign w:val="center"/>
          </w:tcPr>
          <w:p w:rsidR="0057174F" w:rsidRPr="0057174F" w:rsidRDefault="0057174F" w:rsidP="0057174F">
            <w:pPr>
              <w:autoSpaceDE w:val="0"/>
              <w:autoSpaceDN w:val="0"/>
              <w:adjustRightInd w:val="0"/>
              <w:snapToGrid w:val="0"/>
              <w:spacing w:line="240" w:lineRule="atLeast"/>
              <w:jc w:val="center"/>
              <w:rPr>
                <w:rFonts w:eastAsia="標楷體"/>
                <w:sz w:val="22"/>
              </w:rPr>
            </w:pPr>
            <w:r w:rsidRPr="0057174F">
              <w:rPr>
                <w:rFonts w:eastAsia="標楷體"/>
                <w:sz w:val="22"/>
              </w:rPr>
              <w:t>失業率</w:t>
            </w:r>
          </w:p>
        </w:tc>
      </w:tr>
      <w:tr w:rsidR="0057174F" w:rsidRPr="0057174F" w:rsidTr="00CB26F1">
        <w:trPr>
          <w:cantSplit/>
          <w:trHeight w:val="284"/>
          <w:jc w:val="center"/>
        </w:trPr>
        <w:tc>
          <w:tcPr>
            <w:tcW w:w="896" w:type="dxa"/>
            <w:vMerge/>
            <w:tcBorders>
              <w:left w:val="nil"/>
              <w:right w:val="single" w:sz="6" w:space="0" w:color="auto"/>
            </w:tcBorders>
            <w:shd w:val="clear" w:color="auto" w:fill="00FFFF"/>
          </w:tcPr>
          <w:p w:rsidR="0057174F" w:rsidRPr="0057174F" w:rsidRDefault="0057174F" w:rsidP="0057174F">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right w:val="single" w:sz="6" w:space="0" w:color="auto"/>
            </w:tcBorders>
          </w:tcPr>
          <w:p w:rsidR="0057174F" w:rsidRPr="0057174F" w:rsidRDefault="0057174F" w:rsidP="0057174F">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right w:val="single" w:sz="6" w:space="0" w:color="auto"/>
            </w:tcBorders>
          </w:tcPr>
          <w:p w:rsidR="0057174F" w:rsidRPr="0057174F" w:rsidRDefault="0057174F" w:rsidP="0057174F">
            <w:pPr>
              <w:autoSpaceDE w:val="0"/>
              <w:autoSpaceDN w:val="0"/>
              <w:adjustRightInd w:val="0"/>
              <w:snapToGrid w:val="0"/>
              <w:spacing w:line="240" w:lineRule="atLeast"/>
              <w:jc w:val="both"/>
              <w:rPr>
                <w:rFonts w:eastAsia="標楷體"/>
                <w:sz w:val="22"/>
              </w:rPr>
            </w:pPr>
          </w:p>
        </w:tc>
        <w:tc>
          <w:tcPr>
            <w:tcW w:w="1664" w:type="dxa"/>
            <w:gridSpan w:val="2"/>
            <w:tcBorders>
              <w:top w:val="single" w:sz="6" w:space="0" w:color="auto"/>
              <w:left w:val="single" w:sz="6" w:space="0" w:color="auto"/>
              <w:bottom w:val="single" w:sz="6" w:space="0" w:color="auto"/>
              <w:right w:val="single" w:sz="6" w:space="0" w:color="auto"/>
            </w:tcBorders>
            <w:shd w:val="clear" w:color="auto" w:fill="auto"/>
          </w:tcPr>
          <w:p w:rsidR="0057174F" w:rsidRPr="0057174F" w:rsidRDefault="0057174F" w:rsidP="0057174F">
            <w:pPr>
              <w:autoSpaceDE w:val="0"/>
              <w:autoSpaceDN w:val="0"/>
              <w:adjustRightInd w:val="0"/>
              <w:snapToGrid w:val="0"/>
              <w:spacing w:line="240" w:lineRule="atLeast"/>
              <w:jc w:val="center"/>
              <w:rPr>
                <w:rFonts w:eastAsia="標楷體"/>
                <w:sz w:val="22"/>
              </w:rPr>
            </w:pPr>
            <w:r w:rsidRPr="0057174F">
              <w:rPr>
                <w:rFonts w:eastAsia="標楷體"/>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tcPr>
          <w:p w:rsidR="0057174F" w:rsidRPr="0057174F" w:rsidRDefault="0057174F" w:rsidP="0057174F">
            <w:pPr>
              <w:autoSpaceDE w:val="0"/>
              <w:autoSpaceDN w:val="0"/>
              <w:adjustRightInd w:val="0"/>
              <w:snapToGrid w:val="0"/>
              <w:spacing w:line="240" w:lineRule="atLeast"/>
              <w:jc w:val="center"/>
              <w:rPr>
                <w:rFonts w:eastAsia="標楷體"/>
                <w:sz w:val="22"/>
              </w:rPr>
            </w:pPr>
            <w:r w:rsidRPr="0057174F">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57174F" w:rsidRPr="0057174F" w:rsidRDefault="0057174F" w:rsidP="0057174F">
            <w:pPr>
              <w:autoSpaceDE w:val="0"/>
              <w:autoSpaceDN w:val="0"/>
              <w:adjustRightInd w:val="0"/>
              <w:snapToGrid w:val="0"/>
              <w:spacing w:line="240" w:lineRule="atLeast"/>
              <w:jc w:val="center"/>
              <w:rPr>
                <w:rFonts w:eastAsia="標楷體"/>
                <w:sz w:val="22"/>
              </w:rPr>
            </w:pPr>
            <w:r w:rsidRPr="0057174F">
              <w:rPr>
                <w:rFonts w:eastAsia="標楷體" w:hint="eastAsia"/>
                <w:sz w:val="22"/>
              </w:rPr>
              <w:t>出入超</w:t>
            </w:r>
          </w:p>
        </w:tc>
        <w:tc>
          <w:tcPr>
            <w:tcW w:w="854" w:type="dxa"/>
            <w:vMerge/>
            <w:tcBorders>
              <w:left w:val="single" w:sz="6" w:space="0" w:color="auto"/>
              <w:right w:val="single" w:sz="6" w:space="0" w:color="auto"/>
            </w:tcBorders>
          </w:tcPr>
          <w:p w:rsidR="0057174F" w:rsidRPr="0057174F" w:rsidRDefault="0057174F" w:rsidP="0057174F">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right w:val="nil"/>
            </w:tcBorders>
          </w:tcPr>
          <w:p w:rsidR="0057174F" w:rsidRPr="0057174F" w:rsidRDefault="0057174F" w:rsidP="0057174F">
            <w:pPr>
              <w:autoSpaceDE w:val="0"/>
              <w:autoSpaceDN w:val="0"/>
              <w:adjustRightInd w:val="0"/>
              <w:snapToGrid w:val="0"/>
              <w:spacing w:line="240" w:lineRule="atLeast"/>
              <w:jc w:val="both"/>
              <w:rPr>
                <w:rFonts w:eastAsia="標楷體"/>
                <w:sz w:val="22"/>
              </w:rPr>
            </w:pPr>
          </w:p>
        </w:tc>
      </w:tr>
      <w:tr w:rsidR="0057174F" w:rsidRPr="0057174F" w:rsidTr="00CB26F1">
        <w:trPr>
          <w:cantSplit/>
          <w:trHeight w:val="353"/>
          <w:jc w:val="center"/>
        </w:trPr>
        <w:tc>
          <w:tcPr>
            <w:tcW w:w="896" w:type="dxa"/>
            <w:vMerge/>
            <w:tcBorders>
              <w:left w:val="nil"/>
              <w:bottom w:val="single" w:sz="4" w:space="0" w:color="auto"/>
              <w:right w:val="single" w:sz="6" w:space="0" w:color="auto"/>
            </w:tcBorders>
            <w:shd w:val="clear" w:color="auto" w:fill="00FFFF"/>
          </w:tcPr>
          <w:p w:rsidR="0057174F" w:rsidRPr="0057174F" w:rsidRDefault="0057174F" w:rsidP="0057174F">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bottom w:val="single" w:sz="6" w:space="0" w:color="auto"/>
              <w:right w:val="single" w:sz="6" w:space="0" w:color="auto"/>
            </w:tcBorders>
          </w:tcPr>
          <w:p w:rsidR="0057174F" w:rsidRPr="0057174F" w:rsidRDefault="0057174F" w:rsidP="0057174F">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bottom w:val="single" w:sz="6" w:space="0" w:color="auto"/>
              <w:right w:val="single" w:sz="6" w:space="0" w:color="auto"/>
            </w:tcBorders>
          </w:tcPr>
          <w:p w:rsidR="0057174F" w:rsidRPr="0057174F" w:rsidRDefault="0057174F" w:rsidP="0057174F">
            <w:pPr>
              <w:autoSpaceDE w:val="0"/>
              <w:autoSpaceDN w:val="0"/>
              <w:adjustRightInd w:val="0"/>
              <w:snapToGrid w:val="0"/>
              <w:spacing w:line="240" w:lineRule="atLeast"/>
              <w:jc w:val="both"/>
              <w:rPr>
                <w:rFonts w:eastAsia="標楷體"/>
                <w:sz w:val="22"/>
              </w:rPr>
            </w:pPr>
          </w:p>
        </w:tc>
        <w:tc>
          <w:tcPr>
            <w:tcW w:w="854" w:type="dxa"/>
            <w:tcBorders>
              <w:top w:val="single" w:sz="6" w:space="0" w:color="auto"/>
              <w:left w:val="single" w:sz="6" w:space="0" w:color="auto"/>
              <w:bottom w:val="single" w:sz="6" w:space="0" w:color="auto"/>
              <w:right w:val="single" w:sz="6" w:space="0" w:color="auto"/>
            </w:tcBorders>
            <w:shd w:val="clear" w:color="auto" w:fill="auto"/>
          </w:tcPr>
          <w:p w:rsidR="0057174F" w:rsidRPr="0057174F" w:rsidRDefault="0057174F" w:rsidP="0057174F">
            <w:pPr>
              <w:autoSpaceDE w:val="0"/>
              <w:autoSpaceDN w:val="0"/>
              <w:adjustRightInd w:val="0"/>
              <w:snapToGrid w:val="0"/>
              <w:spacing w:line="240" w:lineRule="atLeast"/>
              <w:jc w:val="center"/>
              <w:rPr>
                <w:rFonts w:eastAsia="標楷體"/>
                <w:sz w:val="22"/>
              </w:rPr>
            </w:pPr>
            <w:r w:rsidRPr="0057174F">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tcPr>
          <w:p w:rsidR="0057174F" w:rsidRPr="0057174F" w:rsidRDefault="0057174F" w:rsidP="0057174F">
            <w:pPr>
              <w:autoSpaceDE w:val="0"/>
              <w:autoSpaceDN w:val="0"/>
              <w:adjustRightInd w:val="0"/>
              <w:snapToGrid w:val="0"/>
              <w:spacing w:line="240" w:lineRule="atLeast"/>
              <w:jc w:val="center"/>
              <w:rPr>
                <w:rFonts w:eastAsia="標楷體"/>
                <w:sz w:val="22"/>
              </w:rPr>
            </w:pPr>
            <w:r w:rsidRPr="0057174F">
              <w:rPr>
                <w:rFonts w:eastAsia="標楷體" w:hint="eastAsia"/>
                <w:sz w:val="22"/>
              </w:rPr>
              <w:t>年增</w:t>
            </w:r>
            <w:r w:rsidRPr="0057174F">
              <w:rPr>
                <w:rFonts w:eastAsia="標楷體"/>
                <w:sz w:val="22"/>
              </w:rPr>
              <w:t>率</w:t>
            </w:r>
          </w:p>
        </w:tc>
        <w:tc>
          <w:tcPr>
            <w:tcW w:w="757" w:type="dxa"/>
            <w:tcBorders>
              <w:top w:val="single" w:sz="6" w:space="0" w:color="auto"/>
              <w:left w:val="single" w:sz="6" w:space="0" w:color="auto"/>
              <w:bottom w:val="single" w:sz="6" w:space="0" w:color="auto"/>
              <w:right w:val="single" w:sz="6" w:space="0" w:color="auto"/>
            </w:tcBorders>
            <w:shd w:val="clear" w:color="auto" w:fill="auto"/>
          </w:tcPr>
          <w:p w:rsidR="0057174F" w:rsidRPr="0057174F" w:rsidRDefault="0057174F" w:rsidP="0057174F">
            <w:pPr>
              <w:autoSpaceDE w:val="0"/>
              <w:autoSpaceDN w:val="0"/>
              <w:adjustRightInd w:val="0"/>
              <w:snapToGrid w:val="0"/>
              <w:spacing w:line="240" w:lineRule="atLeast"/>
              <w:jc w:val="center"/>
              <w:rPr>
                <w:rFonts w:eastAsia="標楷體"/>
                <w:sz w:val="22"/>
              </w:rPr>
            </w:pPr>
            <w:r w:rsidRPr="0057174F">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tcPr>
          <w:p w:rsidR="0057174F" w:rsidRPr="0057174F" w:rsidRDefault="0057174F" w:rsidP="0057174F">
            <w:pPr>
              <w:autoSpaceDE w:val="0"/>
              <w:autoSpaceDN w:val="0"/>
              <w:adjustRightInd w:val="0"/>
              <w:snapToGrid w:val="0"/>
              <w:spacing w:line="240" w:lineRule="atLeast"/>
              <w:jc w:val="center"/>
              <w:rPr>
                <w:rFonts w:eastAsia="標楷體"/>
                <w:sz w:val="22"/>
              </w:rPr>
            </w:pPr>
            <w:r w:rsidRPr="0057174F">
              <w:rPr>
                <w:rFonts w:eastAsia="標楷體" w:hint="eastAsia"/>
                <w:sz w:val="22"/>
              </w:rPr>
              <w:t>年增</w:t>
            </w:r>
            <w:r w:rsidRPr="0057174F">
              <w:rPr>
                <w:rFonts w:eastAsia="標楷體"/>
                <w:sz w:val="22"/>
              </w:rPr>
              <w:t>率</w:t>
            </w:r>
          </w:p>
        </w:tc>
        <w:tc>
          <w:tcPr>
            <w:tcW w:w="896" w:type="dxa"/>
            <w:vMerge/>
            <w:tcBorders>
              <w:left w:val="single" w:sz="6" w:space="0" w:color="auto"/>
              <w:bottom w:val="single" w:sz="6" w:space="0" w:color="auto"/>
              <w:right w:val="single" w:sz="6" w:space="0" w:color="auto"/>
            </w:tcBorders>
          </w:tcPr>
          <w:p w:rsidR="0057174F" w:rsidRPr="0057174F" w:rsidRDefault="0057174F" w:rsidP="0057174F">
            <w:pPr>
              <w:autoSpaceDE w:val="0"/>
              <w:autoSpaceDN w:val="0"/>
              <w:adjustRightInd w:val="0"/>
              <w:snapToGrid w:val="0"/>
              <w:spacing w:line="240" w:lineRule="atLeast"/>
              <w:jc w:val="center"/>
              <w:rPr>
                <w:rFonts w:eastAsia="標楷體"/>
                <w:sz w:val="22"/>
              </w:rPr>
            </w:pPr>
          </w:p>
        </w:tc>
        <w:tc>
          <w:tcPr>
            <w:tcW w:w="854" w:type="dxa"/>
            <w:vMerge/>
            <w:tcBorders>
              <w:left w:val="single" w:sz="6" w:space="0" w:color="auto"/>
              <w:bottom w:val="single" w:sz="6" w:space="0" w:color="auto"/>
              <w:right w:val="single" w:sz="6" w:space="0" w:color="auto"/>
            </w:tcBorders>
          </w:tcPr>
          <w:p w:rsidR="0057174F" w:rsidRPr="0057174F" w:rsidRDefault="0057174F" w:rsidP="0057174F">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bottom w:val="single" w:sz="6" w:space="0" w:color="auto"/>
              <w:right w:val="nil"/>
            </w:tcBorders>
          </w:tcPr>
          <w:p w:rsidR="0057174F" w:rsidRPr="0057174F" w:rsidRDefault="0057174F" w:rsidP="0057174F">
            <w:pPr>
              <w:autoSpaceDE w:val="0"/>
              <w:autoSpaceDN w:val="0"/>
              <w:adjustRightInd w:val="0"/>
              <w:snapToGrid w:val="0"/>
              <w:spacing w:line="240" w:lineRule="atLeast"/>
              <w:jc w:val="both"/>
              <w:rPr>
                <w:rFonts w:eastAsia="標楷體"/>
                <w:sz w:val="22"/>
              </w:rPr>
            </w:pPr>
          </w:p>
        </w:tc>
      </w:tr>
      <w:tr w:rsidR="0057174F" w:rsidRPr="0057174F" w:rsidTr="00CB26F1">
        <w:trPr>
          <w:cantSplit/>
          <w:jc w:val="center"/>
        </w:trPr>
        <w:tc>
          <w:tcPr>
            <w:tcW w:w="896" w:type="dxa"/>
            <w:tcBorders>
              <w:left w:val="nil"/>
              <w:right w:val="single" w:sz="6" w:space="0" w:color="auto"/>
            </w:tcBorders>
            <w:shd w:val="clear" w:color="auto" w:fill="auto"/>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2011</w:t>
            </w:r>
            <w:r w:rsidRPr="0057174F">
              <w:rPr>
                <w:rFonts w:eastAsia="標楷體" w:hint="eastAsia"/>
                <w:sz w:val="22"/>
              </w:rPr>
              <w:t>年</w:t>
            </w:r>
          </w:p>
        </w:tc>
        <w:tc>
          <w:tcPr>
            <w:tcW w:w="932" w:type="dxa"/>
            <w:tcBorders>
              <w:left w:val="single" w:sz="6" w:space="0" w:color="auto"/>
              <w:right w:val="single" w:sz="6" w:space="0" w:color="auto"/>
            </w:tcBorders>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1.5</w:t>
            </w:r>
          </w:p>
        </w:tc>
        <w:tc>
          <w:tcPr>
            <w:tcW w:w="672" w:type="dxa"/>
            <w:tcBorders>
              <w:left w:val="single" w:sz="6" w:space="0" w:color="auto"/>
              <w:right w:val="single" w:sz="6" w:space="0" w:color="auto"/>
            </w:tcBorders>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3.4</w:t>
            </w:r>
          </w:p>
        </w:tc>
        <w:tc>
          <w:tcPr>
            <w:tcW w:w="854" w:type="dxa"/>
            <w:tcBorders>
              <w:left w:val="single" w:sz="6" w:space="0" w:color="auto"/>
              <w:right w:val="single" w:sz="6" w:space="0" w:color="auto"/>
            </w:tcBorders>
            <w:vAlign w:val="bottom"/>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sz w:val="22"/>
              </w:rPr>
              <w:t>17,35</w:t>
            </w:r>
            <w:r w:rsidRPr="0057174F">
              <w:rPr>
                <w:rFonts w:eastAsia="標楷體" w:hint="eastAsia"/>
                <w:sz w:val="22"/>
              </w:rPr>
              <w:t>7</w:t>
            </w:r>
            <w:r w:rsidRPr="0057174F">
              <w:rPr>
                <w:rFonts w:eastAsia="標楷體"/>
                <w:sz w:val="22"/>
              </w:rPr>
              <w:t xml:space="preserve"> </w:t>
            </w:r>
          </w:p>
        </w:tc>
        <w:tc>
          <w:tcPr>
            <w:tcW w:w="810" w:type="dxa"/>
            <w:tcBorders>
              <w:left w:val="single" w:sz="6" w:space="0" w:color="auto"/>
              <w:right w:val="single" w:sz="6" w:space="0" w:color="auto"/>
            </w:tcBorders>
            <w:vAlign w:val="bottom"/>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sz w:val="22"/>
              </w:rPr>
              <w:t xml:space="preserve">12.9 </w:t>
            </w:r>
          </w:p>
        </w:tc>
        <w:tc>
          <w:tcPr>
            <w:tcW w:w="757" w:type="dxa"/>
            <w:tcBorders>
              <w:left w:val="single" w:sz="6" w:space="0" w:color="auto"/>
              <w:right w:val="single" w:sz="6" w:space="0" w:color="auto"/>
            </w:tcBorders>
            <w:vAlign w:val="bottom"/>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sz w:val="22"/>
              </w:rPr>
              <w:t>17,47</w:t>
            </w:r>
            <w:r w:rsidRPr="0057174F">
              <w:rPr>
                <w:rFonts w:eastAsia="標楷體" w:hint="eastAsia"/>
                <w:sz w:val="22"/>
              </w:rPr>
              <w:t>7</w:t>
            </w:r>
            <w:r w:rsidRPr="0057174F">
              <w:rPr>
                <w:rFonts w:eastAsia="標楷體"/>
                <w:sz w:val="22"/>
              </w:rPr>
              <w:t xml:space="preserve"> </w:t>
            </w:r>
          </w:p>
        </w:tc>
        <w:tc>
          <w:tcPr>
            <w:tcW w:w="784" w:type="dxa"/>
            <w:tcBorders>
              <w:left w:val="single" w:sz="6" w:space="0" w:color="auto"/>
              <w:right w:val="single" w:sz="6" w:space="0" w:color="auto"/>
            </w:tcBorders>
            <w:vAlign w:val="bottom"/>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sz w:val="22"/>
              </w:rPr>
              <w:t>12.6</w:t>
            </w:r>
          </w:p>
        </w:tc>
        <w:tc>
          <w:tcPr>
            <w:tcW w:w="896" w:type="dxa"/>
            <w:tcBorders>
              <w:left w:val="single" w:sz="6" w:space="0" w:color="auto"/>
              <w:right w:val="single" w:sz="6" w:space="0" w:color="auto"/>
            </w:tcBorders>
            <w:vAlign w:val="bottom"/>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sz w:val="22"/>
              </w:rPr>
              <w:t>-1</w:t>
            </w:r>
            <w:r w:rsidRPr="0057174F">
              <w:rPr>
                <w:rFonts w:eastAsia="標楷體" w:hint="eastAsia"/>
                <w:sz w:val="22"/>
              </w:rPr>
              <w:t>20</w:t>
            </w:r>
            <w:r w:rsidRPr="0057174F">
              <w:rPr>
                <w:rFonts w:eastAsia="標楷體"/>
                <w:sz w:val="22"/>
              </w:rPr>
              <w:t xml:space="preserve"> </w:t>
            </w:r>
          </w:p>
        </w:tc>
        <w:tc>
          <w:tcPr>
            <w:tcW w:w="854" w:type="dxa"/>
            <w:tcBorders>
              <w:left w:val="single" w:sz="6" w:space="0" w:color="auto"/>
              <w:right w:val="single" w:sz="6" w:space="0" w:color="auto"/>
            </w:tcBorders>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2.7</w:t>
            </w:r>
          </w:p>
        </w:tc>
        <w:tc>
          <w:tcPr>
            <w:tcW w:w="853" w:type="dxa"/>
            <w:tcBorders>
              <w:left w:val="single" w:sz="6" w:space="0" w:color="auto"/>
              <w:right w:val="nil"/>
            </w:tcBorders>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10.2</w:t>
            </w:r>
          </w:p>
        </w:tc>
      </w:tr>
      <w:tr w:rsidR="0057174F" w:rsidRPr="0057174F" w:rsidTr="00CB26F1">
        <w:trPr>
          <w:cantSplit/>
          <w:jc w:val="center"/>
        </w:trPr>
        <w:tc>
          <w:tcPr>
            <w:tcW w:w="896" w:type="dxa"/>
            <w:tcBorders>
              <w:left w:val="nil"/>
              <w:right w:val="single" w:sz="6" w:space="0" w:color="auto"/>
            </w:tcBorders>
            <w:shd w:val="clear" w:color="auto" w:fill="auto"/>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2012</w:t>
            </w:r>
            <w:r w:rsidRPr="0057174F">
              <w:rPr>
                <w:rFonts w:eastAsia="標楷體" w:hint="eastAsia"/>
                <w:sz w:val="22"/>
              </w:rPr>
              <w:t>年</w:t>
            </w:r>
          </w:p>
        </w:tc>
        <w:tc>
          <w:tcPr>
            <w:tcW w:w="932" w:type="dxa"/>
            <w:tcBorders>
              <w:left w:val="single" w:sz="6" w:space="0" w:color="auto"/>
              <w:right w:val="single" w:sz="6" w:space="0" w:color="auto"/>
            </w:tcBorders>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-0.5</w:t>
            </w:r>
          </w:p>
        </w:tc>
        <w:tc>
          <w:tcPr>
            <w:tcW w:w="672" w:type="dxa"/>
            <w:tcBorders>
              <w:left w:val="single" w:sz="6" w:space="0" w:color="auto"/>
              <w:right w:val="single" w:sz="6" w:space="0" w:color="auto"/>
            </w:tcBorders>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-2.5</w:t>
            </w:r>
          </w:p>
        </w:tc>
        <w:tc>
          <w:tcPr>
            <w:tcW w:w="854" w:type="dxa"/>
            <w:tcBorders>
              <w:left w:val="single" w:sz="6" w:space="0" w:color="auto"/>
              <w:right w:val="single" w:sz="6" w:space="0" w:color="auto"/>
            </w:tcBorders>
            <w:vAlign w:val="center"/>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sz w:val="22"/>
              </w:rPr>
              <w:t>18,</w:t>
            </w:r>
            <w:r w:rsidRPr="0057174F">
              <w:rPr>
                <w:rFonts w:eastAsia="標楷體" w:hint="eastAsia"/>
                <w:sz w:val="22"/>
              </w:rPr>
              <w:t>726</w:t>
            </w:r>
          </w:p>
        </w:tc>
        <w:tc>
          <w:tcPr>
            <w:tcW w:w="810" w:type="dxa"/>
            <w:tcBorders>
              <w:left w:val="single" w:sz="6" w:space="0" w:color="auto"/>
              <w:right w:val="single" w:sz="6" w:space="0" w:color="auto"/>
            </w:tcBorders>
            <w:vAlign w:val="center"/>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sz w:val="22"/>
              </w:rPr>
              <w:t>7.</w:t>
            </w:r>
            <w:r w:rsidRPr="0057174F">
              <w:rPr>
                <w:rFonts w:eastAsia="標楷體" w:hint="eastAsia"/>
                <w:sz w:val="22"/>
              </w:rPr>
              <w:t>9</w:t>
            </w:r>
          </w:p>
        </w:tc>
        <w:tc>
          <w:tcPr>
            <w:tcW w:w="757" w:type="dxa"/>
            <w:tcBorders>
              <w:left w:val="single" w:sz="6" w:space="0" w:color="auto"/>
              <w:right w:val="single" w:sz="6" w:space="0" w:color="auto"/>
            </w:tcBorders>
            <w:vAlign w:val="center"/>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sz w:val="22"/>
              </w:rPr>
              <w:t>17,</w:t>
            </w:r>
            <w:r w:rsidRPr="0057174F">
              <w:rPr>
                <w:rFonts w:eastAsia="標楷體" w:hint="eastAsia"/>
                <w:sz w:val="22"/>
              </w:rPr>
              <w:t>928</w:t>
            </w:r>
          </w:p>
        </w:tc>
        <w:tc>
          <w:tcPr>
            <w:tcW w:w="784" w:type="dxa"/>
            <w:tcBorders>
              <w:left w:val="single" w:sz="6" w:space="0" w:color="auto"/>
              <w:right w:val="single" w:sz="6" w:space="0" w:color="auto"/>
            </w:tcBorders>
            <w:vAlign w:val="center"/>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2.5</w:t>
            </w:r>
          </w:p>
        </w:tc>
        <w:tc>
          <w:tcPr>
            <w:tcW w:w="896" w:type="dxa"/>
            <w:tcBorders>
              <w:left w:val="single" w:sz="6" w:space="0" w:color="auto"/>
              <w:right w:val="single" w:sz="6" w:space="0" w:color="auto"/>
            </w:tcBorders>
            <w:vAlign w:val="center"/>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798</w:t>
            </w:r>
          </w:p>
        </w:tc>
        <w:tc>
          <w:tcPr>
            <w:tcW w:w="854" w:type="dxa"/>
            <w:tcBorders>
              <w:left w:val="single" w:sz="6" w:space="0" w:color="auto"/>
              <w:right w:val="single" w:sz="6" w:space="0" w:color="auto"/>
            </w:tcBorders>
            <w:vAlign w:val="bottom"/>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2.5</w:t>
            </w:r>
          </w:p>
        </w:tc>
        <w:tc>
          <w:tcPr>
            <w:tcW w:w="853" w:type="dxa"/>
            <w:tcBorders>
              <w:left w:val="single" w:sz="6" w:space="0" w:color="auto"/>
              <w:right w:val="nil"/>
            </w:tcBorders>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11.4</w:t>
            </w:r>
          </w:p>
        </w:tc>
      </w:tr>
      <w:tr w:rsidR="0057174F" w:rsidRPr="0057174F" w:rsidTr="00CB26F1">
        <w:trPr>
          <w:cantSplit/>
          <w:jc w:val="center"/>
        </w:trPr>
        <w:tc>
          <w:tcPr>
            <w:tcW w:w="896" w:type="dxa"/>
            <w:tcBorders>
              <w:left w:val="nil"/>
              <w:right w:val="single" w:sz="6" w:space="0" w:color="auto"/>
            </w:tcBorders>
            <w:shd w:val="clear" w:color="auto" w:fill="auto"/>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2013</w:t>
            </w:r>
            <w:r w:rsidRPr="0057174F">
              <w:rPr>
                <w:rFonts w:eastAsia="標楷體" w:hint="eastAsia"/>
                <w:sz w:val="22"/>
              </w:rPr>
              <w:t>年</w:t>
            </w:r>
          </w:p>
        </w:tc>
        <w:tc>
          <w:tcPr>
            <w:tcW w:w="932" w:type="dxa"/>
            <w:tcBorders>
              <w:left w:val="single" w:sz="6" w:space="0" w:color="auto"/>
              <w:right w:val="single" w:sz="6" w:space="0" w:color="auto"/>
            </w:tcBorders>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-0.5</w:t>
            </w:r>
          </w:p>
        </w:tc>
        <w:tc>
          <w:tcPr>
            <w:tcW w:w="672" w:type="dxa"/>
            <w:tcBorders>
              <w:left w:val="single" w:sz="6" w:space="0" w:color="auto"/>
              <w:right w:val="single" w:sz="6" w:space="0" w:color="auto"/>
            </w:tcBorders>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-0.7</w:t>
            </w:r>
          </w:p>
        </w:tc>
        <w:tc>
          <w:tcPr>
            <w:tcW w:w="854" w:type="dxa"/>
            <w:tcBorders>
              <w:left w:val="single" w:sz="6" w:space="0" w:color="auto"/>
              <w:right w:val="single" w:sz="6" w:space="0" w:color="auto"/>
            </w:tcBorders>
            <w:vAlign w:val="center"/>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18,874</w:t>
            </w:r>
          </w:p>
        </w:tc>
        <w:tc>
          <w:tcPr>
            <w:tcW w:w="810" w:type="dxa"/>
            <w:tcBorders>
              <w:left w:val="single" w:sz="6" w:space="0" w:color="auto"/>
              <w:right w:val="single" w:sz="6" w:space="0" w:color="auto"/>
            </w:tcBorders>
            <w:vAlign w:val="center"/>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0.7</w:t>
            </w:r>
          </w:p>
        </w:tc>
        <w:tc>
          <w:tcPr>
            <w:tcW w:w="757" w:type="dxa"/>
            <w:tcBorders>
              <w:left w:val="single" w:sz="6" w:space="0" w:color="auto"/>
              <w:right w:val="single" w:sz="6" w:space="0" w:color="auto"/>
            </w:tcBorders>
            <w:vAlign w:val="center"/>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17,336</w:t>
            </w:r>
          </w:p>
        </w:tc>
        <w:tc>
          <w:tcPr>
            <w:tcW w:w="784" w:type="dxa"/>
            <w:tcBorders>
              <w:left w:val="single" w:sz="6" w:space="0" w:color="auto"/>
              <w:right w:val="single" w:sz="6" w:space="0" w:color="auto"/>
            </w:tcBorders>
            <w:vAlign w:val="center"/>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-3.3</w:t>
            </w:r>
          </w:p>
        </w:tc>
        <w:tc>
          <w:tcPr>
            <w:tcW w:w="896" w:type="dxa"/>
            <w:tcBorders>
              <w:left w:val="single" w:sz="6" w:space="0" w:color="auto"/>
              <w:right w:val="single" w:sz="6" w:space="0" w:color="auto"/>
            </w:tcBorders>
            <w:vAlign w:val="center"/>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1,538</w:t>
            </w:r>
          </w:p>
        </w:tc>
        <w:tc>
          <w:tcPr>
            <w:tcW w:w="854" w:type="dxa"/>
            <w:tcBorders>
              <w:left w:val="single" w:sz="6" w:space="0" w:color="auto"/>
              <w:right w:val="single" w:sz="6" w:space="0" w:color="auto"/>
            </w:tcBorders>
            <w:vAlign w:val="bottom"/>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1.3</w:t>
            </w:r>
          </w:p>
        </w:tc>
        <w:tc>
          <w:tcPr>
            <w:tcW w:w="853" w:type="dxa"/>
            <w:tcBorders>
              <w:left w:val="single" w:sz="6" w:space="0" w:color="auto"/>
              <w:right w:val="nil"/>
            </w:tcBorders>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12.0</w:t>
            </w:r>
          </w:p>
        </w:tc>
      </w:tr>
      <w:tr w:rsidR="0057174F" w:rsidRPr="0057174F" w:rsidTr="00CB26F1">
        <w:trPr>
          <w:cantSplit/>
          <w:jc w:val="center"/>
        </w:trPr>
        <w:tc>
          <w:tcPr>
            <w:tcW w:w="896" w:type="dxa"/>
            <w:tcBorders>
              <w:left w:val="nil"/>
              <w:right w:val="single" w:sz="6" w:space="0" w:color="auto"/>
            </w:tcBorders>
            <w:shd w:val="clear" w:color="auto" w:fill="auto"/>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2014</w:t>
            </w:r>
            <w:r w:rsidRPr="0057174F">
              <w:rPr>
                <w:rFonts w:eastAsia="標楷體" w:hint="eastAsia"/>
                <w:sz w:val="22"/>
              </w:rPr>
              <w:t>年</w:t>
            </w:r>
          </w:p>
        </w:tc>
        <w:tc>
          <w:tcPr>
            <w:tcW w:w="932" w:type="dxa"/>
            <w:tcBorders>
              <w:left w:val="single" w:sz="6" w:space="0" w:color="auto"/>
              <w:right w:val="single" w:sz="6" w:space="0" w:color="auto"/>
            </w:tcBorders>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0.9</w:t>
            </w:r>
          </w:p>
        </w:tc>
        <w:tc>
          <w:tcPr>
            <w:tcW w:w="672" w:type="dxa"/>
            <w:tcBorders>
              <w:left w:val="single" w:sz="6" w:space="0" w:color="auto"/>
              <w:right w:val="single" w:sz="6" w:space="0" w:color="auto"/>
            </w:tcBorders>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-0.05</w:t>
            </w:r>
          </w:p>
        </w:tc>
        <w:tc>
          <w:tcPr>
            <w:tcW w:w="854" w:type="dxa"/>
            <w:tcBorders>
              <w:left w:val="single" w:sz="6" w:space="0" w:color="auto"/>
              <w:right w:val="single" w:sz="6" w:space="0" w:color="auto"/>
            </w:tcBorders>
            <w:vAlign w:val="bottom"/>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19,390</w:t>
            </w:r>
          </w:p>
        </w:tc>
        <w:tc>
          <w:tcPr>
            <w:tcW w:w="810" w:type="dxa"/>
            <w:tcBorders>
              <w:left w:val="single" w:sz="6" w:space="0" w:color="auto"/>
              <w:right w:val="single" w:sz="6" w:space="0" w:color="auto"/>
            </w:tcBorders>
            <w:vAlign w:val="bottom"/>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2.0</w:t>
            </w:r>
          </w:p>
        </w:tc>
        <w:tc>
          <w:tcPr>
            <w:tcW w:w="757" w:type="dxa"/>
            <w:tcBorders>
              <w:left w:val="single" w:sz="6" w:space="0" w:color="auto"/>
              <w:right w:val="single" w:sz="6" w:space="0" w:color="auto"/>
            </w:tcBorders>
            <w:vAlign w:val="bottom"/>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17,442</w:t>
            </w:r>
          </w:p>
        </w:tc>
        <w:tc>
          <w:tcPr>
            <w:tcW w:w="784" w:type="dxa"/>
            <w:tcBorders>
              <w:left w:val="single" w:sz="6" w:space="0" w:color="auto"/>
              <w:right w:val="single" w:sz="6" w:space="0" w:color="auto"/>
            </w:tcBorders>
            <w:vAlign w:val="bottom"/>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0.0</w:t>
            </w:r>
          </w:p>
        </w:tc>
        <w:tc>
          <w:tcPr>
            <w:tcW w:w="896" w:type="dxa"/>
            <w:tcBorders>
              <w:left w:val="single" w:sz="6" w:space="0" w:color="auto"/>
              <w:right w:val="single" w:sz="6" w:space="0" w:color="auto"/>
            </w:tcBorders>
            <w:vAlign w:val="bottom"/>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1948</w:t>
            </w:r>
          </w:p>
        </w:tc>
        <w:tc>
          <w:tcPr>
            <w:tcW w:w="854" w:type="dxa"/>
            <w:tcBorders>
              <w:left w:val="single" w:sz="6" w:space="0" w:color="auto"/>
              <w:right w:val="single" w:sz="6" w:space="0" w:color="auto"/>
            </w:tcBorders>
            <w:vAlign w:val="bottom"/>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0.4</w:t>
            </w:r>
          </w:p>
        </w:tc>
        <w:tc>
          <w:tcPr>
            <w:tcW w:w="853" w:type="dxa"/>
            <w:tcBorders>
              <w:left w:val="single" w:sz="6" w:space="0" w:color="auto"/>
              <w:right w:val="nil"/>
            </w:tcBorders>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11.6</w:t>
            </w:r>
          </w:p>
        </w:tc>
      </w:tr>
      <w:tr w:rsidR="0057174F" w:rsidRPr="0057174F" w:rsidTr="00CB26F1">
        <w:trPr>
          <w:cantSplit/>
          <w:jc w:val="center"/>
        </w:trPr>
        <w:tc>
          <w:tcPr>
            <w:tcW w:w="896" w:type="dxa"/>
            <w:tcBorders>
              <w:left w:val="nil"/>
              <w:right w:val="single" w:sz="6" w:space="0" w:color="auto"/>
            </w:tcBorders>
            <w:shd w:val="clear" w:color="auto" w:fill="auto"/>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2015</w:t>
            </w:r>
            <w:r w:rsidRPr="0057174F">
              <w:rPr>
                <w:rFonts w:eastAsia="標楷體" w:hint="eastAsia"/>
                <w:sz w:val="22"/>
              </w:rPr>
              <w:t>年</w:t>
            </w:r>
          </w:p>
        </w:tc>
        <w:tc>
          <w:tcPr>
            <w:tcW w:w="932" w:type="dxa"/>
            <w:tcBorders>
              <w:left w:val="single" w:sz="6" w:space="0" w:color="auto"/>
              <w:right w:val="single" w:sz="6" w:space="0" w:color="auto"/>
            </w:tcBorders>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1.6</w:t>
            </w:r>
          </w:p>
        </w:tc>
        <w:tc>
          <w:tcPr>
            <w:tcW w:w="672" w:type="dxa"/>
            <w:tcBorders>
              <w:left w:val="single" w:sz="6" w:space="0" w:color="auto"/>
              <w:right w:val="single" w:sz="6" w:space="0" w:color="auto"/>
            </w:tcBorders>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1.6</w:t>
            </w:r>
          </w:p>
        </w:tc>
        <w:tc>
          <w:tcPr>
            <w:tcW w:w="854" w:type="dxa"/>
            <w:tcBorders>
              <w:left w:val="single" w:sz="6" w:space="0" w:color="auto"/>
              <w:right w:val="single" w:sz="6" w:space="0" w:color="auto"/>
            </w:tcBorders>
            <w:vAlign w:val="bottom"/>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20,430</w:t>
            </w:r>
          </w:p>
        </w:tc>
        <w:tc>
          <w:tcPr>
            <w:tcW w:w="810" w:type="dxa"/>
            <w:tcBorders>
              <w:left w:val="single" w:sz="6" w:space="0" w:color="auto"/>
              <w:right w:val="single" w:sz="6" w:space="0" w:color="auto"/>
            </w:tcBorders>
            <w:vAlign w:val="bottom"/>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5.0</w:t>
            </w:r>
          </w:p>
        </w:tc>
        <w:tc>
          <w:tcPr>
            <w:tcW w:w="757" w:type="dxa"/>
            <w:tcBorders>
              <w:left w:val="single" w:sz="6" w:space="0" w:color="auto"/>
              <w:right w:val="single" w:sz="6" w:space="0" w:color="auto"/>
            </w:tcBorders>
            <w:vAlign w:val="bottom"/>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17,964</w:t>
            </w:r>
          </w:p>
        </w:tc>
        <w:tc>
          <w:tcPr>
            <w:tcW w:w="784" w:type="dxa"/>
            <w:tcBorders>
              <w:left w:val="single" w:sz="6" w:space="0" w:color="auto"/>
              <w:right w:val="single" w:sz="6" w:space="0" w:color="auto"/>
            </w:tcBorders>
            <w:vAlign w:val="bottom"/>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2.0</w:t>
            </w:r>
          </w:p>
        </w:tc>
        <w:tc>
          <w:tcPr>
            <w:tcW w:w="896" w:type="dxa"/>
            <w:tcBorders>
              <w:left w:val="single" w:sz="6" w:space="0" w:color="auto"/>
              <w:right w:val="single" w:sz="6" w:space="0" w:color="auto"/>
            </w:tcBorders>
            <w:vAlign w:val="bottom"/>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2466</w:t>
            </w:r>
          </w:p>
        </w:tc>
        <w:tc>
          <w:tcPr>
            <w:tcW w:w="854" w:type="dxa"/>
            <w:tcBorders>
              <w:left w:val="single" w:sz="6" w:space="0" w:color="auto"/>
              <w:right w:val="single" w:sz="6" w:space="0" w:color="auto"/>
            </w:tcBorders>
            <w:vAlign w:val="bottom"/>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0.0</w:t>
            </w:r>
          </w:p>
        </w:tc>
        <w:tc>
          <w:tcPr>
            <w:tcW w:w="853" w:type="dxa"/>
            <w:tcBorders>
              <w:left w:val="single" w:sz="6" w:space="0" w:color="auto"/>
              <w:right w:val="nil"/>
            </w:tcBorders>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10.9</w:t>
            </w:r>
          </w:p>
        </w:tc>
      </w:tr>
      <w:tr w:rsidR="0057174F" w:rsidRPr="0057174F" w:rsidTr="00CB26F1">
        <w:trPr>
          <w:cantSplit/>
          <w:jc w:val="center"/>
        </w:trPr>
        <w:tc>
          <w:tcPr>
            <w:tcW w:w="896" w:type="dxa"/>
            <w:tcBorders>
              <w:left w:val="nil"/>
              <w:right w:val="single" w:sz="6" w:space="0" w:color="auto"/>
            </w:tcBorders>
            <w:shd w:val="clear" w:color="auto" w:fill="auto"/>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6</w:t>
            </w:r>
            <w:r w:rsidRPr="0057174F">
              <w:rPr>
                <w:rFonts w:eastAsia="標楷體" w:hint="eastAsia"/>
                <w:sz w:val="22"/>
              </w:rPr>
              <w:t>月</w:t>
            </w:r>
          </w:p>
        </w:tc>
        <w:tc>
          <w:tcPr>
            <w:tcW w:w="932" w:type="dxa"/>
            <w:tcBorders>
              <w:left w:val="single" w:sz="6" w:space="0" w:color="auto"/>
              <w:right w:val="single" w:sz="6" w:space="0" w:color="auto"/>
            </w:tcBorders>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1.5</w:t>
            </w:r>
            <w:r w:rsidRPr="0057174F">
              <w:rPr>
                <w:rFonts w:eastAsia="標楷體" w:hint="eastAsia"/>
                <w:sz w:val="22"/>
              </w:rPr>
              <w:t>（</w:t>
            </w:r>
            <w:r w:rsidRPr="0057174F">
              <w:rPr>
                <w:rFonts w:ascii="標楷體" w:eastAsia="標楷體" w:hAnsi="標楷體" w:hint="eastAsia"/>
                <w:sz w:val="22"/>
              </w:rPr>
              <w:t>Ⅱ</w:t>
            </w:r>
            <w:r w:rsidRPr="0057174F">
              <w:rPr>
                <w:rFonts w:eastAsia="標楷體" w:hint="eastAsia"/>
                <w:sz w:val="22"/>
              </w:rPr>
              <w:t>）</w:t>
            </w:r>
          </w:p>
        </w:tc>
        <w:tc>
          <w:tcPr>
            <w:tcW w:w="672" w:type="dxa"/>
            <w:tcBorders>
              <w:left w:val="single" w:sz="6" w:space="0" w:color="auto"/>
              <w:right w:val="single" w:sz="6" w:space="0" w:color="auto"/>
            </w:tcBorders>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-0.4</w:t>
            </w:r>
          </w:p>
        </w:tc>
        <w:tc>
          <w:tcPr>
            <w:tcW w:w="854" w:type="dxa"/>
            <w:tcBorders>
              <w:left w:val="single" w:sz="6" w:space="0" w:color="auto"/>
              <w:right w:val="single" w:sz="6" w:space="0" w:color="auto"/>
            </w:tcBorders>
            <w:vAlign w:val="bottom"/>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1,827</w:t>
            </w:r>
          </w:p>
        </w:tc>
        <w:tc>
          <w:tcPr>
            <w:tcW w:w="810" w:type="dxa"/>
            <w:tcBorders>
              <w:left w:val="single" w:sz="6" w:space="0" w:color="auto"/>
              <w:right w:val="single" w:sz="6" w:space="0" w:color="auto"/>
            </w:tcBorders>
            <w:vAlign w:val="bottom"/>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12.0</w:t>
            </w:r>
          </w:p>
        </w:tc>
        <w:tc>
          <w:tcPr>
            <w:tcW w:w="757" w:type="dxa"/>
            <w:tcBorders>
              <w:left w:val="single" w:sz="6" w:space="0" w:color="auto"/>
              <w:right w:val="single" w:sz="6" w:space="0" w:color="auto"/>
            </w:tcBorders>
            <w:vAlign w:val="bottom"/>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1,564</w:t>
            </w:r>
          </w:p>
        </w:tc>
        <w:tc>
          <w:tcPr>
            <w:tcW w:w="784" w:type="dxa"/>
            <w:tcBorders>
              <w:left w:val="single" w:sz="6" w:space="0" w:color="auto"/>
              <w:right w:val="single" w:sz="6" w:space="0" w:color="auto"/>
            </w:tcBorders>
            <w:vAlign w:val="bottom"/>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7.0</w:t>
            </w:r>
          </w:p>
        </w:tc>
        <w:tc>
          <w:tcPr>
            <w:tcW w:w="896" w:type="dxa"/>
            <w:tcBorders>
              <w:left w:val="single" w:sz="6" w:space="0" w:color="auto"/>
              <w:right w:val="single" w:sz="6" w:space="0" w:color="auto"/>
            </w:tcBorders>
            <w:vAlign w:val="bottom"/>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263</w:t>
            </w:r>
          </w:p>
        </w:tc>
        <w:tc>
          <w:tcPr>
            <w:tcW w:w="854" w:type="dxa"/>
            <w:tcBorders>
              <w:left w:val="single" w:sz="6" w:space="0" w:color="auto"/>
              <w:right w:val="single" w:sz="6" w:space="0" w:color="auto"/>
            </w:tcBorders>
            <w:vAlign w:val="bottom"/>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0.2</w:t>
            </w:r>
          </w:p>
        </w:tc>
        <w:tc>
          <w:tcPr>
            <w:tcW w:w="853" w:type="dxa"/>
            <w:tcBorders>
              <w:left w:val="single" w:sz="6" w:space="0" w:color="auto"/>
              <w:right w:val="nil"/>
            </w:tcBorders>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11.1</w:t>
            </w:r>
          </w:p>
        </w:tc>
      </w:tr>
      <w:tr w:rsidR="0057174F" w:rsidRPr="0057174F" w:rsidTr="00CB26F1">
        <w:trPr>
          <w:cantSplit/>
          <w:jc w:val="center"/>
        </w:trPr>
        <w:tc>
          <w:tcPr>
            <w:tcW w:w="896" w:type="dxa"/>
            <w:tcBorders>
              <w:left w:val="nil"/>
              <w:right w:val="single" w:sz="6" w:space="0" w:color="auto"/>
            </w:tcBorders>
            <w:shd w:val="clear" w:color="auto" w:fill="auto"/>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7</w:t>
            </w:r>
            <w:r w:rsidRPr="0057174F">
              <w:rPr>
                <w:rFonts w:eastAsia="標楷體" w:hint="eastAsia"/>
                <w:sz w:val="22"/>
              </w:rPr>
              <w:t>月</w:t>
            </w:r>
          </w:p>
        </w:tc>
        <w:tc>
          <w:tcPr>
            <w:tcW w:w="932" w:type="dxa"/>
            <w:tcBorders>
              <w:left w:val="single" w:sz="6" w:space="0" w:color="auto"/>
              <w:right w:val="single" w:sz="6" w:space="0" w:color="auto"/>
            </w:tcBorders>
          </w:tcPr>
          <w:p w:rsidR="0057174F" w:rsidRPr="0057174F" w:rsidRDefault="0057174F" w:rsidP="0057174F">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0.6</w:t>
            </w:r>
          </w:p>
        </w:tc>
        <w:tc>
          <w:tcPr>
            <w:tcW w:w="854" w:type="dxa"/>
            <w:tcBorders>
              <w:left w:val="single" w:sz="6" w:space="0" w:color="auto"/>
              <w:right w:val="single" w:sz="6" w:space="0" w:color="auto"/>
            </w:tcBorders>
            <w:vAlign w:val="bottom"/>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1,852</w:t>
            </w:r>
          </w:p>
        </w:tc>
        <w:tc>
          <w:tcPr>
            <w:tcW w:w="810" w:type="dxa"/>
            <w:tcBorders>
              <w:left w:val="single" w:sz="6" w:space="0" w:color="auto"/>
              <w:right w:val="single" w:sz="6" w:space="0" w:color="auto"/>
            </w:tcBorders>
            <w:vAlign w:val="bottom"/>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7.0</w:t>
            </w:r>
          </w:p>
        </w:tc>
        <w:tc>
          <w:tcPr>
            <w:tcW w:w="757" w:type="dxa"/>
            <w:tcBorders>
              <w:left w:val="single" w:sz="6" w:space="0" w:color="auto"/>
              <w:right w:val="single" w:sz="6" w:space="0" w:color="auto"/>
            </w:tcBorders>
            <w:vAlign w:val="bottom"/>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1,538</w:t>
            </w:r>
          </w:p>
        </w:tc>
        <w:tc>
          <w:tcPr>
            <w:tcW w:w="784" w:type="dxa"/>
            <w:tcBorders>
              <w:left w:val="single" w:sz="6" w:space="0" w:color="auto"/>
              <w:right w:val="single" w:sz="6" w:space="0" w:color="auto"/>
            </w:tcBorders>
            <w:vAlign w:val="bottom"/>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1.0</w:t>
            </w:r>
          </w:p>
        </w:tc>
        <w:tc>
          <w:tcPr>
            <w:tcW w:w="896" w:type="dxa"/>
            <w:tcBorders>
              <w:left w:val="single" w:sz="6" w:space="0" w:color="auto"/>
              <w:right w:val="single" w:sz="6" w:space="0" w:color="auto"/>
            </w:tcBorders>
            <w:vAlign w:val="bottom"/>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314</w:t>
            </w:r>
          </w:p>
        </w:tc>
        <w:tc>
          <w:tcPr>
            <w:tcW w:w="854" w:type="dxa"/>
            <w:tcBorders>
              <w:left w:val="single" w:sz="6" w:space="0" w:color="auto"/>
              <w:right w:val="single" w:sz="6" w:space="0" w:color="auto"/>
            </w:tcBorders>
            <w:vAlign w:val="bottom"/>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0.2</w:t>
            </w:r>
          </w:p>
        </w:tc>
        <w:tc>
          <w:tcPr>
            <w:tcW w:w="853" w:type="dxa"/>
            <w:tcBorders>
              <w:left w:val="single" w:sz="6" w:space="0" w:color="auto"/>
              <w:right w:val="nil"/>
            </w:tcBorders>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10.9</w:t>
            </w:r>
          </w:p>
        </w:tc>
      </w:tr>
      <w:tr w:rsidR="0057174F" w:rsidRPr="0057174F" w:rsidTr="00CB26F1">
        <w:trPr>
          <w:cantSplit/>
          <w:jc w:val="center"/>
        </w:trPr>
        <w:tc>
          <w:tcPr>
            <w:tcW w:w="896" w:type="dxa"/>
            <w:tcBorders>
              <w:left w:val="nil"/>
              <w:right w:val="single" w:sz="6" w:space="0" w:color="auto"/>
            </w:tcBorders>
            <w:shd w:val="clear" w:color="auto" w:fill="auto"/>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8</w:t>
            </w:r>
            <w:r w:rsidRPr="0057174F">
              <w:rPr>
                <w:rFonts w:eastAsia="標楷體" w:hint="eastAsia"/>
                <w:sz w:val="22"/>
              </w:rPr>
              <w:t>月</w:t>
            </w:r>
          </w:p>
        </w:tc>
        <w:tc>
          <w:tcPr>
            <w:tcW w:w="932" w:type="dxa"/>
            <w:tcBorders>
              <w:left w:val="single" w:sz="6" w:space="0" w:color="auto"/>
              <w:right w:val="single" w:sz="6" w:space="0" w:color="auto"/>
            </w:tcBorders>
          </w:tcPr>
          <w:p w:rsidR="0057174F" w:rsidRPr="0057174F" w:rsidRDefault="0057174F" w:rsidP="0057174F">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-0.5</w:t>
            </w:r>
          </w:p>
        </w:tc>
        <w:tc>
          <w:tcPr>
            <w:tcW w:w="854" w:type="dxa"/>
            <w:tcBorders>
              <w:left w:val="single" w:sz="6" w:space="0" w:color="auto"/>
              <w:right w:val="single" w:sz="6" w:space="0" w:color="auto"/>
            </w:tcBorders>
            <w:vAlign w:val="bottom"/>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1,483</w:t>
            </w:r>
          </w:p>
        </w:tc>
        <w:tc>
          <w:tcPr>
            <w:tcW w:w="810" w:type="dxa"/>
            <w:tcBorders>
              <w:left w:val="single" w:sz="6" w:space="0" w:color="auto"/>
              <w:right w:val="single" w:sz="6" w:space="0" w:color="auto"/>
            </w:tcBorders>
            <w:vAlign w:val="bottom"/>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6.0</w:t>
            </w:r>
          </w:p>
        </w:tc>
        <w:tc>
          <w:tcPr>
            <w:tcW w:w="757" w:type="dxa"/>
            <w:tcBorders>
              <w:left w:val="single" w:sz="6" w:space="0" w:color="auto"/>
              <w:right w:val="single" w:sz="6" w:space="0" w:color="auto"/>
            </w:tcBorders>
            <w:vAlign w:val="bottom"/>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1,371</w:t>
            </w:r>
          </w:p>
        </w:tc>
        <w:tc>
          <w:tcPr>
            <w:tcW w:w="784" w:type="dxa"/>
            <w:tcBorders>
              <w:left w:val="single" w:sz="6" w:space="0" w:color="auto"/>
              <w:right w:val="single" w:sz="6" w:space="0" w:color="auto"/>
            </w:tcBorders>
            <w:vAlign w:val="bottom"/>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3.0</w:t>
            </w:r>
          </w:p>
        </w:tc>
        <w:tc>
          <w:tcPr>
            <w:tcW w:w="896" w:type="dxa"/>
            <w:tcBorders>
              <w:left w:val="single" w:sz="6" w:space="0" w:color="auto"/>
              <w:right w:val="single" w:sz="6" w:space="0" w:color="auto"/>
            </w:tcBorders>
            <w:vAlign w:val="bottom"/>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112</w:t>
            </w:r>
          </w:p>
        </w:tc>
        <w:tc>
          <w:tcPr>
            <w:tcW w:w="854" w:type="dxa"/>
            <w:tcBorders>
              <w:left w:val="single" w:sz="6" w:space="0" w:color="auto"/>
              <w:right w:val="single" w:sz="6" w:space="0" w:color="auto"/>
            </w:tcBorders>
            <w:vAlign w:val="bottom"/>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0.1</w:t>
            </w:r>
          </w:p>
        </w:tc>
        <w:tc>
          <w:tcPr>
            <w:tcW w:w="853" w:type="dxa"/>
            <w:tcBorders>
              <w:left w:val="single" w:sz="6" w:space="0" w:color="auto"/>
              <w:right w:val="nil"/>
            </w:tcBorders>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sz w:val="22"/>
              </w:rPr>
              <w:t>11.0</w:t>
            </w:r>
          </w:p>
        </w:tc>
      </w:tr>
      <w:tr w:rsidR="0057174F" w:rsidRPr="0057174F" w:rsidTr="00CB26F1">
        <w:trPr>
          <w:cantSplit/>
          <w:jc w:val="center"/>
        </w:trPr>
        <w:tc>
          <w:tcPr>
            <w:tcW w:w="896" w:type="dxa"/>
            <w:tcBorders>
              <w:left w:val="nil"/>
              <w:right w:val="single" w:sz="6" w:space="0" w:color="auto"/>
            </w:tcBorders>
            <w:shd w:val="clear" w:color="auto" w:fill="auto"/>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9</w:t>
            </w:r>
            <w:r w:rsidRPr="0057174F">
              <w:rPr>
                <w:rFonts w:eastAsia="標楷體" w:hint="eastAsia"/>
                <w:sz w:val="22"/>
              </w:rPr>
              <w:t>月</w:t>
            </w:r>
          </w:p>
        </w:tc>
        <w:tc>
          <w:tcPr>
            <w:tcW w:w="932" w:type="dxa"/>
            <w:tcBorders>
              <w:left w:val="single" w:sz="6" w:space="0" w:color="auto"/>
              <w:right w:val="single" w:sz="6" w:space="0" w:color="auto"/>
            </w:tcBorders>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1.6</w:t>
            </w:r>
            <w:r w:rsidRPr="0057174F">
              <w:rPr>
                <w:rFonts w:eastAsia="標楷體" w:hint="eastAsia"/>
                <w:sz w:val="22"/>
              </w:rPr>
              <w:t>（</w:t>
            </w:r>
            <w:r w:rsidRPr="0057174F">
              <w:rPr>
                <w:rFonts w:ascii="標楷體" w:eastAsia="標楷體" w:hAnsi="標楷體" w:hint="eastAsia"/>
                <w:sz w:val="22"/>
              </w:rPr>
              <w:t>Ⅲ</w:t>
            </w:r>
            <w:r w:rsidRPr="0057174F">
              <w:rPr>
                <w:rFonts w:eastAsia="標楷體" w:hint="eastAsia"/>
                <w:sz w:val="22"/>
              </w:rPr>
              <w:t>）</w:t>
            </w:r>
          </w:p>
        </w:tc>
        <w:tc>
          <w:tcPr>
            <w:tcW w:w="672" w:type="dxa"/>
            <w:tcBorders>
              <w:left w:val="single" w:sz="6" w:space="0" w:color="auto"/>
              <w:right w:val="single" w:sz="6" w:space="0" w:color="auto"/>
            </w:tcBorders>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-0.3</w:t>
            </w:r>
          </w:p>
        </w:tc>
        <w:tc>
          <w:tcPr>
            <w:tcW w:w="854" w:type="dxa"/>
            <w:tcBorders>
              <w:left w:val="single" w:sz="6" w:space="0" w:color="auto"/>
              <w:right w:val="single" w:sz="6" w:space="0" w:color="auto"/>
            </w:tcBorders>
            <w:vAlign w:val="bottom"/>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1,734</w:t>
            </w:r>
          </w:p>
        </w:tc>
        <w:tc>
          <w:tcPr>
            <w:tcW w:w="810" w:type="dxa"/>
            <w:tcBorders>
              <w:left w:val="single" w:sz="6" w:space="0" w:color="auto"/>
              <w:right w:val="single" w:sz="6" w:space="0" w:color="auto"/>
            </w:tcBorders>
            <w:vAlign w:val="bottom"/>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1.0</w:t>
            </w:r>
          </w:p>
        </w:tc>
        <w:tc>
          <w:tcPr>
            <w:tcW w:w="757" w:type="dxa"/>
            <w:tcBorders>
              <w:left w:val="single" w:sz="6" w:space="0" w:color="auto"/>
              <w:right w:val="single" w:sz="6" w:space="0" w:color="auto"/>
            </w:tcBorders>
            <w:vAlign w:val="bottom"/>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1,528</w:t>
            </w:r>
          </w:p>
        </w:tc>
        <w:tc>
          <w:tcPr>
            <w:tcW w:w="784" w:type="dxa"/>
            <w:tcBorders>
              <w:left w:val="single" w:sz="6" w:space="0" w:color="auto"/>
              <w:right w:val="single" w:sz="6" w:space="0" w:color="auto"/>
            </w:tcBorders>
            <w:vAlign w:val="bottom"/>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-1.0</w:t>
            </w:r>
          </w:p>
        </w:tc>
        <w:tc>
          <w:tcPr>
            <w:tcW w:w="896" w:type="dxa"/>
            <w:tcBorders>
              <w:left w:val="single" w:sz="6" w:space="0" w:color="auto"/>
              <w:right w:val="single" w:sz="6" w:space="0" w:color="auto"/>
            </w:tcBorders>
            <w:vAlign w:val="bottom"/>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206</w:t>
            </w:r>
          </w:p>
        </w:tc>
        <w:tc>
          <w:tcPr>
            <w:tcW w:w="854" w:type="dxa"/>
            <w:tcBorders>
              <w:left w:val="single" w:sz="6" w:space="0" w:color="auto"/>
              <w:right w:val="single" w:sz="6" w:space="0" w:color="auto"/>
            </w:tcBorders>
            <w:vAlign w:val="bottom"/>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sz w:val="22"/>
              </w:rPr>
              <w:t>-0.1</w:t>
            </w:r>
          </w:p>
        </w:tc>
        <w:tc>
          <w:tcPr>
            <w:tcW w:w="853" w:type="dxa"/>
            <w:tcBorders>
              <w:left w:val="single" w:sz="6" w:space="0" w:color="auto"/>
              <w:right w:val="nil"/>
            </w:tcBorders>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10.8</w:t>
            </w:r>
          </w:p>
        </w:tc>
      </w:tr>
      <w:tr w:rsidR="0057174F" w:rsidRPr="0057174F" w:rsidTr="00CB26F1">
        <w:trPr>
          <w:cantSplit/>
          <w:jc w:val="center"/>
        </w:trPr>
        <w:tc>
          <w:tcPr>
            <w:tcW w:w="896" w:type="dxa"/>
            <w:tcBorders>
              <w:left w:val="nil"/>
              <w:right w:val="single" w:sz="6" w:space="0" w:color="auto"/>
            </w:tcBorders>
            <w:shd w:val="clear" w:color="auto" w:fill="auto"/>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10</w:t>
            </w:r>
            <w:r w:rsidRPr="0057174F">
              <w:rPr>
                <w:rFonts w:eastAsia="標楷體" w:hint="eastAsia"/>
                <w:sz w:val="22"/>
              </w:rPr>
              <w:t>月</w:t>
            </w:r>
          </w:p>
        </w:tc>
        <w:tc>
          <w:tcPr>
            <w:tcW w:w="932" w:type="dxa"/>
            <w:tcBorders>
              <w:left w:val="single" w:sz="6" w:space="0" w:color="auto"/>
              <w:right w:val="single" w:sz="6" w:space="0" w:color="auto"/>
            </w:tcBorders>
          </w:tcPr>
          <w:p w:rsidR="0057174F" w:rsidRPr="0057174F" w:rsidRDefault="0057174F" w:rsidP="0057174F">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0.6</w:t>
            </w:r>
          </w:p>
        </w:tc>
        <w:tc>
          <w:tcPr>
            <w:tcW w:w="854" w:type="dxa"/>
            <w:tcBorders>
              <w:left w:val="single" w:sz="6" w:space="0" w:color="auto"/>
              <w:right w:val="single" w:sz="6" w:space="0" w:color="auto"/>
            </w:tcBorders>
            <w:vAlign w:val="bottom"/>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1,811</w:t>
            </w:r>
          </w:p>
        </w:tc>
        <w:tc>
          <w:tcPr>
            <w:tcW w:w="810" w:type="dxa"/>
            <w:tcBorders>
              <w:left w:val="single" w:sz="6" w:space="0" w:color="auto"/>
              <w:right w:val="single" w:sz="6" w:space="0" w:color="auto"/>
            </w:tcBorders>
            <w:vAlign w:val="bottom"/>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1.0</w:t>
            </w:r>
          </w:p>
        </w:tc>
        <w:tc>
          <w:tcPr>
            <w:tcW w:w="757" w:type="dxa"/>
            <w:tcBorders>
              <w:left w:val="single" w:sz="6" w:space="0" w:color="auto"/>
              <w:right w:val="single" w:sz="6" w:space="0" w:color="auto"/>
            </w:tcBorders>
            <w:vAlign w:val="bottom"/>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1,570</w:t>
            </w:r>
          </w:p>
        </w:tc>
        <w:tc>
          <w:tcPr>
            <w:tcW w:w="784" w:type="dxa"/>
            <w:tcBorders>
              <w:left w:val="single" w:sz="6" w:space="0" w:color="auto"/>
              <w:right w:val="single" w:sz="6" w:space="0" w:color="auto"/>
            </w:tcBorders>
            <w:vAlign w:val="bottom"/>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0.0</w:t>
            </w:r>
          </w:p>
        </w:tc>
        <w:tc>
          <w:tcPr>
            <w:tcW w:w="896" w:type="dxa"/>
            <w:tcBorders>
              <w:left w:val="single" w:sz="6" w:space="0" w:color="auto"/>
              <w:right w:val="single" w:sz="6" w:space="0" w:color="auto"/>
            </w:tcBorders>
            <w:vAlign w:val="bottom"/>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241</w:t>
            </w:r>
          </w:p>
        </w:tc>
        <w:tc>
          <w:tcPr>
            <w:tcW w:w="854" w:type="dxa"/>
            <w:tcBorders>
              <w:left w:val="single" w:sz="6" w:space="0" w:color="auto"/>
              <w:right w:val="single" w:sz="6" w:space="0" w:color="auto"/>
            </w:tcBorders>
            <w:vAlign w:val="bottom"/>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0.1</w:t>
            </w:r>
          </w:p>
        </w:tc>
        <w:tc>
          <w:tcPr>
            <w:tcW w:w="853" w:type="dxa"/>
            <w:tcBorders>
              <w:left w:val="single" w:sz="6" w:space="0" w:color="auto"/>
              <w:right w:val="nil"/>
            </w:tcBorders>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10.7</w:t>
            </w:r>
          </w:p>
        </w:tc>
      </w:tr>
      <w:tr w:rsidR="0057174F" w:rsidRPr="0057174F" w:rsidTr="00CB26F1">
        <w:trPr>
          <w:cantSplit/>
          <w:jc w:val="center"/>
        </w:trPr>
        <w:tc>
          <w:tcPr>
            <w:tcW w:w="896" w:type="dxa"/>
            <w:tcBorders>
              <w:left w:val="nil"/>
              <w:right w:val="single" w:sz="6" w:space="0" w:color="auto"/>
            </w:tcBorders>
            <w:shd w:val="clear" w:color="auto" w:fill="auto"/>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11</w:t>
            </w:r>
            <w:r w:rsidRPr="0057174F">
              <w:rPr>
                <w:rFonts w:eastAsia="標楷體" w:hint="eastAsia"/>
                <w:sz w:val="22"/>
              </w:rPr>
              <w:t>月</w:t>
            </w:r>
          </w:p>
        </w:tc>
        <w:tc>
          <w:tcPr>
            <w:tcW w:w="932" w:type="dxa"/>
            <w:tcBorders>
              <w:left w:val="single" w:sz="6" w:space="0" w:color="auto"/>
              <w:right w:val="single" w:sz="6" w:space="0" w:color="auto"/>
            </w:tcBorders>
          </w:tcPr>
          <w:p w:rsidR="0057174F" w:rsidRPr="0057174F" w:rsidRDefault="0057174F" w:rsidP="0057174F">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-0.7</w:t>
            </w:r>
          </w:p>
        </w:tc>
        <w:tc>
          <w:tcPr>
            <w:tcW w:w="854" w:type="dxa"/>
            <w:tcBorders>
              <w:left w:val="single" w:sz="6" w:space="0" w:color="auto"/>
              <w:right w:val="single" w:sz="6" w:space="0" w:color="auto"/>
            </w:tcBorders>
            <w:vAlign w:val="bottom"/>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1,735</w:t>
            </w:r>
          </w:p>
        </w:tc>
        <w:tc>
          <w:tcPr>
            <w:tcW w:w="810" w:type="dxa"/>
            <w:tcBorders>
              <w:left w:val="single" w:sz="6" w:space="0" w:color="auto"/>
              <w:right w:val="single" w:sz="6" w:space="0" w:color="auto"/>
            </w:tcBorders>
            <w:vAlign w:val="bottom"/>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6.0</w:t>
            </w:r>
          </w:p>
        </w:tc>
        <w:tc>
          <w:tcPr>
            <w:tcW w:w="757" w:type="dxa"/>
            <w:tcBorders>
              <w:left w:val="single" w:sz="6" w:space="0" w:color="auto"/>
              <w:right w:val="single" w:sz="6" w:space="0" w:color="auto"/>
            </w:tcBorders>
            <w:vAlign w:val="bottom"/>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1,499</w:t>
            </w:r>
          </w:p>
        </w:tc>
        <w:tc>
          <w:tcPr>
            <w:tcW w:w="784" w:type="dxa"/>
            <w:tcBorders>
              <w:left w:val="single" w:sz="6" w:space="0" w:color="auto"/>
              <w:right w:val="single" w:sz="6" w:space="0" w:color="auto"/>
            </w:tcBorders>
            <w:vAlign w:val="bottom"/>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5.0</w:t>
            </w:r>
          </w:p>
        </w:tc>
        <w:tc>
          <w:tcPr>
            <w:tcW w:w="896" w:type="dxa"/>
            <w:tcBorders>
              <w:left w:val="single" w:sz="6" w:space="0" w:color="auto"/>
              <w:right w:val="single" w:sz="6" w:space="0" w:color="auto"/>
            </w:tcBorders>
            <w:vAlign w:val="bottom"/>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236</w:t>
            </w:r>
          </w:p>
        </w:tc>
        <w:tc>
          <w:tcPr>
            <w:tcW w:w="854" w:type="dxa"/>
            <w:tcBorders>
              <w:left w:val="single" w:sz="6" w:space="0" w:color="auto"/>
              <w:right w:val="single" w:sz="6" w:space="0" w:color="auto"/>
            </w:tcBorders>
            <w:vAlign w:val="bottom"/>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0.2</w:t>
            </w:r>
          </w:p>
        </w:tc>
        <w:tc>
          <w:tcPr>
            <w:tcW w:w="853" w:type="dxa"/>
            <w:tcBorders>
              <w:left w:val="single" w:sz="6" w:space="0" w:color="auto"/>
              <w:right w:val="nil"/>
            </w:tcBorders>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10.5</w:t>
            </w:r>
          </w:p>
        </w:tc>
      </w:tr>
      <w:tr w:rsidR="0057174F" w:rsidRPr="0057174F" w:rsidTr="00CB26F1">
        <w:trPr>
          <w:cantSplit/>
          <w:jc w:val="center"/>
        </w:trPr>
        <w:tc>
          <w:tcPr>
            <w:tcW w:w="896" w:type="dxa"/>
            <w:tcBorders>
              <w:left w:val="nil"/>
              <w:right w:val="single" w:sz="6" w:space="0" w:color="auto"/>
            </w:tcBorders>
            <w:shd w:val="clear" w:color="auto" w:fill="auto"/>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12</w:t>
            </w:r>
            <w:r w:rsidRPr="0057174F">
              <w:rPr>
                <w:rFonts w:eastAsia="標楷體" w:hint="eastAsia"/>
                <w:sz w:val="22"/>
              </w:rPr>
              <w:t>月</w:t>
            </w:r>
          </w:p>
        </w:tc>
        <w:tc>
          <w:tcPr>
            <w:tcW w:w="932" w:type="dxa"/>
            <w:tcBorders>
              <w:left w:val="single" w:sz="6" w:space="0" w:color="auto"/>
              <w:right w:val="single" w:sz="6" w:space="0" w:color="auto"/>
            </w:tcBorders>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1.6</w:t>
            </w:r>
            <w:r w:rsidRPr="0057174F">
              <w:rPr>
                <w:rFonts w:eastAsia="標楷體" w:hint="eastAsia"/>
                <w:sz w:val="22"/>
              </w:rPr>
              <w:t>（</w:t>
            </w:r>
            <w:r w:rsidRPr="0057174F">
              <w:rPr>
                <w:rFonts w:ascii="標楷體" w:eastAsia="標楷體" w:hAnsi="標楷體" w:hint="eastAsia"/>
                <w:sz w:val="22"/>
              </w:rPr>
              <w:t>Ⅳ</w:t>
            </w:r>
            <w:r w:rsidRPr="0057174F">
              <w:rPr>
                <w:rFonts w:eastAsia="標楷體" w:hint="eastAsia"/>
                <w:sz w:val="22"/>
              </w:rPr>
              <w:t>）</w:t>
            </w:r>
          </w:p>
        </w:tc>
        <w:tc>
          <w:tcPr>
            <w:tcW w:w="672" w:type="dxa"/>
            <w:tcBorders>
              <w:left w:val="single" w:sz="6" w:space="0" w:color="auto"/>
              <w:right w:val="single" w:sz="6" w:space="0" w:color="auto"/>
            </w:tcBorders>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-1.0</w:t>
            </w:r>
          </w:p>
        </w:tc>
        <w:tc>
          <w:tcPr>
            <w:tcW w:w="854" w:type="dxa"/>
            <w:tcBorders>
              <w:left w:val="single" w:sz="6" w:space="0" w:color="auto"/>
              <w:right w:val="single" w:sz="6" w:space="0" w:color="auto"/>
            </w:tcBorders>
            <w:vAlign w:val="bottom"/>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1,675</w:t>
            </w:r>
          </w:p>
        </w:tc>
        <w:tc>
          <w:tcPr>
            <w:tcW w:w="810" w:type="dxa"/>
            <w:tcBorders>
              <w:left w:val="single" w:sz="6" w:space="0" w:color="auto"/>
              <w:right w:val="single" w:sz="6" w:space="0" w:color="auto"/>
            </w:tcBorders>
            <w:vAlign w:val="bottom"/>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3.0</w:t>
            </w:r>
          </w:p>
        </w:tc>
        <w:tc>
          <w:tcPr>
            <w:tcW w:w="757" w:type="dxa"/>
            <w:tcBorders>
              <w:left w:val="single" w:sz="6" w:space="0" w:color="auto"/>
              <w:right w:val="single" w:sz="6" w:space="0" w:color="auto"/>
            </w:tcBorders>
            <w:vAlign w:val="bottom"/>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1,432</w:t>
            </w:r>
          </w:p>
        </w:tc>
        <w:tc>
          <w:tcPr>
            <w:tcW w:w="784" w:type="dxa"/>
            <w:tcBorders>
              <w:left w:val="single" w:sz="6" w:space="0" w:color="auto"/>
              <w:right w:val="single" w:sz="6" w:space="0" w:color="auto"/>
            </w:tcBorders>
            <w:vAlign w:val="bottom"/>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3.0</w:t>
            </w:r>
          </w:p>
        </w:tc>
        <w:tc>
          <w:tcPr>
            <w:tcW w:w="896" w:type="dxa"/>
            <w:tcBorders>
              <w:left w:val="single" w:sz="6" w:space="0" w:color="auto"/>
              <w:right w:val="single" w:sz="6" w:space="0" w:color="auto"/>
            </w:tcBorders>
            <w:vAlign w:val="bottom"/>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243</w:t>
            </w:r>
          </w:p>
        </w:tc>
        <w:tc>
          <w:tcPr>
            <w:tcW w:w="854" w:type="dxa"/>
            <w:tcBorders>
              <w:left w:val="single" w:sz="6" w:space="0" w:color="auto"/>
              <w:right w:val="single" w:sz="6" w:space="0" w:color="auto"/>
            </w:tcBorders>
            <w:vAlign w:val="bottom"/>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0.2</w:t>
            </w:r>
          </w:p>
        </w:tc>
        <w:tc>
          <w:tcPr>
            <w:tcW w:w="853" w:type="dxa"/>
            <w:tcBorders>
              <w:left w:val="single" w:sz="6" w:space="0" w:color="auto"/>
              <w:right w:val="nil"/>
            </w:tcBorders>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10.4</w:t>
            </w:r>
          </w:p>
        </w:tc>
      </w:tr>
      <w:tr w:rsidR="0057174F" w:rsidRPr="0057174F" w:rsidTr="00CB26F1">
        <w:trPr>
          <w:cantSplit/>
          <w:jc w:val="center"/>
        </w:trPr>
        <w:tc>
          <w:tcPr>
            <w:tcW w:w="896" w:type="dxa"/>
            <w:tcBorders>
              <w:left w:val="nil"/>
              <w:right w:val="single" w:sz="6" w:space="0" w:color="auto"/>
            </w:tcBorders>
            <w:shd w:val="clear" w:color="auto" w:fill="auto"/>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2016</w:t>
            </w:r>
            <w:r w:rsidRPr="0057174F">
              <w:rPr>
                <w:rFonts w:eastAsia="標楷體" w:hint="eastAsia"/>
                <w:sz w:val="22"/>
              </w:rPr>
              <w:t>年</w:t>
            </w:r>
          </w:p>
        </w:tc>
        <w:tc>
          <w:tcPr>
            <w:tcW w:w="932" w:type="dxa"/>
            <w:tcBorders>
              <w:left w:val="single" w:sz="6" w:space="0" w:color="auto"/>
              <w:right w:val="single" w:sz="6" w:space="0" w:color="auto"/>
            </w:tcBorders>
          </w:tcPr>
          <w:p w:rsidR="0057174F" w:rsidRPr="0057174F" w:rsidRDefault="0057174F" w:rsidP="0057174F">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w:t>
            </w:r>
          </w:p>
        </w:tc>
        <w:tc>
          <w:tcPr>
            <w:tcW w:w="854" w:type="dxa"/>
            <w:tcBorders>
              <w:left w:val="single" w:sz="6" w:space="0" w:color="auto"/>
              <w:right w:val="single" w:sz="6" w:space="0" w:color="auto"/>
            </w:tcBorders>
            <w:vAlign w:val="bottom"/>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10,055</w:t>
            </w:r>
          </w:p>
        </w:tc>
        <w:tc>
          <w:tcPr>
            <w:tcW w:w="810" w:type="dxa"/>
            <w:tcBorders>
              <w:left w:val="single" w:sz="6" w:space="0" w:color="auto"/>
              <w:right w:val="single" w:sz="6" w:space="0" w:color="auto"/>
            </w:tcBorders>
            <w:vAlign w:val="bottom"/>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-1.0</w:t>
            </w:r>
          </w:p>
        </w:tc>
        <w:tc>
          <w:tcPr>
            <w:tcW w:w="757" w:type="dxa"/>
            <w:tcBorders>
              <w:left w:val="single" w:sz="6" w:space="0" w:color="auto"/>
              <w:right w:val="single" w:sz="6" w:space="0" w:color="auto"/>
            </w:tcBorders>
            <w:vAlign w:val="bottom"/>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8,710</w:t>
            </w:r>
          </w:p>
        </w:tc>
        <w:tc>
          <w:tcPr>
            <w:tcW w:w="784" w:type="dxa"/>
            <w:tcBorders>
              <w:left w:val="single" w:sz="6" w:space="0" w:color="auto"/>
              <w:right w:val="single" w:sz="6" w:space="0" w:color="auto"/>
            </w:tcBorders>
            <w:vAlign w:val="bottom"/>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-3.0</w:t>
            </w:r>
          </w:p>
        </w:tc>
        <w:tc>
          <w:tcPr>
            <w:tcW w:w="896" w:type="dxa"/>
            <w:tcBorders>
              <w:left w:val="single" w:sz="6" w:space="0" w:color="auto"/>
              <w:right w:val="single" w:sz="6" w:space="0" w:color="auto"/>
            </w:tcBorders>
            <w:vAlign w:val="bottom"/>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1,345</w:t>
            </w:r>
          </w:p>
        </w:tc>
        <w:tc>
          <w:tcPr>
            <w:tcW w:w="854" w:type="dxa"/>
            <w:tcBorders>
              <w:left w:val="single" w:sz="6" w:space="0" w:color="auto"/>
              <w:right w:val="single" w:sz="6" w:space="0" w:color="auto"/>
            </w:tcBorders>
            <w:vAlign w:val="bottom"/>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w:t>
            </w:r>
          </w:p>
        </w:tc>
        <w:tc>
          <w:tcPr>
            <w:tcW w:w="853" w:type="dxa"/>
            <w:tcBorders>
              <w:left w:val="single" w:sz="6" w:space="0" w:color="auto"/>
              <w:right w:val="nil"/>
            </w:tcBorders>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w:t>
            </w:r>
          </w:p>
        </w:tc>
      </w:tr>
      <w:tr w:rsidR="0057174F" w:rsidRPr="0057174F" w:rsidTr="00CB26F1">
        <w:trPr>
          <w:cantSplit/>
          <w:jc w:val="center"/>
        </w:trPr>
        <w:tc>
          <w:tcPr>
            <w:tcW w:w="896" w:type="dxa"/>
            <w:tcBorders>
              <w:left w:val="nil"/>
              <w:right w:val="single" w:sz="6" w:space="0" w:color="auto"/>
            </w:tcBorders>
            <w:shd w:val="clear" w:color="auto" w:fill="auto"/>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1</w:t>
            </w:r>
            <w:r w:rsidRPr="0057174F">
              <w:rPr>
                <w:rFonts w:eastAsia="標楷體" w:hint="eastAsia"/>
                <w:sz w:val="22"/>
              </w:rPr>
              <w:t>月</w:t>
            </w:r>
          </w:p>
        </w:tc>
        <w:tc>
          <w:tcPr>
            <w:tcW w:w="932" w:type="dxa"/>
            <w:tcBorders>
              <w:left w:val="single" w:sz="6" w:space="0" w:color="auto"/>
              <w:right w:val="single" w:sz="6" w:space="0" w:color="auto"/>
            </w:tcBorders>
          </w:tcPr>
          <w:p w:rsidR="0057174F" w:rsidRPr="0057174F" w:rsidRDefault="0057174F" w:rsidP="0057174F">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2.1</w:t>
            </w:r>
          </w:p>
        </w:tc>
        <w:tc>
          <w:tcPr>
            <w:tcW w:w="854" w:type="dxa"/>
            <w:tcBorders>
              <w:left w:val="single" w:sz="6" w:space="0" w:color="auto"/>
              <w:right w:val="single" w:sz="6" w:space="0" w:color="auto"/>
            </w:tcBorders>
            <w:vAlign w:val="center"/>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sz w:val="22"/>
              </w:rPr>
              <w:t>1,451</w:t>
            </w:r>
          </w:p>
        </w:tc>
        <w:tc>
          <w:tcPr>
            <w:tcW w:w="810" w:type="dxa"/>
            <w:tcBorders>
              <w:left w:val="single" w:sz="6" w:space="0" w:color="auto"/>
              <w:right w:val="single" w:sz="6" w:space="0" w:color="auto"/>
            </w:tcBorders>
            <w:vAlign w:val="bottom"/>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-2.0</w:t>
            </w:r>
          </w:p>
        </w:tc>
        <w:tc>
          <w:tcPr>
            <w:tcW w:w="757" w:type="dxa"/>
            <w:tcBorders>
              <w:left w:val="single" w:sz="6" w:space="0" w:color="auto"/>
              <w:right w:val="single" w:sz="6" w:space="0" w:color="auto"/>
            </w:tcBorders>
            <w:vAlign w:val="bottom"/>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1,380</w:t>
            </w:r>
          </w:p>
        </w:tc>
        <w:tc>
          <w:tcPr>
            <w:tcW w:w="784" w:type="dxa"/>
            <w:tcBorders>
              <w:left w:val="single" w:sz="6" w:space="0" w:color="auto"/>
              <w:right w:val="single" w:sz="6" w:space="0" w:color="auto"/>
            </w:tcBorders>
            <w:vAlign w:val="bottom"/>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-1.0</w:t>
            </w:r>
          </w:p>
        </w:tc>
        <w:tc>
          <w:tcPr>
            <w:tcW w:w="896" w:type="dxa"/>
            <w:tcBorders>
              <w:left w:val="single" w:sz="6" w:space="0" w:color="auto"/>
              <w:right w:val="single" w:sz="6" w:space="0" w:color="auto"/>
            </w:tcBorders>
            <w:vAlign w:val="bottom"/>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79</w:t>
            </w:r>
          </w:p>
        </w:tc>
        <w:tc>
          <w:tcPr>
            <w:tcW w:w="854" w:type="dxa"/>
            <w:tcBorders>
              <w:left w:val="single" w:sz="6" w:space="0" w:color="auto"/>
              <w:right w:val="single" w:sz="6" w:space="0" w:color="auto"/>
            </w:tcBorders>
            <w:vAlign w:val="bottom"/>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0.4</w:t>
            </w:r>
          </w:p>
        </w:tc>
        <w:tc>
          <w:tcPr>
            <w:tcW w:w="853" w:type="dxa"/>
            <w:tcBorders>
              <w:left w:val="single" w:sz="6" w:space="0" w:color="auto"/>
              <w:right w:val="nil"/>
            </w:tcBorders>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10.3</w:t>
            </w:r>
          </w:p>
        </w:tc>
      </w:tr>
      <w:tr w:rsidR="0057174F" w:rsidRPr="0057174F" w:rsidTr="00CB26F1">
        <w:trPr>
          <w:cantSplit/>
          <w:jc w:val="center"/>
        </w:trPr>
        <w:tc>
          <w:tcPr>
            <w:tcW w:w="896" w:type="dxa"/>
            <w:tcBorders>
              <w:left w:val="nil"/>
              <w:right w:val="single" w:sz="6" w:space="0" w:color="auto"/>
            </w:tcBorders>
            <w:shd w:val="clear" w:color="auto" w:fill="auto"/>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2</w:t>
            </w:r>
            <w:r w:rsidRPr="0057174F">
              <w:rPr>
                <w:rFonts w:eastAsia="標楷體" w:hint="eastAsia"/>
                <w:sz w:val="22"/>
              </w:rPr>
              <w:t>月</w:t>
            </w:r>
          </w:p>
        </w:tc>
        <w:tc>
          <w:tcPr>
            <w:tcW w:w="932" w:type="dxa"/>
            <w:tcBorders>
              <w:left w:val="single" w:sz="6" w:space="0" w:color="auto"/>
              <w:right w:val="single" w:sz="6" w:space="0" w:color="auto"/>
            </w:tcBorders>
          </w:tcPr>
          <w:p w:rsidR="0057174F" w:rsidRPr="0057174F" w:rsidRDefault="0057174F" w:rsidP="0057174F">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-0.8</w:t>
            </w:r>
          </w:p>
        </w:tc>
        <w:tc>
          <w:tcPr>
            <w:tcW w:w="854" w:type="dxa"/>
            <w:tcBorders>
              <w:left w:val="single" w:sz="6" w:space="0" w:color="auto"/>
              <w:right w:val="single" w:sz="6" w:space="0" w:color="auto"/>
            </w:tcBorders>
            <w:vAlign w:val="center"/>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sz w:val="22"/>
              </w:rPr>
              <w:t>1,648</w:t>
            </w:r>
          </w:p>
        </w:tc>
        <w:tc>
          <w:tcPr>
            <w:tcW w:w="810" w:type="dxa"/>
            <w:tcBorders>
              <w:left w:val="single" w:sz="6" w:space="0" w:color="auto"/>
              <w:right w:val="single" w:sz="6" w:space="0" w:color="auto"/>
            </w:tcBorders>
            <w:vAlign w:val="bottom"/>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1.0</w:t>
            </w:r>
          </w:p>
        </w:tc>
        <w:tc>
          <w:tcPr>
            <w:tcW w:w="757" w:type="dxa"/>
            <w:tcBorders>
              <w:left w:val="single" w:sz="6" w:space="0" w:color="auto"/>
              <w:right w:val="single" w:sz="6" w:space="0" w:color="auto"/>
            </w:tcBorders>
            <w:vAlign w:val="bottom"/>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1,454</w:t>
            </w:r>
          </w:p>
        </w:tc>
        <w:tc>
          <w:tcPr>
            <w:tcW w:w="784" w:type="dxa"/>
            <w:tcBorders>
              <w:left w:val="single" w:sz="6" w:space="0" w:color="auto"/>
              <w:right w:val="single" w:sz="6" w:space="0" w:color="auto"/>
            </w:tcBorders>
            <w:vAlign w:val="bottom"/>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2.0</w:t>
            </w:r>
          </w:p>
        </w:tc>
        <w:tc>
          <w:tcPr>
            <w:tcW w:w="896" w:type="dxa"/>
            <w:tcBorders>
              <w:left w:val="single" w:sz="6" w:space="0" w:color="auto"/>
              <w:right w:val="single" w:sz="6" w:space="0" w:color="auto"/>
            </w:tcBorders>
            <w:vAlign w:val="bottom"/>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190</w:t>
            </w:r>
          </w:p>
        </w:tc>
        <w:tc>
          <w:tcPr>
            <w:tcW w:w="854" w:type="dxa"/>
            <w:tcBorders>
              <w:left w:val="single" w:sz="6" w:space="0" w:color="auto"/>
              <w:right w:val="single" w:sz="6" w:space="0" w:color="auto"/>
            </w:tcBorders>
            <w:vAlign w:val="bottom"/>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-0.2</w:t>
            </w:r>
          </w:p>
        </w:tc>
        <w:tc>
          <w:tcPr>
            <w:tcW w:w="853" w:type="dxa"/>
            <w:tcBorders>
              <w:left w:val="single" w:sz="6" w:space="0" w:color="auto"/>
              <w:right w:val="nil"/>
            </w:tcBorders>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10.3</w:t>
            </w:r>
          </w:p>
        </w:tc>
      </w:tr>
      <w:tr w:rsidR="0057174F" w:rsidRPr="0057174F" w:rsidTr="00CB26F1">
        <w:trPr>
          <w:cantSplit/>
          <w:jc w:val="center"/>
        </w:trPr>
        <w:tc>
          <w:tcPr>
            <w:tcW w:w="896" w:type="dxa"/>
            <w:tcBorders>
              <w:left w:val="nil"/>
              <w:right w:val="single" w:sz="6" w:space="0" w:color="auto"/>
            </w:tcBorders>
            <w:shd w:val="clear" w:color="auto" w:fill="auto"/>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3</w:t>
            </w:r>
            <w:r w:rsidRPr="0057174F">
              <w:rPr>
                <w:rFonts w:eastAsia="標楷體" w:hint="eastAsia"/>
                <w:sz w:val="22"/>
              </w:rPr>
              <w:t>月</w:t>
            </w:r>
          </w:p>
        </w:tc>
        <w:tc>
          <w:tcPr>
            <w:tcW w:w="932" w:type="dxa"/>
            <w:tcBorders>
              <w:left w:val="single" w:sz="6" w:space="0" w:color="auto"/>
              <w:right w:val="single" w:sz="6" w:space="0" w:color="auto"/>
            </w:tcBorders>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1.7</w:t>
            </w:r>
            <w:r w:rsidRPr="0057174F">
              <w:rPr>
                <w:rFonts w:eastAsia="標楷體"/>
                <w:sz w:val="22"/>
              </w:rPr>
              <w:t>（</w:t>
            </w:r>
            <w:r w:rsidRPr="0057174F">
              <w:rPr>
                <w:rFonts w:eastAsia="標楷體"/>
                <w:sz w:val="22"/>
              </w:rPr>
              <w:t>I</w:t>
            </w:r>
            <w:r w:rsidRPr="0057174F">
              <w:rPr>
                <w:rFonts w:eastAsia="標楷體"/>
                <w:sz w:val="22"/>
              </w:rPr>
              <w:t>）</w:t>
            </w:r>
          </w:p>
        </w:tc>
        <w:tc>
          <w:tcPr>
            <w:tcW w:w="672" w:type="dxa"/>
            <w:tcBorders>
              <w:left w:val="single" w:sz="6" w:space="0" w:color="auto"/>
              <w:right w:val="single" w:sz="6" w:space="0" w:color="auto"/>
            </w:tcBorders>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-0.8</w:t>
            </w:r>
          </w:p>
        </w:tc>
        <w:tc>
          <w:tcPr>
            <w:tcW w:w="854" w:type="dxa"/>
            <w:tcBorders>
              <w:left w:val="single" w:sz="6" w:space="0" w:color="auto"/>
              <w:right w:val="single" w:sz="6" w:space="0" w:color="auto"/>
            </w:tcBorders>
            <w:vAlign w:val="center"/>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sz w:val="22"/>
              </w:rPr>
              <w:t>1,791</w:t>
            </w:r>
          </w:p>
        </w:tc>
        <w:tc>
          <w:tcPr>
            <w:tcW w:w="810" w:type="dxa"/>
            <w:tcBorders>
              <w:left w:val="single" w:sz="6" w:space="0" w:color="auto"/>
              <w:right w:val="single" w:sz="6" w:space="0" w:color="auto"/>
            </w:tcBorders>
            <w:vAlign w:val="bottom"/>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-3.0</w:t>
            </w:r>
          </w:p>
        </w:tc>
        <w:tc>
          <w:tcPr>
            <w:tcW w:w="757" w:type="dxa"/>
            <w:tcBorders>
              <w:left w:val="single" w:sz="6" w:space="0" w:color="auto"/>
              <w:right w:val="single" w:sz="6" w:space="0" w:color="auto"/>
            </w:tcBorders>
            <w:vAlign w:val="bottom"/>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1,495</w:t>
            </w:r>
          </w:p>
        </w:tc>
        <w:tc>
          <w:tcPr>
            <w:tcW w:w="784" w:type="dxa"/>
            <w:tcBorders>
              <w:left w:val="single" w:sz="6" w:space="0" w:color="auto"/>
              <w:right w:val="single" w:sz="6" w:space="0" w:color="auto"/>
            </w:tcBorders>
            <w:vAlign w:val="bottom"/>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-8.0</w:t>
            </w:r>
          </w:p>
        </w:tc>
        <w:tc>
          <w:tcPr>
            <w:tcW w:w="896" w:type="dxa"/>
            <w:tcBorders>
              <w:left w:val="single" w:sz="6" w:space="0" w:color="auto"/>
              <w:right w:val="single" w:sz="6" w:space="0" w:color="auto"/>
            </w:tcBorders>
            <w:vAlign w:val="bottom"/>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286</w:t>
            </w:r>
          </w:p>
        </w:tc>
        <w:tc>
          <w:tcPr>
            <w:tcW w:w="854" w:type="dxa"/>
            <w:tcBorders>
              <w:left w:val="single" w:sz="6" w:space="0" w:color="auto"/>
              <w:right w:val="single" w:sz="6" w:space="0" w:color="auto"/>
            </w:tcBorders>
            <w:vAlign w:val="bottom"/>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0.0</w:t>
            </w:r>
          </w:p>
        </w:tc>
        <w:tc>
          <w:tcPr>
            <w:tcW w:w="853" w:type="dxa"/>
            <w:tcBorders>
              <w:left w:val="single" w:sz="6" w:space="0" w:color="auto"/>
              <w:right w:val="nil"/>
            </w:tcBorders>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10.2</w:t>
            </w:r>
          </w:p>
        </w:tc>
      </w:tr>
      <w:tr w:rsidR="0057174F" w:rsidRPr="0057174F" w:rsidTr="00CB26F1">
        <w:trPr>
          <w:cantSplit/>
          <w:jc w:val="center"/>
        </w:trPr>
        <w:tc>
          <w:tcPr>
            <w:tcW w:w="896" w:type="dxa"/>
            <w:tcBorders>
              <w:left w:val="nil"/>
              <w:right w:val="single" w:sz="6" w:space="0" w:color="auto"/>
            </w:tcBorders>
            <w:shd w:val="clear" w:color="auto" w:fill="auto"/>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4</w:t>
            </w:r>
            <w:r w:rsidRPr="0057174F">
              <w:rPr>
                <w:rFonts w:eastAsia="標楷體" w:hint="eastAsia"/>
                <w:sz w:val="22"/>
              </w:rPr>
              <w:t>月</w:t>
            </w:r>
          </w:p>
        </w:tc>
        <w:tc>
          <w:tcPr>
            <w:tcW w:w="932" w:type="dxa"/>
            <w:tcBorders>
              <w:left w:val="single" w:sz="6" w:space="0" w:color="auto"/>
              <w:right w:val="single" w:sz="6" w:space="0" w:color="auto"/>
            </w:tcBorders>
          </w:tcPr>
          <w:p w:rsidR="0057174F" w:rsidRPr="0057174F" w:rsidRDefault="0057174F" w:rsidP="0057174F">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1.1</w:t>
            </w:r>
          </w:p>
        </w:tc>
        <w:tc>
          <w:tcPr>
            <w:tcW w:w="854" w:type="dxa"/>
            <w:tcBorders>
              <w:left w:val="single" w:sz="6" w:space="0" w:color="auto"/>
              <w:right w:val="single" w:sz="6" w:space="0" w:color="auto"/>
            </w:tcBorders>
            <w:vAlign w:val="center"/>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sz w:val="22"/>
              </w:rPr>
              <w:t>1,733</w:t>
            </w:r>
          </w:p>
        </w:tc>
        <w:tc>
          <w:tcPr>
            <w:tcW w:w="810" w:type="dxa"/>
            <w:tcBorders>
              <w:left w:val="single" w:sz="6" w:space="0" w:color="auto"/>
              <w:right w:val="single" w:sz="6" w:space="0" w:color="auto"/>
            </w:tcBorders>
            <w:vAlign w:val="bottom"/>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-1.0</w:t>
            </w:r>
          </w:p>
        </w:tc>
        <w:tc>
          <w:tcPr>
            <w:tcW w:w="757" w:type="dxa"/>
            <w:tcBorders>
              <w:left w:val="single" w:sz="6" w:space="0" w:color="auto"/>
              <w:right w:val="single" w:sz="6" w:space="0" w:color="auto"/>
            </w:tcBorders>
            <w:vAlign w:val="bottom"/>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sz w:val="22"/>
              </w:rPr>
              <w:t>1,442</w:t>
            </w:r>
          </w:p>
        </w:tc>
        <w:tc>
          <w:tcPr>
            <w:tcW w:w="784" w:type="dxa"/>
            <w:tcBorders>
              <w:left w:val="single" w:sz="6" w:space="0" w:color="auto"/>
              <w:right w:val="single" w:sz="6" w:space="0" w:color="auto"/>
            </w:tcBorders>
            <w:vAlign w:val="bottom"/>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-5.0</w:t>
            </w:r>
          </w:p>
        </w:tc>
        <w:tc>
          <w:tcPr>
            <w:tcW w:w="896" w:type="dxa"/>
            <w:tcBorders>
              <w:left w:val="single" w:sz="6" w:space="0" w:color="auto"/>
              <w:right w:val="single" w:sz="6" w:space="0" w:color="auto"/>
            </w:tcBorders>
            <w:vAlign w:val="bottom"/>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275</w:t>
            </w:r>
          </w:p>
        </w:tc>
        <w:tc>
          <w:tcPr>
            <w:tcW w:w="854" w:type="dxa"/>
            <w:tcBorders>
              <w:left w:val="single" w:sz="6" w:space="0" w:color="auto"/>
              <w:right w:val="single" w:sz="6" w:space="0" w:color="auto"/>
            </w:tcBorders>
            <w:vAlign w:val="bottom"/>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-0.2</w:t>
            </w:r>
          </w:p>
        </w:tc>
        <w:tc>
          <w:tcPr>
            <w:tcW w:w="853" w:type="dxa"/>
            <w:tcBorders>
              <w:left w:val="single" w:sz="6" w:space="0" w:color="auto"/>
              <w:right w:val="nil"/>
            </w:tcBorders>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10.2</w:t>
            </w:r>
          </w:p>
        </w:tc>
      </w:tr>
      <w:tr w:rsidR="0057174F" w:rsidRPr="0057174F" w:rsidTr="00CB26F1">
        <w:trPr>
          <w:cantSplit/>
          <w:jc w:val="center"/>
        </w:trPr>
        <w:tc>
          <w:tcPr>
            <w:tcW w:w="896" w:type="dxa"/>
            <w:tcBorders>
              <w:left w:val="nil"/>
              <w:right w:val="single" w:sz="6" w:space="0" w:color="auto"/>
            </w:tcBorders>
            <w:shd w:val="clear" w:color="auto" w:fill="auto"/>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5</w:t>
            </w:r>
            <w:r w:rsidRPr="0057174F">
              <w:rPr>
                <w:rFonts w:eastAsia="標楷體" w:hint="eastAsia"/>
                <w:sz w:val="22"/>
              </w:rPr>
              <w:t>月</w:t>
            </w:r>
          </w:p>
        </w:tc>
        <w:tc>
          <w:tcPr>
            <w:tcW w:w="932" w:type="dxa"/>
            <w:tcBorders>
              <w:left w:val="single" w:sz="6" w:space="0" w:color="auto"/>
              <w:right w:val="single" w:sz="6" w:space="0" w:color="auto"/>
            </w:tcBorders>
          </w:tcPr>
          <w:p w:rsidR="0057174F" w:rsidRPr="0057174F" w:rsidRDefault="0057174F" w:rsidP="0057174F">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-1.2</w:t>
            </w:r>
          </w:p>
        </w:tc>
        <w:tc>
          <w:tcPr>
            <w:tcW w:w="854" w:type="dxa"/>
            <w:tcBorders>
              <w:left w:val="single" w:sz="6" w:space="0" w:color="auto"/>
              <w:right w:val="single" w:sz="6" w:space="0" w:color="auto"/>
            </w:tcBorders>
            <w:vAlign w:val="center"/>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sz w:val="22"/>
              </w:rPr>
              <w:t>1,64</w:t>
            </w:r>
            <w:r w:rsidRPr="0057174F">
              <w:rPr>
                <w:rFonts w:eastAsia="標楷體" w:hint="eastAsia"/>
                <w:sz w:val="22"/>
              </w:rPr>
              <w:t>2</w:t>
            </w:r>
          </w:p>
        </w:tc>
        <w:tc>
          <w:tcPr>
            <w:tcW w:w="810" w:type="dxa"/>
            <w:tcBorders>
              <w:left w:val="single" w:sz="6" w:space="0" w:color="auto"/>
              <w:right w:val="single" w:sz="6" w:space="0" w:color="auto"/>
            </w:tcBorders>
            <w:vAlign w:val="bottom"/>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2.0</w:t>
            </w:r>
          </w:p>
        </w:tc>
        <w:tc>
          <w:tcPr>
            <w:tcW w:w="757" w:type="dxa"/>
            <w:tcBorders>
              <w:left w:val="single" w:sz="6" w:space="0" w:color="auto"/>
              <w:right w:val="single" w:sz="6" w:space="0" w:color="auto"/>
            </w:tcBorders>
            <w:vAlign w:val="bottom"/>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1,412</w:t>
            </w:r>
          </w:p>
        </w:tc>
        <w:tc>
          <w:tcPr>
            <w:tcW w:w="784" w:type="dxa"/>
            <w:tcBorders>
              <w:left w:val="single" w:sz="6" w:space="0" w:color="auto"/>
              <w:right w:val="single" w:sz="6" w:space="0" w:color="auto"/>
            </w:tcBorders>
            <w:vAlign w:val="bottom"/>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-2.0</w:t>
            </w:r>
          </w:p>
        </w:tc>
        <w:tc>
          <w:tcPr>
            <w:tcW w:w="896" w:type="dxa"/>
            <w:tcBorders>
              <w:left w:val="single" w:sz="6" w:space="0" w:color="auto"/>
              <w:right w:val="single" w:sz="6" w:space="0" w:color="auto"/>
            </w:tcBorders>
            <w:vAlign w:val="bottom"/>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246</w:t>
            </w:r>
          </w:p>
        </w:tc>
        <w:tc>
          <w:tcPr>
            <w:tcW w:w="854" w:type="dxa"/>
            <w:tcBorders>
              <w:left w:val="single" w:sz="6" w:space="0" w:color="auto"/>
              <w:right w:val="single" w:sz="6" w:space="0" w:color="auto"/>
            </w:tcBorders>
            <w:vAlign w:val="bottom"/>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-0.1</w:t>
            </w:r>
          </w:p>
        </w:tc>
        <w:tc>
          <w:tcPr>
            <w:tcW w:w="853" w:type="dxa"/>
            <w:tcBorders>
              <w:left w:val="single" w:sz="6" w:space="0" w:color="auto"/>
              <w:right w:val="nil"/>
            </w:tcBorders>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10.1</w:t>
            </w:r>
          </w:p>
        </w:tc>
      </w:tr>
      <w:tr w:rsidR="0057174F" w:rsidRPr="0057174F" w:rsidTr="00CB26F1">
        <w:trPr>
          <w:cantSplit/>
          <w:jc w:val="center"/>
        </w:trPr>
        <w:tc>
          <w:tcPr>
            <w:tcW w:w="896" w:type="dxa"/>
            <w:tcBorders>
              <w:left w:val="nil"/>
              <w:right w:val="single" w:sz="6" w:space="0" w:color="auto"/>
            </w:tcBorders>
            <w:shd w:val="clear" w:color="auto" w:fill="auto"/>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6</w:t>
            </w:r>
            <w:r w:rsidRPr="0057174F">
              <w:rPr>
                <w:rFonts w:eastAsia="標楷體" w:hint="eastAsia"/>
                <w:sz w:val="22"/>
              </w:rPr>
              <w:t>月</w:t>
            </w:r>
          </w:p>
        </w:tc>
        <w:tc>
          <w:tcPr>
            <w:tcW w:w="932" w:type="dxa"/>
            <w:tcBorders>
              <w:left w:val="single" w:sz="6" w:space="0" w:color="auto"/>
              <w:right w:val="single" w:sz="6" w:space="0" w:color="auto"/>
            </w:tcBorders>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1.6</w:t>
            </w:r>
            <w:r w:rsidRPr="0057174F">
              <w:rPr>
                <w:rFonts w:eastAsia="標楷體" w:hint="eastAsia"/>
                <w:sz w:val="22"/>
              </w:rPr>
              <w:t>（</w:t>
            </w:r>
            <w:r w:rsidRPr="0057174F">
              <w:rPr>
                <w:rFonts w:ascii="標楷體" w:eastAsia="標楷體" w:hAnsi="標楷體" w:hint="eastAsia"/>
                <w:sz w:val="22"/>
              </w:rPr>
              <w:t>Ⅱ</w:t>
            </w:r>
            <w:r w:rsidRPr="0057174F">
              <w:rPr>
                <w:rFonts w:eastAsia="標楷體" w:hint="eastAsia"/>
                <w:sz w:val="22"/>
              </w:rPr>
              <w:t>）</w:t>
            </w:r>
          </w:p>
        </w:tc>
        <w:tc>
          <w:tcPr>
            <w:tcW w:w="672" w:type="dxa"/>
            <w:tcBorders>
              <w:left w:val="single" w:sz="6" w:space="0" w:color="auto"/>
              <w:right w:val="single" w:sz="6" w:space="0" w:color="auto"/>
            </w:tcBorders>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0.6</w:t>
            </w:r>
          </w:p>
        </w:tc>
        <w:tc>
          <w:tcPr>
            <w:tcW w:w="854" w:type="dxa"/>
            <w:tcBorders>
              <w:left w:val="single" w:sz="6" w:space="0" w:color="auto"/>
              <w:right w:val="single" w:sz="6" w:space="0" w:color="auto"/>
            </w:tcBorders>
            <w:vAlign w:val="bottom"/>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1,788</w:t>
            </w:r>
          </w:p>
        </w:tc>
        <w:tc>
          <w:tcPr>
            <w:tcW w:w="810" w:type="dxa"/>
            <w:tcBorders>
              <w:left w:val="single" w:sz="6" w:space="0" w:color="auto"/>
              <w:right w:val="single" w:sz="6" w:space="0" w:color="auto"/>
            </w:tcBorders>
            <w:vAlign w:val="bottom"/>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-2.0</w:t>
            </w:r>
          </w:p>
        </w:tc>
        <w:tc>
          <w:tcPr>
            <w:tcW w:w="757" w:type="dxa"/>
            <w:tcBorders>
              <w:left w:val="single" w:sz="6" w:space="0" w:color="auto"/>
              <w:right w:val="single" w:sz="6" w:space="0" w:color="auto"/>
            </w:tcBorders>
            <w:vAlign w:val="bottom"/>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1,495</w:t>
            </w:r>
          </w:p>
        </w:tc>
        <w:tc>
          <w:tcPr>
            <w:tcW w:w="784" w:type="dxa"/>
            <w:tcBorders>
              <w:left w:val="single" w:sz="6" w:space="0" w:color="auto"/>
              <w:right w:val="single" w:sz="6" w:space="0" w:color="auto"/>
            </w:tcBorders>
            <w:vAlign w:val="bottom"/>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-5.0</w:t>
            </w:r>
          </w:p>
        </w:tc>
        <w:tc>
          <w:tcPr>
            <w:tcW w:w="896" w:type="dxa"/>
            <w:tcBorders>
              <w:left w:val="single" w:sz="6" w:space="0" w:color="auto"/>
              <w:right w:val="single" w:sz="6" w:space="0" w:color="auto"/>
            </w:tcBorders>
            <w:vAlign w:val="bottom"/>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293</w:t>
            </w:r>
          </w:p>
        </w:tc>
        <w:tc>
          <w:tcPr>
            <w:tcW w:w="854" w:type="dxa"/>
            <w:tcBorders>
              <w:left w:val="single" w:sz="6" w:space="0" w:color="auto"/>
              <w:right w:val="single" w:sz="6" w:space="0" w:color="auto"/>
            </w:tcBorders>
            <w:vAlign w:val="bottom"/>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0.1</w:t>
            </w:r>
          </w:p>
        </w:tc>
        <w:tc>
          <w:tcPr>
            <w:tcW w:w="853" w:type="dxa"/>
            <w:tcBorders>
              <w:left w:val="single" w:sz="6" w:space="0" w:color="auto"/>
              <w:right w:val="nil"/>
            </w:tcBorders>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10.1</w:t>
            </w:r>
          </w:p>
        </w:tc>
      </w:tr>
      <w:tr w:rsidR="0057174F" w:rsidRPr="0057174F" w:rsidTr="00CB26F1">
        <w:trPr>
          <w:cantSplit/>
          <w:jc w:val="center"/>
        </w:trPr>
        <w:tc>
          <w:tcPr>
            <w:tcW w:w="896" w:type="dxa"/>
            <w:tcBorders>
              <w:left w:val="nil"/>
              <w:bottom w:val="single" w:sz="4" w:space="0" w:color="auto"/>
              <w:right w:val="single" w:sz="6" w:space="0" w:color="auto"/>
            </w:tcBorders>
            <w:shd w:val="clear" w:color="auto" w:fill="auto"/>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7</w:t>
            </w:r>
            <w:r w:rsidRPr="0057174F">
              <w:rPr>
                <w:rFonts w:eastAsia="標楷體" w:hint="eastAsia"/>
                <w:sz w:val="22"/>
              </w:rPr>
              <w:t>月</w:t>
            </w:r>
          </w:p>
        </w:tc>
        <w:tc>
          <w:tcPr>
            <w:tcW w:w="932" w:type="dxa"/>
            <w:tcBorders>
              <w:left w:val="single" w:sz="6" w:space="0" w:color="auto"/>
              <w:bottom w:val="single" w:sz="4" w:space="0" w:color="auto"/>
              <w:right w:val="single" w:sz="6" w:space="0" w:color="auto"/>
            </w:tcBorders>
          </w:tcPr>
          <w:p w:rsidR="0057174F" w:rsidRPr="0057174F" w:rsidRDefault="0057174F" w:rsidP="0057174F">
            <w:pPr>
              <w:autoSpaceDE w:val="0"/>
              <w:autoSpaceDN w:val="0"/>
              <w:adjustRightInd w:val="0"/>
              <w:snapToGrid w:val="0"/>
              <w:spacing w:line="380" w:lineRule="atLeast"/>
              <w:jc w:val="center"/>
              <w:rPr>
                <w:rFonts w:eastAsia="標楷體"/>
                <w:sz w:val="22"/>
              </w:rPr>
            </w:pPr>
          </w:p>
        </w:tc>
        <w:tc>
          <w:tcPr>
            <w:tcW w:w="672" w:type="dxa"/>
            <w:tcBorders>
              <w:left w:val="single" w:sz="6" w:space="0" w:color="auto"/>
              <w:bottom w:val="single" w:sz="4" w:space="0" w:color="auto"/>
              <w:right w:val="single" w:sz="6" w:space="0" w:color="auto"/>
            </w:tcBorders>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w:t>
            </w:r>
          </w:p>
        </w:tc>
        <w:tc>
          <w:tcPr>
            <w:tcW w:w="854" w:type="dxa"/>
            <w:tcBorders>
              <w:left w:val="single" w:sz="6" w:space="0" w:color="auto"/>
              <w:bottom w:val="single" w:sz="4" w:space="0" w:color="auto"/>
              <w:right w:val="single" w:sz="6" w:space="0" w:color="auto"/>
            </w:tcBorders>
            <w:vAlign w:val="bottom"/>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w:t>
            </w:r>
          </w:p>
        </w:tc>
        <w:tc>
          <w:tcPr>
            <w:tcW w:w="810" w:type="dxa"/>
            <w:tcBorders>
              <w:left w:val="single" w:sz="6" w:space="0" w:color="auto"/>
              <w:bottom w:val="single" w:sz="4" w:space="0" w:color="auto"/>
              <w:right w:val="single" w:sz="6" w:space="0" w:color="auto"/>
            </w:tcBorders>
            <w:vAlign w:val="bottom"/>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w:t>
            </w:r>
          </w:p>
        </w:tc>
        <w:tc>
          <w:tcPr>
            <w:tcW w:w="757" w:type="dxa"/>
            <w:tcBorders>
              <w:left w:val="single" w:sz="6" w:space="0" w:color="auto"/>
              <w:bottom w:val="single" w:sz="4" w:space="0" w:color="auto"/>
              <w:right w:val="single" w:sz="6" w:space="0" w:color="auto"/>
            </w:tcBorders>
            <w:vAlign w:val="bottom"/>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w:t>
            </w:r>
          </w:p>
        </w:tc>
        <w:tc>
          <w:tcPr>
            <w:tcW w:w="784" w:type="dxa"/>
            <w:tcBorders>
              <w:left w:val="single" w:sz="6" w:space="0" w:color="auto"/>
              <w:bottom w:val="single" w:sz="4" w:space="0" w:color="auto"/>
              <w:right w:val="single" w:sz="6" w:space="0" w:color="auto"/>
            </w:tcBorders>
            <w:vAlign w:val="bottom"/>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w:t>
            </w:r>
          </w:p>
        </w:tc>
        <w:tc>
          <w:tcPr>
            <w:tcW w:w="896" w:type="dxa"/>
            <w:tcBorders>
              <w:left w:val="single" w:sz="6" w:space="0" w:color="auto"/>
              <w:bottom w:val="single" w:sz="4" w:space="0" w:color="auto"/>
              <w:right w:val="single" w:sz="6" w:space="0" w:color="auto"/>
            </w:tcBorders>
            <w:vAlign w:val="bottom"/>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w:t>
            </w:r>
          </w:p>
        </w:tc>
        <w:tc>
          <w:tcPr>
            <w:tcW w:w="854" w:type="dxa"/>
            <w:tcBorders>
              <w:left w:val="single" w:sz="6" w:space="0" w:color="auto"/>
              <w:bottom w:val="single" w:sz="4" w:space="0" w:color="auto"/>
              <w:right w:val="single" w:sz="6" w:space="0" w:color="auto"/>
            </w:tcBorders>
            <w:vAlign w:val="bottom"/>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0.2</w:t>
            </w:r>
          </w:p>
        </w:tc>
        <w:tc>
          <w:tcPr>
            <w:tcW w:w="853" w:type="dxa"/>
            <w:tcBorders>
              <w:left w:val="single" w:sz="6" w:space="0" w:color="auto"/>
              <w:bottom w:val="single" w:sz="4" w:space="0" w:color="auto"/>
              <w:right w:val="nil"/>
            </w:tcBorders>
          </w:tcPr>
          <w:p w:rsidR="0057174F" w:rsidRPr="0057174F" w:rsidRDefault="0057174F" w:rsidP="0057174F">
            <w:pPr>
              <w:autoSpaceDE w:val="0"/>
              <w:autoSpaceDN w:val="0"/>
              <w:adjustRightInd w:val="0"/>
              <w:snapToGrid w:val="0"/>
              <w:spacing w:line="380" w:lineRule="atLeast"/>
              <w:jc w:val="center"/>
              <w:rPr>
                <w:rFonts w:eastAsia="標楷體"/>
                <w:sz w:val="22"/>
              </w:rPr>
            </w:pPr>
            <w:r w:rsidRPr="0057174F">
              <w:rPr>
                <w:rFonts w:eastAsia="標楷體" w:hint="eastAsia"/>
                <w:sz w:val="22"/>
              </w:rPr>
              <w:t>-</w:t>
            </w:r>
          </w:p>
        </w:tc>
      </w:tr>
    </w:tbl>
    <w:p w:rsidR="006422DB" w:rsidRPr="002F2FF7" w:rsidRDefault="006A34C8" w:rsidP="00FF38F9">
      <w:pPr>
        <w:widowControl/>
        <w:ind w:firstLineChars="118" w:firstLine="283"/>
        <w:rPr>
          <w:rFonts w:eastAsia="標楷體"/>
          <w:b/>
          <w:kern w:val="0"/>
          <w:sz w:val="28"/>
          <w:szCs w:val="32"/>
          <w:lang w:val="zh-TW"/>
        </w:rPr>
      </w:pPr>
      <w:r w:rsidRPr="006A34C8">
        <w:rPr>
          <w:rFonts w:eastAsia="標楷體"/>
        </w:rPr>
        <w:t>資料來源：歐</w:t>
      </w:r>
      <w:r w:rsidRPr="006A34C8">
        <w:rPr>
          <w:rFonts w:eastAsia="標楷體" w:hint="eastAsia"/>
        </w:rPr>
        <w:t>洲</w:t>
      </w:r>
      <w:r w:rsidRPr="006A34C8">
        <w:rPr>
          <w:rFonts w:eastAsia="標楷體"/>
        </w:rPr>
        <w:t>統計局</w:t>
      </w:r>
      <w:r w:rsidR="00FF38F9" w:rsidRPr="002F2FF7">
        <w:rPr>
          <w:rFonts w:eastAsia="標楷體" w:hint="eastAsia"/>
        </w:rPr>
        <w:t>。</w:t>
      </w:r>
    </w:p>
    <w:p w:rsidR="00127CCA" w:rsidRPr="008B379D" w:rsidRDefault="00127CCA" w:rsidP="00127CCA">
      <w:pPr>
        <w:widowControl/>
        <w:rPr>
          <w:rFonts w:eastAsia="標楷體"/>
          <w:b/>
          <w:bCs/>
          <w:color w:val="FF0000"/>
          <w:sz w:val="32"/>
          <w:szCs w:val="32"/>
        </w:rPr>
      </w:pPr>
    </w:p>
    <w:p w:rsidR="00127CCA" w:rsidRPr="008B379D" w:rsidRDefault="00127CCA"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127CCA" w:rsidRPr="008B379D" w:rsidRDefault="00127CCA"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8A0333" w:rsidRPr="008B379D" w:rsidRDefault="008A0333"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8A0333" w:rsidRPr="008B379D" w:rsidRDefault="008A0333"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8A0333" w:rsidRPr="008B379D" w:rsidRDefault="008A0333"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681344" w:rsidRPr="00450F3F" w:rsidRDefault="00821547" w:rsidP="00B40DBD">
      <w:pPr>
        <w:pStyle w:val="t-3"/>
        <w:spacing w:beforeLines="50" w:before="180" w:line="520" w:lineRule="exact"/>
        <w:ind w:right="-60"/>
        <w:rPr>
          <w:b w:val="0"/>
          <w:bCs w:val="0"/>
          <w:sz w:val="40"/>
          <w:szCs w:val="36"/>
        </w:rPr>
      </w:pPr>
      <w:bookmarkStart w:id="77" w:name="_Toc402171709"/>
      <w:bookmarkStart w:id="78" w:name="_Toc459888708"/>
      <w:r w:rsidRPr="00450F3F">
        <w:lastRenderedPageBreak/>
        <w:t>（</w:t>
      </w:r>
      <w:r w:rsidR="00681344" w:rsidRPr="00450F3F">
        <w:t>三</w:t>
      </w:r>
      <w:r w:rsidRPr="00450F3F">
        <w:t>）</w:t>
      </w:r>
      <w:r w:rsidR="00681344" w:rsidRPr="00450F3F">
        <w:t>亞太地區</w:t>
      </w:r>
      <w:bookmarkEnd w:id="77"/>
      <w:bookmarkEnd w:id="78"/>
    </w:p>
    <w:p w:rsidR="00CC64FE" w:rsidRPr="0033005B" w:rsidRDefault="0057174F" w:rsidP="0057174F">
      <w:pPr>
        <w:widowControl/>
        <w:tabs>
          <w:tab w:val="left" w:pos="6840"/>
        </w:tabs>
        <w:snapToGrid w:val="0"/>
        <w:spacing w:beforeLines="50" w:before="180" w:line="300" w:lineRule="auto"/>
        <w:ind w:leftChars="200" w:left="480" w:rightChars="-59" w:right="-142" w:firstLineChars="200" w:firstLine="560"/>
        <w:jc w:val="both"/>
        <w:rPr>
          <w:rFonts w:eastAsia="標楷體"/>
          <w:color w:val="000000" w:themeColor="text1"/>
          <w:kern w:val="0"/>
          <w:sz w:val="28"/>
          <w:szCs w:val="28"/>
        </w:rPr>
      </w:pPr>
      <w:r w:rsidRPr="0057174F">
        <w:rPr>
          <w:rFonts w:eastAsia="標楷體" w:hint="eastAsia"/>
          <w:color w:val="000000" w:themeColor="text1"/>
          <w:kern w:val="0"/>
          <w:sz w:val="28"/>
          <w:szCs w:val="28"/>
        </w:rPr>
        <w:t>依據環球透視</w:t>
      </w:r>
      <w:r w:rsidRPr="0057174F">
        <w:rPr>
          <w:rFonts w:eastAsia="標楷體" w:hint="eastAsia"/>
          <w:color w:val="000000" w:themeColor="text1"/>
          <w:kern w:val="0"/>
          <w:sz w:val="28"/>
          <w:szCs w:val="28"/>
        </w:rPr>
        <w:t>(Global Insight)</w:t>
      </w:r>
      <w:r w:rsidRPr="0057174F">
        <w:rPr>
          <w:rFonts w:eastAsia="標楷體" w:hint="eastAsia"/>
          <w:color w:val="000000" w:themeColor="text1"/>
          <w:kern w:val="0"/>
          <w:sz w:val="28"/>
          <w:szCs w:val="28"/>
        </w:rPr>
        <w:t>今</w:t>
      </w:r>
      <w:r w:rsidRPr="0057174F">
        <w:rPr>
          <w:rFonts w:eastAsia="標楷體" w:hint="eastAsia"/>
          <w:color w:val="000000" w:themeColor="text1"/>
          <w:kern w:val="0"/>
          <w:sz w:val="28"/>
          <w:szCs w:val="28"/>
        </w:rPr>
        <w:t>(2016)</w:t>
      </w:r>
      <w:r w:rsidRPr="0057174F">
        <w:rPr>
          <w:rFonts w:eastAsia="標楷體" w:hint="eastAsia"/>
          <w:color w:val="000000" w:themeColor="text1"/>
          <w:kern w:val="0"/>
          <w:sz w:val="28"/>
          <w:szCs w:val="28"/>
        </w:rPr>
        <w:t>年</w:t>
      </w:r>
      <w:r w:rsidRPr="0057174F">
        <w:rPr>
          <w:rFonts w:eastAsia="標楷體" w:hint="eastAsia"/>
          <w:color w:val="000000" w:themeColor="text1"/>
          <w:kern w:val="0"/>
          <w:sz w:val="28"/>
          <w:szCs w:val="28"/>
        </w:rPr>
        <w:t>8</w:t>
      </w:r>
      <w:r w:rsidRPr="0057174F">
        <w:rPr>
          <w:rFonts w:eastAsia="標楷體" w:hint="eastAsia"/>
          <w:color w:val="000000" w:themeColor="text1"/>
          <w:kern w:val="0"/>
          <w:sz w:val="28"/>
          <w:szCs w:val="28"/>
        </w:rPr>
        <w:t>月預測資料，亞洲和太平洋地區</w:t>
      </w:r>
      <w:r w:rsidRPr="0057174F">
        <w:rPr>
          <w:rFonts w:eastAsia="標楷體" w:hint="eastAsia"/>
          <w:color w:val="000000" w:themeColor="text1"/>
          <w:kern w:val="0"/>
          <w:sz w:val="28"/>
          <w:szCs w:val="28"/>
        </w:rPr>
        <w:t>(</w:t>
      </w:r>
      <w:r w:rsidRPr="0057174F">
        <w:rPr>
          <w:rFonts w:eastAsia="標楷體" w:hint="eastAsia"/>
          <w:color w:val="000000" w:themeColor="text1"/>
          <w:kern w:val="0"/>
          <w:sz w:val="28"/>
          <w:szCs w:val="28"/>
        </w:rPr>
        <w:t>不含日本</w:t>
      </w:r>
      <w:r w:rsidRPr="0057174F">
        <w:rPr>
          <w:rFonts w:eastAsia="標楷體" w:hint="eastAsia"/>
          <w:color w:val="000000" w:themeColor="text1"/>
          <w:kern w:val="0"/>
          <w:sz w:val="28"/>
          <w:szCs w:val="28"/>
        </w:rPr>
        <w:t>)2016</w:t>
      </w:r>
      <w:r w:rsidRPr="0057174F">
        <w:rPr>
          <w:rFonts w:eastAsia="標楷體" w:hint="eastAsia"/>
          <w:color w:val="000000" w:themeColor="text1"/>
          <w:kern w:val="0"/>
          <w:sz w:val="28"/>
          <w:szCs w:val="28"/>
        </w:rPr>
        <w:t>年經濟成長率</w:t>
      </w:r>
      <w:r w:rsidRPr="0057174F">
        <w:rPr>
          <w:rFonts w:eastAsia="標楷體" w:hint="eastAsia"/>
          <w:color w:val="000000" w:themeColor="text1"/>
          <w:kern w:val="0"/>
          <w:sz w:val="28"/>
          <w:szCs w:val="28"/>
        </w:rPr>
        <w:t>5.6%</w:t>
      </w:r>
      <w:r w:rsidRPr="0057174F">
        <w:rPr>
          <w:rFonts w:eastAsia="標楷體" w:hint="eastAsia"/>
          <w:color w:val="000000" w:themeColor="text1"/>
          <w:kern w:val="0"/>
          <w:sz w:val="28"/>
          <w:szCs w:val="28"/>
        </w:rPr>
        <w:t>，較上月預測值上修</w:t>
      </w:r>
      <w:r w:rsidRPr="0057174F">
        <w:rPr>
          <w:rFonts w:eastAsia="標楷體" w:hint="eastAsia"/>
          <w:color w:val="000000" w:themeColor="text1"/>
          <w:kern w:val="0"/>
          <w:sz w:val="28"/>
          <w:szCs w:val="28"/>
        </w:rPr>
        <w:t>0.1</w:t>
      </w:r>
      <w:r w:rsidRPr="0057174F">
        <w:rPr>
          <w:rFonts w:eastAsia="標楷體" w:hint="eastAsia"/>
          <w:color w:val="000000" w:themeColor="text1"/>
          <w:kern w:val="0"/>
          <w:sz w:val="28"/>
          <w:szCs w:val="28"/>
        </w:rPr>
        <w:t>個百分點，</w:t>
      </w:r>
      <w:r w:rsidRPr="0057174F">
        <w:rPr>
          <w:rFonts w:eastAsia="標楷體" w:hint="eastAsia"/>
          <w:color w:val="000000" w:themeColor="text1"/>
          <w:kern w:val="0"/>
          <w:sz w:val="28"/>
          <w:szCs w:val="28"/>
        </w:rPr>
        <w:t>2017</w:t>
      </w:r>
      <w:r w:rsidRPr="0057174F">
        <w:rPr>
          <w:rFonts w:eastAsia="標楷體" w:hint="eastAsia"/>
          <w:color w:val="000000" w:themeColor="text1"/>
          <w:kern w:val="0"/>
          <w:sz w:val="28"/>
          <w:szCs w:val="28"/>
        </w:rPr>
        <w:t>年則維持</w:t>
      </w:r>
      <w:r w:rsidRPr="0057174F">
        <w:rPr>
          <w:rFonts w:eastAsia="標楷體" w:hint="eastAsia"/>
          <w:color w:val="000000" w:themeColor="text1"/>
          <w:kern w:val="0"/>
          <w:sz w:val="28"/>
          <w:szCs w:val="28"/>
        </w:rPr>
        <w:t>5.4%</w:t>
      </w:r>
      <w:r w:rsidR="0033005B" w:rsidRPr="0033005B">
        <w:rPr>
          <w:rFonts w:eastAsia="標楷體" w:hint="eastAsia"/>
          <w:color w:val="000000" w:themeColor="text1"/>
          <w:kern w:val="0"/>
          <w:sz w:val="28"/>
          <w:szCs w:val="28"/>
        </w:rPr>
        <w:t>。</w:t>
      </w:r>
    </w:p>
    <w:p w:rsidR="00681344" w:rsidRPr="00D165D7" w:rsidRDefault="00681344" w:rsidP="00681344">
      <w:pPr>
        <w:pStyle w:val="k3a"/>
        <w:tabs>
          <w:tab w:val="left" w:pos="540"/>
        </w:tabs>
        <w:spacing w:before="180" w:line="300" w:lineRule="auto"/>
        <w:ind w:leftChars="0" w:left="0" w:right="-60" w:firstLineChars="0" w:firstLine="0"/>
        <w:rPr>
          <w:b/>
          <w:bCs/>
          <w:szCs w:val="28"/>
        </w:rPr>
      </w:pPr>
      <w:r w:rsidRPr="00D165D7">
        <w:rPr>
          <w:b/>
          <w:bCs/>
          <w:szCs w:val="28"/>
        </w:rPr>
        <w:t>１、日本</w:t>
      </w:r>
    </w:p>
    <w:p w:rsidR="00AC7340" w:rsidRDefault="0057174F" w:rsidP="00E05F19">
      <w:pPr>
        <w:pStyle w:val="afffff"/>
        <w:numPr>
          <w:ilvl w:val="0"/>
          <w:numId w:val="13"/>
        </w:numPr>
        <w:snapToGrid w:val="0"/>
        <w:spacing w:before="180" w:line="300" w:lineRule="auto"/>
        <w:ind w:leftChars="117" w:left="848" w:rightChars="-95" w:right="-228" w:firstLineChars="0" w:hanging="567"/>
        <w:rPr>
          <w:rFonts w:ascii="Times New Roman" w:eastAsia="標楷體" w:hAnsi="Times New Roman"/>
          <w:sz w:val="28"/>
          <w:szCs w:val="28"/>
        </w:rPr>
      </w:pPr>
      <w:r w:rsidRPr="0057174F">
        <w:rPr>
          <w:rFonts w:ascii="Times New Roman" w:eastAsia="標楷體" w:hAnsi="Times New Roman" w:hint="eastAsia"/>
          <w:sz w:val="28"/>
          <w:szCs w:val="28"/>
        </w:rPr>
        <w:t>日本政府於今年</w:t>
      </w:r>
      <w:r w:rsidRPr="0057174F">
        <w:rPr>
          <w:rFonts w:ascii="Times New Roman" w:eastAsia="標楷體" w:hAnsi="Times New Roman" w:hint="eastAsia"/>
          <w:sz w:val="28"/>
          <w:szCs w:val="28"/>
        </w:rPr>
        <w:t>8</w:t>
      </w:r>
      <w:r w:rsidRPr="0057174F">
        <w:rPr>
          <w:rFonts w:ascii="Times New Roman" w:eastAsia="標楷體" w:hAnsi="Times New Roman" w:hint="eastAsia"/>
          <w:sz w:val="28"/>
          <w:szCs w:val="28"/>
        </w:rPr>
        <w:t>月</w:t>
      </w:r>
      <w:r w:rsidRPr="0057174F">
        <w:rPr>
          <w:rFonts w:ascii="Times New Roman" w:eastAsia="標楷體" w:hAnsi="Times New Roman" w:hint="eastAsia"/>
          <w:sz w:val="28"/>
          <w:szCs w:val="28"/>
        </w:rPr>
        <w:t>15</w:t>
      </w:r>
      <w:r w:rsidRPr="0057174F">
        <w:rPr>
          <w:rFonts w:ascii="Times New Roman" w:eastAsia="標楷體" w:hAnsi="Times New Roman" w:hint="eastAsia"/>
          <w:sz w:val="28"/>
          <w:szCs w:val="28"/>
        </w:rPr>
        <w:t>日公布第</w:t>
      </w:r>
      <w:r w:rsidRPr="0057174F">
        <w:rPr>
          <w:rFonts w:ascii="Times New Roman" w:eastAsia="標楷體" w:hAnsi="Times New Roman" w:hint="eastAsia"/>
          <w:sz w:val="28"/>
          <w:szCs w:val="28"/>
        </w:rPr>
        <w:t>2</w:t>
      </w:r>
      <w:r w:rsidRPr="0057174F">
        <w:rPr>
          <w:rFonts w:ascii="Times New Roman" w:eastAsia="標楷體" w:hAnsi="Times New Roman" w:hint="eastAsia"/>
          <w:sz w:val="28"/>
          <w:szCs w:val="28"/>
        </w:rPr>
        <w:t>季實質</w:t>
      </w:r>
      <w:r w:rsidRPr="0057174F">
        <w:rPr>
          <w:rFonts w:ascii="Times New Roman" w:eastAsia="標楷體" w:hAnsi="Times New Roman" w:hint="eastAsia"/>
          <w:sz w:val="28"/>
          <w:szCs w:val="28"/>
        </w:rPr>
        <w:t>GDP</w:t>
      </w:r>
      <w:r w:rsidR="008C456C">
        <w:rPr>
          <w:rFonts w:ascii="Times New Roman" w:eastAsia="標楷體" w:hAnsi="Times New Roman" w:hint="eastAsia"/>
          <w:sz w:val="28"/>
          <w:szCs w:val="28"/>
        </w:rPr>
        <w:t>數據，相較上季</w:t>
      </w:r>
      <w:r w:rsidRPr="0057174F">
        <w:rPr>
          <w:rFonts w:ascii="Times New Roman" w:eastAsia="標楷體" w:hAnsi="Times New Roman" w:hint="eastAsia"/>
          <w:sz w:val="28"/>
          <w:szCs w:val="28"/>
        </w:rPr>
        <w:t>為零成長，換算年率成長則僅</w:t>
      </w:r>
      <w:r w:rsidRPr="0057174F">
        <w:rPr>
          <w:rFonts w:ascii="Times New Roman" w:eastAsia="標楷體" w:hAnsi="Times New Roman" w:hint="eastAsia"/>
          <w:sz w:val="28"/>
          <w:szCs w:val="28"/>
        </w:rPr>
        <w:t>0.2</w:t>
      </w:r>
      <w:r w:rsidR="00093F43">
        <w:rPr>
          <w:rFonts w:ascii="Times New Roman" w:eastAsia="標楷體" w:hAnsi="Times New Roman" w:hint="eastAsia"/>
          <w:sz w:val="28"/>
          <w:szCs w:val="28"/>
        </w:rPr>
        <w:t>%</w:t>
      </w:r>
      <w:r w:rsidRPr="0057174F">
        <w:rPr>
          <w:rFonts w:ascii="Times New Roman" w:eastAsia="標楷體" w:hAnsi="Times New Roman" w:hint="eastAsia"/>
          <w:sz w:val="28"/>
          <w:szCs w:val="28"/>
        </w:rPr>
        <w:t>。其中，民間最終消費支出成長</w:t>
      </w:r>
      <w:r w:rsidRPr="0057174F">
        <w:rPr>
          <w:rFonts w:ascii="Times New Roman" w:eastAsia="標楷體" w:hAnsi="Times New Roman" w:hint="eastAsia"/>
          <w:sz w:val="28"/>
          <w:szCs w:val="28"/>
        </w:rPr>
        <w:t>0.3</w:t>
      </w:r>
      <w:r w:rsidR="00093F43">
        <w:rPr>
          <w:rFonts w:ascii="Times New Roman" w:eastAsia="標楷體" w:hAnsi="Times New Roman" w:hint="eastAsia"/>
          <w:sz w:val="28"/>
          <w:szCs w:val="28"/>
        </w:rPr>
        <w:t>%</w:t>
      </w:r>
      <w:r w:rsidRPr="0057174F">
        <w:rPr>
          <w:rFonts w:ascii="Times New Roman" w:eastAsia="標楷體" w:hAnsi="Times New Roman" w:hint="eastAsia"/>
          <w:sz w:val="28"/>
          <w:szCs w:val="28"/>
        </w:rPr>
        <w:t>、公部門需求成長</w:t>
      </w:r>
      <w:r w:rsidRPr="0057174F">
        <w:rPr>
          <w:rFonts w:ascii="Times New Roman" w:eastAsia="標楷體" w:hAnsi="Times New Roman" w:hint="eastAsia"/>
          <w:sz w:val="28"/>
          <w:szCs w:val="28"/>
        </w:rPr>
        <w:t>0.6</w:t>
      </w:r>
      <w:r w:rsidR="00093F43">
        <w:rPr>
          <w:rFonts w:ascii="Times New Roman" w:eastAsia="標楷體" w:hAnsi="Times New Roman" w:hint="eastAsia"/>
          <w:sz w:val="28"/>
          <w:szCs w:val="28"/>
        </w:rPr>
        <w:t>%</w:t>
      </w:r>
      <w:r w:rsidRPr="0057174F">
        <w:rPr>
          <w:rFonts w:ascii="Times New Roman" w:eastAsia="標楷體" w:hAnsi="Times New Roman" w:hint="eastAsia"/>
          <w:sz w:val="28"/>
          <w:szCs w:val="28"/>
        </w:rPr>
        <w:t>、民間住宅成長</w:t>
      </w:r>
      <w:r w:rsidRPr="0057174F">
        <w:rPr>
          <w:rFonts w:ascii="Times New Roman" w:eastAsia="標楷體" w:hAnsi="Times New Roman" w:hint="eastAsia"/>
          <w:sz w:val="28"/>
          <w:szCs w:val="28"/>
        </w:rPr>
        <w:t>5.0</w:t>
      </w:r>
      <w:r w:rsidR="00093F43">
        <w:rPr>
          <w:rFonts w:ascii="Times New Roman" w:eastAsia="標楷體" w:hAnsi="Times New Roman" w:hint="eastAsia"/>
          <w:sz w:val="28"/>
          <w:szCs w:val="28"/>
        </w:rPr>
        <w:t>%</w:t>
      </w:r>
      <w:r w:rsidRPr="0057174F">
        <w:rPr>
          <w:rFonts w:ascii="Times New Roman" w:eastAsia="標楷體" w:hAnsi="Times New Roman" w:hint="eastAsia"/>
          <w:sz w:val="28"/>
          <w:szCs w:val="28"/>
        </w:rPr>
        <w:t>，惟民間企業設備衰退</w:t>
      </w:r>
      <w:r w:rsidRPr="0057174F">
        <w:rPr>
          <w:rFonts w:ascii="Times New Roman" w:eastAsia="標楷體" w:hAnsi="Times New Roman" w:hint="eastAsia"/>
          <w:sz w:val="28"/>
          <w:szCs w:val="28"/>
        </w:rPr>
        <w:t>0.4</w:t>
      </w:r>
      <w:r w:rsidR="00093F43">
        <w:rPr>
          <w:rFonts w:ascii="Times New Roman" w:eastAsia="標楷體" w:hAnsi="Times New Roman" w:hint="eastAsia"/>
          <w:sz w:val="28"/>
          <w:szCs w:val="28"/>
        </w:rPr>
        <w:t>%</w:t>
      </w:r>
      <w:r w:rsidRPr="0057174F">
        <w:rPr>
          <w:rFonts w:ascii="Times New Roman" w:eastAsia="標楷體" w:hAnsi="Times New Roman" w:hint="eastAsia"/>
          <w:sz w:val="28"/>
          <w:szCs w:val="28"/>
        </w:rPr>
        <w:t>，商品及服務出口大幅衰退</w:t>
      </w:r>
      <w:r w:rsidRPr="0057174F">
        <w:rPr>
          <w:rFonts w:ascii="Times New Roman" w:eastAsia="標楷體" w:hAnsi="Times New Roman" w:hint="eastAsia"/>
          <w:sz w:val="28"/>
          <w:szCs w:val="28"/>
        </w:rPr>
        <w:t>1.5</w:t>
      </w:r>
      <w:r w:rsidR="00093F43">
        <w:rPr>
          <w:rFonts w:ascii="Times New Roman" w:eastAsia="標楷體" w:hAnsi="Times New Roman" w:hint="eastAsia"/>
          <w:sz w:val="28"/>
          <w:szCs w:val="28"/>
        </w:rPr>
        <w:t>%</w:t>
      </w:r>
      <w:r w:rsidRPr="0057174F">
        <w:rPr>
          <w:rFonts w:ascii="Times New Roman" w:eastAsia="標楷體" w:hAnsi="Times New Roman" w:hint="eastAsia"/>
          <w:sz w:val="28"/>
          <w:szCs w:val="28"/>
        </w:rPr>
        <w:t>，進口則衰退</w:t>
      </w:r>
      <w:r w:rsidRPr="0057174F">
        <w:rPr>
          <w:rFonts w:ascii="Times New Roman" w:eastAsia="標楷體" w:hAnsi="Times New Roman" w:hint="eastAsia"/>
          <w:sz w:val="28"/>
          <w:szCs w:val="28"/>
        </w:rPr>
        <w:t>0.1</w:t>
      </w:r>
      <w:r w:rsidR="00093F43">
        <w:rPr>
          <w:rFonts w:ascii="Times New Roman" w:eastAsia="標楷體" w:hAnsi="Times New Roman" w:hint="eastAsia"/>
          <w:sz w:val="28"/>
          <w:szCs w:val="28"/>
        </w:rPr>
        <w:t>%</w:t>
      </w:r>
      <w:r w:rsidR="00AC7340" w:rsidRPr="00765064">
        <w:rPr>
          <w:rFonts w:ascii="Times New Roman" w:eastAsia="標楷體" w:hAnsi="Times New Roman" w:hint="eastAsia"/>
          <w:sz w:val="28"/>
          <w:szCs w:val="28"/>
        </w:rPr>
        <w:t>。</w:t>
      </w:r>
    </w:p>
    <w:p w:rsidR="0057174F" w:rsidRDefault="0057174F" w:rsidP="00E05F19">
      <w:pPr>
        <w:pStyle w:val="afffff"/>
        <w:numPr>
          <w:ilvl w:val="0"/>
          <w:numId w:val="13"/>
        </w:numPr>
        <w:snapToGrid w:val="0"/>
        <w:spacing w:before="180" w:line="300" w:lineRule="auto"/>
        <w:ind w:leftChars="117" w:left="848" w:rightChars="-95" w:right="-228" w:firstLineChars="0" w:hanging="567"/>
        <w:rPr>
          <w:rFonts w:ascii="Times New Roman" w:eastAsia="標楷體" w:hAnsi="Times New Roman"/>
          <w:sz w:val="28"/>
          <w:szCs w:val="28"/>
        </w:rPr>
      </w:pPr>
      <w:r w:rsidRPr="00863158">
        <w:rPr>
          <w:rFonts w:ascii="Times New Roman" w:eastAsia="標楷體" w:hAnsi="Times New Roman" w:hint="eastAsia"/>
          <w:sz w:val="28"/>
          <w:szCs w:val="28"/>
        </w:rPr>
        <w:t>根據日本財務省發布今年</w:t>
      </w:r>
      <w:r w:rsidRPr="00863158">
        <w:rPr>
          <w:rFonts w:ascii="Times New Roman" w:eastAsia="標楷體" w:hAnsi="Times New Roman" w:hint="eastAsia"/>
          <w:sz w:val="28"/>
          <w:szCs w:val="28"/>
        </w:rPr>
        <w:t>7</w:t>
      </w:r>
      <w:r w:rsidRPr="00863158">
        <w:rPr>
          <w:rFonts w:ascii="Times New Roman" w:eastAsia="標楷體" w:hAnsi="Times New Roman" w:hint="eastAsia"/>
          <w:sz w:val="28"/>
          <w:szCs w:val="28"/>
        </w:rPr>
        <w:t>月進出口貿易統計，出口額為</w:t>
      </w:r>
      <w:r w:rsidRPr="00863158">
        <w:rPr>
          <w:rFonts w:ascii="Times New Roman" w:eastAsia="標楷體" w:hAnsi="Times New Roman" w:hint="eastAsia"/>
          <w:sz w:val="28"/>
          <w:szCs w:val="28"/>
        </w:rPr>
        <w:t>5.73</w:t>
      </w:r>
      <w:r w:rsidRPr="00863158">
        <w:rPr>
          <w:rFonts w:ascii="Times New Roman" w:eastAsia="標楷體" w:hAnsi="Times New Roman" w:hint="eastAsia"/>
          <w:sz w:val="28"/>
          <w:szCs w:val="28"/>
        </w:rPr>
        <w:t>兆日圓，較上年同期減少</w:t>
      </w:r>
      <w:r w:rsidR="008C456C">
        <w:rPr>
          <w:rFonts w:ascii="Times New Roman" w:eastAsia="標楷體" w:hAnsi="Times New Roman" w:hint="eastAsia"/>
          <w:sz w:val="28"/>
          <w:szCs w:val="28"/>
        </w:rPr>
        <w:t>14</w:t>
      </w:r>
      <w:r w:rsidRPr="00863158">
        <w:rPr>
          <w:rFonts w:ascii="Times New Roman" w:eastAsia="標楷體" w:hAnsi="Times New Roman" w:hint="eastAsia"/>
          <w:sz w:val="28"/>
          <w:szCs w:val="28"/>
        </w:rPr>
        <w:t>.</w:t>
      </w:r>
      <w:r w:rsidR="008C456C">
        <w:rPr>
          <w:rFonts w:ascii="Times New Roman" w:eastAsia="標楷體" w:hAnsi="Times New Roman" w:hint="eastAsia"/>
          <w:sz w:val="28"/>
          <w:szCs w:val="28"/>
        </w:rPr>
        <w:t>0</w:t>
      </w:r>
      <w:r w:rsidR="00093F43">
        <w:rPr>
          <w:rFonts w:ascii="Times New Roman" w:eastAsia="標楷體" w:hAnsi="Times New Roman"/>
          <w:sz w:val="28"/>
          <w:szCs w:val="28"/>
        </w:rPr>
        <w:t>%</w:t>
      </w:r>
      <w:r w:rsidRPr="00863158">
        <w:rPr>
          <w:rFonts w:ascii="Times New Roman" w:eastAsia="標楷體" w:hAnsi="Times New Roman" w:hint="eastAsia"/>
          <w:sz w:val="28"/>
          <w:szCs w:val="28"/>
        </w:rPr>
        <w:t>，進口額則為</w:t>
      </w:r>
      <w:r w:rsidRPr="00863158">
        <w:rPr>
          <w:rFonts w:ascii="Times New Roman" w:eastAsia="標楷體" w:hAnsi="Times New Roman" w:hint="eastAsia"/>
          <w:sz w:val="28"/>
          <w:szCs w:val="28"/>
        </w:rPr>
        <w:t>5.21</w:t>
      </w:r>
      <w:r w:rsidRPr="00863158">
        <w:rPr>
          <w:rFonts w:ascii="Times New Roman" w:eastAsia="標楷體" w:hAnsi="Times New Roman" w:hint="eastAsia"/>
          <w:sz w:val="28"/>
          <w:szCs w:val="28"/>
        </w:rPr>
        <w:t>兆日圓，減少</w:t>
      </w:r>
      <w:r w:rsidRPr="00863158">
        <w:rPr>
          <w:rFonts w:ascii="Times New Roman" w:eastAsia="標楷體" w:hAnsi="Times New Roman" w:hint="eastAsia"/>
          <w:sz w:val="28"/>
          <w:szCs w:val="28"/>
        </w:rPr>
        <w:t>24.7</w:t>
      </w:r>
      <w:r w:rsidR="00093F43">
        <w:rPr>
          <w:rFonts w:ascii="Times New Roman" w:eastAsia="標楷體" w:hAnsi="Times New Roman" w:hint="eastAsia"/>
          <w:sz w:val="28"/>
          <w:szCs w:val="28"/>
        </w:rPr>
        <w:t>%</w:t>
      </w:r>
      <w:r w:rsidRPr="00863158">
        <w:rPr>
          <w:rFonts w:ascii="Times New Roman" w:eastAsia="標楷體" w:hAnsi="Times New Roman" w:hint="eastAsia"/>
          <w:sz w:val="28"/>
          <w:szCs w:val="28"/>
        </w:rPr>
        <w:t>，貿易出超為</w:t>
      </w:r>
      <w:r w:rsidRPr="00863158">
        <w:rPr>
          <w:rFonts w:ascii="Times New Roman" w:eastAsia="標楷體" w:hAnsi="Times New Roman" w:hint="eastAsia"/>
          <w:sz w:val="28"/>
          <w:szCs w:val="28"/>
        </w:rPr>
        <w:t>0.52</w:t>
      </w:r>
      <w:r w:rsidRPr="00863158">
        <w:rPr>
          <w:rFonts w:ascii="Times New Roman" w:eastAsia="標楷體" w:hAnsi="Times New Roman" w:hint="eastAsia"/>
          <w:sz w:val="28"/>
          <w:szCs w:val="28"/>
        </w:rPr>
        <w:t>兆日圓。對主要貿易夥伴，包括歐盟、美國、中國大陸及東協出口皆衰退，幅度分別為</w:t>
      </w:r>
      <w:r w:rsidRPr="00863158">
        <w:rPr>
          <w:rFonts w:ascii="Times New Roman" w:eastAsia="標楷體" w:hAnsi="Times New Roman" w:hint="eastAsia"/>
          <w:sz w:val="28"/>
          <w:szCs w:val="28"/>
        </w:rPr>
        <w:t>6.5</w:t>
      </w:r>
      <w:r w:rsidR="00093F43">
        <w:rPr>
          <w:rFonts w:ascii="Times New Roman" w:eastAsia="標楷體" w:hAnsi="Times New Roman" w:hint="eastAsia"/>
          <w:sz w:val="28"/>
          <w:szCs w:val="28"/>
        </w:rPr>
        <w:t>%</w:t>
      </w:r>
      <w:r w:rsidRPr="00863158">
        <w:rPr>
          <w:rFonts w:ascii="Times New Roman" w:eastAsia="標楷體" w:hAnsi="Times New Roman" w:hint="eastAsia"/>
          <w:sz w:val="28"/>
          <w:szCs w:val="28"/>
        </w:rPr>
        <w:t>、</w:t>
      </w:r>
      <w:r w:rsidRPr="00863158">
        <w:rPr>
          <w:rFonts w:ascii="Times New Roman" w:eastAsia="標楷體" w:hAnsi="Times New Roman" w:hint="eastAsia"/>
          <w:sz w:val="28"/>
          <w:szCs w:val="28"/>
        </w:rPr>
        <w:t>11.8</w:t>
      </w:r>
      <w:r w:rsidR="00093F43">
        <w:rPr>
          <w:rFonts w:ascii="Times New Roman" w:eastAsia="標楷體" w:hAnsi="Times New Roman" w:hint="eastAsia"/>
          <w:sz w:val="28"/>
          <w:szCs w:val="28"/>
        </w:rPr>
        <w:t>%</w:t>
      </w:r>
      <w:r w:rsidRPr="00863158">
        <w:rPr>
          <w:rFonts w:ascii="Times New Roman" w:eastAsia="標楷體" w:hAnsi="Times New Roman" w:hint="eastAsia"/>
          <w:sz w:val="28"/>
          <w:szCs w:val="28"/>
        </w:rPr>
        <w:t>、</w:t>
      </w:r>
      <w:r w:rsidRPr="00863158">
        <w:rPr>
          <w:rFonts w:ascii="Times New Roman" w:eastAsia="標楷體" w:hAnsi="Times New Roman" w:hint="eastAsia"/>
          <w:sz w:val="28"/>
          <w:szCs w:val="28"/>
        </w:rPr>
        <w:t>12.7</w:t>
      </w:r>
      <w:r w:rsidR="00093F43">
        <w:rPr>
          <w:rFonts w:ascii="Times New Roman" w:eastAsia="標楷體" w:hAnsi="Times New Roman" w:hint="eastAsia"/>
          <w:sz w:val="28"/>
          <w:szCs w:val="28"/>
        </w:rPr>
        <w:t>%</w:t>
      </w:r>
      <w:r w:rsidRPr="00863158">
        <w:rPr>
          <w:rFonts w:ascii="Times New Roman" w:eastAsia="標楷體" w:hAnsi="Times New Roman" w:hint="eastAsia"/>
          <w:sz w:val="28"/>
          <w:szCs w:val="28"/>
        </w:rPr>
        <w:t>及</w:t>
      </w:r>
      <w:r w:rsidRPr="00863158">
        <w:rPr>
          <w:rFonts w:ascii="Times New Roman" w:eastAsia="標楷體" w:hAnsi="Times New Roman" w:hint="eastAsia"/>
          <w:sz w:val="28"/>
          <w:szCs w:val="28"/>
        </w:rPr>
        <w:t>13.7</w:t>
      </w:r>
      <w:r w:rsidR="00093F43">
        <w:rPr>
          <w:rFonts w:ascii="Times New Roman" w:eastAsia="標楷體" w:hAnsi="Times New Roman" w:hint="eastAsia"/>
          <w:sz w:val="28"/>
          <w:szCs w:val="28"/>
        </w:rPr>
        <w:t>%</w:t>
      </w:r>
      <w:r w:rsidRPr="00863158">
        <w:rPr>
          <w:rFonts w:ascii="Times New Roman" w:eastAsia="標楷體" w:hAnsi="Times New Roman" w:hint="eastAsia"/>
          <w:sz w:val="28"/>
          <w:szCs w:val="28"/>
        </w:rPr>
        <w:t>。</w:t>
      </w:r>
      <w:r w:rsidRPr="00863158">
        <w:rPr>
          <w:rFonts w:ascii="Times New Roman" w:eastAsia="標楷體" w:hAnsi="Times New Roman" w:hint="eastAsia"/>
          <w:sz w:val="28"/>
          <w:szCs w:val="28"/>
        </w:rPr>
        <w:t>6</w:t>
      </w:r>
      <w:r w:rsidRPr="00863158">
        <w:rPr>
          <w:rFonts w:ascii="Times New Roman" w:eastAsia="標楷體" w:hAnsi="Times New Roman" w:hint="eastAsia"/>
          <w:sz w:val="28"/>
          <w:szCs w:val="28"/>
        </w:rPr>
        <w:t>月工業生產衰退</w:t>
      </w:r>
      <w:r w:rsidRPr="00863158">
        <w:rPr>
          <w:rFonts w:ascii="Times New Roman" w:eastAsia="標楷體" w:hAnsi="Times New Roman" w:hint="eastAsia"/>
          <w:sz w:val="28"/>
          <w:szCs w:val="28"/>
        </w:rPr>
        <w:t>1.5</w:t>
      </w:r>
      <w:r w:rsidR="00093F43">
        <w:rPr>
          <w:rFonts w:ascii="Times New Roman" w:eastAsia="標楷體" w:hAnsi="Times New Roman" w:hint="eastAsia"/>
          <w:sz w:val="28"/>
          <w:szCs w:val="28"/>
        </w:rPr>
        <w:t>%</w:t>
      </w:r>
      <w:r w:rsidRPr="00863158">
        <w:rPr>
          <w:rFonts w:ascii="Times New Roman" w:eastAsia="標楷體" w:hAnsi="Times New Roman" w:hint="eastAsia"/>
          <w:sz w:val="28"/>
          <w:szCs w:val="28"/>
        </w:rPr>
        <w:t>，消費者物價</w:t>
      </w:r>
      <w:r w:rsidR="006E6A35">
        <w:rPr>
          <w:rFonts w:ascii="Times New Roman" w:eastAsia="標楷體" w:hAnsi="Times New Roman" w:hint="eastAsia"/>
          <w:sz w:val="28"/>
          <w:szCs w:val="28"/>
        </w:rPr>
        <w:t>下跌</w:t>
      </w:r>
      <w:r w:rsidRPr="00863158">
        <w:rPr>
          <w:rFonts w:ascii="Times New Roman" w:eastAsia="標楷體" w:hAnsi="Times New Roman" w:hint="eastAsia"/>
          <w:sz w:val="28"/>
          <w:szCs w:val="28"/>
        </w:rPr>
        <w:t>0.4</w:t>
      </w:r>
      <w:r w:rsidR="008C456C">
        <w:rPr>
          <w:rFonts w:ascii="Times New Roman" w:eastAsia="標楷體" w:hAnsi="Times New Roman" w:hint="eastAsia"/>
          <w:sz w:val="28"/>
          <w:szCs w:val="28"/>
        </w:rPr>
        <w:t>%</w:t>
      </w:r>
      <w:r w:rsidRPr="00863158">
        <w:rPr>
          <w:rFonts w:ascii="Times New Roman" w:eastAsia="標楷體" w:hAnsi="Times New Roman" w:hint="eastAsia"/>
          <w:sz w:val="28"/>
          <w:szCs w:val="28"/>
        </w:rPr>
        <w:t>，失業率為</w:t>
      </w:r>
      <w:r w:rsidRPr="00863158">
        <w:rPr>
          <w:rFonts w:ascii="Times New Roman" w:eastAsia="標楷體" w:hAnsi="Times New Roman" w:hint="eastAsia"/>
          <w:sz w:val="28"/>
          <w:szCs w:val="28"/>
        </w:rPr>
        <w:t>3.1</w:t>
      </w:r>
      <w:r w:rsidR="00093F43">
        <w:rPr>
          <w:rFonts w:ascii="Times New Roman" w:eastAsia="標楷體" w:hAnsi="Times New Roman" w:hint="eastAsia"/>
          <w:sz w:val="28"/>
          <w:szCs w:val="28"/>
        </w:rPr>
        <w:t>%</w:t>
      </w:r>
      <w:r>
        <w:rPr>
          <w:rFonts w:ascii="Times New Roman" w:eastAsia="標楷體" w:hAnsi="Times New Roman" w:hint="eastAsia"/>
          <w:sz w:val="28"/>
          <w:szCs w:val="28"/>
        </w:rPr>
        <w:t>。</w:t>
      </w:r>
    </w:p>
    <w:p w:rsidR="0057174F" w:rsidRDefault="0057174F" w:rsidP="00E05F19">
      <w:pPr>
        <w:pStyle w:val="afffff"/>
        <w:numPr>
          <w:ilvl w:val="0"/>
          <w:numId w:val="13"/>
        </w:numPr>
        <w:snapToGrid w:val="0"/>
        <w:spacing w:before="180" w:line="300" w:lineRule="auto"/>
        <w:ind w:leftChars="117" w:left="848" w:rightChars="-95" w:right="-228" w:firstLineChars="0" w:hanging="567"/>
        <w:rPr>
          <w:rFonts w:ascii="Times New Roman" w:eastAsia="標楷體" w:hAnsi="Times New Roman"/>
          <w:sz w:val="28"/>
          <w:szCs w:val="28"/>
        </w:rPr>
      </w:pPr>
      <w:r w:rsidRPr="00863158">
        <w:rPr>
          <w:rFonts w:ascii="Times New Roman" w:eastAsia="標楷體" w:hAnsi="Times New Roman" w:hint="eastAsia"/>
          <w:sz w:val="28"/>
          <w:szCs w:val="28"/>
        </w:rPr>
        <w:t>為吸引海外人才定居及就業，日本政府擬定全面性的環境整備政策，除已開始邀集國內外企業，聽取業者對於募集優秀</w:t>
      </w:r>
      <w:r w:rsidRPr="00863158">
        <w:rPr>
          <w:rFonts w:ascii="Times New Roman" w:eastAsia="標楷體" w:hAnsi="Times New Roman" w:hint="eastAsia"/>
          <w:sz w:val="28"/>
          <w:szCs w:val="28"/>
        </w:rPr>
        <w:t>IT</w:t>
      </w:r>
      <w:r w:rsidRPr="00863158">
        <w:rPr>
          <w:rFonts w:ascii="Times New Roman" w:eastAsia="標楷體" w:hAnsi="Times New Roman" w:hint="eastAsia"/>
          <w:sz w:val="28"/>
          <w:szCs w:val="28"/>
        </w:rPr>
        <w:t>人才相關的需求及建議，於</w:t>
      </w:r>
      <w:r w:rsidRPr="00863158">
        <w:rPr>
          <w:rFonts w:ascii="Times New Roman" w:eastAsia="標楷體" w:hAnsi="Times New Roman" w:hint="eastAsia"/>
          <w:sz w:val="28"/>
          <w:szCs w:val="28"/>
        </w:rPr>
        <w:t>2017</w:t>
      </w:r>
      <w:r w:rsidRPr="00863158">
        <w:rPr>
          <w:rFonts w:ascii="Times New Roman" w:eastAsia="標楷體" w:hAnsi="Times New Roman" w:hint="eastAsia"/>
          <w:sz w:val="28"/>
          <w:szCs w:val="28"/>
        </w:rPr>
        <w:t>年國會中提出相關法案及稅法修正案外，同時將修正在日工作外國人士遺產稅制度、永久居留權取得時間限制，並透過補助方式改善外國人在日本國內之醫療服務問題</w:t>
      </w:r>
      <w:r>
        <w:rPr>
          <w:rFonts w:ascii="Times New Roman" w:eastAsia="標楷體" w:hAnsi="Times New Roman" w:hint="eastAsia"/>
          <w:sz w:val="28"/>
          <w:szCs w:val="28"/>
        </w:rPr>
        <w:t>。</w:t>
      </w:r>
    </w:p>
    <w:p w:rsidR="00AC7340" w:rsidRPr="0057174F" w:rsidRDefault="0057174F" w:rsidP="00E05F19">
      <w:pPr>
        <w:pStyle w:val="afffff"/>
        <w:numPr>
          <w:ilvl w:val="0"/>
          <w:numId w:val="13"/>
        </w:numPr>
        <w:snapToGrid w:val="0"/>
        <w:spacing w:before="180" w:line="300" w:lineRule="auto"/>
        <w:ind w:leftChars="117" w:left="848" w:rightChars="-95" w:right="-228" w:firstLineChars="0" w:hanging="567"/>
        <w:rPr>
          <w:rFonts w:ascii="Times New Roman" w:eastAsia="標楷體" w:hAnsi="Times New Roman"/>
          <w:sz w:val="28"/>
          <w:szCs w:val="28"/>
        </w:rPr>
      </w:pPr>
      <w:r w:rsidRPr="000D7804">
        <w:rPr>
          <w:rFonts w:ascii="Times New Roman" w:eastAsia="標楷體" w:hAnsi="Times New Roman"/>
          <w:sz w:val="28"/>
          <w:szCs w:val="28"/>
        </w:rPr>
        <w:t>日本豐田汽車、</w:t>
      </w:r>
      <w:r w:rsidRPr="000D7804">
        <w:rPr>
          <w:rFonts w:ascii="Times New Roman" w:eastAsia="標楷體" w:hAnsi="Times New Roman"/>
          <w:sz w:val="28"/>
          <w:szCs w:val="28"/>
        </w:rPr>
        <w:t>NEC</w:t>
      </w:r>
      <w:r w:rsidRPr="000D7804">
        <w:rPr>
          <w:rFonts w:ascii="Times New Roman" w:eastAsia="標楷體" w:hAnsi="Times New Roman"/>
          <w:sz w:val="28"/>
          <w:szCs w:val="28"/>
        </w:rPr>
        <w:t>、理化學研究所等</w:t>
      </w:r>
      <w:r w:rsidRPr="000D7804">
        <w:rPr>
          <w:rFonts w:ascii="Times New Roman" w:eastAsia="標楷體" w:hAnsi="Times New Roman"/>
          <w:sz w:val="28"/>
          <w:szCs w:val="28"/>
        </w:rPr>
        <w:t>20</w:t>
      </w:r>
      <w:r w:rsidRPr="000D7804">
        <w:rPr>
          <w:rFonts w:ascii="Times New Roman" w:eastAsia="標楷體" w:hAnsi="Times New Roman"/>
          <w:sz w:val="28"/>
          <w:szCs w:val="28"/>
        </w:rPr>
        <w:t>多家企業及研究機構，將</w:t>
      </w:r>
      <w:r w:rsidR="008C456C">
        <w:rPr>
          <w:rFonts w:ascii="Times New Roman" w:eastAsia="標楷體" w:hAnsi="Times New Roman" w:hint="eastAsia"/>
          <w:sz w:val="28"/>
          <w:szCs w:val="28"/>
        </w:rPr>
        <w:t>聯</w:t>
      </w:r>
      <w:r w:rsidRPr="000D7804">
        <w:rPr>
          <w:rFonts w:ascii="Times New Roman" w:eastAsia="標楷體" w:hAnsi="Times New Roman"/>
          <w:sz w:val="28"/>
          <w:szCs w:val="28"/>
        </w:rPr>
        <w:t>合展開產官學研究，開發人工智慧共通基礎技術，以協助醫療、製造現場等利用</w:t>
      </w:r>
      <w:r w:rsidRPr="000D7804">
        <w:rPr>
          <w:rFonts w:ascii="Times New Roman" w:eastAsia="標楷體" w:hAnsi="Times New Roman"/>
          <w:sz w:val="28"/>
          <w:szCs w:val="28"/>
        </w:rPr>
        <w:t>AI</w:t>
      </w:r>
      <w:r w:rsidRPr="000D7804">
        <w:rPr>
          <w:rFonts w:ascii="Times New Roman" w:eastAsia="標楷體" w:hAnsi="Times New Roman"/>
          <w:sz w:val="28"/>
          <w:szCs w:val="28"/>
        </w:rPr>
        <w:t>技術，提高工廠生產性及解決日本高齡化等課題。本項產官學合作計畫，預定實施</w:t>
      </w:r>
      <w:r w:rsidRPr="000D7804">
        <w:rPr>
          <w:rFonts w:ascii="Times New Roman" w:eastAsia="標楷體" w:hAnsi="Times New Roman"/>
          <w:sz w:val="28"/>
          <w:szCs w:val="28"/>
        </w:rPr>
        <w:t>10</w:t>
      </w:r>
      <w:r w:rsidRPr="000D7804">
        <w:rPr>
          <w:rFonts w:ascii="Times New Roman" w:eastAsia="標楷體" w:hAnsi="Times New Roman"/>
          <w:sz w:val="28"/>
          <w:szCs w:val="28"/>
        </w:rPr>
        <w:t>年，自</w:t>
      </w:r>
      <w:r w:rsidRPr="000D7804">
        <w:rPr>
          <w:rFonts w:ascii="Times New Roman" w:eastAsia="標楷體" w:hAnsi="Times New Roman"/>
          <w:sz w:val="28"/>
          <w:szCs w:val="28"/>
        </w:rPr>
        <w:t>2017</w:t>
      </w:r>
      <w:r w:rsidRPr="000D7804">
        <w:rPr>
          <w:rFonts w:ascii="Times New Roman" w:eastAsia="標楷體" w:hAnsi="Times New Roman"/>
          <w:sz w:val="28"/>
          <w:szCs w:val="28"/>
        </w:rPr>
        <w:t>年起由理研主管單位日本文部科學省編列</w:t>
      </w:r>
      <w:r w:rsidRPr="000D7804">
        <w:rPr>
          <w:rFonts w:ascii="Times New Roman" w:eastAsia="標楷體" w:hAnsi="Times New Roman"/>
          <w:sz w:val="28"/>
          <w:szCs w:val="28"/>
        </w:rPr>
        <w:t>100</w:t>
      </w:r>
      <w:r w:rsidRPr="000D7804">
        <w:rPr>
          <w:rFonts w:ascii="Times New Roman" w:eastAsia="標楷體" w:hAnsi="Times New Roman"/>
          <w:sz w:val="28"/>
          <w:szCs w:val="28"/>
        </w:rPr>
        <w:t>億日圓規模之補助經費推動，企業也將負擔數億日圓經費，共同推動</w:t>
      </w:r>
      <w:r>
        <w:rPr>
          <w:rFonts w:ascii="Times New Roman" w:eastAsia="標楷體" w:hAnsi="Times New Roman" w:hint="eastAsia"/>
          <w:sz w:val="28"/>
          <w:szCs w:val="28"/>
        </w:rPr>
        <w:t>。</w:t>
      </w:r>
    </w:p>
    <w:p w:rsidR="00FF38F9" w:rsidRPr="00AC7340" w:rsidRDefault="00FF38F9" w:rsidP="00681344">
      <w:pPr>
        <w:snapToGrid w:val="0"/>
        <w:spacing w:before="60" w:line="300" w:lineRule="auto"/>
        <w:ind w:leftChars="250" w:left="600" w:right="-227" w:firstLineChars="700" w:firstLine="1962"/>
        <w:jc w:val="both"/>
        <w:rPr>
          <w:rFonts w:eastAsia="標楷體"/>
          <w:b/>
          <w:bCs/>
          <w:color w:val="FF0000"/>
          <w:sz w:val="28"/>
          <w:szCs w:val="32"/>
        </w:rPr>
      </w:pPr>
    </w:p>
    <w:p w:rsidR="008905B7" w:rsidRPr="002F2FF7" w:rsidRDefault="008905B7" w:rsidP="008905B7">
      <w:pPr>
        <w:snapToGrid w:val="0"/>
        <w:spacing w:before="60" w:line="300" w:lineRule="auto"/>
        <w:ind w:leftChars="250" w:left="600" w:right="-227" w:firstLineChars="700" w:firstLine="1962"/>
        <w:jc w:val="both"/>
        <w:rPr>
          <w:rFonts w:eastAsia="標楷體"/>
          <w:sz w:val="28"/>
          <w:szCs w:val="32"/>
          <w:lang w:val="zh-TW"/>
        </w:rPr>
      </w:pPr>
      <w:r w:rsidRPr="002F2FF7">
        <w:rPr>
          <w:rFonts w:eastAsia="標楷體"/>
          <w:b/>
          <w:bCs/>
          <w:sz w:val="28"/>
          <w:szCs w:val="32"/>
          <w:lang w:val="zh-TW"/>
        </w:rPr>
        <w:lastRenderedPageBreak/>
        <w:t>表</w:t>
      </w:r>
      <w:r w:rsidRPr="002F2FF7">
        <w:rPr>
          <w:rFonts w:eastAsia="標楷體"/>
          <w:b/>
          <w:bCs/>
          <w:sz w:val="28"/>
          <w:szCs w:val="32"/>
          <w:lang w:val="zh-TW"/>
        </w:rPr>
        <w:t>1-3</w:t>
      </w:r>
      <w:r w:rsidRPr="002F2FF7">
        <w:rPr>
          <w:rFonts w:eastAsia="標楷體" w:hint="eastAsia"/>
          <w:b/>
          <w:bCs/>
          <w:sz w:val="28"/>
          <w:szCs w:val="32"/>
          <w:lang w:val="zh-TW"/>
        </w:rPr>
        <w:t>-1</w:t>
      </w:r>
      <w:r w:rsidRPr="002F2FF7">
        <w:rPr>
          <w:rFonts w:eastAsia="標楷體"/>
          <w:b/>
          <w:bCs/>
          <w:sz w:val="28"/>
          <w:szCs w:val="32"/>
          <w:lang w:val="zh-TW"/>
        </w:rPr>
        <w:t xml:space="preserve"> </w:t>
      </w:r>
      <w:r w:rsidRPr="002F2FF7">
        <w:rPr>
          <w:rFonts w:eastAsia="標楷體" w:hint="eastAsia"/>
          <w:b/>
          <w:bCs/>
          <w:sz w:val="28"/>
          <w:szCs w:val="32"/>
          <w:lang w:val="zh-TW"/>
        </w:rPr>
        <w:t>日本</w:t>
      </w:r>
      <w:r w:rsidRPr="002F2FF7">
        <w:rPr>
          <w:rFonts w:eastAsia="標楷體"/>
          <w:b/>
          <w:bCs/>
          <w:sz w:val="28"/>
          <w:szCs w:val="32"/>
          <w:lang w:val="zh-TW"/>
        </w:rPr>
        <w:t>重要經濟指標</w:t>
      </w:r>
    </w:p>
    <w:p w:rsidR="0057174F" w:rsidRPr="0057174F" w:rsidRDefault="0057174F" w:rsidP="0057174F">
      <w:pPr>
        <w:snapToGrid w:val="0"/>
        <w:ind w:rightChars="-300" w:right="-720"/>
        <w:jc w:val="right"/>
        <w:rPr>
          <w:rFonts w:eastAsia="標楷體"/>
          <w:lang w:val="zh-TW"/>
        </w:rPr>
      </w:pPr>
      <w:r w:rsidRPr="0057174F">
        <w:rPr>
          <w:rFonts w:eastAsia="標楷體"/>
          <w:lang w:val="zh-TW"/>
        </w:rPr>
        <w:t>單位：</w:t>
      </w:r>
      <w:r w:rsidRPr="0057174F">
        <w:rPr>
          <w:rFonts w:eastAsia="標楷體" w:hint="eastAsia"/>
          <w:lang w:val="zh-TW"/>
        </w:rPr>
        <w:t>兆日圓</w:t>
      </w:r>
      <w:r w:rsidRPr="0057174F">
        <w:rPr>
          <w:rFonts w:eastAsia="標楷體"/>
          <w:lang w:val="zh-TW"/>
        </w:rPr>
        <w:t>；</w:t>
      </w:r>
      <w:r w:rsidR="00093F43">
        <w:rPr>
          <w:rFonts w:eastAsia="標楷體"/>
          <w:lang w:val="zh-TW"/>
        </w:rPr>
        <w:t>%</w:t>
      </w:r>
    </w:p>
    <w:tbl>
      <w:tblPr>
        <w:tblW w:w="9114" w:type="dxa"/>
        <w:tblInd w:w="-114" w:type="dxa"/>
        <w:tblLayout w:type="fixed"/>
        <w:tblCellMar>
          <w:left w:w="28" w:type="dxa"/>
          <w:right w:w="28" w:type="dxa"/>
        </w:tblCellMar>
        <w:tblLook w:val="04A0" w:firstRow="1" w:lastRow="0" w:firstColumn="1" w:lastColumn="0" w:noHBand="0" w:noVBand="1"/>
      </w:tblPr>
      <w:tblGrid>
        <w:gridCol w:w="1402"/>
        <w:gridCol w:w="1080"/>
        <w:gridCol w:w="772"/>
        <w:gridCol w:w="840"/>
        <w:gridCol w:w="784"/>
        <w:gridCol w:w="853"/>
        <w:gridCol w:w="784"/>
        <w:gridCol w:w="910"/>
        <w:gridCol w:w="854"/>
        <w:gridCol w:w="835"/>
      </w:tblGrid>
      <w:tr w:rsidR="0057174F" w:rsidRPr="0057174F" w:rsidTr="00CB26F1">
        <w:trPr>
          <w:cantSplit/>
        </w:trPr>
        <w:tc>
          <w:tcPr>
            <w:tcW w:w="1402" w:type="dxa"/>
            <w:vMerge w:val="restart"/>
            <w:tcBorders>
              <w:top w:val="single" w:sz="6" w:space="0" w:color="auto"/>
              <w:left w:val="nil"/>
              <w:bottom w:val="single" w:sz="6" w:space="0" w:color="auto"/>
              <w:right w:val="single" w:sz="6" w:space="0" w:color="auto"/>
            </w:tcBorders>
            <w:vAlign w:val="center"/>
            <w:hideMark/>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lang w:val="zh-TW"/>
              </w:rPr>
              <w:t>年</w:t>
            </w:r>
            <w:r w:rsidRPr="0057174F">
              <w:rPr>
                <w:rFonts w:eastAsia="標楷體"/>
                <w:sz w:val="22"/>
                <w:lang w:val="zh-TW"/>
              </w:rPr>
              <w:t>（</w:t>
            </w:r>
            <w:r w:rsidRPr="0057174F">
              <w:rPr>
                <w:rFonts w:eastAsia="標楷體" w:hint="eastAsia"/>
                <w:sz w:val="22"/>
                <w:lang w:val="zh-TW"/>
              </w:rPr>
              <w:t>月</w:t>
            </w:r>
            <w:r w:rsidRPr="0057174F">
              <w:rPr>
                <w:rFonts w:eastAsia="標楷體"/>
                <w:sz w:val="22"/>
                <w:lang w:val="zh-TW"/>
              </w:rPr>
              <w:t>）</w:t>
            </w:r>
          </w:p>
        </w:tc>
        <w:tc>
          <w:tcPr>
            <w:tcW w:w="1080" w:type="dxa"/>
            <w:vMerge w:val="restart"/>
            <w:tcBorders>
              <w:top w:val="single" w:sz="6" w:space="0" w:color="auto"/>
              <w:left w:val="single" w:sz="6" w:space="0" w:color="auto"/>
              <w:bottom w:val="single" w:sz="6" w:space="0" w:color="auto"/>
              <w:right w:val="single" w:sz="6" w:space="0" w:color="auto"/>
            </w:tcBorders>
            <w:vAlign w:val="center"/>
            <w:hideMark/>
          </w:tcPr>
          <w:p w:rsidR="0057174F" w:rsidRPr="0057174F" w:rsidRDefault="0057174F" w:rsidP="0057174F">
            <w:pPr>
              <w:autoSpaceDE w:val="0"/>
              <w:autoSpaceDN w:val="0"/>
              <w:adjustRightInd w:val="0"/>
              <w:snapToGrid w:val="0"/>
              <w:spacing w:line="280" w:lineRule="exact"/>
              <w:jc w:val="center"/>
              <w:rPr>
                <w:rFonts w:eastAsia="標楷體"/>
                <w:sz w:val="22"/>
                <w:lang w:val="zh-TW"/>
              </w:rPr>
            </w:pPr>
            <w:r w:rsidRPr="0057174F">
              <w:rPr>
                <w:rFonts w:eastAsia="標楷體" w:hint="eastAsia"/>
                <w:sz w:val="22"/>
                <w:lang w:val="zh-TW"/>
              </w:rPr>
              <w:t>實質</w:t>
            </w:r>
          </w:p>
          <w:p w:rsidR="0057174F" w:rsidRPr="0057174F" w:rsidRDefault="0057174F" w:rsidP="0057174F">
            <w:pPr>
              <w:autoSpaceDE w:val="0"/>
              <w:autoSpaceDN w:val="0"/>
              <w:adjustRightInd w:val="0"/>
              <w:snapToGrid w:val="0"/>
              <w:spacing w:line="280" w:lineRule="exact"/>
              <w:jc w:val="center"/>
              <w:rPr>
                <w:rFonts w:eastAsia="標楷體"/>
                <w:sz w:val="22"/>
              </w:rPr>
            </w:pPr>
            <w:r w:rsidRPr="0057174F">
              <w:rPr>
                <w:rFonts w:eastAsia="標楷體"/>
                <w:sz w:val="22"/>
                <w:lang w:val="zh-TW"/>
              </w:rPr>
              <w:t>GD</w:t>
            </w:r>
            <w:r w:rsidRPr="0057174F">
              <w:rPr>
                <w:rFonts w:eastAsia="標楷體"/>
                <w:sz w:val="22"/>
              </w:rPr>
              <w:t>P</w:t>
            </w:r>
          </w:p>
        </w:tc>
        <w:tc>
          <w:tcPr>
            <w:tcW w:w="772" w:type="dxa"/>
            <w:vMerge w:val="restart"/>
            <w:tcBorders>
              <w:top w:val="single" w:sz="6" w:space="0" w:color="auto"/>
              <w:left w:val="single" w:sz="6" w:space="0" w:color="auto"/>
              <w:bottom w:val="single" w:sz="6" w:space="0" w:color="auto"/>
              <w:right w:val="single" w:sz="6" w:space="0" w:color="auto"/>
            </w:tcBorders>
            <w:vAlign w:val="center"/>
            <w:hideMark/>
          </w:tcPr>
          <w:p w:rsidR="0057174F" w:rsidRPr="0057174F" w:rsidRDefault="0057174F" w:rsidP="0057174F">
            <w:pPr>
              <w:autoSpaceDE w:val="0"/>
              <w:autoSpaceDN w:val="0"/>
              <w:adjustRightInd w:val="0"/>
              <w:snapToGrid w:val="0"/>
              <w:spacing w:line="280" w:lineRule="exact"/>
              <w:jc w:val="center"/>
              <w:rPr>
                <w:rFonts w:eastAsia="標楷體"/>
                <w:sz w:val="22"/>
                <w:lang w:val="zh-TW"/>
              </w:rPr>
            </w:pPr>
            <w:r w:rsidRPr="0057174F">
              <w:rPr>
                <w:rFonts w:eastAsia="標楷體" w:hint="eastAsia"/>
                <w:sz w:val="22"/>
                <w:lang w:val="zh-TW"/>
              </w:rPr>
              <w:t>工業</w:t>
            </w:r>
          </w:p>
          <w:p w:rsidR="0057174F" w:rsidRPr="0057174F" w:rsidRDefault="0057174F" w:rsidP="0057174F">
            <w:pPr>
              <w:autoSpaceDE w:val="0"/>
              <w:autoSpaceDN w:val="0"/>
              <w:adjustRightInd w:val="0"/>
              <w:snapToGrid w:val="0"/>
              <w:spacing w:line="280" w:lineRule="exact"/>
              <w:jc w:val="center"/>
              <w:rPr>
                <w:rFonts w:eastAsia="標楷體"/>
                <w:sz w:val="22"/>
              </w:rPr>
            </w:pPr>
            <w:r w:rsidRPr="0057174F">
              <w:rPr>
                <w:rFonts w:eastAsia="標楷體" w:hint="eastAsia"/>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hideMark/>
          </w:tcPr>
          <w:p w:rsidR="0057174F" w:rsidRPr="0057174F" w:rsidRDefault="0057174F" w:rsidP="0057174F">
            <w:pPr>
              <w:autoSpaceDE w:val="0"/>
              <w:autoSpaceDN w:val="0"/>
              <w:adjustRightInd w:val="0"/>
              <w:snapToGrid w:val="0"/>
              <w:spacing w:line="280" w:lineRule="exact"/>
              <w:jc w:val="center"/>
              <w:rPr>
                <w:rFonts w:eastAsia="標楷體"/>
                <w:sz w:val="22"/>
                <w:szCs w:val="20"/>
              </w:rPr>
            </w:pPr>
            <w:r w:rsidRPr="0057174F">
              <w:rPr>
                <w:rFonts w:eastAsia="標楷體" w:hint="eastAsia"/>
                <w:sz w:val="22"/>
                <w:szCs w:val="20"/>
              </w:rPr>
              <w:t>貿</w:t>
            </w:r>
            <w:r w:rsidRPr="0057174F">
              <w:rPr>
                <w:rFonts w:eastAsia="標楷體"/>
                <w:sz w:val="22"/>
                <w:szCs w:val="20"/>
              </w:rPr>
              <w:t xml:space="preserve">    </w:t>
            </w:r>
            <w:r w:rsidRPr="0057174F">
              <w:rPr>
                <w:rFonts w:eastAsia="標楷體" w:hint="eastAsia"/>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57174F" w:rsidRPr="0057174F" w:rsidRDefault="0057174F" w:rsidP="0057174F">
            <w:pPr>
              <w:autoSpaceDE w:val="0"/>
              <w:autoSpaceDN w:val="0"/>
              <w:adjustRightInd w:val="0"/>
              <w:snapToGrid w:val="0"/>
              <w:spacing w:line="280" w:lineRule="exact"/>
              <w:jc w:val="center"/>
              <w:rPr>
                <w:rFonts w:eastAsia="標楷體"/>
                <w:sz w:val="22"/>
                <w:lang w:val="zh-TW"/>
              </w:rPr>
            </w:pPr>
            <w:r w:rsidRPr="0057174F">
              <w:rPr>
                <w:rFonts w:eastAsia="標楷體" w:hint="eastAsia"/>
                <w:sz w:val="22"/>
                <w:lang w:val="zh-TW"/>
              </w:rPr>
              <w:t>消費者</w:t>
            </w:r>
          </w:p>
          <w:p w:rsidR="0057174F" w:rsidRPr="0057174F" w:rsidRDefault="0057174F" w:rsidP="0057174F">
            <w:pPr>
              <w:autoSpaceDE w:val="0"/>
              <w:autoSpaceDN w:val="0"/>
              <w:adjustRightInd w:val="0"/>
              <w:snapToGrid w:val="0"/>
              <w:spacing w:line="280" w:lineRule="exact"/>
              <w:jc w:val="center"/>
              <w:rPr>
                <w:rFonts w:eastAsia="標楷體"/>
                <w:sz w:val="22"/>
                <w:lang w:val="zh-TW"/>
              </w:rPr>
            </w:pPr>
            <w:r w:rsidRPr="0057174F">
              <w:rPr>
                <w:rFonts w:eastAsia="標楷體" w:hint="eastAsia"/>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57174F" w:rsidRPr="0057174F" w:rsidRDefault="0057174F" w:rsidP="0057174F">
            <w:pPr>
              <w:autoSpaceDE w:val="0"/>
              <w:autoSpaceDN w:val="0"/>
              <w:adjustRightInd w:val="0"/>
              <w:snapToGrid w:val="0"/>
              <w:spacing w:line="280" w:lineRule="exact"/>
              <w:jc w:val="center"/>
              <w:rPr>
                <w:rFonts w:eastAsia="標楷體"/>
                <w:sz w:val="22"/>
                <w:lang w:val="zh-TW"/>
              </w:rPr>
            </w:pPr>
            <w:r w:rsidRPr="0057174F">
              <w:rPr>
                <w:rFonts w:eastAsia="標楷體" w:hint="eastAsia"/>
                <w:sz w:val="22"/>
                <w:lang w:val="zh-TW"/>
              </w:rPr>
              <w:t>失業率</w:t>
            </w:r>
          </w:p>
        </w:tc>
      </w:tr>
      <w:tr w:rsidR="0057174F" w:rsidRPr="0057174F" w:rsidTr="00CB26F1">
        <w:trPr>
          <w:cantSplit/>
          <w:trHeight w:val="284"/>
        </w:trPr>
        <w:tc>
          <w:tcPr>
            <w:tcW w:w="1402" w:type="dxa"/>
            <w:vMerge/>
            <w:tcBorders>
              <w:top w:val="single" w:sz="6" w:space="0" w:color="auto"/>
              <w:left w:val="nil"/>
              <w:bottom w:val="single" w:sz="6" w:space="0" w:color="auto"/>
              <w:right w:val="single" w:sz="6" w:space="0" w:color="auto"/>
            </w:tcBorders>
            <w:vAlign w:val="center"/>
            <w:hideMark/>
          </w:tcPr>
          <w:p w:rsidR="0057174F" w:rsidRPr="0057174F" w:rsidRDefault="0057174F" w:rsidP="0057174F">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57174F" w:rsidRPr="0057174F" w:rsidRDefault="0057174F" w:rsidP="0057174F">
            <w:pPr>
              <w:widowControl/>
              <w:rPr>
                <w:rFonts w:eastAsia="標楷體"/>
                <w:sz w:val="22"/>
              </w:rPr>
            </w:pPr>
          </w:p>
        </w:tc>
        <w:tc>
          <w:tcPr>
            <w:tcW w:w="772" w:type="dxa"/>
            <w:vMerge/>
            <w:tcBorders>
              <w:top w:val="single" w:sz="6" w:space="0" w:color="auto"/>
              <w:left w:val="single" w:sz="6" w:space="0" w:color="auto"/>
              <w:bottom w:val="single" w:sz="6" w:space="0" w:color="auto"/>
              <w:right w:val="single" w:sz="6" w:space="0" w:color="auto"/>
            </w:tcBorders>
            <w:vAlign w:val="center"/>
            <w:hideMark/>
          </w:tcPr>
          <w:p w:rsidR="0057174F" w:rsidRPr="0057174F" w:rsidRDefault="0057174F" w:rsidP="0057174F">
            <w:pPr>
              <w:widowControl/>
              <w:rPr>
                <w:rFonts w:eastAsia="標楷體"/>
                <w:sz w:val="22"/>
              </w:rPr>
            </w:pPr>
          </w:p>
        </w:tc>
        <w:tc>
          <w:tcPr>
            <w:tcW w:w="1624" w:type="dxa"/>
            <w:gridSpan w:val="2"/>
            <w:tcBorders>
              <w:top w:val="single" w:sz="6" w:space="0" w:color="auto"/>
              <w:left w:val="single" w:sz="6" w:space="0" w:color="auto"/>
              <w:bottom w:val="single" w:sz="6" w:space="0" w:color="auto"/>
              <w:right w:val="single" w:sz="6" w:space="0" w:color="auto"/>
            </w:tcBorders>
            <w:vAlign w:val="center"/>
            <w:hideMark/>
          </w:tcPr>
          <w:p w:rsidR="0057174F" w:rsidRPr="0057174F" w:rsidRDefault="0057174F" w:rsidP="0057174F">
            <w:pPr>
              <w:autoSpaceDE w:val="0"/>
              <w:autoSpaceDN w:val="0"/>
              <w:adjustRightInd w:val="0"/>
              <w:snapToGrid w:val="0"/>
              <w:spacing w:line="280" w:lineRule="exact"/>
              <w:jc w:val="center"/>
              <w:rPr>
                <w:rFonts w:eastAsia="標楷體"/>
                <w:sz w:val="22"/>
              </w:rPr>
            </w:pPr>
            <w:r w:rsidRPr="0057174F">
              <w:rPr>
                <w:rFonts w:eastAsia="標楷體" w:hint="eastAsia"/>
                <w:sz w:val="22"/>
              </w:rPr>
              <w:t>出口</w:t>
            </w:r>
          </w:p>
        </w:tc>
        <w:tc>
          <w:tcPr>
            <w:tcW w:w="1637" w:type="dxa"/>
            <w:gridSpan w:val="2"/>
            <w:tcBorders>
              <w:top w:val="single" w:sz="6" w:space="0" w:color="auto"/>
              <w:left w:val="single" w:sz="6" w:space="0" w:color="auto"/>
              <w:bottom w:val="single" w:sz="6" w:space="0" w:color="auto"/>
              <w:right w:val="single" w:sz="6" w:space="0" w:color="auto"/>
            </w:tcBorders>
            <w:vAlign w:val="center"/>
            <w:hideMark/>
          </w:tcPr>
          <w:p w:rsidR="0057174F" w:rsidRPr="0057174F" w:rsidRDefault="0057174F" w:rsidP="0057174F">
            <w:pPr>
              <w:autoSpaceDE w:val="0"/>
              <w:autoSpaceDN w:val="0"/>
              <w:adjustRightInd w:val="0"/>
              <w:snapToGrid w:val="0"/>
              <w:spacing w:line="280" w:lineRule="exact"/>
              <w:jc w:val="center"/>
              <w:rPr>
                <w:rFonts w:eastAsia="標楷體"/>
                <w:sz w:val="22"/>
              </w:rPr>
            </w:pPr>
            <w:r w:rsidRPr="0057174F">
              <w:rPr>
                <w:rFonts w:eastAsia="標楷體" w:hint="eastAsia"/>
                <w:sz w:val="22"/>
              </w:rPr>
              <w:t>進口</w:t>
            </w:r>
          </w:p>
        </w:tc>
        <w:tc>
          <w:tcPr>
            <w:tcW w:w="910" w:type="dxa"/>
            <w:vMerge w:val="restart"/>
            <w:tcBorders>
              <w:top w:val="single" w:sz="6" w:space="0" w:color="auto"/>
              <w:left w:val="single" w:sz="6" w:space="0" w:color="auto"/>
              <w:bottom w:val="single" w:sz="6" w:space="0" w:color="auto"/>
              <w:right w:val="single" w:sz="6" w:space="0" w:color="auto"/>
            </w:tcBorders>
            <w:vAlign w:val="center"/>
            <w:hideMark/>
          </w:tcPr>
          <w:p w:rsidR="0057174F" w:rsidRPr="0057174F" w:rsidRDefault="0057174F" w:rsidP="0057174F">
            <w:pPr>
              <w:autoSpaceDE w:val="0"/>
              <w:autoSpaceDN w:val="0"/>
              <w:adjustRightInd w:val="0"/>
              <w:snapToGrid w:val="0"/>
              <w:spacing w:line="280" w:lineRule="exact"/>
              <w:jc w:val="center"/>
              <w:rPr>
                <w:rFonts w:eastAsia="標楷體"/>
                <w:sz w:val="22"/>
                <w:lang w:val="zh-TW"/>
              </w:rPr>
            </w:pPr>
            <w:r w:rsidRPr="0057174F">
              <w:rPr>
                <w:rFonts w:eastAsia="標楷體" w:hint="eastAsia"/>
                <w:sz w:val="22"/>
                <w:lang w:val="zh-TW"/>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57174F" w:rsidRPr="0057174F" w:rsidRDefault="0057174F" w:rsidP="0057174F">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57174F" w:rsidRPr="0057174F" w:rsidRDefault="0057174F" w:rsidP="0057174F">
            <w:pPr>
              <w:widowControl/>
              <w:rPr>
                <w:rFonts w:eastAsia="標楷體"/>
                <w:sz w:val="22"/>
                <w:lang w:val="zh-TW"/>
              </w:rPr>
            </w:pPr>
          </w:p>
        </w:tc>
      </w:tr>
      <w:tr w:rsidR="0057174F" w:rsidRPr="0057174F" w:rsidTr="00CB26F1">
        <w:trPr>
          <w:cantSplit/>
          <w:trHeight w:val="368"/>
        </w:trPr>
        <w:tc>
          <w:tcPr>
            <w:tcW w:w="1402" w:type="dxa"/>
            <w:vMerge/>
            <w:tcBorders>
              <w:top w:val="single" w:sz="6" w:space="0" w:color="auto"/>
              <w:left w:val="nil"/>
              <w:bottom w:val="single" w:sz="6" w:space="0" w:color="auto"/>
              <w:right w:val="single" w:sz="6" w:space="0" w:color="auto"/>
            </w:tcBorders>
            <w:vAlign w:val="center"/>
            <w:hideMark/>
          </w:tcPr>
          <w:p w:rsidR="0057174F" w:rsidRPr="0057174F" w:rsidRDefault="0057174F" w:rsidP="0057174F">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57174F" w:rsidRPr="0057174F" w:rsidRDefault="0057174F" w:rsidP="0057174F">
            <w:pPr>
              <w:widowControl/>
              <w:rPr>
                <w:rFonts w:eastAsia="標楷體"/>
                <w:sz w:val="22"/>
              </w:rPr>
            </w:pPr>
          </w:p>
        </w:tc>
        <w:tc>
          <w:tcPr>
            <w:tcW w:w="772" w:type="dxa"/>
            <w:vMerge/>
            <w:tcBorders>
              <w:top w:val="single" w:sz="6" w:space="0" w:color="auto"/>
              <w:left w:val="single" w:sz="6" w:space="0" w:color="auto"/>
              <w:bottom w:val="single" w:sz="6" w:space="0" w:color="auto"/>
              <w:right w:val="single" w:sz="6" w:space="0" w:color="auto"/>
            </w:tcBorders>
            <w:vAlign w:val="center"/>
            <w:hideMark/>
          </w:tcPr>
          <w:p w:rsidR="0057174F" w:rsidRPr="0057174F" w:rsidRDefault="0057174F" w:rsidP="0057174F">
            <w:pPr>
              <w:widowControl/>
              <w:rPr>
                <w:rFonts w:eastAsia="標楷體"/>
                <w:sz w:val="22"/>
              </w:rPr>
            </w:pPr>
          </w:p>
        </w:tc>
        <w:tc>
          <w:tcPr>
            <w:tcW w:w="840" w:type="dxa"/>
            <w:tcBorders>
              <w:top w:val="single" w:sz="6" w:space="0" w:color="auto"/>
              <w:left w:val="single" w:sz="6" w:space="0" w:color="auto"/>
              <w:bottom w:val="single" w:sz="6" w:space="0" w:color="auto"/>
              <w:right w:val="single" w:sz="6" w:space="0" w:color="auto"/>
            </w:tcBorders>
            <w:vAlign w:val="center"/>
            <w:hideMark/>
          </w:tcPr>
          <w:p w:rsidR="0057174F" w:rsidRPr="0057174F" w:rsidRDefault="0057174F" w:rsidP="0057174F">
            <w:pPr>
              <w:autoSpaceDE w:val="0"/>
              <w:autoSpaceDN w:val="0"/>
              <w:adjustRightInd w:val="0"/>
              <w:snapToGrid w:val="0"/>
              <w:spacing w:line="280" w:lineRule="exact"/>
              <w:jc w:val="center"/>
              <w:rPr>
                <w:rFonts w:eastAsia="標楷體"/>
                <w:sz w:val="22"/>
              </w:rPr>
            </w:pPr>
            <w:r w:rsidRPr="0057174F">
              <w:rPr>
                <w:rFonts w:eastAsia="標楷體" w:hint="eastAsia"/>
                <w:sz w:val="22"/>
              </w:rPr>
              <w:t>金額</w:t>
            </w:r>
          </w:p>
        </w:tc>
        <w:tc>
          <w:tcPr>
            <w:tcW w:w="784" w:type="dxa"/>
            <w:tcBorders>
              <w:top w:val="single" w:sz="6" w:space="0" w:color="auto"/>
              <w:left w:val="single" w:sz="6" w:space="0" w:color="auto"/>
              <w:bottom w:val="single" w:sz="6" w:space="0" w:color="auto"/>
              <w:right w:val="single" w:sz="6" w:space="0" w:color="auto"/>
            </w:tcBorders>
            <w:vAlign w:val="center"/>
            <w:hideMark/>
          </w:tcPr>
          <w:p w:rsidR="0057174F" w:rsidRPr="0057174F" w:rsidRDefault="0057174F" w:rsidP="0057174F">
            <w:pPr>
              <w:autoSpaceDE w:val="0"/>
              <w:autoSpaceDN w:val="0"/>
              <w:adjustRightInd w:val="0"/>
              <w:snapToGrid w:val="0"/>
              <w:spacing w:line="280" w:lineRule="exact"/>
              <w:jc w:val="center"/>
              <w:rPr>
                <w:rFonts w:eastAsia="標楷體"/>
                <w:sz w:val="22"/>
              </w:rPr>
            </w:pPr>
            <w:r w:rsidRPr="0057174F">
              <w:rPr>
                <w:rFonts w:eastAsia="標楷體" w:hint="eastAsia"/>
                <w:sz w:val="22"/>
              </w:rPr>
              <w:t>年增率</w:t>
            </w:r>
          </w:p>
        </w:tc>
        <w:tc>
          <w:tcPr>
            <w:tcW w:w="853" w:type="dxa"/>
            <w:tcBorders>
              <w:top w:val="single" w:sz="6" w:space="0" w:color="auto"/>
              <w:left w:val="single" w:sz="6" w:space="0" w:color="auto"/>
              <w:bottom w:val="single" w:sz="6" w:space="0" w:color="auto"/>
              <w:right w:val="single" w:sz="6" w:space="0" w:color="auto"/>
            </w:tcBorders>
            <w:vAlign w:val="center"/>
            <w:hideMark/>
          </w:tcPr>
          <w:p w:rsidR="0057174F" w:rsidRPr="0057174F" w:rsidRDefault="0057174F" w:rsidP="0057174F">
            <w:pPr>
              <w:autoSpaceDE w:val="0"/>
              <w:autoSpaceDN w:val="0"/>
              <w:adjustRightInd w:val="0"/>
              <w:snapToGrid w:val="0"/>
              <w:spacing w:line="280" w:lineRule="exact"/>
              <w:jc w:val="center"/>
              <w:rPr>
                <w:rFonts w:eastAsia="標楷體"/>
                <w:sz w:val="22"/>
              </w:rPr>
            </w:pPr>
            <w:r w:rsidRPr="0057174F">
              <w:rPr>
                <w:rFonts w:eastAsia="標楷體" w:hint="eastAsia"/>
                <w:sz w:val="22"/>
              </w:rPr>
              <w:t>金額</w:t>
            </w:r>
          </w:p>
        </w:tc>
        <w:tc>
          <w:tcPr>
            <w:tcW w:w="784" w:type="dxa"/>
            <w:tcBorders>
              <w:top w:val="single" w:sz="6" w:space="0" w:color="auto"/>
              <w:left w:val="single" w:sz="6" w:space="0" w:color="auto"/>
              <w:bottom w:val="single" w:sz="6" w:space="0" w:color="auto"/>
              <w:right w:val="single" w:sz="6" w:space="0" w:color="auto"/>
            </w:tcBorders>
            <w:vAlign w:val="center"/>
            <w:hideMark/>
          </w:tcPr>
          <w:p w:rsidR="0057174F" w:rsidRPr="0057174F" w:rsidRDefault="0057174F" w:rsidP="0057174F">
            <w:pPr>
              <w:autoSpaceDE w:val="0"/>
              <w:autoSpaceDN w:val="0"/>
              <w:adjustRightInd w:val="0"/>
              <w:snapToGrid w:val="0"/>
              <w:spacing w:line="280" w:lineRule="exact"/>
              <w:jc w:val="center"/>
              <w:rPr>
                <w:rFonts w:eastAsia="標楷體"/>
                <w:sz w:val="22"/>
              </w:rPr>
            </w:pPr>
            <w:r w:rsidRPr="0057174F">
              <w:rPr>
                <w:rFonts w:eastAsia="標楷體" w:hint="eastAsia"/>
                <w:sz w:val="22"/>
              </w:rPr>
              <w:t>年增率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rsidR="0057174F" w:rsidRPr="0057174F" w:rsidRDefault="0057174F" w:rsidP="0057174F">
            <w:pPr>
              <w:widowControl/>
              <w:rPr>
                <w:rFonts w:eastAsia="標楷體"/>
                <w:sz w:val="22"/>
                <w:lang w:val="zh-TW"/>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57174F" w:rsidRPr="0057174F" w:rsidRDefault="0057174F" w:rsidP="0057174F">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57174F" w:rsidRPr="0057174F" w:rsidRDefault="0057174F" w:rsidP="0057174F">
            <w:pPr>
              <w:widowControl/>
              <w:rPr>
                <w:rFonts w:eastAsia="標楷體"/>
                <w:sz w:val="22"/>
                <w:lang w:val="zh-TW"/>
              </w:rPr>
            </w:pPr>
          </w:p>
        </w:tc>
      </w:tr>
      <w:tr w:rsidR="0057174F" w:rsidRPr="0057174F" w:rsidTr="00CB26F1">
        <w:trPr>
          <w:cantSplit/>
        </w:trPr>
        <w:tc>
          <w:tcPr>
            <w:tcW w:w="1402" w:type="dxa"/>
            <w:tcBorders>
              <w:top w:val="nil"/>
              <w:left w:val="nil"/>
              <w:bottom w:val="nil"/>
              <w:right w:val="single" w:sz="6" w:space="0" w:color="auto"/>
            </w:tcBorders>
            <w:vAlign w:val="center"/>
            <w:hideMark/>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sz w:val="22"/>
              </w:rPr>
              <w:t>2011</w:t>
            </w:r>
            <w:r w:rsidRPr="0057174F">
              <w:rPr>
                <w:rFonts w:eastAsia="標楷體" w:hint="eastAsia"/>
                <w:sz w:val="22"/>
              </w:rPr>
              <w:t>年</w:t>
            </w:r>
          </w:p>
        </w:tc>
        <w:tc>
          <w:tcPr>
            <w:tcW w:w="1080" w:type="dxa"/>
            <w:tcBorders>
              <w:top w:val="nil"/>
              <w:left w:val="single" w:sz="6" w:space="0" w:color="auto"/>
              <w:bottom w:val="nil"/>
              <w:right w:val="single" w:sz="6" w:space="0" w:color="auto"/>
            </w:tcBorders>
            <w:vAlign w:val="center"/>
            <w:hideMark/>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sz w:val="22"/>
              </w:rPr>
              <w:t>-0.5</w:t>
            </w:r>
          </w:p>
        </w:tc>
        <w:tc>
          <w:tcPr>
            <w:tcW w:w="772" w:type="dxa"/>
            <w:tcBorders>
              <w:top w:val="nil"/>
              <w:left w:val="single" w:sz="6" w:space="0" w:color="auto"/>
              <w:bottom w:val="nil"/>
              <w:right w:val="single" w:sz="6" w:space="0" w:color="auto"/>
            </w:tcBorders>
            <w:vAlign w:val="center"/>
            <w:hideMark/>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sz w:val="22"/>
              </w:rPr>
              <w:t>-2.8</w:t>
            </w:r>
          </w:p>
        </w:tc>
        <w:tc>
          <w:tcPr>
            <w:tcW w:w="840" w:type="dxa"/>
            <w:tcBorders>
              <w:top w:val="nil"/>
              <w:left w:val="single" w:sz="6" w:space="0" w:color="auto"/>
              <w:bottom w:val="nil"/>
              <w:right w:val="single" w:sz="6" w:space="0" w:color="auto"/>
            </w:tcBorders>
            <w:vAlign w:val="center"/>
            <w:hideMark/>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sz w:val="22"/>
              </w:rPr>
              <w:t>65.7</w:t>
            </w:r>
          </w:p>
        </w:tc>
        <w:tc>
          <w:tcPr>
            <w:tcW w:w="784" w:type="dxa"/>
            <w:tcBorders>
              <w:top w:val="nil"/>
              <w:left w:val="single" w:sz="6" w:space="0" w:color="auto"/>
              <w:bottom w:val="nil"/>
              <w:right w:val="single" w:sz="6" w:space="0" w:color="auto"/>
            </w:tcBorders>
            <w:vAlign w:val="center"/>
            <w:hideMark/>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sz w:val="22"/>
              </w:rPr>
              <w:t>-2.5</w:t>
            </w:r>
          </w:p>
        </w:tc>
        <w:tc>
          <w:tcPr>
            <w:tcW w:w="853" w:type="dxa"/>
            <w:tcBorders>
              <w:top w:val="nil"/>
              <w:left w:val="single" w:sz="6" w:space="0" w:color="auto"/>
              <w:bottom w:val="nil"/>
              <w:right w:val="single" w:sz="6" w:space="0" w:color="auto"/>
            </w:tcBorders>
            <w:vAlign w:val="center"/>
            <w:hideMark/>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sz w:val="22"/>
              </w:rPr>
              <w:t>67.9</w:t>
            </w:r>
          </w:p>
        </w:tc>
        <w:tc>
          <w:tcPr>
            <w:tcW w:w="784" w:type="dxa"/>
            <w:tcBorders>
              <w:top w:val="nil"/>
              <w:left w:val="single" w:sz="6" w:space="0" w:color="auto"/>
              <w:bottom w:val="nil"/>
              <w:right w:val="single" w:sz="6" w:space="0" w:color="auto"/>
            </w:tcBorders>
            <w:vAlign w:val="center"/>
            <w:hideMark/>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sz w:val="22"/>
              </w:rPr>
              <w:t>12.0</w:t>
            </w:r>
          </w:p>
        </w:tc>
        <w:tc>
          <w:tcPr>
            <w:tcW w:w="910" w:type="dxa"/>
            <w:tcBorders>
              <w:top w:val="nil"/>
              <w:left w:val="single" w:sz="6" w:space="0" w:color="auto"/>
              <w:bottom w:val="nil"/>
              <w:right w:val="single" w:sz="6" w:space="0" w:color="auto"/>
            </w:tcBorders>
            <w:vAlign w:val="center"/>
            <w:hideMark/>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sz w:val="22"/>
              </w:rPr>
              <w:t>-2.2</w:t>
            </w:r>
          </w:p>
        </w:tc>
        <w:tc>
          <w:tcPr>
            <w:tcW w:w="854" w:type="dxa"/>
            <w:tcBorders>
              <w:top w:val="nil"/>
              <w:left w:val="single" w:sz="6" w:space="0" w:color="auto"/>
              <w:bottom w:val="nil"/>
              <w:right w:val="single" w:sz="6" w:space="0" w:color="auto"/>
            </w:tcBorders>
            <w:vAlign w:val="center"/>
            <w:hideMark/>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sz w:val="22"/>
              </w:rPr>
              <w:t>-0.3</w:t>
            </w:r>
          </w:p>
        </w:tc>
        <w:tc>
          <w:tcPr>
            <w:tcW w:w="835" w:type="dxa"/>
            <w:tcBorders>
              <w:top w:val="nil"/>
              <w:left w:val="single" w:sz="6" w:space="0" w:color="auto"/>
              <w:bottom w:val="nil"/>
              <w:right w:val="nil"/>
            </w:tcBorders>
            <w:vAlign w:val="center"/>
            <w:hideMark/>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sz w:val="22"/>
              </w:rPr>
              <w:t>4.6</w:t>
            </w:r>
          </w:p>
        </w:tc>
      </w:tr>
      <w:tr w:rsidR="0057174F" w:rsidRPr="0057174F" w:rsidTr="00CB26F1">
        <w:trPr>
          <w:cantSplit/>
        </w:trPr>
        <w:tc>
          <w:tcPr>
            <w:tcW w:w="1402" w:type="dxa"/>
            <w:tcBorders>
              <w:top w:val="nil"/>
              <w:left w:val="nil"/>
              <w:bottom w:val="nil"/>
              <w:right w:val="single" w:sz="6" w:space="0" w:color="auto"/>
            </w:tcBorders>
            <w:vAlign w:val="center"/>
            <w:hideMark/>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sz w:val="22"/>
              </w:rPr>
              <w:t>2012</w:t>
            </w:r>
            <w:r w:rsidRPr="0057174F">
              <w:rPr>
                <w:rFonts w:eastAsia="標楷體" w:hint="eastAsia"/>
                <w:sz w:val="22"/>
              </w:rPr>
              <w:t>年</w:t>
            </w:r>
          </w:p>
        </w:tc>
        <w:tc>
          <w:tcPr>
            <w:tcW w:w="1080" w:type="dxa"/>
            <w:tcBorders>
              <w:top w:val="nil"/>
              <w:left w:val="single" w:sz="6" w:space="0" w:color="auto"/>
              <w:bottom w:val="nil"/>
              <w:right w:val="single" w:sz="6" w:space="0" w:color="auto"/>
            </w:tcBorders>
            <w:vAlign w:val="center"/>
            <w:hideMark/>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sz w:val="22"/>
              </w:rPr>
              <w:t>1.4</w:t>
            </w:r>
          </w:p>
        </w:tc>
        <w:tc>
          <w:tcPr>
            <w:tcW w:w="772" w:type="dxa"/>
            <w:tcBorders>
              <w:top w:val="nil"/>
              <w:left w:val="single" w:sz="6" w:space="0" w:color="auto"/>
              <w:bottom w:val="nil"/>
              <w:right w:val="single" w:sz="6" w:space="0" w:color="auto"/>
            </w:tcBorders>
            <w:vAlign w:val="center"/>
            <w:hideMark/>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sz w:val="22"/>
              </w:rPr>
              <w:t>0.6</w:t>
            </w:r>
          </w:p>
        </w:tc>
        <w:tc>
          <w:tcPr>
            <w:tcW w:w="840" w:type="dxa"/>
            <w:tcBorders>
              <w:top w:val="nil"/>
              <w:left w:val="single" w:sz="6" w:space="0" w:color="auto"/>
              <w:bottom w:val="nil"/>
              <w:right w:val="single" w:sz="6" w:space="0" w:color="auto"/>
            </w:tcBorders>
            <w:vAlign w:val="center"/>
            <w:hideMark/>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sz w:val="22"/>
              </w:rPr>
              <w:t xml:space="preserve">63.8 </w:t>
            </w:r>
          </w:p>
        </w:tc>
        <w:tc>
          <w:tcPr>
            <w:tcW w:w="784" w:type="dxa"/>
            <w:tcBorders>
              <w:top w:val="nil"/>
              <w:left w:val="single" w:sz="6" w:space="0" w:color="auto"/>
              <w:bottom w:val="nil"/>
              <w:right w:val="single" w:sz="6" w:space="0" w:color="auto"/>
            </w:tcBorders>
            <w:vAlign w:val="center"/>
            <w:hideMark/>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sz w:val="22"/>
              </w:rPr>
              <w:t xml:space="preserve">-2.7 </w:t>
            </w:r>
          </w:p>
        </w:tc>
        <w:tc>
          <w:tcPr>
            <w:tcW w:w="853" w:type="dxa"/>
            <w:tcBorders>
              <w:top w:val="nil"/>
              <w:left w:val="single" w:sz="6" w:space="0" w:color="auto"/>
              <w:bottom w:val="nil"/>
              <w:right w:val="single" w:sz="6" w:space="0" w:color="auto"/>
            </w:tcBorders>
            <w:vAlign w:val="center"/>
            <w:hideMark/>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sz w:val="22"/>
              </w:rPr>
              <w:t xml:space="preserve">70.7 </w:t>
            </w:r>
          </w:p>
        </w:tc>
        <w:tc>
          <w:tcPr>
            <w:tcW w:w="784" w:type="dxa"/>
            <w:tcBorders>
              <w:top w:val="nil"/>
              <w:left w:val="single" w:sz="6" w:space="0" w:color="auto"/>
              <w:bottom w:val="nil"/>
              <w:right w:val="single" w:sz="6" w:space="0" w:color="auto"/>
            </w:tcBorders>
            <w:vAlign w:val="center"/>
            <w:hideMark/>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sz w:val="22"/>
              </w:rPr>
              <w:t xml:space="preserve">3.8 </w:t>
            </w:r>
          </w:p>
        </w:tc>
        <w:tc>
          <w:tcPr>
            <w:tcW w:w="910" w:type="dxa"/>
            <w:tcBorders>
              <w:top w:val="nil"/>
              <w:left w:val="single" w:sz="6" w:space="0" w:color="auto"/>
              <w:bottom w:val="nil"/>
              <w:right w:val="single" w:sz="6" w:space="0" w:color="auto"/>
            </w:tcBorders>
            <w:vAlign w:val="center"/>
            <w:hideMark/>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sz w:val="22"/>
              </w:rPr>
              <w:t xml:space="preserve">-6.9 </w:t>
            </w:r>
          </w:p>
        </w:tc>
        <w:tc>
          <w:tcPr>
            <w:tcW w:w="854" w:type="dxa"/>
            <w:tcBorders>
              <w:top w:val="nil"/>
              <w:left w:val="single" w:sz="6" w:space="0" w:color="auto"/>
              <w:bottom w:val="nil"/>
              <w:right w:val="single" w:sz="6" w:space="0" w:color="auto"/>
            </w:tcBorders>
            <w:vAlign w:val="center"/>
            <w:hideMark/>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sz w:val="22"/>
              </w:rPr>
              <w:t>0.0</w:t>
            </w:r>
          </w:p>
        </w:tc>
        <w:tc>
          <w:tcPr>
            <w:tcW w:w="835" w:type="dxa"/>
            <w:tcBorders>
              <w:top w:val="nil"/>
              <w:left w:val="single" w:sz="6" w:space="0" w:color="auto"/>
              <w:bottom w:val="nil"/>
              <w:right w:val="nil"/>
            </w:tcBorders>
            <w:vAlign w:val="center"/>
            <w:hideMark/>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sz w:val="22"/>
              </w:rPr>
              <w:t>4.3</w:t>
            </w:r>
          </w:p>
        </w:tc>
      </w:tr>
      <w:tr w:rsidR="0057174F" w:rsidRPr="0057174F" w:rsidTr="00CB26F1">
        <w:trPr>
          <w:cantSplit/>
        </w:trPr>
        <w:tc>
          <w:tcPr>
            <w:tcW w:w="1402" w:type="dxa"/>
            <w:tcBorders>
              <w:top w:val="nil"/>
              <w:left w:val="nil"/>
              <w:bottom w:val="nil"/>
              <w:right w:val="single" w:sz="6" w:space="0" w:color="auto"/>
            </w:tcBorders>
            <w:vAlign w:val="center"/>
            <w:hideMark/>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sz w:val="22"/>
              </w:rPr>
              <w:t>2013</w:t>
            </w:r>
            <w:r w:rsidRPr="0057174F">
              <w:rPr>
                <w:rFonts w:eastAsia="標楷體" w:hint="eastAsia"/>
                <w:sz w:val="22"/>
              </w:rPr>
              <w:t>年</w:t>
            </w:r>
          </w:p>
        </w:tc>
        <w:tc>
          <w:tcPr>
            <w:tcW w:w="1080" w:type="dxa"/>
            <w:tcBorders>
              <w:top w:val="nil"/>
              <w:left w:val="single" w:sz="6" w:space="0" w:color="auto"/>
              <w:bottom w:val="nil"/>
              <w:right w:val="single" w:sz="6" w:space="0" w:color="auto"/>
            </w:tcBorders>
            <w:vAlign w:val="center"/>
            <w:hideMark/>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sz w:val="22"/>
              </w:rPr>
              <w:t>1.6</w:t>
            </w:r>
          </w:p>
        </w:tc>
        <w:tc>
          <w:tcPr>
            <w:tcW w:w="772" w:type="dxa"/>
            <w:tcBorders>
              <w:top w:val="nil"/>
              <w:left w:val="single" w:sz="6" w:space="0" w:color="auto"/>
              <w:bottom w:val="nil"/>
              <w:right w:val="single" w:sz="6" w:space="0" w:color="auto"/>
            </w:tcBorders>
            <w:vAlign w:val="center"/>
            <w:hideMark/>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sz w:val="22"/>
              </w:rPr>
              <w:t>-0.8</w:t>
            </w:r>
          </w:p>
        </w:tc>
        <w:tc>
          <w:tcPr>
            <w:tcW w:w="840" w:type="dxa"/>
            <w:tcBorders>
              <w:top w:val="nil"/>
              <w:left w:val="single" w:sz="6" w:space="0" w:color="auto"/>
              <w:bottom w:val="nil"/>
              <w:right w:val="single" w:sz="6" w:space="0" w:color="auto"/>
            </w:tcBorders>
            <w:vAlign w:val="center"/>
            <w:hideMark/>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sz w:val="22"/>
              </w:rPr>
              <w:t>69.8</w:t>
            </w:r>
          </w:p>
        </w:tc>
        <w:tc>
          <w:tcPr>
            <w:tcW w:w="784" w:type="dxa"/>
            <w:tcBorders>
              <w:top w:val="nil"/>
              <w:left w:val="single" w:sz="6" w:space="0" w:color="auto"/>
              <w:bottom w:val="nil"/>
              <w:right w:val="single" w:sz="6" w:space="0" w:color="auto"/>
            </w:tcBorders>
            <w:vAlign w:val="center"/>
            <w:hideMark/>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sz w:val="22"/>
              </w:rPr>
              <w:t>9.5</w:t>
            </w:r>
          </w:p>
        </w:tc>
        <w:tc>
          <w:tcPr>
            <w:tcW w:w="853" w:type="dxa"/>
            <w:tcBorders>
              <w:top w:val="nil"/>
              <w:left w:val="single" w:sz="6" w:space="0" w:color="auto"/>
              <w:bottom w:val="nil"/>
              <w:right w:val="single" w:sz="6" w:space="0" w:color="auto"/>
            </w:tcBorders>
            <w:vAlign w:val="center"/>
            <w:hideMark/>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sz w:val="22"/>
              </w:rPr>
              <w:t>81.3</w:t>
            </w:r>
          </w:p>
        </w:tc>
        <w:tc>
          <w:tcPr>
            <w:tcW w:w="784" w:type="dxa"/>
            <w:tcBorders>
              <w:top w:val="nil"/>
              <w:left w:val="single" w:sz="6" w:space="0" w:color="auto"/>
              <w:bottom w:val="nil"/>
              <w:right w:val="single" w:sz="6" w:space="0" w:color="auto"/>
            </w:tcBorders>
            <w:vAlign w:val="center"/>
            <w:hideMark/>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sz w:val="22"/>
              </w:rPr>
              <w:t>15.0</w:t>
            </w:r>
          </w:p>
        </w:tc>
        <w:tc>
          <w:tcPr>
            <w:tcW w:w="910" w:type="dxa"/>
            <w:tcBorders>
              <w:top w:val="nil"/>
              <w:left w:val="single" w:sz="6" w:space="0" w:color="auto"/>
              <w:bottom w:val="nil"/>
              <w:right w:val="single" w:sz="6" w:space="0" w:color="auto"/>
            </w:tcBorders>
            <w:vAlign w:val="center"/>
            <w:hideMark/>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w:t>
            </w:r>
            <w:r w:rsidRPr="0057174F">
              <w:rPr>
                <w:rFonts w:eastAsia="標楷體"/>
                <w:sz w:val="22"/>
              </w:rPr>
              <w:t>11.5</w:t>
            </w:r>
          </w:p>
        </w:tc>
        <w:tc>
          <w:tcPr>
            <w:tcW w:w="854" w:type="dxa"/>
            <w:tcBorders>
              <w:top w:val="nil"/>
              <w:left w:val="single" w:sz="6" w:space="0" w:color="auto"/>
              <w:bottom w:val="nil"/>
              <w:right w:val="single" w:sz="6" w:space="0" w:color="auto"/>
            </w:tcBorders>
            <w:vAlign w:val="center"/>
            <w:hideMark/>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sz w:val="22"/>
              </w:rPr>
              <w:t>0.4</w:t>
            </w:r>
          </w:p>
        </w:tc>
        <w:tc>
          <w:tcPr>
            <w:tcW w:w="835" w:type="dxa"/>
            <w:tcBorders>
              <w:top w:val="nil"/>
              <w:left w:val="single" w:sz="6" w:space="0" w:color="auto"/>
              <w:bottom w:val="nil"/>
              <w:right w:val="nil"/>
            </w:tcBorders>
            <w:vAlign w:val="bottom"/>
            <w:hideMark/>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sz w:val="22"/>
              </w:rPr>
              <w:t>4.0</w:t>
            </w:r>
          </w:p>
        </w:tc>
      </w:tr>
      <w:tr w:rsidR="0057174F" w:rsidRPr="0057174F" w:rsidTr="00CB26F1">
        <w:trPr>
          <w:cantSplit/>
        </w:trPr>
        <w:tc>
          <w:tcPr>
            <w:tcW w:w="1402" w:type="dxa"/>
            <w:tcBorders>
              <w:top w:val="nil"/>
              <w:left w:val="nil"/>
              <w:bottom w:val="nil"/>
              <w:right w:val="single" w:sz="6" w:space="0" w:color="auto"/>
            </w:tcBorders>
            <w:vAlign w:val="center"/>
            <w:hideMark/>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sz w:val="22"/>
              </w:rPr>
              <w:t>2014</w:t>
            </w:r>
            <w:r w:rsidRPr="0057174F">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0.0</w:t>
            </w:r>
          </w:p>
        </w:tc>
        <w:tc>
          <w:tcPr>
            <w:tcW w:w="772" w:type="dxa"/>
            <w:tcBorders>
              <w:top w:val="nil"/>
              <w:left w:val="single" w:sz="6" w:space="0" w:color="auto"/>
              <w:bottom w:val="nil"/>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2.1</w:t>
            </w:r>
          </w:p>
        </w:tc>
        <w:tc>
          <w:tcPr>
            <w:tcW w:w="840" w:type="dxa"/>
            <w:tcBorders>
              <w:top w:val="nil"/>
              <w:left w:val="single" w:sz="6" w:space="0" w:color="auto"/>
              <w:bottom w:val="nil"/>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73.1</w:t>
            </w:r>
          </w:p>
        </w:tc>
        <w:tc>
          <w:tcPr>
            <w:tcW w:w="784" w:type="dxa"/>
            <w:tcBorders>
              <w:top w:val="nil"/>
              <w:left w:val="single" w:sz="6" w:space="0" w:color="auto"/>
              <w:bottom w:val="nil"/>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4.7</w:t>
            </w:r>
          </w:p>
        </w:tc>
        <w:tc>
          <w:tcPr>
            <w:tcW w:w="853" w:type="dxa"/>
            <w:tcBorders>
              <w:top w:val="nil"/>
              <w:left w:val="single" w:sz="6" w:space="0" w:color="auto"/>
              <w:bottom w:val="nil"/>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85.8</w:t>
            </w:r>
          </w:p>
        </w:tc>
        <w:tc>
          <w:tcPr>
            <w:tcW w:w="784" w:type="dxa"/>
            <w:tcBorders>
              <w:top w:val="nil"/>
              <w:left w:val="single" w:sz="6" w:space="0" w:color="auto"/>
              <w:bottom w:val="nil"/>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5.5</w:t>
            </w:r>
          </w:p>
        </w:tc>
        <w:tc>
          <w:tcPr>
            <w:tcW w:w="910" w:type="dxa"/>
            <w:tcBorders>
              <w:top w:val="nil"/>
              <w:left w:val="single" w:sz="6" w:space="0" w:color="auto"/>
              <w:bottom w:val="nil"/>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-12.7</w:t>
            </w:r>
          </w:p>
        </w:tc>
        <w:tc>
          <w:tcPr>
            <w:tcW w:w="854" w:type="dxa"/>
            <w:tcBorders>
              <w:top w:val="nil"/>
              <w:left w:val="single" w:sz="6" w:space="0" w:color="auto"/>
              <w:bottom w:val="nil"/>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2.7</w:t>
            </w:r>
          </w:p>
        </w:tc>
        <w:tc>
          <w:tcPr>
            <w:tcW w:w="835" w:type="dxa"/>
            <w:tcBorders>
              <w:top w:val="nil"/>
              <w:left w:val="single" w:sz="6" w:space="0" w:color="auto"/>
              <w:bottom w:val="nil"/>
              <w:right w:val="nil"/>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3.6</w:t>
            </w:r>
          </w:p>
        </w:tc>
      </w:tr>
      <w:tr w:rsidR="0057174F" w:rsidRPr="0057174F" w:rsidTr="00CB26F1">
        <w:trPr>
          <w:cantSplit/>
        </w:trPr>
        <w:tc>
          <w:tcPr>
            <w:tcW w:w="1402" w:type="dxa"/>
            <w:tcBorders>
              <w:top w:val="nil"/>
              <w:left w:val="nil"/>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2015</w:t>
            </w:r>
            <w:r w:rsidRPr="0057174F">
              <w:rPr>
                <w:rFonts w:eastAsia="標楷體" w:hint="eastAsia"/>
                <w:sz w:val="22"/>
              </w:rPr>
              <w:t>年</w:t>
            </w:r>
          </w:p>
        </w:tc>
        <w:tc>
          <w:tcPr>
            <w:tcW w:w="1080" w:type="dxa"/>
            <w:tcBorders>
              <w:top w:val="nil"/>
              <w:left w:val="single" w:sz="6" w:space="0" w:color="auto"/>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0.6</w:t>
            </w:r>
          </w:p>
        </w:tc>
        <w:tc>
          <w:tcPr>
            <w:tcW w:w="772" w:type="dxa"/>
            <w:tcBorders>
              <w:top w:val="nil"/>
              <w:left w:val="single" w:sz="6" w:space="0" w:color="auto"/>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-1.1</w:t>
            </w:r>
          </w:p>
        </w:tc>
        <w:tc>
          <w:tcPr>
            <w:tcW w:w="840" w:type="dxa"/>
            <w:tcBorders>
              <w:top w:val="nil"/>
              <w:left w:val="single" w:sz="6" w:space="0" w:color="auto"/>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75.6</w:t>
            </w:r>
          </w:p>
        </w:tc>
        <w:tc>
          <w:tcPr>
            <w:tcW w:w="784" w:type="dxa"/>
            <w:tcBorders>
              <w:top w:val="nil"/>
              <w:left w:val="single" w:sz="6" w:space="0" w:color="auto"/>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3.4</w:t>
            </w:r>
          </w:p>
        </w:tc>
        <w:tc>
          <w:tcPr>
            <w:tcW w:w="853" w:type="dxa"/>
            <w:tcBorders>
              <w:top w:val="nil"/>
              <w:left w:val="single" w:sz="6" w:space="0" w:color="auto"/>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78.4</w:t>
            </w:r>
          </w:p>
        </w:tc>
        <w:tc>
          <w:tcPr>
            <w:tcW w:w="784" w:type="dxa"/>
            <w:tcBorders>
              <w:top w:val="nil"/>
              <w:left w:val="single" w:sz="6" w:space="0" w:color="auto"/>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-8.6</w:t>
            </w:r>
          </w:p>
        </w:tc>
        <w:tc>
          <w:tcPr>
            <w:tcW w:w="910" w:type="dxa"/>
            <w:tcBorders>
              <w:top w:val="nil"/>
              <w:left w:val="single" w:sz="6" w:space="0" w:color="auto"/>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sz w:val="22"/>
              </w:rPr>
              <w:t>-</w:t>
            </w:r>
            <w:r w:rsidRPr="0057174F">
              <w:rPr>
                <w:rFonts w:eastAsia="標楷體" w:hint="eastAsia"/>
                <w:sz w:val="22"/>
              </w:rPr>
              <w:t>2.54</w:t>
            </w:r>
          </w:p>
        </w:tc>
        <w:tc>
          <w:tcPr>
            <w:tcW w:w="854" w:type="dxa"/>
            <w:tcBorders>
              <w:top w:val="nil"/>
              <w:left w:val="single" w:sz="6" w:space="0" w:color="auto"/>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0.5</w:t>
            </w:r>
          </w:p>
        </w:tc>
        <w:tc>
          <w:tcPr>
            <w:tcW w:w="835" w:type="dxa"/>
            <w:tcBorders>
              <w:top w:val="nil"/>
              <w:left w:val="single" w:sz="6" w:space="0" w:color="auto"/>
              <w:right w:val="nil"/>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3.4</w:t>
            </w:r>
          </w:p>
        </w:tc>
      </w:tr>
      <w:tr w:rsidR="0057174F" w:rsidRPr="0057174F" w:rsidTr="00CB26F1">
        <w:trPr>
          <w:cantSplit/>
        </w:trPr>
        <w:tc>
          <w:tcPr>
            <w:tcW w:w="1402" w:type="dxa"/>
            <w:tcBorders>
              <w:top w:val="nil"/>
              <w:left w:val="nil"/>
              <w:bottom w:val="nil"/>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6</w:t>
            </w:r>
            <w:r w:rsidRPr="0057174F">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-1.2</w:t>
            </w:r>
            <w:r w:rsidRPr="0057174F">
              <w:rPr>
                <w:rFonts w:eastAsia="標楷體"/>
                <w:sz w:val="22"/>
              </w:rPr>
              <w:t>（</w:t>
            </w:r>
            <w:r w:rsidRPr="0057174F">
              <w:rPr>
                <w:rFonts w:eastAsia="標楷體" w:hint="eastAsia"/>
                <w:sz w:val="22"/>
              </w:rPr>
              <w:t>I</w:t>
            </w:r>
            <w:r w:rsidRPr="0057174F">
              <w:rPr>
                <w:rFonts w:eastAsia="標楷體"/>
                <w:sz w:val="22"/>
              </w:rPr>
              <w:t>I</w:t>
            </w:r>
            <w:r w:rsidRPr="0057174F">
              <w:rPr>
                <w:rFonts w:eastAsia="標楷體"/>
                <w:sz w:val="22"/>
              </w:rPr>
              <w:t>）</w:t>
            </w:r>
          </w:p>
        </w:tc>
        <w:tc>
          <w:tcPr>
            <w:tcW w:w="772" w:type="dxa"/>
            <w:tcBorders>
              <w:top w:val="nil"/>
              <w:left w:val="single" w:sz="6" w:space="0" w:color="auto"/>
              <w:bottom w:val="nil"/>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2.3</w:t>
            </w:r>
          </w:p>
        </w:tc>
        <w:tc>
          <w:tcPr>
            <w:tcW w:w="840" w:type="dxa"/>
            <w:tcBorders>
              <w:top w:val="nil"/>
              <w:left w:val="single" w:sz="6" w:space="0" w:color="auto"/>
              <w:bottom w:val="nil"/>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6.51</w:t>
            </w:r>
          </w:p>
        </w:tc>
        <w:tc>
          <w:tcPr>
            <w:tcW w:w="784" w:type="dxa"/>
            <w:tcBorders>
              <w:top w:val="nil"/>
              <w:left w:val="single" w:sz="6" w:space="0" w:color="auto"/>
              <w:bottom w:val="nil"/>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9.5</w:t>
            </w:r>
          </w:p>
        </w:tc>
        <w:tc>
          <w:tcPr>
            <w:tcW w:w="853" w:type="dxa"/>
            <w:tcBorders>
              <w:top w:val="nil"/>
              <w:left w:val="single" w:sz="6" w:space="0" w:color="auto"/>
              <w:bottom w:val="nil"/>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6.57</w:t>
            </w:r>
          </w:p>
        </w:tc>
        <w:tc>
          <w:tcPr>
            <w:tcW w:w="784" w:type="dxa"/>
            <w:tcBorders>
              <w:top w:val="nil"/>
              <w:left w:val="single" w:sz="6" w:space="0" w:color="auto"/>
              <w:bottom w:val="nil"/>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-2.9</w:t>
            </w:r>
          </w:p>
        </w:tc>
        <w:tc>
          <w:tcPr>
            <w:tcW w:w="910" w:type="dxa"/>
            <w:tcBorders>
              <w:top w:val="nil"/>
              <w:left w:val="single" w:sz="6" w:space="0" w:color="auto"/>
              <w:bottom w:val="nil"/>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-0.06</w:t>
            </w:r>
          </w:p>
        </w:tc>
        <w:tc>
          <w:tcPr>
            <w:tcW w:w="854" w:type="dxa"/>
            <w:tcBorders>
              <w:top w:val="nil"/>
              <w:left w:val="single" w:sz="6" w:space="0" w:color="auto"/>
              <w:bottom w:val="nil"/>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0.4</w:t>
            </w:r>
          </w:p>
        </w:tc>
        <w:tc>
          <w:tcPr>
            <w:tcW w:w="835" w:type="dxa"/>
            <w:tcBorders>
              <w:top w:val="nil"/>
              <w:left w:val="single" w:sz="6" w:space="0" w:color="auto"/>
              <w:bottom w:val="nil"/>
              <w:right w:val="nil"/>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3.4</w:t>
            </w:r>
          </w:p>
        </w:tc>
      </w:tr>
      <w:tr w:rsidR="0057174F" w:rsidRPr="0057174F" w:rsidTr="00CB26F1">
        <w:trPr>
          <w:cantSplit/>
        </w:trPr>
        <w:tc>
          <w:tcPr>
            <w:tcW w:w="1402" w:type="dxa"/>
            <w:tcBorders>
              <w:top w:val="nil"/>
              <w:left w:val="nil"/>
              <w:bottom w:val="nil"/>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7</w:t>
            </w:r>
            <w:r w:rsidRPr="0057174F">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0.0</w:t>
            </w:r>
          </w:p>
        </w:tc>
        <w:tc>
          <w:tcPr>
            <w:tcW w:w="840" w:type="dxa"/>
            <w:tcBorders>
              <w:top w:val="nil"/>
              <w:left w:val="single" w:sz="6" w:space="0" w:color="auto"/>
              <w:bottom w:val="nil"/>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6.66</w:t>
            </w:r>
          </w:p>
        </w:tc>
        <w:tc>
          <w:tcPr>
            <w:tcW w:w="784" w:type="dxa"/>
            <w:tcBorders>
              <w:top w:val="nil"/>
              <w:left w:val="single" w:sz="6" w:space="0" w:color="auto"/>
              <w:bottom w:val="nil"/>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7.6</w:t>
            </w:r>
          </w:p>
        </w:tc>
        <w:tc>
          <w:tcPr>
            <w:tcW w:w="853" w:type="dxa"/>
            <w:tcBorders>
              <w:top w:val="nil"/>
              <w:left w:val="single" w:sz="6" w:space="0" w:color="auto"/>
              <w:bottom w:val="nil"/>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6.93</w:t>
            </w:r>
          </w:p>
        </w:tc>
        <w:tc>
          <w:tcPr>
            <w:tcW w:w="784" w:type="dxa"/>
            <w:tcBorders>
              <w:top w:val="nil"/>
              <w:left w:val="single" w:sz="6" w:space="0" w:color="auto"/>
              <w:bottom w:val="nil"/>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-3.2</w:t>
            </w:r>
          </w:p>
        </w:tc>
        <w:tc>
          <w:tcPr>
            <w:tcW w:w="910" w:type="dxa"/>
            <w:tcBorders>
              <w:top w:val="nil"/>
              <w:left w:val="single" w:sz="6" w:space="0" w:color="auto"/>
              <w:bottom w:val="nil"/>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-0.27</w:t>
            </w:r>
          </w:p>
        </w:tc>
        <w:tc>
          <w:tcPr>
            <w:tcW w:w="854" w:type="dxa"/>
            <w:tcBorders>
              <w:top w:val="nil"/>
              <w:left w:val="single" w:sz="6" w:space="0" w:color="auto"/>
              <w:bottom w:val="nil"/>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0.2</w:t>
            </w:r>
          </w:p>
        </w:tc>
        <w:tc>
          <w:tcPr>
            <w:tcW w:w="835" w:type="dxa"/>
            <w:tcBorders>
              <w:top w:val="nil"/>
              <w:left w:val="single" w:sz="6" w:space="0" w:color="auto"/>
              <w:bottom w:val="nil"/>
              <w:right w:val="nil"/>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3.3</w:t>
            </w:r>
          </w:p>
        </w:tc>
      </w:tr>
      <w:tr w:rsidR="0057174F" w:rsidRPr="0057174F" w:rsidTr="00CB26F1">
        <w:trPr>
          <w:cantSplit/>
        </w:trPr>
        <w:tc>
          <w:tcPr>
            <w:tcW w:w="1402" w:type="dxa"/>
            <w:tcBorders>
              <w:top w:val="nil"/>
              <w:left w:val="nil"/>
              <w:bottom w:val="nil"/>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8</w:t>
            </w:r>
            <w:r w:rsidRPr="0057174F">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-0.4</w:t>
            </w:r>
          </w:p>
        </w:tc>
        <w:tc>
          <w:tcPr>
            <w:tcW w:w="840" w:type="dxa"/>
            <w:tcBorders>
              <w:top w:val="nil"/>
              <w:left w:val="single" w:sz="6" w:space="0" w:color="auto"/>
              <w:bottom w:val="nil"/>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5.88</w:t>
            </w:r>
          </w:p>
        </w:tc>
        <w:tc>
          <w:tcPr>
            <w:tcW w:w="784" w:type="dxa"/>
            <w:tcBorders>
              <w:top w:val="nil"/>
              <w:left w:val="single" w:sz="6" w:space="0" w:color="auto"/>
              <w:bottom w:val="nil"/>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3.1</w:t>
            </w:r>
          </w:p>
        </w:tc>
        <w:tc>
          <w:tcPr>
            <w:tcW w:w="853" w:type="dxa"/>
            <w:tcBorders>
              <w:top w:val="nil"/>
              <w:left w:val="single" w:sz="6" w:space="0" w:color="auto"/>
              <w:bottom w:val="nil"/>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6.45</w:t>
            </w:r>
          </w:p>
        </w:tc>
        <w:tc>
          <w:tcPr>
            <w:tcW w:w="784" w:type="dxa"/>
            <w:tcBorders>
              <w:top w:val="nil"/>
              <w:left w:val="single" w:sz="6" w:space="0" w:color="auto"/>
              <w:bottom w:val="nil"/>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-3.1</w:t>
            </w:r>
          </w:p>
        </w:tc>
        <w:tc>
          <w:tcPr>
            <w:tcW w:w="910" w:type="dxa"/>
            <w:tcBorders>
              <w:top w:val="nil"/>
              <w:left w:val="single" w:sz="6" w:space="0" w:color="auto"/>
              <w:bottom w:val="nil"/>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-0.57</w:t>
            </w:r>
          </w:p>
        </w:tc>
        <w:tc>
          <w:tcPr>
            <w:tcW w:w="854" w:type="dxa"/>
            <w:tcBorders>
              <w:top w:val="nil"/>
              <w:left w:val="single" w:sz="6" w:space="0" w:color="auto"/>
              <w:bottom w:val="nil"/>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0.2</w:t>
            </w:r>
          </w:p>
        </w:tc>
        <w:tc>
          <w:tcPr>
            <w:tcW w:w="835" w:type="dxa"/>
            <w:tcBorders>
              <w:top w:val="nil"/>
              <w:left w:val="single" w:sz="6" w:space="0" w:color="auto"/>
              <w:bottom w:val="nil"/>
              <w:right w:val="nil"/>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3.4</w:t>
            </w:r>
          </w:p>
        </w:tc>
      </w:tr>
      <w:tr w:rsidR="0057174F" w:rsidRPr="0057174F" w:rsidTr="00CB26F1">
        <w:trPr>
          <w:cantSplit/>
        </w:trPr>
        <w:tc>
          <w:tcPr>
            <w:tcW w:w="1402" w:type="dxa"/>
            <w:tcBorders>
              <w:top w:val="nil"/>
              <w:left w:val="nil"/>
              <w:bottom w:val="nil"/>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9</w:t>
            </w:r>
            <w:r w:rsidRPr="0057174F">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1.0</w:t>
            </w:r>
            <w:r w:rsidRPr="0057174F">
              <w:rPr>
                <w:rFonts w:eastAsia="標楷體"/>
                <w:sz w:val="22"/>
              </w:rPr>
              <w:t>（</w:t>
            </w:r>
            <w:r w:rsidRPr="0057174F">
              <w:rPr>
                <w:rFonts w:eastAsia="標楷體"/>
                <w:sz w:val="22"/>
              </w:rPr>
              <w:t>III</w:t>
            </w:r>
            <w:r w:rsidRPr="0057174F">
              <w:rPr>
                <w:rFonts w:eastAsia="標楷體"/>
                <w:sz w:val="22"/>
              </w:rPr>
              <w:t>）</w:t>
            </w:r>
          </w:p>
        </w:tc>
        <w:tc>
          <w:tcPr>
            <w:tcW w:w="772" w:type="dxa"/>
            <w:tcBorders>
              <w:top w:val="nil"/>
              <w:left w:val="single" w:sz="6" w:space="0" w:color="auto"/>
              <w:bottom w:val="nil"/>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-0.8</w:t>
            </w:r>
          </w:p>
        </w:tc>
        <w:tc>
          <w:tcPr>
            <w:tcW w:w="840" w:type="dxa"/>
            <w:tcBorders>
              <w:top w:val="nil"/>
              <w:left w:val="single" w:sz="6" w:space="0" w:color="auto"/>
              <w:bottom w:val="nil"/>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6.41</w:t>
            </w:r>
          </w:p>
        </w:tc>
        <w:tc>
          <w:tcPr>
            <w:tcW w:w="784" w:type="dxa"/>
            <w:tcBorders>
              <w:top w:val="nil"/>
              <w:left w:val="single" w:sz="6" w:space="0" w:color="auto"/>
              <w:bottom w:val="nil"/>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0.6</w:t>
            </w:r>
          </w:p>
        </w:tc>
        <w:tc>
          <w:tcPr>
            <w:tcW w:w="853" w:type="dxa"/>
            <w:tcBorders>
              <w:top w:val="nil"/>
              <w:left w:val="single" w:sz="6" w:space="0" w:color="auto"/>
              <w:bottom w:val="nil"/>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6.53</w:t>
            </w:r>
          </w:p>
        </w:tc>
        <w:tc>
          <w:tcPr>
            <w:tcW w:w="784" w:type="dxa"/>
            <w:tcBorders>
              <w:top w:val="nil"/>
              <w:left w:val="single" w:sz="6" w:space="0" w:color="auto"/>
              <w:bottom w:val="nil"/>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-11.1</w:t>
            </w:r>
          </w:p>
        </w:tc>
        <w:tc>
          <w:tcPr>
            <w:tcW w:w="910" w:type="dxa"/>
            <w:tcBorders>
              <w:top w:val="nil"/>
              <w:left w:val="single" w:sz="6" w:space="0" w:color="auto"/>
              <w:bottom w:val="nil"/>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-0.12</w:t>
            </w:r>
          </w:p>
        </w:tc>
        <w:tc>
          <w:tcPr>
            <w:tcW w:w="854" w:type="dxa"/>
            <w:tcBorders>
              <w:top w:val="nil"/>
              <w:left w:val="single" w:sz="6" w:space="0" w:color="auto"/>
              <w:bottom w:val="nil"/>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0.0</w:t>
            </w:r>
          </w:p>
        </w:tc>
        <w:tc>
          <w:tcPr>
            <w:tcW w:w="835" w:type="dxa"/>
            <w:tcBorders>
              <w:top w:val="nil"/>
              <w:left w:val="single" w:sz="6" w:space="0" w:color="auto"/>
              <w:bottom w:val="nil"/>
              <w:right w:val="nil"/>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3.4</w:t>
            </w:r>
          </w:p>
        </w:tc>
      </w:tr>
      <w:tr w:rsidR="0057174F" w:rsidRPr="0057174F" w:rsidTr="00CB26F1">
        <w:trPr>
          <w:cantSplit/>
        </w:trPr>
        <w:tc>
          <w:tcPr>
            <w:tcW w:w="1402" w:type="dxa"/>
            <w:tcBorders>
              <w:top w:val="nil"/>
              <w:left w:val="nil"/>
              <w:bottom w:val="nil"/>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10</w:t>
            </w:r>
            <w:r w:rsidRPr="0057174F">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-1.4</w:t>
            </w:r>
          </w:p>
        </w:tc>
        <w:tc>
          <w:tcPr>
            <w:tcW w:w="840" w:type="dxa"/>
            <w:tcBorders>
              <w:top w:val="nil"/>
              <w:left w:val="single" w:sz="6" w:space="0" w:color="auto"/>
              <w:bottom w:val="nil"/>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6.54</w:t>
            </w:r>
          </w:p>
        </w:tc>
        <w:tc>
          <w:tcPr>
            <w:tcW w:w="784" w:type="dxa"/>
            <w:tcBorders>
              <w:top w:val="nil"/>
              <w:left w:val="single" w:sz="6" w:space="0" w:color="auto"/>
              <w:bottom w:val="nil"/>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-2.1</w:t>
            </w:r>
          </w:p>
        </w:tc>
        <w:tc>
          <w:tcPr>
            <w:tcW w:w="853" w:type="dxa"/>
            <w:tcBorders>
              <w:top w:val="nil"/>
              <w:left w:val="single" w:sz="6" w:space="0" w:color="auto"/>
              <w:bottom w:val="nil"/>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6.43</w:t>
            </w:r>
          </w:p>
        </w:tc>
        <w:tc>
          <w:tcPr>
            <w:tcW w:w="784" w:type="dxa"/>
            <w:tcBorders>
              <w:top w:val="nil"/>
              <w:left w:val="single" w:sz="6" w:space="0" w:color="auto"/>
              <w:bottom w:val="nil"/>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-13.4</w:t>
            </w:r>
          </w:p>
        </w:tc>
        <w:tc>
          <w:tcPr>
            <w:tcW w:w="910" w:type="dxa"/>
            <w:tcBorders>
              <w:top w:val="nil"/>
              <w:left w:val="single" w:sz="6" w:space="0" w:color="auto"/>
              <w:bottom w:val="nil"/>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0.11</w:t>
            </w:r>
          </w:p>
        </w:tc>
        <w:tc>
          <w:tcPr>
            <w:tcW w:w="854" w:type="dxa"/>
            <w:tcBorders>
              <w:top w:val="nil"/>
              <w:left w:val="single" w:sz="6" w:space="0" w:color="auto"/>
              <w:bottom w:val="nil"/>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0.3</w:t>
            </w:r>
          </w:p>
        </w:tc>
        <w:tc>
          <w:tcPr>
            <w:tcW w:w="835" w:type="dxa"/>
            <w:tcBorders>
              <w:top w:val="nil"/>
              <w:left w:val="single" w:sz="6" w:space="0" w:color="auto"/>
              <w:bottom w:val="nil"/>
              <w:right w:val="nil"/>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3.1</w:t>
            </w:r>
          </w:p>
        </w:tc>
      </w:tr>
      <w:tr w:rsidR="0057174F" w:rsidRPr="0057174F" w:rsidTr="00CB26F1">
        <w:trPr>
          <w:cantSplit/>
        </w:trPr>
        <w:tc>
          <w:tcPr>
            <w:tcW w:w="1402" w:type="dxa"/>
            <w:tcBorders>
              <w:top w:val="nil"/>
              <w:left w:val="nil"/>
              <w:bottom w:val="nil"/>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11</w:t>
            </w:r>
            <w:r w:rsidRPr="0057174F">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1.7</w:t>
            </w:r>
          </w:p>
        </w:tc>
        <w:tc>
          <w:tcPr>
            <w:tcW w:w="840" w:type="dxa"/>
            <w:tcBorders>
              <w:top w:val="nil"/>
              <w:left w:val="single" w:sz="6" w:space="0" w:color="auto"/>
              <w:bottom w:val="nil"/>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5.98</w:t>
            </w:r>
          </w:p>
        </w:tc>
        <w:tc>
          <w:tcPr>
            <w:tcW w:w="784" w:type="dxa"/>
            <w:tcBorders>
              <w:top w:val="nil"/>
              <w:left w:val="single" w:sz="6" w:space="0" w:color="auto"/>
              <w:bottom w:val="nil"/>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-3.3</w:t>
            </w:r>
          </w:p>
        </w:tc>
        <w:tc>
          <w:tcPr>
            <w:tcW w:w="853" w:type="dxa"/>
            <w:tcBorders>
              <w:top w:val="nil"/>
              <w:left w:val="single" w:sz="6" w:space="0" w:color="auto"/>
              <w:bottom w:val="nil"/>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6.36</w:t>
            </w:r>
          </w:p>
        </w:tc>
        <w:tc>
          <w:tcPr>
            <w:tcW w:w="784" w:type="dxa"/>
            <w:tcBorders>
              <w:top w:val="nil"/>
              <w:left w:val="single" w:sz="6" w:space="0" w:color="auto"/>
              <w:bottom w:val="nil"/>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-10.2</w:t>
            </w:r>
          </w:p>
        </w:tc>
        <w:tc>
          <w:tcPr>
            <w:tcW w:w="910" w:type="dxa"/>
            <w:tcBorders>
              <w:top w:val="nil"/>
              <w:left w:val="single" w:sz="6" w:space="0" w:color="auto"/>
              <w:bottom w:val="nil"/>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-0.38</w:t>
            </w:r>
          </w:p>
        </w:tc>
        <w:tc>
          <w:tcPr>
            <w:tcW w:w="854" w:type="dxa"/>
            <w:tcBorders>
              <w:top w:val="nil"/>
              <w:left w:val="single" w:sz="6" w:space="0" w:color="auto"/>
              <w:bottom w:val="nil"/>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0.3</w:t>
            </w:r>
          </w:p>
        </w:tc>
        <w:tc>
          <w:tcPr>
            <w:tcW w:w="835" w:type="dxa"/>
            <w:tcBorders>
              <w:top w:val="nil"/>
              <w:left w:val="single" w:sz="6" w:space="0" w:color="auto"/>
              <w:bottom w:val="nil"/>
              <w:right w:val="nil"/>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3.3</w:t>
            </w:r>
          </w:p>
        </w:tc>
      </w:tr>
      <w:tr w:rsidR="0057174F" w:rsidRPr="0057174F" w:rsidTr="00CB26F1">
        <w:trPr>
          <w:cantSplit/>
        </w:trPr>
        <w:tc>
          <w:tcPr>
            <w:tcW w:w="1402" w:type="dxa"/>
            <w:tcBorders>
              <w:top w:val="nil"/>
              <w:left w:val="nil"/>
              <w:bottom w:val="nil"/>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12</w:t>
            </w:r>
            <w:r w:rsidRPr="0057174F">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-1.1</w:t>
            </w:r>
            <w:r w:rsidRPr="0057174F">
              <w:rPr>
                <w:rFonts w:eastAsia="標楷體"/>
                <w:sz w:val="22"/>
              </w:rPr>
              <w:t>（</w:t>
            </w:r>
            <w:r w:rsidRPr="0057174F">
              <w:rPr>
                <w:rFonts w:eastAsia="標楷體"/>
                <w:sz w:val="22"/>
              </w:rPr>
              <w:t>IV</w:t>
            </w:r>
            <w:r w:rsidRPr="0057174F">
              <w:rPr>
                <w:rFonts w:eastAsia="標楷體"/>
                <w:sz w:val="22"/>
              </w:rPr>
              <w:t>）</w:t>
            </w:r>
          </w:p>
        </w:tc>
        <w:tc>
          <w:tcPr>
            <w:tcW w:w="772" w:type="dxa"/>
            <w:tcBorders>
              <w:top w:val="nil"/>
              <w:left w:val="single" w:sz="6" w:space="0" w:color="auto"/>
              <w:bottom w:val="nil"/>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-1.9</w:t>
            </w:r>
          </w:p>
        </w:tc>
        <w:tc>
          <w:tcPr>
            <w:tcW w:w="840" w:type="dxa"/>
            <w:tcBorders>
              <w:top w:val="nil"/>
              <w:left w:val="single" w:sz="6" w:space="0" w:color="auto"/>
              <w:bottom w:val="nil"/>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6.34</w:t>
            </w:r>
          </w:p>
        </w:tc>
        <w:tc>
          <w:tcPr>
            <w:tcW w:w="784" w:type="dxa"/>
            <w:tcBorders>
              <w:top w:val="nil"/>
              <w:left w:val="single" w:sz="6" w:space="0" w:color="auto"/>
              <w:bottom w:val="nil"/>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-8.0</w:t>
            </w:r>
          </w:p>
        </w:tc>
        <w:tc>
          <w:tcPr>
            <w:tcW w:w="853" w:type="dxa"/>
            <w:tcBorders>
              <w:top w:val="nil"/>
              <w:left w:val="single" w:sz="6" w:space="0" w:color="auto"/>
              <w:bottom w:val="nil"/>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6.20</w:t>
            </w:r>
          </w:p>
        </w:tc>
        <w:tc>
          <w:tcPr>
            <w:tcW w:w="784" w:type="dxa"/>
            <w:tcBorders>
              <w:top w:val="nil"/>
              <w:left w:val="single" w:sz="6" w:space="0" w:color="auto"/>
              <w:bottom w:val="nil"/>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-18.0</w:t>
            </w:r>
          </w:p>
        </w:tc>
        <w:tc>
          <w:tcPr>
            <w:tcW w:w="910" w:type="dxa"/>
            <w:tcBorders>
              <w:top w:val="nil"/>
              <w:left w:val="single" w:sz="6" w:space="0" w:color="auto"/>
              <w:bottom w:val="nil"/>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0.14</w:t>
            </w:r>
          </w:p>
        </w:tc>
        <w:tc>
          <w:tcPr>
            <w:tcW w:w="854" w:type="dxa"/>
            <w:tcBorders>
              <w:top w:val="nil"/>
              <w:left w:val="single" w:sz="6" w:space="0" w:color="auto"/>
              <w:bottom w:val="nil"/>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0.2</w:t>
            </w:r>
          </w:p>
        </w:tc>
        <w:tc>
          <w:tcPr>
            <w:tcW w:w="835" w:type="dxa"/>
            <w:tcBorders>
              <w:top w:val="nil"/>
              <w:left w:val="single" w:sz="6" w:space="0" w:color="auto"/>
              <w:bottom w:val="nil"/>
              <w:right w:val="nil"/>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3.3</w:t>
            </w:r>
          </w:p>
        </w:tc>
      </w:tr>
      <w:tr w:rsidR="0057174F" w:rsidRPr="0057174F" w:rsidTr="00CB26F1">
        <w:trPr>
          <w:cantSplit/>
        </w:trPr>
        <w:tc>
          <w:tcPr>
            <w:tcW w:w="1402" w:type="dxa"/>
            <w:tcBorders>
              <w:top w:val="nil"/>
              <w:left w:val="nil"/>
              <w:bottom w:val="nil"/>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2016</w:t>
            </w:r>
            <w:r w:rsidRPr="0057174F">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w:t>
            </w:r>
          </w:p>
        </w:tc>
        <w:tc>
          <w:tcPr>
            <w:tcW w:w="840" w:type="dxa"/>
            <w:tcBorders>
              <w:top w:val="nil"/>
              <w:left w:val="single" w:sz="6" w:space="0" w:color="auto"/>
              <w:bottom w:val="nil"/>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40.23</w:t>
            </w:r>
          </w:p>
        </w:tc>
        <w:tc>
          <w:tcPr>
            <w:tcW w:w="784" w:type="dxa"/>
            <w:tcBorders>
              <w:top w:val="nil"/>
              <w:left w:val="single" w:sz="6" w:space="0" w:color="auto"/>
              <w:bottom w:val="nil"/>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-9.5</w:t>
            </w:r>
          </w:p>
        </w:tc>
        <w:tc>
          <w:tcPr>
            <w:tcW w:w="853" w:type="dxa"/>
            <w:tcBorders>
              <w:top w:val="nil"/>
              <w:left w:val="single" w:sz="6" w:space="0" w:color="auto"/>
              <w:bottom w:val="nil"/>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37.89</w:t>
            </w:r>
          </w:p>
        </w:tc>
        <w:tc>
          <w:tcPr>
            <w:tcW w:w="784" w:type="dxa"/>
            <w:tcBorders>
              <w:top w:val="nil"/>
              <w:left w:val="single" w:sz="6" w:space="0" w:color="auto"/>
              <w:bottom w:val="nil"/>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-18.4</w:t>
            </w:r>
          </w:p>
        </w:tc>
        <w:tc>
          <w:tcPr>
            <w:tcW w:w="910" w:type="dxa"/>
            <w:tcBorders>
              <w:top w:val="nil"/>
              <w:left w:val="single" w:sz="6" w:space="0" w:color="auto"/>
              <w:bottom w:val="nil"/>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2.34</w:t>
            </w:r>
          </w:p>
        </w:tc>
        <w:tc>
          <w:tcPr>
            <w:tcW w:w="854" w:type="dxa"/>
            <w:tcBorders>
              <w:top w:val="nil"/>
              <w:left w:val="single" w:sz="6" w:space="0" w:color="auto"/>
              <w:bottom w:val="nil"/>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w:t>
            </w:r>
          </w:p>
        </w:tc>
        <w:tc>
          <w:tcPr>
            <w:tcW w:w="835" w:type="dxa"/>
            <w:tcBorders>
              <w:top w:val="nil"/>
              <w:left w:val="single" w:sz="6" w:space="0" w:color="auto"/>
              <w:bottom w:val="nil"/>
              <w:right w:val="nil"/>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w:t>
            </w:r>
          </w:p>
        </w:tc>
      </w:tr>
      <w:tr w:rsidR="0057174F" w:rsidRPr="0057174F" w:rsidTr="00CB26F1">
        <w:trPr>
          <w:cantSplit/>
          <w:trHeight w:val="74"/>
        </w:trPr>
        <w:tc>
          <w:tcPr>
            <w:tcW w:w="1402" w:type="dxa"/>
            <w:tcBorders>
              <w:top w:val="nil"/>
              <w:left w:val="nil"/>
              <w:bottom w:val="nil"/>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1</w:t>
            </w:r>
            <w:r w:rsidRPr="0057174F">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-4.2</w:t>
            </w:r>
          </w:p>
        </w:tc>
        <w:tc>
          <w:tcPr>
            <w:tcW w:w="840" w:type="dxa"/>
            <w:tcBorders>
              <w:top w:val="nil"/>
              <w:left w:val="single" w:sz="6" w:space="0" w:color="auto"/>
              <w:bottom w:val="nil"/>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5.35</w:t>
            </w:r>
          </w:p>
        </w:tc>
        <w:tc>
          <w:tcPr>
            <w:tcW w:w="784" w:type="dxa"/>
            <w:tcBorders>
              <w:top w:val="nil"/>
              <w:left w:val="single" w:sz="6" w:space="0" w:color="auto"/>
              <w:bottom w:val="nil"/>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-12.9</w:t>
            </w:r>
          </w:p>
        </w:tc>
        <w:tc>
          <w:tcPr>
            <w:tcW w:w="853" w:type="dxa"/>
            <w:tcBorders>
              <w:top w:val="nil"/>
              <w:left w:val="single" w:sz="6" w:space="0" w:color="auto"/>
              <w:bottom w:val="nil"/>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5.99</w:t>
            </w:r>
          </w:p>
        </w:tc>
        <w:tc>
          <w:tcPr>
            <w:tcW w:w="784" w:type="dxa"/>
            <w:tcBorders>
              <w:top w:val="nil"/>
              <w:left w:val="single" w:sz="6" w:space="0" w:color="auto"/>
              <w:bottom w:val="nil"/>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-18.0</w:t>
            </w:r>
          </w:p>
        </w:tc>
        <w:tc>
          <w:tcPr>
            <w:tcW w:w="910" w:type="dxa"/>
            <w:tcBorders>
              <w:top w:val="nil"/>
              <w:left w:val="single" w:sz="6" w:space="0" w:color="auto"/>
              <w:bottom w:val="nil"/>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-0.64</w:t>
            </w:r>
          </w:p>
        </w:tc>
        <w:tc>
          <w:tcPr>
            <w:tcW w:w="854" w:type="dxa"/>
            <w:tcBorders>
              <w:top w:val="nil"/>
              <w:left w:val="single" w:sz="6" w:space="0" w:color="auto"/>
              <w:bottom w:val="nil"/>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0.0</w:t>
            </w:r>
          </w:p>
        </w:tc>
        <w:tc>
          <w:tcPr>
            <w:tcW w:w="835" w:type="dxa"/>
            <w:tcBorders>
              <w:top w:val="nil"/>
              <w:left w:val="single" w:sz="6" w:space="0" w:color="auto"/>
              <w:bottom w:val="nil"/>
              <w:right w:val="nil"/>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3.2</w:t>
            </w:r>
          </w:p>
        </w:tc>
      </w:tr>
      <w:tr w:rsidR="0057174F" w:rsidRPr="0057174F" w:rsidTr="00CB26F1">
        <w:trPr>
          <w:cantSplit/>
        </w:trPr>
        <w:tc>
          <w:tcPr>
            <w:tcW w:w="1402" w:type="dxa"/>
            <w:tcBorders>
              <w:top w:val="nil"/>
              <w:left w:val="nil"/>
              <w:bottom w:val="nil"/>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2</w:t>
            </w:r>
            <w:r w:rsidRPr="0057174F">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-1.2</w:t>
            </w:r>
          </w:p>
        </w:tc>
        <w:tc>
          <w:tcPr>
            <w:tcW w:w="840" w:type="dxa"/>
            <w:tcBorders>
              <w:top w:val="nil"/>
              <w:left w:val="single" w:sz="6" w:space="0" w:color="auto"/>
              <w:bottom w:val="nil"/>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5.70</w:t>
            </w:r>
          </w:p>
        </w:tc>
        <w:tc>
          <w:tcPr>
            <w:tcW w:w="784" w:type="dxa"/>
            <w:tcBorders>
              <w:top w:val="nil"/>
              <w:left w:val="single" w:sz="6" w:space="0" w:color="auto"/>
              <w:bottom w:val="nil"/>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-4.0</w:t>
            </w:r>
          </w:p>
        </w:tc>
        <w:tc>
          <w:tcPr>
            <w:tcW w:w="853" w:type="dxa"/>
            <w:tcBorders>
              <w:top w:val="nil"/>
              <w:left w:val="single" w:sz="6" w:space="0" w:color="auto"/>
              <w:bottom w:val="nil"/>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5.46</w:t>
            </w:r>
          </w:p>
        </w:tc>
        <w:tc>
          <w:tcPr>
            <w:tcW w:w="784" w:type="dxa"/>
            <w:tcBorders>
              <w:top w:val="nil"/>
              <w:left w:val="single" w:sz="6" w:space="0" w:color="auto"/>
              <w:bottom w:val="nil"/>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-14.2</w:t>
            </w:r>
          </w:p>
        </w:tc>
        <w:tc>
          <w:tcPr>
            <w:tcW w:w="910" w:type="dxa"/>
            <w:tcBorders>
              <w:top w:val="nil"/>
              <w:left w:val="single" w:sz="6" w:space="0" w:color="auto"/>
              <w:bottom w:val="nil"/>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0.24</w:t>
            </w:r>
          </w:p>
        </w:tc>
        <w:tc>
          <w:tcPr>
            <w:tcW w:w="854" w:type="dxa"/>
            <w:tcBorders>
              <w:top w:val="nil"/>
              <w:left w:val="single" w:sz="6" w:space="0" w:color="auto"/>
              <w:bottom w:val="nil"/>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0.3</w:t>
            </w:r>
          </w:p>
        </w:tc>
        <w:tc>
          <w:tcPr>
            <w:tcW w:w="835" w:type="dxa"/>
            <w:tcBorders>
              <w:top w:val="nil"/>
              <w:left w:val="single" w:sz="6" w:space="0" w:color="auto"/>
              <w:bottom w:val="nil"/>
              <w:right w:val="nil"/>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3.3</w:t>
            </w:r>
          </w:p>
        </w:tc>
      </w:tr>
      <w:tr w:rsidR="0057174F" w:rsidRPr="0057174F" w:rsidTr="00CB26F1">
        <w:trPr>
          <w:cantSplit/>
        </w:trPr>
        <w:tc>
          <w:tcPr>
            <w:tcW w:w="1402" w:type="dxa"/>
            <w:tcBorders>
              <w:top w:val="nil"/>
              <w:left w:val="nil"/>
              <w:bottom w:val="nil"/>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3</w:t>
            </w:r>
            <w:r w:rsidRPr="0057174F">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1.9</w:t>
            </w:r>
            <w:r w:rsidRPr="0057174F">
              <w:rPr>
                <w:rFonts w:eastAsia="標楷體"/>
                <w:sz w:val="22"/>
              </w:rPr>
              <w:t>（</w:t>
            </w:r>
            <w:r w:rsidRPr="0057174F">
              <w:rPr>
                <w:rFonts w:eastAsia="標楷體"/>
                <w:sz w:val="22"/>
              </w:rPr>
              <w:t>I</w:t>
            </w:r>
            <w:r w:rsidRPr="0057174F">
              <w:rPr>
                <w:rFonts w:eastAsia="標楷體"/>
                <w:sz w:val="22"/>
              </w:rPr>
              <w:t>）</w:t>
            </w:r>
          </w:p>
        </w:tc>
        <w:tc>
          <w:tcPr>
            <w:tcW w:w="772" w:type="dxa"/>
            <w:tcBorders>
              <w:top w:val="nil"/>
              <w:left w:val="single" w:sz="6" w:space="0" w:color="auto"/>
              <w:bottom w:val="nil"/>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0.2</w:t>
            </w:r>
          </w:p>
        </w:tc>
        <w:tc>
          <w:tcPr>
            <w:tcW w:w="840" w:type="dxa"/>
            <w:tcBorders>
              <w:top w:val="nil"/>
              <w:left w:val="single" w:sz="6" w:space="0" w:color="auto"/>
              <w:bottom w:val="nil"/>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6.45</w:t>
            </w:r>
          </w:p>
        </w:tc>
        <w:tc>
          <w:tcPr>
            <w:tcW w:w="784" w:type="dxa"/>
            <w:tcBorders>
              <w:top w:val="nil"/>
              <w:left w:val="single" w:sz="6" w:space="0" w:color="auto"/>
              <w:bottom w:val="nil"/>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-6.8</w:t>
            </w:r>
          </w:p>
        </w:tc>
        <w:tc>
          <w:tcPr>
            <w:tcW w:w="853" w:type="dxa"/>
            <w:tcBorders>
              <w:top w:val="nil"/>
              <w:left w:val="single" w:sz="6" w:space="0" w:color="auto"/>
              <w:bottom w:val="nil"/>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5.70</w:t>
            </w:r>
          </w:p>
        </w:tc>
        <w:tc>
          <w:tcPr>
            <w:tcW w:w="784" w:type="dxa"/>
            <w:tcBorders>
              <w:top w:val="nil"/>
              <w:left w:val="single" w:sz="6" w:space="0" w:color="auto"/>
              <w:bottom w:val="nil"/>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-14.9</w:t>
            </w:r>
          </w:p>
        </w:tc>
        <w:tc>
          <w:tcPr>
            <w:tcW w:w="910" w:type="dxa"/>
            <w:tcBorders>
              <w:top w:val="nil"/>
              <w:left w:val="single" w:sz="6" w:space="0" w:color="auto"/>
              <w:bottom w:val="nil"/>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0.75</w:t>
            </w:r>
          </w:p>
        </w:tc>
        <w:tc>
          <w:tcPr>
            <w:tcW w:w="854" w:type="dxa"/>
            <w:tcBorders>
              <w:top w:val="nil"/>
              <w:left w:val="single" w:sz="6" w:space="0" w:color="auto"/>
              <w:bottom w:val="nil"/>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-0.1</w:t>
            </w:r>
          </w:p>
        </w:tc>
        <w:tc>
          <w:tcPr>
            <w:tcW w:w="835" w:type="dxa"/>
            <w:tcBorders>
              <w:top w:val="nil"/>
              <w:left w:val="single" w:sz="6" w:space="0" w:color="auto"/>
              <w:bottom w:val="nil"/>
              <w:right w:val="nil"/>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3.2</w:t>
            </w:r>
          </w:p>
        </w:tc>
      </w:tr>
      <w:tr w:rsidR="0057174F" w:rsidRPr="0057174F" w:rsidTr="00CB26F1">
        <w:trPr>
          <w:cantSplit/>
        </w:trPr>
        <w:tc>
          <w:tcPr>
            <w:tcW w:w="1402" w:type="dxa"/>
            <w:tcBorders>
              <w:top w:val="nil"/>
              <w:left w:val="nil"/>
              <w:bottom w:val="nil"/>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4</w:t>
            </w:r>
            <w:r w:rsidRPr="0057174F">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-3.3</w:t>
            </w:r>
          </w:p>
        </w:tc>
        <w:tc>
          <w:tcPr>
            <w:tcW w:w="840" w:type="dxa"/>
            <w:tcBorders>
              <w:top w:val="nil"/>
              <w:left w:val="single" w:sz="6" w:space="0" w:color="auto"/>
              <w:bottom w:val="nil"/>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5.89</w:t>
            </w:r>
          </w:p>
        </w:tc>
        <w:tc>
          <w:tcPr>
            <w:tcW w:w="784" w:type="dxa"/>
            <w:tcBorders>
              <w:top w:val="nil"/>
              <w:left w:val="single" w:sz="6" w:space="0" w:color="auto"/>
              <w:bottom w:val="nil"/>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-10.1</w:t>
            </w:r>
          </w:p>
        </w:tc>
        <w:tc>
          <w:tcPr>
            <w:tcW w:w="853" w:type="dxa"/>
            <w:tcBorders>
              <w:top w:val="nil"/>
              <w:left w:val="single" w:sz="6" w:space="0" w:color="auto"/>
              <w:bottom w:val="nil"/>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5.07</w:t>
            </w:r>
          </w:p>
        </w:tc>
        <w:tc>
          <w:tcPr>
            <w:tcW w:w="784" w:type="dxa"/>
            <w:tcBorders>
              <w:top w:val="nil"/>
              <w:left w:val="single" w:sz="6" w:space="0" w:color="auto"/>
              <w:bottom w:val="nil"/>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-23.3</w:t>
            </w:r>
          </w:p>
        </w:tc>
        <w:tc>
          <w:tcPr>
            <w:tcW w:w="910" w:type="dxa"/>
            <w:tcBorders>
              <w:top w:val="nil"/>
              <w:left w:val="single" w:sz="6" w:space="0" w:color="auto"/>
              <w:bottom w:val="nil"/>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0.82</w:t>
            </w:r>
          </w:p>
        </w:tc>
        <w:tc>
          <w:tcPr>
            <w:tcW w:w="854" w:type="dxa"/>
            <w:tcBorders>
              <w:top w:val="nil"/>
              <w:left w:val="single" w:sz="6" w:space="0" w:color="auto"/>
              <w:bottom w:val="nil"/>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-0.3</w:t>
            </w:r>
          </w:p>
        </w:tc>
        <w:tc>
          <w:tcPr>
            <w:tcW w:w="835" w:type="dxa"/>
            <w:tcBorders>
              <w:top w:val="nil"/>
              <w:left w:val="single" w:sz="6" w:space="0" w:color="auto"/>
              <w:bottom w:val="nil"/>
              <w:right w:val="nil"/>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3.2</w:t>
            </w:r>
          </w:p>
        </w:tc>
      </w:tr>
      <w:tr w:rsidR="0057174F" w:rsidRPr="0057174F" w:rsidTr="00CB26F1">
        <w:trPr>
          <w:cantSplit/>
        </w:trPr>
        <w:tc>
          <w:tcPr>
            <w:tcW w:w="1402" w:type="dxa"/>
            <w:tcBorders>
              <w:top w:val="nil"/>
              <w:left w:val="nil"/>
              <w:bottom w:val="nil"/>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5</w:t>
            </w:r>
            <w:r w:rsidRPr="0057174F">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-0.4</w:t>
            </w:r>
          </w:p>
        </w:tc>
        <w:tc>
          <w:tcPr>
            <w:tcW w:w="840" w:type="dxa"/>
            <w:tcBorders>
              <w:top w:val="nil"/>
              <w:left w:val="single" w:sz="6" w:space="0" w:color="auto"/>
              <w:bottom w:val="nil"/>
              <w:right w:val="single" w:sz="6" w:space="0" w:color="auto"/>
            </w:tcBorders>
            <w:vAlign w:val="center"/>
          </w:tcPr>
          <w:p w:rsidR="0057174F" w:rsidRPr="0057174F" w:rsidRDefault="0057174F" w:rsidP="0057174F">
            <w:pPr>
              <w:jc w:val="center"/>
              <w:rPr>
                <w:sz w:val="22"/>
                <w:szCs w:val="22"/>
              </w:rPr>
            </w:pPr>
            <w:r w:rsidRPr="0057174F">
              <w:rPr>
                <w:sz w:val="22"/>
                <w:szCs w:val="22"/>
              </w:rPr>
              <w:t>5.09</w:t>
            </w:r>
          </w:p>
        </w:tc>
        <w:tc>
          <w:tcPr>
            <w:tcW w:w="784" w:type="dxa"/>
            <w:tcBorders>
              <w:top w:val="nil"/>
              <w:left w:val="single" w:sz="6" w:space="0" w:color="auto"/>
              <w:bottom w:val="nil"/>
              <w:right w:val="single" w:sz="6" w:space="0" w:color="auto"/>
            </w:tcBorders>
            <w:vAlign w:val="center"/>
          </w:tcPr>
          <w:p w:rsidR="0057174F" w:rsidRPr="0057174F" w:rsidRDefault="0057174F" w:rsidP="0057174F">
            <w:pPr>
              <w:jc w:val="center"/>
              <w:rPr>
                <w:sz w:val="22"/>
                <w:szCs w:val="22"/>
              </w:rPr>
            </w:pPr>
            <w:r w:rsidRPr="0057174F">
              <w:rPr>
                <w:sz w:val="22"/>
                <w:szCs w:val="22"/>
              </w:rPr>
              <w:t>-11.3</w:t>
            </w:r>
          </w:p>
        </w:tc>
        <w:tc>
          <w:tcPr>
            <w:tcW w:w="853" w:type="dxa"/>
            <w:tcBorders>
              <w:top w:val="nil"/>
              <w:left w:val="single" w:sz="6" w:space="0" w:color="auto"/>
              <w:bottom w:val="nil"/>
              <w:right w:val="single" w:sz="6" w:space="0" w:color="auto"/>
            </w:tcBorders>
            <w:vAlign w:val="center"/>
          </w:tcPr>
          <w:p w:rsidR="0057174F" w:rsidRPr="0057174F" w:rsidRDefault="0057174F" w:rsidP="0057174F">
            <w:pPr>
              <w:jc w:val="center"/>
              <w:rPr>
                <w:sz w:val="22"/>
                <w:szCs w:val="22"/>
              </w:rPr>
            </w:pPr>
            <w:r w:rsidRPr="0057174F">
              <w:rPr>
                <w:sz w:val="22"/>
                <w:szCs w:val="22"/>
              </w:rPr>
              <w:t>5.13</w:t>
            </w:r>
          </w:p>
        </w:tc>
        <w:tc>
          <w:tcPr>
            <w:tcW w:w="784" w:type="dxa"/>
            <w:tcBorders>
              <w:top w:val="nil"/>
              <w:left w:val="single" w:sz="6" w:space="0" w:color="auto"/>
              <w:bottom w:val="nil"/>
              <w:right w:val="single" w:sz="6" w:space="0" w:color="auto"/>
            </w:tcBorders>
            <w:vAlign w:val="center"/>
          </w:tcPr>
          <w:p w:rsidR="0057174F" w:rsidRPr="0057174F" w:rsidRDefault="0057174F" w:rsidP="0057174F">
            <w:pPr>
              <w:jc w:val="center"/>
              <w:rPr>
                <w:sz w:val="22"/>
                <w:szCs w:val="22"/>
              </w:rPr>
            </w:pPr>
            <w:r w:rsidRPr="0057174F">
              <w:rPr>
                <w:sz w:val="22"/>
                <w:szCs w:val="22"/>
              </w:rPr>
              <w:t>-13.8</w:t>
            </w:r>
          </w:p>
        </w:tc>
        <w:tc>
          <w:tcPr>
            <w:tcW w:w="910" w:type="dxa"/>
            <w:tcBorders>
              <w:top w:val="nil"/>
              <w:left w:val="single" w:sz="6" w:space="0" w:color="auto"/>
              <w:bottom w:val="nil"/>
              <w:right w:val="single" w:sz="6" w:space="0" w:color="auto"/>
            </w:tcBorders>
            <w:vAlign w:val="center"/>
          </w:tcPr>
          <w:p w:rsidR="0057174F" w:rsidRPr="0057174F" w:rsidRDefault="0057174F" w:rsidP="0057174F">
            <w:pPr>
              <w:jc w:val="center"/>
              <w:rPr>
                <w:sz w:val="22"/>
                <w:szCs w:val="22"/>
              </w:rPr>
            </w:pPr>
            <w:r w:rsidRPr="0057174F">
              <w:rPr>
                <w:sz w:val="22"/>
                <w:szCs w:val="22"/>
              </w:rPr>
              <w:t>-0.04</w:t>
            </w:r>
          </w:p>
        </w:tc>
        <w:tc>
          <w:tcPr>
            <w:tcW w:w="854" w:type="dxa"/>
            <w:tcBorders>
              <w:top w:val="nil"/>
              <w:left w:val="single" w:sz="6" w:space="0" w:color="auto"/>
              <w:bottom w:val="nil"/>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-0.4</w:t>
            </w:r>
          </w:p>
        </w:tc>
        <w:tc>
          <w:tcPr>
            <w:tcW w:w="835" w:type="dxa"/>
            <w:tcBorders>
              <w:top w:val="nil"/>
              <w:left w:val="single" w:sz="6" w:space="0" w:color="auto"/>
              <w:bottom w:val="nil"/>
              <w:right w:val="nil"/>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3.2</w:t>
            </w:r>
          </w:p>
        </w:tc>
      </w:tr>
      <w:tr w:rsidR="0057174F" w:rsidRPr="0057174F" w:rsidTr="00CB26F1">
        <w:trPr>
          <w:cantSplit/>
        </w:trPr>
        <w:tc>
          <w:tcPr>
            <w:tcW w:w="1402" w:type="dxa"/>
            <w:tcBorders>
              <w:top w:val="nil"/>
              <w:left w:val="nil"/>
              <w:bottom w:val="nil"/>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6</w:t>
            </w:r>
            <w:r w:rsidRPr="0057174F">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0.2</w:t>
            </w:r>
            <w:r w:rsidRPr="0057174F">
              <w:rPr>
                <w:rFonts w:eastAsia="標楷體"/>
                <w:sz w:val="22"/>
              </w:rPr>
              <w:t>（</w:t>
            </w:r>
            <w:r w:rsidRPr="0057174F">
              <w:rPr>
                <w:rFonts w:eastAsia="標楷體" w:hint="eastAsia"/>
                <w:sz w:val="22"/>
              </w:rPr>
              <w:t>I</w:t>
            </w:r>
            <w:r w:rsidRPr="0057174F">
              <w:rPr>
                <w:rFonts w:eastAsia="標楷體"/>
                <w:sz w:val="22"/>
              </w:rPr>
              <w:t>I</w:t>
            </w:r>
            <w:r w:rsidRPr="0057174F">
              <w:rPr>
                <w:rFonts w:eastAsia="標楷體"/>
                <w:sz w:val="22"/>
              </w:rPr>
              <w:t>）</w:t>
            </w:r>
          </w:p>
        </w:tc>
        <w:tc>
          <w:tcPr>
            <w:tcW w:w="772" w:type="dxa"/>
            <w:tcBorders>
              <w:top w:val="nil"/>
              <w:left w:val="single" w:sz="6" w:space="0" w:color="auto"/>
              <w:bottom w:val="nil"/>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-1.5</w:t>
            </w:r>
          </w:p>
        </w:tc>
        <w:tc>
          <w:tcPr>
            <w:tcW w:w="840" w:type="dxa"/>
            <w:tcBorders>
              <w:top w:val="nil"/>
              <w:left w:val="single" w:sz="6" w:space="0" w:color="auto"/>
              <w:bottom w:val="nil"/>
              <w:right w:val="single" w:sz="6" w:space="0" w:color="auto"/>
            </w:tcBorders>
            <w:vAlign w:val="center"/>
          </w:tcPr>
          <w:p w:rsidR="0057174F" w:rsidRPr="0057174F" w:rsidRDefault="0057174F" w:rsidP="0057174F">
            <w:pPr>
              <w:jc w:val="center"/>
              <w:rPr>
                <w:sz w:val="22"/>
                <w:szCs w:val="22"/>
              </w:rPr>
            </w:pPr>
            <w:r w:rsidRPr="0057174F">
              <w:rPr>
                <w:rFonts w:hint="eastAsia"/>
                <w:sz w:val="22"/>
                <w:szCs w:val="22"/>
              </w:rPr>
              <w:t>6.02</w:t>
            </w:r>
          </w:p>
        </w:tc>
        <w:tc>
          <w:tcPr>
            <w:tcW w:w="784" w:type="dxa"/>
            <w:tcBorders>
              <w:top w:val="nil"/>
              <w:left w:val="single" w:sz="6" w:space="0" w:color="auto"/>
              <w:bottom w:val="nil"/>
              <w:right w:val="single" w:sz="6" w:space="0" w:color="auto"/>
            </w:tcBorders>
            <w:vAlign w:val="center"/>
          </w:tcPr>
          <w:p w:rsidR="0057174F" w:rsidRPr="0057174F" w:rsidRDefault="0057174F" w:rsidP="0057174F">
            <w:pPr>
              <w:jc w:val="center"/>
              <w:rPr>
                <w:sz w:val="22"/>
                <w:szCs w:val="22"/>
              </w:rPr>
            </w:pPr>
            <w:r w:rsidRPr="0057174F">
              <w:rPr>
                <w:rFonts w:hint="eastAsia"/>
                <w:sz w:val="22"/>
                <w:szCs w:val="22"/>
              </w:rPr>
              <w:t>-7.4</w:t>
            </w:r>
          </w:p>
        </w:tc>
        <w:tc>
          <w:tcPr>
            <w:tcW w:w="853" w:type="dxa"/>
            <w:tcBorders>
              <w:top w:val="nil"/>
              <w:left w:val="single" w:sz="6" w:space="0" w:color="auto"/>
              <w:bottom w:val="nil"/>
              <w:right w:val="single" w:sz="6" w:space="0" w:color="auto"/>
            </w:tcBorders>
            <w:vAlign w:val="center"/>
          </w:tcPr>
          <w:p w:rsidR="0057174F" w:rsidRPr="0057174F" w:rsidRDefault="0057174F" w:rsidP="0057174F">
            <w:pPr>
              <w:jc w:val="center"/>
              <w:rPr>
                <w:sz w:val="22"/>
                <w:szCs w:val="22"/>
              </w:rPr>
            </w:pPr>
            <w:r w:rsidRPr="0057174F">
              <w:rPr>
                <w:rFonts w:hint="eastAsia"/>
                <w:sz w:val="22"/>
                <w:szCs w:val="22"/>
              </w:rPr>
              <w:t>5.33</w:t>
            </w:r>
          </w:p>
        </w:tc>
        <w:tc>
          <w:tcPr>
            <w:tcW w:w="784" w:type="dxa"/>
            <w:tcBorders>
              <w:top w:val="nil"/>
              <w:left w:val="single" w:sz="6" w:space="0" w:color="auto"/>
              <w:bottom w:val="nil"/>
              <w:right w:val="single" w:sz="6" w:space="0" w:color="auto"/>
            </w:tcBorders>
            <w:vAlign w:val="center"/>
          </w:tcPr>
          <w:p w:rsidR="0057174F" w:rsidRPr="0057174F" w:rsidRDefault="0057174F" w:rsidP="0057174F">
            <w:pPr>
              <w:jc w:val="center"/>
              <w:rPr>
                <w:sz w:val="22"/>
                <w:szCs w:val="22"/>
              </w:rPr>
            </w:pPr>
            <w:r w:rsidRPr="0057174F">
              <w:rPr>
                <w:rFonts w:hint="eastAsia"/>
                <w:sz w:val="22"/>
                <w:szCs w:val="22"/>
              </w:rPr>
              <w:t>-18.8</w:t>
            </w:r>
          </w:p>
        </w:tc>
        <w:tc>
          <w:tcPr>
            <w:tcW w:w="910" w:type="dxa"/>
            <w:tcBorders>
              <w:top w:val="nil"/>
              <w:left w:val="single" w:sz="6" w:space="0" w:color="auto"/>
              <w:bottom w:val="nil"/>
              <w:right w:val="single" w:sz="6" w:space="0" w:color="auto"/>
            </w:tcBorders>
            <w:vAlign w:val="center"/>
          </w:tcPr>
          <w:p w:rsidR="0057174F" w:rsidRPr="0057174F" w:rsidRDefault="0057174F" w:rsidP="0057174F">
            <w:pPr>
              <w:jc w:val="center"/>
              <w:rPr>
                <w:sz w:val="22"/>
                <w:szCs w:val="22"/>
              </w:rPr>
            </w:pPr>
            <w:r w:rsidRPr="0057174F">
              <w:rPr>
                <w:rFonts w:hint="eastAsia"/>
                <w:sz w:val="22"/>
                <w:szCs w:val="22"/>
              </w:rPr>
              <w:t>0.69</w:t>
            </w:r>
          </w:p>
        </w:tc>
        <w:tc>
          <w:tcPr>
            <w:tcW w:w="854" w:type="dxa"/>
            <w:tcBorders>
              <w:top w:val="nil"/>
              <w:left w:val="single" w:sz="6" w:space="0" w:color="auto"/>
              <w:bottom w:val="nil"/>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-0.4</w:t>
            </w:r>
          </w:p>
        </w:tc>
        <w:tc>
          <w:tcPr>
            <w:tcW w:w="835" w:type="dxa"/>
            <w:tcBorders>
              <w:top w:val="nil"/>
              <w:left w:val="single" w:sz="6" w:space="0" w:color="auto"/>
              <w:bottom w:val="nil"/>
              <w:right w:val="nil"/>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3.1</w:t>
            </w:r>
          </w:p>
        </w:tc>
      </w:tr>
      <w:tr w:rsidR="0057174F" w:rsidRPr="0057174F" w:rsidTr="00CB26F1">
        <w:trPr>
          <w:cantSplit/>
        </w:trPr>
        <w:tc>
          <w:tcPr>
            <w:tcW w:w="1402" w:type="dxa"/>
            <w:tcBorders>
              <w:top w:val="nil"/>
              <w:left w:val="nil"/>
              <w:bottom w:val="single" w:sz="4" w:space="0" w:color="auto"/>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7</w:t>
            </w:r>
            <w:r w:rsidRPr="0057174F">
              <w:rPr>
                <w:rFonts w:eastAsia="標楷體" w:hint="eastAsia"/>
                <w:sz w:val="22"/>
              </w:rPr>
              <w:t>月</w:t>
            </w:r>
          </w:p>
        </w:tc>
        <w:tc>
          <w:tcPr>
            <w:tcW w:w="1080" w:type="dxa"/>
            <w:tcBorders>
              <w:top w:val="nil"/>
              <w:left w:val="single" w:sz="6" w:space="0" w:color="auto"/>
              <w:bottom w:val="single" w:sz="4" w:space="0" w:color="auto"/>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single" w:sz="4" w:space="0" w:color="auto"/>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w:t>
            </w:r>
          </w:p>
        </w:tc>
        <w:tc>
          <w:tcPr>
            <w:tcW w:w="840" w:type="dxa"/>
            <w:tcBorders>
              <w:top w:val="nil"/>
              <w:left w:val="single" w:sz="6" w:space="0" w:color="auto"/>
              <w:bottom w:val="single" w:sz="4" w:space="0" w:color="auto"/>
              <w:right w:val="single" w:sz="6" w:space="0" w:color="auto"/>
            </w:tcBorders>
            <w:vAlign w:val="center"/>
          </w:tcPr>
          <w:p w:rsidR="0057174F" w:rsidRPr="0057174F" w:rsidRDefault="0057174F" w:rsidP="0057174F">
            <w:pPr>
              <w:jc w:val="center"/>
              <w:rPr>
                <w:sz w:val="22"/>
                <w:szCs w:val="22"/>
              </w:rPr>
            </w:pPr>
            <w:r w:rsidRPr="0057174F">
              <w:rPr>
                <w:rFonts w:hint="eastAsia"/>
                <w:sz w:val="22"/>
                <w:szCs w:val="22"/>
              </w:rPr>
              <w:t>5.73</w:t>
            </w:r>
          </w:p>
        </w:tc>
        <w:tc>
          <w:tcPr>
            <w:tcW w:w="784" w:type="dxa"/>
            <w:tcBorders>
              <w:top w:val="nil"/>
              <w:left w:val="single" w:sz="6" w:space="0" w:color="auto"/>
              <w:bottom w:val="single" w:sz="4" w:space="0" w:color="auto"/>
              <w:right w:val="single" w:sz="6" w:space="0" w:color="auto"/>
            </w:tcBorders>
            <w:vAlign w:val="center"/>
          </w:tcPr>
          <w:p w:rsidR="0057174F" w:rsidRPr="0057174F" w:rsidRDefault="0057174F" w:rsidP="0057174F">
            <w:pPr>
              <w:jc w:val="center"/>
              <w:rPr>
                <w:sz w:val="22"/>
                <w:szCs w:val="22"/>
              </w:rPr>
            </w:pPr>
            <w:r w:rsidRPr="0057174F">
              <w:rPr>
                <w:rFonts w:hint="eastAsia"/>
                <w:sz w:val="22"/>
                <w:szCs w:val="22"/>
              </w:rPr>
              <w:t>-14.0</w:t>
            </w:r>
          </w:p>
        </w:tc>
        <w:tc>
          <w:tcPr>
            <w:tcW w:w="853" w:type="dxa"/>
            <w:tcBorders>
              <w:top w:val="nil"/>
              <w:left w:val="single" w:sz="6" w:space="0" w:color="auto"/>
              <w:bottom w:val="single" w:sz="4" w:space="0" w:color="auto"/>
              <w:right w:val="single" w:sz="6" w:space="0" w:color="auto"/>
            </w:tcBorders>
            <w:vAlign w:val="center"/>
          </w:tcPr>
          <w:p w:rsidR="0057174F" w:rsidRPr="0057174F" w:rsidRDefault="0057174F" w:rsidP="0057174F">
            <w:pPr>
              <w:jc w:val="center"/>
              <w:rPr>
                <w:sz w:val="22"/>
                <w:szCs w:val="22"/>
              </w:rPr>
            </w:pPr>
            <w:r w:rsidRPr="0057174F">
              <w:rPr>
                <w:rFonts w:hint="eastAsia"/>
                <w:sz w:val="22"/>
                <w:szCs w:val="22"/>
              </w:rPr>
              <w:t>5.21</w:t>
            </w:r>
          </w:p>
        </w:tc>
        <w:tc>
          <w:tcPr>
            <w:tcW w:w="784" w:type="dxa"/>
            <w:tcBorders>
              <w:top w:val="nil"/>
              <w:left w:val="single" w:sz="6" w:space="0" w:color="auto"/>
              <w:bottom w:val="single" w:sz="4" w:space="0" w:color="auto"/>
              <w:right w:val="single" w:sz="6" w:space="0" w:color="auto"/>
            </w:tcBorders>
            <w:vAlign w:val="center"/>
          </w:tcPr>
          <w:p w:rsidR="0057174F" w:rsidRPr="0057174F" w:rsidRDefault="0057174F" w:rsidP="0057174F">
            <w:pPr>
              <w:jc w:val="center"/>
              <w:rPr>
                <w:sz w:val="22"/>
                <w:szCs w:val="22"/>
              </w:rPr>
            </w:pPr>
            <w:r w:rsidRPr="0057174F">
              <w:rPr>
                <w:rFonts w:hint="eastAsia"/>
                <w:sz w:val="22"/>
                <w:szCs w:val="22"/>
              </w:rPr>
              <w:t>-24.7</w:t>
            </w:r>
          </w:p>
        </w:tc>
        <w:tc>
          <w:tcPr>
            <w:tcW w:w="910" w:type="dxa"/>
            <w:tcBorders>
              <w:top w:val="nil"/>
              <w:left w:val="single" w:sz="6" w:space="0" w:color="auto"/>
              <w:bottom w:val="single" w:sz="4" w:space="0" w:color="auto"/>
              <w:right w:val="single" w:sz="6" w:space="0" w:color="auto"/>
            </w:tcBorders>
            <w:vAlign w:val="center"/>
          </w:tcPr>
          <w:p w:rsidR="0057174F" w:rsidRPr="0057174F" w:rsidRDefault="0057174F" w:rsidP="0057174F">
            <w:pPr>
              <w:jc w:val="center"/>
              <w:rPr>
                <w:sz w:val="22"/>
                <w:szCs w:val="22"/>
              </w:rPr>
            </w:pPr>
            <w:r w:rsidRPr="0057174F">
              <w:rPr>
                <w:rFonts w:hint="eastAsia"/>
                <w:sz w:val="22"/>
                <w:szCs w:val="22"/>
              </w:rPr>
              <w:t>0.52</w:t>
            </w:r>
          </w:p>
        </w:tc>
        <w:tc>
          <w:tcPr>
            <w:tcW w:w="854" w:type="dxa"/>
            <w:tcBorders>
              <w:top w:val="nil"/>
              <w:left w:val="single" w:sz="6" w:space="0" w:color="auto"/>
              <w:bottom w:val="single" w:sz="4" w:space="0" w:color="auto"/>
              <w:right w:val="single" w:sz="6" w:space="0" w:color="auto"/>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w:t>
            </w:r>
          </w:p>
        </w:tc>
        <w:tc>
          <w:tcPr>
            <w:tcW w:w="835" w:type="dxa"/>
            <w:tcBorders>
              <w:top w:val="nil"/>
              <w:left w:val="single" w:sz="6" w:space="0" w:color="auto"/>
              <w:bottom w:val="single" w:sz="4" w:space="0" w:color="auto"/>
              <w:right w:val="nil"/>
            </w:tcBorders>
            <w:vAlign w:val="center"/>
          </w:tcPr>
          <w:p w:rsidR="0057174F" w:rsidRPr="0057174F" w:rsidRDefault="0057174F" w:rsidP="0057174F">
            <w:pPr>
              <w:autoSpaceDE w:val="0"/>
              <w:autoSpaceDN w:val="0"/>
              <w:adjustRightInd w:val="0"/>
              <w:snapToGrid w:val="0"/>
              <w:spacing w:line="380" w:lineRule="exact"/>
              <w:jc w:val="center"/>
              <w:rPr>
                <w:rFonts w:eastAsia="標楷體"/>
                <w:sz w:val="22"/>
              </w:rPr>
            </w:pPr>
            <w:r w:rsidRPr="0057174F">
              <w:rPr>
                <w:rFonts w:eastAsia="標楷體" w:hint="eastAsia"/>
                <w:sz w:val="22"/>
              </w:rPr>
              <w:t>-</w:t>
            </w:r>
          </w:p>
        </w:tc>
      </w:tr>
    </w:tbl>
    <w:p w:rsidR="00B67D48" w:rsidRPr="00B67D48" w:rsidRDefault="00B67D48" w:rsidP="0057174F">
      <w:pPr>
        <w:widowControl/>
        <w:snapToGrid w:val="0"/>
        <w:spacing w:line="280" w:lineRule="exact"/>
        <w:ind w:left="447" w:rightChars="-236" w:right="-566" w:hangingChars="203" w:hanging="447"/>
        <w:rPr>
          <w:rFonts w:eastAsia="標楷體"/>
          <w:kern w:val="0"/>
          <w:sz w:val="22"/>
          <w:szCs w:val="22"/>
        </w:rPr>
      </w:pPr>
      <w:r w:rsidRPr="00B67D48">
        <w:rPr>
          <w:rFonts w:eastAsia="標楷體"/>
          <w:kern w:val="0"/>
          <w:sz w:val="22"/>
          <w:szCs w:val="22"/>
        </w:rPr>
        <w:t>註：除實質</w:t>
      </w:r>
      <w:r w:rsidRPr="00B67D48">
        <w:rPr>
          <w:rFonts w:eastAsia="標楷體"/>
          <w:kern w:val="0"/>
          <w:sz w:val="22"/>
          <w:szCs w:val="22"/>
        </w:rPr>
        <w:t>GDP</w:t>
      </w:r>
      <w:r w:rsidRPr="00B67D48">
        <w:rPr>
          <w:rFonts w:eastAsia="標楷體"/>
          <w:kern w:val="0"/>
          <w:sz w:val="22"/>
          <w:szCs w:val="22"/>
        </w:rPr>
        <w:t>經濟成長率為較前期比換算為年率、失業率為與前月相比之季節調整值外，其餘成長率皆為與上年同期相比資料。</w:t>
      </w:r>
    </w:p>
    <w:p w:rsidR="008905B7" w:rsidRPr="002F2FF7" w:rsidRDefault="00B67D48" w:rsidP="00B67D48">
      <w:pPr>
        <w:widowControl/>
        <w:snapToGrid w:val="0"/>
        <w:spacing w:line="280" w:lineRule="exact"/>
        <w:ind w:left="447" w:rightChars="-295" w:right="-708" w:hangingChars="203" w:hanging="447"/>
        <w:rPr>
          <w:rFonts w:eastAsia="標楷體"/>
          <w:b/>
          <w:bCs/>
          <w:sz w:val="28"/>
          <w:szCs w:val="32"/>
          <w:lang w:val="zh-TW"/>
        </w:rPr>
      </w:pPr>
      <w:r w:rsidRPr="00B67D48">
        <w:rPr>
          <w:rFonts w:eastAsia="標楷體"/>
          <w:kern w:val="0"/>
          <w:sz w:val="22"/>
          <w:szCs w:val="22"/>
        </w:rPr>
        <w:t>資料來源：日本內閣府、經濟產業省、財務省、總務省。</w:t>
      </w:r>
    </w:p>
    <w:p w:rsidR="006D20BB" w:rsidRPr="008B379D" w:rsidRDefault="006D20BB" w:rsidP="006D20BB">
      <w:pPr>
        <w:widowControl/>
        <w:snapToGrid w:val="0"/>
        <w:spacing w:line="280" w:lineRule="exact"/>
        <w:ind w:left="110" w:rightChars="-295" w:right="-708" w:hangingChars="50" w:hanging="110"/>
        <w:rPr>
          <w:rFonts w:eastAsia="標楷體"/>
          <w:color w:val="FF0000"/>
          <w:kern w:val="0"/>
          <w:sz w:val="22"/>
          <w:szCs w:val="22"/>
        </w:rPr>
      </w:pPr>
    </w:p>
    <w:p w:rsidR="008A0333" w:rsidRPr="008B379D" w:rsidRDefault="008A0333" w:rsidP="008A0333">
      <w:pPr>
        <w:snapToGrid w:val="0"/>
        <w:spacing w:before="60" w:line="300" w:lineRule="auto"/>
        <w:ind w:right="-227"/>
        <w:jc w:val="both"/>
        <w:rPr>
          <w:rFonts w:eastAsia="標楷體"/>
          <w:color w:val="FF0000"/>
          <w:sz w:val="28"/>
          <w:szCs w:val="32"/>
        </w:rPr>
      </w:pPr>
    </w:p>
    <w:p w:rsidR="00906748" w:rsidRPr="008B379D" w:rsidRDefault="008A63EF" w:rsidP="008A63EF">
      <w:pPr>
        <w:widowControl/>
        <w:rPr>
          <w:rFonts w:eastAsia="標楷體"/>
          <w:color w:val="FF0000"/>
          <w:sz w:val="28"/>
          <w:szCs w:val="32"/>
        </w:rPr>
      </w:pPr>
      <w:r w:rsidRPr="008B379D">
        <w:rPr>
          <w:rFonts w:eastAsia="標楷體"/>
          <w:color w:val="FF0000"/>
          <w:sz w:val="28"/>
          <w:szCs w:val="32"/>
        </w:rPr>
        <w:br w:type="page"/>
      </w:r>
    </w:p>
    <w:p w:rsidR="00812880" w:rsidRPr="005868F8" w:rsidRDefault="00812880" w:rsidP="00812880">
      <w:pPr>
        <w:pStyle w:val="k3a"/>
        <w:tabs>
          <w:tab w:val="left" w:pos="540"/>
        </w:tabs>
        <w:spacing w:before="180" w:line="300" w:lineRule="auto"/>
        <w:ind w:leftChars="0" w:left="0" w:firstLineChars="0" w:firstLine="0"/>
        <w:rPr>
          <w:b/>
          <w:bCs/>
          <w:szCs w:val="28"/>
        </w:rPr>
      </w:pPr>
      <w:r w:rsidRPr="005868F8">
        <w:rPr>
          <w:b/>
          <w:bCs/>
          <w:szCs w:val="28"/>
        </w:rPr>
        <w:lastRenderedPageBreak/>
        <w:t>２、南韓</w:t>
      </w:r>
    </w:p>
    <w:p w:rsidR="003D29D3" w:rsidRPr="006A34C8" w:rsidRDefault="006457AD" w:rsidP="003D29D3">
      <w:pPr>
        <w:pStyle w:val="afffff"/>
        <w:numPr>
          <w:ilvl w:val="0"/>
          <w:numId w:val="6"/>
        </w:numPr>
        <w:snapToGrid w:val="0"/>
        <w:spacing w:before="180" w:line="300" w:lineRule="auto"/>
        <w:ind w:leftChars="0" w:left="709" w:right="-227" w:firstLineChars="0" w:hanging="567"/>
        <w:rPr>
          <w:rFonts w:ascii="Times New Roman" w:eastAsia="標楷體" w:hAnsi="Times New Roman"/>
          <w:color w:val="000000" w:themeColor="text1"/>
          <w:sz w:val="28"/>
          <w:szCs w:val="28"/>
        </w:rPr>
      </w:pPr>
      <w:r w:rsidRPr="006457AD">
        <w:rPr>
          <w:rFonts w:eastAsia="標楷體" w:hint="eastAsia"/>
          <w:color w:val="000000" w:themeColor="text1"/>
          <w:sz w:val="28"/>
          <w:szCs w:val="28"/>
        </w:rPr>
        <w:t>韓國銀行於今年</w:t>
      </w:r>
      <w:r w:rsidRPr="006457AD">
        <w:rPr>
          <w:rFonts w:ascii="Times New Roman" w:eastAsia="標楷體" w:hAnsi="Times New Roman"/>
          <w:color w:val="000000" w:themeColor="text1"/>
          <w:sz w:val="28"/>
          <w:szCs w:val="28"/>
        </w:rPr>
        <w:t>7</w:t>
      </w:r>
      <w:r w:rsidRPr="006457AD">
        <w:rPr>
          <w:rFonts w:ascii="Times New Roman" w:eastAsia="標楷體" w:hAnsi="Times New Roman"/>
          <w:color w:val="000000" w:themeColor="text1"/>
          <w:sz w:val="28"/>
          <w:szCs w:val="28"/>
        </w:rPr>
        <w:t>月</w:t>
      </w:r>
      <w:r w:rsidRPr="006457AD">
        <w:rPr>
          <w:rFonts w:ascii="Times New Roman" w:eastAsia="標楷體" w:hAnsi="Times New Roman"/>
          <w:color w:val="000000" w:themeColor="text1"/>
          <w:sz w:val="28"/>
          <w:szCs w:val="28"/>
        </w:rPr>
        <w:t>26</w:t>
      </w:r>
      <w:r w:rsidRPr="006457AD">
        <w:rPr>
          <w:rFonts w:ascii="Times New Roman" w:eastAsia="標楷體" w:hAnsi="Times New Roman"/>
          <w:color w:val="000000" w:themeColor="text1"/>
          <w:sz w:val="28"/>
          <w:szCs w:val="28"/>
        </w:rPr>
        <w:t>日公布第</w:t>
      </w:r>
      <w:r w:rsidRPr="006457AD">
        <w:rPr>
          <w:rFonts w:ascii="Times New Roman" w:eastAsia="標楷體" w:hAnsi="Times New Roman"/>
          <w:color w:val="000000" w:themeColor="text1"/>
          <w:sz w:val="28"/>
          <w:szCs w:val="28"/>
        </w:rPr>
        <w:t>2</w:t>
      </w:r>
      <w:r w:rsidRPr="006457AD">
        <w:rPr>
          <w:rFonts w:ascii="Times New Roman" w:eastAsia="標楷體" w:hAnsi="Times New Roman"/>
          <w:color w:val="000000" w:themeColor="text1"/>
          <w:sz w:val="28"/>
          <w:szCs w:val="28"/>
        </w:rPr>
        <w:t>季實質國內生產毛額</w:t>
      </w:r>
      <w:r w:rsidRPr="006457AD">
        <w:rPr>
          <w:rFonts w:ascii="Times New Roman" w:eastAsia="標楷體" w:hAnsi="Times New Roman"/>
          <w:color w:val="000000" w:themeColor="text1"/>
          <w:sz w:val="28"/>
          <w:szCs w:val="28"/>
        </w:rPr>
        <w:t>(GDP)</w:t>
      </w:r>
      <w:r w:rsidRPr="006457AD">
        <w:rPr>
          <w:rFonts w:ascii="Times New Roman" w:eastAsia="標楷體" w:hAnsi="Times New Roman"/>
          <w:color w:val="000000" w:themeColor="text1"/>
          <w:sz w:val="28"/>
          <w:szCs w:val="28"/>
        </w:rPr>
        <w:t>較上一季成長</w:t>
      </w:r>
      <w:r w:rsidRPr="006457AD">
        <w:rPr>
          <w:rFonts w:ascii="Times New Roman" w:eastAsia="標楷體" w:hAnsi="Times New Roman"/>
          <w:color w:val="000000" w:themeColor="text1"/>
          <w:sz w:val="28"/>
          <w:szCs w:val="28"/>
        </w:rPr>
        <w:t>0.7%</w:t>
      </w:r>
      <w:r w:rsidRPr="006457AD">
        <w:rPr>
          <w:rFonts w:ascii="Times New Roman" w:eastAsia="標楷體" w:hAnsi="Times New Roman"/>
          <w:color w:val="000000" w:themeColor="text1"/>
          <w:sz w:val="28"/>
          <w:szCs w:val="28"/>
        </w:rPr>
        <w:t>，年成長</w:t>
      </w:r>
      <w:r w:rsidRPr="006457AD">
        <w:rPr>
          <w:rFonts w:ascii="Times New Roman" w:eastAsia="標楷體" w:hAnsi="Times New Roman"/>
          <w:color w:val="000000" w:themeColor="text1"/>
          <w:sz w:val="28"/>
          <w:szCs w:val="28"/>
        </w:rPr>
        <w:t>3.2%</w:t>
      </w:r>
      <w:r w:rsidRPr="006457AD">
        <w:rPr>
          <w:rFonts w:ascii="Times New Roman" w:eastAsia="標楷體" w:hAnsi="Times New Roman"/>
          <w:color w:val="000000" w:themeColor="text1"/>
          <w:sz w:val="28"/>
          <w:szCs w:val="28"/>
        </w:rPr>
        <w:t>，預期未來受英國脫歐引發外匯、金融市場不安定</w:t>
      </w:r>
      <w:r w:rsidR="008C456C">
        <w:rPr>
          <w:rFonts w:ascii="Times New Roman" w:eastAsia="標楷體" w:hAnsi="Times New Roman" w:hint="eastAsia"/>
          <w:color w:val="000000" w:themeColor="text1"/>
          <w:sz w:val="28"/>
          <w:szCs w:val="28"/>
        </w:rPr>
        <w:t>，以</w:t>
      </w:r>
      <w:r w:rsidRPr="006457AD">
        <w:rPr>
          <w:rFonts w:ascii="Times New Roman" w:eastAsia="標楷體" w:hAnsi="Times New Roman"/>
          <w:color w:val="000000" w:themeColor="text1"/>
          <w:sz w:val="28"/>
          <w:szCs w:val="28"/>
        </w:rPr>
        <w:t>及造船</w:t>
      </w:r>
      <w:r w:rsidRPr="006457AD">
        <w:rPr>
          <w:rFonts w:eastAsia="標楷體" w:hint="eastAsia"/>
          <w:color w:val="000000" w:themeColor="text1"/>
          <w:sz w:val="28"/>
          <w:szCs w:val="28"/>
        </w:rPr>
        <w:t>與海運業開始推行產業改革等，恐影響韓國</w:t>
      </w:r>
      <w:r w:rsidR="008C456C" w:rsidRPr="006457AD">
        <w:rPr>
          <w:rFonts w:eastAsia="標楷體" w:hint="eastAsia"/>
          <w:color w:val="000000" w:themeColor="text1"/>
          <w:sz w:val="28"/>
          <w:szCs w:val="28"/>
        </w:rPr>
        <w:t>下半年</w:t>
      </w:r>
      <w:r w:rsidRPr="006457AD">
        <w:rPr>
          <w:rFonts w:eastAsia="標楷體" w:hint="eastAsia"/>
          <w:color w:val="000000" w:themeColor="text1"/>
          <w:sz w:val="28"/>
          <w:szCs w:val="28"/>
        </w:rPr>
        <w:t>經濟表現</w:t>
      </w:r>
      <w:r w:rsidRPr="006A34C8">
        <w:rPr>
          <w:rFonts w:ascii="Times New Roman" w:eastAsia="標楷體" w:hAnsi="Times New Roman"/>
          <w:color w:val="000000" w:themeColor="text1"/>
          <w:sz w:val="28"/>
          <w:szCs w:val="28"/>
        </w:rPr>
        <w:t>。</w:t>
      </w:r>
    </w:p>
    <w:p w:rsidR="003D29D3" w:rsidRPr="006A34C8" w:rsidRDefault="006457AD" w:rsidP="003D29D3">
      <w:pPr>
        <w:pStyle w:val="afffff"/>
        <w:numPr>
          <w:ilvl w:val="0"/>
          <w:numId w:val="6"/>
        </w:numPr>
        <w:snapToGrid w:val="0"/>
        <w:spacing w:before="180" w:line="300" w:lineRule="auto"/>
        <w:ind w:leftChars="0" w:left="709" w:right="-227" w:firstLineChars="0" w:hanging="567"/>
        <w:rPr>
          <w:rFonts w:ascii="Times New Roman" w:eastAsia="標楷體" w:hAnsi="Times New Roman"/>
          <w:color w:val="000000" w:themeColor="text1"/>
          <w:sz w:val="28"/>
          <w:szCs w:val="28"/>
        </w:rPr>
      </w:pPr>
      <w:r w:rsidRPr="006457AD">
        <w:rPr>
          <w:rFonts w:ascii="Times New Roman" w:eastAsia="標楷體" w:hAnsi="Times New Roman"/>
          <w:color w:val="000000" w:themeColor="text1"/>
          <w:sz w:val="28"/>
          <w:szCs w:val="28"/>
        </w:rPr>
        <w:t>韓國經濟新聞社調查「韓國經濟現況及展望」問卷結果顯示，</w:t>
      </w:r>
      <w:r w:rsidRPr="006457AD">
        <w:rPr>
          <w:rFonts w:ascii="Times New Roman" w:eastAsia="標楷體" w:hAnsi="Times New Roman"/>
          <w:color w:val="000000" w:themeColor="text1"/>
          <w:sz w:val="28"/>
          <w:szCs w:val="28"/>
        </w:rPr>
        <w:t>59%</w:t>
      </w:r>
      <w:r w:rsidRPr="006457AD">
        <w:rPr>
          <w:rFonts w:ascii="Times New Roman" w:eastAsia="標楷體" w:hAnsi="Times New Roman"/>
          <w:color w:val="000000" w:themeColor="text1"/>
          <w:sz w:val="28"/>
          <w:szCs w:val="28"/>
        </w:rPr>
        <w:t>專家認為目前韓國潛在經濟成長率為</w:t>
      </w:r>
      <w:r w:rsidRPr="006457AD">
        <w:rPr>
          <w:rFonts w:ascii="Times New Roman" w:eastAsia="標楷體" w:hAnsi="Times New Roman"/>
          <w:color w:val="000000" w:themeColor="text1"/>
          <w:sz w:val="28"/>
          <w:szCs w:val="28"/>
        </w:rPr>
        <w:t>2.5~3%</w:t>
      </w:r>
      <w:r w:rsidRPr="006457AD">
        <w:rPr>
          <w:rFonts w:ascii="Times New Roman" w:eastAsia="標楷體" w:hAnsi="Times New Roman"/>
          <w:color w:val="000000" w:themeColor="text1"/>
          <w:sz w:val="28"/>
          <w:szCs w:val="28"/>
        </w:rPr>
        <w:t>，</w:t>
      </w:r>
      <w:r w:rsidRPr="006457AD">
        <w:rPr>
          <w:rFonts w:ascii="Times New Roman" w:eastAsia="標楷體" w:hAnsi="Times New Roman"/>
          <w:color w:val="000000" w:themeColor="text1"/>
          <w:sz w:val="28"/>
          <w:szCs w:val="28"/>
        </w:rPr>
        <w:t>35%</w:t>
      </w:r>
      <w:r w:rsidRPr="006457AD">
        <w:rPr>
          <w:rFonts w:ascii="Times New Roman" w:eastAsia="標楷體" w:hAnsi="Times New Roman"/>
          <w:color w:val="000000" w:themeColor="text1"/>
          <w:sz w:val="28"/>
          <w:szCs w:val="28"/>
        </w:rPr>
        <w:t>專家則推估為</w:t>
      </w:r>
      <w:r w:rsidRPr="006457AD">
        <w:rPr>
          <w:rFonts w:ascii="Times New Roman" w:eastAsia="標楷體" w:hAnsi="Times New Roman"/>
          <w:color w:val="000000" w:themeColor="text1"/>
          <w:sz w:val="28"/>
          <w:szCs w:val="28"/>
        </w:rPr>
        <w:t>2~2.5%</w:t>
      </w:r>
      <w:r w:rsidRPr="006457AD">
        <w:rPr>
          <w:rFonts w:ascii="Times New Roman" w:eastAsia="標楷體" w:hAnsi="Times New Roman"/>
          <w:color w:val="000000" w:themeColor="text1"/>
          <w:sz w:val="28"/>
          <w:szCs w:val="28"/>
        </w:rPr>
        <w:t>。</w:t>
      </w:r>
      <w:r w:rsidRPr="006457AD">
        <w:rPr>
          <w:rFonts w:ascii="Times New Roman" w:eastAsia="標楷體" w:hAnsi="Times New Roman"/>
          <w:color w:val="000000" w:themeColor="text1"/>
          <w:sz w:val="28"/>
          <w:szCs w:val="28"/>
        </w:rPr>
        <w:t>45%</w:t>
      </w:r>
      <w:r w:rsidRPr="006457AD">
        <w:rPr>
          <w:rFonts w:ascii="Times New Roman" w:eastAsia="標楷體" w:hAnsi="Times New Roman"/>
          <w:color w:val="000000" w:themeColor="text1"/>
          <w:sz w:val="28"/>
          <w:szCs w:val="28"/>
        </w:rPr>
        <w:t>專家預估韓國經濟回暖恐須至</w:t>
      </w:r>
      <w:r w:rsidRPr="006457AD">
        <w:rPr>
          <w:rFonts w:ascii="Times New Roman" w:eastAsia="標楷體" w:hAnsi="Times New Roman"/>
          <w:color w:val="000000" w:themeColor="text1"/>
          <w:sz w:val="28"/>
          <w:szCs w:val="28"/>
        </w:rPr>
        <w:t>2018</w:t>
      </w:r>
      <w:r w:rsidRPr="006457AD">
        <w:rPr>
          <w:rFonts w:ascii="Times New Roman" w:eastAsia="標楷體" w:hAnsi="Times New Roman"/>
          <w:color w:val="000000" w:themeColor="text1"/>
          <w:sz w:val="28"/>
          <w:szCs w:val="28"/>
        </w:rPr>
        <w:t>年下半年後，</w:t>
      </w:r>
      <w:r w:rsidRPr="006457AD">
        <w:rPr>
          <w:rFonts w:ascii="Times New Roman" w:eastAsia="標楷體" w:hAnsi="Times New Roman"/>
          <w:color w:val="000000" w:themeColor="text1"/>
          <w:sz w:val="28"/>
          <w:szCs w:val="28"/>
        </w:rPr>
        <w:t>23%</w:t>
      </w:r>
      <w:r w:rsidRPr="006457AD">
        <w:rPr>
          <w:rFonts w:ascii="Times New Roman" w:eastAsia="標楷體" w:hAnsi="Times New Roman"/>
          <w:color w:val="000000" w:themeColor="text1"/>
          <w:sz w:val="28"/>
          <w:szCs w:val="28"/>
        </w:rPr>
        <w:t>則認為應可於</w:t>
      </w:r>
      <w:r w:rsidRPr="006457AD">
        <w:rPr>
          <w:rFonts w:ascii="Times New Roman" w:eastAsia="標楷體" w:hAnsi="Times New Roman"/>
          <w:color w:val="000000" w:themeColor="text1"/>
          <w:sz w:val="28"/>
          <w:szCs w:val="28"/>
        </w:rPr>
        <w:t>2018</w:t>
      </w:r>
      <w:r w:rsidRPr="006457AD">
        <w:rPr>
          <w:rFonts w:ascii="Times New Roman" w:eastAsia="標楷體" w:hAnsi="Times New Roman"/>
          <w:color w:val="000000" w:themeColor="text1"/>
          <w:sz w:val="28"/>
          <w:szCs w:val="28"/>
        </w:rPr>
        <w:t>年上半年復甦。韓國開發研究院</w:t>
      </w:r>
      <w:r w:rsidRPr="006457AD">
        <w:rPr>
          <w:rFonts w:ascii="Times New Roman" w:eastAsia="標楷體" w:hAnsi="Times New Roman"/>
          <w:color w:val="000000" w:themeColor="text1"/>
          <w:sz w:val="28"/>
          <w:szCs w:val="28"/>
        </w:rPr>
        <w:t>(KDI)</w:t>
      </w:r>
      <w:r w:rsidRPr="006457AD">
        <w:rPr>
          <w:rFonts w:ascii="Times New Roman" w:eastAsia="標楷體" w:hAnsi="Times New Roman"/>
          <w:color w:val="000000" w:themeColor="text1"/>
          <w:sz w:val="28"/>
          <w:szCs w:val="28"/>
        </w:rPr>
        <w:t>研究分析，全球市場之需求正趨減少，未來</w:t>
      </w:r>
      <w:r w:rsidRPr="006457AD">
        <w:rPr>
          <w:rFonts w:ascii="Times New Roman" w:eastAsia="標楷體" w:hAnsi="Times New Roman"/>
          <w:color w:val="000000" w:themeColor="text1"/>
          <w:sz w:val="28"/>
          <w:szCs w:val="28"/>
        </w:rPr>
        <w:t>1</w:t>
      </w:r>
      <w:r w:rsidRPr="006457AD">
        <w:rPr>
          <w:rFonts w:ascii="Times New Roman" w:eastAsia="標楷體" w:hAnsi="Times New Roman"/>
          <w:color w:val="000000" w:themeColor="text1"/>
          <w:sz w:val="28"/>
          <w:szCs w:val="28"/>
        </w:rPr>
        <w:t>年內難以期待景氣可回溫</w:t>
      </w:r>
      <w:r w:rsidR="006A34C8" w:rsidRPr="006A34C8">
        <w:rPr>
          <w:rFonts w:ascii="新細明體" w:hAnsi="新細明體" w:hint="eastAsia"/>
          <w:color w:val="000000" w:themeColor="text1"/>
          <w:sz w:val="28"/>
          <w:szCs w:val="28"/>
        </w:rPr>
        <w:t>。</w:t>
      </w:r>
    </w:p>
    <w:p w:rsidR="003D29D3" w:rsidRPr="006A34C8" w:rsidRDefault="006457AD" w:rsidP="003D29D3">
      <w:pPr>
        <w:pStyle w:val="afffff"/>
        <w:numPr>
          <w:ilvl w:val="0"/>
          <w:numId w:val="6"/>
        </w:numPr>
        <w:snapToGrid w:val="0"/>
        <w:spacing w:before="180" w:line="300" w:lineRule="auto"/>
        <w:ind w:leftChars="0" w:left="709" w:right="-227" w:firstLineChars="0" w:hanging="567"/>
        <w:rPr>
          <w:rFonts w:ascii="Times New Roman" w:eastAsia="標楷體" w:hAnsi="Times New Roman"/>
          <w:color w:val="000000" w:themeColor="text1"/>
          <w:sz w:val="28"/>
          <w:szCs w:val="28"/>
        </w:rPr>
      </w:pPr>
      <w:r w:rsidRPr="006457AD">
        <w:rPr>
          <w:rFonts w:eastAsia="標楷體" w:hint="eastAsia"/>
          <w:color w:val="000000" w:themeColor="text1"/>
          <w:sz w:val="28"/>
          <w:szCs w:val="28"/>
        </w:rPr>
        <w:t>韓國今年</w:t>
      </w:r>
      <w:r w:rsidRPr="006457AD">
        <w:rPr>
          <w:rFonts w:ascii="Times New Roman" w:eastAsia="標楷體" w:hAnsi="Times New Roman"/>
          <w:color w:val="000000" w:themeColor="text1"/>
          <w:sz w:val="28"/>
          <w:szCs w:val="28"/>
        </w:rPr>
        <w:t>7</w:t>
      </w:r>
      <w:r w:rsidRPr="006457AD">
        <w:rPr>
          <w:rFonts w:ascii="Times New Roman" w:eastAsia="標楷體" w:hAnsi="Times New Roman"/>
          <w:color w:val="000000" w:themeColor="text1"/>
          <w:sz w:val="28"/>
          <w:szCs w:val="28"/>
        </w:rPr>
        <w:t>月出口額為</w:t>
      </w:r>
      <w:r w:rsidRPr="006457AD">
        <w:rPr>
          <w:rFonts w:ascii="Times New Roman" w:eastAsia="標楷體" w:hAnsi="Times New Roman"/>
          <w:color w:val="000000" w:themeColor="text1"/>
          <w:sz w:val="28"/>
          <w:szCs w:val="28"/>
        </w:rPr>
        <w:t>410.5</w:t>
      </w:r>
      <w:r w:rsidRPr="006457AD">
        <w:rPr>
          <w:rFonts w:ascii="Times New Roman" w:eastAsia="標楷體" w:hAnsi="Times New Roman"/>
          <w:color w:val="000000" w:themeColor="text1"/>
          <w:sz w:val="28"/>
          <w:szCs w:val="28"/>
        </w:rPr>
        <w:t>億美元，較上年減少</w:t>
      </w:r>
      <w:r w:rsidRPr="006457AD">
        <w:rPr>
          <w:rFonts w:ascii="Times New Roman" w:eastAsia="標楷體" w:hAnsi="Times New Roman"/>
          <w:color w:val="000000" w:themeColor="text1"/>
          <w:sz w:val="28"/>
          <w:szCs w:val="28"/>
        </w:rPr>
        <w:t>10.2%</w:t>
      </w:r>
      <w:r w:rsidRPr="006457AD">
        <w:rPr>
          <w:rFonts w:ascii="Times New Roman" w:eastAsia="標楷體" w:hAnsi="Times New Roman"/>
          <w:color w:val="000000" w:themeColor="text1"/>
          <w:sz w:val="28"/>
          <w:szCs w:val="28"/>
        </w:rPr>
        <w:t>，進口額為</w:t>
      </w:r>
      <w:r w:rsidRPr="006457AD">
        <w:rPr>
          <w:rFonts w:ascii="Times New Roman" w:eastAsia="標楷體" w:hAnsi="Times New Roman"/>
          <w:color w:val="000000" w:themeColor="text1"/>
          <w:sz w:val="28"/>
          <w:szCs w:val="28"/>
        </w:rPr>
        <w:t>332.5</w:t>
      </w:r>
      <w:r w:rsidRPr="006457AD">
        <w:rPr>
          <w:rFonts w:ascii="Times New Roman" w:eastAsia="標楷體" w:hAnsi="Times New Roman"/>
          <w:color w:val="000000" w:themeColor="text1"/>
          <w:sz w:val="28"/>
          <w:szCs w:val="28"/>
        </w:rPr>
        <w:t>億美元，減少</w:t>
      </w:r>
      <w:r w:rsidRPr="006457AD">
        <w:rPr>
          <w:rFonts w:ascii="Times New Roman" w:eastAsia="標楷體" w:hAnsi="Times New Roman"/>
          <w:color w:val="000000" w:themeColor="text1"/>
          <w:sz w:val="28"/>
          <w:szCs w:val="28"/>
        </w:rPr>
        <w:t>14.0%</w:t>
      </w:r>
      <w:r w:rsidRPr="006457AD">
        <w:rPr>
          <w:rFonts w:ascii="Times New Roman" w:eastAsia="標楷體" w:hAnsi="Times New Roman"/>
          <w:color w:val="000000" w:themeColor="text1"/>
          <w:sz w:val="28"/>
          <w:szCs w:val="28"/>
        </w:rPr>
        <w:t>，貿易順差約</w:t>
      </w:r>
      <w:r w:rsidRPr="006457AD">
        <w:rPr>
          <w:rFonts w:ascii="Times New Roman" w:eastAsia="標楷體" w:hAnsi="Times New Roman"/>
          <w:color w:val="000000" w:themeColor="text1"/>
          <w:sz w:val="28"/>
          <w:szCs w:val="28"/>
        </w:rPr>
        <w:t>78</w:t>
      </w:r>
      <w:r w:rsidRPr="006457AD">
        <w:rPr>
          <w:rFonts w:ascii="Times New Roman" w:eastAsia="標楷體" w:hAnsi="Times New Roman"/>
          <w:color w:val="000000" w:themeColor="text1"/>
          <w:sz w:val="28"/>
          <w:szCs w:val="28"/>
        </w:rPr>
        <w:t>億美元。</w:t>
      </w:r>
      <w:r w:rsidRPr="006457AD">
        <w:rPr>
          <w:rFonts w:ascii="Times New Roman" w:eastAsia="標楷體" w:hAnsi="Times New Roman"/>
          <w:color w:val="000000" w:themeColor="text1"/>
          <w:sz w:val="28"/>
          <w:szCs w:val="28"/>
        </w:rPr>
        <w:t>13</w:t>
      </w:r>
      <w:r w:rsidRPr="006457AD">
        <w:rPr>
          <w:rFonts w:ascii="Times New Roman" w:eastAsia="標楷體" w:hAnsi="Times New Roman"/>
          <w:color w:val="000000" w:themeColor="text1"/>
          <w:sz w:val="28"/>
          <w:szCs w:val="28"/>
        </w:rPr>
        <w:t>大主要出口項目中，除電腦出口增加</w:t>
      </w:r>
      <w:r w:rsidRPr="006457AD">
        <w:rPr>
          <w:rFonts w:ascii="Times New Roman" w:eastAsia="標楷體" w:hAnsi="Times New Roman"/>
          <w:color w:val="000000" w:themeColor="text1"/>
          <w:sz w:val="28"/>
          <w:szCs w:val="28"/>
        </w:rPr>
        <w:t>39.1%</w:t>
      </w:r>
      <w:r w:rsidRPr="006457AD">
        <w:rPr>
          <w:rFonts w:ascii="Times New Roman" w:eastAsia="標楷體" w:hAnsi="Times New Roman"/>
          <w:color w:val="000000" w:themeColor="text1"/>
          <w:sz w:val="28"/>
          <w:szCs w:val="28"/>
        </w:rPr>
        <w:t>外，其餘項目均呈現減少。主要出口地區方面，除對越南出口增加</w:t>
      </w:r>
      <w:r w:rsidRPr="006457AD">
        <w:rPr>
          <w:rFonts w:ascii="Times New Roman" w:eastAsia="標楷體" w:hAnsi="Times New Roman"/>
          <w:color w:val="000000" w:themeColor="text1"/>
          <w:sz w:val="28"/>
          <w:szCs w:val="28"/>
        </w:rPr>
        <w:t>7.6%</w:t>
      </w:r>
      <w:r w:rsidRPr="006457AD">
        <w:rPr>
          <w:rFonts w:ascii="Times New Roman" w:eastAsia="標楷體" w:hAnsi="Times New Roman"/>
          <w:color w:val="000000" w:themeColor="text1"/>
          <w:sz w:val="28"/>
          <w:szCs w:val="28"/>
        </w:rPr>
        <w:t>外，其餘地區出口均減少。今年</w:t>
      </w:r>
      <w:r w:rsidRPr="006457AD">
        <w:rPr>
          <w:rFonts w:ascii="Times New Roman" w:eastAsia="標楷體" w:hAnsi="Times New Roman"/>
          <w:color w:val="000000" w:themeColor="text1"/>
          <w:sz w:val="28"/>
          <w:szCs w:val="28"/>
        </w:rPr>
        <w:t>6</w:t>
      </w:r>
      <w:r w:rsidRPr="006457AD">
        <w:rPr>
          <w:rFonts w:ascii="Times New Roman" w:eastAsia="標楷體" w:hAnsi="Times New Roman"/>
          <w:color w:val="000000" w:themeColor="text1"/>
          <w:sz w:val="28"/>
          <w:szCs w:val="28"/>
        </w:rPr>
        <w:t>月工業生產增加</w:t>
      </w:r>
      <w:r w:rsidRPr="006457AD">
        <w:rPr>
          <w:rFonts w:ascii="Times New Roman" w:eastAsia="標楷體" w:hAnsi="Times New Roman"/>
          <w:color w:val="000000" w:themeColor="text1"/>
          <w:sz w:val="28"/>
          <w:szCs w:val="28"/>
        </w:rPr>
        <w:t>0.8%</w:t>
      </w:r>
      <w:r w:rsidR="008C456C">
        <w:rPr>
          <w:rFonts w:ascii="Times New Roman" w:eastAsia="標楷體" w:hAnsi="Times New Roman"/>
          <w:color w:val="000000" w:themeColor="text1"/>
          <w:sz w:val="28"/>
          <w:szCs w:val="28"/>
        </w:rPr>
        <w:t>，</w:t>
      </w:r>
      <w:r w:rsidRPr="006457AD">
        <w:rPr>
          <w:rFonts w:ascii="Times New Roman" w:eastAsia="標楷體" w:hAnsi="Times New Roman"/>
          <w:color w:val="000000" w:themeColor="text1"/>
          <w:sz w:val="28"/>
          <w:szCs w:val="28"/>
        </w:rPr>
        <w:t>7</w:t>
      </w:r>
      <w:r w:rsidRPr="006457AD">
        <w:rPr>
          <w:rFonts w:ascii="Times New Roman" w:eastAsia="標楷體" w:hAnsi="Times New Roman"/>
          <w:color w:val="000000" w:themeColor="text1"/>
          <w:sz w:val="28"/>
          <w:szCs w:val="28"/>
        </w:rPr>
        <w:t>月失業率</w:t>
      </w:r>
      <w:r w:rsidRPr="006457AD">
        <w:rPr>
          <w:rFonts w:ascii="Times New Roman" w:eastAsia="標楷體" w:hAnsi="Times New Roman"/>
          <w:color w:val="000000" w:themeColor="text1"/>
          <w:sz w:val="28"/>
          <w:szCs w:val="28"/>
        </w:rPr>
        <w:t>3.6%</w:t>
      </w:r>
      <w:r w:rsidR="006E6A35">
        <w:rPr>
          <w:rFonts w:ascii="Times New Roman" w:eastAsia="標楷體" w:hAnsi="Times New Roman"/>
          <w:color w:val="000000" w:themeColor="text1"/>
          <w:sz w:val="28"/>
          <w:szCs w:val="28"/>
        </w:rPr>
        <w:t>、消費者物價上漲</w:t>
      </w:r>
      <w:r w:rsidRPr="006457AD">
        <w:rPr>
          <w:rFonts w:ascii="Times New Roman" w:eastAsia="標楷體" w:hAnsi="Times New Roman"/>
          <w:color w:val="000000" w:themeColor="text1"/>
          <w:sz w:val="28"/>
          <w:szCs w:val="28"/>
        </w:rPr>
        <w:t>0.7%</w:t>
      </w:r>
      <w:r w:rsidR="006A34C8" w:rsidRPr="006A34C8">
        <w:rPr>
          <w:rFonts w:ascii="Times New Roman" w:eastAsia="標楷體" w:hAnsi="Times New Roman"/>
          <w:color w:val="000000" w:themeColor="text1"/>
          <w:sz w:val="28"/>
          <w:szCs w:val="28"/>
        </w:rPr>
        <w:t>。</w:t>
      </w:r>
    </w:p>
    <w:p w:rsidR="003D29D3" w:rsidRPr="006A34C8" w:rsidRDefault="006457AD" w:rsidP="003D29D3">
      <w:pPr>
        <w:pStyle w:val="afffff"/>
        <w:numPr>
          <w:ilvl w:val="0"/>
          <w:numId w:val="6"/>
        </w:numPr>
        <w:snapToGrid w:val="0"/>
        <w:spacing w:before="180" w:line="300" w:lineRule="auto"/>
        <w:ind w:leftChars="0" w:left="709" w:right="-227" w:firstLineChars="0" w:hanging="567"/>
        <w:rPr>
          <w:rFonts w:ascii="Times New Roman" w:eastAsia="標楷體" w:hAnsi="Times New Roman"/>
          <w:color w:val="000000" w:themeColor="text1"/>
          <w:sz w:val="28"/>
          <w:szCs w:val="28"/>
        </w:rPr>
      </w:pPr>
      <w:r w:rsidRPr="006457AD">
        <w:rPr>
          <w:rFonts w:ascii="Times New Roman" w:eastAsia="標楷體" w:hAnsi="Times New Roman"/>
          <w:color w:val="000000" w:themeColor="text1"/>
          <w:sz w:val="28"/>
          <w:szCs w:val="28"/>
        </w:rPr>
        <w:t>根據世界貿易組織</w:t>
      </w:r>
      <w:r w:rsidRPr="006457AD">
        <w:rPr>
          <w:rFonts w:ascii="Times New Roman" w:eastAsia="標楷體" w:hAnsi="Times New Roman"/>
          <w:color w:val="000000" w:themeColor="text1"/>
          <w:sz w:val="28"/>
          <w:szCs w:val="28"/>
        </w:rPr>
        <w:t>(WTO)</w:t>
      </w:r>
      <w:r w:rsidRPr="006457AD">
        <w:rPr>
          <w:rFonts w:ascii="Times New Roman" w:eastAsia="標楷體" w:hAnsi="Times New Roman"/>
          <w:color w:val="000000" w:themeColor="text1"/>
          <w:sz w:val="28"/>
          <w:szCs w:val="28"/>
        </w:rPr>
        <w:t>統計，今年上半年全球</w:t>
      </w:r>
      <w:r w:rsidRPr="006457AD">
        <w:rPr>
          <w:rFonts w:ascii="Times New Roman" w:eastAsia="標楷體" w:hAnsi="Times New Roman"/>
          <w:color w:val="000000" w:themeColor="text1"/>
          <w:sz w:val="28"/>
          <w:szCs w:val="28"/>
        </w:rPr>
        <w:t>71</w:t>
      </w:r>
      <w:r w:rsidRPr="006457AD">
        <w:rPr>
          <w:rFonts w:ascii="Times New Roman" w:eastAsia="標楷體" w:hAnsi="Times New Roman"/>
          <w:color w:val="000000" w:themeColor="text1"/>
          <w:sz w:val="28"/>
          <w:szCs w:val="28"/>
        </w:rPr>
        <w:t>個主要國家間之貿易額為</w:t>
      </w:r>
      <w:r w:rsidRPr="006457AD">
        <w:rPr>
          <w:rFonts w:ascii="Times New Roman" w:eastAsia="標楷體" w:hAnsi="Times New Roman"/>
          <w:color w:val="000000" w:themeColor="text1"/>
          <w:sz w:val="28"/>
          <w:szCs w:val="28"/>
        </w:rPr>
        <w:t>14.43</w:t>
      </w:r>
      <w:r w:rsidRPr="006457AD">
        <w:rPr>
          <w:rFonts w:ascii="Times New Roman" w:eastAsia="標楷體" w:hAnsi="Times New Roman"/>
          <w:color w:val="000000" w:themeColor="text1"/>
          <w:sz w:val="28"/>
          <w:szCs w:val="28"/>
        </w:rPr>
        <w:t>兆美元，較去</w:t>
      </w:r>
      <w:r w:rsidRPr="006457AD">
        <w:rPr>
          <w:rFonts w:ascii="Times New Roman" w:eastAsia="標楷體" w:hAnsi="Times New Roman"/>
          <w:color w:val="000000" w:themeColor="text1"/>
          <w:sz w:val="28"/>
          <w:szCs w:val="28"/>
        </w:rPr>
        <w:t>(2015)</w:t>
      </w:r>
      <w:r w:rsidRPr="006457AD">
        <w:rPr>
          <w:rFonts w:ascii="Times New Roman" w:eastAsia="標楷體" w:hAnsi="Times New Roman"/>
          <w:color w:val="000000" w:themeColor="text1"/>
          <w:sz w:val="28"/>
          <w:szCs w:val="28"/>
        </w:rPr>
        <w:t>年同期減少</w:t>
      </w:r>
      <w:r w:rsidRPr="006457AD">
        <w:rPr>
          <w:rFonts w:ascii="Times New Roman" w:eastAsia="標楷體" w:hAnsi="Times New Roman"/>
          <w:color w:val="000000" w:themeColor="text1"/>
          <w:sz w:val="28"/>
          <w:szCs w:val="28"/>
        </w:rPr>
        <w:t>5.4%</w:t>
      </w:r>
      <w:r w:rsidRPr="006457AD">
        <w:rPr>
          <w:rFonts w:ascii="Times New Roman" w:eastAsia="標楷體" w:hAnsi="Times New Roman"/>
          <w:color w:val="000000" w:themeColor="text1"/>
          <w:sz w:val="28"/>
          <w:szCs w:val="28"/>
        </w:rPr>
        <w:t>，為</w:t>
      </w:r>
      <w:r w:rsidRPr="006457AD">
        <w:rPr>
          <w:rFonts w:ascii="Times New Roman" w:eastAsia="標楷體" w:hAnsi="Times New Roman"/>
          <w:color w:val="000000" w:themeColor="text1"/>
          <w:sz w:val="28"/>
          <w:szCs w:val="28"/>
        </w:rPr>
        <w:t>2010</w:t>
      </w:r>
      <w:r w:rsidRPr="006457AD">
        <w:rPr>
          <w:rFonts w:ascii="Times New Roman" w:eastAsia="標楷體" w:hAnsi="Times New Roman"/>
          <w:color w:val="000000" w:themeColor="text1"/>
          <w:sz w:val="28"/>
          <w:szCs w:val="28"/>
        </w:rPr>
        <w:t>年上半年後，</w:t>
      </w:r>
      <w:r w:rsidRPr="006457AD">
        <w:rPr>
          <w:rFonts w:ascii="Times New Roman" w:eastAsia="標楷體" w:hAnsi="Times New Roman"/>
          <w:color w:val="000000" w:themeColor="text1"/>
          <w:sz w:val="28"/>
          <w:szCs w:val="28"/>
        </w:rPr>
        <w:t>6</w:t>
      </w:r>
      <w:r w:rsidRPr="006457AD">
        <w:rPr>
          <w:rFonts w:ascii="Times New Roman" w:eastAsia="標楷體" w:hAnsi="Times New Roman"/>
          <w:color w:val="000000" w:themeColor="text1"/>
          <w:sz w:val="28"/>
          <w:szCs w:val="28"/>
        </w:rPr>
        <w:t>年來最低，主要係全球景氣低迷、網路交易規模增加及原物料價格下跌等影響所致。全球</w:t>
      </w:r>
      <w:r w:rsidRPr="006457AD">
        <w:rPr>
          <w:rFonts w:ascii="Times New Roman" w:eastAsia="標楷體" w:hAnsi="Times New Roman"/>
          <w:color w:val="000000" w:themeColor="text1"/>
          <w:sz w:val="28"/>
          <w:szCs w:val="28"/>
        </w:rPr>
        <w:t>71</w:t>
      </w:r>
      <w:r w:rsidRPr="006457AD">
        <w:rPr>
          <w:rFonts w:ascii="Times New Roman" w:eastAsia="標楷體" w:hAnsi="Times New Roman"/>
          <w:color w:val="000000" w:themeColor="text1"/>
          <w:sz w:val="28"/>
          <w:szCs w:val="28"/>
        </w:rPr>
        <w:t>個主要國家出口排名，前</w:t>
      </w:r>
      <w:r w:rsidRPr="006457AD">
        <w:rPr>
          <w:rFonts w:ascii="Times New Roman" w:eastAsia="標楷體" w:hAnsi="Times New Roman"/>
          <w:color w:val="000000" w:themeColor="text1"/>
          <w:sz w:val="28"/>
          <w:szCs w:val="28"/>
        </w:rPr>
        <w:t>5</w:t>
      </w:r>
      <w:r w:rsidRPr="006457AD">
        <w:rPr>
          <w:rFonts w:ascii="Times New Roman" w:eastAsia="標楷體" w:hAnsi="Times New Roman"/>
          <w:color w:val="000000" w:themeColor="text1"/>
          <w:sz w:val="28"/>
          <w:szCs w:val="28"/>
        </w:rPr>
        <w:t>位分別為中國大陸、美國、德國、日本、荷蘭，排序同去年；韓國被法國超越，由去年第</w:t>
      </w:r>
      <w:r w:rsidRPr="006457AD">
        <w:rPr>
          <w:rFonts w:ascii="Times New Roman" w:eastAsia="標楷體" w:hAnsi="Times New Roman"/>
          <w:color w:val="000000" w:themeColor="text1"/>
          <w:sz w:val="28"/>
          <w:szCs w:val="28"/>
        </w:rPr>
        <w:t>6</w:t>
      </w:r>
      <w:r w:rsidRPr="006457AD">
        <w:rPr>
          <w:rFonts w:ascii="Times New Roman" w:eastAsia="標楷體" w:hAnsi="Times New Roman"/>
          <w:color w:val="000000" w:themeColor="text1"/>
          <w:sz w:val="28"/>
          <w:szCs w:val="28"/>
        </w:rPr>
        <w:t>位，退至第</w:t>
      </w:r>
      <w:r w:rsidRPr="006457AD">
        <w:rPr>
          <w:rFonts w:ascii="Times New Roman" w:eastAsia="標楷體" w:hAnsi="Times New Roman"/>
          <w:color w:val="000000" w:themeColor="text1"/>
          <w:sz w:val="28"/>
          <w:szCs w:val="28"/>
        </w:rPr>
        <w:t>7</w:t>
      </w:r>
      <w:r w:rsidR="003D29D3" w:rsidRPr="006A34C8">
        <w:rPr>
          <w:rFonts w:ascii="Times New Roman" w:eastAsia="標楷體" w:hAnsi="Times New Roman"/>
          <w:color w:val="000000" w:themeColor="text1"/>
          <w:sz w:val="28"/>
          <w:szCs w:val="28"/>
        </w:rPr>
        <w:t>。</w:t>
      </w:r>
    </w:p>
    <w:p w:rsidR="00024EF7" w:rsidRPr="008B379D" w:rsidRDefault="00024EF7" w:rsidP="007A5F58">
      <w:pPr>
        <w:widowControl/>
        <w:rPr>
          <w:rFonts w:eastAsia="標楷體"/>
          <w:b/>
          <w:bCs/>
          <w:color w:val="FF0000"/>
          <w:sz w:val="28"/>
          <w:szCs w:val="32"/>
          <w:lang w:val="zh-TW"/>
        </w:rPr>
      </w:pPr>
      <w:r w:rsidRPr="008B379D">
        <w:rPr>
          <w:rFonts w:eastAsia="標楷體"/>
          <w:b/>
          <w:bCs/>
          <w:color w:val="FF0000"/>
          <w:sz w:val="28"/>
          <w:szCs w:val="32"/>
          <w:lang w:val="zh-TW"/>
        </w:rPr>
        <w:br w:type="page"/>
      </w:r>
    </w:p>
    <w:p w:rsidR="00EA5BC2" w:rsidRPr="005868F8" w:rsidRDefault="00EA5BC2" w:rsidP="00EA5BC2">
      <w:pPr>
        <w:snapToGrid w:val="0"/>
        <w:spacing w:before="120" w:line="300" w:lineRule="auto"/>
        <w:ind w:right="-227"/>
        <w:jc w:val="center"/>
        <w:rPr>
          <w:rFonts w:eastAsia="標楷體"/>
          <w:sz w:val="28"/>
          <w:szCs w:val="28"/>
        </w:rPr>
      </w:pPr>
      <w:r w:rsidRPr="005868F8">
        <w:rPr>
          <w:rFonts w:eastAsia="標楷體"/>
          <w:b/>
          <w:bCs/>
          <w:sz w:val="28"/>
          <w:szCs w:val="32"/>
          <w:lang w:val="zh-TW"/>
        </w:rPr>
        <w:lastRenderedPageBreak/>
        <w:t>表</w:t>
      </w:r>
      <w:r w:rsidRPr="005868F8">
        <w:rPr>
          <w:rFonts w:eastAsia="標楷體"/>
          <w:b/>
          <w:bCs/>
          <w:sz w:val="28"/>
          <w:szCs w:val="32"/>
          <w:lang w:val="zh-TW"/>
        </w:rPr>
        <w:t xml:space="preserve">1-3-2   </w:t>
      </w:r>
      <w:r w:rsidRPr="005868F8">
        <w:rPr>
          <w:rFonts w:eastAsia="標楷體"/>
          <w:b/>
          <w:bCs/>
          <w:sz w:val="28"/>
          <w:szCs w:val="32"/>
          <w:lang w:val="zh-TW"/>
        </w:rPr>
        <w:t>南韓重要經濟指標</w:t>
      </w:r>
    </w:p>
    <w:p w:rsidR="006457AD" w:rsidRPr="00A321BA" w:rsidRDefault="00EA5BC2" w:rsidP="006457AD">
      <w:pPr>
        <w:snapToGrid w:val="0"/>
        <w:jc w:val="right"/>
        <w:rPr>
          <w:rFonts w:eastAsia="標楷體"/>
          <w:color w:val="000000" w:themeColor="text1"/>
          <w:szCs w:val="28"/>
        </w:rPr>
      </w:pPr>
      <w:r w:rsidRPr="005868F8">
        <w:rPr>
          <w:rFonts w:eastAsia="標楷體"/>
          <w:sz w:val="28"/>
          <w:szCs w:val="32"/>
          <w:lang w:val="zh-TW"/>
        </w:rPr>
        <w:t xml:space="preserve">      </w:t>
      </w:r>
      <w:r w:rsidR="006457AD" w:rsidRPr="00A321BA">
        <w:rPr>
          <w:rFonts w:eastAsia="標楷體"/>
          <w:color w:val="000000" w:themeColor="text1"/>
          <w:szCs w:val="28"/>
          <w:lang w:val="zh-TW"/>
        </w:rPr>
        <w:t>單位：億美元；</w:t>
      </w:r>
      <w:r w:rsidR="006457AD" w:rsidRPr="00A321BA">
        <w:rPr>
          <w:rFonts w:eastAsia="標楷體"/>
          <w:color w:val="000000" w:themeColor="text1"/>
          <w:szCs w:val="28"/>
          <w:lang w:val="zh-TW"/>
        </w:rPr>
        <w:t>%</w:t>
      </w:r>
    </w:p>
    <w:tbl>
      <w:tblPr>
        <w:tblW w:w="8490" w:type="dxa"/>
        <w:tblLayout w:type="fixed"/>
        <w:tblCellMar>
          <w:left w:w="28" w:type="dxa"/>
          <w:right w:w="28" w:type="dxa"/>
        </w:tblCellMar>
        <w:tblLook w:val="04A0" w:firstRow="1" w:lastRow="0" w:firstColumn="1" w:lastColumn="0" w:noHBand="0" w:noVBand="1"/>
      </w:tblPr>
      <w:tblGrid>
        <w:gridCol w:w="879"/>
        <w:gridCol w:w="850"/>
        <w:gridCol w:w="801"/>
        <w:gridCol w:w="856"/>
        <w:gridCol w:w="964"/>
        <w:gridCol w:w="909"/>
        <w:gridCol w:w="870"/>
        <w:gridCol w:w="818"/>
        <w:gridCol w:w="823"/>
        <w:gridCol w:w="720"/>
      </w:tblGrid>
      <w:tr w:rsidR="006457AD" w:rsidRPr="00A321BA" w:rsidTr="00CB26F1">
        <w:trPr>
          <w:cantSplit/>
        </w:trPr>
        <w:tc>
          <w:tcPr>
            <w:tcW w:w="879" w:type="dxa"/>
            <w:vMerge w:val="restart"/>
            <w:tcBorders>
              <w:top w:val="single" w:sz="6" w:space="0" w:color="auto"/>
              <w:left w:val="nil"/>
              <w:bottom w:val="single" w:sz="6" w:space="0" w:color="auto"/>
              <w:right w:val="single" w:sz="6" w:space="0" w:color="auto"/>
            </w:tcBorders>
            <w:vAlign w:val="center"/>
            <w:hideMark/>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lang w:val="zh-TW"/>
              </w:rPr>
              <w:t>年</w:t>
            </w:r>
            <w:r w:rsidRPr="00A321BA">
              <w:rPr>
                <w:rFonts w:eastAsia="標楷體"/>
                <w:color w:val="000000" w:themeColor="text1"/>
                <w:sz w:val="22"/>
              </w:rPr>
              <w:t>(</w:t>
            </w:r>
            <w:r w:rsidRPr="00A321BA">
              <w:rPr>
                <w:rFonts w:eastAsia="標楷體" w:hint="eastAsia"/>
                <w:color w:val="000000" w:themeColor="text1"/>
                <w:sz w:val="22"/>
                <w:lang w:val="zh-TW"/>
              </w:rPr>
              <w:t>月</w:t>
            </w:r>
            <w:r w:rsidRPr="00A321BA">
              <w:rPr>
                <w:rFonts w:eastAsia="標楷體"/>
                <w:color w:val="000000" w:themeColor="text1"/>
                <w:sz w:val="22"/>
              </w:rPr>
              <w:t>)</w:t>
            </w:r>
          </w:p>
        </w:tc>
        <w:tc>
          <w:tcPr>
            <w:tcW w:w="850" w:type="dxa"/>
            <w:vMerge w:val="restart"/>
            <w:tcBorders>
              <w:top w:val="single" w:sz="6" w:space="0" w:color="auto"/>
              <w:left w:val="single" w:sz="6" w:space="0" w:color="auto"/>
              <w:bottom w:val="single" w:sz="6" w:space="0" w:color="auto"/>
              <w:right w:val="single" w:sz="6" w:space="0" w:color="auto"/>
            </w:tcBorders>
            <w:vAlign w:val="center"/>
            <w:hideMark/>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lang w:val="zh-TW"/>
              </w:rPr>
              <w:t>實質</w:t>
            </w:r>
          </w:p>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color w:val="000000" w:themeColor="text1"/>
                <w:sz w:val="22"/>
              </w:rPr>
              <w:t>GDP</w:t>
            </w:r>
          </w:p>
        </w:tc>
        <w:tc>
          <w:tcPr>
            <w:tcW w:w="801" w:type="dxa"/>
            <w:vMerge w:val="restart"/>
            <w:tcBorders>
              <w:top w:val="single" w:sz="6" w:space="0" w:color="auto"/>
              <w:left w:val="single" w:sz="6" w:space="0" w:color="auto"/>
              <w:bottom w:val="single" w:sz="6" w:space="0" w:color="auto"/>
              <w:right w:val="single" w:sz="6" w:space="0" w:color="auto"/>
            </w:tcBorders>
            <w:vAlign w:val="center"/>
            <w:hideMark/>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lang w:val="zh-TW"/>
              </w:rPr>
              <w:t>工業</w:t>
            </w:r>
          </w:p>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lang w:val="zh-TW"/>
              </w:rPr>
              <w:t>生產</w:t>
            </w:r>
          </w:p>
        </w:tc>
        <w:tc>
          <w:tcPr>
            <w:tcW w:w="4417" w:type="dxa"/>
            <w:gridSpan w:val="5"/>
            <w:tcBorders>
              <w:top w:val="single" w:sz="6" w:space="0" w:color="auto"/>
              <w:left w:val="single" w:sz="6" w:space="0" w:color="auto"/>
              <w:bottom w:val="single" w:sz="6" w:space="0" w:color="auto"/>
              <w:right w:val="single" w:sz="6" w:space="0" w:color="auto"/>
            </w:tcBorders>
            <w:vAlign w:val="center"/>
            <w:hideMark/>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szCs w:val="20"/>
              </w:rPr>
            </w:pPr>
            <w:r w:rsidRPr="00A321BA">
              <w:rPr>
                <w:rFonts w:eastAsia="標楷體" w:hint="eastAsia"/>
                <w:color w:val="000000" w:themeColor="text1"/>
                <w:sz w:val="22"/>
                <w:szCs w:val="20"/>
              </w:rPr>
              <w:t>貿</w:t>
            </w:r>
            <w:r w:rsidRPr="00A321BA">
              <w:rPr>
                <w:rFonts w:eastAsia="標楷體"/>
                <w:color w:val="000000" w:themeColor="text1"/>
                <w:sz w:val="22"/>
                <w:szCs w:val="20"/>
              </w:rPr>
              <w:t xml:space="preserve">    </w:t>
            </w:r>
            <w:r w:rsidRPr="00A321BA">
              <w:rPr>
                <w:rFonts w:eastAsia="標楷體" w:hint="eastAsia"/>
                <w:color w:val="000000" w:themeColor="text1"/>
                <w:sz w:val="22"/>
                <w:szCs w:val="20"/>
              </w:rPr>
              <w:t>易</w:t>
            </w:r>
          </w:p>
        </w:tc>
        <w:tc>
          <w:tcPr>
            <w:tcW w:w="823" w:type="dxa"/>
            <w:vMerge w:val="restart"/>
            <w:tcBorders>
              <w:top w:val="single" w:sz="6" w:space="0" w:color="auto"/>
              <w:left w:val="single" w:sz="6" w:space="0" w:color="auto"/>
              <w:bottom w:val="single" w:sz="6" w:space="0" w:color="auto"/>
              <w:right w:val="single" w:sz="6" w:space="0" w:color="auto"/>
            </w:tcBorders>
            <w:vAlign w:val="center"/>
            <w:hideMark/>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lang w:val="zh-TW"/>
              </w:rPr>
            </w:pPr>
            <w:r w:rsidRPr="00A321BA">
              <w:rPr>
                <w:rFonts w:eastAsia="標楷體" w:hint="eastAsia"/>
                <w:color w:val="000000" w:themeColor="text1"/>
                <w:sz w:val="22"/>
                <w:lang w:val="zh-TW"/>
              </w:rPr>
              <w:t>消費者</w:t>
            </w:r>
          </w:p>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lang w:val="zh-TW"/>
              </w:rPr>
              <w:t>物價</w:t>
            </w:r>
          </w:p>
        </w:tc>
        <w:tc>
          <w:tcPr>
            <w:tcW w:w="720" w:type="dxa"/>
            <w:vMerge w:val="restart"/>
            <w:tcBorders>
              <w:top w:val="single" w:sz="6" w:space="0" w:color="auto"/>
              <w:left w:val="single" w:sz="6" w:space="0" w:color="auto"/>
              <w:bottom w:val="single" w:sz="6" w:space="0" w:color="auto"/>
              <w:right w:val="nil"/>
            </w:tcBorders>
            <w:vAlign w:val="center"/>
            <w:hideMark/>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lang w:val="zh-TW"/>
              </w:rPr>
              <w:t>失業率</w:t>
            </w:r>
          </w:p>
        </w:tc>
      </w:tr>
      <w:tr w:rsidR="006457AD" w:rsidRPr="00A321BA" w:rsidTr="00CB26F1">
        <w:trPr>
          <w:cantSplit/>
          <w:trHeight w:val="284"/>
        </w:trPr>
        <w:tc>
          <w:tcPr>
            <w:tcW w:w="879" w:type="dxa"/>
            <w:vMerge/>
            <w:tcBorders>
              <w:top w:val="single" w:sz="6" w:space="0" w:color="auto"/>
              <w:left w:val="nil"/>
              <w:bottom w:val="single" w:sz="6" w:space="0" w:color="auto"/>
              <w:right w:val="single" w:sz="6" w:space="0" w:color="auto"/>
            </w:tcBorders>
            <w:vAlign w:val="center"/>
            <w:hideMark/>
          </w:tcPr>
          <w:p w:rsidR="006457AD" w:rsidRPr="00A321BA" w:rsidRDefault="006457AD" w:rsidP="00CB26F1">
            <w:pPr>
              <w:widowControl/>
              <w:spacing w:line="380" w:lineRule="exact"/>
              <w:rPr>
                <w:rFonts w:eastAsia="標楷體"/>
                <w:color w:val="000000" w:themeColor="text1"/>
                <w:sz w:val="22"/>
              </w:rPr>
            </w:pPr>
          </w:p>
        </w:tc>
        <w:tc>
          <w:tcPr>
            <w:tcW w:w="850" w:type="dxa"/>
            <w:vMerge/>
            <w:tcBorders>
              <w:top w:val="single" w:sz="6" w:space="0" w:color="auto"/>
              <w:left w:val="single" w:sz="6" w:space="0" w:color="auto"/>
              <w:bottom w:val="single" w:sz="6" w:space="0" w:color="auto"/>
              <w:right w:val="single" w:sz="6" w:space="0" w:color="auto"/>
            </w:tcBorders>
            <w:vAlign w:val="center"/>
            <w:hideMark/>
          </w:tcPr>
          <w:p w:rsidR="006457AD" w:rsidRPr="00A321BA" w:rsidRDefault="006457AD" w:rsidP="00CB26F1">
            <w:pPr>
              <w:widowControl/>
              <w:spacing w:line="380" w:lineRule="exact"/>
              <w:rPr>
                <w:rFonts w:eastAsia="標楷體"/>
                <w:color w:val="000000" w:themeColor="text1"/>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6457AD" w:rsidRPr="00A321BA" w:rsidRDefault="006457AD" w:rsidP="00CB26F1">
            <w:pPr>
              <w:widowControl/>
              <w:spacing w:line="380" w:lineRule="exact"/>
              <w:rPr>
                <w:rFonts w:eastAsia="標楷體"/>
                <w:color w:val="000000" w:themeColor="text1"/>
                <w:sz w:val="22"/>
              </w:rPr>
            </w:pPr>
          </w:p>
        </w:tc>
        <w:tc>
          <w:tcPr>
            <w:tcW w:w="1820" w:type="dxa"/>
            <w:gridSpan w:val="2"/>
            <w:tcBorders>
              <w:top w:val="single" w:sz="6" w:space="0" w:color="auto"/>
              <w:left w:val="single" w:sz="6" w:space="0" w:color="auto"/>
              <w:bottom w:val="single" w:sz="6" w:space="0" w:color="auto"/>
              <w:right w:val="single" w:sz="6" w:space="0" w:color="auto"/>
            </w:tcBorders>
            <w:hideMark/>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rPr>
              <w:t>出口</w:t>
            </w:r>
          </w:p>
        </w:tc>
        <w:tc>
          <w:tcPr>
            <w:tcW w:w="1779" w:type="dxa"/>
            <w:gridSpan w:val="2"/>
            <w:tcBorders>
              <w:top w:val="single" w:sz="6" w:space="0" w:color="auto"/>
              <w:left w:val="single" w:sz="6" w:space="0" w:color="auto"/>
              <w:bottom w:val="single" w:sz="6" w:space="0" w:color="auto"/>
              <w:right w:val="single" w:sz="6" w:space="0" w:color="auto"/>
            </w:tcBorders>
            <w:hideMark/>
          </w:tcPr>
          <w:p w:rsidR="006457AD" w:rsidRPr="00A321BA" w:rsidRDefault="006457AD" w:rsidP="00CB26F1">
            <w:pPr>
              <w:tabs>
                <w:tab w:val="left" w:pos="403"/>
                <w:tab w:val="center" w:pos="861"/>
              </w:tabs>
              <w:autoSpaceDE w:val="0"/>
              <w:autoSpaceDN w:val="0"/>
              <w:adjustRightInd w:val="0"/>
              <w:snapToGrid w:val="0"/>
              <w:spacing w:line="380" w:lineRule="exact"/>
              <w:rPr>
                <w:rFonts w:eastAsia="標楷體"/>
                <w:color w:val="000000" w:themeColor="text1"/>
                <w:sz w:val="22"/>
              </w:rPr>
            </w:pPr>
            <w:r w:rsidRPr="00A321BA">
              <w:rPr>
                <w:rFonts w:eastAsia="標楷體"/>
                <w:color w:val="000000" w:themeColor="text1"/>
                <w:sz w:val="22"/>
              </w:rPr>
              <w:tab/>
            </w:r>
            <w:r w:rsidRPr="00A321BA">
              <w:rPr>
                <w:rFonts w:eastAsia="標楷體"/>
                <w:color w:val="000000" w:themeColor="text1"/>
                <w:sz w:val="22"/>
              </w:rPr>
              <w:tab/>
            </w:r>
            <w:r w:rsidRPr="00A321BA">
              <w:rPr>
                <w:rFonts w:eastAsia="標楷體" w:hint="eastAsia"/>
                <w:color w:val="000000" w:themeColor="text1"/>
                <w:sz w:val="22"/>
              </w:rPr>
              <w:t>進口</w:t>
            </w:r>
          </w:p>
        </w:tc>
        <w:tc>
          <w:tcPr>
            <w:tcW w:w="818" w:type="dxa"/>
            <w:vMerge w:val="restart"/>
            <w:tcBorders>
              <w:top w:val="single" w:sz="6" w:space="0" w:color="auto"/>
              <w:left w:val="single" w:sz="6" w:space="0" w:color="auto"/>
              <w:bottom w:val="single" w:sz="6" w:space="0" w:color="auto"/>
              <w:right w:val="single" w:sz="6" w:space="0" w:color="auto"/>
            </w:tcBorders>
            <w:vAlign w:val="center"/>
            <w:hideMark/>
          </w:tcPr>
          <w:p w:rsidR="006457AD" w:rsidRPr="00A321BA" w:rsidRDefault="006457AD" w:rsidP="006457AD">
            <w:pPr>
              <w:autoSpaceDE w:val="0"/>
              <w:autoSpaceDN w:val="0"/>
              <w:adjustRightInd w:val="0"/>
              <w:snapToGrid w:val="0"/>
              <w:spacing w:beforeLines="30" w:before="108" w:line="380" w:lineRule="exact"/>
              <w:jc w:val="center"/>
              <w:rPr>
                <w:rFonts w:eastAsia="標楷體"/>
                <w:color w:val="000000" w:themeColor="text1"/>
                <w:sz w:val="22"/>
                <w:shd w:val="clear" w:color="auto" w:fill="FFFF99"/>
              </w:rPr>
            </w:pPr>
            <w:r w:rsidRPr="00A321BA">
              <w:rPr>
                <w:rFonts w:eastAsia="標楷體" w:hint="eastAsia"/>
                <w:color w:val="000000" w:themeColor="text1"/>
                <w:sz w:val="22"/>
                <w:lang w:val="zh-TW"/>
              </w:rPr>
              <w:t>出入超</w:t>
            </w:r>
          </w:p>
        </w:tc>
        <w:tc>
          <w:tcPr>
            <w:tcW w:w="823" w:type="dxa"/>
            <w:vMerge/>
            <w:tcBorders>
              <w:top w:val="single" w:sz="6" w:space="0" w:color="auto"/>
              <w:left w:val="single" w:sz="6" w:space="0" w:color="auto"/>
              <w:bottom w:val="single" w:sz="6" w:space="0" w:color="auto"/>
              <w:right w:val="single" w:sz="6" w:space="0" w:color="auto"/>
            </w:tcBorders>
            <w:vAlign w:val="center"/>
            <w:hideMark/>
          </w:tcPr>
          <w:p w:rsidR="006457AD" w:rsidRPr="00A321BA" w:rsidRDefault="006457AD" w:rsidP="00CB26F1">
            <w:pPr>
              <w:widowControl/>
              <w:spacing w:line="380" w:lineRule="exact"/>
              <w:rPr>
                <w:rFonts w:eastAsia="標楷體"/>
                <w:color w:val="000000" w:themeColor="text1"/>
                <w:sz w:val="22"/>
              </w:rPr>
            </w:pPr>
          </w:p>
        </w:tc>
        <w:tc>
          <w:tcPr>
            <w:tcW w:w="720" w:type="dxa"/>
            <w:vMerge/>
            <w:tcBorders>
              <w:top w:val="single" w:sz="6" w:space="0" w:color="auto"/>
              <w:left w:val="single" w:sz="6" w:space="0" w:color="auto"/>
              <w:bottom w:val="single" w:sz="6" w:space="0" w:color="auto"/>
              <w:right w:val="nil"/>
            </w:tcBorders>
            <w:vAlign w:val="center"/>
            <w:hideMark/>
          </w:tcPr>
          <w:p w:rsidR="006457AD" w:rsidRPr="00A321BA" w:rsidRDefault="006457AD" w:rsidP="00CB26F1">
            <w:pPr>
              <w:widowControl/>
              <w:spacing w:line="380" w:lineRule="exact"/>
              <w:rPr>
                <w:rFonts w:eastAsia="標楷體"/>
                <w:color w:val="000000" w:themeColor="text1"/>
                <w:sz w:val="22"/>
              </w:rPr>
            </w:pPr>
          </w:p>
        </w:tc>
      </w:tr>
      <w:tr w:rsidR="006457AD" w:rsidRPr="00A321BA" w:rsidTr="00CB26F1">
        <w:trPr>
          <w:cantSplit/>
          <w:trHeight w:val="284"/>
        </w:trPr>
        <w:tc>
          <w:tcPr>
            <w:tcW w:w="879" w:type="dxa"/>
            <w:vMerge/>
            <w:tcBorders>
              <w:top w:val="single" w:sz="6" w:space="0" w:color="auto"/>
              <w:left w:val="nil"/>
              <w:bottom w:val="single" w:sz="6" w:space="0" w:color="auto"/>
              <w:right w:val="single" w:sz="6" w:space="0" w:color="auto"/>
            </w:tcBorders>
            <w:vAlign w:val="center"/>
            <w:hideMark/>
          </w:tcPr>
          <w:p w:rsidR="006457AD" w:rsidRPr="00A321BA" w:rsidRDefault="006457AD" w:rsidP="00CB26F1">
            <w:pPr>
              <w:widowControl/>
              <w:spacing w:line="380" w:lineRule="exact"/>
              <w:rPr>
                <w:rFonts w:eastAsia="標楷體"/>
                <w:color w:val="000000" w:themeColor="text1"/>
                <w:sz w:val="22"/>
              </w:rPr>
            </w:pPr>
          </w:p>
        </w:tc>
        <w:tc>
          <w:tcPr>
            <w:tcW w:w="850" w:type="dxa"/>
            <w:vMerge/>
            <w:tcBorders>
              <w:top w:val="single" w:sz="6" w:space="0" w:color="auto"/>
              <w:left w:val="single" w:sz="6" w:space="0" w:color="auto"/>
              <w:bottom w:val="single" w:sz="6" w:space="0" w:color="auto"/>
              <w:right w:val="single" w:sz="6" w:space="0" w:color="auto"/>
            </w:tcBorders>
            <w:vAlign w:val="center"/>
            <w:hideMark/>
          </w:tcPr>
          <w:p w:rsidR="006457AD" w:rsidRPr="00A321BA" w:rsidRDefault="006457AD" w:rsidP="00CB26F1">
            <w:pPr>
              <w:widowControl/>
              <w:spacing w:line="380" w:lineRule="exact"/>
              <w:rPr>
                <w:rFonts w:eastAsia="標楷體"/>
                <w:color w:val="000000" w:themeColor="text1"/>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6457AD" w:rsidRPr="00A321BA" w:rsidRDefault="006457AD" w:rsidP="00CB26F1">
            <w:pPr>
              <w:widowControl/>
              <w:spacing w:line="380" w:lineRule="exact"/>
              <w:rPr>
                <w:rFonts w:eastAsia="標楷體"/>
                <w:color w:val="000000" w:themeColor="text1"/>
                <w:sz w:val="22"/>
              </w:rPr>
            </w:pPr>
          </w:p>
        </w:tc>
        <w:tc>
          <w:tcPr>
            <w:tcW w:w="856" w:type="dxa"/>
            <w:tcBorders>
              <w:top w:val="single" w:sz="6" w:space="0" w:color="auto"/>
              <w:left w:val="single" w:sz="6" w:space="0" w:color="auto"/>
              <w:bottom w:val="single" w:sz="6" w:space="0" w:color="auto"/>
              <w:right w:val="single" w:sz="6" w:space="0" w:color="auto"/>
            </w:tcBorders>
            <w:hideMark/>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rPr>
              <w:t>金額</w:t>
            </w:r>
          </w:p>
        </w:tc>
        <w:tc>
          <w:tcPr>
            <w:tcW w:w="964" w:type="dxa"/>
            <w:tcBorders>
              <w:top w:val="single" w:sz="6" w:space="0" w:color="auto"/>
              <w:left w:val="single" w:sz="6" w:space="0" w:color="auto"/>
              <w:bottom w:val="single" w:sz="6" w:space="0" w:color="auto"/>
              <w:right w:val="single" w:sz="6" w:space="0" w:color="auto"/>
            </w:tcBorders>
            <w:hideMark/>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rPr>
              <w:t>年增率</w:t>
            </w:r>
          </w:p>
        </w:tc>
        <w:tc>
          <w:tcPr>
            <w:tcW w:w="909" w:type="dxa"/>
            <w:tcBorders>
              <w:top w:val="single" w:sz="6" w:space="0" w:color="auto"/>
              <w:left w:val="single" w:sz="6" w:space="0" w:color="auto"/>
              <w:bottom w:val="single" w:sz="6" w:space="0" w:color="auto"/>
              <w:right w:val="single" w:sz="6" w:space="0" w:color="auto"/>
            </w:tcBorders>
            <w:hideMark/>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rPr>
              <w:t>金額</w:t>
            </w:r>
          </w:p>
        </w:tc>
        <w:tc>
          <w:tcPr>
            <w:tcW w:w="870" w:type="dxa"/>
            <w:tcBorders>
              <w:top w:val="single" w:sz="6" w:space="0" w:color="auto"/>
              <w:left w:val="single" w:sz="6" w:space="0" w:color="auto"/>
              <w:bottom w:val="single" w:sz="6" w:space="0" w:color="auto"/>
              <w:right w:val="single" w:sz="6" w:space="0" w:color="auto"/>
            </w:tcBorders>
            <w:hideMark/>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rPr>
              <w:t>年增率</w:t>
            </w:r>
          </w:p>
        </w:tc>
        <w:tc>
          <w:tcPr>
            <w:tcW w:w="818" w:type="dxa"/>
            <w:vMerge/>
            <w:tcBorders>
              <w:top w:val="single" w:sz="6" w:space="0" w:color="auto"/>
              <w:left w:val="single" w:sz="6" w:space="0" w:color="auto"/>
              <w:bottom w:val="single" w:sz="6" w:space="0" w:color="auto"/>
              <w:right w:val="single" w:sz="6" w:space="0" w:color="auto"/>
            </w:tcBorders>
            <w:vAlign w:val="center"/>
            <w:hideMark/>
          </w:tcPr>
          <w:p w:rsidR="006457AD" w:rsidRPr="00A321BA" w:rsidRDefault="006457AD" w:rsidP="00CB26F1">
            <w:pPr>
              <w:widowControl/>
              <w:spacing w:line="380" w:lineRule="exact"/>
              <w:rPr>
                <w:rFonts w:eastAsia="標楷體"/>
                <w:color w:val="000000" w:themeColor="text1"/>
                <w:sz w:val="22"/>
                <w:shd w:val="clear" w:color="auto" w:fill="FFFF99"/>
              </w:rPr>
            </w:pPr>
          </w:p>
        </w:tc>
        <w:tc>
          <w:tcPr>
            <w:tcW w:w="823" w:type="dxa"/>
            <w:vMerge/>
            <w:tcBorders>
              <w:top w:val="single" w:sz="6" w:space="0" w:color="auto"/>
              <w:left w:val="single" w:sz="6" w:space="0" w:color="auto"/>
              <w:bottom w:val="single" w:sz="6" w:space="0" w:color="auto"/>
              <w:right w:val="single" w:sz="6" w:space="0" w:color="auto"/>
            </w:tcBorders>
            <w:vAlign w:val="center"/>
            <w:hideMark/>
          </w:tcPr>
          <w:p w:rsidR="006457AD" w:rsidRPr="00A321BA" w:rsidRDefault="006457AD" w:rsidP="00CB26F1">
            <w:pPr>
              <w:widowControl/>
              <w:spacing w:line="380" w:lineRule="exact"/>
              <w:rPr>
                <w:rFonts w:eastAsia="標楷體"/>
                <w:color w:val="000000" w:themeColor="text1"/>
                <w:sz w:val="22"/>
              </w:rPr>
            </w:pPr>
          </w:p>
        </w:tc>
        <w:tc>
          <w:tcPr>
            <w:tcW w:w="720" w:type="dxa"/>
            <w:vMerge/>
            <w:tcBorders>
              <w:top w:val="single" w:sz="6" w:space="0" w:color="auto"/>
              <w:left w:val="single" w:sz="6" w:space="0" w:color="auto"/>
              <w:bottom w:val="single" w:sz="6" w:space="0" w:color="auto"/>
              <w:right w:val="nil"/>
            </w:tcBorders>
            <w:vAlign w:val="center"/>
            <w:hideMark/>
          </w:tcPr>
          <w:p w:rsidR="006457AD" w:rsidRPr="00A321BA" w:rsidRDefault="006457AD" w:rsidP="00CB26F1">
            <w:pPr>
              <w:widowControl/>
              <w:spacing w:line="380" w:lineRule="exact"/>
              <w:rPr>
                <w:rFonts w:eastAsia="標楷體"/>
                <w:color w:val="000000" w:themeColor="text1"/>
                <w:sz w:val="22"/>
              </w:rPr>
            </w:pPr>
          </w:p>
        </w:tc>
      </w:tr>
      <w:tr w:rsidR="006457AD" w:rsidRPr="00A321BA" w:rsidTr="00CB26F1">
        <w:trPr>
          <w:cantSplit/>
        </w:trPr>
        <w:tc>
          <w:tcPr>
            <w:tcW w:w="879" w:type="dxa"/>
            <w:tcBorders>
              <w:top w:val="nil"/>
              <w:left w:val="nil"/>
              <w:bottom w:val="nil"/>
              <w:right w:val="single" w:sz="6" w:space="0" w:color="auto"/>
            </w:tcBorders>
            <w:hideMark/>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color w:val="000000" w:themeColor="text1"/>
                <w:sz w:val="22"/>
              </w:rPr>
              <w:t>2011</w:t>
            </w:r>
            <w:r w:rsidRPr="00A321BA">
              <w:rPr>
                <w:rFonts w:eastAsia="標楷體" w:hint="eastAsia"/>
                <w:color w:val="000000" w:themeColor="text1"/>
                <w:sz w:val="22"/>
              </w:rPr>
              <w:t>年</w:t>
            </w:r>
          </w:p>
        </w:tc>
        <w:tc>
          <w:tcPr>
            <w:tcW w:w="850" w:type="dxa"/>
            <w:tcBorders>
              <w:top w:val="nil"/>
              <w:left w:val="single" w:sz="6" w:space="0" w:color="auto"/>
              <w:bottom w:val="nil"/>
              <w:right w:val="single" w:sz="6" w:space="0" w:color="auto"/>
            </w:tcBorders>
            <w:hideMark/>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color w:val="000000" w:themeColor="text1"/>
                <w:sz w:val="22"/>
              </w:rPr>
              <w:t>3.</w:t>
            </w:r>
            <w:r w:rsidRPr="00A321BA">
              <w:rPr>
                <w:rFonts w:eastAsia="標楷體" w:hint="eastAsia"/>
                <w:color w:val="000000" w:themeColor="text1"/>
                <w:sz w:val="22"/>
              </w:rPr>
              <w:t>7</w:t>
            </w:r>
          </w:p>
        </w:tc>
        <w:tc>
          <w:tcPr>
            <w:tcW w:w="801" w:type="dxa"/>
            <w:tcBorders>
              <w:top w:val="nil"/>
              <w:left w:val="single" w:sz="6" w:space="0" w:color="auto"/>
              <w:bottom w:val="nil"/>
              <w:right w:val="single" w:sz="6" w:space="0" w:color="auto"/>
            </w:tcBorders>
            <w:hideMark/>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color w:val="000000" w:themeColor="text1"/>
                <w:sz w:val="22"/>
              </w:rPr>
              <w:t>6.8</w:t>
            </w:r>
          </w:p>
        </w:tc>
        <w:tc>
          <w:tcPr>
            <w:tcW w:w="856" w:type="dxa"/>
            <w:tcBorders>
              <w:top w:val="nil"/>
              <w:left w:val="single" w:sz="6" w:space="0" w:color="auto"/>
              <w:bottom w:val="nil"/>
              <w:right w:val="single" w:sz="6" w:space="0" w:color="auto"/>
            </w:tcBorders>
            <w:hideMark/>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color w:val="000000" w:themeColor="text1"/>
                <w:sz w:val="22"/>
              </w:rPr>
              <w:t>5,565.1</w:t>
            </w:r>
          </w:p>
        </w:tc>
        <w:tc>
          <w:tcPr>
            <w:tcW w:w="964" w:type="dxa"/>
            <w:tcBorders>
              <w:top w:val="nil"/>
              <w:left w:val="single" w:sz="6" w:space="0" w:color="auto"/>
              <w:bottom w:val="nil"/>
              <w:right w:val="single" w:sz="6" w:space="0" w:color="auto"/>
            </w:tcBorders>
            <w:hideMark/>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color w:val="000000" w:themeColor="text1"/>
                <w:sz w:val="22"/>
              </w:rPr>
              <w:t>19.3</w:t>
            </w:r>
          </w:p>
        </w:tc>
        <w:tc>
          <w:tcPr>
            <w:tcW w:w="909" w:type="dxa"/>
            <w:tcBorders>
              <w:top w:val="nil"/>
              <w:left w:val="single" w:sz="6" w:space="0" w:color="auto"/>
              <w:bottom w:val="nil"/>
              <w:right w:val="single" w:sz="6" w:space="0" w:color="auto"/>
            </w:tcBorders>
            <w:hideMark/>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color w:val="000000" w:themeColor="text1"/>
                <w:sz w:val="22"/>
              </w:rPr>
              <w:t>5,243.8</w:t>
            </w:r>
          </w:p>
        </w:tc>
        <w:tc>
          <w:tcPr>
            <w:tcW w:w="870" w:type="dxa"/>
            <w:tcBorders>
              <w:top w:val="nil"/>
              <w:left w:val="single" w:sz="6" w:space="0" w:color="auto"/>
              <w:bottom w:val="nil"/>
              <w:right w:val="single" w:sz="6" w:space="0" w:color="auto"/>
            </w:tcBorders>
            <w:hideMark/>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color w:val="000000" w:themeColor="text1"/>
                <w:sz w:val="22"/>
              </w:rPr>
              <w:t>23.3</w:t>
            </w:r>
          </w:p>
        </w:tc>
        <w:tc>
          <w:tcPr>
            <w:tcW w:w="818" w:type="dxa"/>
            <w:tcBorders>
              <w:top w:val="nil"/>
              <w:left w:val="single" w:sz="6" w:space="0" w:color="auto"/>
              <w:bottom w:val="nil"/>
              <w:right w:val="single" w:sz="6" w:space="0" w:color="auto"/>
            </w:tcBorders>
            <w:vAlign w:val="bottom"/>
            <w:hideMark/>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color w:val="000000" w:themeColor="text1"/>
                <w:sz w:val="22"/>
              </w:rPr>
              <w:t>321.4</w:t>
            </w:r>
          </w:p>
        </w:tc>
        <w:tc>
          <w:tcPr>
            <w:tcW w:w="823" w:type="dxa"/>
            <w:tcBorders>
              <w:top w:val="nil"/>
              <w:left w:val="single" w:sz="6" w:space="0" w:color="auto"/>
              <w:bottom w:val="nil"/>
              <w:right w:val="single" w:sz="6" w:space="0" w:color="auto"/>
            </w:tcBorders>
            <w:vAlign w:val="bottom"/>
            <w:hideMark/>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color w:val="000000" w:themeColor="text1"/>
                <w:sz w:val="22"/>
              </w:rPr>
              <w:t>4.0</w:t>
            </w:r>
          </w:p>
        </w:tc>
        <w:tc>
          <w:tcPr>
            <w:tcW w:w="720" w:type="dxa"/>
            <w:tcBorders>
              <w:top w:val="nil"/>
              <w:left w:val="single" w:sz="6" w:space="0" w:color="auto"/>
              <w:bottom w:val="nil"/>
              <w:right w:val="nil"/>
            </w:tcBorders>
            <w:vAlign w:val="bottom"/>
            <w:hideMark/>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color w:val="000000" w:themeColor="text1"/>
                <w:sz w:val="22"/>
              </w:rPr>
              <w:t>3.4</w:t>
            </w:r>
          </w:p>
        </w:tc>
      </w:tr>
      <w:tr w:rsidR="006457AD" w:rsidRPr="00A321BA" w:rsidTr="00CB26F1">
        <w:trPr>
          <w:cantSplit/>
        </w:trPr>
        <w:tc>
          <w:tcPr>
            <w:tcW w:w="879" w:type="dxa"/>
            <w:tcBorders>
              <w:top w:val="nil"/>
              <w:left w:val="nil"/>
              <w:bottom w:val="nil"/>
              <w:right w:val="single" w:sz="6" w:space="0" w:color="auto"/>
            </w:tcBorders>
            <w:hideMark/>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color w:val="000000" w:themeColor="text1"/>
                <w:sz w:val="22"/>
              </w:rPr>
              <w:t>2012</w:t>
            </w:r>
            <w:r w:rsidRPr="00A321BA">
              <w:rPr>
                <w:rFonts w:eastAsia="標楷體" w:hint="eastAsia"/>
                <w:color w:val="000000" w:themeColor="text1"/>
                <w:sz w:val="22"/>
              </w:rPr>
              <w:t>年</w:t>
            </w:r>
          </w:p>
        </w:tc>
        <w:tc>
          <w:tcPr>
            <w:tcW w:w="850" w:type="dxa"/>
            <w:tcBorders>
              <w:top w:val="nil"/>
              <w:left w:val="single" w:sz="6" w:space="0" w:color="auto"/>
              <w:bottom w:val="nil"/>
              <w:right w:val="single" w:sz="6" w:space="0" w:color="auto"/>
            </w:tcBorders>
            <w:hideMark/>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color w:val="000000" w:themeColor="text1"/>
                <w:sz w:val="22"/>
              </w:rPr>
              <w:t>2.</w:t>
            </w:r>
            <w:r w:rsidRPr="00A321BA">
              <w:rPr>
                <w:rFonts w:eastAsia="標楷體" w:hint="eastAsia"/>
                <w:color w:val="000000" w:themeColor="text1"/>
                <w:sz w:val="22"/>
              </w:rPr>
              <w:t>3</w:t>
            </w:r>
          </w:p>
        </w:tc>
        <w:tc>
          <w:tcPr>
            <w:tcW w:w="801" w:type="dxa"/>
            <w:tcBorders>
              <w:top w:val="nil"/>
              <w:left w:val="single" w:sz="6" w:space="0" w:color="auto"/>
              <w:bottom w:val="nil"/>
              <w:right w:val="single" w:sz="6" w:space="0" w:color="auto"/>
            </w:tcBorders>
            <w:vAlign w:val="center"/>
            <w:hideMark/>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rPr>
              <w:t>1.3</w:t>
            </w:r>
          </w:p>
        </w:tc>
        <w:tc>
          <w:tcPr>
            <w:tcW w:w="856" w:type="dxa"/>
            <w:tcBorders>
              <w:top w:val="nil"/>
              <w:left w:val="single" w:sz="6" w:space="0" w:color="auto"/>
              <w:bottom w:val="nil"/>
              <w:right w:val="single" w:sz="6" w:space="0" w:color="auto"/>
            </w:tcBorders>
            <w:vAlign w:val="bottom"/>
            <w:hideMark/>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color w:val="000000" w:themeColor="text1"/>
                <w:sz w:val="22"/>
              </w:rPr>
              <w:t xml:space="preserve">5,478.7 </w:t>
            </w:r>
          </w:p>
        </w:tc>
        <w:tc>
          <w:tcPr>
            <w:tcW w:w="964" w:type="dxa"/>
            <w:tcBorders>
              <w:top w:val="nil"/>
              <w:left w:val="single" w:sz="6" w:space="0" w:color="auto"/>
              <w:bottom w:val="nil"/>
              <w:right w:val="single" w:sz="6" w:space="0" w:color="auto"/>
            </w:tcBorders>
            <w:vAlign w:val="bottom"/>
            <w:hideMark/>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color w:val="000000" w:themeColor="text1"/>
                <w:sz w:val="22"/>
              </w:rPr>
              <w:t xml:space="preserve">-1.3 </w:t>
            </w:r>
          </w:p>
        </w:tc>
        <w:tc>
          <w:tcPr>
            <w:tcW w:w="909" w:type="dxa"/>
            <w:tcBorders>
              <w:top w:val="nil"/>
              <w:left w:val="single" w:sz="6" w:space="0" w:color="auto"/>
              <w:bottom w:val="nil"/>
              <w:right w:val="single" w:sz="6" w:space="0" w:color="auto"/>
            </w:tcBorders>
            <w:vAlign w:val="bottom"/>
            <w:hideMark/>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color w:val="000000" w:themeColor="text1"/>
                <w:sz w:val="22"/>
              </w:rPr>
              <w:t>5,195.8</w:t>
            </w:r>
          </w:p>
        </w:tc>
        <w:tc>
          <w:tcPr>
            <w:tcW w:w="870" w:type="dxa"/>
            <w:tcBorders>
              <w:top w:val="nil"/>
              <w:left w:val="single" w:sz="6" w:space="0" w:color="auto"/>
              <w:bottom w:val="nil"/>
              <w:right w:val="single" w:sz="6" w:space="0" w:color="auto"/>
            </w:tcBorders>
            <w:vAlign w:val="bottom"/>
            <w:hideMark/>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color w:val="000000" w:themeColor="text1"/>
                <w:sz w:val="22"/>
              </w:rPr>
              <w:t>-0.9</w:t>
            </w:r>
          </w:p>
        </w:tc>
        <w:tc>
          <w:tcPr>
            <w:tcW w:w="818" w:type="dxa"/>
            <w:tcBorders>
              <w:top w:val="nil"/>
              <w:left w:val="single" w:sz="6" w:space="0" w:color="auto"/>
              <w:bottom w:val="nil"/>
              <w:right w:val="single" w:sz="6" w:space="0" w:color="auto"/>
            </w:tcBorders>
            <w:vAlign w:val="bottom"/>
            <w:hideMark/>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color w:val="000000" w:themeColor="text1"/>
                <w:sz w:val="22"/>
              </w:rPr>
              <w:t xml:space="preserve">282.9 </w:t>
            </w:r>
          </w:p>
        </w:tc>
        <w:tc>
          <w:tcPr>
            <w:tcW w:w="823" w:type="dxa"/>
            <w:tcBorders>
              <w:top w:val="nil"/>
              <w:left w:val="single" w:sz="6" w:space="0" w:color="auto"/>
              <w:bottom w:val="nil"/>
              <w:right w:val="single" w:sz="6" w:space="0" w:color="auto"/>
            </w:tcBorders>
            <w:vAlign w:val="center"/>
            <w:hideMark/>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color w:val="000000" w:themeColor="text1"/>
                <w:sz w:val="22"/>
              </w:rPr>
              <w:t>2.2</w:t>
            </w:r>
          </w:p>
        </w:tc>
        <w:tc>
          <w:tcPr>
            <w:tcW w:w="720" w:type="dxa"/>
            <w:tcBorders>
              <w:top w:val="nil"/>
              <w:left w:val="single" w:sz="6" w:space="0" w:color="auto"/>
              <w:bottom w:val="nil"/>
              <w:right w:val="nil"/>
            </w:tcBorders>
            <w:vAlign w:val="center"/>
            <w:hideMark/>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color w:val="000000" w:themeColor="text1"/>
                <w:sz w:val="22"/>
              </w:rPr>
              <w:t>3.2</w:t>
            </w:r>
          </w:p>
        </w:tc>
      </w:tr>
      <w:tr w:rsidR="006457AD" w:rsidRPr="00A321BA" w:rsidTr="00CB26F1">
        <w:trPr>
          <w:cantSplit/>
          <w:trHeight w:val="141"/>
        </w:trPr>
        <w:tc>
          <w:tcPr>
            <w:tcW w:w="879" w:type="dxa"/>
            <w:tcBorders>
              <w:top w:val="nil"/>
              <w:left w:val="nil"/>
              <w:bottom w:val="nil"/>
              <w:right w:val="single" w:sz="6" w:space="0" w:color="auto"/>
            </w:tcBorders>
            <w:hideMark/>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color w:val="000000" w:themeColor="text1"/>
                <w:sz w:val="22"/>
              </w:rPr>
              <w:t>2013</w:t>
            </w:r>
            <w:r w:rsidRPr="00A321BA">
              <w:rPr>
                <w:rFonts w:eastAsia="標楷體" w:hint="eastAsia"/>
                <w:color w:val="000000" w:themeColor="text1"/>
                <w:sz w:val="22"/>
              </w:rPr>
              <w:t>年</w:t>
            </w:r>
          </w:p>
        </w:tc>
        <w:tc>
          <w:tcPr>
            <w:tcW w:w="850" w:type="dxa"/>
            <w:tcBorders>
              <w:top w:val="nil"/>
              <w:left w:val="single" w:sz="6" w:space="0" w:color="auto"/>
              <w:bottom w:val="nil"/>
              <w:right w:val="single" w:sz="6" w:space="0" w:color="auto"/>
            </w:tcBorders>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rPr>
              <w:t>2.9</w:t>
            </w:r>
          </w:p>
        </w:tc>
        <w:tc>
          <w:tcPr>
            <w:tcW w:w="801" w:type="dxa"/>
            <w:tcBorders>
              <w:top w:val="nil"/>
              <w:left w:val="single" w:sz="6" w:space="0" w:color="auto"/>
              <w:bottom w:val="nil"/>
              <w:right w:val="single" w:sz="6" w:space="0" w:color="auto"/>
            </w:tcBorders>
            <w:vAlign w:val="center"/>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rPr>
              <w:t>0.7</w:t>
            </w:r>
          </w:p>
        </w:tc>
        <w:tc>
          <w:tcPr>
            <w:tcW w:w="856" w:type="dxa"/>
            <w:tcBorders>
              <w:top w:val="nil"/>
              <w:left w:val="single" w:sz="6" w:space="0" w:color="auto"/>
              <w:bottom w:val="nil"/>
              <w:right w:val="single" w:sz="6" w:space="0" w:color="auto"/>
            </w:tcBorders>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rPr>
              <w:t>5,596.3</w:t>
            </w:r>
          </w:p>
        </w:tc>
        <w:tc>
          <w:tcPr>
            <w:tcW w:w="964" w:type="dxa"/>
            <w:tcBorders>
              <w:top w:val="nil"/>
              <w:left w:val="single" w:sz="6" w:space="0" w:color="auto"/>
              <w:bottom w:val="nil"/>
              <w:right w:val="single" w:sz="6" w:space="0" w:color="auto"/>
            </w:tcBorders>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rPr>
              <w:t>2.1</w:t>
            </w:r>
          </w:p>
        </w:tc>
        <w:tc>
          <w:tcPr>
            <w:tcW w:w="909" w:type="dxa"/>
            <w:tcBorders>
              <w:top w:val="nil"/>
              <w:left w:val="single" w:sz="6" w:space="0" w:color="auto"/>
              <w:bottom w:val="nil"/>
              <w:right w:val="single" w:sz="6" w:space="0" w:color="auto"/>
            </w:tcBorders>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rPr>
              <w:t>5,155.9</w:t>
            </w:r>
          </w:p>
        </w:tc>
        <w:tc>
          <w:tcPr>
            <w:tcW w:w="870" w:type="dxa"/>
            <w:tcBorders>
              <w:top w:val="nil"/>
              <w:left w:val="single" w:sz="6" w:space="0" w:color="auto"/>
              <w:bottom w:val="nil"/>
              <w:right w:val="single" w:sz="6" w:space="0" w:color="auto"/>
            </w:tcBorders>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rPr>
              <w:t>-0.8</w:t>
            </w:r>
          </w:p>
        </w:tc>
        <w:tc>
          <w:tcPr>
            <w:tcW w:w="818" w:type="dxa"/>
            <w:tcBorders>
              <w:top w:val="nil"/>
              <w:left w:val="single" w:sz="6" w:space="0" w:color="auto"/>
              <w:bottom w:val="nil"/>
              <w:right w:val="single" w:sz="6" w:space="0" w:color="auto"/>
            </w:tcBorders>
            <w:vAlign w:val="center"/>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rPr>
              <w:t>440.9</w:t>
            </w:r>
          </w:p>
        </w:tc>
        <w:tc>
          <w:tcPr>
            <w:tcW w:w="823" w:type="dxa"/>
            <w:tcBorders>
              <w:top w:val="nil"/>
              <w:left w:val="single" w:sz="6" w:space="0" w:color="auto"/>
              <w:bottom w:val="nil"/>
              <w:right w:val="single" w:sz="6" w:space="0" w:color="auto"/>
            </w:tcBorders>
            <w:vAlign w:val="center"/>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rPr>
              <w:t>1.3</w:t>
            </w:r>
          </w:p>
        </w:tc>
        <w:tc>
          <w:tcPr>
            <w:tcW w:w="720" w:type="dxa"/>
            <w:tcBorders>
              <w:top w:val="nil"/>
              <w:left w:val="single" w:sz="6" w:space="0" w:color="auto"/>
              <w:bottom w:val="nil"/>
              <w:right w:val="nil"/>
            </w:tcBorders>
            <w:vAlign w:val="center"/>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rPr>
              <w:t>3.1</w:t>
            </w:r>
          </w:p>
        </w:tc>
      </w:tr>
      <w:tr w:rsidR="006457AD" w:rsidRPr="00A321BA" w:rsidTr="00CB26F1">
        <w:trPr>
          <w:cantSplit/>
          <w:trHeight w:val="141"/>
        </w:trPr>
        <w:tc>
          <w:tcPr>
            <w:tcW w:w="879" w:type="dxa"/>
            <w:tcBorders>
              <w:top w:val="nil"/>
              <w:left w:val="nil"/>
              <w:bottom w:val="nil"/>
              <w:right w:val="single" w:sz="6" w:space="0" w:color="auto"/>
            </w:tcBorders>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rPr>
              <w:t>2014</w:t>
            </w:r>
            <w:r w:rsidRPr="00A321BA">
              <w:rPr>
                <w:rFonts w:eastAsia="標楷體" w:hint="eastAsia"/>
                <w:color w:val="000000" w:themeColor="text1"/>
                <w:sz w:val="22"/>
              </w:rPr>
              <w:t>年</w:t>
            </w:r>
          </w:p>
        </w:tc>
        <w:tc>
          <w:tcPr>
            <w:tcW w:w="850" w:type="dxa"/>
            <w:tcBorders>
              <w:top w:val="nil"/>
              <w:left w:val="single" w:sz="6" w:space="0" w:color="auto"/>
              <w:bottom w:val="nil"/>
              <w:right w:val="single" w:sz="6" w:space="0" w:color="auto"/>
            </w:tcBorders>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rPr>
              <w:t>3.3</w:t>
            </w:r>
          </w:p>
        </w:tc>
        <w:tc>
          <w:tcPr>
            <w:tcW w:w="801" w:type="dxa"/>
            <w:tcBorders>
              <w:top w:val="nil"/>
              <w:left w:val="single" w:sz="6" w:space="0" w:color="auto"/>
              <w:bottom w:val="nil"/>
              <w:right w:val="single" w:sz="6" w:space="0" w:color="auto"/>
            </w:tcBorders>
            <w:vAlign w:val="center"/>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rPr>
              <w:t>0.2</w:t>
            </w:r>
          </w:p>
        </w:tc>
        <w:tc>
          <w:tcPr>
            <w:tcW w:w="856" w:type="dxa"/>
            <w:tcBorders>
              <w:top w:val="nil"/>
              <w:left w:val="single" w:sz="6" w:space="0" w:color="auto"/>
              <w:bottom w:val="nil"/>
              <w:right w:val="single" w:sz="6" w:space="0" w:color="auto"/>
            </w:tcBorders>
            <w:vAlign w:val="bottom"/>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rPr>
              <w:t>5,726.6</w:t>
            </w:r>
          </w:p>
        </w:tc>
        <w:tc>
          <w:tcPr>
            <w:tcW w:w="964" w:type="dxa"/>
            <w:tcBorders>
              <w:top w:val="nil"/>
              <w:left w:val="single" w:sz="6" w:space="0" w:color="auto"/>
              <w:bottom w:val="nil"/>
              <w:right w:val="single" w:sz="6" w:space="0" w:color="auto"/>
            </w:tcBorders>
            <w:vAlign w:val="bottom"/>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rPr>
              <w:t>2.3</w:t>
            </w:r>
          </w:p>
        </w:tc>
        <w:tc>
          <w:tcPr>
            <w:tcW w:w="909" w:type="dxa"/>
            <w:tcBorders>
              <w:top w:val="nil"/>
              <w:left w:val="single" w:sz="6" w:space="0" w:color="auto"/>
              <w:bottom w:val="nil"/>
              <w:right w:val="single" w:sz="6" w:space="0" w:color="auto"/>
            </w:tcBorders>
            <w:vAlign w:val="bottom"/>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rPr>
              <w:t>5,255.1</w:t>
            </w:r>
          </w:p>
        </w:tc>
        <w:tc>
          <w:tcPr>
            <w:tcW w:w="870" w:type="dxa"/>
            <w:tcBorders>
              <w:top w:val="nil"/>
              <w:left w:val="single" w:sz="6" w:space="0" w:color="auto"/>
              <w:bottom w:val="nil"/>
              <w:right w:val="single" w:sz="6" w:space="0" w:color="auto"/>
            </w:tcBorders>
            <w:vAlign w:val="bottom"/>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rPr>
              <w:t>1.9</w:t>
            </w:r>
          </w:p>
        </w:tc>
        <w:tc>
          <w:tcPr>
            <w:tcW w:w="818" w:type="dxa"/>
            <w:tcBorders>
              <w:top w:val="nil"/>
              <w:left w:val="single" w:sz="6" w:space="0" w:color="auto"/>
              <w:bottom w:val="nil"/>
              <w:right w:val="single" w:sz="6" w:space="0" w:color="auto"/>
            </w:tcBorders>
            <w:vAlign w:val="bottom"/>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rPr>
              <w:t>471.5</w:t>
            </w:r>
          </w:p>
        </w:tc>
        <w:tc>
          <w:tcPr>
            <w:tcW w:w="823" w:type="dxa"/>
            <w:tcBorders>
              <w:top w:val="nil"/>
              <w:left w:val="single" w:sz="6" w:space="0" w:color="auto"/>
              <w:bottom w:val="nil"/>
              <w:right w:val="single" w:sz="6" w:space="0" w:color="auto"/>
            </w:tcBorders>
            <w:vAlign w:val="center"/>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rPr>
              <w:t>1.3</w:t>
            </w:r>
          </w:p>
        </w:tc>
        <w:tc>
          <w:tcPr>
            <w:tcW w:w="720" w:type="dxa"/>
            <w:tcBorders>
              <w:top w:val="nil"/>
              <w:left w:val="single" w:sz="6" w:space="0" w:color="auto"/>
              <w:bottom w:val="nil"/>
              <w:right w:val="nil"/>
            </w:tcBorders>
            <w:vAlign w:val="center"/>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rPr>
              <w:t>3.5</w:t>
            </w:r>
          </w:p>
        </w:tc>
      </w:tr>
      <w:tr w:rsidR="006457AD" w:rsidRPr="00A321BA" w:rsidTr="00CB26F1">
        <w:trPr>
          <w:cantSplit/>
          <w:trHeight w:val="141"/>
        </w:trPr>
        <w:tc>
          <w:tcPr>
            <w:tcW w:w="879" w:type="dxa"/>
            <w:tcBorders>
              <w:top w:val="nil"/>
              <w:left w:val="nil"/>
              <w:bottom w:val="nil"/>
              <w:right w:val="single" w:sz="6" w:space="0" w:color="auto"/>
            </w:tcBorders>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rPr>
              <w:t>2015</w:t>
            </w:r>
            <w:r w:rsidRPr="00A321BA">
              <w:rPr>
                <w:rFonts w:eastAsia="標楷體" w:hint="eastAsia"/>
                <w:color w:val="000000" w:themeColor="text1"/>
                <w:sz w:val="22"/>
              </w:rPr>
              <w:t>年</w:t>
            </w:r>
          </w:p>
        </w:tc>
        <w:tc>
          <w:tcPr>
            <w:tcW w:w="850" w:type="dxa"/>
            <w:tcBorders>
              <w:top w:val="nil"/>
              <w:left w:val="single" w:sz="6" w:space="0" w:color="auto"/>
              <w:bottom w:val="nil"/>
              <w:right w:val="single" w:sz="6" w:space="0" w:color="auto"/>
            </w:tcBorders>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rPr>
              <w:t>2.6</w:t>
            </w:r>
          </w:p>
        </w:tc>
        <w:tc>
          <w:tcPr>
            <w:tcW w:w="801" w:type="dxa"/>
            <w:tcBorders>
              <w:top w:val="nil"/>
              <w:left w:val="single" w:sz="6" w:space="0" w:color="auto"/>
              <w:bottom w:val="nil"/>
              <w:right w:val="single" w:sz="6" w:space="0" w:color="auto"/>
            </w:tcBorders>
            <w:vAlign w:val="center"/>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rPr>
              <w:t>-0.6</w:t>
            </w:r>
          </w:p>
        </w:tc>
        <w:tc>
          <w:tcPr>
            <w:tcW w:w="856" w:type="dxa"/>
            <w:tcBorders>
              <w:top w:val="nil"/>
              <w:left w:val="single" w:sz="6" w:space="0" w:color="auto"/>
              <w:bottom w:val="nil"/>
              <w:right w:val="single" w:sz="6" w:space="0" w:color="auto"/>
            </w:tcBorders>
            <w:vAlign w:val="bottom"/>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rPr>
              <w:t>5,267.6</w:t>
            </w:r>
          </w:p>
        </w:tc>
        <w:tc>
          <w:tcPr>
            <w:tcW w:w="964" w:type="dxa"/>
            <w:tcBorders>
              <w:top w:val="nil"/>
              <w:left w:val="single" w:sz="6" w:space="0" w:color="auto"/>
              <w:bottom w:val="nil"/>
              <w:right w:val="single" w:sz="6" w:space="0" w:color="auto"/>
            </w:tcBorders>
            <w:vAlign w:val="bottom"/>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rPr>
              <w:t>-8.0</w:t>
            </w:r>
          </w:p>
        </w:tc>
        <w:tc>
          <w:tcPr>
            <w:tcW w:w="909" w:type="dxa"/>
            <w:tcBorders>
              <w:top w:val="nil"/>
              <w:left w:val="single" w:sz="6" w:space="0" w:color="auto"/>
              <w:bottom w:val="nil"/>
              <w:right w:val="single" w:sz="6" w:space="0" w:color="auto"/>
            </w:tcBorders>
            <w:vAlign w:val="bottom"/>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rPr>
              <w:t>4,365.0</w:t>
            </w:r>
          </w:p>
        </w:tc>
        <w:tc>
          <w:tcPr>
            <w:tcW w:w="870" w:type="dxa"/>
            <w:tcBorders>
              <w:top w:val="nil"/>
              <w:left w:val="single" w:sz="6" w:space="0" w:color="auto"/>
              <w:bottom w:val="nil"/>
              <w:right w:val="single" w:sz="6" w:space="0" w:color="auto"/>
            </w:tcBorders>
            <w:vAlign w:val="bottom"/>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rPr>
              <w:t>-16.9</w:t>
            </w:r>
          </w:p>
        </w:tc>
        <w:tc>
          <w:tcPr>
            <w:tcW w:w="818" w:type="dxa"/>
            <w:tcBorders>
              <w:top w:val="nil"/>
              <w:left w:val="single" w:sz="6" w:space="0" w:color="auto"/>
              <w:bottom w:val="nil"/>
              <w:right w:val="single" w:sz="6" w:space="0" w:color="auto"/>
            </w:tcBorders>
            <w:vAlign w:val="bottom"/>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rPr>
              <w:t>904.0</w:t>
            </w:r>
          </w:p>
        </w:tc>
        <w:tc>
          <w:tcPr>
            <w:tcW w:w="823" w:type="dxa"/>
            <w:tcBorders>
              <w:top w:val="nil"/>
              <w:left w:val="single" w:sz="6" w:space="0" w:color="auto"/>
              <w:bottom w:val="nil"/>
              <w:right w:val="single" w:sz="6" w:space="0" w:color="auto"/>
            </w:tcBorders>
            <w:vAlign w:val="center"/>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rPr>
              <w:t>0.7</w:t>
            </w:r>
          </w:p>
        </w:tc>
        <w:tc>
          <w:tcPr>
            <w:tcW w:w="720" w:type="dxa"/>
            <w:tcBorders>
              <w:top w:val="nil"/>
              <w:left w:val="single" w:sz="6" w:space="0" w:color="auto"/>
              <w:bottom w:val="nil"/>
              <w:right w:val="nil"/>
            </w:tcBorders>
            <w:vAlign w:val="center"/>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rPr>
              <w:t>3.6</w:t>
            </w:r>
          </w:p>
        </w:tc>
      </w:tr>
      <w:tr w:rsidR="006457AD" w:rsidRPr="00A321BA" w:rsidTr="00CB26F1">
        <w:trPr>
          <w:cantSplit/>
          <w:trHeight w:val="141"/>
        </w:trPr>
        <w:tc>
          <w:tcPr>
            <w:tcW w:w="879" w:type="dxa"/>
            <w:tcBorders>
              <w:top w:val="nil"/>
              <w:left w:val="nil"/>
              <w:bottom w:val="nil"/>
              <w:right w:val="single" w:sz="6" w:space="0" w:color="auto"/>
            </w:tcBorders>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rPr>
              <w:t>6</w:t>
            </w:r>
            <w:r w:rsidRPr="00A321BA">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rPr>
              <w:t>2.2</w:t>
            </w:r>
            <w:r w:rsidRPr="00A321BA">
              <w:rPr>
                <w:rFonts w:eastAsia="標楷體"/>
                <w:color w:val="000000" w:themeColor="text1"/>
                <w:sz w:val="22"/>
              </w:rPr>
              <w:t>(II)</w:t>
            </w:r>
          </w:p>
        </w:tc>
        <w:tc>
          <w:tcPr>
            <w:tcW w:w="801" w:type="dxa"/>
            <w:tcBorders>
              <w:top w:val="nil"/>
              <w:left w:val="single" w:sz="6" w:space="0" w:color="auto"/>
              <w:bottom w:val="nil"/>
              <w:right w:val="single" w:sz="6" w:space="0" w:color="auto"/>
            </w:tcBorders>
            <w:vAlign w:val="center"/>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rPr>
              <w:t>1.4</w:t>
            </w:r>
          </w:p>
        </w:tc>
        <w:tc>
          <w:tcPr>
            <w:tcW w:w="856" w:type="dxa"/>
            <w:tcBorders>
              <w:top w:val="nil"/>
              <w:left w:val="single" w:sz="6" w:space="0" w:color="auto"/>
              <w:bottom w:val="nil"/>
              <w:right w:val="single" w:sz="6" w:space="0" w:color="auto"/>
            </w:tcBorders>
            <w:vAlign w:val="bottom"/>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rPr>
              <w:t>469.5</w:t>
            </w:r>
          </w:p>
        </w:tc>
        <w:tc>
          <w:tcPr>
            <w:tcW w:w="964" w:type="dxa"/>
            <w:tcBorders>
              <w:top w:val="nil"/>
              <w:left w:val="single" w:sz="6" w:space="0" w:color="auto"/>
              <w:bottom w:val="nil"/>
              <w:right w:val="single" w:sz="6" w:space="0" w:color="auto"/>
            </w:tcBorders>
            <w:vAlign w:val="bottom"/>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rPr>
              <w:t>-1.8</w:t>
            </w:r>
          </w:p>
        </w:tc>
        <w:tc>
          <w:tcPr>
            <w:tcW w:w="909" w:type="dxa"/>
            <w:tcBorders>
              <w:top w:val="nil"/>
              <w:left w:val="single" w:sz="6" w:space="0" w:color="auto"/>
              <w:bottom w:val="nil"/>
              <w:right w:val="single" w:sz="6" w:space="0" w:color="auto"/>
            </w:tcBorders>
            <w:vAlign w:val="bottom"/>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rPr>
              <w:t>367.0</w:t>
            </w:r>
          </w:p>
        </w:tc>
        <w:tc>
          <w:tcPr>
            <w:tcW w:w="870" w:type="dxa"/>
            <w:tcBorders>
              <w:top w:val="nil"/>
              <w:left w:val="single" w:sz="6" w:space="0" w:color="auto"/>
              <w:bottom w:val="nil"/>
              <w:right w:val="single" w:sz="6" w:space="0" w:color="auto"/>
            </w:tcBorders>
            <w:vAlign w:val="bottom"/>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rPr>
              <w:t>-13.6</w:t>
            </w:r>
          </w:p>
        </w:tc>
        <w:tc>
          <w:tcPr>
            <w:tcW w:w="818" w:type="dxa"/>
            <w:tcBorders>
              <w:top w:val="nil"/>
              <w:left w:val="single" w:sz="6" w:space="0" w:color="auto"/>
              <w:bottom w:val="nil"/>
              <w:right w:val="single" w:sz="6" w:space="0" w:color="auto"/>
            </w:tcBorders>
            <w:vAlign w:val="bottom"/>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rPr>
              <w:t>102.4</w:t>
            </w:r>
          </w:p>
        </w:tc>
        <w:tc>
          <w:tcPr>
            <w:tcW w:w="823" w:type="dxa"/>
            <w:tcBorders>
              <w:top w:val="nil"/>
              <w:left w:val="single" w:sz="6" w:space="0" w:color="auto"/>
              <w:bottom w:val="nil"/>
              <w:right w:val="single" w:sz="6" w:space="0" w:color="auto"/>
            </w:tcBorders>
            <w:vAlign w:val="center"/>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rPr>
              <w:t>0.7</w:t>
            </w:r>
          </w:p>
        </w:tc>
        <w:tc>
          <w:tcPr>
            <w:tcW w:w="720" w:type="dxa"/>
            <w:tcBorders>
              <w:top w:val="nil"/>
              <w:left w:val="single" w:sz="6" w:space="0" w:color="auto"/>
              <w:bottom w:val="nil"/>
              <w:right w:val="nil"/>
            </w:tcBorders>
            <w:vAlign w:val="center"/>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rPr>
              <w:t>3.9</w:t>
            </w:r>
          </w:p>
        </w:tc>
      </w:tr>
      <w:tr w:rsidR="006457AD" w:rsidRPr="00A321BA" w:rsidTr="00CB26F1">
        <w:trPr>
          <w:cantSplit/>
          <w:trHeight w:val="141"/>
        </w:trPr>
        <w:tc>
          <w:tcPr>
            <w:tcW w:w="879" w:type="dxa"/>
            <w:tcBorders>
              <w:top w:val="nil"/>
              <w:left w:val="nil"/>
              <w:bottom w:val="nil"/>
              <w:right w:val="single" w:sz="6" w:space="0" w:color="auto"/>
            </w:tcBorders>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rPr>
              <w:t>7</w:t>
            </w:r>
            <w:r w:rsidRPr="00A321BA">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rPr>
              <w:t>-3.3</w:t>
            </w:r>
          </w:p>
        </w:tc>
        <w:tc>
          <w:tcPr>
            <w:tcW w:w="856" w:type="dxa"/>
            <w:tcBorders>
              <w:top w:val="nil"/>
              <w:left w:val="single" w:sz="6" w:space="0" w:color="auto"/>
              <w:bottom w:val="nil"/>
              <w:right w:val="single" w:sz="6" w:space="0" w:color="auto"/>
            </w:tcBorders>
            <w:vAlign w:val="bottom"/>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rPr>
              <w:t>466.1</w:t>
            </w:r>
          </w:p>
        </w:tc>
        <w:tc>
          <w:tcPr>
            <w:tcW w:w="964" w:type="dxa"/>
            <w:tcBorders>
              <w:top w:val="nil"/>
              <w:left w:val="single" w:sz="6" w:space="0" w:color="auto"/>
              <w:bottom w:val="nil"/>
              <w:right w:val="single" w:sz="6" w:space="0" w:color="auto"/>
            </w:tcBorders>
            <w:vAlign w:val="bottom"/>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rPr>
              <w:t>-3.3</w:t>
            </w:r>
          </w:p>
        </w:tc>
        <w:tc>
          <w:tcPr>
            <w:tcW w:w="909" w:type="dxa"/>
            <w:tcBorders>
              <w:top w:val="nil"/>
              <w:left w:val="single" w:sz="6" w:space="0" w:color="auto"/>
              <w:bottom w:val="nil"/>
              <w:right w:val="single" w:sz="6" w:space="0" w:color="auto"/>
            </w:tcBorders>
            <w:vAlign w:val="bottom"/>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rPr>
              <w:t>388.5</w:t>
            </w:r>
          </w:p>
        </w:tc>
        <w:tc>
          <w:tcPr>
            <w:tcW w:w="870" w:type="dxa"/>
            <w:tcBorders>
              <w:top w:val="nil"/>
              <w:left w:val="single" w:sz="6" w:space="0" w:color="auto"/>
              <w:bottom w:val="nil"/>
              <w:right w:val="single" w:sz="6" w:space="0" w:color="auto"/>
            </w:tcBorders>
            <w:vAlign w:val="bottom"/>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rPr>
              <w:t>-15.3</w:t>
            </w:r>
          </w:p>
        </w:tc>
        <w:tc>
          <w:tcPr>
            <w:tcW w:w="818" w:type="dxa"/>
            <w:tcBorders>
              <w:top w:val="nil"/>
              <w:left w:val="single" w:sz="6" w:space="0" w:color="auto"/>
              <w:bottom w:val="nil"/>
              <w:right w:val="single" w:sz="6" w:space="0" w:color="auto"/>
            </w:tcBorders>
            <w:vAlign w:val="bottom"/>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rPr>
              <w:t>77.6</w:t>
            </w:r>
          </w:p>
        </w:tc>
        <w:tc>
          <w:tcPr>
            <w:tcW w:w="823" w:type="dxa"/>
            <w:tcBorders>
              <w:top w:val="nil"/>
              <w:left w:val="single" w:sz="6" w:space="0" w:color="auto"/>
              <w:bottom w:val="nil"/>
              <w:right w:val="single" w:sz="6" w:space="0" w:color="auto"/>
            </w:tcBorders>
            <w:vAlign w:val="center"/>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rPr>
              <w:t>0.7</w:t>
            </w:r>
          </w:p>
        </w:tc>
        <w:tc>
          <w:tcPr>
            <w:tcW w:w="720" w:type="dxa"/>
            <w:tcBorders>
              <w:top w:val="nil"/>
              <w:left w:val="single" w:sz="6" w:space="0" w:color="auto"/>
              <w:bottom w:val="nil"/>
              <w:right w:val="nil"/>
            </w:tcBorders>
            <w:vAlign w:val="center"/>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rPr>
              <w:t>3.7</w:t>
            </w:r>
          </w:p>
        </w:tc>
      </w:tr>
      <w:tr w:rsidR="006457AD" w:rsidRPr="00A321BA" w:rsidTr="00CB26F1">
        <w:trPr>
          <w:cantSplit/>
          <w:trHeight w:val="141"/>
        </w:trPr>
        <w:tc>
          <w:tcPr>
            <w:tcW w:w="879" w:type="dxa"/>
            <w:tcBorders>
              <w:top w:val="nil"/>
              <w:left w:val="nil"/>
              <w:bottom w:val="nil"/>
              <w:right w:val="single" w:sz="6" w:space="0" w:color="auto"/>
            </w:tcBorders>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rPr>
              <w:t>8</w:t>
            </w:r>
            <w:r w:rsidRPr="00A321BA">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rPr>
              <w:t>0.0</w:t>
            </w:r>
          </w:p>
        </w:tc>
        <w:tc>
          <w:tcPr>
            <w:tcW w:w="856" w:type="dxa"/>
            <w:tcBorders>
              <w:top w:val="nil"/>
              <w:left w:val="single" w:sz="6" w:space="0" w:color="auto"/>
              <w:bottom w:val="nil"/>
              <w:right w:val="single" w:sz="6" w:space="0" w:color="auto"/>
            </w:tcBorders>
            <w:vAlign w:val="bottom"/>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rPr>
              <w:t>392.4</w:t>
            </w:r>
          </w:p>
        </w:tc>
        <w:tc>
          <w:tcPr>
            <w:tcW w:w="964" w:type="dxa"/>
            <w:tcBorders>
              <w:top w:val="nil"/>
              <w:left w:val="single" w:sz="6" w:space="0" w:color="auto"/>
              <w:bottom w:val="nil"/>
              <w:right w:val="single" w:sz="6" w:space="0" w:color="auto"/>
            </w:tcBorders>
            <w:vAlign w:val="bottom"/>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rPr>
              <w:t>-14.9</w:t>
            </w:r>
          </w:p>
        </w:tc>
        <w:tc>
          <w:tcPr>
            <w:tcW w:w="909" w:type="dxa"/>
            <w:tcBorders>
              <w:top w:val="nil"/>
              <w:left w:val="single" w:sz="6" w:space="0" w:color="auto"/>
              <w:bottom w:val="nil"/>
              <w:right w:val="single" w:sz="6" w:space="0" w:color="auto"/>
            </w:tcBorders>
            <w:vAlign w:val="bottom"/>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rPr>
              <w:t>349.7</w:t>
            </w:r>
          </w:p>
        </w:tc>
        <w:tc>
          <w:tcPr>
            <w:tcW w:w="870" w:type="dxa"/>
            <w:tcBorders>
              <w:top w:val="nil"/>
              <w:left w:val="single" w:sz="6" w:space="0" w:color="auto"/>
              <w:bottom w:val="nil"/>
              <w:right w:val="single" w:sz="6" w:space="0" w:color="auto"/>
            </w:tcBorders>
            <w:vAlign w:val="bottom"/>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rPr>
              <w:t>-18.3</w:t>
            </w:r>
          </w:p>
        </w:tc>
        <w:tc>
          <w:tcPr>
            <w:tcW w:w="818" w:type="dxa"/>
            <w:tcBorders>
              <w:top w:val="nil"/>
              <w:left w:val="single" w:sz="6" w:space="0" w:color="auto"/>
              <w:bottom w:val="nil"/>
              <w:right w:val="single" w:sz="6" w:space="0" w:color="auto"/>
            </w:tcBorders>
            <w:vAlign w:val="bottom"/>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rPr>
              <w:t>42.7</w:t>
            </w:r>
          </w:p>
        </w:tc>
        <w:tc>
          <w:tcPr>
            <w:tcW w:w="823" w:type="dxa"/>
            <w:tcBorders>
              <w:top w:val="nil"/>
              <w:left w:val="single" w:sz="6" w:space="0" w:color="auto"/>
              <w:bottom w:val="nil"/>
              <w:right w:val="single" w:sz="6" w:space="0" w:color="auto"/>
            </w:tcBorders>
            <w:vAlign w:val="center"/>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rPr>
              <w:t>0.7</w:t>
            </w:r>
          </w:p>
        </w:tc>
        <w:tc>
          <w:tcPr>
            <w:tcW w:w="720" w:type="dxa"/>
            <w:tcBorders>
              <w:top w:val="nil"/>
              <w:left w:val="single" w:sz="6" w:space="0" w:color="auto"/>
              <w:bottom w:val="nil"/>
              <w:right w:val="nil"/>
            </w:tcBorders>
            <w:vAlign w:val="center"/>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rPr>
              <w:t>3.6</w:t>
            </w:r>
          </w:p>
        </w:tc>
      </w:tr>
      <w:tr w:rsidR="006457AD" w:rsidRPr="00A321BA" w:rsidTr="00CB26F1">
        <w:trPr>
          <w:cantSplit/>
          <w:trHeight w:val="141"/>
        </w:trPr>
        <w:tc>
          <w:tcPr>
            <w:tcW w:w="879" w:type="dxa"/>
            <w:tcBorders>
              <w:top w:val="nil"/>
              <w:left w:val="nil"/>
              <w:bottom w:val="nil"/>
              <w:right w:val="single" w:sz="6" w:space="0" w:color="auto"/>
            </w:tcBorders>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rPr>
              <w:t>9</w:t>
            </w:r>
            <w:r w:rsidRPr="00A321BA">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rPr>
              <w:t>2.8</w:t>
            </w:r>
            <w:r w:rsidRPr="00A321BA">
              <w:rPr>
                <w:rFonts w:eastAsia="標楷體"/>
                <w:color w:val="000000" w:themeColor="text1"/>
                <w:sz w:val="22"/>
              </w:rPr>
              <w:t>(III)</w:t>
            </w:r>
          </w:p>
        </w:tc>
        <w:tc>
          <w:tcPr>
            <w:tcW w:w="801" w:type="dxa"/>
            <w:tcBorders>
              <w:top w:val="nil"/>
              <w:left w:val="single" w:sz="6" w:space="0" w:color="auto"/>
              <w:bottom w:val="nil"/>
              <w:right w:val="single" w:sz="6" w:space="0" w:color="auto"/>
            </w:tcBorders>
            <w:vAlign w:val="center"/>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rPr>
              <w:t>2.8</w:t>
            </w:r>
          </w:p>
        </w:tc>
        <w:tc>
          <w:tcPr>
            <w:tcW w:w="856" w:type="dxa"/>
            <w:tcBorders>
              <w:top w:val="nil"/>
              <w:left w:val="single" w:sz="6" w:space="0" w:color="auto"/>
              <w:bottom w:val="nil"/>
              <w:right w:val="single" w:sz="6" w:space="0" w:color="auto"/>
            </w:tcBorders>
            <w:vAlign w:val="bottom"/>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rPr>
              <w:t>435.4</w:t>
            </w:r>
          </w:p>
        </w:tc>
        <w:tc>
          <w:tcPr>
            <w:tcW w:w="964" w:type="dxa"/>
            <w:tcBorders>
              <w:top w:val="nil"/>
              <w:left w:val="single" w:sz="6" w:space="0" w:color="auto"/>
              <w:bottom w:val="nil"/>
              <w:right w:val="single" w:sz="6" w:space="0" w:color="auto"/>
            </w:tcBorders>
            <w:vAlign w:val="bottom"/>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rPr>
              <w:t>-8.4</w:t>
            </w:r>
          </w:p>
        </w:tc>
        <w:tc>
          <w:tcPr>
            <w:tcW w:w="909" w:type="dxa"/>
            <w:tcBorders>
              <w:top w:val="nil"/>
              <w:left w:val="single" w:sz="6" w:space="0" w:color="auto"/>
              <w:bottom w:val="nil"/>
              <w:right w:val="single" w:sz="6" w:space="0" w:color="auto"/>
            </w:tcBorders>
            <w:vAlign w:val="bottom"/>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rPr>
              <w:t>346.0</w:t>
            </w:r>
          </w:p>
        </w:tc>
        <w:tc>
          <w:tcPr>
            <w:tcW w:w="870" w:type="dxa"/>
            <w:tcBorders>
              <w:top w:val="nil"/>
              <w:left w:val="single" w:sz="6" w:space="0" w:color="auto"/>
              <w:bottom w:val="nil"/>
              <w:right w:val="single" w:sz="6" w:space="0" w:color="auto"/>
            </w:tcBorders>
            <w:vAlign w:val="bottom"/>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rPr>
              <w:t>-21.8</w:t>
            </w:r>
          </w:p>
        </w:tc>
        <w:tc>
          <w:tcPr>
            <w:tcW w:w="818" w:type="dxa"/>
            <w:tcBorders>
              <w:top w:val="nil"/>
              <w:left w:val="single" w:sz="6" w:space="0" w:color="auto"/>
              <w:bottom w:val="nil"/>
              <w:right w:val="single" w:sz="6" w:space="0" w:color="auto"/>
            </w:tcBorders>
            <w:vAlign w:val="bottom"/>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rPr>
              <w:t>89.0</w:t>
            </w:r>
          </w:p>
        </w:tc>
        <w:tc>
          <w:tcPr>
            <w:tcW w:w="823" w:type="dxa"/>
            <w:tcBorders>
              <w:top w:val="nil"/>
              <w:left w:val="single" w:sz="6" w:space="0" w:color="auto"/>
              <w:bottom w:val="nil"/>
              <w:right w:val="single" w:sz="6" w:space="0" w:color="auto"/>
            </w:tcBorders>
            <w:vAlign w:val="center"/>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rPr>
              <w:t>0.6</w:t>
            </w:r>
          </w:p>
        </w:tc>
        <w:tc>
          <w:tcPr>
            <w:tcW w:w="720" w:type="dxa"/>
            <w:tcBorders>
              <w:top w:val="nil"/>
              <w:left w:val="single" w:sz="6" w:space="0" w:color="auto"/>
              <w:bottom w:val="nil"/>
              <w:right w:val="nil"/>
            </w:tcBorders>
            <w:vAlign w:val="center"/>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rPr>
              <w:t>3.5</w:t>
            </w:r>
          </w:p>
        </w:tc>
      </w:tr>
      <w:tr w:rsidR="006457AD" w:rsidRPr="00A321BA" w:rsidTr="00CB26F1">
        <w:trPr>
          <w:cantSplit/>
          <w:trHeight w:val="141"/>
        </w:trPr>
        <w:tc>
          <w:tcPr>
            <w:tcW w:w="879" w:type="dxa"/>
            <w:tcBorders>
              <w:top w:val="nil"/>
              <w:left w:val="nil"/>
              <w:bottom w:val="nil"/>
              <w:right w:val="single" w:sz="6" w:space="0" w:color="auto"/>
            </w:tcBorders>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rPr>
              <w:t>10</w:t>
            </w:r>
            <w:r w:rsidRPr="00A321BA">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rPr>
              <w:t>1.7</w:t>
            </w:r>
          </w:p>
        </w:tc>
        <w:tc>
          <w:tcPr>
            <w:tcW w:w="856" w:type="dxa"/>
            <w:tcBorders>
              <w:top w:val="nil"/>
              <w:left w:val="single" w:sz="6" w:space="0" w:color="auto"/>
              <w:bottom w:val="nil"/>
              <w:right w:val="single" w:sz="6" w:space="0" w:color="auto"/>
            </w:tcBorders>
            <w:vAlign w:val="bottom"/>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rPr>
              <w:t>435.0</w:t>
            </w:r>
          </w:p>
        </w:tc>
        <w:tc>
          <w:tcPr>
            <w:tcW w:w="964" w:type="dxa"/>
            <w:tcBorders>
              <w:top w:val="nil"/>
              <w:left w:val="single" w:sz="6" w:space="0" w:color="auto"/>
              <w:bottom w:val="nil"/>
              <w:right w:val="single" w:sz="6" w:space="0" w:color="auto"/>
            </w:tcBorders>
            <w:vAlign w:val="bottom"/>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rPr>
              <w:t>-15.8</w:t>
            </w:r>
          </w:p>
        </w:tc>
        <w:tc>
          <w:tcPr>
            <w:tcW w:w="909" w:type="dxa"/>
            <w:tcBorders>
              <w:top w:val="nil"/>
              <w:left w:val="single" w:sz="6" w:space="0" w:color="auto"/>
              <w:bottom w:val="nil"/>
              <w:right w:val="single" w:sz="6" w:space="0" w:color="auto"/>
            </w:tcBorders>
            <w:vAlign w:val="bottom"/>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rPr>
              <w:t>368.0</w:t>
            </w:r>
          </w:p>
        </w:tc>
        <w:tc>
          <w:tcPr>
            <w:tcW w:w="870" w:type="dxa"/>
            <w:tcBorders>
              <w:top w:val="nil"/>
              <w:left w:val="single" w:sz="6" w:space="0" w:color="auto"/>
              <w:bottom w:val="nil"/>
              <w:right w:val="single" w:sz="6" w:space="0" w:color="auto"/>
            </w:tcBorders>
            <w:vAlign w:val="bottom"/>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rPr>
              <w:t>-16.6</w:t>
            </w:r>
          </w:p>
        </w:tc>
        <w:tc>
          <w:tcPr>
            <w:tcW w:w="818" w:type="dxa"/>
            <w:tcBorders>
              <w:top w:val="nil"/>
              <w:left w:val="single" w:sz="6" w:space="0" w:color="auto"/>
              <w:bottom w:val="nil"/>
              <w:right w:val="single" w:sz="6" w:space="0" w:color="auto"/>
            </w:tcBorders>
            <w:vAlign w:val="bottom"/>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rPr>
              <w:t>67.0</w:t>
            </w:r>
          </w:p>
        </w:tc>
        <w:tc>
          <w:tcPr>
            <w:tcW w:w="823" w:type="dxa"/>
            <w:tcBorders>
              <w:top w:val="nil"/>
              <w:left w:val="single" w:sz="6" w:space="0" w:color="auto"/>
              <w:bottom w:val="nil"/>
              <w:right w:val="single" w:sz="6" w:space="0" w:color="auto"/>
            </w:tcBorders>
            <w:vAlign w:val="center"/>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rPr>
              <w:t>0.9</w:t>
            </w:r>
          </w:p>
        </w:tc>
        <w:tc>
          <w:tcPr>
            <w:tcW w:w="720" w:type="dxa"/>
            <w:tcBorders>
              <w:top w:val="nil"/>
              <w:left w:val="single" w:sz="6" w:space="0" w:color="auto"/>
              <w:bottom w:val="nil"/>
              <w:right w:val="nil"/>
            </w:tcBorders>
            <w:vAlign w:val="center"/>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rPr>
              <w:t>3.4</w:t>
            </w:r>
          </w:p>
        </w:tc>
      </w:tr>
      <w:tr w:rsidR="006457AD" w:rsidRPr="00A321BA" w:rsidTr="00CB26F1">
        <w:trPr>
          <w:cantSplit/>
          <w:trHeight w:val="141"/>
        </w:trPr>
        <w:tc>
          <w:tcPr>
            <w:tcW w:w="879" w:type="dxa"/>
            <w:tcBorders>
              <w:top w:val="nil"/>
              <w:left w:val="nil"/>
              <w:bottom w:val="nil"/>
              <w:right w:val="single" w:sz="6" w:space="0" w:color="auto"/>
            </w:tcBorders>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rPr>
              <w:t>11</w:t>
            </w:r>
            <w:r w:rsidRPr="00A321BA">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rPr>
              <w:t>-0.2</w:t>
            </w:r>
          </w:p>
        </w:tc>
        <w:tc>
          <w:tcPr>
            <w:tcW w:w="856" w:type="dxa"/>
            <w:tcBorders>
              <w:top w:val="nil"/>
              <w:left w:val="single" w:sz="6" w:space="0" w:color="auto"/>
              <w:bottom w:val="nil"/>
              <w:right w:val="single" w:sz="6" w:space="0" w:color="auto"/>
            </w:tcBorders>
            <w:vAlign w:val="bottom"/>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rPr>
              <w:t>444.3</w:t>
            </w:r>
          </w:p>
        </w:tc>
        <w:tc>
          <w:tcPr>
            <w:tcW w:w="964" w:type="dxa"/>
            <w:tcBorders>
              <w:top w:val="nil"/>
              <w:left w:val="single" w:sz="6" w:space="0" w:color="auto"/>
              <w:bottom w:val="nil"/>
              <w:right w:val="single" w:sz="6" w:space="0" w:color="auto"/>
            </w:tcBorders>
            <w:vAlign w:val="bottom"/>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rPr>
              <w:t>-4.7</w:t>
            </w:r>
          </w:p>
        </w:tc>
        <w:tc>
          <w:tcPr>
            <w:tcW w:w="909" w:type="dxa"/>
            <w:tcBorders>
              <w:top w:val="nil"/>
              <w:left w:val="single" w:sz="6" w:space="0" w:color="auto"/>
              <w:bottom w:val="nil"/>
              <w:right w:val="single" w:sz="6" w:space="0" w:color="auto"/>
            </w:tcBorders>
            <w:vAlign w:val="bottom"/>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rPr>
              <w:t>340.7</w:t>
            </w:r>
          </w:p>
        </w:tc>
        <w:tc>
          <w:tcPr>
            <w:tcW w:w="870" w:type="dxa"/>
            <w:tcBorders>
              <w:top w:val="nil"/>
              <w:left w:val="single" w:sz="6" w:space="0" w:color="auto"/>
              <w:bottom w:val="nil"/>
              <w:right w:val="single" w:sz="6" w:space="0" w:color="auto"/>
            </w:tcBorders>
            <w:vAlign w:val="bottom"/>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rPr>
              <w:t>-17.6</w:t>
            </w:r>
          </w:p>
        </w:tc>
        <w:tc>
          <w:tcPr>
            <w:tcW w:w="818" w:type="dxa"/>
            <w:tcBorders>
              <w:top w:val="nil"/>
              <w:left w:val="single" w:sz="6" w:space="0" w:color="auto"/>
              <w:bottom w:val="nil"/>
              <w:right w:val="single" w:sz="6" w:space="0" w:color="auto"/>
            </w:tcBorders>
            <w:vAlign w:val="bottom"/>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rPr>
              <w:t>103.6</w:t>
            </w:r>
          </w:p>
        </w:tc>
        <w:tc>
          <w:tcPr>
            <w:tcW w:w="823" w:type="dxa"/>
            <w:tcBorders>
              <w:top w:val="nil"/>
              <w:left w:val="single" w:sz="6" w:space="0" w:color="auto"/>
              <w:bottom w:val="nil"/>
              <w:right w:val="single" w:sz="6" w:space="0" w:color="auto"/>
            </w:tcBorders>
            <w:vAlign w:val="center"/>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rPr>
              <w:t>1.0</w:t>
            </w:r>
          </w:p>
        </w:tc>
        <w:tc>
          <w:tcPr>
            <w:tcW w:w="720" w:type="dxa"/>
            <w:tcBorders>
              <w:top w:val="nil"/>
              <w:left w:val="single" w:sz="6" w:space="0" w:color="auto"/>
              <w:bottom w:val="nil"/>
              <w:right w:val="nil"/>
            </w:tcBorders>
            <w:vAlign w:val="center"/>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rPr>
              <w:t>3.4</w:t>
            </w:r>
          </w:p>
        </w:tc>
      </w:tr>
      <w:tr w:rsidR="006457AD" w:rsidRPr="00A321BA" w:rsidTr="00CB26F1">
        <w:trPr>
          <w:cantSplit/>
          <w:trHeight w:val="141"/>
        </w:trPr>
        <w:tc>
          <w:tcPr>
            <w:tcW w:w="879" w:type="dxa"/>
            <w:tcBorders>
              <w:top w:val="nil"/>
              <w:left w:val="nil"/>
              <w:bottom w:val="nil"/>
              <w:right w:val="single" w:sz="6" w:space="0" w:color="auto"/>
            </w:tcBorders>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rPr>
              <w:t>12</w:t>
            </w:r>
            <w:r w:rsidRPr="00A321BA">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6457AD" w:rsidRPr="006457AD" w:rsidRDefault="006457AD" w:rsidP="00CB26F1">
            <w:pPr>
              <w:autoSpaceDE w:val="0"/>
              <w:autoSpaceDN w:val="0"/>
              <w:adjustRightInd w:val="0"/>
              <w:snapToGrid w:val="0"/>
              <w:spacing w:line="380" w:lineRule="exact"/>
              <w:jc w:val="center"/>
              <w:rPr>
                <w:rFonts w:eastAsia="標楷體"/>
                <w:color w:val="000000" w:themeColor="text1"/>
                <w:sz w:val="22"/>
              </w:rPr>
            </w:pPr>
            <w:r w:rsidRPr="006457AD">
              <w:rPr>
                <w:rFonts w:eastAsia="標楷體" w:hint="eastAsia"/>
                <w:color w:val="000000" w:themeColor="text1"/>
                <w:sz w:val="22"/>
              </w:rPr>
              <w:t>3.1(IV)</w:t>
            </w:r>
          </w:p>
        </w:tc>
        <w:tc>
          <w:tcPr>
            <w:tcW w:w="801" w:type="dxa"/>
            <w:tcBorders>
              <w:top w:val="nil"/>
              <w:left w:val="single" w:sz="6" w:space="0" w:color="auto"/>
              <w:bottom w:val="nil"/>
              <w:right w:val="single" w:sz="6" w:space="0" w:color="auto"/>
            </w:tcBorders>
            <w:vAlign w:val="center"/>
          </w:tcPr>
          <w:p w:rsidR="006457AD" w:rsidRPr="006457AD" w:rsidRDefault="006457AD" w:rsidP="00CB26F1">
            <w:pPr>
              <w:autoSpaceDE w:val="0"/>
              <w:autoSpaceDN w:val="0"/>
              <w:adjustRightInd w:val="0"/>
              <w:snapToGrid w:val="0"/>
              <w:spacing w:line="380" w:lineRule="exact"/>
              <w:jc w:val="center"/>
              <w:rPr>
                <w:rFonts w:eastAsia="標楷體"/>
                <w:color w:val="000000" w:themeColor="text1"/>
                <w:sz w:val="22"/>
              </w:rPr>
            </w:pPr>
            <w:r w:rsidRPr="006457AD">
              <w:rPr>
                <w:rFonts w:eastAsia="標楷體" w:hint="eastAsia"/>
                <w:color w:val="000000" w:themeColor="text1"/>
                <w:sz w:val="22"/>
              </w:rPr>
              <w:t>-2.1</w:t>
            </w:r>
          </w:p>
        </w:tc>
        <w:tc>
          <w:tcPr>
            <w:tcW w:w="856" w:type="dxa"/>
            <w:tcBorders>
              <w:top w:val="nil"/>
              <w:left w:val="single" w:sz="6" w:space="0" w:color="auto"/>
              <w:bottom w:val="nil"/>
              <w:right w:val="single" w:sz="6" w:space="0" w:color="auto"/>
            </w:tcBorders>
            <w:vAlign w:val="bottom"/>
          </w:tcPr>
          <w:p w:rsidR="006457AD" w:rsidRPr="006457AD" w:rsidRDefault="006457AD" w:rsidP="00CB26F1">
            <w:pPr>
              <w:autoSpaceDE w:val="0"/>
              <w:autoSpaceDN w:val="0"/>
              <w:adjustRightInd w:val="0"/>
              <w:snapToGrid w:val="0"/>
              <w:spacing w:line="380" w:lineRule="exact"/>
              <w:jc w:val="center"/>
              <w:rPr>
                <w:rFonts w:eastAsia="標楷體"/>
                <w:color w:val="000000" w:themeColor="text1"/>
                <w:sz w:val="22"/>
              </w:rPr>
            </w:pPr>
            <w:r w:rsidRPr="006457AD">
              <w:rPr>
                <w:rFonts w:eastAsia="標楷體" w:hint="eastAsia"/>
                <w:color w:val="000000" w:themeColor="text1"/>
                <w:sz w:val="22"/>
              </w:rPr>
              <w:t>426.0</w:t>
            </w:r>
          </w:p>
        </w:tc>
        <w:tc>
          <w:tcPr>
            <w:tcW w:w="964" w:type="dxa"/>
            <w:tcBorders>
              <w:top w:val="nil"/>
              <w:left w:val="single" w:sz="6" w:space="0" w:color="auto"/>
              <w:bottom w:val="nil"/>
              <w:right w:val="single" w:sz="6" w:space="0" w:color="auto"/>
            </w:tcBorders>
            <w:vAlign w:val="bottom"/>
          </w:tcPr>
          <w:p w:rsidR="006457AD" w:rsidRPr="006457AD" w:rsidRDefault="006457AD" w:rsidP="00CB26F1">
            <w:pPr>
              <w:autoSpaceDE w:val="0"/>
              <w:autoSpaceDN w:val="0"/>
              <w:adjustRightInd w:val="0"/>
              <w:snapToGrid w:val="0"/>
              <w:spacing w:line="380" w:lineRule="exact"/>
              <w:jc w:val="center"/>
              <w:rPr>
                <w:rFonts w:eastAsia="標楷體"/>
                <w:color w:val="000000" w:themeColor="text1"/>
                <w:sz w:val="22"/>
              </w:rPr>
            </w:pPr>
            <w:r w:rsidRPr="006457AD">
              <w:rPr>
                <w:rFonts w:eastAsia="標楷體" w:hint="eastAsia"/>
                <w:color w:val="000000" w:themeColor="text1"/>
                <w:sz w:val="22"/>
              </w:rPr>
              <w:t>-13.8</w:t>
            </w:r>
          </w:p>
        </w:tc>
        <w:tc>
          <w:tcPr>
            <w:tcW w:w="909" w:type="dxa"/>
            <w:tcBorders>
              <w:top w:val="nil"/>
              <w:left w:val="single" w:sz="6" w:space="0" w:color="auto"/>
              <w:bottom w:val="nil"/>
              <w:right w:val="single" w:sz="6" w:space="0" w:color="auto"/>
            </w:tcBorders>
            <w:vAlign w:val="bottom"/>
          </w:tcPr>
          <w:p w:rsidR="006457AD" w:rsidRPr="006457AD" w:rsidRDefault="006457AD" w:rsidP="00CB26F1">
            <w:pPr>
              <w:autoSpaceDE w:val="0"/>
              <w:autoSpaceDN w:val="0"/>
              <w:adjustRightInd w:val="0"/>
              <w:snapToGrid w:val="0"/>
              <w:spacing w:line="380" w:lineRule="exact"/>
              <w:jc w:val="center"/>
              <w:rPr>
                <w:rFonts w:eastAsia="標楷體"/>
                <w:color w:val="000000" w:themeColor="text1"/>
                <w:sz w:val="22"/>
              </w:rPr>
            </w:pPr>
            <w:r w:rsidRPr="006457AD">
              <w:rPr>
                <w:rFonts w:eastAsia="標楷體" w:hint="eastAsia"/>
                <w:color w:val="000000" w:themeColor="text1"/>
                <w:sz w:val="22"/>
              </w:rPr>
              <w:t>355.0</w:t>
            </w:r>
          </w:p>
        </w:tc>
        <w:tc>
          <w:tcPr>
            <w:tcW w:w="870" w:type="dxa"/>
            <w:tcBorders>
              <w:top w:val="nil"/>
              <w:left w:val="single" w:sz="6" w:space="0" w:color="auto"/>
              <w:bottom w:val="nil"/>
              <w:right w:val="single" w:sz="6" w:space="0" w:color="auto"/>
            </w:tcBorders>
            <w:vAlign w:val="bottom"/>
          </w:tcPr>
          <w:p w:rsidR="006457AD" w:rsidRPr="006457AD" w:rsidRDefault="006457AD" w:rsidP="00CB26F1">
            <w:pPr>
              <w:autoSpaceDE w:val="0"/>
              <w:autoSpaceDN w:val="0"/>
              <w:adjustRightInd w:val="0"/>
              <w:snapToGrid w:val="0"/>
              <w:spacing w:line="380" w:lineRule="exact"/>
              <w:jc w:val="center"/>
              <w:rPr>
                <w:rFonts w:eastAsia="標楷體"/>
                <w:color w:val="000000" w:themeColor="text1"/>
                <w:sz w:val="22"/>
              </w:rPr>
            </w:pPr>
            <w:r w:rsidRPr="006457AD">
              <w:rPr>
                <w:rFonts w:eastAsia="標楷體" w:hint="eastAsia"/>
                <w:color w:val="000000" w:themeColor="text1"/>
                <w:sz w:val="22"/>
              </w:rPr>
              <w:t>-19.2</w:t>
            </w:r>
          </w:p>
        </w:tc>
        <w:tc>
          <w:tcPr>
            <w:tcW w:w="818" w:type="dxa"/>
            <w:tcBorders>
              <w:top w:val="nil"/>
              <w:left w:val="single" w:sz="6" w:space="0" w:color="auto"/>
              <w:bottom w:val="nil"/>
              <w:right w:val="single" w:sz="6" w:space="0" w:color="auto"/>
            </w:tcBorders>
            <w:vAlign w:val="bottom"/>
          </w:tcPr>
          <w:p w:rsidR="006457AD" w:rsidRPr="006457AD" w:rsidRDefault="006457AD" w:rsidP="00CB26F1">
            <w:pPr>
              <w:autoSpaceDE w:val="0"/>
              <w:autoSpaceDN w:val="0"/>
              <w:adjustRightInd w:val="0"/>
              <w:snapToGrid w:val="0"/>
              <w:spacing w:line="380" w:lineRule="exact"/>
              <w:jc w:val="center"/>
              <w:rPr>
                <w:rFonts w:eastAsia="標楷體"/>
                <w:color w:val="000000" w:themeColor="text1"/>
                <w:sz w:val="22"/>
              </w:rPr>
            </w:pPr>
            <w:r w:rsidRPr="006457AD">
              <w:rPr>
                <w:rFonts w:eastAsia="標楷體" w:hint="eastAsia"/>
                <w:color w:val="000000" w:themeColor="text1"/>
                <w:sz w:val="22"/>
              </w:rPr>
              <w:t>72.0</w:t>
            </w:r>
          </w:p>
        </w:tc>
        <w:tc>
          <w:tcPr>
            <w:tcW w:w="823" w:type="dxa"/>
            <w:tcBorders>
              <w:top w:val="nil"/>
              <w:left w:val="single" w:sz="6" w:space="0" w:color="auto"/>
              <w:bottom w:val="nil"/>
              <w:right w:val="single" w:sz="6" w:space="0" w:color="auto"/>
            </w:tcBorders>
            <w:vAlign w:val="center"/>
          </w:tcPr>
          <w:p w:rsidR="006457AD" w:rsidRPr="006457AD" w:rsidRDefault="006457AD" w:rsidP="00CB26F1">
            <w:pPr>
              <w:autoSpaceDE w:val="0"/>
              <w:autoSpaceDN w:val="0"/>
              <w:adjustRightInd w:val="0"/>
              <w:snapToGrid w:val="0"/>
              <w:spacing w:line="380" w:lineRule="exact"/>
              <w:jc w:val="center"/>
              <w:rPr>
                <w:rFonts w:eastAsia="標楷體"/>
                <w:color w:val="000000" w:themeColor="text1"/>
                <w:sz w:val="22"/>
              </w:rPr>
            </w:pPr>
            <w:r w:rsidRPr="006457AD">
              <w:rPr>
                <w:rFonts w:eastAsia="標楷體" w:hint="eastAsia"/>
                <w:color w:val="000000" w:themeColor="text1"/>
                <w:sz w:val="22"/>
              </w:rPr>
              <w:t>1.3</w:t>
            </w:r>
          </w:p>
        </w:tc>
        <w:tc>
          <w:tcPr>
            <w:tcW w:w="720" w:type="dxa"/>
            <w:tcBorders>
              <w:top w:val="nil"/>
              <w:left w:val="single" w:sz="6" w:space="0" w:color="auto"/>
              <w:bottom w:val="nil"/>
              <w:right w:val="nil"/>
            </w:tcBorders>
            <w:vAlign w:val="center"/>
          </w:tcPr>
          <w:p w:rsidR="006457AD" w:rsidRPr="006457AD" w:rsidRDefault="006457AD" w:rsidP="00CB26F1">
            <w:pPr>
              <w:autoSpaceDE w:val="0"/>
              <w:autoSpaceDN w:val="0"/>
              <w:adjustRightInd w:val="0"/>
              <w:snapToGrid w:val="0"/>
              <w:spacing w:line="380" w:lineRule="exact"/>
              <w:jc w:val="center"/>
              <w:rPr>
                <w:rFonts w:eastAsia="標楷體"/>
                <w:color w:val="000000" w:themeColor="text1"/>
                <w:sz w:val="22"/>
              </w:rPr>
            </w:pPr>
            <w:r w:rsidRPr="006457AD">
              <w:rPr>
                <w:rFonts w:eastAsia="標楷體" w:hint="eastAsia"/>
                <w:color w:val="000000" w:themeColor="text1"/>
                <w:sz w:val="22"/>
              </w:rPr>
              <w:t>3.4</w:t>
            </w:r>
          </w:p>
        </w:tc>
      </w:tr>
      <w:tr w:rsidR="006457AD" w:rsidRPr="00BA1CD6" w:rsidTr="00CB26F1">
        <w:trPr>
          <w:cantSplit/>
          <w:trHeight w:val="141"/>
        </w:trPr>
        <w:tc>
          <w:tcPr>
            <w:tcW w:w="879" w:type="dxa"/>
            <w:tcBorders>
              <w:top w:val="nil"/>
              <w:left w:val="nil"/>
              <w:bottom w:val="nil"/>
              <w:right w:val="single" w:sz="6" w:space="0" w:color="auto"/>
            </w:tcBorders>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rPr>
              <w:t>2016</w:t>
            </w:r>
            <w:r w:rsidRPr="00A321BA">
              <w:rPr>
                <w:rFonts w:eastAsia="標楷體" w:hint="eastAsia"/>
                <w:color w:val="000000" w:themeColor="text1"/>
                <w:sz w:val="22"/>
              </w:rPr>
              <w:t>年</w:t>
            </w:r>
          </w:p>
        </w:tc>
        <w:tc>
          <w:tcPr>
            <w:tcW w:w="850" w:type="dxa"/>
            <w:tcBorders>
              <w:top w:val="nil"/>
              <w:left w:val="single" w:sz="6" w:space="0" w:color="auto"/>
              <w:bottom w:val="nil"/>
              <w:right w:val="single" w:sz="6" w:space="0" w:color="auto"/>
            </w:tcBorders>
          </w:tcPr>
          <w:p w:rsidR="006457AD" w:rsidRPr="006457AD" w:rsidRDefault="006457AD" w:rsidP="00CB26F1">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6457AD" w:rsidRPr="006457AD" w:rsidRDefault="006457AD" w:rsidP="00CB26F1">
            <w:pPr>
              <w:autoSpaceDE w:val="0"/>
              <w:autoSpaceDN w:val="0"/>
              <w:adjustRightInd w:val="0"/>
              <w:snapToGrid w:val="0"/>
              <w:spacing w:line="380" w:lineRule="exact"/>
              <w:jc w:val="center"/>
              <w:rPr>
                <w:rFonts w:eastAsia="標楷體"/>
                <w:color w:val="000000" w:themeColor="text1"/>
                <w:sz w:val="22"/>
                <w:highlight w:val="yellow"/>
              </w:rPr>
            </w:pPr>
            <w:r w:rsidRPr="006457AD">
              <w:rPr>
                <w:rFonts w:eastAsia="標楷體" w:hint="eastAsia"/>
                <w:color w:val="000000" w:themeColor="text1"/>
                <w:sz w:val="22"/>
              </w:rPr>
              <w:t>1.0</w:t>
            </w:r>
            <w:r w:rsidRPr="006457AD">
              <w:rPr>
                <w:rFonts w:eastAsia="標楷體"/>
                <w:color w:val="000000" w:themeColor="text1"/>
                <w:sz w:val="22"/>
              </w:rPr>
              <w:t xml:space="preserve"> (</w:t>
            </w:r>
            <w:r w:rsidRPr="006457AD">
              <w:rPr>
                <w:rFonts w:eastAsia="標楷體" w:hint="eastAsia"/>
                <w:color w:val="000000" w:themeColor="text1"/>
                <w:sz w:val="22"/>
              </w:rPr>
              <w:t>I</w:t>
            </w:r>
            <w:r w:rsidRPr="006457AD">
              <w:rPr>
                <w:rFonts w:eastAsia="標楷體"/>
                <w:color w:val="000000" w:themeColor="text1"/>
                <w:sz w:val="22"/>
              </w:rPr>
              <w:t>I)</w:t>
            </w:r>
          </w:p>
        </w:tc>
        <w:tc>
          <w:tcPr>
            <w:tcW w:w="856" w:type="dxa"/>
            <w:tcBorders>
              <w:top w:val="nil"/>
              <w:left w:val="single" w:sz="6" w:space="0" w:color="auto"/>
              <w:bottom w:val="nil"/>
              <w:right w:val="single" w:sz="6" w:space="0" w:color="auto"/>
            </w:tcBorders>
            <w:vAlign w:val="bottom"/>
          </w:tcPr>
          <w:p w:rsidR="006457AD" w:rsidRPr="006457AD" w:rsidRDefault="006457AD" w:rsidP="00CB26F1">
            <w:pPr>
              <w:autoSpaceDE w:val="0"/>
              <w:autoSpaceDN w:val="0"/>
              <w:adjustRightInd w:val="0"/>
              <w:snapToGrid w:val="0"/>
              <w:spacing w:line="380" w:lineRule="exact"/>
              <w:jc w:val="center"/>
              <w:rPr>
                <w:rFonts w:eastAsia="標楷體"/>
                <w:color w:val="000000" w:themeColor="text1"/>
                <w:sz w:val="22"/>
              </w:rPr>
            </w:pPr>
            <w:r w:rsidRPr="006457AD">
              <w:rPr>
                <w:rFonts w:eastAsia="標楷體" w:hint="eastAsia"/>
                <w:color w:val="000000" w:themeColor="text1"/>
                <w:sz w:val="22"/>
              </w:rPr>
              <w:t>2,828.4</w:t>
            </w:r>
          </w:p>
        </w:tc>
        <w:tc>
          <w:tcPr>
            <w:tcW w:w="964" w:type="dxa"/>
            <w:tcBorders>
              <w:top w:val="nil"/>
              <w:left w:val="single" w:sz="6" w:space="0" w:color="auto"/>
              <w:bottom w:val="nil"/>
              <w:right w:val="single" w:sz="6" w:space="0" w:color="auto"/>
            </w:tcBorders>
            <w:vAlign w:val="bottom"/>
          </w:tcPr>
          <w:p w:rsidR="006457AD" w:rsidRPr="006457AD" w:rsidRDefault="006457AD" w:rsidP="00CB26F1">
            <w:pPr>
              <w:autoSpaceDE w:val="0"/>
              <w:autoSpaceDN w:val="0"/>
              <w:adjustRightInd w:val="0"/>
              <w:snapToGrid w:val="0"/>
              <w:spacing w:line="380" w:lineRule="exact"/>
              <w:jc w:val="center"/>
              <w:rPr>
                <w:rFonts w:eastAsia="標楷體"/>
                <w:color w:val="000000" w:themeColor="text1"/>
                <w:sz w:val="22"/>
              </w:rPr>
            </w:pPr>
            <w:r w:rsidRPr="006457AD">
              <w:rPr>
                <w:rFonts w:eastAsia="標楷體" w:hint="eastAsia"/>
                <w:color w:val="000000" w:themeColor="text1"/>
                <w:sz w:val="22"/>
              </w:rPr>
              <w:t>-10.0</w:t>
            </w:r>
          </w:p>
        </w:tc>
        <w:tc>
          <w:tcPr>
            <w:tcW w:w="909" w:type="dxa"/>
            <w:tcBorders>
              <w:top w:val="nil"/>
              <w:left w:val="single" w:sz="6" w:space="0" w:color="auto"/>
              <w:bottom w:val="nil"/>
              <w:right w:val="single" w:sz="6" w:space="0" w:color="auto"/>
            </w:tcBorders>
            <w:vAlign w:val="bottom"/>
          </w:tcPr>
          <w:p w:rsidR="006457AD" w:rsidRPr="006457AD" w:rsidRDefault="006457AD" w:rsidP="00CB26F1">
            <w:pPr>
              <w:autoSpaceDE w:val="0"/>
              <w:autoSpaceDN w:val="0"/>
              <w:adjustRightInd w:val="0"/>
              <w:snapToGrid w:val="0"/>
              <w:spacing w:line="380" w:lineRule="exact"/>
              <w:jc w:val="center"/>
              <w:rPr>
                <w:rFonts w:eastAsia="標楷體"/>
                <w:color w:val="000000" w:themeColor="text1"/>
                <w:sz w:val="22"/>
              </w:rPr>
            </w:pPr>
            <w:r w:rsidRPr="006457AD">
              <w:rPr>
                <w:rFonts w:eastAsia="標楷體" w:hint="eastAsia"/>
                <w:color w:val="000000" w:themeColor="text1"/>
                <w:sz w:val="22"/>
              </w:rPr>
              <w:t>2,257.4</w:t>
            </w:r>
          </w:p>
        </w:tc>
        <w:tc>
          <w:tcPr>
            <w:tcW w:w="870" w:type="dxa"/>
            <w:tcBorders>
              <w:top w:val="nil"/>
              <w:left w:val="single" w:sz="6" w:space="0" w:color="auto"/>
              <w:bottom w:val="nil"/>
              <w:right w:val="single" w:sz="6" w:space="0" w:color="auto"/>
            </w:tcBorders>
            <w:vAlign w:val="bottom"/>
          </w:tcPr>
          <w:p w:rsidR="006457AD" w:rsidRPr="006457AD" w:rsidRDefault="006457AD" w:rsidP="00CB26F1">
            <w:pPr>
              <w:autoSpaceDE w:val="0"/>
              <w:autoSpaceDN w:val="0"/>
              <w:adjustRightInd w:val="0"/>
              <w:snapToGrid w:val="0"/>
              <w:spacing w:line="380" w:lineRule="exact"/>
              <w:jc w:val="center"/>
              <w:rPr>
                <w:rFonts w:eastAsia="標楷體"/>
                <w:color w:val="000000" w:themeColor="text1"/>
                <w:sz w:val="22"/>
              </w:rPr>
            </w:pPr>
            <w:r w:rsidRPr="006457AD">
              <w:rPr>
                <w:rFonts w:eastAsia="標楷體" w:hint="eastAsia"/>
                <w:color w:val="000000" w:themeColor="text1"/>
                <w:sz w:val="22"/>
              </w:rPr>
              <w:t>-13.5</w:t>
            </w:r>
          </w:p>
        </w:tc>
        <w:tc>
          <w:tcPr>
            <w:tcW w:w="818" w:type="dxa"/>
            <w:tcBorders>
              <w:top w:val="nil"/>
              <w:left w:val="single" w:sz="6" w:space="0" w:color="auto"/>
              <w:bottom w:val="nil"/>
              <w:right w:val="single" w:sz="6" w:space="0" w:color="auto"/>
            </w:tcBorders>
            <w:vAlign w:val="bottom"/>
          </w:tcPr>
          <w:p w:rsidR="006457AD" w:rsidRPr="006457AD" w:rsidRDefault="006457AD" w:rsidP="00CB26F1">
            <w:pPr>
              <w:autoSpaceDE w:val="0"/>
              <w:autoSpaceDN w:val="0"/>
              <w:adjustRightInd w:val="0"/>
              <w:snapToGrid w:val="0"/>
              <w:spacing w:line="380" w:lineRule="exact"/>
              <w:jc w:val="center"/>
              <w:rPr>
                <w:rFonts w:eastAsia="標楷體"/>
                <w:color w:val="000000" w:themeColor="text1"/>
                <w:sz w:val="22"/>
              </w:rPr>
            </w:pPr>
            <w:r w:rsidRPr="006457AD">
              <w:rPr>
                <w:rFonts w:eastAsia="標楷體" w:hint="eastAsia"/>
                <w:color w:val="000000" w:themeColor="text1"/>
                <w:sz w:val="22"/>
              </w:rPr>
              <w:t>571.0</w:t>
            </w:r>
          </w:p>
        </w:tc>
        <w:tc>
          <w:tcPr>
            <w:tcW w:w="823" w:type="dxa"/>
            <w:tcBorders>
              <w:top w:val="nil"/>
              <w:left w:val="single" w:sz="6" w:space="0" w:color="auto"/>
              <w:bottom w:val="nil"/>
              <w:right w:val="single" w:sz="6" w:space="0" w:color="auto"/>
            </w:tcBorders>
            <w:vAlign w:val="center"/>
          </w:tcPr>
          <w:p w:rsidR="006457AD" w:rsidRPr="006457AD" w:rsidRDefault="006457AD" w:rsidP="00CB26F1">
            <w:pPr>
              <w:autoSpaceDE w:val="0"/>
              <w:autoSpaceDN w:val="0"/>
              <w:adjustRightInd w:val="0"/>
              <w:snapToGrid w:val="0"/>
              <w:spacing w:line="380" w:lineRule="exact"/>
              <w:jc w:val="center"/>
              <w:rPr>
                <w:rFonts w:eastAsia="標楷體"/>
                <w:color w:val="000000" w:themeColor="text1"/>
                <w:sz w:val="22"/>
              </w:rPr>
            </w:pPr>
            <w:r w:rsidRPr="006457AD">
              <w:rPr>
                <w:rFonts w:eastAsia="標楷體" w:hint="eastAsia"/>
                <w:color w:val="000000" w:themeColor="text1"/>
                <w:sz w:val="22"/>
              </w:rPr>
              <w:t>0.9</w:t>
            </w:r>
          </w:p>
        </w:tc>
        <w:tc>
          <w:tcPr>
            <w:tcW w:w="720" w:type="dxa"/>
            <w:tcBorders>
              <w:top w:val="nil"/>
              <w:left w:val="single" w:sz="6" w:space="0" w:color="auto"/>
              <w:bottom w:val="nil"/>
              <w:right w:val="nil"/>
            </w:tcBorders>
            <w:vAlign w:val="center"/>
          </w:tcPr>
          <w:p w:rsidR="006457AD" w:rsidRPr="006457AD" w:rsidRDefault="006457AD" w:rsidP="00CB26F1">
            <w:pPr>
              <w:autoSpaceDE w:val="0"/>
              <w:autoSpaceDN w:val="0"/>
              <w:adjustRightInd w:val="0"/>
              <w:snapToGrid w:val="0"/>
              <w:spacing w:line="380" w:lineRule="exact"/>
              <w:jc w:val="center"/>
              <w:rPr>
                <w:rFonts w:eastAsia="標楷體"/>
                <w:color w:val="000000" w:themeColor="text1"/>
                <w:sz w:val="22"/>
              </w:rPr>
            </w:pPr>
            <w:r w:rsidRPr="006457AD">
              <w:rPr>
                <w:rFonts w:eastAsia="標楷體" w:hint="eastAsia"/>
                <w:color w:val="000000" w:themeColor="text1"/>
                <w:sz w:val="22"/>
              </w:rPr>
              <w:t>3.7</w:t>
            </w:r>
          </w:p>
        </w:tc>
      </w:tr>
      <w:tr w:rsidR="006457AD" w:rsidRPr="00A321BA" w:rsidTr="00CB26F1">
        <w:trPr>
          <w:cantSplit/>
          <w:trHeight w:val="141"/>
        </w:trPr>
        <w:tc>
          <w:tcPr>
            <w:tcW w:w="879" w:type="dxa"/>
            <w:tcBorders>
              <w:top w:val="nil"/>
              <w:left w:val="nil"/>
              <w:bottom w:val="nil"/>
              <w:right w:val="single" w:sz="6" w:space="0" w:color="auto"/>
            </w:tcBorders>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rPr>
              <w:t>1</w:t>
            </w:r>
            <w:r w:rsidRPr="00A321BA">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6457AD" w:rsidRPr="006457AD" w:rsidRDefault="006457AD" w:rsidP="00CB26F1">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6457AD" w:rsidRPr="006457AD" w:rsidRDefault="006457AD" w:rsidP="00CB26F1">
            <w:pPr>
              <w:autoSpaceDE w:val="0"/>
              <w:autoSpaceDN w:val="0"/>
              <w:adjustRightInd w:val="0"/>
              <w:snapToGrid w:val="0"/>
              <w:spacing w:line="380" w:lineRule="exact"/>
              <w:jc w:val="center"/>
              <w:rPr>
                <w:rFonts w:eastAsia="標楷體"/>
                <w:color w:val="000000" w:themeColor="text1"/>
                <w:sz w:val="22"/>
              </w:rPr>
            </w:pPr>
            <w:r w:rsidRPr="006457AD">
              <w:rPr>
                <w:rFonts w:eastAsia="標楷體" w:hint="eastAsia"/>
                <w:color w:val="000000" w:themeColor="text1"/>
                <w:sz w:val="22"/>
              </w:rPr>
              <w:t>-2.2</w:t>
            </w:r>
          </w:p>
        </w:tc>
        <w:tc>
          <w:tcPr>
            <w:tcW w:w="856" w:type="dxa"/>
            <w:tcBorders>
              <w:top w:val="nil"/>
              <w:left w:val="single" w:sz="6" w:space="0" w:color="auto"/>
              <w:bottom w:val="nil"/>
              <w:right w:val="single" w:sz="6" w:space="0" w:color="auto"/>
            </w:tcBorders>
            <w:vAlign w:val="bottom"/>
          </w:tcPr>
          <w:p w:rsidR="006457AD" w:rsidRPr="006457AD" w:rsidRDefault="006457AD" w:rsidP="00CB26F1">
            <w:pPr>
              <w:autoSpaceDE w:val="0"/>
              <w:autoSpaceDN w:val="0"/>
              <w:adjustRightInd w:val="0"/>
              <w:snapToGrid w:val="0"/>
              <w:spacing w:line="380" w:lineRule="exact"/>
              <w:jc w:val="center"/>
              <w:rPr>
                <w:rFonts w:eastAsia="標楷體"/>
                <w:color w:val="000000" w:themeColor="text1"/>
                <w:sz w:val="22"/>
              </w:rPr>
            </w:pPr>
            <w:r w:rsidRPr="006457AD">
              <w:rPr>
                <w:rFonts w:eastAsia="標楷體" w:hint="eastAsia"/>
                <w:color w:val="000000" w:themeColor="text1"/>
                <w:sz w:val="22"/>
              </w:rPr>
              <w:t>365.0</w:t>
            </w:r>
          </w:p>
        </w:tc>
        <w:tc>
          <w:tcPr>
            <w:tcW w:w="964" w:type="dxa"/>
            <w:tcBorders>
              <w:top w:val="nil"/>
              <w:left w:val="single" w:sz="6" w:space="0" w:color="auto"/>
              <w:bottom w:val="nil"/>
              <w:right w:val="single" w:sz="6" w:space="0" w:color="auto"/>
            </w:tcBorders>
            <w:vAlign w:val="bottom"/>
          </w:tcPr>
          <w:p w:rsidR="006457AD" w:rsidRPr="006457AD" w:rsidRDefault="006457AD" w:rsidP="00CB26F1">
            <w:pPr>
              <w:autoSpaceDE w:val="0"/>
              <w:autoSpaceDN w:val="0"/>
              <w:adjustRightInd w:val="0"/>
              <w:snapToGrid w:val="0"/>
              <w:spacing w:line="380" w:lineRule="exact"/>
              <w:jc w:val="center"/>
              <w:rPr>
                <w:rFonts w:eastAsia="標楷體"/>
                <w:color w:val="000000" w:themeColor="text1"/>
                <w:sz w:val="22"/>
              </w:rPr>
            </w:pPr>
            <w:r w:rsidRPr="006457AD">
              <w:rPr>
                <w:rFonts w:eastAsia="標楷體" w:hint="eastAsia"/>
                <w:color w:val="000000" w:themeColor="text1"/>
                <w:sz w:val="22"/>
              </w:rPr>
              <w:t>-19.1</w:t>
            </w:r>
          </w:p>
        </w:tc>
        <w:tc>
          <w:tcPr>
            <w:tcW w:w="909" w:type="dxa"/>
            <w:tcBorders>
              <w:top w:val="nil"/>
              <w:left w:val="single" w:sz="6" w:space="0" w:color="auto"/>
              <w:bottom w:val="nil"/>
              <w:right w:val="single" w:sz="6" w:space="0" w:color="auto"/>
            </w:tcBorders>
            <w:vAlign w:val="bottom"/>
          </w:tcPr>
          <w:p w:rsidR="006457AD" w:rsidRPr="006457AD" w:rsidRDefault="006457AD" w:rsidP="00CB26F1">
            <w:pPr>
              <w:autoSpaceDE w:val="0"/>
              <w:autoSpaceDN w:val="0"/>
              <w:adjustRightInd w:val="0"/>
              <w:snapToGrid w:val="0"/>
              <w:spacing w:line="380" w:lineRule="exact"/>
              <w:jc w:val="center"/>
              <w:rPr>
                <w:rFonts w:eastAsia="標楷體"/>
                <w:color w:val="000000" w:themeColor="text1"/>
                <w:sz w:val="22"/>
              </w:rPr>
            </w:pPr>
            <w:r w:rsidRPr="006457AD">
              <w:rPr>
                <w:rFonts w:eastAsia="標楷體" w:hint="eastAsia"/>
                <w:color w:val="000000" w:themeColor="text1"/>
                <w:sz w:val="22"/>
              </w:rPr>
              <w:t>313.1</w:t>
            </w:r>
          </w:p>
        </w:tc>
        <w:tc>
          <w:tcPr>
            <w:tcW w:w="870" w:type="dxa"/>
            <w:tcBorders>
              <w:top w:val="nil"/>
              <w:left w:val="single" w:sz="6" w:space="0" w:color="auto"/>
              <w:bottom w:val="nil"/>
              <w:right w:val="single" w:sz="6" w:space="0" w:color="auto"/>
            </w:tcBorders>
            <w:vAlign w:val="bottom"/>
          </w:tcPr>
          <w:p w:rsidR="006457AD" w:rsidRPr="006457AD" w:rsidRDefault="006457AD" w:rsidP="00CB26F1">
            <w:pPr>
              <w:autoSpaceDE w:val="0"/>
              <w:autoSpaceDN w:val="0"/>
              <w:adjustRightInd w:val="0"/>
              <w:snapToGrid w:val="0"/>
              <w:spacing w:line="380" w:lineRule="exact"/>
              <w:jc w:val="center"/>
              <w:rPr>
                <w:rFonts w:eastAsia="標楷體"/>
                <w:color w:val="000000" w:themeColor="text1"/>
                <w:sz w:val="22"/>
              </w:rPr>
            </w:pPr>
            <w:r w:rsidRPr="006457AD">
              <w:rPr>
                <w:rFonts w:eastAsia="標楷體" w:hint="eastAsia"/>
                <w:color w:val="000000" w:themeColor="text1"/>
                <w:sz w:val="22"/>
              </w:rPr>
              <w:t>-20.3</w:t>
            </w:r>
          </w:p>
        </w:tc>
        <w:tc>
          <w:tcPr>
            <w:tcW w:w="818" w:type="dxa"/>
            <w:tcBorders>
              <w:top w:val="nil"/>
              <w:left w:val="single" w:sz="6" w:space="0" w:color="auto"/>
              <w:bottom w:val="nil"/>
              <w:right w:val="single" w:sz="6" w:space="0" w:color="auto"/>
            </w:tcBorders>
            <w:vAlign w:val="bottom"/>
          </w:tcPr>
          <w:p w:rsidR="006457AD" w:rsidRPr="006457AD" w:rsidRDefault="006457AD" w:rsidP="00CB26F1">
            <w:pPr>
              <w:autoSpaceDE w:val="0"/>
              <w:autoSpaceDN w:val="0"/>
              <w:adjustRightInd w:val="0"/>
              <w:snapToGrid w:val="0"/>
              <w:spacing w:line="380" w:lineRule="exact"/>
              <w:jc w:val="center"/>
              <w:rPr>
                <w:rFonts w:eastAsia="標楷體"/>
                <w:color w:val="000000" w:themeColor="text1"/>
                <w:sz w:val="22"/>
              </w:rPr>
            </w:pPr>
            <w:r w:rsidRPr="006457AD">
              <w:rPr>
                <w:rFonts w:eastAsia="標楷體" w:hint="eastAsia"/>
                <w:color w:val="000000" w:themeColor="text1"/>
                <w:sz w:val="22"/>
              </w:rPr>
              <w:t>51.9</w:t>
            </w:r>
          </w:p>
        </w:tc>
        <w:tc>
          <w:tcPr>
            <w:tcW w:w="823" w:type="dxa"/>
            <w:tcBorders>
              <w:top w:val="nil"/>
              <w:left w:val="single" w:sz="6" w:space="0" w:color="auto"/>
              <w:bottom w:val="nil"/>
              <w:right w:val="single" w:sz="6" w:space="0" w:color="auto"/>
            </w:tcBorders>
            <w:vAlign w:val="center"/>
          </w:tcPr>
          <w:p w:rsidR="006457AD" w:rsidRPr="006457AD" w:rsidRDefault="006457AD" w:rsidP="00CB26F1">
            <w:pPr>
              <w:autoSpaceDE w:val="0"/>
              <w:autoSpaceDN w:val="0"/>
              <w:adjustRightInd w:val="0"/>
              <w:snapToGrid w:val="0"/>
              <w:spacing w:line="380" w:lineRule="exact"/>
              <w:jc w:val="center"/>
              <w:rPr>
                <w:rFonts w:eastAsia="標楷體"/>
                <w:color w:val="000000" w:themeColor="text1"/>
                <w:sz w:val="22"/>
              </w:rPr>
            </w:pPr>
            <w:r w:rsidRPr="006457AD">
              <w:rPr>
                <w:rFonts w:eastAsia="標楷體" w:hint="eastAsia"/>
                <w:color w:val="000000" w:themeColor="text1"/>
                <w:sz w:val="22"/>
              </w:rPr>
              <w:t>0.8</w:t>
            </w:r>
          </w:p>
        </w:tc>
        <w:tc>
          <w:tcPr>
            <w:tcW w:w="720" w:type="dxa"/>
            <w:tcBorders>
              <w:top w:val="nil"/>
              <w:left w:val="single" w:sz="6" w:space="0" w:color="auto"/>
              <w:bottom w:val="nil"/>
              <w:right w:val="nil"/>
            </w:tcBorders>
            <w:vAlign w:val="center"/>
          </w:tcPr>
          <w:p w:rsidR="006457AD" w:rsidRPr="006457AD" w:rsidRDefault="006457AD" w:rsidP="00CB26F1">
            <w:pPr>
              <w:autoSpaceDE w:val="0"/>
              <w:autoSpaceDN w:val="0"/>
              <w:adjustRightInd w:val="0"/>
              <w:snapToGrid w:val="0"/>
              <w:spacing w:line="380" w:lineRule="exact"/>
              <w:jc w:val="center"/>
              <w:rPr>
                <w:rFonts w:eastAsia="標楷體"/>
                <w:color w:val="000000" w:themeColor="text1"/>
                <w:sz w:val="22"/>
              </w:rPr>
            </w:pPr>
            <w:r w:rsidRPr="006457AD">
              <w:rPr>
                <w:rFonts w:eastAsia="標楷體" w:hint="eastAsia"/>
                <w:color w:val="000000" w:themeColor="text1"/>
                <w:sz w:val="22"/>
              </w:rPr>
              <w:t>3.5</w:t>
            </w:r>
          </w:p>
        </w:tc>
      </w:tr>
      <w:tr w:rsidR="006457AD" w:rsidRPr="00A321BA" w:rsidTr="00CB26F1">
        <w:trPr>
          <w:cantSplit/>
          <w:trHeight w:val="141"/>
        </w:trPr>
        <w:tc>
          <w:tcPr>
            <w:tcW w:w="879" w:type="dxa"/>
            <w:tcBorders>
              <w:top w:val="nil"/>
              <w:left w:val="nil"/>
              <w:bottom w:val="nil"/>
              <w:right w:val="single" w:sz="6" w:space="0" w:color="auto"/>
            </w:tcBorders>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rPr>
              <w:t>2</w:t>
            </w:r>
            <w:r w:rsidRPr="00A321BA">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6457AD" w:rsidRPr="006457AD" w:rsidRDefault="006457AD" w:rsidP="00CB26F1">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6457AD" w:rsidRPr="006457AD" w:rsidRDefault="006457AD" w:rsidP="00CB26F1">
            <w:pPr>
              <w:autoSpaceDE w:val="0"/>
              <w:autoSpaceDN w:val="0"/>
              <w:adjustRightInd w:val="0"/>
              <w:snapToGrid w:val="0"/>
              <w:spacing w:line="380" w:lineRule="exact"/>
              <w:jc w:val="center"/>
              <w:rPr>
                <w:rFonts w:eastAsia="標楷體"/>
                <w:color w:val="000000" w:themeColor="text1"/>
                <w:sz w:val="22"/>
              </w:rPr>
            </w:pPr>
            <w:r w:rsidRPr="006457AD">
              <w:rPr>
                <w:rFonts w:eastAsia="標楷體" w:hint="eastAsia"/>
                <w:color w:val="000000" w:themeColor="text1"/>
                <w:sz w:val="22"/>
              </w:rPr>
              <w:t>2.3</w:t>
            </w:r>
          </w:p>
        </w:tc>
        <w:tc>
          <w:tcPr>
            <w:tcW w:w="856" w:type="dxa"/>
            <w:tcBorders>
              <w:top w:val="nil"/>
              <w:left w:val="single" w:sz="6" w:space="0" w:color="auto"/>
              <w:bottom w:val="nil"/>
              <w:right w:val="single" w:sz="6" w:space="0" w:color="auto"/>
            </w:tcBorders>
            <w:vAlign w:val="bottom"/>
          </w:tcPr>
          <w:p w:rsidR="006457AD" w:rsidRPr="006457AD" w:rsidRDefault="006457AD" w:rsidP="00CB26F1">
            <w:pPr>
              <w:autoSpaceDE w:val="0"/>
              <w:autoSpaceDN w:val="0"/>
              <w:adjustRightInd w:val="0"/>
              <w:snapToGrid w:val="0"/>
              <w:spacing w:line="380" w:lineRule="exact"/>
              <w:jc w:val="center"/>
              <w:rPr>
                <w:rFonts w:eastAsia="標楷體"/>
                <w:color w:val="000000" w:themeColor="text1"/>
                <w:sz w:val="22"/>
              </w:rPr>
            </w:pPr>
            <w:r w:rsidRPr="006457AD">
              <w:rPr>
                <w:rFonts w:eastAsia="標楷體" w:hint="eastAsia"/>
                <w:color w:val="000000" w:themeColor="text1"/>
                <w:sz w:val="22"/>
              </w:rPr>
              <w:t>360.8</w:t>
            </w:r>
          </w:p>
        </w:tc>
        <w:tc>
          <w:tcPr>
            <w:tcW w:w="964" w:type="dxa"/>
            <w:tcBorders>
              <w:top w:val="nil"/>
              <w:left w:val="single" w:sz="6" w:space="0" w:color="auto"/>
              <w:bottom w:val="nil"/>
              <w:right w:val="single" w:sz="6" w:space="0" w:color="auto"/>
            </w:tcBorders>
            <w:vAlign w:val="bottom"/>
          </w:tcPr>
          <w:p w:rsidR="006457AD" w:rsidRPr="006457AD" w:rsidRDefault="006457AD" w:rsidP="00CB26F1">
            <w:pPr>
              <w:autoSpaceDE w:val="0"/>
              <w:autoSpaceDN w:val="0"/>
              <w:adjustRightInd w:val="0"/>
              <w:snapToGrid w:val="0"/>
              <w:spacing w:line="380" w:lineRule="exact"/>
              <w:jc w:val="center"/>
              <w:rPr>
                <w:rFonts w:eastAsia="標楷體"/>
                <w:color w:val="000000" w:themeColor="text1"/>
                <w:sz w:val="22"/>
              </w:rPr>
            </w:pPr>
            <w:r w:rsidRPr="006457AD">
              <w:rPr>
                <w:rFonts w:eastAsia="標楷體" w:hint="eastAsia"/>
                <w:color w:val="000000" w:themeColor="text1"/>
                <w:sz w:val="22"/>
              </w:rPr>
              <w:t>-13.0</w:t>
            </w:r>
          </w:p>
        </w:tc>
        <w:tc>
          <w:tcPr>
            <w:tcW w:w="909" w:type="dxa"/>
            <w:tcBorders>
              <w:top w:val="nil"/>
              <w:left w:val="single" w:sz="6" w:space="0" w:color="auto"/>
              <w:bottom w:val="nil"/>
              <w:right w:val="single" w:sz="6" w:space="0" w:color="auto"/>
            </w:tcBorders>
            <w:vAlign w:val="bottom"/>
          </w:tcPr>
          <w:p w:rsidR="006457AD" w:rsidRPr="006457AD" w:rsidRDefault="006457AD" w:rsidP="00CB26F1">
            <w:pPr>
              <w:autoSpaceDE w:val="0"/>
              <w:autoSpaceDN w:val="0"/>
              <w:adjustRightInd w:val="0"/>
              <w:snapToGrid w:val="0"/>
              <w:spacing w:line="380" w:lineRule="exact"/>
              <w:jc w:val="center"/>
              <w:rPr>
                <w:rFonts w:eastAsia="標楷體"/>
                <w:color w:val="000000" w:themeColor="text1"/>
                <w:sz w:val="22"/>
              </w:rPr>
            </w:pPr>
            <w:r w:rsidRPr="006457AD">
              <w:rPr>
                <w:rFonts w:eastAsia="標楷體" w:hint="eastAsia"/>
                <w:color w:val="000000" w:themeColor="text1"/>
                <w:sz w:val="22"/>
              </w:rPr>
              <w:t>290.8</w:t>
            </w:r>
          </w:p>
        </w:tc>
        <w:tc>
          <w:tcPr>
            <w:tcW w:w="870" w:type="dxa"/>
            <w:tcBorders>
              <w:top w:val="nil"/>
              <w:left w:val="single" w:sz="6" w:space="0" w:color="auto"/>
              <w:bottom w:val="nil"/>
              <w:right w:val="single" w:sz="6" w:space="0" w:color="auto"/>
            </w:tcBorders>
            <w:vAlign w:val="bottom"/>
          </w:tcPr>
          <w:p w:rsidR="006457AD" w:rsidRPr="006457AD" w:rsidRDefault="006457AD" w:rsidP="00CB26F1">
            <w:pPr>
              <w:autoSpaceDE w:val="0"/>
              <w:autoSpaceDN w:val="0"/>
              <w:adjustRightInd w:val="0"/>
              <w:snapToGrid w:val="0"/>
              <w:spacing w:line="380" w:lineRule="exact"/>
              <w:jc w:val="center"/>
              <w:rPr>
                <w:rFonts w:eastAsia="標楷體"/>
                <w:color w:val="000000" w:themeColor="text1"/>
                <w:sz w:val="22"/>
              </w:rPr>
            </w:pPr>
            <w:r w:rsidRPr="006457AD">
              <w:rPr>
                <w:rFonts w:eastAsia="標楷體" w:hint="eastAsia"/>
                <w:color w:val="000000" w:themeColor="text1"/>
                <w:sz w:val="22"/>
              </w:rPr>
              <w:t>-14.5</w:t>
            </w:r>
          </w:p>
        </w:tc>
        <w:tc>
          <w:tcPr>
            <w:tcW w:w="818" w:type="dxa"/>
            <w:tcBorders>
              <w:top w:val="nil"/>
              <w:left w:val="single" w:sz="6" w:space="0" w:color="auto"/>
              <w:bottom w:val="nil"/>
              <w:right w:val="single" w:sz="6" w:space="0" w:color="auto"/>
            </w:tcBorders>
            <w:vAlign w:val="bottom"/>
          </w:tcPr>
          <w:p w:rsidR="006457AD" w:rsidRPr="006457AD" w:rsidRDefault="006457AD" w:rsidP="00CB26F1">
            <w:pPr>
              <w:autoSpaceDE w:val="0"/>
              <w:autoSpaceDN w:val="0"/>
              <w:adjustRightInd w:val="0"/>
              <w:snapToGrid w:val="0"/>
              <w:spacing w:line="380" w:lineRule="exact"/>
              <w:jc w:val="center"/>
              <w:rPr>
                <w:rFonts w:eastAsia="標楷體"/>
                <w:color w:val="000000" w:themeColor="text1"/>
                <w:sz w:val="22"/>
              </w:rPr>
            </w:pPr>
            <w:r w:rsidRPr="006457AD">
              <w:rPr>
                <w:rFonts w:eastAsia="標楷體" w:hint="eastAsia"/>
                <w:color w:val="000000" w:themeColor="text1"/>
                <w:sz w:val="22"/>
              </w:rPr>
              <w:t>70.0</w:t>
            </w:r>
          </w:p>
        </w:tc>
        <w:tc>
          <w:tcPr>
            <w:tcW w:w="823" w:type="dxa"/>
            <w:tcBorders>
              <w:top w:val="nil"/>
              <w:left w:val="single" w:sz="6" w:space="0" w:color="auto"/>
              <w:bottom w:val="nil"/>
              <w:right w:val="single" w:sz="6" w:space="0" w:color="auto"/>
            </w:tcBorders>
            <w:vAlign w:val="center"/>
          </w:tcPr>
          <w:p w:rsidR="006457AD" w:rsidRPr="006457AD" w:rsidRDefault="006457AD" w:rsidP="00CB26F1">
            <w:pPr>
              <w:autoSpaceDE w:val="0"/>
              <w:autoSpaceDN w:val="0"/>
              <w:adjustRightInd w:val="0"/>
              <w:snapToGrid w:val="0"/>
              <w:spacing w:line="380" w:lineRule="exact"/>
              <w:jc w:val="center"/>
              <w:rPr>
                <w:rFonts w:eastAsia="標楷體"/>
                <w:color w:val="000000" w:themeColor="text1"/>
                <w:sz w:val="22"/>
              </w:rPr>
            </w:pPr>
            <w:r w:rsidRPr="006457AD">
              <w:rPr>
                <w:rFonts w:eastAsia="標楷體" w:hint="eastAsia"/>
                <w:color w:val="000000" w:themeColor="text1"/>
                <w:sz w:val="22"/>
              </w:rPr>
              <w:t>1.3</w:t>
            </w:r>
          </w:p>
        </w:tc>
        <w:tc>
          <w:tcPr>
            <w:tcW w:w="720" w:type="dxa"/>
            <w:tcBorders>
              <w:top w:val="nil"/>
              <w:left w:val="single" w:sz="6" w:space="0" w:color="auto"/>
              <w:bottom w:val="nil"/>
              <w:right w:val="nil"/>
            </w:tcBorders>
            <w:vAlign w:val="center"/>
          </w:tcPr>
          <w:p w:rsidR="006457AD" w:rsidRPr="006457AD" w:rsidRDefault="006457AD" w:rsidP="00CB26F1">
            <w:pPr>
              <w:autoSpaceDE w:val="0"/>
              <w:autoSpaceDN w:val="0"/>
              <w:adjustRightInd w:val="0"/>
              <w:snapToGrid w:val="0"/>
              <w:spacing w:line="380" w:lineRule="exact"/>
              <w:jc w:val="center"/>
              <w:rPr>
                <w:rFonts w:eastAsia="標楷體"/>
                <w:color w:val="000000" w:themeColor="text1"/>
                <w:sz w:val="22"/>
              </w:rPr>
            </w:pPr>
            <w:r w:rsidRPr="006457AD">
              <w:rPr>
                <w:rFonts w:eastAsia="標楷體" w:hint="eastAsia"/>
                <w:color w:val="000000" w:themeColor="text1"/>
                <w:sz w:val="22"/>
              </w:rPr>
              <w:t>4.1</w:t>
            </w:r>
          </w:p>
        </w:tc>
      </w:tr>
      <w:tr w:rsidR="006457AD" w:rsidRPr="00A321BA" w:rsidTr="00CB26F1">
        <w:trPr>
          <w:cantSplit/>
          <w:trHeight w:val="215"/>
        </w:trPr>
        <w:tc>
          <w:tcPr>
            <w:tcW w:w="879" w:type="dxa"/>
            <w:tcBorders>
              <w:top w:val="nil"/>
              <w:left w:val="nil"/>
              <w:bottom w:val="nil"/>
              <w:right w:val="single" w:sz="6" w:space="0" w:color="auto"/>
            </w:tcBorders>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rPr>
              <w:t>3</w:t>
            </w:r>
            <w:r w:rsidRPr="00A321BA">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6457AD" w:rsidRPr="006457AD" w:rsidRDefault="006457AD" w:rsidP="00CB26F1">
            <w:pPr>
              <w:autoSpaceDE w:val="0"/>
              <w:autoSpaceDN w:val="0"/>
              <w:adjustRightInd w:val="0"/>
              <w:snapToGrid w:val="0"/>
              <w:spacing w:line="380" w:lineRule="exact"/>
              <w:jc w:val="center"/>
              <w:rPr>
                <w:rFonts w:eastAsia="標楷體"/>
                <w:color w:val="000000" w:themeColor="text1"/>
                <w:sz w:val="22"/>
              </w:rPr>
            </w:pPr>
            <w:r w:rsidRPr="006457AD">
              <w:rPr>
                <w:rFonts w:eastAsia="標楷體" w:hint="eastAsia"/>
                <w:color w:val="000000" w:themeColor="text1"/>
                <w:sz w:val="22"/>
              </w:rPr>
              <w:t>2.8</w:t>
            </w:r>
            <w:r w:rsidRPr="006457AD">
              <w:rPr>
                <w:rFonts w:eastAsia="標楷體"/>
                <w:color w:val="000000" w:themeColor="text1"/>
                <w:sz w:val="22"/>
              </w:rPr>
              <w:t>(I)</w:t>
            </w:r>
          </w:p>
        </w:tc>
        <w:tc>
          <w:tcPr>
            <w:tcW w:w="801" w:type="dxa"/>
            <w:tcBorders>
              <w:top w:val="nil"/>
              <w:left w:val="single" w:sz="6" w:space="0" w:color="auto"/>
              <w:bottom w:val="nil"/>
              <w:right w:val="single" w:sz="6" w:space="0" w:color="auto"/>
            </w:tcBorders>
            <w:vAlign w:val="center"/>
          </w:tcPr>
          <w:p w:rsidR="006457AD" w:rsidRPr="006457AD" w:rsidRDefault="006457AD" w:rsidP="00CB26F1">
            <w:pPr>
              <w:autoSpaceDE w:val="0"/>
              <w:autoSpaceDN w:val="0"/>
              <w:adjustRightInd w:val="0"/>
              <w:snapToGrid w:val="0"/>
              <w:spacing w:line="380" w:lineRule="exact"/>
              <w:jc w:val="center"/>
              <w:rPr>
                <w:rFonts w:eastAsia="標楷體"/>
                <w:color w:val="000000" w:themeColor="text1"/>
                <w:sz w:val="22"/>
              </w:rPr>
            </w:pPr>
            <w:r w:rsidRPr="006457AD">
              <w:rPr>
                <w:rFonts w:eastAsia="標楷體" w:hint="eastAsia"/>
                <w:color w:val="000000" w:themeColor="text1"/>
                <w:sz w:val="22"/>
              </w:rPr>
              <w:t>-0.5</w:t>
            </w:r>
          </w:p>
        </w:tc>
        <w:tc>
          <w:tcPr>
            <w:tcW w:w="856" w:type="dxa"/>
            <w:tcBorders>
              <w:top w:val="nil"/>
              <w:left w:val="single" w:sz="6" w:space="0" w:color="auto"/>
              <w:bottom w:val="nil"/>
              <w:right w:val="single" w:sz="6" w:space="0" w:color="auto"/>
            </w:tcBorders>
            <w:vAlign w:val="bottom"/>
          </w:tcPr>
          <w:p w:rsidR="006457AD" w:rsidRPr="006457AD" w:rsidRDefault="006457AD" w:rsidP="00CB26F1">
            <w:pPr>
              <w:autoSpaceDE w:val="0"/>
              <w:autoSpaceDN w:val="0"/>
              <w:adjustRightInd w:val="0"/>
              <w:snapToGrid w:val="0"/>
              <w:spacing w:line="380" w:lineRule="exact"/>
              <w:jc w:val="center"/>
              <w:rPr>
                <w:rFonts w:eastAsia="標楷體"/>
                <w:color w:val="000000" w:themeColor="text1"/>
                <w:sz w:val="22"/>
              </w:rPr>
            </w:pPr>
            <w:r w:rsidRPr="006457AD">
              <w:rPr>
                <w:rFonts w:eastAsia="標楷體" w:hint="eastAsia"/>
                <w:color w:val="000000" w:themeColor="text1"/>
                <w:sz w:val="22"/>
              </w:rPr>
              <w:t>430.2</w:t>
            </w:r>
          </w:p>
        </w:tc>
        <w:tc>
          <w:tcPr>
            <w:tcW w:w="964" w:type="dxa"/>
            <w:tcBorders>
              <w:top w:val="nil"/>
              <w:left w:val="single" w:sz="6" w:space="0" w:color="auto"/>
              <w:bottom w:val="nil"/>
              <w:right w:val="single" w:sz="6" w:space="0" w:color="auto"/>
            </w:tcBorders>
            <w:vAlign w:val="bottom"/>
          </w:tcPr>
          <w:p w:rsidR="006457AD" w:rsidRPr="006457AD" w:rsidRDefault="006457AD" w:rsidP="00CB26F1">
            <w:pPr>
              <w:autoSpaceDE w:val="0"/>
              <w:autoSpaceDN w:val="0"/>
              <w:adjustRightInd w:val="0"/>
              <w:snapToGrid w:val="0"/>
              <w:spacing w:line="380" w:lineRule="exact"/>
              <w:jc w:val="center"/>
              <w:rPr>
                <w:rFonts w:eastAsia="標楷體"/>
                <w:color w:val="000000" w:themeColor="text1"/>
                <w:sz w:val="22"/>
              </w:rPr>
            </w:pPr>
            <w:r w:rsidRPr="006457AD">
              <w:rPr>
                <w:rFonts w:eastAsia="標楷體" w:hint="eastAsia"/>
                <w:color w:val="000000" w:themeColor="text1"/>
                <w:sz w:val="22"/>
              </w:rPr>
              <w:t>-8.1</w:t>
            </w:r>
          </w:p>
        </w:tc>
        <w:tc>
          <w:tcPr>
            <w:tcW w:w="909" w:type="dxa"/>
            <w:tcBorders>
              <w:top w:val="nil"/>
              <w:left w:val="single" w:sz="6" w:space="0" w:color="auto"/>
              <w:bottom w:val="nil"/>
              <w:right w:val="single" w:sz="6" w:space="0" w:color="auto"/>
            </w:tcBorders>
            <w:vAlign w:val="bottom"/>
          </w:tcPr>
          <w:p w:rsidR="006457AD" w:rsidRPr="006457AD" w:rsidRDefault="006457AD" w:rsidP="00CB26F1">
            <w:pPr>
              <w:autoSpaceDE w:val="0"/>
              <w:autoSpaceDN w:val="0"/>
              <w:adjustRightInd w:val="0"/>
              <w:snapToGrid w:val="0"/>
              <w:spacing w:line="380" w:lineRule="exact"/>
              <w:jc w:val="center"/>
              <w:rPr>
                <w:rFonts w:eastAsia="標楷體"/>
                <w:color w:val="000000" w:themeColor="text1"/>
                <w:sz w:val="22"/>
              </w:rPr>
            </w:pPr>
            <w:r w:rsidRPr="006457AD">
              <w:rPr>
                <w:rFonts w:eastAsia="標楷體" w:hint="eastAsia"/>
                <w:color w:val="000000" w:themeColor="text1"/>
                <w:sz w:val="22"/>
              </w:rPr>
              <w:t>332.4</w:t>
            </w:r>
          </w:p>
        </w:tc>
        <w:tc>
          <w:tcPr>
            <w:tcW w:w="870" w:type="dxa"/>
            <w:tcBorders>
              <w:top w:val="nil"/>
              <w:left w:val="single" w:sz="6" w:space="0" w:color="auto"/>
              <w:bottom w:val="nil"/>
              <w:right w:val="single" w:sz="6" w:space="0" w:color="auto"/>
            </w:tcBorders>
            <w:vAlign w:val="bottom"/>
          </w:tcPr>
          <w:p w:rsidR="006457AD" w:rsidRPr="006457AD" w:rsidRDefault="006457AD" w:rsidP="00CB26F1">
            <w:pPr>
              <w:autoSpaceDE w:val="0"/>
              <w:autoSpaceDN w:val="0"/>
              <w:adjustRightInd w:val="0"/>
              <w:snapToGrid w:val="0"/>
              <w:spacing w:line="380" w:lineRule="exact"/>
              <w:jc w:val="center"/>
              <w:rPr>
                <w:rFonts w:eastAsia="標楷體"/>
                <w:color w:val="000000" w:themeColor="text1"/>
                <w:sz w:val="22"/>
              </w:rPr>
            </w:pPr>
            <w:r w:rsidRPr="006457AD">
              <w:rPr>
                <w:rFonts w:eastAsia="標楷體" w:hint="eastAsia"/>
                <w:color w:val="000000" w:themeColor="text1"/>
                <w:sz w:val="22"/>
              </w:rPr>
              <w:t>-13.6</w:t>
            </w:r>
          </w:p>
        </w:tc>
        <w:tc>
          <w:tcPr>
            <w:tcW w:w="818" w:type="dxa"/>
            <w:tcBorders>
              <w:top w:val="nil"/>
              <w:left w:val="single" w:sz="6" w:space="0" w:color="auto"/>
              <w:bottom w:val="nil"/>
              <w:right w:val="single" w:sz="6" w:space="0" w:color="auto"/>
            </w:tcBorders>
            <w:vAlign w:val="bottom"/>
          </w:tcPr>
          <w:p w:rsidR="006457AD" w:rsidRPr="006457AD" w:rsidRDefault="006457AD" w:rsidP="00CB26F1">
            <w:pPr>
              <w:autoSpaceDE w:val="0"/>
              <w:autoSpaceDN w:val="0"/>
              <w:adjustRightInd w:val="0"/>
              <w:snapToGrid w:val="0"/>
              <w:spacing w:line="380" w:lineRule="exact"/>
              <w:jc w:val="center"/>
              <w:rPr>
                <w:rFonts w:eastAsia="標楷體"/>
                <w:color w:val="000000" w:themeColor="text1"/>
                <w:sz w:val="22"/>
              </w:rPr>
            </w:pPr>
            <w:r w:rsidRPr="006457AD">
              <w:rPr>
                <w:rFonts w:eastAsia="標楷體" w:hint="eastAsia"/>
                <w:color w:val="000000" w:themeColor="text1"/>
                <w:sz w:val="22"/>
              </w:rPr>
              <w:t>97.8</w:t>
            </w:r>
          </w:p>
        </w:tc>
        <w:tc>
          <w:tcPr>
            <w:tcW w:w="823" w:type="dxa"/>
            <w:tcBorders>
              <w:top w:val="nil"/>
              <w:left w:val="single" w:sz="6" w:space="0" w:color="auto"/>
              <w:bottom w:val="nil"/>
              <w:right w:val="single" w:sz="6" w:space="0" w:color="auto"/>
            </w:tcBorders>
            <w:vAlign w:val="center"/>
          </w:tcPr>
          <w:p w:rsidR="006457AD" w:rsidRPr="006457AD" w:rsidRDefault="006457AD" w:rsidP="00CB26F1">
            <w:pPr>
              <w:autoSpaceDE w:val="0"/>
              <w:autoSpaceDN w:val="0"/>
              <w:adjustRightInd w:val="0"/>
              <w:snapToGrid w:val="0"/>
              <w:spacing w:line="380" w:lineRule="exact"/>
              <w:jc w:val="center"/>
              <w:rPr>
                <w:rFonts w:eastAsia="標楷體"/>
                <w:color w:val="000000" w:themeColor="text1"/>
                <w:sz w:val="22"/>
              </w:rPr>
            </w:pPr>
            <w:r w:rsidRPr="006457AD">
              <w:rPr>
                <w:rFonts w:eastAsia="標楷體" w:hint="eastAsia"/>
                <w:color w:val="000000" w:themeColor="text1"/>
                <w:sz w:val="22"/>
              </w:rPr>
              <w:t>1.0</w:t>
            </w:r>
          </w:p>
        </w:tc>
        <w:tc>
          <w:tcPr>
            <w:tcW w:w="720" w:type="dxa"/>
            <w:tcBorders>
              <w:top w:val="nil"/>
              <w:left w:val="single" w:sz="6" w:space="0" w:color="auto"/>
              <w:bottom w:val="nil"/>
              <w:right w:val="nil"/>
            </w:tcBorders>
            <w:vAlign w:val="center"/>
          </w:tcPr>
          <w:p w:rsidR="006457AD" w:rsidRPr="006457AD" w:rsidRDefault="006457AD" w:rsidP="00CB26F1">
            <w:pPr>
              <w:autoSpaceDE w:val="0"/>
              <w:autoSpaceDN w:val="0"/>
              <w:adjustRightInd w:val="0"/>
              <w:snapToGrid w:val="0"/>
              <w:spacing w:line="380" w:lineRule="exact"/>
              <w:jc w:val="center"/>
              <w:rPr>
                <w:rFonts w:eastAsia="標楷體"/>
                <w:color w:val="000000" w:themeColor="text1"/>
                <w:sz w:val="22"/>
              </w:rPr>
            </w:pPr>
            <w:r w:rsidRPr="006457AD">
              <w:rPr>
                <w:rFonts w:eastAsia="標楷體" w:hint="eastAsia"/>
                <w:color w:val="000000" w:themeColor="text1"/>
                <w:sz w:val="22"/>
              </w:rPr>
              <w:t>3.8</w:t>
            </w:r>
          </w:p>
        </w:tc>
      </w:tr>
      <w:tr w:rsidR="006457AD" w:rsidRPr="00A321BA" w:rsidTr="00CB26F1">
        <w:trPr>
          <w:cantSplit/>
          <w:trHeight w:val="215"/>
        </w:trPr>
        <w:tc>
          <w:tcPr>
            <w:tcW w:w="879" w:type="dxa"/>
            <w:tcBorders>
              <w:top w:val="nil"/>
              <w:left w:val="nil"/>
              <w:bottom w:val="nil"/>
              <w:right w:val="single" w:sz="6" w:space="0" w:color="auto"/>
            </w:tcBorders>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rPr>
              <w:t>4</w:t>
            </w:r>
            <w:r w:rsidRPr="00A321BA">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6457AD" w:rsidRPr="006457AD" w:rsidRDefault="006457AD" w:rsidP="00CB26F1">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6457AD" w:rsidRPr="006457AD" w:rsidRDefault="006457AD" w:rsidP="00CB26F1">
            <w:pPr>
              <w:autoSpaceDE w:val="0"/>
              <w:autoSpaceDN w:val="0"/>
              <w:adjustRightInd w:val="0"/>
              <w:snapToGrid w:val="0"/>
              <w:spacing w:line="380" w:lineRule="exact"/>
              <w:jc w:val="center"/>
              <w:rPr>
                <w:rFonts w:eastAsia="標楷體"/>
                <w:color w:val="000000" w:themeColor="text1"/>
                <w:sz w:val="22"/>
              </w:rPr>
            </w:pPr>
            <w:r w:rsidRPr="006457AD">
              <w:rPr>
                <w:rFonts w:eastAsia="標楷體" w:hint="eastAsia"/>
                <w:color w:val="000000" w:themeColor="text1"/>
                <w:sz w:val="22"/>
              </w:rPr>
              <w:t>-2.5</w:t>
            </w:r>
          </w:p>
        </w:tc>
        <w:tc>
          <w:tcPr>
            <w:tcW w:w="856" w:type="dxa"/>
            <w:tcBorders>
              <w:top w:val="nil"/>
              <w:left w:val="single" w:sz="6" w:space="0" w:color="auto"/>
              <w:bottom w:val="nil"/>
              <w:right w:val="single" w:sz="6" w:space="0" w:color="auto"/>
            </w:tcBorders>
            <w:vAlign w:val="bottom"/>
          </w:tcPr>
          <w:p w:rsidR="006457AD" w:rsidRPr="006457AD" w:rsidRDefault="006457AD" w:rsidP="00CB26F1">
            <w:pPr>
              <w:autoSpaceDE w:val="0"/>
              <w:autoSpaceDN w:val="0"/>
              <w:adjustRightInd w:val="0"/>
              <w:snapToGrid w:val="0"/>
              <w:spacing w:line="380" w:lineRule="exact"/>
              <w:jc w:val="center"/>
              <w:rPr>
                <w:rFonts w:eastAsia="標楷體"/>
                <w:color w:val="000000" w:themeColor="text1"/>
                <w:sz w:val="22"/>
              </w:rPr>
            </w:pPr>
            <w:r w:rsidRPr="006457AD">
              <w:rPr>
                <w:rFonts w:eastAsia="標楷體" w:hint="eastAsia"/>
                <w:color w:val="000000" w:themeColor="text1"/>
                <w:sz w:val="22"/>
              </w:rPr>
              <w:t>410.9</w:t>
            </w:r>
          </w:p>
        </w:tc>
        <w:tc>
          <w:tcPr>
            <w:tcW w:w="964" w:type="dxa"/>
            <w:tcBorders>
              <w:top w:val="nil"/>
              <w:left w:val="single" w:sz="6" w:space="0" w:color="auto"/>
              <w:bottom w:val="nil"/>
              <w:right w:val="single" w:sz="6" w:space="0" w:color="auto"/>
            </w:tcBorders>
            <w:vAlign w:val="bottom"/>
          </w:tcPr>
          <w:p w:rsidR="006457AD" w:rsidRPr="006457AD" w:rsidRDefault="006457AD" w:rsidP="00CB26F1">
            <w:pPr>
              <w:autoSpaceDE w:val="0"/>
              <w:autoSpaceDN w:val="0"/>
              <w:adjustRightInd w:val="0"/>
              <w:snapToGrid w:val="0"/>
              <w:spacing w:line="380" w:lineRule="exact"/>
              <w:jc w:val="center"/>
              <w:rPr>
                <w:rFonts w:eastAsia="標楷體"/>
                <w:color w:val="000000" w:themeColor="text1"/>
                <w:sz w:val="22"/>
              </w:rPr>
            </w:pPr>
            <w:r w:rsidRPr="006457AD">
              <w:rPr>
                <w:rFonts w:eastAsia="標楷體" w:hint="eastAsia"/>
                <w:color w:val="000000" w:themeColor="text1"/>
                <w:sz w:val="22"/>
              </w:rPr>
              <w:t>-11.1</w:t>
            </w:r>
          </w:p>
        </w:tc>
        <w:tc>
          <w:tcPr>
            <w:tcW w:w="909" w:type="dxa"/>
            <w:tcBorders>
              <w:top w:val="nil"/>
              <w:left w:val="single" w:sz="6" w:space="0" w:color="auto"/>
              <w:bottom w:val="nil"/>
              <w:right w:val="single" w:sz="6" w:space="0" w:color="auto"/>
            </w:tcBorders>
            <w:vAlign w:val="bottom"/>
          </w:tcPr>
          <w:p w:rsidR="006457AD" w:rsidRPr="006457AD" w:rsidRDefault="006457AD" w:rsidP="00CB26F1">
            <w:pPr>
              <w:autoSpaceDE w:val="0"/>
              <w:autoSpaceDN w:val="0"/>
              <w:adjustRightInd w:val="0"/>
              <w:snapToGrid w:val="0"/>
              <w:spacing w:line="380" w:lineRule="exact"/>
              <w:jc w:val="center"/>
              <w:rPr>
                <w:rFonts w:eastAsia="標楷體"/>
                <w:color w:val="000000" w:themeColor="text1"/>
                <w:sz w:val="22"/>
              </w:rPr>
            </w:pPr>
            <w:r w:rsidRPr="006457AD">
              <w:rPr>
                <w:rFonts w:eastAsia="標楷體" w:hint="eastAsia"/>
                <w:color w:val="000000" w:themeColor="text1"/>
                <w:sz w:val="22"/>
              </w:rPr>
              <w:t>322.4</w:t>
            </w:r>
          </w:p>
        </w:tc>
        <w:tc>
          <w:tcPr>
            <w:tcW w:w="870" w:type="dxa"/>
            <w:tcBorders>
              <w:top w:val="nil"/>
              <w:left w:val="single" w:sz="6" w:space="0" w:color="auto"/>
              <w:bottom w:val="nil"/>
              <w:right w:val="single" w:sz="6" w:space="0" w:color="auto"/>
            </w:tcBorders>
            <w:vAlign w:val="bottom"/>
          </w:tcPr>
          <w:p w:rsidR="006457AD" w:rsidRPr="006457AD" w:rsidRDefault="006457AD" w:rsidP="00CB26F1">
            <w:pPr>
              <w:autoSpaceDE w:val="0"/>
              <w:autoSpaceDN w:val="0"/>
              <w:adjustRightInd w:val="0"/>
              <w:snapToGrid w:val="0"/>
              <w:spacing w:line="380" w:lineRule="exact"/>
              <w:jc w:val="center"/>
              <w:rPr>
                <w:rFonts w:eastAsia="標楷體"/>
                <w:color w:val="000000" w:themeColor="text1"/>
                <w:sz w:val="22"/>
              </w:rPr>
            </w:pPr>
            <w:r w:rsidRPr="006457AD">
              <w:rPr>
                <w:rFonts w:eastAsia="標楷體" w:hint="eastAsia"/>
                <w:color w:val="000000" w:themeColor="text1"/>
                <w:sz w:val="22"/>
              </w:rPr>
              <w:t>-14.8</w:t>
            </w:r>
          </w:p>
        </w:tc>
        <w:tc>
          <w:tcPr>
            <w:tcW w:w="818" w:type="dxa"/>
            <w:tcBorders>
              <w:top w:val="nil"/>
              <w:left w:val="single" w:sz="6" w:space="0" w:color="auto"/>
              <w:bottom w:val="nil"/>
              <w:right w:val="single" w:sz="6" w:space="0" w:color="auto"/>
            </w:tcBorders>
            <w:vAlign w:val="bottom"/>
          </w:tcPr>
          <w:p w:rsidR="006457AD" w:rsidRPr="006457AD" w:rsidRDefault="006457AD" w:rsidP="00CB26F1">
            <w:pPr>
              <w:autoSpaceDE w:val="0"/>
              <w:autoSpaceDN w:val="0"/>
              <w:adjustRightInd w:val="0"/>
              <w:snapToGrid w:val="0"/>
              <w:spacing w:line="380" w:lineRule="exact"/>
              <w:jc w:val="center"/>
              <w:rPr>
                <w:rFonts w:eastAsia="標楷體"/>
                <w:color w:val="000000" w:themeColor="text1"/>
                <w:sz w:val="22"/>
              </w:rPr>
            </w:pPr>
            <w:r w:rsidRPr="006457AD">
              <w:rPr>
                <w:rFonts w:eastAsia="標楷體" w:hint="eastAsia"/>
                <w:color w:val="000000" w:themeColor="text1"/>
                <w:sz w:val="22"/>
              </w:rPr>
              <w:t>88.5</w:t>
            </w:r>
          </w:p>
        </w:tc>
        <w:tc>
          <w:tcPr>
            <w:tcW w:w="823" w:type="dxa"/>
            <w:tcBorders>
              <w:top w:val="nil"/>
              <w:left w:val="single" w:sz="6" w:space="0" w:color="auto"/>
              <w:bottom w:val="nil"/>
              <w:right w:val="single" w:sz="6" w:space="0" w:color="auto"/>
            </w:tcBorders>
            <w:vAlign w:val="center"/>
          </w:tcPr>
          <w:p w:rsidR="006457AD" w:rsidRPr="006457AD" w:rsidRDefault="006457AD" w:rsidP="00CB26F1">
            <w:pPr>
              <w:autoSpaceDE w:val="0"/>
              <w:autoSpaceDN w:val="0"/>
              <w:adjustRightInd w:val="0"/>
              <w:snapToGrid w:val="0"/>
              <w:spacing w:line="380" w:lineRule="exact"/>
              <w:jc w:val="center"/>
              <w:rPr>
                <w:rFonts w:eastAsia="標楷體"/>
                <w:color w:val="000000" w:themeColor="text1"/>
                <w:sz w:val="22"/>
              </w:rPr>
            </w:pPr>
            <w:r w:rsidRPr="006457AD">
              <w:rPr>
                <w:rFonts w:eastAsia="標楷體" w:hint="eastAsia"/>
                <w:color w:val="000000" w:themeColor="text1"/>
                <w:sz w:val="22"/>
              </w:rPr>
              <w:t>1.0</w:t>
            </w:r>
          </w:p>
        </w:tc>
        <w:tc>
          <w:tcPr>
            <w:tcW w:w="720" w:type="dxa"/>
            <w:tcBorders>
              <w:top w:val="nil"/>
              <w:left w:val="single" w:sz="6" w:space="0" w:color="auto"/>
              <w:bottom w:val="nil"/>
              <w:right w:val="nil"/>
            </w:tcBorders>
            <w:vAlign w:val="center"/>
          </w:tcPr>
          <w:p w:rsidR="006457AD" w:rsidRPr="006457AD" w:rsidRDefault="006457AD" w:rsidP="00CB26F1">
            <w:pPr>
              <w:autoSpaceDE w:val="0"/>
              <w:autoSpaceDN w:val="0"/>
              <w:adjustRightInd w:val="0"/>
              <w:snapToGrid w:val="0"/>
              <w:spacing w:line="380" w:lineRule="exact"/>
              <w:jc w:val="center"/>
              <w:rPr>
                <w:rFonts w:eastAsia="標楷體"/>
                <w:color w:val="000000" w:themeColor="text1"/>
                <w:sz w:val="22"/>
              </w:rPr>
            </w:pPr>
            <w:r w:rsidRPr="006457AD">
              <w:rPr>
                <w:rFonts w:eastAsia="標楷體" w:hint="eastAsia"/>
                <w:color w:val="000000" w:themeColor="text1"/>
                <w:sz w:val="22"/>
              </w:rPr>
              <w:t>3.7</w:t>
            </w:r>
          </w:p>
        </w:tc>
      </w:tr>
      <w:tr w:rsidR="006457AD" w:rsidRPr="00A321BA" w:rsidTr="00CB26F1">
        <w:trPr>
          <w:cantSplit/>
          <w:trHeight w:val="215"/>
        </w:trPr>
        <w:tc>
          <w:tcPr>
            <w:tcW w:w="879" w:type="dxa"/>
            <w:tcBorders>
              <w:top w:val="nil"/>
              <w:left w:val="nil"/>
              <w:bottom w:val="nil"/>
              <w:right w:val="single" w:sz="6" w:space="0" w:color="auto"/>
            </w:tcBorders>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rPr>
              <w:t>5</w:t>
            </w:r>
            <w:r w:rsidRPr="00A321BA">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6457AD" w:rsidRPr="006457AD" w:rsidRDefault="006457AD" w:rsidP="00CB26F1">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6457AD" w:rsidRPr="006457AD" w:rsidRDefault="006457AD" w:rsidP="00CB26F1">
            <w:pPr>
              <w:autoSpaceDE w:val="0"/>
              <w:autoSpaceDN w:val="0"/>
              <w:adjustRightInd w:val="0"/>
              <w:snapToGrid w:val="0"/>
              <w:spacing w:line="380" w:lineRule="exact"/>
              <w:jc w:val="center"/>
              <w:rPr>
                <w:rFonts w:eastAsia="標楷體"/>
                <w:color w:val="000000" w:themeColor="text1"/>
                <w:sz w:val="22"/>
              </w:rPr>
            </w:pPr>
            <w:r w:rsidRPr="006457AD">
              <w:rPr>
                <w:rFonts w:eastAsia="標楷體" w:hint="eastAsia"/>
                <w:color w:val="000000" w:themeColor="text1"/>
                <w:sz w:val="22"/>
              </w:rPr>
              <w:t>4.7</w:t>
            </w:r>
          </w:p>
        </w:tc>
        <w:tc>
          <w:tcPr>
            <w:tcW w:w="856" w:type="dxa"/>
            <w:tcBorders>
              <w:top w:val="nil"/>
              <w:left w:val="single" w:sz="6" w:space="0" w:color="auto"/>
              <w:bottom w:val="nil"/>
              <w:right w:val="single" w:sz="6" w:space="0" w:color="auto"/>
            </w:tcBorders>
            <w:vAlign w:val="bottom"/>
          </w:tcPr>
          <w:p w:rsidR="006457AD" w:rsidRPr="006457AD" w:rsidRDefault="006457AD" w:rsidP="00CB26F1">
            <w:pPr>
              <w:autoSpaceDE w:val="0"/>
              <w:autoSpaceDN w:val="0"/>
              <w:adjustRightInd w:val="0"/>
              <w:snapToGrid w:val="0"/>
              <w:spacing w:line="380" w:lineRule="exact"/>
              <w:jc w:val="center"/>
              <w:rPr>
                <w:rFonts w:eastAsia="標楷體"/>
                <w:color w:val="000000" w:themeColor="text1"/>
                <w:sz w:val="22"/>
              </w:rPr>
            </w:pPr>
            <w:r w:rsidRPr="006457AD">
              <w:rPr>
                <w:rFonts w:eastAsia="標楷體" w:hint="eastAsia"/>
                <w:color w:val="000000" w:themeColor="text1"/>
                <w:sz w:val="22"/>
              </w:rPr>
              <w:t>398.1</w:t>
            </w:r>
          </w:p>
        </w:tc>
        <w:tc>
          <w:tcPr>
            <w:tcW w:w="964" w:type="dxa"/>
            <w:tcBorders>
              <w:top w:val="nil"/>
              <w:left w:val="single" w:sz="6" w:space="0" w:color="auto"/>
              <w:bottom w:val="nil"/>
              <w:right w:val="single" w:sz="6" w:space="0" w:color="auto"/>
            </w:tcBorders>
            <w:vAlign w:val="bottom"/>
          </w:tcPr>
          <w:p w:rsidR="006457AD" w:rsidRPr="006457AD" w:rsidRDefault="006457AD" w:rsidP="00CB26F1">
            <w:pPr>
              <w:autoSpaceDE w:val="0"/>
              <w:autoSpaceDN w:val="0"/>
              <w:adjustRightInd w:val="0"/>
              <w:snapToGrid w:val="0"/>
              <w:spacing w:line="380" w:lineRule="exact"/>
              <w:jc w:val="center"/>
              <w:rPr>
                <w:rFonts w:eastAsia="標楷體"/>
                <w:color w:val="000000" w:themeColor="text1"/>
                <w:sz w:val="22"/>
              </w:rPr>
            </w:pPr>
            <w:r w:rsidRPr="006457AD">
              <w:rPr>
                <w:rFonts w:eastAsia="標楷體" w:hint="eastAsia"/>
                <w:color w:val="000000" w:themeColor="text1"/>
                <w:sz w:val="22"/>
              </w:rPr>
              <w:t>-5.9</w:t>
            </w:r>
          </w:p>
        </w:tc>
        <w:tc>
          <w:tcPr>
            <w:tcW w:w="909" w:type="dxa"/>
            <w:tcBorders>
              <w:top w:val="nil"/>
              <w:left w:val="single" w:sz="6" w:space="0" w:color="auto"/>
              <w:bottom w:val="nil"/>
              <w:right w:val="single" w:sz="6" w:space="0" w:color="auto"/>
            </w:tcBorders>
            <w:vAlign w:val="bottom"/>
          </w:tcPr>
          <w:p w:rsidR="006457AD" w:rsidRPr="006457AD" w:rsidRDefault="006457AD" w:rsidP="00CB26F1">
            <w:pPr>
              <w:autoSpaceDE w:val="0"/>
              <w:autoSpaceDN w:val="0"/>
              <w:adjustRightInd w:val="0"/>
              <w:snapToGrid w:val="0"/>
              <w:spacing w:line="380" w:lineRule="exact"/>
              <w:jc w:val="center"/>
              <w:rPr>
                <w:rFonts w:eastAsia="標楷體"/>
                <w:color w:val="000000" w:themeColor="text1"/>
                <w:sz w:val="22"/>
              </w:rPr>
            </w:pPr>
            <w:r w:rsidRPr="006457AD">
              <w:rPr>
                <w:rFonts w:eastAsia="標楷體" w:hint="eastAsia"/>
                <w:color w:val="000000" w:themeColor="text1"/>
                <w:sz w:val="22"/>
              </w:rPr>
              <w:t>328.2</w:t>
            </w:r>
          </w:p>
        </w:tc>
        <w:tc>
          <w:tcPr>
            <w:tcW w:w="870" w:type="dxa"/>
            <w:tcBorders>
              <w:top w:val="nil"/>
              <w:left w:val="single" w:sz="6" w:space="0" w:color="auto"/>
              <w:bottom w:val="nil"/>
              <w:right w:val="single" w:sz="6" w:space="0" w:color="auto"/>
            </w:tcBorders>
            <w:vAlign w:val="bottom"/>
          </w:tcPr>
          <w:p w:rsidR="006457AD" w:rsidRPr="006457AD" w:rsidRDefault="006457AD" w:rsidP="00CB26F1">
            <w:pPr>
              <w:autoSpaceDE w:val="0"/>
              <w:autoSpaceDN w:val="0"/>
              <w:adjustRightInd w:val="0"/>
              <w:snapToGrid w:val="0"/>
              <w:spacing w:line="380" w:lineRule="exact"/>
              <w:jc w:val="center"/>
              <w:rPr>
                <w:rFonts w:eastAsia="標楷體"/>
                <w:color w:val="000000" w:themeColor="text1"/>
                <w:sz w:val="22"/>
              </w:rPr>
            </w:pPr>
            <w:r w:rsidRPr="006457AD">
              <w:rPr>
                <w:rFonts w:eastAsia="標楷體" w:hint="eastAsia"/>
                <w:color w:val="000000" w:themeColor="text1"/>
                <w:sz w:val="22"/>
              </w:rPr>
              <w:t>-8.9</w:t>
            </w:r>
          </w:p>
        </w:tc>
        <w:tc>
          <w:tcPr>
            <w:tcW w:w="818" w:type="dxa"/>
            <w:tcBorders>
              <w:top w:val="nil"/>
              <w:left w:val="single" w:sz="6" w:space="0" w:color="auto"/>
              <w:bottom w:val="nil"/>
              <w:right w:val="single" w:sz="6" w:space="0" w:color="auto"/>
            </w:tcBorders>
            <w:vAlign w:val="bottom"/>
          </w:tcPr>
          <w:p w:rsidR="006457AD" w:rsidRPr="006457AD" w:rsidRDefault="006457AD" w:rsidP="00CB26F1">
            <w:pPr>
              <w:autoSpaceDE w:val="0"/>
              <w:autoSpaceDN w:val="0"/>
              <w:adjustRightInd w:val="0"/>
              <w:snapToGrid w:val="0"/>
              <w:spacing w:line="380" w:lineRule="exact"/>
              <w:jc w:val="center"/>
              <w:rPr>
                <w:rFonts w:eastAsia="標楷體"/>
                <w:color w:val="000000" w:themeColor="text1"/>
                <w:sz w:val="22"/>
              </w:rPr>
            </w:pPr>
            <w:r w:rsidRPr="006457AD">
              <w:rPr>
                <w:rFonts w:eastAsia="標楷體" w:hint="eastAsia"/>
                <w:color w:val="000000" w:themeColor="text1"/>
                <w:sz w:val="22"/>
              </w:rPr>
              <w:t>69.9</w:t>
            </w:r>
          </w:p>
        </w:tc>
        <w:tc>
          <w:tcPr>
            <w:tcW w:w="823" w:type="dxa"/>
            <w:tcBorders>
              <w:top w:val="nil"/>
              <w:left w:val="single" w:sz="6" w:space="0" w:color="auto"/>
              <w:bottom w:val="nil"/>
              <w:right w:val="single" w:sz="6" w:space="0" w:color="auto"/>
            </w:tcBorders>
            <w:vAlign w:val="center"/>
          </w:tcPr>
          <w:p w:rsidR="006457AD" w:rsidRPr="006457AD" w:rsidRDefault="006457AD" w:rsidP="00CB26F1">
            <w:pPr>
              <w:autoSpaceDE w:val="0"/>
              <w:autoSpaceDN w:val="0"/>
              <w:adjustRightInd w:val="0"/>
              <w:snapToGrid w:val="0"/>
              <w:spacing w:line="380" w:lineRule="exact"/>
              <w:jc w:val="center"/>
              <w:rPr>
                <w:rFonts w:eastAsia="標楷體"/>
                <w:color w:val="000000" w:themeColor="text1"/>
                <w:sz w:val="22"/>
              </w:rPr>
            </w:pPr>
            <w:r w:rsidRPr="006457AD">
              <w:rPr>
                <w:rFonts w:eastAsia="標楷體" w:hint="eastAsia"/>
                <w:color w:val="000000" w:themeColor="text1"/>
                <w:sz w:val="22"/>
              </w:rPr>
              <w:t>0.8</w:t>
            </w:r>
          </w:p>
        </w:tc>
        <w:tc>
          <w:tcPr>
            <w:tcW w:w="720" w:type="dxa"/>
            <w:tcBorders>
              <w:top w:val="nil"/>
              <w:left w:val="single" w:sz="6" w:space="0" w:color="auto"/>
              <w:bottom w:val="nil"/>
              <w:right w:val="nil"/>
            </w:tcBorders>
            <w:vAlign w:val="center"/>
          </w:tcPr>
          <w:p w:rsidR="006457AD" w:rsidRPr="006457AD" w:rsidRDefault="006457AD" w:rsidP="00CB26F1">
            <w:pPr>
              <w:autoSpaceDE w:val="0"/>
              <w:autoSpaceDN w:val="0"/>
              <w:adjustRightInd w:val="0"/>
              <w:snapToGrid w:val="0"/>
              <w:spacing w:line="380" w:lineRule="exact"/>
              <w:jc w:val="center"/>
              <w:rPr>
                <w:rFonts w:eastAsia="標楷體"/>
                <w:color w:val="000000" w:themeColor="text1"/>
                <w:sz w:val="22"/>
              </w:rPr>
            </w:pPr>
            <w:r w:rsidRPr="006457AD">
              <w:rPr>
                <w:rFonts w:eastAsia="標楷體" w:hint="eastAsia"/>
                <w:color w:val="000000" w:themeColor="text1"/>
                <w:sz w:val="22"/>
              </w:rPr>
              <w:t>3.7</w:t>
            </w:r>
          </w:p>
        </w:tc>
      </w:tr>
      <w:tr w:rsidR="006457AD" w:rsidRPr="00A321BA" w:rsidTr="00CB26F1">
        <w:trPr>
          <w:cantSplit/>
          <w:trHeight w:val="215"/>
        </w:trPr>
        <w:tc>
          <w:tcPr>
            <w:tcW w:w="879" w:type="dxa"/>
            <w:tcBorders>
              <w:top w:val="nil"/>
              <w:left w:val="nil"/>
              <w:bottom w:val="nil"/>
              <w:right w:val="single" w:sz="6" w:space="0" w:color="auto"/>
            </w:tcBorders>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rPr>
              <w:t>6</w:t>
            </w:r>
            <w:r w:rsidRPr="00A321BA">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6457AD" w:rsidRPr="006457AD" w:rsidRDefault="006457AD" w:rsidP="00CB26F1">
            <w:pPr>
              <w:autoSpaceDE w:val="0"/>
              <w:autoSpaceDN w:val="0"/>
              <w:adjustRightInd w:val="0"/>
              <w:snapToGrid w:val="0"/>
              <w:spacing w:line="380" w:lineRule="exact"/>
              <w:jc w:val="center"/>
              <w:rPr>
                <w:rFonts w:eastAsia="標楷體"/>
                <w:color w:val="000000" w:themeColor="text1"/>
                <w:sz w:val="22"/>
              </w:rPr>
            </w:pPr>
            <w:r w:rsidRPr="006457AD">
              <w:rPr>
                <w:rFonts w:eastAsia="標楷體" w:hint="eastAsia"/>
                <w:color w:val="000000" w:themeColor="text1"/>
                <w:sz w:val="22"/>
              </w:rPr>
              <w:t>3</w:t>
            </w:r>
            <w:r w:rsidRPr="006457AD">
              <w:rPr>
                <w:rFonts w:eastAsia="標楷體"/>
                <w:color w:val="000000" w:themeColor="text1"/>
                <w:sz w:val="22"/>
              </w:rPr>
              <w:t>.2(II)</w:t>
            </w:r>
          </w:p>
        </w:tc>
        <w:tc>
          <w:tcPr>
            <w:tcW w:w="801" w:type="dxa"/>
            <w:tcBorders>
              <w:top w:val="nil"/>
              <w:left w:val="single" w:sz="6" w:space="0" w:color="auto"/>
              <w:bottom w:val="nil"/>
              <w:right w:val="single" w:sz="6" w:space="0" w:color="auto"/>
            </w:tcBorders>
            <w:vAlign w:val="center"/>
          </w:tcPr>
          <w:p w:rsidR="006457AD" w:rsidRPr="006457AD" w:rsidRDefault="006457AD" w:rsidP="00CB26F1">
            <w:pPr>
              <w:autoSpaceDE w:val="0"/>
              <w:autoSpaceDN w:val="0"/>
              <w:adjustRightInd w:val="0"/>
              <w:snapToGrid w:val="0"/>
              <w:spacing w:line="380" w:lineRule="exact"/>
              <w:jc w:val="center"/>
              <w:rPr>
                <w:rFonts w:eastAsia="標楷體"/>
                <w:color w:val="000000" w:themeColor="text1"/>
                <w:sz w:val="22"/>
              </w:rPr>
            </w:pPr>
            <w:r w:rsidRPr="006457AD">
              <w:rPr>
                <w:rFonts w:eastAsia="標楷體" w:hint="eastAsia"/>
                <w:color w:val="000000" w:themeColor="text1"/>
                <w:sz w:val="22"/>
              </w:rPr>
              <w:t>0.8</w:t>
            </w:r>
          </w:p>
        </w:tc>
        <w:tc>
          <w:tcPr>
            <w:tcW w:w="856" w:type="dxa"/>
            <w:tcBorders>
              <w:top w:val="nil"/>
              <w:left w:val="single" w:sz="6" w:space="0" w:color="auto"/>
              <w:bottom w:val="nil"/>
              <w:right w:val="single" w:sz="6" w:space="0" w:color="auto"/>
            </w:tcBorders>
            <w:vAlign w:val="bottom"/>
          </w:tcPr>
          <w:p w:rsidR="006457AD" w:rsidRPr="006457AD" w:rsidRDefault="006457AD" w:rsidP="00CB26F1">
            <w:pPr>
              <w:autoSpaceDE w:val="0"/>
              <w:autoSpaceDN w:val="0"/>
              <w:adjustRightInd w:val="0"/>
              <w:snapToGrid w:val="0"/>
              <w:spacing w:line="380" w:lineRule="exact"/>
              <w:jc w:val="center"/>
              <w:rPr>
                <w:rFonts w:eastAsia="標楷體"/>
                <w:color w:val="000000" w:themeColor="text1"/>
                <w:sz w:val="22"/>
              </w:rPr>
            </w:pPr>
            <w:r w:rsidRPr="006457AD">
              <w:rPr>
                <w:rFonts w:eastAsia="標楷體" w:hint="eastAsia"/>
                <w:color w:val="000000" w:themeColor="text1"/>
                <w:sz w:val="22"/>
              </w:rPr>
              <w:t>452.9</w:t>
            </w:r>
          </w:p>
        </w:tc>
        <w:tc>
          <w:tcPr>
            <w:tcW w:w="964" w:type="dxa"/>
            <w:tcBorders>
              <w:top w:val="nil"/>
              <w:left w:val="single" w:sz="6" w:space="0" w:color="auto"/>
              <w:bottom w:val="nil"/>
              <w:right w:val="single" w:sz="6" w:space="0" w:color="auto"/>
            </w:tcBorders>
            <w:vAlign w:val="bottom"/>
          </w:tcPr>
          <w:p w:rsidR="006457AD" w:rsidRPr="006457AD" w:rsidRDefault="006457AD" w:rsidP="00CB26F1">
            <w:pPr>
              <w:autoSpaceDE w:val="0"/>
              <w:autoSpaceDN w:val="0"/>
              <w:adjustRightInd w:val="0"/>
              <w:snapToGrid w:val="0"/>
              <w:spacing w:line="380" w:lineRule="exact"/>
              <w:jc w:val="center"/>
              <w:rPr>
                <w:rFonts w:eastAsia="標楷體"/>
                <w:color w:val="000000" w:themeColor="text1"/>
                <w:sz w:val="22"/>
              </w:rPr>
            </w:pPr>
            <w:r w:rsidRPr="006457AD">
              <w:rPr>
                <w:rFonts w:eastAsia="標楷體" w:hint="eastAsia"/>
                <w:color w:val="000000" w:themeColor="text1"/>
                <w:sz w:val="22"/>
              </w:rPr>
              <w:t>-2.7</w:t>
            </w:r>
          </w:p>
        </w:tc>
        <w:tc>
          <w:tcPr>
            <w:tcW w:w="909" w:type="dxa"/>
            <w:tcBorders>
              <w:top w:val="nil"/>
              <w:left w:val="single" w:sz="6" w:space="0" w:color="auto"/>
              <w:bottom w:val="nil"/>
              <w:right w:val="single" w:sz="6" w:space="0" w:color="auto"/>
            </w:tcBorders>
            <w:vAlign w:val="bottom"/>
          </w:tcPr>
          <w:p w:rsidR="006457AD" w:rsidRPr="006457AD" w:rsidRDefault="006457AD" w:rsidP="00CB26F1">
            <w:pPr>
              <w:autoSpaceDE w:val="0"/>
              <w:autoSpaceDN w:val="0"/>
              <w:adjustRightInd w:val="0"/>
              <w:snapToGrid w:val="0"/>
              <w:spacing w:line="380" w:lineRule="exact"/>
              <w:jc w:val="center"/>
              <w:rPr>
                <w:rFonts w:eastAsia="標楷體"/>
                <w:color w:val="000000" w:themeColor="text1"/>
                <w:sz w:val="22"/>
              </w:rPr>
            </w:pPr>
            <w:r w:rsidRPr="006457AD">
              <w:rPr>
                <w:rFonts w:eastAsia="標楷體" w:hint="eastAsia"/>
                <w:color w:val="000000" w:themeColor="text1"/>
                <w:sz w:val="22"/>
              </w:rPr>
              <w:t>338.0</w:t>
            </w:r>
          </w:p>
        </w:tc>
        <w:tc>
          <w:tcPr>
            <w:tcW w:w="870" w:type="dxa"/>
            <w:tcBorders>
              <w:top w:val="nil"/>
              <w:left w:val="single" w:sz="6" w:space="0" w:color="auto"/>
              <w:bottom w:val="nil"/>
              <w:right w:val="single" w:sz="6" w:space="0" w:color="auto"/>
            </w:tcBorders>
            <w:vAlign w:val="bottom"/>
          </w:tcPr>
          <w:p w:rsidR="006457AD" w:rsidRPr="006457AD" w:rsidRDefault="006457AD" w:rsidP="00CB26F1">
            <w:pPr>
              <w:autoSpaceDE w:val="0"/>
              <w:autoSpaceDN w:val="0"/>
              <w:adjustRightInd w:val="0"/>
              <w:snapToGrid w:val="0"/>
              <w:spacing w:line="380" w:lineRule="exact"/>
              <w:jc w:val="center"/>
              <w:rPr>
                <w:rFonts w:eastAsia="標楷體"/>
                <w:color w:val="000000" w:themeColor="text1"/>
                <w:sz w:val="22"/>
              </w:rPr>
            </w:pPr>
            <w:r w:rsidRPr="006457AD">
              <w:rPr>
                <w:rFonts w:eastAsia="標楷體" w:hint="eastAsia"/>
                <w:color w:val="000000" w:themeColor="text1"/>
                <w:sz w:val="22"/>
              </w:rPr>
              <w:t>-7.7</w:t>
            </w:r>
          </w:p>
        </w:tc>
        <w:tc>
          <w:tcPr>
            <w:tcW w:w="818" w:type="dxa"/>
            <w:tcBorders>
              <w:top w:val="nil"/>
              <w:left w:val="single" w:sz="6" w:space="0" w:color="auto"/>
              <w:bottom w:val="nil"/>
              <w:right w:val="single" w:sz="6" w:space="0" w:color="auto"/>
            </w:tcBorders>
            <w:vAlign w:val="bottom"/>
          </w:tcPr>
          <w:p w:rsidR="006457AD" w:rsidRPr="006457AD" w:rsidRDefault="006457AD" w:rsidP="00CB26F1">
            <w:pPr>
              <w:autoSpaceDE w:val="0"/>
              <w:autoSpaceDN w:val="0"/>
              <w:adjustRightInd w:val="0"/>
              <w:snapToGrid w:val="0"/>
              <w:spacing w:line="380" w:lineRule="exact"/>
              <w:jc w:val="center"/>
              <w:rPr>
                <w:rFonts w:eastAsia="標楷體"/>
                <w:color w:val="000000" w:themeColor="text1"/>
                <w:sz w:val="22"/>
              </w:rPr>
            </w:pPr>
            <w:r w:rsidRPr="006457AD">
              <w:rPr>
                <w:rFonts w:eastAsia="標楷體" w:hint="eastAsia"/>
                <w:color w:val="000000" w:themeColor="text1"/>
                <w:sz w:val="22"/>
              </w:rPr>
              <w:t>114.9</w:t>
            </w:r>
          </w:p>
        </w:tc>
        <w:tc>
          <w:tcPr>
            <w:tcW w:w="823" w:type="dxa"/>
            <w:tcBorders>
              <w:top w:val="nil"/>
              <w:left w:val="single" w:sz="6" w:space="0" w:color="auto"/>
              <w:bottom w:val="nil"/>
              <w:right w:val="single" w:sz="6" w:space="0" w:color="auto"/>
            </w:tcBorders>
            <w:vAlign w:val="center"/>
          </w:tcPr>
          <w:p w:rsidR="006457AD" w:rsidRPr="006457AD" w:rsidRDefault="006457AD" w:rsidP="00CB26F1">
            <w:pPr>
              <w:autoSpaceDE w:val="0"/>
              <w:autoSpaceDN w:val="0"/>
              <w:adjustRightInd w:val="0"/>
              <w:snapToGrid w:val="0"/>
              <w:spacing w:line="380" w:lineRule="exact"/>
              <w:jc w:val="center"/>
              <w:rPr>
                <w:rFonts w:eastAsia="標楷體"/>
                <w:color w:val="000000" w:themeColor="text1"/>
                <w:sz w:val="22"/>
              </w:rPr>
            </w:pPr>
            <w:r w:rsidRPr="006457AD">
              <w:rPr>
                <w:rFonts w:eastAsia="標楷體" w:hint="eastAsia"/>
                <w:color w:val="000000" w:themeColor="text1"/>
                <w:sz w:val="22"/>
              </w:rPr>
              <w:t>0.8</w:t>
            </w:r>
          </w:p>
        </w:tc>
        <w:tc>
          <w:tcPr>
            <w:tcW w:w="720" w:type="dxa"/>
            <w:tcBorders>
              <w:top w:val="nil"/>
              <w:left w:val="single" w:sz="6" w:space="0" w:color="auto"/>
              <w:bottom w:val="nil"/>
              <w:right w:val="nil"/>
            </w:tcBorders>
            <w:vAlign w:val="center"/>
          </w:tcPr>
          <w:p w:rsidR="006457AD" w:rsidRPr="006457AD" w:rsidRDefault="006457AD" w:rsidP="00CB26F1">
            <w:pPr>
              <w:autoSpaceDE w:val="0"/>
              <w:autoSpaceDN w:val="0"/>
              <w:adjustRightInd w:val="0"/>
              <w:snapToGrid w:val="0"/>
              <w:spacing w:line="380" w:lineRule="exact"/>
              <w:jc w:val="center"/>
              <w:rPr>
                <w:rFonts w:eastAsia="標楷體"/>
                <w:color w:val="000000" w:themeColor="text1"/>
                <w:sz w:val="22"/>
              </w:rPr>
            </w:pPr>
            <w:r w:rsidRPr="006457AD">
              <w:rPr>
                <w:rFonts w:eastAsia="標楷體" w:hint="eastAsia"/>
                <w:color w:val="000000" w:themeColor="text1"/>
                <w:sz w:val="22"/>
              </w:rPr>
              <w:t>3.6</w:t>
            </w:r>
          </w:p>
        </w:tc>
      </w:tr>
      <w:tr w:rsidR="006457AD" w:rsidRPr="00A321BA" w:rsidTr="00CB26F1">
        <w:trPr>
          <w:cantSplit/>
          <w:trHeight w:val="215"/>
        </w:trPr>
        <w:tc>
          <w:tcPr>
            <w:tcW w:w="879" w:type="dxa"/>
            <w:tcBorders>
              <w:top w:val="nil"/>
              <w:left w:val="nil"/>
              <w:bottom w:val="single" w:sz="6" w:space="0" w:color="auto"/>
              <w:right w:val="single" w:sz="6" w:space="0" w:color="auto"/>
            </w:tcBorders>
          </w:tcPr>
          <w:p w:rsidR="006457AD" w:rsidRPr="00A321BA" w:rsidRDefault="006457AD" w:rsidP="00CB26F1">
            <w:pPr>
              <w:autoSpaceDE w:val="0"/>
              <w:autoSpaceDN w:val="0"/>
              <w:adjustRightInd w:val="0"/>
              <w:snapToGrid w:val="0"/>
              <w:spacing w:line="380" w:lineRule="exact"/>
              <w:jc w:val="center"/>
              <w:rPr>
                <w:rFonts w:eastAsia="標楷體"/>
                <w:color w:val="000000" w:themeColor="text1"/>
                <w:sz w:val="22"/>
              </w:rPr>
            </w:pPr>
            <w:r>
              <w:rPr>
                <w:rFonts w:eastAsia="標楷體" w:hint="eastAsia"/>
                <w:color w:val="000000" w:themeColor="text1"/>
                <w:sz w:val="22"/>
              </w:rPr>
              <w:t>7</w:t>
            </w:r>
            <w:r>
              <w:rPr>
                <w:rFonts w:eastAsia="標楷體" w:hint="eastAsia"/>
                <w:color w:val="000000" w:themeColor="text1"/>
                <w:sz w:val="22"/>
              </w:rPr>
              <w:t>月</w:t>
            </w:r>
          </w:p>
        </w:tc>
        <w:tc>
          <w:tcPr>
            <w:tcW w:w="850" w:type="dxa"/>
            <w:tcBorders>
              <w:top w:val="nil"/>
              <w:left w:val="single" w:sz="6" w:space="0" w:color="auto"/>
              <w:bottom w:val="single" w:sz="6" w:space="0" w:color="auto"/>
              <w:right w:val="single" w:sz="6" w:space="0" w:color="auto"/>
            </w:tcBorders>
          </w:tcPr>
          <w:p w:rsidR="006457AD" w:rsidRPr="006457AD" w:rsidRDefault="006457AD" w:rsidP="00CB26F1">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single" w:sz="6" w:space="0" w:color="auto"/>
              <w:right w:val="single" w:sz="6" w:space="0" w:color="auto"/>
            </w:tcBorders>
            <w:vAlign w:val="center"/>
          </w:tcPr>
          <w:p w:rsidR="006457AD" w:rsidRPr="006457AD" w:rsidRDefault="006457AD" w:rsidP="00CB26F1">
            <w:pPr>
              <w:autoSpaceDE w:val="0"/>
              <w:autoSpaceDN w:val="0"/>
              <w:adjustRightInd w:val="0"/>
              <w:snapToGrid w:val="0"/>
              <w:spacing w:line="380" w:lineRule="exact"/>
              <w:jc w:val="center"/>
              <w:rPr>
                <w:rFonts w:eastAsia="標楷體"/>
                <w:color w:val="000000" w:themeColor="text1"/>
                <w:sz w:val="22"/>
              </w:rPr>
            </w:pPr>
            <w:r w:rsidRPr="006457AD">
              <w:rPr>
                <w:rFonts w:eastAsia="標楷體" w:hint="eastAsia"/>
                <w:color w:val="000000" w:themeColor="text1"/>
                <w:sz w:val="22"/>
              </w:rPr>
              <w:t>-</w:t>
            </w:r>
          </w:p>
        </w:tc>
        <w:tc>
          <w:tcPr>
            <w:tcW w:w="856" w:type="dxa"/>
            <w:tcBorders>
              <w:top w:val="nil"/>
              <w:left w:val="single" w:sz="6" w:space="0" w:color="auto"/>
              <w:bottom w:val="single" w:sz="6" w:space="0" w:color="auto"/>
              <w:right w:val="single" w:sz="6" w:space="0" w:color="auto"/>
            </w:tcBorders>
            <w:vAlign w:val="bottom"/>
          </w:tcPr>
          <w:p w:rsidR="006457AD" w:rsidRPr="006457AD" w:rsidRDefault="006457AD" w:rsidP="00CB26F1">
            <w:pPr>
              <w:autoSpaceDE w:val="0"/>
              <w:autoSpaceDN w:val="0"/>
              <w:adjustRightInd w:val="0"/>
              <w:snapToGrid w:val="0"/>
              <w:spacing w:line="380" w:lineRule="exact"/>
              <w:jc w:val="center"/>
              <w:rPr>
                <w:rFonts w:eastAsia="標楷體"/>
                <w:color w:val="000000" w:themeColor="text1"/>
                <w:sz w:val="22"/>
              </w:rPr>
            </w:pPr>
            <w:r w:rsidRPr="006457AD">
              <w:rPr>
                <w:rFonts w:eastAsia="標楷體" w:hint="eastAsia"/>
                <w:color w:val="000000" w:themeColor="text1"/>
                <w:sz w:val="22"/>
              </w:rPr>
              <w:t>410.5</w:t>
            </w:r>
          </w:p>
        </w:tc>
        <w:tc>
          <w:tcPr>
            <w:tcW w:w="964" w:type="dxa"/>
            <w:tcBorders>
              <w:top w:val="nil"/>
              <w:left w:val="single" w:sz="6" w:space="0" w:color="auto"/>
              <w:bottom w:val="single" w:sz="6" w:space="0" w:color="auto"/>
              <w:right w:val="single" w:sz="6" w:space="0" w:color="auto"/>
            </w:tcBorders>
            <w:vAlign w:val="bottom"/>
          </w:tcPr>
          <w:p w:rsidR="006457AD" w:rsidRPr="006457AD" w:rsidRDefault="006457AD" w:rsidP="00CB26F1">
            <w:pPr>
              <w:autoSpaceDE w:val="0"/>
              <w:autoSpaceDN w:val="0"/>
              <w:adjustRightInd w:val="0"/>
              <w:snapToGrid w:val="0"/>
              <w:spacing w:line="380" w:lineRule="exact"/>
              <w:jc w:val="center"/>
              <w:rPr>
                <w:rFonts w:eastAsia="標楷體"/>
                <w:color w:val="000000" w:themeColor="text1"/>
                <w:sz w:val="22"/>
              </w:rPr>
            </w:pPr>
            <w:r w:rsidRPr="006457AD">
              <w:rPr>
                <w:rFonts w:eastAsia="標楷體" w:hint="eastAsia"/>
                <w:color w:val="000000" w:themeColor="text1"/>
                <w:sz w:val="22"/>
              </w:rPr>
              <w:t>-10.2</w:t>
            </w:r>
          </w:p>
        </w:tc>
        <w:tc>
          <w:tcPr>
            <w:tcW w:w="909" w:type="dxa"/>
            <w:tcBorders>
              <w:top w:val="nil"/>
              <w:left w:val="single" w:sz="6" w:space="0" w:color="auto"/>
              <w:bottom w:val="single" w:sz="6" w:space="0" w:color="auto"/>
              <w:right w:val="single" w:sz="6" w:space="0" w:color="auto"/>
            </w:tcBorders>
            <w:vAlign w:val="bottom"/>
          </w:tcPr>
          <w:p w:rsidR="006457AD" w:rsidRPr="006457AD" w:rsidRDefault="006457AD" w:rsidP="00CB26F1">
            <w:pPr>
              <w:autoSpaceDE w:val="0"/>
              <w:autoSpaceDN w:val="0"/>
              <w:adjustRightInd w:val="0"/>
              <w:snapToGrid w:val="0"/>
              <w:spacing w:line="380" w:lineRule="exact"/>
              <w:jc w:val="center"/>
              <w:rPr>
                <w:rFonts w:eastAsia="標楷體"/>
                <w:color w:val="000000" w:themeColor="text1"/>
                <w:sz w:val="22"/>
              </w:rPr>
            </w:pPr>
            <w:r w:rsidRPr="006457AD">
              <w:rPr>
                <w:rFonts w:eastAsia="標楷體" w:hint="eastAsia"/>
                <w:color w:val="000000" w:themeColor="text1"/>
                <w:sz w:val="22"/>
              </w:rPr>
              <w:t>332.5</w:t>
            </w:r>
          </w:p>
        </w:tc>
        <w:tc>
          <w:tcPr>
            <w:tcW w:w="870" w:type="dxa"/>
            <w:tcBorders>
              <w:top w:val="nil"/>
              <w:left w:val="single" w:sz="6" w:space="0" w:color="auto"/>
              <w:bottom w:val="single" w:sz="6" w:space="0" w:color="auto"/>
              <w:right w:val="single" w:sz="6" w:space="0" w:color="auto"/>
            </w:tcBorders>
            <w:vAlign w:val="bottom"/>
          </w:tcPr>
          <w:p w:rsidR="006457AD" w:rsidRPr="006457AD" w:rsidRDefault="006457AD" w:rsidP="00CB26F1">
            <w:pPr>
              <w:autoSpaceDE w:val="0"/>
              <w:autoSpaceDN w:val="0"/>
              <w:adjustRightInd w:val="0"/>
              <w:snapToGrid w:val="0"/>
              <w:spacing w:line="380" w:lineRule="exact"/>
              <w:jc w:val="center"/>
              <w:rPr>
                <w:rFonts w:eastAsia="標楷體"/>
                <w:color w:val="000000" w:themeColor="text1"/>
                <w:sz w:val="22"/>
              </w:rPr>
            </w:pPr>
            <w:r w:rsidRPr="006457AD">
              <w:rPr>
                <w:rFonts w:eastAsia="標楷體" w:hint="eastAsia"/>
                <w:color w:val="000000" w:themeColor="text1"/>
                <w:sz w:val="22"/>
              </w:rPr>
              <w:t>-14.0</w:t>
            </w:r>
          </w:p>
        </w:tc>
        <w:tc>
          <w:tcPr>
            <w:tcW w:w="818" w:type="dxa"/>
            <w:tcBorders>
              <w:top w:val="nil"/>
              <w:left w:val="single" w:sz="6" w:space="0" w:color="auto"/>
              <w:bottom w:val="single" w:sz="6" w:space="0" w:color="auto"/>
              <w:right w:val="single" w:sz="6" w:space="0" w:color="auto"/>
            </w:tcBorders>
            <w:vAlign w:val="bottom"/>
          </w:tcPr>
          <w:p w:rsidR="006457AD" w:rsidRPr="006457AD" w:rsidRDefault="006457AD" w:rsidP="00CB26F1">
            <w:pPr>
              <w:autoSpaceDE w:val="0"/>
              <w:autoSpaceDN w:val="0"/>
              <w:adjustRightInd w:val="0"/>
              <w:snapToGrid w:val="0"/>
              <w:spacing w:line="380" w:lineRule="exact"/>
              <w:jc w:val="center"/>
              <w:rPr>
                <w:rFonts w:eastAsia="標楷體"/>
                <w:color w:val="000000" w:themeColor="text1"/>
                <w:sz w:val="22"/>
              </w:rPr>
            </w:pPr>
            <w:r w:rsidRPr="006457AD">
              <w:rPr>
                <w:rFonts w:eastAsia="標楷體" w:hint="eastAsia"/>
                <w:color w:val="000000" w:themeColor="text1"/>
                <w:sz w:val="22"/>
              </w:rPr>
              <w:t>78.0</w:t>
            </w:r>
          </w:p>
        </w:tc>
        <w:tc>
          <w:tcPr>
            <w:tcW w:w="823" w:type="dxa"/>
            <w:tcBorders>
              <w:top w:val="nil"/>
              <w:left w:val="single" w:sz="6" w:space="0" w:color="auto"/>
              <w:bottom w:val="single" w:sz="6" w:space="0" w:color="auto"/>
              <w:right w:val="single" w:sz="6" w:space="0" w:color="auto"/>
            </w:tcBorders>
            <w:vAlign w:val="center"/>
          </w:tcPr>
          <w:p w:rsidR="006457AD" w:rsidRPr="006457AD" w:rsidRDefault="006457AD" w:rsidP="00CB26F1">
            <w:pPr>
              <w:autoSpaceDE w:val="0"/>
              <w:autoSpaceDN w:val="0"/>
              <w:adjustRightInd w:val="0"/>
              <w:snapToGrid w:val="0"/>
              <w:spacing w:line="380" w:lineRule="exact"/>
              <w:jc w:val="center"/>
              <w:rPr>
                <w:rFonts w:eastAsia="標楷體"/>
                <w:color w:val="000000" w:themeColor="text1"/>
                <w:sz w:val="22"/>
              </w:rPr>
            </w:pPr>
            <w:r w:rsidRPr="006457AD">
              <w:rPr>
                <w:rFonts w:eastAsia="標楷體" w:hint="eastAsia"/>
                <w:color w:val="000000" w:themeColor="text1"/>
                <w:sz w:val="22"/>
              </w:rPr>
              <w:t>0.7</w:t>
            </w:r>
          </w:p>
        </w:tc>
        <w:tc>
          <w:tcPr>
            <w:tcW w:w="720" w:type="dxa"/>
            <w:tcBorders>
              <w:top w:val="nil"/>
              <w:left w:val="single" w:sz="6" w:space="0" w:color="auto"/>
              <w:bottom w:val="single" w:sz="6" w:space="0" w:color="auto"/>
              <w:right w:val="nil"/>
            </w:tcBorders>
            <w:vAlign w:val="center"/>
          </w:tcPr>
          <w:p w:rsidR="006457AD" w:rsidRPr="006457AD" w:rsidRDefault="006457AD" w:rsidP="00CB26F1">
            <w:pPr>
              <w:autoSpaceDE w:val="0"/>
              <w:autoSpaceDN w:val="0"/>
              <w:adjustRightInd w:val="0"/>
              <w:snapToGrid w:val="0"/>
              <w:spacing w:line="380" w:lineRule="exact"/>
              <w:jc w:val="center"/>
              <w:rPr>
                <w:rFonts w:eastAsia="標楷體"/>
                <w:color w:val="000000" w:themeColor="text1"/>
                <w:sz w:val="22"/>
              </w:rPr>
            </w:pPr>
            <w:r w:rsidRPr="006457AD">
              <w:rPr>
                <w:rFonts w:eastAsia="標楷體" w:hint="eastAsia"/>
                <w:color w:val="000000" w:themeColor="text1"/>
                <w:sz w:val="22"/>
              </w:rPr>
              <w:t>3.6</w:t>
            </w:r>
          </w:p>
        </w:tc>
      </w:tr>
    </w:tbl>
    <w:p w:rsidR="00EA5BC2" w:rsidRPr="005868F8" w:rsidRDefault="006A34C8" w:rsidP="006457AD">
      <w:pPr>
        <w:snapToGrid w:val="0"/>
        <w:ind w:right="660"/>
        <w:jc w:val="right"/>
        <w:rPr>
          <w:rFonts w:eastAsia="標楷體"/>
          <w:b/>
          <w:bCs/>
          <w:sz w:val="28"/>
          <w:szCs w:val="32"/>
          <w:lang w:val="zh-TW"/>
        </w:rPr>
      </w:pPr>
      <w:r w:rsidRPr="00851612">
        <w:rPr>
          <w:rFonts w:eastAsia="標楷體"/>
          <w:color w:val="000000" w:themeColor="text1"/>
          <w:kern w:val="0"/>
          <w:sz w:val="22"/>
          <w:szCs w:val="22"/>
        </w:rPr>
        <w:t>資料來源：韓國</w:t>
      </w:r>
      <w:r w:rsidRPr="00851612">
        <w:rPr>
          <w:rFonts w:eastAsia="標楷體" w:hint="eastAsia"/>
          <w:color w:val="000000" w:themeColor="text1"/>
          <w:kern w:val="0"/>
          <w:sz w:val="22"/>
          <w:szCs w:val="22"/>
        </w:rPr>
        <w:t>產業通商資源</w:t>
      </w:r>
      <w:r w:rsidRPr="00851612">
        <w:rPr>
          <w:rFonts w:eastAsia="標楷體"/>
          <w:color w:val="000000" w:themeColor="text1"/>
          <w:kern w:val="0"/>
          <w:sz w:val="22"/>
          <w:szCs w:val="22"/>
        </w:rPr>
        <w:t>部、韓國企劃財政部、韓國銀行、韓國</w:t>
      </w:r>
      <w:r w:rsidRPr="00851612">
        <w:rPr>
          <w:rFonts w:eastAsia="標楷體" w:hint="eastAsia"/>
          <w:color w:val="000000" w:themeColor="text1"/>
          <w:kern w:val="0"/>
          <w:sz w:val="22"/>
          <w:szCs w:val="22"/>
        </w:rPr>
        <w:t>國家</w:t>
      </w:r>
      <w:r w:rsidRPr="00851612">
        <w:rPr>
          <w:rFonts w:eastAsia="標楷體"/>
          <w:color w:val="000000" w:themeColor="text1"/>
          <w:kern w:val="0"/>
          <w:sz w:val="22"/>
          <w:szCs w:val="22"/>
        </w:rPr>
        <w:t>統計局。</w:t>
      </w:r>
      <w:r w:rsidR="00812880" w:rsidRPr="005868F8">
        <w:rPr>
          <w:rFonts w:eastAsia="標楷體"/>
          <w:b/>
          <w:bCs/>
          <w:sz w:val="28"/>
          <w:szCs w:val="32"/>
          <w:lang w:val="zh-TW"/>
        </w:rPr>
        <w:br w:type="page"/>
      </w:r>
    </w:p>
    <w:p w:rsidR="00B77830" w:rsidRPr="009718D7" w:rsidRDefault="00B77830" w:rsidP="00B77830">
      <w:pPr>
        <w:pStyle w:val="k3a"/>
        <w:numPr>
          <w:ilvl w:val="3"/>
          <w:numId w:val="0"/>
        </w:numPr>
        <w:tabs>
          <w:tab w:val="left" w:pos="709"/>
        </w:tabs>
        <w:spacing w:before="180" w:line="300" w:lineRule="auto"/>
        <w:rPr>
          <w:b/>
          <w:bCs/>
          <w:szCs w:val="28"/>
        </w:rPr>
      </w:pPr>
      <w:r w:rsidRPr="009718D7">
        <w:rPr>
          <w:b/>
          <w:bCs/>
          <w:szCs w:val="28"/>
        </w:rPr>
        <w:lastRenderedPageBreak/>
        <w:t>３、新加坡</w:t>
      </w:r>
    </w:p>
    <w:p w:rsidR="00C46E37" w:rsidRPr="009A212A" w:rsidRDefault="006457AD" w:rsidP="00C46E37">
      <w:pPr>
        <w:pStyle w:val="afffff"/>
        <w:numPr>
          <w:ilvl w:val="0"/>
          <w:numId w:val="9"/>
        </w:numPr>
        <w:snapToGrid w:val="0"/>
        <w:spacing w:before="180" w:line="300" w:lineRule="auto"/>
        <w:ind w:leftChars="0" w:left="567" w:right="-227" w:firstLineChars="0" w:hanging="425"/>
        <w:rPr>
          <w:rFonts w:ascii="Times New Roman" w:eastAsia="標楷體" w:hAnsi="Times New Roman"/>
          <w:kern w:val="0"/>
          <w:sz w:val="28"/>
          <w:szCs w:val="28"/>
        </w:rPr>
      </w:pPr>
      <w:r w:rsidRPr="009A3CF2">
        <w:rPr>
          <w:rFonts w:ascii="Times New Roman" w:eastAsia="標楷體" w:hAnsi="Times New Roman" w:hint="eastAsia"/>
          <w:kern w:val="0"/>
          <w:sz w:val="28"/>
          <w:szCs w:val="28"/>
        </w:rPr>
        <w:t>新加坡貿</w:t>
      </w:r>
      <w:r>
        <w:rPr>
          <w:rFonts w:ascii="Times New Roman" w:eastAsia="標楷體" w:hAnsi="Times New Roman" w:hint="eastAsia"/>
          <w:kern w:val="0"/>
          <w:sz w:val="28"/>
          <w:szCs w:val="28"/>
        </w:rPr>
        <w:t>易及</w:t>
      </w:r>
      <w:r w:rsidRPr="009A3CF2">
        <w:rPr>
          <w:rFonts w:ascii="Times New Roman" w:eastAsia="標楷體" w:hAnsi="Times New Roman" w:hint="eastAsia"/>
          <w:kern w:val="0"/>
          <w:sz w:val="28"/>
          <w:szCs w:val="28"/>
        </w:rPr>
        <w:t>工</w:t>
      </w:r>
      <w:r>
        <w:rPr>
          <w:rFonts w:ascii="Times New Roman" w:eastAsia="標楷體" w:hAnsi="Times New Roman" w:hint="eastAsia"/>
          <w:kern w:val="0"/>
          <w:sz w:val="28"/>
          <w:szCs w:val="28"/>
        </w:rPr>
        <w:t>業</w:t>
      </w:r>
      <w:r w:rsidRPr="009A3CF2">
        <w:rPr>
          <w:rFonts w:ascii="Times New Roman" w:eastAsia="標楷體" w:hAnsi="Times New Roman" w:hint="eastAsia"/>
          <w:kern w:val="0"/>
          <w:sz w:val="28"/>
          <w:szCs w:val="28"/>
        </w:rPr>
        <w:t>部於今年</w:t>
      </w:r>
      <w:r w:rsidRPr="009A3CF2">
        <w:rPr>
          <w:rFonts w:ascii="Times New Roman" w:eastAsia="標楷體" w:hAnsi="Times New Roman" w:hint="eastAsia"/>
          <w:kern w:val="0"/>
          <w:sz w:val="28"/>
          <w:szCs w:val="28"/>
        </w:rPr>
        <w:t>8</w:t>
      </w:r>
      <w:r w:rsidRPr="009A3CF2">
        <w:rPr>
          <w:rFonts w:ascii="Times New Roman" w:eastAsia="標楷體" w:hAnsi="Times New Roman" w:hint="eastAsia"/>
          <w:kern w:val="0"/>
          <w:sz w:val="28"/>
          <w:szCs w:val="28"/>
        </w:rPr>
        <w:t>月</w:t>
      </w:r>
      <w:r w:rsidRPr="009A3CF2">
        <w:rPr>
          <w:rFonts w:ascii="Times New Roman" w:eastAsia="標楷體" w:hAnsi="Times New Roman" w:hint="eastAsia"/>
          <w:kern w:val="0"/>
          <w:sz w:val="28"/>
          <w:szCs w:val="28"/>
        </w:rPr>
        <w:t>11</w:t>
      </w:r>
      <w:r>
        <w:rPr>
          <w:rFonts w:ascii="Times New Roman" w:eastAsia="標楷體" w:hAnsi="Times New Roman" w:hint="eastAsia"/>
          <w:kern w:val="0"/>
          <w:sz w:val="28"/>
          <w:szCs w:val="28"/>
        </w:rPr>
        <w:t>日公布</w:t>
      </w:r>
      <w:r w:rsidRPr="009A3CF2">
        <w:rPr>
          <w:rFonts w:ascii="Times New Roman" w:eastAsia="標楷體" w:hAnsi="Times New Roman" w:hint="eastAsia"/>
          <w:kern w:val="0"/>
          <w:sz w:val="28"/>
          <w:szCs w:val="28"/>
        </w:rPr>
        <w:t>第</w:t>
      </w:r>
      <w:r w:rsidRPr="009A3CF2">
        <w:rPr>
          <w:rFonts w:ascii="Times New Roman" w:eastAsia="標楷體" w:hAnsi="Times New Roman" w:hint="eastAsia"/>
          <w:kern w:val="0"/>
          <w:sz w:val="28"/>
          <w:szCs w:val="28"/>
        </w:rPr>
        <w:t>2</w:t>
      </w:r>
      <w:r w:rsidRPr="009A3CF2">
        <w:rPr>
          <w:rFonts w:ascii="Times New Roman" w:eastAsia="標楷體" w:hAnsi="Times New Roman" w:hint="eastAsia"/>
          <w:kern w:val="0"/>
          <w:sz w:val="28"/>
          <w:szCs w:val="28"/>
        </w:rPr>
        <w:t>季經濟成長率</w:t>
      </w:r>
      <w:r w:rsidR="009F71B3">
        <w:rPr>
          <w:rFonts w:ascii="Times New Roman" w:eastAsia="標楷體" w:hAnsi="Times New Roman" w:hint="eastAsia"/>
          <w:kern w:val="0"/>
          <w:sz w:val="28"/>
          <w:szCs w:val="28"/>
        </w:rPr>
        <w:t>，</w:t>
      </w:r>
      <w:r>
        <w:rPr>
          <w:rFonts w:ascii="Times New Roman" w:eastAsia="標楷體" w:hAnsi="Times New Roman" w:hint="eastAsia"/>
          <w:kern w:val="0"/>
          <w:sz w:val="28"/>
          <w:szCs w:val="28"/>
        </w:rPr>
        <w:t>較</w:t>
      </w:r>
      <w:r w:rsidR="006F0B00">
        <w:rPr>
          <w:rFonts w:ascii="Times New Roman" w:eastAsia="標楷體" w:hAnsi="Times New Roman" w:hint="eastAsia"/>
          <w:kern w:val="0"/>
          <w:sz w:val="28"/>
          <w:szCs w:val="28"/>
        </w:rPr>
        <w:t>去年同期成長</w:t>
      </w:r>
      <w:r w:rsidR="009F71B3" w:rsidRPr="009A3CF2">
        <w:rPr>
          <w:rFonts w:ascii="Times New Roman" w:eastAsia="標楷體" w:hAnsi="Times New Roman" w:hint="eastAsia"/>
          <w:kern w:val="0"/>
          <w:sz w:val="28"/>
          <w:szCs w:val="28"/>
        </w:rPr>
        <w:t>2.1%</w:t>
      </w:r>
      <w:r w:rsidR="00FB4926">
        <w:rPr>
          <w:rFonts w:ascii="Times New Roman" w:eastAsia="標楷體" w:hAnsi="Times New Roman" w:hint="eastAsia"/>
          <w:kern w:val="0"/>
          <w:sz w:val="28"/>
          <w:szCs w:val="28"/>
        </w:rPr>
        <w:t>。其中，製造業在連續萎縮</w:t>
      </w:r>
      <w:r w:rsidR="00FB4926">
        <w:rPr>
          <w:rFonts w:ascii="Times New Roman" w:eastAsia="標楷體" w:hAnsi="Times New Roman" w:hint="eastAsia"/>
          <w:kern w:val="0"/>
          <w:sz w:val="28"/>
          <w:szCs w:val="28"/>
        </w:rPr>
        <w:t>6</w:t>
      </w:r>
      <w:r w:rsidRPr="009A3CF2">
        <w:rPr>
          <w:rFonts w:ascii="Times New Roman" w:eastAsia="標楷體" w:hAnsi="Times New Roman" w:hint="eastAsia"/>
          <w:kern w:val="0"/>
          <w:sz w:val="28"/>
          <w:szCs w:val="28"/>
        </w:rPr>
        <w:t>個月後成長</w:t>
      </w:r>
      <w:r w:rsidRPr="009A3CF2">
        <w:rPr>
          <w:rFonts w:ascii="Times New Roman" w:eastAsia="標楷體" w:hAnsi="Times New Roman" w:hint="eastAsia"/>
          <w:kern w:val="0"/>
          <w:sz w:val="28"/>
          <w:szCs w:val="28"/>
        </w:rPr>
        <w:t>1.1%</w:t>
      </w:r>
      <w:r w:rsidRPr="009A3CF2">
        <w:rPr>
          <w:rFonts w:ascii="Times New Roman" w:eastAsia="標楷體" w:hAnsi="Times New Roman" w:hint="eastAsia"/>
          <w:kern w:val="0"/>
          <w:sz w:val="28"/>
          <w:szCs w:val="28"/>
        </w:rPr>
        <w:t>，建築業成長</w:t>
      </w:r>
      <w:r w:rsidRPr="009A3CF2">
        <w:rPr>
          <w:rFonts w:ascii="Times New Roman" w:eastAsia="標楷體" w:hAnsi="Times New Roman" w:hint="eastAsia"/>
          <w:kern w:val="0"/>
          <w:sz w:val="28"/>
          <w:szCs w:val="28"/>
        </w:rPr>
        <w:t>3.3%</w:t>
      </w:r>
      <w:r w:rsidRPr="009A3CF2">
        <w:rPr>
          <w:rFonts w:ascii="Times New Roman" w:eastAsia="標楷體" w:hAnsi="Times New Roman" w:hint="eastAsia"/>
          <w:kern w:val="0"/>
          <w:sz w:val="28"/>
          <w:szCs w:val="28"/>
        </w:rPr>
        <w:t>，服務業則成長</w:t>
      </w:r>
      <w:r w:rsidRPr="009A3CF2">
        <w:rPr>
          <w:rFonts w:ascii="Times New Roman" w:eastAsia="標楷體" w:hAnsi="Times New Roman" w:hint="eastAsia"/>
          <w:kern w:val="0"/>
          <w:sz w:val="28"/>
          <w:szCs w:val="28"/>
        </w:rPr>
        <w:t>1.4%</w:t>
      </w:r>
      <w:r w:rsidRPr="009A3CF2">
        <w:rPr>
          <w:rFonts w:ascii="Times New Roman" w:eastAsia="標楷體" w:hAnsi="Times New Roman" w:hint="eastAsia"/>
          <w:kern w:val="0"/>
          <w:sz w:val="28"/>
          <w:szCs w:val="28"/>
        </w:rPr>
        <w:t>。另因全球經濟風險增加，包括英國脫歐影響投資信心，中國大陸經濟重組導致企業違約風險，</w:t>
      </w:r>
      <w:r>
        <w:rPr>
          <w:rFonts w:ascii="Times New Roman" w:eastAsia="標楷體" w:hAnsi="Times New Roman" w:hint="eastAsia"/>
          <w:kern w:val="0"/>
          <w:sz w:val="28"/>
          <w:szCs w:val="28"/>
        </w:rPr>
        <w:t>以</w:t>
      </w:r>
      <w:r w:rsidR="00FB4926">
        <w:rPr>
          <w:rFonts w:ascii="Times New Roman" w:eastAsia="標楷體" w:hAnsi="Times New Roman" w:hint="eastAsia"/>
          <w:kern w:val="0"/>
          <w:sz w:val="28"/>
          <w:szCs w:val="28"/>
        </w:rPr>
        <w:t>及新加坡經濟表現不如預期，下修今年</w:t>
      </w:r>
      <w:r w:rsidRPr="009A3CF2">
        <w:rPr>
          <w:rFonts w:ascii="Times New Roman" w:eastAsia="標楷體" w:hAnsi="Times New Roman" w:hint="eastAsia"/>
          <w:kern w:val="0"/>
          <w:sz w:val="28"/>
          <w:szCs w:val="28"/>
        </w:rPr>
        <w:t>全年經濟成長預測值至</w:t>
      </w:r>
      <w:r w:rsidRPr="009A3CF2">
        <w:rPr>
          <w:rFonts w:ascii="Times New Roman" w:eastAsia="標楷體" w:hAnsi="Times New Roman" w:hint="eastAsia"/>
          <w:kern w:val="0"/>
          <w:sz w:val="28"/>
          <w:szCs w:val="28"/>
        </w:rPr>
        <w:t>1%~2%</w:t>
      </w:r>
      <w:r>
        <w:rPr>
          <w:rFonts w:ascii="Times New Roman" w:eastAsia="標楷體" w:hAnsi="Times New Roman" w:hint="eastAsia"/>
          <w:kern w:val="0"/>
          <w:sz w:val="28"/>
          <w:szCs w:val="28"/>
        </w:rPr>
        <w:t>(</w:t>
      </w:r>
      <w:r>
        <w:rPr>
          <w:rFonts w:ascii="Times New Roman" w:eastAsia="標楷體" w:hAnsi="Times New Roman" w:hint="eastAsia"/>
          <w:kern w:val="0"/>
          <w:sz w:val="28"/>
          <w:szCs w:val="28"/>
        </w:rPr>
        <w:t>前次預測值為</w:t>
      </w:r>
      <w:r>
        <w:rPr>
          <w:rFonts w:ascii="Times New Roman" w:eastAsia="標楷體" w:hAnsi="Times New Roman" w:hint="eastAsia"/>
          <w:kern w:val="0"/>
          <w:sz w:val="28"/>
          <w:szCs w:val="28"/>
        </w:rPr>
        <w:t>1%~3%)</w:t>
      </w:r>
      <w:r w:rsidR="00390433">
        <w:rPr>
          <w:rFonts w:ascii="Times New Roman" w:eastAsia="標楷體" w:hAnsi="Times New Roman" w:hint="eastAsia"/>
          <w:sz w:val="28"/>
          <w:szCs w:val="28"/>
        </w:rPr>
        <w:t>。</w:t>
      </w:r>
    </w:p>
    <w:p w:rsidR="00C46E37" w:rsidRPr="009A212A" w:rsidRDefault="006457AD" w:rsidP="00C46E37">
      <w:pPr>
        <w:pStyle w:val="afffff"/>
        <w:numPr>
          <w:ilvl w:val="0"/>
          <w:numId w:val="9"/>
        </w:numPr>
        <w:snapToGrid w:val="0"/>
        <w:spacing w:before="180" w:line="300" w:lineRule="auto"/>
        <w:ind w:leftChars="0" w:left="567" w:right="-227" w:firstLineChars="0" w:hanging="425"/>
        <w:rPr>
          <w:rFonts w:ascii="Times New Roman" w:eastAsia="標楷體" w:hAnsi="Times New Roman"/>
          <w:kern w:val="0"/>
          <w:sz w:val="28"/>
          <w:szCs w:val="28"/>
        </w:rPr>
      </w:pPr>
      <w:r w:rsidRPr="009A3CF2">
        <w:rPr>
          <w:rFonts w:ascii="Times New Roman" w:eastAsia="標楷體" w:hAnsi="Times New Roman"/>
          <w:kern w:val="0"/>
          <w:sz w:val="28"/>
          <w:szCs w:val="28"/>
        </w:rPr>
        <w:t>新加坡今年</w:t>
      </w:r>
      <w:r w:rsidRPr="009A3CF2">
        <w:rPr>
          <w:rFonts w:ascii="Times New Roman" w:eastAsia="標楷體" w:hAnsi="Times New Roman" w:hint="eastAsia"/>
          <w:kern w:val="0"/>
          <w:sz w:val="28"/>
          <w:szCs w:val="28"/>
        </w:rPr>
        <w:t>7</w:t>
      </w:r>
      <w:r w:rsidRPr="009A3CF2">
        <w:rPr>
          <w:rFonts w:ascii="Times New Roman" w:eastAsia="標楷體" w:hAnsi="Times New Roman"/>
          <w:kern w:val="0"/>
          <w:sz w:val="28"/>
          <w:szCs w:val="28"/>
        </w:rPr>
        <w:t>月出口額</w:t>
      </w:r>
      <w:r w:rsidRPr="009A3CF2">
        <w:rPr>
          <w:rFonts w:ascii="Times New Roman" w:eastAsia="標楷體" w:hAnsi="Times New Roman"/>
          <w:kern w:val="0"/>
          <w:sz w:val="28"/>
          <w:szCs w:val="28"/>
        </w:rPr>
        <w:t>3</w:t>
      </w:r>
      <w:r w:rsidRPr="009A3CF2">
        <w:rPr>
          <w:rFonts w:ascii="Times New Roman" w:eastAsia="標楷體" w:hAnsi="Times New Roman" w:hint="eastAsia"/>
          <w:kern w:val="0"/>
          <w:sz w:val="28"/>
          <w:szCs w:val="28"/>
        </w:rPr>
        <w:t>72.7</w:t>
      </w:r>
      <w:r w:rsidRPr="009A3CF2">
        <w:rPr>
          <w:rFonts w:ascii="Times New Roman" w:eastAsia="標楷體" w:hAnsi="Times New Roman"/>
          <w:kern w:val="0"/>
          <w:sz w:val="28"/>
          <w:szCs w:val="28"/>
        </w:rPr>
        <w:t>億星元，較上年同月衰退</w:t>
      </w:r>
      <w:r w:rsidRPr="009A3CF2">
        <w:rPr>
          <w:rFonts w:ascii="Times New Roman" w:eastAsia="標楷體" w:hAnsi="Times New Roman"/>
          <w:kern w:val="0"/>
          <w:sz w:val="28"/>
          <w:szCs w:val="28"/>
        </w:rPr>
        <w:t>3.6%</w:t>
      </w:r>
      <w:r w:rsidRPr="009A3CF2">
        <w:rPr>
          <w:rFonts w:ascii="Times New Roman" w:eastAsia="標楷體" w:hAnsi="Times New Roman"/>
          <w:kern w:val="0"/>
          <w:sz w:val="28"/>
          <w:szCs w:val="28"/>
        </w:rPr>
        <w:t>，進口額</w:t>
      </w:r>
      <w:r w:rsidRPr="009A3CF2">
        <w:rPr>
          <w:rFonts w:ascii="Times New Roman" w:eastAsia="標楷體" w:hAnsi="Times New Roman"/>
          <w:kern w:val="0"/>
          <w:sz w:val="28"/>
          <w:szCs w:val="28"/>
        </w:rPr>
        <w:t>3</w:t>
      </w:r>
      <w:r w:rsidRPr="009A3CF2">
        <w:rPr>
          <w:rFonts w:ascii="Times New Roman" w:eastAsia="標楷體" w:hAnsi="Times New Roman" w:hint="eastAsia"/>
          <w:kern w:val="0"/>
          <w:sz w:val="28"/>
          <w:szCs w:val="28"/>
        </w:rPr>
        <w:t>15.9</w:t>
      </w:r>
      <w:r w:rsidRPr="009A3CF2">
        <w:rPr>
          <w:rFonts w:ascii="Times New Roman" w:eastAsia="標楷體" w:hAnsi="Times New Roman"/>
          <w:kern w:val="0"/>
          <w:sz w:val="28"/>
          <w:szCs w:val="28"/>
        </w:rPr>
        <w:t>億星元，衰退</w:t>
      </w:r>
      <w:r w:rsidRPr="009A3CF2">
        <w:rPr>
          <w:rFonts w:ascii="Times New Roman" w:eastAsia="標楷體" w:hAnsi="Times New Roman" w:hint="eastAsia"/>
          <w:kern w:val="0"/>
          <w:sz w:val="28"/>
          <w:szCs w:val="28"/>
        </w:rPr>
        <w:t>12.1</w:t>
      </w:r>
      <w:r w:rsidRPr="009A3CF2">
        <w:rPr>
          <w:rFonts w:ascii="Times New Roman" w:eastAsia="標楷體" w:hAnsi="Times New Roman"/>
          <w:kern w:val="0"/>
          <w:sz w:val="28"/>
          <w:szCs w:val="28"/>
        </w:rPr>
        <w:t>%</w:t>
      </w:r>
      <w:r w:rsidRPr="009A3CF2">
        <w:rPr>
          <w:rFonts w:ascii="Times New Roman" w:eastAsia="標楷體" w:hAnsi="Times New Roman"/>
          <w:kern w:val="0"/>
          <w:sz w:val="28"/>
          <w:szCs w:val="28"/>
        </w:rPr>
        <w:t>。其中國內石油產品出口貨值衰退</w:t>
      </w:r>
      <w:r w:rsidRPr="009A3CF2">
        <w:rPr>
          <w:rFonts w:ascii="Times New Roman" w:eastAsia="標楷體" w:hAnsi="Times New Roman"/>
          <w:kern w:val="0"/>
          <w:sz w:val="28"/>
          <w:szCs w:val="28"/>
        </w:rPr>
        <w:t>13.3%</w:t>
      </w:r>
      <w:r w:rsidRPr="009A3CF2">
        <w:rPr>
          <w:rFonts w:ascii="Times New Roman" w:eastAsia="標楷體" w:hAnsi="Times New Roman"/>
          <w:kern w:val="0"/>
          <w:sz w:val="28"/>
          <w:szCs w:val="28"/>
        </w:rPr>
        <w:t>，若以貨量計算則成長</w:t>
      </w:r>
      <w:r w:rsidRPr="009A3CF2">
        <w:rPr>
          <w:rFonts w:ascii="Times New Roman" w:eastAsia="標楷體" w:hAnsi="Times New Roman"/>
          <w:kern w:val="0"/>
          <w:sz w:val="28"/>
          <w:szCs w:val="28"/>
        </w:rPr>
        <w:t>17.9%</w:t>
      </w:r>
      <w:r w:rsidRPr="009A3CF2">
        <w:rPr>
          <w:rFonts w:ascii="Times New Roman" w:eastAsia="標楷體" w:hAnsi="Times New Roman"/>
          <w:kern w:val="0"/>
          <w:sz w:val="28"/>
          <w:szCs w:val="28"/>
        </w:rPr>
        <w:t>；國內非石油產品出口衰退</w:t>
      </w:r>
      <w:r w:rsidRPr="009A3CF2">
        <w:rPr>
          <w:rFonts w:ascii="Times New Roman" w:eastAsia="標楷體" w:hAnsi="Times New Roman" w:hint="eastAsia"/>
          <w:kern w:val="0"/>
          <w:sz w:val="28"/>
          <w:szCs w:val="28"/>
        </w:rPr>
        <w:t>10.6</w:t>
      </w:r>
      <w:r w:rsidRPr="009A3CF2">
        <w:rPr>
          <w:rFonts w:ascii="Times New Roman" w:eastAsia="標楷體" w:hAnsi="Times New Roman"/>
          <w:kern w:val="0"/>
          <w:sz w:val="28"/>
          <w:szCs w:val="28"/>
        </w:rPr>
        <w:t>%</w:t>
      </w:r>
      <w:r w:rsidRPr="009A3CF2">
        <w:rPr>
          <w:rFonts w:ascii="Times New Roman" w:eastAsia="標楷體" w:hAnsi="Times New Roman"/>
          <w:kern w:val="0"/>
          <w:sz w:val="28"/>
          <w:szCs w:val="28"/>
        </w:rPr>
        <w:t>，主因係電子產品</w:t>
      </w:r>
      <w:r w:rsidRPr="009A3CF2">
        <w:rPr>
          <w:rFonts w:ascii="Times New Roman" w:eastAsia="標楷體" w:hAnsi="Times New Roman"/>
          <w:kern w:val="0"/>
          <w:sz w:val="28"/>
          <w:szCs w:val="28"/>
        </w:rPr>
        <w:t>(-</w:t>
      </w:r>
      <w:r w:rsidRPr="009A3CF2">
        <w:rPr>
          <w:rFonts w:ascii="Times New Roman" w:eastAsia="標楷體" w:hAnsi="Times New Roman" w:hint="eastAsia"/>
          <w:kern w:val="0"/>
          <w:sz w:val="28"/>
          <w:szCs w:val="28"/>
        </w:rPr>
        <w:t>12.9</w:t>
      </w:r>
      <w:r w:rsidRPr="009A3CF2">
        <w:rPr>
          <w:rFonts w:ascii="Times New Roman" w:eastAsia="標楷體" w:hAnsi="Times New Roman"/>
          <w:kern w:val="0"/>
          <w:sz w:val="28"/>
          <w:szCs w:val="28"/>
        </w:rPr>
        <w:t>%)</w:t>
      </w:r>
      <w:r w:rsidRPr="009A3CF2">
        <w:rPr>
          <w:rFonts w:ascii="Times New Roman" w:eastAsia="標楷體" w:hAnsi="Times New Roman"/>
          <w:kern w:val="0"/>
          <w:sz w:val="28"/>
          <w:szCs w:val="28"/>
        </w:rPr>
        <w:t>及非電子產品</w:t>
      </w:r>
      <w:r w:rsidRPr="009A3CF2">
        <w:rPr>
          <w:rFonts w:ascii="Times New Roman" w:eastAsia="標楷體" w:hAnsi="Times New Roman"/>
          <w:kern w:val="0"/>
          <w:sz w:val="28"/>
          <w:szCs w:val="28"/>
        </w:rPr>
        <w:t>(-</w:t>
      </w:r>
      <w:r w:rsidRPr="009A3CF2">
        <w:rPr>
          <w:rFonts w:ascii="Times New Roman" w:eastAsia="標楷體" w:hAnsi="Times New Roman" w:hint="eastAsia"/>
          <w:kern w:val="0"/>
          <w:sz w:val="28"/>
          <w:szCs w:val="28"/>
        </w:rPr>
        <w:t>9.5</w:t>
      </w:r>
      <w:r w:rsidRPr="009A3CF2">
        <w:rPr>
          <w:rFonts w:ascii="Times New Roman" w:eastAsia="標楷體" w:hAnsi="Times New Roman"/>
          <w:kern w:val="0"/>
          <w:sz w:val="28"/>
          <w:szCs w:val="28"/>
        </w:rPr>
        <w:t>%)</w:t>
      </w:r>
      <w:r w:rsidRPr="009A3CF2">
        <w:rPr>
          <w:rFonts w:ascii="Times New Roman" w:eastAsia="標楷體" w:hAnsi="Times New Roman"/>
          <w:kern w:val="0"/>
          <w:sz w:val="28"/>
          <w:szCs w:val="28"/>
        </w:rPr>
        <w:t>均下跌。非石油產品十大出口國中</w:t>
      </w:r>
      <w:r w:rsidRPr="009A3CF2">
        <w:rPr>
          <w:rFonts w:ascii="Times New Roman" w:eastAsia="標楷體" w:hAnsi="Times New Roman" w:hint="eastAsia"/>
          <w:kern w:val="0"/>
          <w:sz w:val="28"/>
          <w:szCs w:val="28"/>
        </w:rPr>
        <w:t>，僅輸往歐盟</w:t>
      </w:r>
      <w:r w:rsidRPr="009A3CF2">
        <w:rPr>
          <w:rFonts w:ascii="Times New Roman" w:eastAsia="標楷體" w:hAnsi="Times New Roman" w:hint="eastAsia"/>
          <w:kern w:val="0"/>
          <w:sz w:val="28"/>
          <w:szCs w:val="28"/>
        </w:rPr>
        <w:t>(3.0</w:t>
      </w:r>
      <w:r>
        <w:rPr>
          <w:rFonts w:ascii="Times New Roman" w:eastAsia="標楷體" w:hAnsi="Times New Roman" w:hint="eastAsia"/>
          <w:kern w:val="0"/>
          <w:sz w:val="28"/>
          <w:szCs w:val="28"/>
        </w:rPr>
        <w:t>%</w:t>
      </w:r>
      <w:r w:rsidRPr="009A3CF2">
        <w:rPr>
          <w:rFonts w:ascii="Times New Roman" w:eastAsia="標楷體" w:hAnsi="Times New Roman" w:hint="eastAsia"/>
          <w:kern w:val="0"/>
          <w:sz w:val="28"/>
          <w:szCs w:val="28"/>
        </w:rPr>
        <w:t>)</w:t>
      </w:r>
      <w:r w:rsidRPr="009A3CF2">
        <w:rPr>
          <w:rFonts w:ascii="Times New Roman" w:eastAsia="標楷體" w:hAnsi="Times New Roman" w:hint="eastAsia"/>
          <w:kern w:val="0"/>
          <w:sz w:val="28"/>
          <w:szCs w:val="28"/>
        </w:rPr>
        <w:t>增加</w:t>
      </w:r>
      <w:r w:rsidRPr="009A3CF2">
        <w:rPr>
          <w:rFonts w:ascii="Times New Roman" w:eastAsia="標楷體" w:hAnsi="Times New Roman"/>
          <w:kern w:val="0"/>
          <w:sz w:val="28"/>
          <w:szCs w:val="28"/>
        </w:rPr>
        <w:t>，</w:t>
      </w:r>
      <w:r w:rsidRPr="009A3CF2">
        <w:rPr>
          <w:rFonts w:ascii="Times New Roman" w:eastAsia="標楷體" w:hAnsi="Times New Roman" w:hint="eastAsia"/>
          <w:kern w:val="0"/>
          <w:sz w:val="28"/>
          <w:szCs w:val="28"/>
        </w:rPr>
        <w:t>其餘</w:t>
      </w:r>
      <w:r>
        <w:rPr>
          <w:rFonts w:ascii="Times New Roman" w:eastAsia="標楷體" w:hAnsi="Times New Roman" w:hint="eastAsia"/>
          <w:kern w:val="0"/>
          <w:sz w:val="28"/>
          <w:szCs w:val="28"/>
        </w:rPr>
        <w:t>包括</w:t>
      </w:r>
      <w:r w:rsidRPr="009A3CF2">
        <w:rPr>
          <w:rFonts w:ascii="Times New Roman" w:eastAsia="標楷體" w:hAnsi="Times New Roman"/>
          <w:kern w:val="0"/>
          <w:sz w:val="28"/>
          <w:szCs w:val="28"/>
        </w:rPr>
        <w:t>印尼</w:t>
      </w:r>
      <w:r w:rsidRPr="009A3CF2">
        <w:rPr>
          <w:rFonts w:ascii="Times New Roman" w:eastAsia="標楷體" w:hAnsi="Times New Roman"/>
          <w:kern w:val="0"/>
          <w:sz w:val="28"/>
          <w:szCs w:val="28"/>
        </w:rPr>
        <w:t>(-</w:t>
      </w:r>
      <w:r w:rsidRPr="009A3CF2">
        <w:rPr>
          <w:rFonts w:ascii="Times New Roman" w:eastAsia="標楷體" w:hAnsi="Times New Roman" w:hint="eastAsia"/>
          <w:kern w:val="0"/>
          <w:sz w:val="28"/>
          <w:szCs w:val="28"/>
        </w:rPr>
        <w:t>22.6</w:t>
      </w:r>
      <w:r w:rsidRPr="009A3CF2">
        <w:rPr>
          <w:rFonts w:ascii="Times New Roman" w:eastAsia="標楷體" w:hAnsi="Times New Roman"/>
          <w:kern w:val="0"/>
          <w:sz w:val="28"/>
          <w:szCs w:val="28"/>
        </w:rPr>
        <w:t>%)</w:t>
      </w:r>
      <w:r w:rsidRPr="009A3CF2">
        <w:rPr>
          <w:rFonts w:ascii="Times New Roman" w:eastAsia="標楷體" w:hAnsi="Times New Roman"/>
          <w:kern w:val="0"/>
          <w:sz w:val="28"/>
          <w:szCs w:val="28"/>
        </w:rPr>
        <w:t>、美國</w:t>
      </w:r>
      <w:r w:rsidRPr="009A3CF2">
        <w:rPr>
          <w:rFonts w:ascii="Times New Roman" w:eastAsia="標楷體" w:hAnsi="Times New Roman"/>
          <w:kern w:val="0"/>
          <w:sz w:val="28"/>
          <w:szCs w:val="28"/>
        </w:rPr>
        <w:t>(</w:t>
      </w:r>
      <w:r w:rsidRPr="009A3CF2">
        <w:rPr>
          <w:rFonts w:ascii="Times New Roman" w:eastAsia="標楷體" w:hAnsi="Times New Roman" w:hint="eastAsia"/>
          <w:kern w:val="0"/>
          <w:sz w:val="28"/>
          <w:szCs w:val="28"/>
        </w:rPr>
        <w:t>-19.1</w:t>
      </w:r>
      <w:r w:rsidRPr="009A3CF2">
        <w:rPr>
          <w:rFonts w:ascii="Times New Roman" w:eastAsia="標楷體" w:hAnsi="Times New Roman"/>
          <w:kern w:val="0"/>
          <w:sz w:val="28"/>
          <w:szCs w:val="28"/>
        </w:rPr>
        <w:t>%)</w:t>
      </w:r>
      <w:r>
        <w:rPr>
          <w:rFonts w:ascii="Times New Roman" w:eastAsia="標楷體" w:hAnsi="Times New Roman" w:hint="eastAsia"/>
          <w:kern w:val="0"/>
          <w:sz w:val="28"/>
          <w:szCs w:val="28"/>
        </w:rPr>
        <w:t>、</w:t>
      </w:r>
      <w:r w:rsidRPr="009A3CF2">
        <w:rPr>
          <w:rFonts w:ascii="Times New Roman" w:eastAsia="標楷體" w:hAnsi="Times New Roman"/>
          <w:kern w:val="0"/>
          <w:sz w:val="28"/>
          <w:szCs w:val="28"/>
        </w:rPr>
        <w:t>臺灣</w:t>
      </w:r>
      <w:r w:rsidRPr="009A3CF2">
        <w:rPr>
          <w:rFonts w:ascii="Times New Roman" w:eastAsia="標楷體" w:hAnsi="Times New Roman"/>
          <w:kern w:val="0"/>
          <w:sz w:val="28"/>
          <w:szCs w:val="28"/>
        </w:rPr>
        <w:t>(</w:t>
      </w:r>
      <w:r w:rsidRPr="009A3CF2">
        <w:rPr>
          <w:rFonts w:ascii="Times New Roman" w:eastAsia="標楷體" w:hAnsi="Times New Roman" w:hint="eastAsia"/>
          <w:kern w:val="0"/>
          <w:sz w:val="28"/>
          <w:szCs w:val="28"/>
        </w:rPr>
        <w:t>-17.2</w:t>
      </w:r>
      <w:r w:rsidRPr="009A3CF2">
        <w:rPr>
          <w:rFonts w:ascii="Times New Roman" w:eastAsia="標楷體" w:hAnsi="Times New Roman"/>
          <w:kern w:val="0"/>
          <w:sz w:val="28"/>
          <w:szCs w:val="28"/>
        </w:rPr>
        <w:t>%)</w:t>
      </w:r>
      <w:r w:rsidRPr="009A3CF2">
        <w:rPr>
          <w:rFonts w:ascii="Times New Roman" w:eastAsia="標楷體" w:hAnsi="Times New Roman" w:hint="eastAsia"/>
          <w:kern w:val="0"/>
          <w:sz w:val="28"/>
          <w:szCs w:val="28"/>
        </w:rPr>
        <w:t>、</w:t>
      </w:r>
      <w:r w:rsidRPr="009A3CF2">
        <w:rPr>
          <w:rFonts w:ascii="Times New Roman" w:eastAsia="標楷體" w:hAnsi="Times New Roman"/>
          <w:kern w:val="0"/>
          <w:sz w:val="28"/>
          <w:szCs w:val="28"/>
        </w:rPr>
        <w:t>馬來西亞</w:t>
      </w:r>
      <w:r w:rsidRPr="009A3CF2">
        <w:rPr>
          <w:rFonts w:ascii="Times New Roman" w:eastAsia="標楷體" w:hAnsi="Times New Roman"/>
          <w:kern w:val="0"/>
          <w:sz w:val="28"/>
          <w:szCs w:val="28"/>
        </w:rPr>
        <w:t>(</w:t>
      </w:r>
      <w:r w:rsidRPr="009A3CF2">
        <w:rPr>
          <w:rFonts w:ascii="Times New Roman" w:eastAsia="標楷體" w:hAnsi="Times New Roman" w:hint="eastAsia"/>
          <w:kern w:val="0"/>
          <w:sz w:val="28"/>
          <w:szCs w:val="28"/>
        </w:rPr>
        <w:t>-16.8</w:t>
      </w:r>
      <w:r w:rsidRPr="009A3CF2">
        <w:rPr>
          <w:rFonts w:ascii="Times New Roman" w:eastAsia="標楷體" w:hAnsi="Times New Roman"/>
          <w:kern w:val="0"/>
          <w:sz w:val="28"/>
          <w:szCs w:val="28"/>
        </w:rPr>
        <w:t>%)</w:t>
      </w:r>
      <w:r w:rsidRPr="009A3CF2">
        <w:rPr>
          <w:rFonts w:ascii="Times New Roman" w:eastAsia="標楷體" w:hAnsi="Times New Roman"/>
          <w:kern w:val="0"/>
          <w:sz w:val="28"/>
          <w:szCs w:val="28"/>
        </w:rPr>
        <w:t>、中國大陸</w:t>
      </w:r>
      <w:r w:rsidRPr="009A3CF2">
        <w:rPr>
          <w:rFonts w:ascii="Times New Roman" w:eastAsia="標楷體" w:hAnsi="Times New Roman"/>
          <w:kern w:val="0"/>
          <w:sz w:val="28"/>
          <w:szCs w:val="28"/>
        </w:rPr>
        <w:t>(-</w:t>
      </w:r>
      <w:r w:rsidRPr="009A3CF2">
        <w:rPr>
          <w:rFonts w:ascii="Times New Roman" w:eastAsia="標楷體" w:hAnsi="Times New Roman" w:hint="eastAsia"/>
          <w:kern w:val="0"/>
          <w:sz w:val="28"/>
          <w:szCs w:val="28"/>
        </w:rPr>
        <w:t>16.6</w:t>
      </w:r>
      <w:r w:rsidRPr="009A3CF2">
        <w:rPr>
          <w:rFonts w:ascii="Times New Roman" w:eastAsia="標楷體" w:hAnsi="Times New Roman"/>
          <w:kern w:val="0"/>
          <w:sz w:val="28"/>
          <w:szCs w:val="28"/>
        </w:rPr>
        <w:t>%)</w:t>
      </w:r>
      <w:r w:rsidRPr="009A3CF2">
        <w:rPr>
          <w:rFonts w:ascii="Times New Roman" w:eastAsia="標楷體" w:hAnsi="Times New Roman"/>
          <w:kern w:val="0"/>
          <w:sz w:val="28"/>
          <w:szCs w:val="28"/>
        </w:rPr>
        <w:t>、泰國</w:t>
      </w:r>
      <w:r w:rsidRPr="009A3CF2">
        <w:rPr>
          <w:rFonts w:ascii="Times New Roman" w:eastAsia="標楷體" w:hAnsi="Times New Roman"/>
          <w:kern w:val="0"/>
          <w:sz w:val="28"/>
          <w:szCs w:val="28"/>
        </w:rPr>
        <w:t>(-1</w:t>
      </w:r>
      <w:r w:rsidRPr="009A3CF2">
        <w:rPr>
          <w:rFonts w:ascii="Times New Roman" w:eastAsia="標楷體" w:hAnsi="Times New Roman" w:hint="eastAsia"/>
          <w:kern w:val="0"/>
          <w:sz w:val="28"/>
          <w:szCs w:val="28"/>
        </w:rPr>
        <w:t>5.3</w:t>
      </w:r>
      <w:r w:rsidRPr="009A3CF2">
        <w:rPr>
          <w:rFonts w:ascii="Times New Roman" w:eastAsia="標楷體" w:hAnsi="Times New Roman"/>
          <w:kern w:val="0"/>
          <w:sz w:val="28"/>
          <w:szCs w:val="28"/>
        </w:rPr>
        <w:t>%)</w:t>
      </w:r>
      <w:r>
        <w:rPr>
          <w:rFonts w:ascii="Times New Roman" w:eastAsia="標楷體" w:hAnsi="Times New Roman" w:hint="eastAsia"/>
          <w:kern w:val="0"/>
          <w:sz w:val="28"/>
          <w:szCs w:val="28"/>
        </w:rPr>
        <w:t>、</w:t>
      </w:r>
      <w:r w:rsidRPr="009A3CF2">
        <w:rPr>
          <w:rFonts w:ascii="Times New Roman" w:eastAsia="標楷體" w:hAnsi="Times New Roman"/>
          <w:kern w:val="0"/>
          <w:sz w:val="28"/>
          <w:szCs w:val="28"/>
        </w:rPr>
        <w:t>日本</w:t>
      </w:r>
      <w:r w:rsidRPr="009A3CF2">
        <w:rPr>
          <w:rFonts w:ascii="Times New Roman" w:eastAsia="標楷體" w:hAnsi="Times New Roman"/>
          <w:kern w:val="0"/>
          <w:sz w:val="28"/>
          <w:szCs w:val="28"/>
        </w:rPr>
        <w:t>(-</w:t>
      </w:r>
      <w:r w:rsidRPr="009A3CF2">
        <w:rPr>
          <w:rFonts w:ascii="Times New Roman" w:eastAsia="標楷體" w:hAnsi="Times New Roman" w:hint="eastAsia"/>
          <w:kern w:val="0"/>
          <w:sz w:val="28"/>
          <w:szCs w:val="28"/>
        </w:rPr>
        <w:t>6.6</w:t>
      </w:r>
      <w:r w:rsidRPr="009A3CF2">
        <w:rPr>
          <w:rFonts w:ascii="Times New Roman" w:eastAsia="標楷體" w:hAnsi="Times New Roman"/>
          <w:kern w:val="0"/>
          <w:sz w:val="28"/>
          <w:szCs w:val="28"/>
        </w:rPr>
        <w:t>%)</w:t>
      </w:r>
      <w:r w:rsidRPr="009A3CF2">
        <w:rPr>
          <w:rFonts w:ascii="Times New Roman" w:eastAsia="標楷體" w:hAnsi="Times New Roman" w:hint="eastAsia"/>
          <w:kern w:val="0"/>
          <w:sz w:val="28"/>
          <w:szCs w:val="28"/>
        </w:rPr>
        <w:t>、</w:t>
      </w:r>
      <w:r w:rsidRPr="009A3CF2">
        <w:rPr>
          <w:rFonts w:ascii="Times New Roman" w:eastAsia="標楷體" w:hAnsi="Times New Roman"/>
          <w:kern w:val="0"/>
          <w:sz w:val="28"/>
          <w:szCs w:val="28"/>
        </w:rPr>
        <w:t>南韓</w:t>
      </w:r>
      <w:r w:rsidRPr="009A3CF2">
        <w:rPr>
          <w:rFonts w:ascii="Times New Roman" w:eastAsia="標楷體" w:hAnsi="Times New Roman"/>
          <w:kern w:val="0"/>
          <w:sz w:val="28"/>
          <w:szCs w:val="28"/>
        </w:rPr>
        <w:t>(</w:t>
      </w:r>
      <w:r w:rsidRPr="009A3CF2">
        <w:rPr>
          <w:rFonts w:ascii="Times New Roman" w:eastAsia="標楷體" w:hAnsi="Times New Roman" w:hint="eastAsia"/>
          <w:kern w:val="0"/>
          <w:sz w:val="28"/>
          <w:szCs w:val="28"/>
        </w:rPr>
        <w:t>-5.1</w:t>
      </w:r>
      <w:r w:rsidRPr="009A3CF2">
        <w:rPr>
          <w:rFonts w:ascii="Times New Roman" w:eastAsia="標楷體" w:hAnsi="Times New Roman"/>
          <w:kern w:val="0"/>
          <w:sz w:val="28"/>
          <w:szCs w:val="28"/>
        </w:rPr>
        <w:t>%)</w:t>
      </w:r>
      <w:r w:rsidRPr="009A3CF2">
        <w:rPr>
          <w:rFonts w:ascii="Times New Roman" w:eastAsia="標楷體" w:hAnsi="Times New Roman"/>
          <w:kern w:val="0"/>
          <w:sz w:val="28"/>
          <w:szCs w:val="28"/>
        </w:rPr>
        <w:t>及香港</w:t>
      </w:r>
      <w:r w:rsidRPr="009A3CF2">
        <w:rPr>
          <w:rFonts w:ascii="Times New Roman" w:eastAsia="標楷體" w:hAnsi="Times New Roman"/>
          <w:kern w:val="0"/>
          <w:sz w:val="28"/>
          <w:szCs w:val="28"/>
        </w:rPr>
        <w:t>(</w:t>
      </w:r>
      <w:r w:rsidRPr="009A3CF2">
        <w:rPr>
          <w:rFonts w:ascii="Times New Roman" w:eastAsia="標楷體" w:hAnsi="Times New Roman" w:hint="eastAsia"/>
          <w:kern w:val="0"/>
          <w:sz w:val="28"/>
          <w:szCs w:val="28"/>
        </w:rPr>
        <w:t>-2.0</w:t>
      </w:r>
      <w:r w:rsidRPr="009A3CF2">
        <w:rPr>
          <w:rFonts w:ascii="Times New Roman" w:eastAsia="標楷體" w:hAnsi="Times New Roman"/>
          <w:kern w:val="0"/>
          <w:sz w:val="28"/>
          <w:szCs w:val="28"/>
        </w:rPr>
        <w:t>%)</w:t>
      </w:r>
      <w:r w:rsidRPr="009A3CF2">
        <w:rPr>
          <w:rFonts w:ascii="Times New Roman" w:eastAsia="標楷體" w:hAnsi="Times New Roman" w:hint="eastAsia"/>
          <w:kern w:val="0"/>
          <w:sz w:val="28"/>
          <w:szCs w:val="28"/>
        </w:rPr>
        <w:t>皆</w:t>
      </w:r>
      <w:r w:rsidRPr="009A3CF2">
        <w:rPr>
          <w:rFonts w:ascii="Times New Roman" w:eastAsia="標楷體" w:hAnsi="Times New Roman"/>
          <w:kern w:val="0"/>
          <w:sz w:val="28"/>
          <w:szCs w:val="28"/>
        </w:rPr>
        <w:t>衰退</w:t>
      </w:r>
      <w:r w:rsidR="00C46E37" w:rsidRPr="009A212A">
        <w:rPr>
          <w:rFonts w:ascii="Times New Roman" w:eastAsia="標楷體" w:hAnsi="Times New Roman" w:hint="eastAsia"/>
          <w:kern w:val="0"/>
          <w:sz w:val="28"/>
          <w:szCs w:val="28"/>
        </w:rPr>
        <w:t>。</w:t>
      </w:r>
    </w:p>
    <w:p w:rsidR="00C46E37" w:rsidRPr="00084D7E" w:rsidRDefault="006457AD" w:rsidP="00C46E37">
      <w:pPr>
        <w:pStyle w:val="afffff"/>
        <w:numPr>
          <w:ilvl w:val="0"/>
          <w:numId w:val="9"/>
        </w:numPr>
        <w:snapToGrid w:val="0"/>
        <w:spacing w:before="180" w:line="300" w:lineRule="auto"/>
        <w:ind w:leftChars="0" w:left="567" w:right="-227" w:firstLineChars="0" w:hanging="425"/>
        <w:rPr>
          <w:rFonts w:ascii="Times New Roman" w:eastAsia="標楷體" w:hAnsi="Times New Roman"/>
          <w:kern w:val="0"/>
          <w:sz w:val="28"/>
          <w:szCs w:val="28"/>
        </w:rPr>
      </w:pPr>
      <w:r w:rsidRPr="009A3CF2">
        <w:rPr>
          <w:rFonts w:ascii="Times New Roman" w:eastAsia="標楷體" w:hAnsi="Times New Roman"/>
          <w:sz w:val="28"/>
          <w:szCs w:val="28"/>
        </w:rPr>
        <w:t>新加坡今年</w:t>
      </w:r>
      <w:r w:rsidRPr="009A3CF2">
        <w:rPr>
          <w:rFonts w:ascii="Times New Roman" w:eastAsia="標楷體" w:hAnsi="Times New Roman" w:hint="eastAsia"/>
          <w:sz w:val="28"/>
          <w:szCs w:val="28"/>
        </w:rPr>
        <w:t>6</w:t>
      </w:r>
      <w:r w:rsidRPr="009A3CF2">
        <w:rPr>
          <w:rFonts w:ascii="Times New Roman" w:eastAsia="標楷體" w:hAnsi="Times New Roman"/>
          <w:sz w:val="28"/>
          <w:szCs w:val="28"/>
        </w:rPr>
        <w:t>月工業生產指數</w:t>
      </w:r>
      <w:r w:rsidRPr="009A3CF2">
        <w:rPr>
          <w:rFonts w:ascii="Times New Roman" w:eastAsia="標楷體" w:hAnsi="Times New Roman" w:hint="eastAsia"/>
          <w:sz w:val="28"/>
          <w:szCs w:val="28"/>
        </w:rPr>
        <w:t>衰退</w:t>
      </w:r>
      <w:r w:rsidRPr="009A3CF2">
        <w:rPr>
          <w:rFonts w:ascii="Times New Roman" w:eastAsia="標楷體" w:hAnsi="Times New Roman" w:hint="eastAsia"/>
          <w:sz w:val="28"/>
          <w:szCs w:val="28"/>
        </w:rPr>
        <w:t>0</w:t>
      </w:r>
      <w:r w:rsidRPr="009A3CF2">
        <w:rPr>
          <w:rFonts w:ascii="Times New Roman" w:eastAsia="標楷體" w:hAnsi="Times New Roman"/>
          <w:sz w:val="28"/>
          <w:szCs w:val="28"/>
        </w:rPr>
        <w:t>.</w:t>
      </w:r>
      <w:r w:rsidRPr="009A3CF2">
        <w:rPr>
          <w:rFonts w:ascii="Times New Roman" w:eastAsia="標楷體" w:hAnsi="Times New Roman" w:hint="eastAsia"/>
          <w:sz w:val="28"/>
          <w:szCs w:val="28"/>
        </w:rPr>
        <w:t>3</w:t>
      </w:r>
      <w:r w:rsidRPr="009A3CF2">
        <w:rPr>
          <w:rFonts w:ascii="Times New Roman" w:eastAsia="標楷體" w:hAnsi="Times New Roman"/>
          <w:sz w:val="28"/>
          <w:szCs w:val="28"/>
        </w:rPr>
        <w:t>%</w:t>
      </w:r>
      <w:r w:rsidRPr="009A3CF2">
        <w:rPr>
          <w:rFonts w:ascii="Times New Roman" w:eastAsia="標楷體" w:hAnsi="Times New Roman"/>
          <w:sz w:val="28"/>
          <w:szCs w:val="28"/>
        </w:rPr>
        <w:t>，</w:t>
      </w:r>
      <w:r w:rsidRPr="009A3CF2">
        <w:rPr>
          <w:rFonts w:ascii="Times New Roman" w:eastAsia="標楷體" w:hAnsi="Times New Roman" w:hint="eastAsia"/>
          <w:sz w:val="28"/>
          <w:szCs w:val="28"/>
        </w:rPr>
        <w:t>僅電子業</w:t>
      </w:r>
      <w:r w:rsidRPr="009A3CF2">
        <w:rPr>
          <w:rFonts w:ascii="Times New Roman" w:eastAsia="標楷體" w:hAnsi="Times New Roman" w:hint="eastAsia"/>
          <w:sz w:val="28"/>
          <w:szCs w:val="28"/>
        </w:rPr>
        <w:t>(19.7%)</w:t>
      </w:r>
      <w:r w:rsidRPr="009A3CF2">
        <w:rPr>
          <w:rFonts w:ascii="Times New Roman" w:eastAsia="標楷體" w:hAnsi="Times New Roman" w:hint="eastAsia"/>
          <w:sz w:val="28"/>
          <w:szCs w:val="28"/>
        </w:rPr>
        <w:t>及</w:t>
      </w:r>
      <w:r w:rsidRPr="009A3CF2">
        <w:rPr>
          <w:rFonts w:ascii="Times New Roman" w:eastAsia="標楷體" w:hAnsi="Times New Roman"/>
          <w:sz w:val="28"/>
          <w:szCs w:val="28"/>
        </w:rPr>
        <w:t>精密工程</w:t>
      </w:r>
      <w:r w:rsidRPr="009A3CF2">
        <w:rPr>
          <w:rFonts w:ascii="Times New Roman" w:eastAsia="標楷體" w:hAnsi="Times New Roman"/>
          <w:sz w:val="28"/>
          <w:szCs w:val="28"/>
        </w:rPr>
        <w:t>(</w:t>
      </w:r>
      <w:r w:rsidRPr="009A3CF2">
        <w:rPr>
          <w:rFonts w:ascii="Times New Roman" w:eastAsia="標楷體" w:hAnsi="Times New Roman" w:hint="eastAsia"/>
          <w:sz w:val="28"/>
          <w:szCs w:val="28"/>
        </w:rPr>
        <w:t>4.3</w:t>
      </w:r>
      <w:r w:rsidRPr="009A3CF2">
        <w:rPr>
          <w:rFonts w:ascii="Times New Roman" w:eastAsia="標楷體" w:hAnsi="Times New Roman"/>
          <w:sz w:val="28"/>
          <w:szCs w:val="28"/>
        </w:rPr>
        <w:t>%)</w:t>
      </w:r>
      <w:r w:rsidRPr="009A3CF2">
        <w:rPr>
          <w:rFonts w:ascii="Times New Roman" w:eastAsia="標楷體" w:hAnsi="Times New Roman" w:hint="eastAsia"/>
          <w:sz w:val="28"/>
          <w:szCs w:val="28"/>
        </w:rPr>
        <w:t>成長，其餘</w:t>
      </w:r>
      <w:r w:rsidRPr="009A3CF2">
        <w:rPr>
          <w:rFonts w:ascii="Times New Roman" w:eastAsia="標楷體" w:hAnsi="Times New Roman"/>
          <w:sz w:val="28"/>
          <w:szCs w:val="28"/>
        </w:rPr>
        <w:t>生醫製造業</w:t>
      </w:r>
      <w:r w:rsidRPr="009A3CF2">
        <w:rPr>
          <w:rFonts w:ascii="Times New Roman" w:eastAsia="標楷體" w:hAnsi="Times New Roman"/>
          <w:sz w:val="28"/>
          <w:szCs w:val="28"/>
        </w:rPr>
        <w:t>(</w:t>
      </w:r>
      <w:r w:rsidRPr="009A3CF2">
        <w:rPr>
          <w:rFonts w:ascii="Times New Roman" w:eastAsia="標楷體" w:hAnsi="Times New Roman" w:hint="eastAsia"/>
          <w:sz w:val="28"/>
          <w:szCs w:val="28"/>
        </w:rPr>
        <w:t>-10.2</w:t>
      </w:r>
      <w:r w:rsidRPr="009A3CF2">
        <w:rPr>
          <w:rFonts w:ascii="Times New Roman" w:eastAsia="標楷體" w:hAnsi="Times New Roman"/>
          <w:sz w:val="28"/>
          <w:szCs w:val="28"/>
        </w:rPr>
        <w:t>%)</w:t>
      </w:r>
      <w:r w:rsidRPr="009A3CF2">
        <w:rPr>
          <w:rFonts w:ascii="Times New Roman" w:eastAsia="標楷體" w:hAnsi="Times New Roman" w:hint="eastAsia"/>
          <w:sz w:val="28"/>
          <w:szCs w:val="28"/>
        </w:rPr>
        <w:t>、</w:t>
      </w:r>
      <w:r w:rsidRPr="009A3CF2">
        <w:rPr>
          <w:rFonts w:ascii="Times New Roman" w:eastAsia="標楷體" w:hAnsi="Times New Roman"/>
          <w:sz w:val="28"/>
          <w:szCs w:val="28"/>
        </w:rPr>
        <w:t>化工業</w:t>
      </w:r>
      <w:r w:rsidRPr="009A3CF2">
        <w:rPr>
          <w:rFonts w:ascii="Times New Roman" w:eastAsia="標楷體" w:hAnsi="Times New Roman"/>
          <w:sz w:val="28"/>
          <w:szCs w:val="28"/>
        </w:rPr>
        <w:t>(</w:t>
      </w:r>
      <w:r w:rsidRPr="009A3CF2">
        <w:rPr>
          <w:rFonts w:ascii="Times New Roman" w:eastAsia="標楷體" w:hAnsi="Times New Roman" w:hint="eastAsia"/>
          <w:sz w:val="28"/>
          <w:szCs w:val="28"/>
        </w:rPr>
        <w:t>-5.1</w:t>
      </w:r>
      <w:r w:rsidRPr="009A3CF2">
        <w:rPr>
          <w:rFonts w:ascii="Times New Roman" w:eastAsia="標楷體" w:hAnsi="Times New Roman"/>
          <w:sz w:val="28"/>
          <w:szCs w:val="28"/>
        </w:rPr>
        <w:t>%)</w:t>
      </w:r>
      <w:r w:rsidRPr="009A3CF2">
        <w:rPr>
          <w:rFonts w:ascii="Times New Roman" w:eastAsia="標楷體" w:hAnsi="Times New Roman"/>
          <w:sz w:val="28"/>
          <w:szCs w:val="28"/>
        </w:rPr>
        <w:t>、一般製造業</w:t>
      </w:r>
      <w:r w:rsidRPr="009A3CF2">
        <w:rPr>
          <w:rFonts w:ascii="Times New Roman" w:eastAsia="標楷體" w:hAnsi="Times New Roman"/>
          <w:sz w:val="28"/>
          <w:szCs w:val="28"/>
        </w:rPr>
        <w:t>(</w:t>
      </w:r>
      <w:r w:rsidRPr="009A3CF2">
        <w:rPr>
          <w:rFonts w:ascii="Times New Roman" w:eastAsia="標楷體" w:hAnsi="Times New Roman" w:hint="eastAsia"/>
          <w:sz w:val="28"/>
          <w:szCs w:val="28"/>
        </w:rPr>
        <w:t>-4.5</w:t>
      </w:r>
      <w:r w:rsidRPr="009A3CF2">
        <w:rPr>
          <w:rFonts w:ascii="Times New Roman" w:eastAsia="標楷體" w:hAnsi="Times New Roman"/>
          <w:sz w:val="28"/>
          <w:szCs w:val="28"/>
        </w:rPr>
        <w:t>%)</w:t>
      </w:r>
      <w:r w:rsidRPr="009A3CF2">
        <w:rPr>
          <w:rFonts w:ascii="Times New Roman" w:eastAsia="標楷體" w:hAnsi="Times New Roman"/>
          <w:sz w:val="28"/>
          <w:szCs w:val="28"/>
        </w:rPr>
        <w:t>及運輸工程業</w:t>
      </w:r>
      <w:r w:rsidRPr="009A3CF2">
        <w:rPr>
          <w:rFonts w:ascii="Times New Roman" w:eastAsia="標楷體" w:hAnsi="Times New Roman"/>
          <w:sz w:val="28"/>
          <w:szCs w:val="28"/>
        </w:rPr>
        <w:t>(</w:t>
      </w:r>
      <w:r w:rsidRPr="009A3CF2">
        <w:rPr>
          <w:rFonts w:ascii="Times New Roman" w:eastAsia="標楷體" w:hAnsi="Times New Roman" w:hint="eastAsia"/>
          <w:sz w:val="28"/>
          <w:szCs w:val="28"/>
        </w:rPr>
        <w:t>-17.2</w:t>
      </w:r>
      <w:r w:rsidRPr="009A3CF2">
        <w:rPr>
          <w:rFonts w:ascii="Times New Roman" w:eastAsia="標楷體" w:hAnsi="Times New Roman"/>
          <w:sz w:val="28"/>
          <w:szCs w:val="28"/>
        </w:rPr>
        <w:t>%)</w:t>
      </w:r>
      <w:r w:rsidRPr="009A3CF2">
        <w:rPr>
          <w:rFonts w:ascii="Times New Roman" w:eastAsia="標楷體" w:hAnsi="Times New Roman"/>
          <w:sz w:val="28"/>
          <w:szCs w:val="28"/>
        </w:rPr>
        <w:t>皆衰退。依據新加坡採購與材料管理學院</w:t>
      </w:r>
      <w:r w:rsidRPr="009A3CF2">
        <w:rPr>
          <w:rFonts w:ascii="Times New Roman" w:eastAsia="標楷體" w:hAnsi="Times New Roman"/>
          <w:sz w:val="28"/>
          <w:szCs w:val="28"/>
        </w:rPr>
        <w:t>(SIPMM)</w:t>
      </w:r>
      <w:r w:rsidRPr="009A3CF2">
        <w:rPr>
          <w:rFonts w:ascii="Times New Roman" w:eastAsia="標楷體" w:hAnsi="Times New Roman"/>
          <w:sz w:val="28"/>
          <w:szCs w:val="28"/>
        </w:rPr>
        <w:t>資料顯示，今年</w:t>
      </w:r>
      <w:r w:rsidRPr="009A3CF2">
        <w:rPr>
          <w:rFonts w:ascii="Times New Roman" w:eastAsia="標楷體" w:hAnsi="Times New Roman" w:hint="eastAsia"/>
          <w:sz w:val="28"/>
          <w:szCs w:val="28"/>
        </w:rPr>
        <w:t>7</w:t>
      </w:r>
      <w:r w:rsidRPr="009A3CF2">
        <w:rPr>
          <w:rFonts w:ascii="Times New Roman" w:eastAsia="標楷體" w:hAnsi="Times New Roman"/>
          <w:sz w:val="28"/>
          <w:szCs w:val="28"/>
        </w:rPr>
        <w:t>月採購經理人指數</w:t>
      </w:r>
      <w:r w:rsidRPr="009A3CF2">
        <w:rPr>
          <w:rFonts w:ascii="Times New Roman" w:eastAsia="標楷體" w:hAnsi="Times New Roman"/>
          <w:sz w:val="28"/>
          <w:szCs w:val="28"/>
        </w:rPr>
        <w:t>(PMI)49.</w:t>
      </w:r>
      <w:r w:rsidRPr="009A3CF2">
        <w:rPr>
          <w:rFonts w:ascii="Times New Roman" w:eastAsia="標楷體" w:hAnsi="Times New Roman" w:hint="eastAsia"/>
          <w:sz w:val="28"/>
          <w:szCs w:val="28"/>
        </w:rPr>
        <w:t>3</w:t>
      </w:r>
      <w:r w:rsidRPr="009A3CF2">
        <w:rPr>
          <w:rFonts w:ascii="Times New Roman" w:eastAsia="標楷體" w:hAnsi="Times New Roman" w:hint="eastAsia"/>
          <w:sz w:val="28"/>
          <w:szCs w:val="28"/>
        </w:rPr>
        <w:t>，較上月下跌</w:t>
      </w:r>
      <w:r w:rsidRPr="009A3CF2">
        <w:rPr>
          <w:rFonts w:ascii="Times New Roman" w:eastAsia="標楷體" w:hAnsi="Times New Roman" w:hint="eastAsia"/>
          <w:sz w:val="28"/>
          <w:szCs w:val="28"/>
        </w:rPr>
        <w:t>0.3</w:t>
      </w:r>
      <w:r w:rsidRPr="009A3CF2">
        <w:rPr>
          <w:rFonts w:ascii="Times New Roman" w:eastAsia="標楷體" w:hAnsi="Times New Roman"/>
          <w:sz w:val="28"/>
          <w:szCs w:val="28"/>
        </w:rPr>
        <w:t>，</w:t>
      </w:r>
      <w:r w:rsidRPr="009A3CF2">
        <w:rPr>
          <w:rFonts w:ascii="Times New Roman" w:eastAsia="標楷體" w:hAnsi="Times New Roman" w:hint="eastAsia"/>
          <w:sz w:val="28"/>
          <w:szCs w:val="28"/>
        </w:rPr>
        <w:t>已連續</w:t>
      </w:r>
      <w:r w:rsidRPr="009A3CF2">
        <w:rPr>
          <w:rFonts w:ascii="Times New Roman" w:eastAsia="標楷體" w:hAnsi="Times New Roman" w:hint="eastAsia"/>
          <w:sz w:val="28"/>
          <w:szCs w:val="28"/>
        </w:rPr>
        <w:t>13</w:t>
      </w:r>
      <w:r w:rsidRPr="009A3CF2">
        <w:rPr>
          <w:rFonts w:ascii="Times New Roman" w:eastAsia="標楷體" w:hAnsi="Times New Roman" w:hint="eastAsia"/>
          <w:sz w:val="28"/>
          <w:szCs w:val="28"/>
        </w:rPr>
        <w:t>個月</w:t>
      </w:r>
      <w:r w:rsidRPr="009A3CF2">
        <w:rPr>
          <w:rFonts w:ascii="Times New Roman" w:eastAsia="標楷體" w:hAnsi="Times New Roman"/>
          <w:sz w:val="28"/>
          <w:szCs w:val="28"/>
        </w:rPr>
        <w:t>低於</w:t>
      </w:r>
      <w:r w:rsidRPr="009A3CF2">
        <w:rPr>
          <w:rFonts w:ascii="Times New Roman" w:eastAsia="標楷體" w:hAnsi="Times New Roman"/>
          <w:sz w:val="28"/>
          <w:szCs w:val="28"/>
        </w:rPr>
        <w:t>50</w:t>
      </w:r>
      <w:r w:rsidRPr="009A3CF2">
        <w:rPr>
          <w:rFonts w:ascii="Times New Roman" w:eastAsia="標楷體" w:hAnsi="Times New Roman"/>
          <w:sz w:val="28"/>
          <w:szCs w:val="28"/>
        </w:rPr>
        <w:t>榮枯線</w:t>
      </w:r>
      <w:r w:rsidRPr="009A3CF2">
        <w:rPr>
          <w:rFonts w:ascii="Times New Roman" w:eastAsia="標楷體" w:hAnsi="Times New Roman" w:hint="eastAsia"/>
          <w:sz w:val="28"/>
          <w:szCs w:val="28"/>
        </w:rPr>
        <w:t>，</w:t>
      </w:r>
      <w:r w:rsidRPr="009A3CF2">
        <w:rPr>
          <w:rFonts w:ascii="Times New Roman" w:eastAsia="標楷體" w:hAnsi="Times New Roman"/>
          <w:sz w:val="28"/>
          <w:szCs w:val="28"/>
        </w:rPr>
        <w:t>顯示新加坡製造業復甦緩慢，</w:t>
      </w:r>
      <w:r w:rsidRPr="009A3CF2">
        <w:rPr>
          <w:rFonts w:ascii="Times New Roman" w:eastAsia="標楷體" w:hAnsi="Times New Roman" w:hint="eastAsia"/>
          <w:sz w:val="28"/>
          <w:szCs w:val="28"/>
        </w:rPr>
        <w:t>主因新訂單、新出口及工廠產出持續下跌，惟整體製造業庫存增加情況較為減緩</w:t>
      </w:r>
      <w:r w:rsidR="00C46E37" w:rsidRPr="009A212A">
        <w:rPr>
          <w:rFonts w:ascii="Times New Roman" w:eastAsia="標楷體" w:hAnsi="Times New Roman"/>
          <w:sz w:val="28"/>
          <w:szCs w:val="28"/>
        </w:rPr>
        <w:t>。</w:t>
      </w:r>
    </w:p>
    <w:p w:rsidR="00C46E37" w:rsidRPr="009F71B3" w:rsidRDefault="006457AD" w:rsidP="00C46E37">
      <w:pPr>
        <w:pStyle w:val="afffff"/>
        <w:numPr>
          <w:ilvl w:val="0"/>
          <w:numId w:val="9"/>
        </w:numPr>
        <w:snapToGrid w:val="0"/>
        <w:spacing w:before="180" w:line="300" w:lineRule="auto"/>
        <w:ind w:leftChars="0" w:left="567" w:right="-227" w:firstLineChars="0" w:hanging="425"/>
        <w:rPr>
          <w:rFonts w:ascii="Times New Roman" w:eastAsia="標楷體" w:hAnsi="Times New Roman"/>
          <w:color w:val="000000" w:themeColor="text1"/>
          <w:kern w:val="0"/>
          <w:sz w:val="28"/>
          <w:szCs w:val="28"/>
        </w:rPr>
      </w:pPr>
      <w:r w:rsidRPr="009A3CF2">
        <w:rPr>
          <w:rFonts w:ascii="Times New Roman" w:eastAsia="標楷體" w:hAnsi="Times New Roman" w:hint="eastAsia"/>
          <w:kern w:val="0"/>
          <w:sz w:val="28"/>
          <w:szCs w:val="28"/>
        </w:rPr>
        <w:t>新加坡統計局</w:t>
      </w:r>
      <w:r w:rsidRPr="009A3CF2">
        <w:rPr>
          <w:rFonts w:ascii="Times New Roman" w:eastAsia="標楷體" w:hAnsi="Times New Roman" w:hint="eastAsia"/>
          <w:kern w:val="0"/>
          <w:sz w:val="28"/>
          <w:szCs w:val="28"/>
        </w:rPr>
        <w:t>6</w:t>
      </w:r>
      <w:r w:rsidRPr="009A3CF2">
        <w:rPr>
          <w:rFonts w:ascii="Times New Roman" w:eastAsia="標楷體" w:hAnsi="Times New Roman" w:hint="eastAsia"/>
          <w:kern w:val="0"/>
          <w:sz w:val="28"/>
          <w:szCs w:val="28"/>
        </w:rPr>
        <w:t>月份零售銷售額估計達</w:t>
      </w:r>
      <w:r w:rsidRPr="009A3CF2">
        <w:rPr>
          <w:rFonts w:ascii="Times New Roman" w:eastAsia="標楷體" w:hAnsi="Times New Roman" w:hint="eastAsia"/>
          <w:kern w:val="0"/>
          <w:sz w:val="28"/>
          <w:szCs w:val="28"/>
        </w:rPr>
        <w:t>36</w:t>
      </w:r>
      <w:r w:rsidRPr="009A3CF2">
        <w:rPr>
          <w:rFonts w:ascii="Times New Roman" w:eastAsia="標楷體" w:hAnsi="Times New Roman" w:hint="eastAsia"/>
          <w:kern w:val="0"/>
          <w:sz w:val="28"/>
          <w:szCs w:val="28"/>
        </w:rPr>
        <w:t>億星元，零售銷售指數與去年同期相比上</w:t>
      </w:r>
      <w:r w:rsidR="00FB4926">
        <w:rPr>
          <w:rFonts w:ascii="Times New Roman" w:eastAsia="標楷體" w:hAnsi="Times New Roman" w:hint="eastAsia"/>
          <w:kern w:val="0"/>
          <w:sz w:val="28"/>
          <w:szCs w:val="28"/>
        </w:rPr>
        <w:t>升</w:t>
      </w:r>
      <w:r w:rsidRPr="009A3CF2">
        <w:rPr>
          <w:rFonts w:ascii="Times New Roman" w:eastAsia="標楷體" w:hAnsi="Times New Roman" w:hint="eastAsia"/>
          <w:kern w:val="0"/>
          <w:sz w:val="28"/>
          <w:szCs w:val="28"/>
        </w:rPr>
        <w:t>0.9</w:t>
      </w:r>
      <w:r w:rsidR="00093F43">
        <w:rPr>
          <w:rFonts w:ascii="Times New Roman" w:eastAsia="標楷體" w:hAnsi="Times New Roman" w:hint="eastAsia"/>
          <w:kern w:val="0"/>
          <w:sz w:val="28"/>
          <w:szCs w:val="28"/>
        </w:rPr>
        <w:t>%</w:t>
      </w:r>
      <w:r w:rsidRPr="009A3CF2">
        <w:rPr>
          <w:rFonts w:ascii="Times New Roman" w:eastAsia="標楷體" w:hAnsi="Times New Roman" w:hint="eastAsia"/>
          <w:kern w:val="0"/>
          <w:sz w:val="28"/>
          <w:szCs w:val="28"/>
        </w:rPr>
        <w:t>，連續</w:t>
      </w:r>
      <w:r w:rsidR="00FB4926">
        <w:rPr>
          <w:rFonts w:ascii="Times New Roman" w:eastAsia="標楷體" w:hAnsi="Times New Roman" w:hint="eastAsia"/>
          <w:kern w:val="0"/>
          <w:sz w:val="28"/>
          <w:szCs w:val="28"/>
        </w:rPr>
        <w:t>4</w:t>
      </w:r>
      <w:r w:rsidRPr="009A3CF2">
        <w:rPr>
          <w:rFonts w:ascii="Times New Roman" w:eastAsia="標楷體" w:hAnsi="Times New Roman" w:hint="eastAsia"/>
          <w:kern w:val="0"/>
          <w:sz w:val="28"/>
          <w:szCs w:val="28"/>
        </w:rPr>
        <w:t>個月成長，主因汽車銷售額</w:t>
      </w:r>
      <w:r w:rsidRPr="009A3CF2">
        <w:rPr>
          <w:rFonts w:ascii="Times New Roman" w:eastAsia="標楷體" w:hAnsi="Times New Roman" w:hint="eastAsia"/>
          <w:kern w:val="0"/>
          <w:sz w:val="28"/>
          <w:szCs w:val="28"/>
        </w:rPr>
        <w:t>(17.1%)</w:t>
      </w:r>
      <w:r w:rsidRPr="009A3CF2">
        <w:rPr>
          <w:rFonts w:ascii="Times New Roman" w:eastAsia="標楷體" w:hAnsi="Times New Roman" w:hint="eastAsia"/>
          <w:kern w:val="0"/>
          <w:sz w:val="28"/>
          <w:szCs w:val="28"/>
        </w:rPr>
        <w:t>大幅增加。若扣除汽車銷售額，</w:t>
      </w:r>
      <w:r w:rsidRPr="009A3CF2">
        <w:rPr>
          <w:rFonts w:ascii="Times New Roman" w:eastAsia="標楷體" w:hAnsi="Times New Roman" w:hint="eastAsia"/>
          <w:kern w:val="0"/>
          <w:sz w:val="28"/>
          <w:szCs w:val="28"/>
        </w:rPr>
        <w:t>6</w:t>
      </w:r>
      <w:r w:rsidRPr="009A3CF2">
        <w:rPr>
          <w:rFonts w:ascii="Times New Roman" w:eastAsia="標楷體" w:hAnsi="Times New Roman" w:hint="eastAsia"/>
          <w:kern w:val="0"/>
          <w:sz w:val="28"/>
          <w:szCs w:val="28"/>
        </w:rPr>
        <w:t>月份零售銷售指數則下跌</w:t>
      </w:r>
      <w:r w:rsidRPr="009A3CF2">
        <w:rPr>
          <w:rFonts w:ascii="Times New Roman" w:eastAsia="標楷體" w:hAnsi="Times New Roman" w:hint="eastAsia"/>
          <w:kern w:val="0"/>
          <w:sz w:val="28"/>
          <w:szCs w:val="28"/>
        </w:rPr>
        <w:t>3</w:t>
      </w:r>
      <w:r w:rsidR="00093F43">
        <w:rPr>
          <w:rFonts w:ascii="Times New Roman" w:eastAsia="標楷體" w:hAnsi="Times New Roman" w:hint="eastAsia"/>
          <w:kern w:val="0"/>
          <w:sz w:val="28"/>
          <w:szCs w:val="28"/>
        </w:rPr>
        <w:t>%</w:t>
      </w:r>
      <w:r w:rsidR="00FB4926">
        <w:rPr>
          <w:rFonts w:ascii="Times New Roman" w:eastAsia="標楷體" w:hAnsi="Times New Roman" w:hint="eastAsia"/>
          <w:kern w:val="0"/>
          <w:sz w:val="28"/>
          <w:szCs w:val="28"/>
        </w:rPr>
        <w:t>，下滑幅度最大者依序</w:t>
      </w:r>
      <w:r w:rsidRPr="009A3CF2">
        <w:rPr>
          <w:rFonts w:ascii="Times New Roman" w:eastAsia="標楷體" w:hAnsi="Times New Roman" w:hint="eastAsia"/>
          <w:kern w:val="0"/>
          <w:sz w:val="28"/>
          <w:szCs w:val="28"/>
        </w:rPr>
        <w:t>為電</w:t>
      </w:r>
      <w:r w:rsidRPr="009F71B3">
        <w:rPr>
          <w:rFonts w:ascii="Times New Roman" w:eastAsia="標楷體" w:hAnsi="Times New Roman" w:hint="eastAsia"/>
          <w:color w:val="000000" w:themeColor="text1"/>
          <w:kern w:val="0"/>
          <w:sz w:val="28"/>
          <w:szCs w:val="28"/>
        </w:rPr>
        <w:t>信設備與電腦</w:t>
      </w:r>
      <w:r w:rsidRPr="009F71B3">
        <w:rPr>
          <w:rFonts w:ascii="Times New Roman" w:eastAsia="標楷體" w:hAnsi="Times New Roman" w:hint="eastAsia"/>
          <w:color w:val="000000" w:themeColor="text1"/>
          <w:kern w:val="0"/>
          <w:sz w:val="28"/>
          <w:szCs w:val="28"/>
        </w:rPr>
        <w:t>(-25.1</w:t>
      </w:r>
      <w:r w:rsidR="00093F43" w:rsidRPr="009F71B3">
        <w:rPr>
          <w:rFonts w:ascii="Times New Roman" w:eastAsia="標楷體" w:hAnsi="Times New Roman" w:hint="eastAsia"/>
          <w:color w:val="000000" w:themeColor="text1"/>
          <w:kern w:val="0"/>
          <w:sz w:val="28"/>
          <w:szCs w:val="28"/>
        </w:rPr>
        <w:t>%</w:t>
      </w:r>
      <w:r w:rsidRPr="009F71B3">
        <w:rPr>
          <w:rFonts w:ascii="Times New Roman" w:eastAsia="標楷體" w:hAnsi="Times New Roman" w:hint="eastAsia"/>
          <w:color w:val="000000" w:themeColor="text1"/>
          <w:kern w:val="0"/>
          <w:sz w:val="28"/>
          <w:szCs w:val="28"/>
        </w:rPr>
        <w:t>)</w:t>
      </w:r>
      <w:r w:rsidRPr="009F71B3">
        <w:rPr>
          <w:rFonts w:ascii="Times New Roman" w:eastAsia="標楷體" w:hAnsi="Times New Roman" w:hint="eastAsia"/>
          <w:color w:val="000000" w:themeColor="text1"/>
          <w:kern w:val="0"/>
          <w:sz w:val="28"/>
          <w:szCs w:val="28"/>
        </w:rPr>
        <w:t>、加油站</w:t>
      </w:r>
      <w:r w:rsidRPr="009F71B3">
        <w:rPr>
          <w:rFonts w:ascii="Times New Roman" w:eastAsia="標楷體" w:hAnsi="Times New Roman" w:hint="eastAsia"/>
          <w:color w:val="000000" w:themeColor="text1"/>
          <w:kern w:val="0"/>
          <w:sz w:val="28"/>
          <w:szCs w:val="28"/>
        </w:rPr>
        <w:t>(</w:t>
      </w:r>
      <w:r w:rsidR="00FB4926" w:rsidRPr="009F71B3">
        <w:rPr>
          <w:rFonts w:ascii="Times New Roman" w:eastAsia="標楷體" w:hAnsi="Times New Roman" w:hint="eastAsia"/>
          <w:color w:val="000000" w:themeColor="text1"/>
          <w:kern w:val="0"/>
          <w:sz w:val="28"/>
          <w:szCs w:val="28"/>
        </w:rPr>
        <w:t>-</w:t>
      </w:r>
      <w:r w:rsidRPr="009F71B3">
        <w:rPr>
          <w:rFonts w:ascii="Times New Roman" w:eastAsia="標楷體" w:hAnsi="Times New Roman" w:hint="eastAsia"/>
          <w:color w:val="000000" w:themeColor="text1"/>
          <w:kern w:val="0"/>
          <w:sz w:val="28"/>
          <w:szCs w:val="28"/>
        </w:rPr>
        <w:t>14.1%)</w:t>
      </w:r>
      <w:r w:rsidRPr="009F71B3">
        <w:rPr>
          <w:rFonts w:ascii="Times New Roman" w:eastAsia="標楷體" w:hAnsi="Times New Roman" w:hint="eastAsia"/>
          <w:color w:val="000000" w:themeColor="text1"/>
          <w:kern w:val="0"/>
          <w:sz w:val="28"/>
          <w:szCs w:val="28"/>
        </w:rPr>
        <w:t>及休閒產品</w:t>
      </w:r>
      <w:r w:rsidRPr="009F71B3">
        <w:rPr>
          <w:rFonts w:ascii="Times New Roman" w:eastAsia="標楷體" w:hAnsi="Times New Roman" w:hint="eastAsia"/>
          <w:color w:val="000000" w:themeColor="text1"/>
          <w:kern w:val="0"/>
          <w:sz w:val="28"/>
          <w:szCs w:val="28"/>
        </w:rPr>
        <w:t>(</w:t>
      </w:r>
      <w:r w:rsidR="00FB4926" w:rsidRPr="009F71B3">
        <w:rPr>
          <w:rFonts w:ascii="Times New Roman" w:eastAsia="標楷體" w:hAnsi="Times New Roman" w:hint="eastAsia"/>
          <w:color w:val="000000" w:themeColor="text1"/>
          <w:kern w:val="0"/>
          <w:sz w:val="28"/>
          <w:szCs w:val="28"/>
        </w:rPr>
        <w:t>-</w:t>
      </w:r>
      <w:r w:rsidRPr="009F71B3">
        <w:rPr>
          <w:rFonts w:ascii="Times New Roman" w:eastAsia="標楷體" w:hAnsi="Times New Roman" w:hint="eastAsia"/>
          <w:color w:val="000000" w:themeColor="text1"/>
          <w:kern w:val="0"/>
          <w:sz w:val="28"/>
          <w:szCs w:val="28"/>
        </w:rPr>
        <w:t>11.8%)</w:t>
      </w:r>
      <w:r w:rsidR="00C46E37" w:rsidRPr="009F71B3">
        <w:rPr>
          <w:rFonts w:ascii="Times New Roman" w:eastAsia="標楷體" w:hAnsi="Times New Roman" w:hint="eastAsia"/>
          <w:color w:val="000000" w:themeColor="text1"/>
          <w:kern w:val="0"/>
          <w:sz w:val="28"/>
          <w:szCs w:val="28"/>
        </w:rPr>
        <w:t>。</w:t>
      </w:r>
    </w:p>
    <w:p w:rsidR="00390433" w:rsidRPr="00C46E37" w:rsidRDefault="00390433" w:rsidP="001B1547">
      <w:pPr>
        <w:widowControl/>
        <w:snapToGrid w:val="0"/>
        <w:spacing w:before="120" w:line="300" w:lineRule="auto"/>
        <w:ind w:rightChars="-59" w:right="-142"/>
        <w:rPr>
          <w:rFonts w:eastAsia="標楷體"/>
          <w:color w:val="FF0000"/>
          <w:sz w:val="28"/>
          <w:szCs w:val="28"/>
        </w:rPr>
      </w:pPr>
    </w:p>
    <w:p w:rsidR="00FA3068" w:rsidRPr="008B379D" w:rsidRDefault="00FA3068" w:rsidP="001B1547">
      <w:pPr>
        <w:widowControl/>
        <w:snapToGrid w:val="0"/>
        <w:spacing w:before="120" w:line="300" w:lineRule="auto"/>
        <w:ind w:rightChars="-59" w:right="-142"/>
        <w:rPr>
          <w:rFonts w:eastAsia="標楷體"/>
          <w:color w:val="FF0000"/>
          <w:sz w:val="28"/>
          <w:szCs w:val="28"/>
        </w:rPr>
      </w:pPr>
    </w:p>
    <w:p w:rsidR="00323631" w:rsidRPr="009718D7" w:rsidRDefault="00323631" w:rsidP="00147FA8">
      <w:pPr>
        <w:pStyle w:val="t-5"/>
        <w:spacing w:before="180"/>
        <w:ind w:leftChars="0" w:left="0" w:firstLineChars="0" w:firstLine="0"/>
        <w:jc w:val="center"/>
        <w:rPr>
          <w:b/>
          <w:color w:val="auto"/>
          <w:sz w:val="22"/>
        </w:rPr>
      </w:pPr>
      <w:r w:rsidRPr="009718D7">
        <w:rPr>
          <w:b/>
          <w:color w:val="auto"/>
        </w:rPr>
        <w:lastRenderedPageBreak/>
        <w:t>表</w:t>
      </w:r>
      <w:r w:rsidRPr="009718D7">
        <w:rPr>
          <w:b/>
          <w:color w:val="auto"/>
        </w:rPr>
        <w:t xml:space="preserve">1-3-3   </w:t>
      </w:r>
      <w:r w:rsidRPr="009718D7">
        <w:rPr>
          <w:b/>
          <w:color w:val="auto"/>
        </w:rPr>
        <w:t>新加坡重要經濟指標</w:t>
      </w:r>
    </w:p>
    <w:p w:rsidR="006457AD" w:rsidRPr="006457AD" w:rsidRDefault="00323631" w:rsidP="006457AD">
      <w:pPr>
        <w:wordWrap w:val="0"/>
        <w:snapToGrid w:val="0"/>
        <w:spacing w:before="120"/>
        <w:ind w:rightChars="13" w:right="31"/>
        <w:jc w:val="right"/>
        <w:rPr>
          <w:rFonts w:eastAsia="標楷體"/>
          <w:sz w:val="22"/>
        </w:rPr>
      </w:pPr>
      <w:r w:rsidRPr="009718D7">
        <w:rPr>
          <w:rFonts w:eastAsia="標楷體"/>
          <w:sz w:val="22"/>
        </w:rPr>
        <w:t xml:space="preserve">          </w:t>
      </w:r>
      <w:r w:rsidR="006457AD" w:rsidRPr="006457AD">
        <w:rPr>
          <w:rFonts w:eastAsia="標楷體"/>
          <w:sz w:val="22"/>
        </w:rPr>
        <w:t>單位：億星元；</w:t>
      </w:r>
      <w:r w:rsidR="006457AD" w:rsidRPr="006457AD">
        <w:rPr>
          <w:rFonts w:eastAsia="標楷體"/>
          <w:sz w:val="22"/>
        </w:rPr>
        <w:t>%</w:t>
      </w:r>
    </w:p>
    <w:tbl>
      <w:tblPr>
        <w:tblW w:w="8304" w:type="dxa"/>
        <w:jc w:val="center"/>
        <w:shd w:val="clear" w:color="auto" w:fill="FFFF99"/>
        <w:tblLayout w:type="fixed"/>
        <w:tblCellMar>
          <w:left w:w="28" w:type="dxa"/>
          <w:right w:w="28" w:type="dxa"/>
        </w:tblCellMar>
        <w:tblLook w:val="04A0" w:firstRow="1" w:lastRow="0" w:firstColumn="1" w:lastColumn="0" w:noHBand="0" w:noVBand="1"/>
      </w:tblPr>
      <w:tblGrid>
        <w:gridCol w:w="895"/>
        <w:gridCol w:w="931"/>
        <w:gridCol w:w="671"/>
        <w:gridCol w:w="853"/>
        <w:gridCol w:w="810"/>
        <w:gridCol w:w="801"/>
        <w:gridCol w:w="740"/>
        <w:gridCol w:w="819"/>
        <w:gridCol w:w="931"/>
        <w:gridCol w:w="853"/>
      </w:tblGrid>
      <w:tr w:rsidR="006457AD" w:rsidRPr="006457AD" w:rsidTr="00CB26F1">
        <w:trPr>
          <w:cantSplit/>
          <w:tblHeader/>
          <w:jc w:val="center"/>
        </w:trPr>
        <w:tc>
          <w:tcPr>
            <w:tcW w:w="895" w:type="dxa"/>
            <w:vMerge w:val="restart"/>
            <w:tcBorders>
              <w:top w:val="single" w:sz="6" w:space="0" w:color="auto"/>
              <w:left w:val="nil"/>
              <w:bottom w:val="single" w:sz="4" w:space="0" w:color="auto"/>
              <w:right w:val="single" w:sz="6" w:space="0" w:color="auto"/>
            </w:tcBorders>
            <w:shd w:val="clear" w:color="auto" w:fill="auto"/>
            <w:vAlign w:val="center"/>
            <w:hideMark/>
          </w:tcPr>
          <w:p w:rsidR="006457AD" w:rsidRPr="006457AD" w:rsidRDefault="006457AD" w:rsidP="006457A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380" w:lineRule="exact"/>
              <w:ind w:right="-6"/>
              <w:jc w:val="center"/>
              <w:rPr>
                <w:rFonts w:eastAsia="標楷體"/>
                <w:sz w:val="22"/>
              </w:rPr>
            </w:pPr>
            <w:r w:rsidRPr="006457AD">
              <w:rPr>
                <w:rFonts w:eastAsia="標楷體"/>
                <w:sz w:val="22"/>
              </w:rPr>
              <w:t>年</w:t>
            </w:r>
            <w:r w:rsidRPr="006457AD">
              <w:rPr>
                <w:rFonts w:eastAsia="標楷體"/>
                <w:sz w:val="22"/>
              </w:rPr>
              <w:t>(</w:t>
            </w:r>
            <w:r w:rsidRPr="006457AD">
              <w:rPr>
                <w:rFonts w:eastAsia="標楷體"/>
                <w:sz w:val="22"/>
              </w:rPr>
              <w:t>月</w:t>
            </w:r>
            <w:r w:rsidRPr="006457AD">
              <w:rPr>
                <w:rFonts w:eastAsia="標楷體"/>
                <w:sz w:val="22"/>
              </w:rPr>
              <w:t>)</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sz w:val="22"/>
              </w:rPr>
              <w:t>實質</w:t>
            </w:r>
          </w:p>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sz w:val="22"/>
              </w:rPr>
              <w:t>GDP</w:t>
            </w:r>
          </w:p>
        </w:tc>
        <w:tc>
          <w:tcPr>
            <w:tcW w:w="67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sz w:val="22"/>
              </w:rPr>
              <w:t>工業</w:t>
            </w:r>
          </w:p>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sz w:val="22"/>
              </w:rPr>
              <w:t>生產</w:t>
            </w:r>
          </w:p>
        </w:tc>
        <w:tc>
          <w:tcPr>
            <w:tcW w:w="4023"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sz w:val="22"/>
              </w:rPr>
              <w:t>貿</w:t>
            </w:r>
            <w:r w:rsidRPr="006457AD">
              <w:rPr>
                <w:rFonts w:eastAsia="標楷體"/>
                <w:sz w:val="22"/>
              </w:rPr>
              <w:t xml:space="preserve">   </w:t>
            </w:r>
            <w:r w:rsidRPr="006457AD">
              <w:rPr>
                <w:rFonts w:eastAsia="標楷體"/>
                <w:sz w:val="22"/>
              </w:rPr>
              <w:t>易</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sz w:val="22"/>
              </w:rPr>
              <w:t>消費者</w:t>
            </w:r>
          </w:p>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sz w:val="22"/>
              </w:rPr>
              <w:t>物價</w:t>
            </w:r>
          </w:p>
        </w:tc>
        <w:tc>
          <w:tcPr>
            <w:tcW w:w="853" w:type="dxa"/>
            <w:vMerge w:val="restart"/>
            <w:tcBorders>
              <w:top w:val="single" w:sz="6" w:space="0" w:color="auto"/>
              <w:left w:val="single" w:sz="6" w:space="0" w:color="auto"/>
              <w:bottom w:val="single" w:sz="6" w:space="0" w:color="auto"/>
              <w:right w:val="nil"/>
            </w:tcBorders>
            <w:shd w:val="clear" w:color="auto" w:fill="auto"/>
            <w:vAlign w:val="center"/>
            <w:hideMark/>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sz w:val="22"/>
              </w:rPr>
              <w:t>失業率</w:t>
            </w:r>
          </w:p>
        </w:tc>
      </w:tr>
      <w:tr w:rsidR="006457AD" w:rsidRPr="006457AD" w:rsidTr="00CB26F1">
        <w:trPr>
          <w:cantSplit/>
          <w:trHeight w:val="284"/>
          <w:tblHeader/>
          <w:jc w:val="center"/>
        </w:trPr>
        <w:tc>
          <w:tcPr>
            <w:tcW w:w="895" w:type="dxa"/>
            <w:vMerge/>
            <w:tcBorders>
              <w:top w:val="single" w:sz="6" w:space="0" w:color="auto"/>
              <w:left w:val="nil"/>
              <w:bottom w:val="single" w:sz="4" w:space="0" w:color="auto"/>
              <w:right w:val="single" w:sz="6" w:space="0" w:color="auto"/>
            </w:tcBorders>
            <w:shd w:val="clear" w:color="auto" w:fill="FFFF99"/>
            <w:vAlign w:val="center"/>
            <w:hideMark/>
          </w:tcPr>
          <w:p w:rsidR="006457AD" w:rsidRPr="006457AD" w:rsidRDefault="006457AD" w:rsidP="006457AD">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6457AD" w:rsidRPr="006457AD" w:rsidRDefault="006457AD" w:rsidP="006457AD">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6457AD" w:rsidRPr="006457AD" w:rsidRDefault="006457AD" w:rsidP="006457AD">
            <w:pPr>
              <w:widowControl/>
              <w:spacing w:line="380" w:lineRule="exact"/>
              <w:rPr>
                <w:rFonts w:eastAsia="標楷體"/>
                <w:sz w:val="22"/>
              </w:rPr>
            </w:pPr>
          </w:p>
        </w:tc>
        <w:tc>
          <w:tcPr>
            <w:tcW w:w="1663" w:type="dxa"/>
            <w:gridSpan w:val="2"/>
            <w:tcBorders>
              <w:top w:val="single" w:sz="6" w:space="0" w:color="auto"/>
              <w:left w:val="single" w:sz="6" w:space="0" w:color="auto"/>
              <w:bottom w:val="single" w:sz="6" w:space="0" w:color="auto"/>
              <w:right w:val="single" w:sz="6" w:space="0" w:color="auto"/>
            </w:tcBorders>
            <w:shd w:val="clear" w:color="auto" w:fill="auto"/>
            <w:hideMark/>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hideMark/>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sz w:val="22"/>
              </w:rPr>
              <w:t>進口</w:t>
            </w:r>
          </w:p>
        </w:tc>
        <w:tc>
          <w:tcPr>
            <w:tcW w:w="819"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6457AD" w:rsidRPr="006457AD" w:rsidRDefault="006457AD" w:rsidP="006457AD">
            <w:pPr>
              <w:autoSpaceDE w:val="0"/>
              <w:autoSpaceDN w:val="0"/>
              <w:adjustRightInd w:val="0"/>
              <w:snapToGrid w:val="0"/>
              <w:spacing w:beforeLines="30" w:before="108" w:line="380" w:lineRule="exact"/>
              <w:jc w:val="center"/>
              <w:rPr>
                <w:rFonts w:eastAsia="標楷體"/>
                <w:sz w:val="22"/>
              </w:rPr>
            </w:pPr>
            <w:r w:rsidRPr="006457AD">
              <w:rPr>
                <w:rFonts w:eastAsia="標楷體"/>
                <w:sz w:val="22"/>
              </w:rPr>
              <w:t>出入超</w:t>
            </w: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6457AD" w:rsidRPr="006457AD" w:rsidRDefault="006457AD" w:rsidP="006457AD">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6457AD" w:rsidRPr="006457AD" w:rsidRDefault="006457AD" w:rsidP="006457AD">
            <w:pPr>
              <w:widowControl/>
              <w:spacing w:line="380" w:lineRule="exact"/>
              <w:rPr>
                <w:rFonts w:eastAsia="標楷體"/>
                <w:sz w:val="22"/>
              </w:rPr>
            </w:pPr>
          </w:p>
        </w:tc>
      </w:tr>
      <w:tr w:rsidR="006457AD" w:rsidRPr="006457AD" w:rsidTr="00CB26F1">
        <w:trPr>
          <w:cantSplit/>
          <w:trHeight w:val="284"/>
          <w:tblHeader/>
          <w:jc w:val="center"/>
        </w:trPr>
        <w:tc>
          <w:tcPr>
            <w:tcW w:w="895" w:type="dxa"/>
            <w:vMerge/>
            <w:tcBorders>
              <w:top w:val="single" w:sz="6" w:space="0" w:color="auto"/>
              <w:left w:val="nil"/>
              <w:bottom w:val="single" w:sz="4" w:space="0" w:color="auto"/>
              <w:right w:val="single" w:sz="6" w:space="0" w:color="auto"/>
            </w:tcBorders>
            <w:shd w:val="clear" w:color="auto" w:fill="FFFF99"/>
            <w:vAlign w:val="center"/>
            <w:hideMark/>
          </w:tcPr>
          <w:p w:rsidR="006457AD" w:rsidRPr="006457AD" w:rsidRDefault="006457AD" w:rsidP="006457AD">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6457AD" w:rsidRPr="006457AD" w:rsidRDefault="006457AD" w:rsidP="006457AD">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6457AD" w:rsidRPr="006457AD" w:rsidRDefault="006457AD" w:rsidP="006457AD">
            <w:pPr>
              <w:widowControl/>
              <w:spacing w:line="380" w:lineRule="exact"/>
              <w:rPr>
                <w:rFonts w:eastAsia="標楷體"/>
                <w:sz w:val="22"/>
              </w:rPr>
            </w:pP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sz w:val="22"/>
              </w:rPr>
              <w:t>年增率</w:t>
            </w:r>
          </w:p>
        </w:tc>
        <w:tc>
          <w:tcPr>
            <w:tcW w:w="801" w:type="dxa"/>
            <w:tcBorders>
              <w:top w:val="single" w:sz="6" w:space="0" w:color="auto"/>
              <w:left w:val="single" w:sz="6" w:space="0" w:color="auto"/>
              <w:bottom w:val="single" w:sz="6" w:space="0" w:color="auto"/>
              <w:right w:val="single" w:sz="6" w:space="0" w:color="auto"/>
            </w:tcBorders>
            <w:shd w:val="clear" w:color="auto" w:fill="auto"/>
            <w:hideMark/>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sz w:val="22"/>
              </w:rPr>
              <w:t>金額</w:t>
            </w:r>
          </w:p>
        </w:tc>
        <w:tc>
          <w:tcPr>
            <w:tcW w:w="740" w:type="dxa"/>
            <w:tcBorders>
              <w:top w:val="single" w:sz="6" w:space="0" w:color="auto"/>
              <w:left w:val="single" w:sz="6" w:space="0" w:color="auto"/>
              <w:bottom w:val="single" w:sz="6" w:space="0" w:color="auto"/>
              <w:right w:val="single" w:sz="6" w:space="0" w:color="auto"/>
            </w:tcBorders>
            <w:shd w:val="clear" w:color="auto" w:fill="auto"/>
            <w:hideMark/>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sz w:val="22"/>
              </w:rPr>
              <w:t>年增率</w:t>
            </w:r>
          </w:p>
        </w:tc>
        <w:tc>
          <w:tcPr>
            <w:tcW w:w="819"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6457AD" w:rsidRPr="006457AD" w:rsidRDefault="006457AD" w:rsidP="006457AD">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6457AD" w:rsidRPr="006457AD" w:rsidRDefault="006457AD" w:rsidP="006457AD">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6457AD" w:rsidRPr="006457AD" w:rsidRDefault="006457AD" w:rsidP="006457AD">
            <w:pPr>
              <w:widowControl/>
              <w:spacing w:line="380" w:lineRule="exact"/>
              <w:rPr>
                <w:rFonts w:eastAsia="標楷體"/>
                <w:sz w:val="22"/>
              </w:rPr>
            </w:pPr>
          </w:p>
        </w:tc>
      </w:tr>
      <w:tr w:rsidR="006457AD" w:rsidRPr="006457AD" w:rsidTr="00CB26F1">
        <w:trPr>
          <w:cantSplit/>
          <w:jc w:val="center"/>
        </w:trPr>
        <w:tc>
          <w:tcPr>
            <w:tcW w:w="895" w:type="dxa"/>
            <w:tcBorders>
              <w:top w:val="nil"/>
              <w:left w:val="nil"/>
              <w:bottom w:val="nil"/>
              <w:right w:val="single" w:sz="6" w:space="0" w:color="auto"/>
            </w:tcBorders>
            <w:shd w:val="clear" w:color="auto" w:fill="auto"/>
            <w:hideMark/>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sz w:val="22"/>
              </w:rPr>
              <w:t>2011</w:t>
            </w:r>
            <w:r w:rsidRPr="006457AD">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sz w:val="22"/>
              </w:rPr>
              <w:t>4.9</w:t>
            </w:r>
          </w:p>
        </w:tc>
        <w:tc>
          <w:tcPr>
            <w:tcW w:w="671" w:type="dxa"/>
            <w:tcBorders>
              <w:top w:val="nil"/>
              <w:left w:val="single" w:sz="6" w:space="0" w:color="auto"/>
              <w:bottom w:val="nil"/>
              <w:right w:val="single" w:sz="6" w:space="0" w:color="auto"/>
            </w:tcBorders>
            <w:shd w:val="clear" w:color="auto" w:fill="auto"/>
            <w:hideMark/>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sz w:val="22"/>
              </w:rPr>
              <w:t>7.6</w:t>
            </w:r>
          </w:p>
        </w:tc>
        <w:tc>
          <w:tcPr>
            <w:tcW w:w="853" w:type="dxa"/>
            <w:tcBorders>
              <w:top w:val="nil"/>
              <w:left w:val="single" w:sz="6" w:space="0" w:color="auto"/>
              <w:bottom w:val="nil"/>
              <w:right w:val="single" w:sz="6" w:space="0" w:color="auto"/>
            </w:tcBorders>
            <w:shd w:val="clear" w:color="auto" w:fill="auto"/>
            <w:hideMark/>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sz w:val="22"/>
              </w:rPr>
              <w:t>5,147.4</w:t>
            </w:r>
          </w:p>
        </w:tc>
        <w:tc>
          <w:tcPr>
            <w:tcW w:w="810" w:type="dxa"/>
            <w:tcBorders>
              <w:top w:val="nil"/>
              <w:left w:val="single" w:sz="6" w:space="0" w:color="auto"/>
              <w:bottom w:val="nil"/>
              <w:right w:val="single" w:sz="6" w:space="0" w:color="auto"/>
            </w:tcBorders>
            <w:shd w:val="clear" w:color="auto" w:fill="auto"/>
            <w:vAlign w:val="center"/>
            <w:hideMark/>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sz w:val="22"/>
              </w:rPr>
              <w:t>7.5</w:t>
            </w:r>
          </w:p>
        </w:tc>
        <w:tc>
          <w:tcPr>
            <w:tcW w:w="801" w:type="dxa"/>
            <w:tcBorders>
              <w:top w:val="nil"/>
              <w:left w:val="single" w:sz="6" w:space="0" w:color="auto"/>
              <w:bottom w:val="nil"/>
              <w:right w:val="single" w:sz="6" w:space="0" w:color="auto"/>
            </w:tcBorders>
            <w:shd w:val="clear" w:color="auto" w:fill="auto"/>
            <w:hideMark/>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sz w:val="22"/>
              </w:rPr>
              <w:t>4,596.6</w:t>
            </w:r>
          </w:p>
        </w:tc>
        <w:tc>
          <w:tcPr>
            <w:tcW w:w="740" w:type="dxa"/>
            <w:tcBorders>
              <w:top w:val="nil"/>
              <w:left w:val="single" w:sz="6" w:space="0" w:color="auto"/>
              <w:bottom w:val="nil"/>
              <w:right w:val="single" w:sz="6" w:space="0" w:color="auto"/>
            </w:tcBorders>
            <w:shd w:val="clear" w:color="auto" w:fill="auto"/>
            <w:vAlign w:val="center"/>
            <w:hideMark/>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sz w:val="22"/>
              </w:rPr>
              <w:t>8.6</w:t>
            </w:r>
          </w:p>
        </w:tc>
        <w:tc>
          <w:tcPr>
            <w:tcW w:w="819" w:type="dxa"/>
            <w:tcBorders>
              <w:top w:val="nil"/>
              <w:left w:val="single" w:sz="6" w:space="0" w:color="auto"/>
              <w:bottom w:val="nil"/>
              <w:right w:val="single" w:sz="6" w:space="0" w:color="auto"/>
            </w:tcBorders>
            <w:shd w:val="clear" w:color="auto" w:fill="auto"/>
            <w:vAlign w:val="bottom"/>
            <w:hideMark/>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sz w:val="22"/>
              </w:rPr>
              <w:t>550.8</w:t>
            </w:r>
          </w:p>
        </w:tc>
        <w:tc>
          <w:tcPr>
            <w:tcW w:w="931" w:type="dxa"/>
            <w:tcBorders>
              <w:top w:val="nil"/>
              <w:left w:val="single" w:sz="6" w:space="0" w:color="auto"/>
              <w:bottom w:val="nil"/>
              <w:right w:val="single" w:sz="6" w:space="0" w:color="auto"/>
            </w:tcBorders>
            <w:shd w:val="clear" w:color="auto" w:fill="auto"/>
            <w:hideMark/>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sz w:val="22"/>
              </w:rPr>
              <w:t>5.2</w:t>
            </w:r>
          </w:p>
        </w:tc>
        <w:tc>
          <w:tcPr>
            <w:tcW w:w="853" w:type="dxa"/>
            <w:tcBorders>
              <w:top w:val="nil"/>
              <w:left w:val="single" w:sz="6" w:space="0" w:color="auto"/>
              <w:bottom w:val="nil"/>
              <w:right w:val="nil"/>
            </w:tcBorders>
            <w:shd w:val="clear" w:color="auto" w:fill="auto"/>
            <w:hideMark/>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sz w:val="22"/>
              </w:rPr>
              <w:t>2.0</w:t>
            </w:r>
          </w:p>
        </w:tc>
      </w:tr>
      <w:tr w:rsidR="006457AD" w:rsidRPr="006457AD" w:rsidTr="00CB26F1">
        <w:trPr>
          <w:cantSplit/>
          <w:jc w:val="center"/>
        </w:trPr>
        <w:tc>
          <w:tcPr>
            <w:tcW w:w="895" w:type="dxa"/>
            <w:tcBorders>
              <w:top w:val="nil"/>
              <w:left w:val="nil"/>
              <w:bottom w:val="nil"/>
              <w:right w:val="single" w:sz="6" w:space="0" w:color="auto"/>
            </w:tcBorders>
            <w:shd w:val="clear" w:color="auto" w:fill="auto"/>
            <w:hideMark/>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sz w:val="22"/>
              </w:rPr>
              <w:t>2012</w:t>
            </w:r>
            <w:r w:rsidRPr="006457AD">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sz w:val="22"/>
              </w:rPr>
              <w:t>1.3</w:t>
            </w:r>
          </w:p>
        </w:tc>
        <w:tc>
          <w:tcPr>
            <w:tcW w:w="671" w:type="dxa"/>
            <w:tcBorders>
              <w:top w:val="nil"/>
              <w:left w:val="single" w:sz="6" w:space="0" w:color="auto"/>
              <w:bottom w:val="nil"/>
              <w:right w:val="single" w:sz="6" w:space="0" w:color="auto"/>
            </w:tcBorders>
            <w:shd w:val="clear" w:color="auto" w:fill="auto"/>
            <w:hideMark/>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sz w:val="22"/>
              </w:rPr>
              <w:t>0.1</w:t>
            </w:r>
          </w:p>
        </w:tc>
        <w:tc>
          <w:tcPr>
            <w:tcW w:w="853" w:type="dxa"/>
            <w:tcBorders>
              <w:top w:val="nil"/>
              <w:left w:val="single" w:sz="6" w:space="0" w:color="auto"/>
              <w:bottom w:val="nil"/>
              <w:right w:val="single" w:sz="6" w:space="0" w:color="auto"/>
            </w:tcBorders>
            <w:shd w:val="clear" w:color="auto" w:fill="auto"/>
            <w:hideMark/>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sz w:val="22"/>
              </w:rPr>
              <w:t>5,103.3</w:t>
            </w:r>
          </w:p>
        </w:tc>
        <w:tc>
          <w:tcPr>
            <w:tcW w:w="810" w:type="dxa"/>
            <w:tcBorders>
              <w:top w:val="nil"/>
              <w:left w:val="single" w:sz="6" w:space="0" w:color="auto"/>
              <w:bottom w:val="nil"/>
              <w:right w:val="single" w:sz="6" w:space="0" w:color="auto"/>
            </w:tcBorders>
            <w:shd w:val="clear" w:color="auto" w:fill="auto"/>
            <w:vAlign w:val="center"/>
            <w:hideMark/>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sz w:val="22"/>
              </w:rPr>
              <w:t>-0.9</w:t>
            </w:r>
          </w:p>
        </w:tc>
        <w:tc>
          <w:tcPr>
            <w:tcW w:w="801" w:type="dxa"/>
            <w:tcBorders>
              <w:top w:val="nil"/>
              <w:left w:val="single" w:sz="6" w:space="0" w:color="auto"/>
              <w:bottom w:val="nil"/>
              <w:right w:val="single" w:sz="6" w:space="0" w:color="auto"/>
            </w:tcBorders>
            <w:shd w:val="clear" w:color="auto" w:fill="auto"/>
            <w:hideMark/>
          </w:tcPr>
          <w:p w:rsidR="006457AD" w:rsidRPr="006457AD" w:rsidRDefault="006457AD" w:rsidP="006457AD">
            <w:pPr>
              <w:autoSpaceDE w:val="0"/>
              <w:autoSpaceDN w:val="0"/>
              <w:adjustRightInd w:val="0"/>
              <w:snapToGrid w:val="0"/>
              <w:spacing w:line="380" w:lineRule="exact"/>
              <w:rPr>
                <w:rFonts w:eastAsia="標楷體"/>
                <w:sz w:val="22"/>
              </w:rPr>
            </w:pPr>
            <w:r w:rsidRPr="006457AD">
              <w:rPr>
                <w:rFonts w:eastAsia="標楷體"/>
                <w:sz w:val="22"/>
              </w:rPr>
              <w:t>4,745.5</w:t>
            </w:r>
          </w:p>
        </w:tc>
        <w:tc>
          <w:tcPr>
            <w:tcW w:w="740" w:type="dxa"/>
            <w:tcBorders>
              <w:top w:val="nil"/>
              <w:left w:val="single" w:sz="6" w:space="0" w:color="auto"/>
              <w:bottom w:val="nil"/>
              <w:right w:val="single" w:sz="6" w:space="0" w:color="auto"/>
            </w:tcBorders>
            <w:shd w:val="clear" w:color="auto" w:fill="auto"/>
            <w:vAlign w:val="center"/>
            <w:hideMark/>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sz w:val="22"/>
              </w:rPr>
              <w:t>3.2</w:t>
            </w:r>
          </w:p>
        </w:tc>
        <w:tc>
          <w:tcPr>
            <w:tcW w:w="819" w:type="dxa"/>
            <w:tcBorders>
              <w:top w:val="nil"/>
              <w:left w:val="single" w:sz="6" w:space="0" w:color="auto"/>
              <w:bottom w:val="nil"/>
              <w:right w:val="single" w:sz="6" w:space="0" w:color="auto"/>
            </w:tcBorders>
            <w:shd w:val="clear" w:color="auto" w:fill="auto"/>
            <w:vAlign w:val="center"/>
            <w:hideMark/>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sz w:val="22"/>
              </w:rPr>
              <w:t>357.8</w:t>
            </w:r>
          </w:p>
        </w:tc>
        <w:tc>
          <w:tcPr>
            <w:tcW w:w="931" w:type="dxa"/>
            <w:tcBorders>
              <w:top w:val="nil"/>
              <w:left w:val="single" w:sz="6" w:space="0" w:color="auto"/>
              <w:bottom w:val="nil"/>
              <w:right w:val="single" w:sz="6" w:space="0" w:color="auto"/>
            </w:tcBorders>
            <w:shd w:val="clear" w:color="auto" w:fill="auto"/>
            <w:hideMark/>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sz w:val="22"/>
              </w:rPr>
              <w:t>4.6</w:t>
            </w:r>
          </w:p>
        </w:tc>
        <w:tc>
          <w:tcPr>
            <w:tcW w:w="853" w:type="dxa"/>
            <w:tcBorders>
              <w:top w:val="nil"/>
              <w:left w:val="single" w:sz="6" w:space="0" w:color="auto"/>
              <w:bottom w:val="nil"/>
              <w:right w:val="nil"/>
            </w:tcBorders>
            <w:shd w:val="clear" w:color="auto" w:fill="auto"/>
            <w:hideMark/>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sz w:val="22"/>
              </w:rPr>
              <w:t>2.0</w:t>
            </w:r>
          </w:p>
        </w:tc>
      </w:tr>
      <w:tr w:rsidR="006457AD" w:rsidRPr="006457AD" w:rsidTr="00CB26F1">
        <w:trPr>
          <w:cantSplit/>
          <w:jc w:val="center"/>
        </w:trPr>
        <w:tc>
          <w:tcPr>
            <w:tcW w:w="895" w:type="dxa"/>
            <w:tcBorders>
              <w:top w:val="nil"/>
              <w:left w:val="nil"/>
              <w:bottom w:val="nil"/>
              <w:right w:val="single" w:sz="6" w:space="0" w:color="auto"/>
            </w:tcBorders>
            <w:shd w:val="clear" w:color="auto" w:fill="auto"/>
            <w:hideMark/>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sz w:val="22"/>
              </w:rPr>
              <w:t>2013</w:t>
            </w:r>
            <w:r w:rsidRPr="006457AD">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sz w:val="22"/>
              </w:rPr>
              <w:t>4.4</w:t>
            </w:r>
          </w:p>
        </w:tc>
        <w:tc>
          <w:tcPr>
            <w:tcW w:w="671" w:type="dxa"/>
            <w:tcBorders>
              <w:top w:val="nil"/>
              <w:left w:val="single" w:sz="6" w:space="0" w:color="auto"/>
              <w:bottom w:val="nil"/>
              <w:right w:val="single" w:sz="6" w:space="0" w:color="auto"/>
            </w:tcBorders>
            <w:shd w:val="clear" w:color="auto" w:fill="auto"/>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sz w:val="22"/>
              </w:rPr>
              <w:t>1.7</w:t>
            </w:r>
          </w:p>
        </w:tc>
        <w:tc>
          <w:tcPr>
            <w:tcW w:w="853" w:type="dxa"/>
            <w:tcBorders>
              <w:top w:val="nil"/>
              <w:left w:val="single" w:sz="6" w:space="0" w:color="auto"/>
              <w:bottom w:val="nil"/>
              <w:right w:val="single" w:sz="6" w:space="0" w:color="auto"/>
            </w:tcBorders>
            <w:shd w:val="clear" w:color="auto" w:fill="auto"/>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sz w:val="22"/>
              </w:rPr>
              <w:t>5,133.9</w:t>
            </w:r>
          </w:p>
        </w:tc>
        <w:tc>
          <w:tcPr>
            <w:tcW w:w="810" w:type="dxa"/>
            <w:tcBorders>
              <w:top w:val="nil"/>
              <w:left w:val="single" w:sz="6" w:space="0" w:color="auto"/>
              <w:bottom w:val="nil"/>
              <w:right w:val="single" w:sz="6" w:space="0" w:color="auto"/>
            </w:tcBorders>
            <w:shd w:val="clear" w:color="auto" w:fill="auto"/>
            <w:vAlign w:val="center"/>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sz w:val="22"/>
              </w:rPr>
              <w:t>0.6</w:t>
            </w:r>
          </w:p>
        </w:tc>
        <w:tc>
          <w:tcPr>
            <w:tcW w:w="801" w:type="dxa"/>
            <w:tcBorders>
              <w:top w:val="nil"/>
              <w:left w:val="single" w:sz="6" w:space="0" w:color="auto"/>
              <w:bottom w:val="nil"/>
              <w:right w:val="single" w:sz="6" w:space="0" w:color="auto"/>
            </w:tcBorders>
            <w:shd w:val="clear" w:color="auto" w:fill="auto"/>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sz w:val="22"/>
              </w:rPr>
              <w:t>4,667.6</w:t>
            </w:r>
          </w:p>
        </w:tc>
        <w:tc>
          <w:tcPr>
            <w:tcW w:w="740" w:type="dxa"/>
            <w:tcBorders>
              <w:top w:val="nil"/>
              <w:left w:val="single" w:sz="6" w:space="0" w:color="auto"/>
              <w:bottom w:val="nil"/>
              <w:right w:val="single" w:sz="6" w:space="0" w:color="auto"/>
            </w:tcBorders>
            <w:shd w:val="clear" w:color="auto" w:fill="auto"/>
            <w:vAlign w:val="center"/>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sz w:val="22"/>
              </w:rPr>
              <w:t>-1.6</w:t>
            </w:r>
          </w:p>
        </w:tc>
        <w:tc>
          <w:tcPr>
            <w:tcW w:w="819" w:type="dxa"/>
            <w:tcBorders>
              <w:top w:val="nil"/>
              <w:left w:val="single" w:sz="6" w:space="0" w:color="auto"/>
              <w:bottom w:val="nil"/>
              <w:right w:val="single" w:sz="6" w:space="0" w:color="auto"/>
            </w:tcBorders>
            <w:shd w:val="clear" w:color="auto" w:fill="auto"/>
            <w:vAlign w:val="center"/>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sz w:val="22"/>
              </w:rPr>
              <w:t>466.3</w:t>
            </w:r>
          </w:p>
        </w:tc>
        <w:tc>
          <w:tcPr>
            <w:tcW w:w="931" w:type="dxa"/>
            <w:tcBorders>
              <w:top w:val="nil"/>
              <w:left w:val="single" w:sz="6" w:space="0" w:color="auto"/>
              <w:bottom w:val="nil"/>
              <w:right w:val="single" w:sz="6" w:space="0" w:color="auto"/>
            </w:tcBorders>
            <w:shd w:val="clear" w:color="auto" w:fill="auto"/>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sz w:val="22"/>
              </w:rPr>
              <w:t>2.4</w:t>
            </w:r>
          </w:p>
        </w:tc>
        <w:tc>
          <w:tcPr>
            <w:tcW w:w="853" w:type="dxa"/>
            <w:tcBorders>
              <w:top w:val="nil"/>
              <w:left w:val="single" w:sz="6" w:space="0" w:color="auto"/>
              <w:bottom w:val="nil"/>
              <w:right w:val="nil"/>
            </w:tcBorders>
            <w:shd w:val="clear" w:color="auto" w:fill="auto"/>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sz w:val="22"/>
              </w:rPr>
              <w:t>1.9</w:t>
            </w:r>
          </w:p>
        </w:tc>
      </w:tr>
      <w:tr w:rsidR="006457AD" w:rsidRPr="006457AD" w:rsidTr="00CB26F1">
        <w:trPr>
          <w:cantSplit/>
          <w:trHeight w:val="283"/>
          <w:jc w:val="center"/>
        </w:trPr>
        <w:tc>
          <w:tcPr>
            <w:tcW w:w="895" w:type="dxa"/>
            <w:tcBorders>
              <w:top w:val="nil"/>
              <w:left w:val="nil"/>
              <w:bottom w:val="nil"/>
              <w:right w:val="single" w:sz="6" w:space="0" w:color="auto"/>
            </w:tcBorders>
            <w:shd w:val="clear" w:color="auto" w:fill="auto"/>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sz w:val="22"/>
              </w:rPr>
              <w:t>2014</w:t>
            </w:r>
            <w:r w:rsidRPr="006457AD">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hint="eastAsia"/>
                <w:sz w:val="22"/>
              </w:rPr>
              <w:t>3.3</w:t>
            </w:r>
          </w:p>
        </w:tc>
        <w:tc>
          <w:tcPr>
            <w:tcW w:w="671" w:type="dxa"/>
            <w:tcBorders>
              <w:top w:val="nil"/>
              <w:left w:val="single" w:sz="6" w:space="0" w:color="auto"/>
              <w:bottom w:val="nil"/>
              <w:right w:val="single" w:sz="6" w:space="0" w:color="auto"/>
            </w:tcBorders>
            <w:shd w:val="clear" w:color="auto" w:fill="auto"/>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sz w:val="22"/>
              </w:rPr>
              <w:t>2.6</w:t>
            </w:r>
          </w:p>
        </w:tc>
        <w:tc>
          <w:tcPr>
            <w:tcW w:w="853" w:type="dxa"/>
            <w:tcBorders>
              <w:top w:val="nil"/>
              <w:left w:val="single" w:sz="6" w:space="0" w:color="auto"/>
              <w:bottom w:val="nil"/>
              <w:right w:val="single" w:sz="6" w:space="0" w:color="auto"/>
            </w:tcBorders>
            <w:shd w:val="clear" w:color="auto" w:fill="auto"/>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sz w:val="22"/>
              </w:rPr>
              <w:t>5,1</w:t>
            </w:r>
            <w:r w:rsidRPr="006457AD">
              <w:rPr>
                <w:rFonts w:eastAsia="標楷體" w:hint="eastAsia"/>
                <w:sz w:val="22"/>
              </w:rPr>
              <w:t>32</w:t>
            </w:r>
            <w:r w:rsidRPr="006457AD">
              <w:rPr>
                <w:rFonts w:eastAsia="標楷體"/>
                <w:sz w:val="22"/>
              </w:rPr>
              <w:t>.</w:t>
            </w:r>
            <w:r w:rsidRPr="006457AD">
              <w:rPr>
                <w:rFonts w:eastAsia="標楷體" w:hint="eastAsia"/>
                <w:sz w:val="22"/>
              </w:rPr>
              <w:t>4</w:t>
            </w:r>
          </w:p>
        </w:tc>
        <w:tc>
          <w:tcPr>
            <w:tcW w:w="810" w:type="dxa"/>
            <w:tcBorders>
              <w:top w:val="nil"/>
              <w:left w:val="single" w:sz="6" w:space="0" w:color="auto"/>
              <w:bottom w:val="nil"/>
              <w:right w:val="single" w:sz="6" w:space="0" w:color="auto"/>
            </w:tcBorders>
            <w:shd w:val="clear" w:color="auto" w:fill="auto"/>
            <w:vAlign w:val="center"/>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hint="eastAsia"/>
                <w:sz w:val="22"/>
              </w:rPr>
              <w:t>0.8</w:t>
            </w:r>
          </w:p>
        </w:tc>
        <w:tc>
          <w:tcPr>
            <w:tcW w:w="801" w:type="dxa"/>
            <w:tcBorders>
              <w:top w:val="nil"/>
              <w:left w:val="single" w:sz="6" w:space="0" w:color="auto"/>
              <w:bottom w:val="nil"/>
              <w:right w:val="single" w:sz="6" w:space="0" w:color="auto"/>
            </w:tcBorders>
            <w:shd w:val="clear" w:color="auto" w:fill="auto"/>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sz w:val="22"/>
              </w:rPr>
              <w:t>4,637.8</w:t>
            </w:r>
          </w:p>
        </w:tc>
        <w:tc>
          <w:tcPr>
            <w:tcW w:w="740" w:type="dxa"/>
            <w:tcBorders>
              <w:top w:val="nil"/>
              <w:left w:val="single" w:sz="6" w:space="0" w:color="auto"/>
              <w:bottom w:val="nil"/>
              <w:right w:val="single" w:sz="6" w:space="0" w:color="auto"/>
            </w:tcBorders>
            <w:shd w:val="clear" w:color="auto" w:fill="auto"/>
            <w:vAlign w:val="center"/>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sz w:val="22"/>
              </w:rPr>
              <w:t>-0.6</w:t>
            </w:r>
          </w:p>
        </w:tc>
        <w:tc>
          <w:tcPr>
            <w:tcW w:w="819" w:type="dxa"/>
            <w:tcBorders>
              <w:top w:val="nil"/>
              <w:left w:val="single" w:sz="6" w:space="0" w:color="auto"/>
              <w:bottom w:val="nil"/>
              <w:right w:val="single" w:sz="6" w:space="0" w:color="auto"/>
            </w:tcBorders>
            <w:shd w:val="clear" w:color="auto" w:fill="auto"/>
            <w:vAlign w:val="center"/>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sz w:val="22"/>
              </w:rPr>
              <w:t>551.4</w:t>
            </w:r>
          </w:p>
        </w:tc>
        <w:tc>
          <w:tcPr>
            <w:tcW w:w="931" w:type="dxa"/>
            <w:tcBorders>
              <w:top w:val="nil"/>
              <w:left w:val="single" w:sz="6" w:space="0" w:color="auto"/>
              <w:bottom w:val="nil"/>
              <w:right w:val="single" w:sz="6" w:space="0" w:color="auto"/>
            </w:tcBorders>
            <w:shd w:val="clear" w:color="auto" w:fill="auto"/>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sz w:val="22"/>
              </w:rPr>
              <w:t>1.0</w:t>
            </w:r>
          </w:p>
        </w:tc>
        <w:tc>
          <w:tcPr>
            <w:tcW w:w="853" w:type="dxa"/>
            <w:tcBorders>
              <w:top w:val="nil"/>
              <w:left w:val="single" w:sz="6" w:space="0" w:color="auto"/>
              <w:bottom w:val="nil"/>
              <w:right w:val="nil"/>
            </w:tcBorders>
            <w:shd w:val="clear" w:color="auto" w:fill="auto"/>
          </w:tcPr>
          <w:p w:rsidR="006457AD" w:rsidRPr="006457AD" w:rsidRDefault="006457AD" w:rsidP="006457AD">
            <w:pPr>
              <w:autoSpaceDE w:val="0"/>
              <w:autoSpaceDN w:val="0"/>
              <w:adjustRightInd w:val="0"/>
              <w:snapToGrid w:val="0"/>
              <w:spacing w:line="380" w:lineRule="exact"/>
              <w:jc w:val="center"/>
              <w:rPr>
                <w:rFonts w:eastAsia="標楷體"/>
                <w:sz w:val="22"/>
                <w:vertAlign w:val="superscript"/>
              </w:rPr>
            </w:pPr>
            <w:r w:rsidRPr="006457AD">
              <w:rPr>
                <w:rFonts w:eastAsia="標楷體"/>
                <w:sz w:val="22"/>
              </w:rPr>
              <w:t>2.0</w:t>
            </w:r>
          </w:p>
        </w:tc>
      </w:tr>
      <w:tr w:rsidR="006457AD" w:rsidRPr="006457AD" w:rsidTr="00CB26F1">
        <w:trPr>
          <w:cantSplit/>
          <w:trHeight w:val="283"/>
          <w:jc w:val="center"/>
        </w:trPr>
        <w:tc>
          <w:tcPr>
            <w:tcW w:w="895" w:type="dxa"/>
            <w:tcBorders>
              <w:top w:val="nil"/>
              <w:left w:val="nil"/>
              <w:bottom w:val="nil"/>
              <w:right w:val="single" w:sz="6" w:space="0" w:color="auto"/>
            </w:tcBorders>
            <w:shd w:val="clear" w:color="auto" w:fill="auto"/>
            <w:vAlign w:val="bottom"/>
          </w:tcPr>
          <w:p w:rsidR="006457AD" w:rsidRPr="006457AD" w:rsidRDefault="006457AD" w:rsidP="006457AD">
            <w:pPr>
              <w:autoSpaceDE w:val="0"/>
              <w:autoSpaceDN w:val="0"/>
              <w:adjustRightInd w:val="0"/>
              <w:snapToGrid w:val="0"/>
              <w:spacing w:line="380" w:lineRule="exact"/>
              <w:jc w:val="center"/>
              <w:rPr>
                <w:rFonts w:eastAsia="標楷體"/>
                <w:sz w:val="22"/>
                <w:szCs w:val="22"/>
              </w:rPr>
            </w:pPr>
            <w:r w:rsidRPr="006457AD">
              <w:rPr>
                <w:rFonts w:eastAsia="標楷體"/>
                <w:sz w:val="22"/>
                <w:szCs w:val="22"/>
              </w:rPr>
              <w:t>2015</w:t>
            </w:r>
            <w:r w:rsidRPr="006457AD">
              <w:rPr>
                <w:rFonts w:eastAsia="標楷體"/>
                <w:sz w:val="22"/>
                <w:szCs w:val="22"/>
              </w:rPr>
              <w:t>年</w:t>
            </w:r>
          </w:p>
        </w:tc>
        <w:tc>
          <w:tcPr>
            <w:tcW w:w="931" w:type="dxa"/>
            <w:tcBorders>
              <w:top w:val="nil"/>
              <w:left w:val="single" w:sz="6" w:space="0" w:color="auto"/>
              <w:bottom w:val="nil"/>
              <w:right w:val="single" w:sz="6" w:space="0" w:color="auto"/>
            </w:tcBorders>
            <w:shd w:val="clear" w:color="auto" w:fill="auto"/>
            <w:vAlign w:val="center"/>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hint="eastAsia"/>
                <w:sz w:val="22"/>
              </w:rPr>
              <w:t>2.0</w:t>
            </w:r>
          </w:p>
        </w:tc>
        <w:tc>
          <w:tcPr>
            <w:tcW w:w="671" w:type="dxa"/>
            <w:tcBorders>
              <w:top w:val="nil"/>
              <w:left w:val="single" w:sz="6" w:space="0" w:color="auto"/>
              <w:bottom w:val="nil"/>
              <w:right w:val="single" w:sz="6" w:space="0" w:color="auto"/>
            </w:tcBorders>
            <w:shd w:val="clear" w:color="auto" w:fill="auto"/>
            <w:vAlign w:val="center"/>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hint="eastAsia"/>
                <w:sz w:val="22"/>
              </w:rPr>
              <w:t>-5.2</w:t>
            </w:r>
          </w:p>
        </w:tc>
        <w:tc>
          <w:tcPr>
            <w:tcW w:w="853" w:type="dxa"/>
            <w:tcBorders>
              <w:top w:val="nil"/>
              <w:left w:val="single" w:sz="6" w:space="0" w:color="auto"/>
              <w:bottom w:val="nil"/>
              <w:right w:val="single" w:sz="6" w:space="0" w:color="auto"/>
            </w:tcBorders>
            <w:shd w:val="clear" w:color="auto" w:fill="auto"/>
            <w:vAlign w:val="center"/>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hint="eastAsia"/>
                <w:sz w:val="22"/>
              </w:rPr>
              <w:t>4,762.9</w:t>
            </w:r>
          </w:p>
        </w:tc>
        <w:tc>
          <w:tcPr>
            <w:tcW w:w="810" w:type="dxa"/>
            <w:tcBorders>
              <w:top w:val="nil"/>
              <w:left w:val="single" w:sz="6" w:space="0" w:color="auto"/>
              <w:bottom w:val="nil"/>
              <w:right w:val="single" w:sz="6" w:space="0" w:color="auto"/>
            </w:tcBorders>
            <w:shd w:val="clear" w:color="auto" w:fill="auto"/>
            <w:vAlign w:val="center"/>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hint="eastAsia"/>
                <w:sz w:val="22"/>
              </w:rPr>
              <w:t>-7.2</w:t>
            </w:r>
          </w:p>
        </w:tc>
        <w:tc>
          <w:tcPr>
            <w:tcW w:w="801" w:type="dxa"/>
            <w:tcBorders>
              <w:top w:val="nil"/>
              <w:left w:val="single" w:sz="6" w:space="0" w:color="auto"/>
              <w:bottom w:val="nil"/>
              <w:right w:val="single" w:sz="6" w:space="0" w:color="auto"/>
            </w:tcBorders>
            <w:shd w:val="clear" w:color="auto" w:fill="auto"/>
            <w:vAlign w:val="center"/>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hint="eastAsia"/>
                <w:sz w:val="22"/>
              </w:rPr>
              <w:t>4,077.7</w:t>
            </w:r>
          </w:p>
        </w:tc>
        <w:tc>
          <w:tcPr>
            <w:tcW w:w="740" w:type="dxa"/>
            <w:tcBorders>
              <w:top w:val="nil"/>
              <w:left w:val="single" w:sz="6" w:space="0" w:color="auto"/>
              <w:bottom w:val="nil"/>
              <w:right w:val="single" w:sz="6" w:space="0" w:color="auto"/>
            </w:tcBorders>
            <w:shd w:val="clear" w:color="auto" w:fill="auto"/>
            <w:vAlign w:val="center"/>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hint="eastAsia"/>
                <w:sz w:val="22"/>
              </w:rPr>
              <w:t>-12.1</w:t>
            </w:r>
          </w:p>
        </w:tc>
        <w:tc>
          <w:tcPr>
            <w:tcW w:w="819" w:type="dxa"/>
            <w:tcBorders>
              <w:top w:val="nil"/>
              <w:left w:val="single" w:sz="6" w:space="0" w:color="auto"/>
              <w:bottom w:val="nil"/>
              <w:right w:val="single" w:sz="6" w:space="0" w:color="auto"/>
            </w:tcBorders>
            <w:shd w:val="clear" w:color="auto" w:fill="auto"/>
            <w:vAlign w:val="center"/>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hint="eastAsia"/>
                <w:sz w:val="22"/>
              </w:rPr>
              <w:t>685.2</w:t>
            </w:r>
          </w:p>
        </w:tc>
        <w:tc>
          <w:tcPr>
            <w:tcW w:w="931" w:type="dxa"/>
            <w:tcBorders>
              <w:top w:val="nil"/>
              <w:left w:val="single" w:sz="6" w:space="0" w:color="auto"/>
              <w:bottom w:val="nil"/>
              <w:right w:val="single" w:sz="6" w:space="0" w:color="auto"/>
            </w:tcBorders>
            <w:shd w:val="clear" w:color="auto" w:fill="auto"/>
            <w:vAlign w:val="center"/>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hint="eastAsia"/>
                <w:sz w:val="22"/>
              </w:rPr>
              <w:t>-0.5</w:t>
            </w:r>
          </w:p>
        </w:tc>
        <w:tc>
          <w:tcPr>
            <w:tcW w:w="853" w:type="dxa"/>
            <w:tcBorders>
              <w:top w:val="nil"/>
              <w:left w:val="single" w:sz="6" w:space="0" w:color="auto"/>
              <w:bottom w:val="nil"/>
              <w:right w:val="nil"/>
            </w:tcBorders>
            <w:shd w:val="clear" w:color="auto" w:fill="auto"/>
            <w:vAlign w:val="center"/>
          </w:tcPr>
          <w:p w:rsidR="006457AD" w:rsidRPr="006457AD" w:rsidRDefault="006457AD" w:rsidP="006457AD">
            <w:pPr>
              <w:autoSpaceDE w:val="0"/>
              <w:autoSpaceDN w:val="0"/>
              <w:adjustRightInd w:val="0"/>
              <w:snapToGrid w:val="0"/>
              <w:spacing w:line="380" w:lineRule="exact"/>
              <w:jc w:val="center"/>
              <w:rPr>
                <w:rFonts w:eastAsia="標楷體"/>
                <w:sz w:val="22"/>
                <w:szCs w:val="22"/>
              </w:rPr>
            </w:pPr>
            <w:r w:rsidRPr="006457AD">
              <w:rPr>
                <w:rFonts w:eastAsia="標楷體" w:hint="eastAsia"/>
                <w:sz w:val="22"/>
                <w:szCs w:val="22"/>
              </w:rPr>
              <w:t>1.9</w:t>
            </w:r>
          </w:p>
        </w:tc>
      </w:tr>
      <w:tr w:rsidR="006457AD" w:rsidRPr="006457AD" w:rsidTr="00CB26F1">
        <w:trPr>
          <w:cantSplit/>
          <w:trHeight w:val="283"/>
          <w:jc w:val="center"/>
        </w:trPr>
        <w:tc>
          <w:tcPr>
            <w:tcW w:w="895" w:type="dxa"/>
            <w:tcBorders>
              <w:top w:val="nil"/>
              <w:left w:val="nil"/>
              <w:bottom w:val="nil"/>
              <w:right w:val="single" w:sz="6" w:space="0" w:color="auto"/>
            </w:tcBorders>
            <w:shd w:val="clear" w:color="auto" w:fill="auto"/>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sz w:val="22"/>
              </w:rPr>
              <w:t>6</w:t>
            </w:r>
            <w:r w:rsidRPr="006457AD">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hint="eastAsia"/>
                <w:sz w:val="22"/>
              </w:rPr>
              <w:t>1.7</w:t>
            </w:r>
            <w:r w:rsidRPr="006457AD">
              <w:rPr>
                <w:rFonts w:eastAsia="標楷體"/>
                <w:sz w:val="22"/>
              </w:rPr>
              <w:t>(II)</w:t>
            </w:r>
          </w:p>
        </w:tc>
        <w:tc>
          <w:tcPr>
            <w:tcW w:w="671" w:type="dxa"/>
            <w:tcBorders>
              <w:top w:val="nil"/>
              <w:left w:val="single" w:sz="6" w:space="0" w:color="auto"/>
              <w:bottom w:val="nil"/>
              <w:right w:val="single" w:sz="6" w:space="0" w:color="auto"/>
            </w:tcBorders>
            <w:shd w:val="clear" w:color="auto" w:fill="auto"/>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sz w:val="22"/>
              </w:rPr>
              <w:t>-4.0</w:t>
            </w:r>
          </w:p>
        </w:tc>
        <w:tc>
          <w:tcPr>
            <w:tcW w:w="853" w:type="dxa"/>
            <w:tcBorders>
              <w:top w:val="nil"/>
              <w:left w:val="single" w:sz="6" w:space="0" w:color="auto"/>
              <w:bottom w:val="nil"/>
              <w:right w:val="single" w:sz="6" w:space="0" w:color="auto"/>
            </w:tcBorders>
            <w:shd w:val="clear" w:color="auto" w:fill="auto"/>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sz w:val="22"/>
              </w:rPr>
              <w:t>408.1</w:t>
            </w:r>
          </w:p>
        </w:tc>
        <w:tc>
          <w:tcPr>
            <w:tcW w:w="810" w:type="dxa"/>
            <w:tcBorders>
              <w:top w:val="nil"/>
              <w:left w:val="single" w:sz="6" w:space="0" w:color="auto"/>
              <w:bottom w:val="nil"/>
              <w:right w:val="single" w:sz="6" w:space="0" w:color="auto"/>
            </w:tcBorders>
            <w:shd w:val="clear" w:color="auto" w:fill="auto"/>
            <w:vAlign w:val="center"/>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sz w:val="22"/>
              </w:rPr>
              <w:t>-6.2</w:t>
            </w:r>
          </w:p>
        </w:tc>
        <w:tc>
          <w:tcPr>
            <w:tcW w:w="801" w:type="dxa"/>
            <w:tcBorders>
              <w:top w:val="nil"/>
              <w:left w:val="single" w:sz="6" w:space="0" w:color="auto"/>
              <w:bottom w:val="nil"/>
              <w:right w:val="single" w:sz="6" w:space="0" w:color="auto"/>
            </w:tcBorders>
            <w:shd w:val="clear" w:color="auto" w:fill="auto"/>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sz w:val="22"/>
              </w:rPr>
              <w:t>359.3</w:t>
            </w:r>
          </w:p>
        </w:tc>
        <w:tc>
          <w:tcPr>
            <w:tcW w:w="740" w:type="dxa"/>
            <w:tcBorders>
              <w:top w:val="nil"/>
              <w:left w:val="single" w:sz="6" w:space="0" w:color="auto"/>
              <w:bottom w:val="nil"/>
              <w:right w:val="single" w:sz="6" w:space="0" w:color="auto"/>
            </w:tcBorders>
            <w:shd w:val="clear" w:color="auto" w:fill="auto"/>
            <w:vAlign w:val="center"/>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sz w:val="22"/>
              </w:rPr>
              <w:t>-4.5</w:t>
            </w:r>
          </w:p>
        </w:tc>
        <w:tc>
          <w:tcPr>
            <w:tcW w:w="819" w:type="dxa"/>
            <w:tcBorders>
              <w:top w:val="nil"/>
              <w:left w:val="single" w:sz="6" w:space="0" w:color="auto"/>
              <w:bottom w:val="nil"/>
              <w:right w:val="single" w:sz="6" w:space="0" w:color="auto"/>
            </w:tcBorders>
            <w:shd w:val="clear" w:color="auto" w:fill="auto"/>
            <w:vAlign w:val="center"/>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sz w:val="22"/>
              </w:rPr>
              <w:t>48.8</w:t>
            </w:r>
          </w:p>
        </w:tc>
        <w:tc>
          <w:tcPr>
            <w:tcW w:w="931" w:type="dxa"/>
            <w:tcBorders>
              <w:top w:val="nil"/>
              <w:left w:val="single" w:sz="6" w:space="0" w:color="auto"/>
              <w:bottom w:val="nil"/>
              <w:right w:val="single" w:sz="6" w:space="0" w:color="auto"/>
            </w:tcBorders>
            <w:shd w:val="clear" w:color="auto" w:fill="auto"/>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sz w:val="22"/>
              </w:rPr>
              <w:t>-0.3</w:t>
            </w:r>
          </w:p>
        </w:tc>
        <w:tc>
          <w:tcPr>
            <w:tcW w:w="853" w:type="dxa"/>
            <w:tcBorders>
              <w:top w:val="nil"/>
              <w:left w:val="single" w:sz="6" w:space="0" w:color="auto"/>
              <w:bottom w:val="nil"/>
              <w:right w:val="nil"/>
            </w:tcBorders>
            <w:shd w:val="clear" w:color="auto" w:fill="auto"/>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sz w:val="22"/>
              </w:rPr>
              <w:t>2.0(II)</w:t>
            </w:r>
          </w:p>
        </w:tc>
      </w:tr>
      <w:tr w:rsidR="006457AD" w:rsidRPr="006457AD" w:rsidTr="00CB26F1">
        <w:trPr>
          <w:cantSplit/>
          <w:trHeight w:val="283"/>
          <w:jc w:val="center"/>
        </w:trPr>
        <w:tc>
          <w:tcPr>
            <w:tcW w:w="895" w:type="dxa"/>
            <w:tcBorders>
              <w:top w:val="nil"/>
              <w:left w:val="nil"/>
              <w:bottom w:val="nil"/>
              <w:right w:val="single" w:sz="6" w:space="0" w:color="auto"/>
            </w:tcBorders>
            <w:shd w:val="clear" w:color="auto" w:fill="auto"/>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sz w:val="22"/>
              </w:rPr>
              <w:t>7</w:t>
            </w:r>
            <w:r w:rsidRPr="006457AD">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6457AD" w:rsidRPr="006457AD" w:rsidRDefault="006457AD" w:rsidP="006457AD">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sz w:val="22"/>
              </w:rPr>
              <w:t>-6.1</w:t>
            </w:r>
          </w:p>
        </w:tc>
        <w:tc>
          <w:tcPr>
            <w:tcW w:w="853" w:type="dxa"/>
            <w:tcBorders>
              <w:top w:val="nil"/>
              <w:left w:val="single" w:sz="6" w:space="0" w:color="auto"/>
              <w:bottom w:val="nil"/>
              <w:right w:val="single" w:sz="6" w:space="0" w:color="auto"/>
            </w:tcBorders>
            <w:shd w:val="clear" w:color="auto" w:fill="auto"/>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sz w:val="22"/>
              </w:rPr>
              <w:t>418.5</w:t>
            </w:r>
          </w:p>
        </w:tc>
        <w:tc>
          <w:tcPr>
            <w:tcW w:w="810" w:type="dxa"/>
            <w:tcBorders>
              <w:top w:val="nil"/>
              <w:left w:val="single" w:sz="6" w:space="0" w:color="auto"/>
              <w:bottom w:val="nil"/>
              <w:right w:val="single" w:sz="6" w:space="0" w:color="auto"/>
            </w:tcBorders>
            <w:shd w:val="clear" w:color="auto" w:fill="auto"/>
            <w:vAlign w:val="center"/>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sz w:val="22"/>
              </w:rPr>
              <w:t>-4.2</w:t>
            </w:r>
          </w:p>
        </w:tc>
        <w:tc>
          <w:tcPr>
            <w:tcW w:w="801" w:type="dxa"/>
            <w:tcBorders>
              <w:top w:val="nil"/>
              <w:left w:val="single" w:sz="6" w:space="0" w:color="auto"/>
              <w:bottom w:val="nil"/>
              <w:right w:val="single" w:sz="6" w:space="0" w:color="auto"/>
            </w:tcBorders>
            <w:shd w:val="clear" w:color="auto" w:fill="auto"/>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sz w:val="22"/>
              </w:rPr>
              <w:t>359.6</w:t>
            </w:r>
          </w:p>
        </w:tc>
        <w:tc>
          <w:tcPr>
            <w:tcW w:w="740" w:type="dxa"/>
            <w:tcBorders>
              <w:top w:val="nil"/>
              <w:left w:val="single" w:sz="6" w:space="0" w:color="auto"/>
              <w:bottom w:val="nil"/>
              <w:right w:val="single" w:sz="6" w:space="0" w:color="auto"/>
            </w:tcBorders>
            <w:shd w:val="clear" w:color="auto" w:fill="auto"/>
            <w:vAlign w:val="center"/>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sz w:val="22"/>
              </w:rPr>
              <w:t>-9.2</w:t>
            </w:r>
          </w:p>
        </w:tc>
        <w:tc>
          <w:tcPr>
            <w:tcW w:w="819" w:type="dxa"/>
            <w:tcBorders>
              <w:top w:val="nil"/>
              <w:left w:val="single" w:sz="6" w:space="0" w:color="auto"/>
              <w:bottom w:val="nil"/>
              <w:right w:val="single" w:sz="6" w:space="0" w:color="auto"/>
            </w:tcBorders>
            <w:shd w:val="clear" w:color="auto" w:fill="auto"/>
            <w:vAlign w:val="center"/>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sz w:val="22"/>
              </w:rPr>
              <w:t>59.6</w:t>
            </w:r>
          </w:p>
        </w:tc>
        <w:tc>
          <w:tcPr>
            <w:tcW w:w="931" w:type="dxa"/>
            <w:tcBorders>
              <w:top w:val="nil"/>
              <w:left w:val="single" w:sz="6" w:space="0" w:color="auto"/>
              <w:bottom w:val="nil"/>
              <w:right w:val="single" w:sz="6" w:space="0" w:color="auto"/>
            </w:tcBorders>
            <w:shd w:val="clear" w:color="auto" w:fill="auto"/>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sz w:val="22"/>
              </w:rPr>
              <w:t>-0.4</w:t>
            </w:r>
          </w:p>
        </w:tc>
        <w:tc>
          <w:tcPr>
            <w:tcW w:w="853" w:type="dxa"/>
            <w:tcBorders>
              <w:top w:val="nil"/>
              <w:left w:val="single" w:sz="6" w:space="0" w:color="auto"/>
              <w:bottom w:val="nil"/>
              <w:right w:val="nil"/>
            </w:tcBorders>
            <w:shd w:val="clear" w:color="auto" w:fill="auto"/>
          </w:tcPr>
          <w:p w:rsidR="006457AD" w:rsidRPr="006457AD" w:rsidRDefault="006457AD" w:rsidP="006457AD">
            <w:pPr>
              <w:autoSpaceDE w:val="0"/>
              <w:autoSpaceDN w:val="0"/>
              <w:adjustRightInd w:val="0"/>
              <w:snapToGrid w:val="0"/>
              <w:spacing w:line="380" w:lineRule="exact"/>
              <w:jc w:val="center"/>
              <w:rPr>
                <w:rFonts w:eastAsia="標楷體"/>
                <w:sz w:val="22"/>
              </w:rPr>
            </w:pPr>
          </w:p>
        </w:tc>
      </w:tr>
      <w:tr w:rsidR="006457AD" w:rsidRPr="006457AD" w:rsidTr="00CB26F1">
        <w:trPr>
          <w:cantSplit/>
          <w:trHeight w:val="283"/>
          <w:jc w:val="center"/>
        </w:trPr>
        <w:tc>
          <w:tcPr>
            <w:tcW w:w="895" w:type="dxa"/>
            <w:tcBorders>
              <w:top w:val="nil"/>
              <w:left w:val="nil"/>
              <w:bottom w:val="nil"/>
              <w:right w:val="single" w:sz="6" w:space="0" w:color="auto"/>
            </w:tcBorders>
            <w:shd w:val="clear" w:color="auto" w:fill="auto"/>
          </w:tcPr>
          <w:p w:rsidR="006457AD" w:rsidRPr="006457AD" w:rsidRDefault="006457AD" w:rsidP="006457AD">
            <w:pPr>
              <w:autoSpaceDE w:val="0"/>
              <w:autoSpaceDN w:val="0"/>
              <w:adjustRightInd w:val="0"/>
              <w:snapToGrid w:val="0"/>
              <w:spacing w:line="380" w:lineRule="exact"/>
              <w:rPr>
                <w:rFonts w:eastAsia="標楷體"/>
                <w:sz w:val="22"/>
              </w:rPr>
            </w:pPr>
            <w:r w:rsidRPr="006457AD">
              <w:rPr>
                <w:rFonts w:eastAsia="標楷體"/>
                <w:sz w:val="22"/>
              </w:rPr>
              <w:t xml:space="preserve">  8</w:t>
            </w:r>
            <w:r w:rsidRPr="006457AD">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6457AD" w:rsidRPr="006457AD" w:rsidRDefault="006457AD" w:rsidP="006457AD">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sz w:val="22"/>
              </w:rPr>
              <w:t>-7.1</w:t>
            </w:r>
          </w:p>
        </w:tc>
        <w:tc>
          <w:tcPr>
            <w:tcW w:w="853" w:type="dxa"/>
            <w:tcBorders>
              <w:top w:val="nil"/>
              <w:left w:val="single" w:sz="6" w:space="0" w:color="auto"/>
              <w:bottom w:val="nil"/>
              <w:right w:val="single" w:sz="6" w:space="0" w:color="auto"/>
            </w:tcBorders>
            <w:shd w:val="clear" w:color="auto" w:fill="auto"/>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sz w:val="22"/>
              </w:rPr>
              <w:t>382.0</w:t>
            </w:r>
          </w:p>
        </w:tc>
        <w:tc>
          <w:tcPr>
            <w:tcW w:w="810" w:type="dxa"/>
            <w:tcBorders>
              <w:top w:val="nil"/>
              <w:left w:val="single" w:sz="6" w:space="0" w:color="auto"/>
              <w:bottom w:val="nil"/>
              <w:right w:val="single" w:sz="6" w:space="0" w:color="auto"/>
            </w:tcBorders>
            <w:shd w:val="clear" w:color="auto" w:fill="auto"/>
            <w:vAlign w:val="center"/>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sz w:val="22"/>
              </w:rPr>
              <w:t>-10.8</w:t>
            </w:r>
          </w:p>
        </w:tc>
        <w:tc>
          <w:tcPr>
            <w:tcW w:w="801" w:type="dxa"/>
            <w:tcBorders>
              <w:top w:val="nil"/>
              <w:left w:val="single" w:sz="6" w:space="0" w:color="auto"/>
              <w:bottom w:val="nil"/>
              <w:right w:val="single" w:sz="6" w:space="0" w:color="auto"/>
            </w:tcBorders>
            <w:shd w:val="clear" w:color="auto" w:fill="auto"/>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sz w:val="22"/>
              </w:rPr>
              <w:t>335.5</w:t>
            </w:r>
          </w:p>
        </w:tc>
        <w:tc>
          <w:tcPr>
            <w:tcW w:w="740" w:type="dxa"/>
            <w:tcBorders>
              <w:top w:val="nil"/>
              <w:left w:val="single" w:sz="6" w:space="0" w:color="auto"/>
              <w:bottom w:val="nil"/>
              <w:right w:val="single" w:sz="6" w:space="0" w:color="auto"/>
            </w:tcBorders>
            <w:shd w:val="clear" w:color="auto" w:fill="auto"/>
            <w:vAlign w:val="center"/>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sz w:val="22"/>
              </w:rPr>
              <w:t>-6.8</w:t>
            </w:r>
          </w:p>
        </w:tc>
        <w:tc>
          <w:tcPr>
            <w:tcW w:w="819" w:type="dxa"/>
            <w:tcBorders>
              <w:top w:val="nil"/>
              <w:left w:val="single" w:sz="6" w:space="0" w:color="auto"/>
              <w:bottom w:val="nil"/>
              <w:right w:val="single" w:sz="6" w:space="0" w:color="auto"/>
            </w:tcBorders>
            <w:shd w:val="clear" w:color="auto" w:fill="auto"/>
            <w:vAlign w:val="center"/>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sz w:val="22"/>
              </w:rPr>
              <w:t>46.5</w:t>
            </w:r>
          </w:p>
        </w:tc>
        <w:tc>
          <w:tcPr>
            <w:tcW w:w="931" w:type="dxa"/>
            <w:tcBorders>
              <w:top w:val="nil"/>
              <w:left w:val="single" w:sz="6" w:space="0" w:color="auto"/>
              <w:bottom w:val="nil"/>
              <w:right w:val="single" w:sz="6" w:space="0" w:color="auto"/>
            </w:tcBorders>
            <w:shd w:val="clear" w:color="auto" w:fill="auto"/>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sz w:val="22"/>
              </w:rPr>
              <w:t>-0.8</w:t>
            </w:r>
          </w:p>
        </w:tc>
        <w:tc>
          <w:tcPr>
            <w:tcW w:w="853" w:type="dxa"/>
            <w:tcBorders>
              <w:top w:val="nil"/>
              <w:left w:val="single" w:sz="6" w:space="0" w:color="auto"/>
              <w:bottom w:val="nil"/>
              <w:right w:val="nil"/>
            </w:tcBorders>
            <w:shd w:val="clear" w:color="auto" w:fill="auto"/>
          </w:tcPr>
          <w:p w:rsidR="006457AD" w:rsidRPr="006457AD" w:rsidRDefault="006457AD" w:rsidP="006457AD">
            <w:pPr>
              <w:autoSpaceDE w:val="0"/>
              <w:autoSpaceDN w:val="0"/>
              <w:adjustRightInd w:val="0"/>
              <w:snapToGrid w:val="0"/>
              <w:spacing w:line="380" w:lineRule="exact"/>
              <w:jc w:val="center"/>
              <w:rPr>
                <w:rFonts w:eastAsia="標楷體"/>
                <w:sz w:val="22"/>
              </w:rPr>
            </w:pPr>
          </w:p>
        </w:tc>
      </w:tr>
      <w:tr w:rsidR="006457AD" w:rsidRPr="006457AD" w:rsidTr="00CB26F1">
        <w:trPr>
          <w:cantSplit/>
          <w:trHeight w:val="283"/>
          <w:jc w:val="center"/>
        </w:trPr>
        <w:tc>
          <w:tcPr>
            <w:tcW w:w="895" w:type="dxa"/>
            <w:tcBorders>
              <w:top w:val="nil"/>
              <w:left w:val="nil"/>
              <w:bottom w:val="nil"/>
              <w:right w:val="single" w:sz="6" w:space="0" w:color="auto"/>
            </w:tcBorders>
            <w:shd w:val="clear" w:color="auto" w:fill="auto"/>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sz w:val="22"/>
              </w:rPr>
              <w:t>9</w:t>
            </w:r>
            <w:r w:rsidRPr="006457AD">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sz w:val="22"/>
              </w:rPr>
              <w:t>1.</w:t>
            </w:r>
            <w:r w:rsidRPr="006457AD">
              <w:rPr>
                <w:rFonts w:eastAsia="標楷體" w:hint="eastAsia"/>
                <w:sz w:val="22"/>
              </w:rPr>
              <w:t>8</w:t>
            </w:r>
            <w:r w:rsidRPr="006457AD">
              <w:rPr>
                <w:rFonts w:eastAsia="標楷體"/>
                <w:sz w:val="22"/>
              </w:rPr>
              <w:t>(III)</w:t>
            </w:r>
          </w:p>
        </w:tc>
        <w:tc>
          <w:tcPr>
            <w:tcW w:w="671" w:type="dxa"/>
            <w:tcBorders>
              <w:top w:val="nil"/>
              <w:left w:val="single" w:sz="6" w:space="0" w:color="auto"/>
              <w:bottom w:val="nil"/>
              <w:right w:val="single" w:sz="6" w:space="0" w:color="auto"/>
            </w:tcBorders>
            <w:shd w:val="clear" w:color="auto" w:fill="auto"/>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sz w:val="22"/>
              </w:rPr>
              <w:t>-4.</w:t>
            </w:r>
            <w:r w:rsidRPr="006457AD">
              <w:rPr>
                <w:rFonts w:eastAsia="標楷體" w:hint="eastAsia"/>
                <w:sz w:val="22"/>
              </w:rPr>
              <w:t>7</w:t>
            </w:r>
          </w:p>
        </w:tc>
        <w:tc>
          <w:tcPr>
            <w:tcW w:w="853" w:type="dxa"/>
            <w:tcBorders>
              <w:top w:val="nil"/>
              <w:left w:val="single" w:sz="6" w:space="0" w:color="auto"/>
              <w:bottom w:val="nil"/>
              <w:right w:val="single" w:sz="6" w:space="0" w:color="auto"/>
            </w:tcBorders>
            <w:shd w:val="clear" w:color="auto" w:fill="auto"/>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sz w:val="22"/>
              </w:rPr>
              <w:t>403.1</w:t>
            </w:r>
          </w:p>
        </w:tc>
        <w:tc>
          <w:tcPr>
            <w:tcW w:w="810" w:type="dxa"/>
            <w:tcBorders>
              <w:top w:val="nil"/>
              <w:left w:val="single" w:sz="6" w:space="0" w:color="auto"/>
              <w:bottom w:val="nil"/>
              <w:right w:val="single" w:sz="6" w:space="0" w:color="auto"/>
            </w:tcBorders>
            <w:shd w:val="clear" w:color="auto" w:fill="auto"/>
            <w:vAlign w:val="center"/>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sz w:val="22"/>
              </w:rPr>
              <w:t>-9.0</w:t>
            </w:r>
          </w:p>
        </w:tc>
        <w:tc>
          <w:tcPr>
            <w:tcW w:w="801" w:type="dxa"/>
            <w:tcBorders>
              <w:top w:val="nil"/>
              <w:left w:val="single" w:sz="6" w:space="0" w:color="auto"/>
              <w:bottom w:val="nil"/>
              <w:right w:val="single" w:sz="6" w:space="0" w:color="auto"/>
            </w:tcBorders>
            <w:shd w:val="clear" w:color="auto" w:fill="auto"/>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sz w:val="22"/>
              </w:rPr>
              <w:t>345.1</w:t>
            </w:r>
          </w:p>
        </w:tc>
        <w:tc>
          <w:tcPr>
            <w:tcW w:w="740" w:type="dxa"/>
            <w:tcBorders>
              <w:top w:val="nil"/>
              <w:left w:val="single" w:sz="6" w:space="0" w:color="auto"/>
              <w:bottom w:val="nil"/>
              <w:right w:val="single" w:sz="6" w:space="0" w:color="auto"/>
            </w:tcBorders>
            <w:shd w:val="clear" w:color="auto" w:fill="auto"/>
            <w:vAlign w:val="center"/>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sz w:val="22"/>
              </w:rPr>
              <w:t>-11.0</w:t>
            </w:r>
          </w:p>
        </w:tc>
        <w:tc>
          <w:tcPr>
            <w:tcW w:w="819" w:type="dxa"/>
            <w:tcBorders>
              <w:top w:val="nil"/>
              <w:left w:val="single" w:sz="6" w:space="0" w:color="auto"/>
              <w:bottom w:val="nil"/>
              <w:right w:val="single" w:sz="6" w:space="0" w:color="auto"/>
            </w:tcBorders>
            <w:shd w:val="clear" w:color="auto" w:fill="auto"/>
            <w:vAlign w:val="center"/>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sz w:val="22"/>
              </w:rPr>
              <w:t>58.7</w:t>
            </w:r>
          </w:p>
        </w:tc>
        <w:tc>
          <w:tcPr>
            <w:tcW w:w="931" w:type="dxa"/>
            <w:tcBorders>
              <w:top w:val="nil"/>
              <w:left w:val="single" w:sz="6" w:space="0" w:color="auto"/>
              <w:bottom w:val="nil"/>
              <w:right w:val="single" w:sz="6" w:space="0" w:color="auto"/>
            </w:tcBorders>
            <w:shd w:val="clear" w:color="auto" w:fill="auto"/>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sz w:val="22"/>
              </w:rPr>
              <w:t>-0.6</w:t>
            </w:r>
          </w:p>
        </w:tc>
        <w:tc>
          <w:tcPr>
            <w:tcW w:w="853" w:type="dxa"/>
            <w:tcBorders>
              <w:top w:val="nil"/>
              <w:left w:val="single" w:sz="6" w:space="0" w:color="auto"/>
              <w:bottom w:val="nil"/>
              <w:right w:val="nil"/>
            </w:tcBorders>
            <w:shd w:val="clear" w:color="auto" w:fill="auto"/>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sz w:val="22"/>
              </w:rPr>
              <w:t>2.0(III)</w:t>
            </w:r>
          </w:p>
        </w:tc>
      </w:tr>
      <w:tr w:rsidR="006457AD" w:rsidRPr="006457AD" w:rsidTr="00CB26F1">
        <w:trPr>
          <w:cantSplit/>
          <w:trHeight w:val="283"/>
          <w:jc w:val="center"/>
        </w:trPr>
        <w:tc>
          <w:tcPr>
            <w:tcW w:w="895" w:type="dxa"/>
            <w:tcBorders>
              <w:top w:val="nil"/>
              <w:left w:val="nil"/>
              <w:bottom w:val="nil"/>
              <w:right w:val="single" w:sz="6" w:space="0" w:color="auto"/>
            </w:tcBorders>
            <w:shd w:val="clear" w:color="auto" w:fill="auto"/>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sz w:val="22"/>
              </w:rPr>
              <w:t>10</w:t>
            </w:r>
            <w:r w:rsidRPr="006457AD">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6457AD" w:rsidRPr="006457AD" w:rsidRDefault="006457AD" w:rsidP="006457AD">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sz w:val="22"/>
              </w:rPr>
              <w:t>-</w:t>
            </w:r>
            <w:r w:rsidRPr="006457AD">
              <w:rPr>
                <w:rFonts w:eastAsia="標楷體" w:hint="eastAsia"/>
                <w:sz w:val="22"/>
              </w:rPr>
              <w:t>5.4</w:t>
            </w:r>
          </w:p>
        </w:tc>
        <w:tc>
          <w:tcPr>
            <w:tcW w:w="853" w:type="dxa"/>
            <w:tcBorders>
              <w:top w:val="nil"/>
              <w:left w:val="single" w:sz="6" w:space="0" w:color="auto"/>
              <w:bottom w:val="nil"/>
              <w:right w:val="single" w:sz="6" w:space="0" w:color="auto"/>
            </w:tcBorders>
            <w:shd w:val="clear" w:color="auto" w:fill="auto"/>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sz w:val="22"/>
              </w:rPr>
              <w:t>42</w:t>
            </w:r>
            <w:r w:rsidRPr="006457AD">
              <w:rPr>
                <w:rFonts w:eastAsia="標楷體" w:hint="eastAsia"/>
                <w:sz w:val="22"/>
              </w:rPr>
              <w:t>4</w:t>
            </w:r>
            <w:r w:rsidRPr="006457AD">
              <w:rPr>
                <w:rFonts w:eastAsia="標楷體"/>
                <w:sz w:val="22"/>
              </w:rPr>
              <w:t>.</w:t>
            </w:r>
            <w:r w:rsidRPr="006457AD">
              <w:rPr>
                <w:rFonts w:eastAsia="標楷體" w:hint="eastAsia"/>
                <w:sz w:val="22"/>
              </w:rPr>
              <w:t>4</w:t>
            </w:r>
          </w:p>
        </w:tc>
        <w:tc>
          <w:tcPr>
            <w:tcW w:w="810" w:type="dxa"/>
            <w:tcBorders>
              <w:top w:val="nil"/>
              <w:left w:val="single" w:sz="6" w:space="0" w:color="auto"/>
              <w:bottom w:val="nil"/>
              <w:right w:val="single" w:sz="6" w:space="0" w:color="auto"/>
            </w:tcBorders>
            <w:shd w:val="clear" w:color="auto" w:fill="auto"/>
            <w:vAlign w:val="center"/>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sz w:val="22"/>
              </w:rPr>
              <w:t>-3.</w:t>
            </w:r>
            <w:r w:rsidRPr="006457AD">
              <w:rPr>
                <w:rFonts w:eastAsia="標楷體" w:hint="eastAsia"/>
                <w:sz w:val="22"/>
              </w:rPr>
              <w:t>2</w:t>
            </w:r>
          </w:p>
        </w:tc>
        <w:tc>
          <w:tcPr>
            <w:tcW w:w="801" w:type="dxa"/>
            <w:tcBorders>
              <w:top w:val="nil"/>
              <w:left w:val="single" w:sz="6" w:space="0" w:color="auto"/>
              <w:bottom w:val="nil"/>
              <w:right w:val="single" w:sz="6" w:space="0" w:color="auto"/>
            </w:tcBorders>
            <w:shd w:val="clear" w:color="auto" w:fill="auto"/>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sz w:val="22"/>
              </w:rPr>
              <w:t>349.9</w:t>
            </w:r>
          </w:p>
        </w:tc>
        <w:tc>
          <w:tcPr>
            <w:tcW w:w="740" w:type="dxa"/>
            <w:tcBorders>
              <w:top w:val="nil"/>
              <w:left w:val="single" w:sz="6" w:space="0" w:color="auto"/>
              <w:bottom w:val="nil"/>
              <w:right w:val="single" w:sz="6" w:space="0" w:color="auto"/>
            </w:tcBorders>
            <w:shd w:val="clear" w:color="auto" w:fill="auto"/>
            <w:vAlign w:val="center"/>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sz w:val="22"/>
              </w:rPr>
              <w:t>-12.7</w:t>
            </w:r>
          </w:p>
        </w:tc>
        <w:tc>
          <w:tcPr>
            <w:tcW w:w="819" w:type="dxa"/>
            <w:tcBorders>
              <w:top w:val="nil"/>
              <w:left w:val="single" w:sz="6" w:space="0" w:color="auto"/>
              <w:bottom w:val="nil"/>
              <w:right w:val="single" w:sz="6" w:space="0" w:color="auto"/>
            </w:tcBorders>
            <w:shd w:val="clear" w:color="auto" w:fill="auto"/>
            <w:vAlign w:val="center"/>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sz w:val="22"/>
              </w:rPr>
              <w:t>79.2</w:t>
            </w:r>
          </w:p>
        </w:tc>
        <w:tc>
          <w:tcPr>
            <w:tcW w:w="931" w:type="dxa"/>
            <w:tcBorders>
              <w:top w:val="nil"/>
              <w:left w:val="single" w:sz="6" w:space="0" w:color="auto"/>
              <w:bottom w:val="nil"/>
              <w:right w:val="single" w:sz="6" w:space="0" w:color="auto"/>
            </w:tcBorders>
            <w:shd w:val="clear" w:color="auto" w:fill="auto"/>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sz w:val="22"/>
              </w:rPr>
              <w:t>-0.8</w:t>
            </w:r>
          </w:p>
        </w:tc>
        <w:tc>
          <w:tcPr>
            <w:tcW w:w="853" w:type="dxa"/>
            <w:tcBorders>
              <w:top w:val="nil"/>
              <w:left w:val="single" w:sz="6" w:space="0" w:color="auto"/>
              <w:bottom w:val="nil"/>
              <w:right w:val="nil"/>
            </w:tcBorders>
            <w:shd w:val="clear" w:color="auto" w:fill="auto"/>
          </w:tcPr>
          <w:p w:rsidR="006457AD" w:rsidRPr="006457AD" w:rsidRDefault="006457AD" w:rsidP="006457AD">
            <w:pPr>
              <w:autoSpaceDE w:val="0"/>
              <w:autoSpaceDN w:val="0"/>
              <w:adjustRightInd w:val="0"/>
              <w:snapToGrid w:val="0"/>
              <w:spacing w:line="380" w:lineRule="exact"/>
              <w:jc w:val="center"/>
              <w:rPr>
                <w:rFonts w:eastAsia="標楷體"/>
                <w:sz w:val="22"/>
              </w:rPr>
            </w:pPr>
          </w:p>
        </w:tc>
      </w:tr>
      <w:tr w:rsidR="006457AD" w:rsidRPr="006457AD" w:rsidTr="00CB26F1">
        <w:trPr>
          <w:cantSplit/>
          <w:trHeight w:val="283"/>
          <w:jc w:val="center"/>
        </w:trPr>
        <w:tc>
          <w:tcPr>
            <w:tcW w:w="895" w:type="dxa"/>
            <w:tcBorders>
              <w:top w:val="nil"/>
              <w:left w:val="nil"/>
              <w:bottom w:val="nil"/>
              <w:right w:val="single" w:sz="6" w:space="0" w:color="auto"/>
            </w:tcBorders>
            <w:shd w:val="clear" w:color="auto" w:fill="auto"/>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hint="eastAsia"/>
                <w:sz w:val="22"/>
              </w:rPr>
              <w:t>11</w:t>
            </w:r>
            <w:r w:rsidRPr="006457AD">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6457AD" w:rsidRPr="006457AD" w:rsidRDefault="006457AD" w:rsidP="006457AD">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hint="eastAsia"/>
                <w:sz w:val="22"/>
              </w:rPr>
              <w:t>-5.5</w:t>
            </w:r>
          </w:p>
        </w:tc>
        <w:tc>
          <w:tcPr>
            <w:tcW w:w="853" w:type="dxa"/>
            <w:tcBorders>
              <w:top w:val="nil"/>
              <w:left w:val="single" w:sz="6" w:space="0" w:color="auto"/>
              <w:bottom w:val="nil"/>
              <w:right w:val="single" w:sz="6" w:space="0" w:color="auto"/>
            </w:tcBorders>
            <w:shd w:val="clear" w:color="auto" w:fill="auto"/>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hint="eastAsia"/>
                <w:sz w:val="22"/>
              </w:rPr>
              <w:t>371.8</w:t>
            </w:r>
          </w:p>
        </w:tc>
        <w:tc>
          <w:tcPr>
            <w:tcW w:w="810" w:type="dxa"/>
            <w:tcBorders>
              <w:top w:val="nil"/>
              <w:left w:val="single" w:sz="6" w:space="0" w:color="auto"/>
              <w:bottom w:val="nil"/>
              <w:right w:val="single" w:sz="6" w:space="0" w:color="auto"/>
            </w:tcBorders>
            <w:shd w:val="clear" w:color="auto" w:fill="auto"/>
            <w:vAlign w:val="center"/>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hint="eastAsia"/>
                <w:sz w:val="22"/>
              </w:rPr>
              <w:t>-7.6</w:t>
            </w:r>
          </w:p>
        </w:tc>
        <w:tc>
          <w:tcPr>
            <w:tcW w:w="801" w:type="dxa"/>
            <w:tcBorders>
              <w:top w:val="nil"/>
              <w:left w:val="single" w:sz="6" w:space="0" w:color="auto"/>
              <w:bottom w:val="nil"/>
              <w:right w:val="single" w:sz="6" w:space="0" w:color="auto"/>
            </w:tcBorders>
            <w:shd w:val="clear" w:color="auto" w:fill="auto"/>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hint="eastAsia"/>
                <w:sz w:val="22"/>
              </w:rPr>
              <w:t>322.6</w:t>
            </w:r>
          </w:p>
        </w:tc>
        <w:tc>
          <w:tcPr>
            <w:tcW w:w="740" w:type="dxa"/>
            <w:tcBorders>
              <w:top w:val="nil"/>
              <w:left w:val="single" w:sz="6" w:space="0" w:color="auto"/>
              <w:bottom w:val="nil"/>
              <w:right w:val="single" w:sz="6" w:space="0" w:color="auto"/>
            </w:tcBorders>
            <w:shd w:val="clear" w:color="auto" w:fill="auto"/>
            <w:vAlign w:val="center"/>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hint="eastAsia"/>
                <w:sz w:val="22"/>
              </w:rPr>
              <w:t>-5.8</w:t>
            </w:r>
          </w:p>
        </w:tc>
        <w:tc>
          <w:tcPr>
            <w:tcW w:w="819" w:type="dxa"/>
            <w:tcBorders>
              <w:top w:val="nil"/>
              <w:left w:val="single" w:sz="6" w:space="0" w:color="auto"/>
              <w:bottom w:val="nil"/>
              <w:right w:val="single" w:sz="6" w:space="0" w:color="auto"/>
            </w:tcBorders>
            <w:shd w:val="clear" w:color="auto" w:fill="auto"/>
            <w:vAlign w:val="center"/>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hint="eastAsia"/>
                <w:sz w:val="22"/>
              </w:rPr>
              <w:t>49.2</w:t>
            </w:r>
          </w:p>
        </w:tc>
        <w:tc>
          <w:tcPr>
            <w:tcW w:w="931" w:type="dxa"/>
            <w:tcBorders>
              <w:top w:val="nil"/>
              <w:left w:val="single" w:sz="6" w:space="0" w:color="auto"/>
              <w:bottom w:val="nil"/>
              <w:right w:val="single" w:sz="6" w:space="0" w:color="auto"/>
            </w:tcBorders>
            <w:shd w:val="clear" w:color="auto" w:fill="auto"/>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hint="eastAsia"/>
                <w:sz w:val="22"/>
              </w:rPr>
              <w:t>-0.8</w:t>
            </w:r>
          </w:p>
        </w:tc>
        <w:tc>
          <w:tcPr>
            <w:tcW w:w="853" w:type="dxa"/>
            <w:tcBorders>
              <w:top w:val="nil"/>
              <w:left w:val="single" w:sz="6" w:space="0" w:color="auto"/>
              <w:bottom w:val="nil"/>
              <w:right w:val="nil"/>
            </w:tcBorders>
            <w:shd w:val="clear" w:color="auto" w:fill="auto"/>
          </w:tcPr>
          <w:p w:rsidR="006457AD" w:rsidRPr="006457AD" w:rsidRDefault="006457AD" w:rsidP="006457AD">
            <w:pPr>
              <w:autoSpaceDE w:val="0"/>
              <w:autoSpaceDN w:val="0"/>
              <w:adjustRightInd w:val="0"/>
              <w:snapToGrid w:val="0"/>
              <w:spacing w:line="380" w:lineRule="exact"/>
              <w:jc w:val="center"/>
              <w:rPr>
                <w:rFonts w:eastAsia="標楷體"/>
                <w:sz w:val="22"/>
              </w:rPr>
            </w:pPr>
          </w:p>
        </w:tc>
      </w:tr>
      <w:tr w:rsidR="006457AD" w:rsidRPr="006457AD" w:rsidTr="00CB26F1">
        <w:trPr>
          <w:cantSplit/>
          <w:trHeight w:val="283"/>
          <w:jc w:val="center"/>
        </w:trPr>
        <w:tc>
          <w:tcPr>
            <w:tcW w:w="895" w:type="dxa"/>
            <w:tcBorders>
              <w:top w:val="nil"/>
              <w:left w:val="nil"/>
              <w:bottom w:val="nil"/>
              <w:right w:val="single" w:sz="6" w:space="0" w:color="auto"/>
            </w:tcBorders>
            <w:shd w:val="clear" w:color="auto" w:fill="auto"/>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hint="eastAsia"/>
                <w:sz w:val="22"/>
              </w:rPr>
              <w:t>12</w:t>
            </w:r>
            <w:r w:rsidRPr="006457AD">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hint="eastAsia"/>
                <w:sz w:val="22"/>
              </w:rPr>
              <w:t>1.8(IV)</w:t>
            </w:r>
          </w:p>
        </w:tc>
        <w:tc>
          <w:tcPr>
            <w:tcW w:w="671" w:type="dxa"/>
            <w:tcBorders>
              <w:top w:val="nil"/>
              <w:left w:val="single" w:sz="6" w:space="0" w:color="auto"/>
              <w:bottom w:val="nil"/>
              <w:right w:val="single" w:sz="6" w:space="0" w:color="auto"/>
            </w:tcBorders>
            <w:shd w:val="clear" w:color="auto" w:fill="auto"/>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hint="eastAsia"/>
                <w:sz w:val="22"/>
              </w:rPr>
              <w:t>-7.9</w:t>
            </w:r>
          </w:p>
        </w:tc>
        <w:tc>
          <w:tcPr>
            <w:tcW w:w="853" w:type="dxa"/>
            <w:tcBorders>
              <w:top w:val="nil"/>
              <w:left w:val="single" w:sz="6" w:space="0" w:color="auto"/>
              <w:bottom w:val="nil"/>
              <w:right w:val="single" w:sz="6" w:space="0" w:color="auto"/>
            </w:tcBorders>
            <w:shd w:val="clear" w:color="auto" w:fill="auto"/>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hint="eastAsia"/>
                <w:sz w:val="22"/>
              </w:rPr>
              <w:t>383.5</w:t>
            </w:r>
          </w:p>
        </w:tc>
        <w:tc>
          <w:tcPr>
            <w:tcW w:w="810" w:type="dxa"/>
            <w:tcBorders>
              <w:top w:val="nil"/>
              <w:left w:val="single" w:sz="6" w:space="0" w:color="auto"/>
              <w:bottom w:val="nil"/>
              <w:right w:val="single" w:sz="6" w:space="0" w:color="auto"/>
            </w:tcBorders>
            <w:shd w:val="clear" w:color="auto" w:fill="auto"/>
            <w:vAlign w:val="center"/>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hint="eastAsia"/>
                <w:sz w:val="22"/>
              </w:rPr>
              <w:t>-6.4</w:t>
            </w:r>
          </w:p>
        </w:tc>
        <w:tc>
          <w:tcPr>
            <w:tcW w:w="801" w:type="dxa"/>
            <w:tcBorders>
              <w:top w:val="nil"/>
              <w:left w:val="single" w:sz="6" w:space="0" w:color="auto"/>
              <w:bottom w:val="nil"/>
              <w:right w:val="single" w:sz="6" w:space="0" w:color="auto"/>
            </w:tcBorders>
            <w:shd w:val="clear" w:color="auto" w:fill="auto"/>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hint="eastAsia"/>
                <w:sz w:val="22"/>
              </w:rPr>
              <w:t>331.9</w:t>
            </w:r>
          </w:p>
        </w:tc>
        <w:tc>
          <w:tcPr>
            <w:tcW w:w="740" w:type="dxa"/>
            <w:tcBorders>
              <w:top w:val="nil"/>
              <w:left w:val="single" w:sz="6" w:space="0" w:color="auto"/>
              <w:bottom w:val="nil"/>
              <w:right w:val="single" w:sz="6" w:space="0" w:color="auto"/>
            </w:tcBorders>
            <w:shd w:val="clear" w:color="auto" w:fill="auto"/>
            <w:vAlign w:val="center"/>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hint="eastAsia"/>
                <w:sz w:val="22"/>
              </w:rPr>
              <w:t>-10.6</w:t>
            </w:r>
          </w:p>
        </w:tc>
        <w:tc>
          <w:tcPr>
            <w:tcW w:w="819" w:type="dxa"/>
            <w:tcBorders>
              <w:top w:val="nil"/>
              <w:left w:val="single" w:sz="6" w:space="0" w:color="auto"/>
              <w:bottom w:val="nil"/>
              <w:right w:val="single" w:sz="6" w:space="0" w:color="auto"/>
            </w:tcBorders>
            <w:shd w:val="clear" w:color="auto" w:fill="auto"/>
            <w:vAlign w:val="center"/>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hint="eastAsia"/>
                <w:sz w:val="22"/>
              </w:rPr>
              <w:t>51.6</w:t>
            </w:r>
          </w:p>
        </w:tc>
        <w:tc>
          <w:tcPr>
            <w:tcW w:w="931" w:type="dxa"/>
            <w:tcBorders>
              <w:top w:val="nil"/>
              <w:left w:val="single" w:sz="6" w:space="0" w:color="auto"/>
              <w:bottom w:val="nil"/>
              <w:right w:val="single" w:sz="6" w:space="0" w:color="auto"/>
            </w:tcBorders>
            <w:shd w:val="clear" w:color="auto" w:fill="auto"/>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hint="eastAsia"/>
                <w:sz w:val="22"/>
              </w:rPr>
              <w:t>-0.6</w:t>
            </w:r>
          </w:p>
        </w:tc>
        <w:tc>
          <w:tcPr>
            <w:tcW w:w="853" w:type="dxa"/>
            <w:tcBorders>
              <w:top w:val="nil"/>
              <w:left w:val="single" w:sz="6" w:space="0" w:color="auto"/>
              <w:bottom w:val="nil"/>
              <w:right w:val="nil"/>
            </w:tcBorders>
            <w:shd w:val="clear" w:color="auto" w:fill="auto"/>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hint="eastAsia"/>
                <w:sz w:val="22"/>
              </w:rPr>
              <w:t>1.9</w:t>
            </w:r>
            <w:r w:rsidRPr="006457AD">
              <w:rPr>
                <w:rFonts w:eastAsia="標楷體"/>
                <w:sz w:val="22"/>
              </w:rPr>
              <w:t>(IV)</w:t>
            </w:r>
          </w:p>
        </w:tc>
      </w:tr>
      <w:tr w:rsidR="006457AD" w:rsidRPr="006457AD" w:rsidTr="00CB26F1">
        <w:trPr>
          <w:cantSplit/>
          <w:trHeight w:val="283"/>
          <w:jc w:val="center"/>
        </w:trPr>
        <w:tc>
          <w:tcPr>
            <w:tcW w:w="895" w:type="dxa"/>
            <w:tcBorders>
              <w:top w:val="nil"/>
              <w:left w:val="nil"/>
              <w:bottom w:val="nil"/>
              <w:right w:val="single" w:sz="6" w:space="0" w:color="auto"/>
            </w:tcBorders>
            <w:shd w:val="clear" w:color="auto" w:fill="auto"/>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hint="eastAsia"/>
                <w:sz w:val="22"/>
              </w:rPr>
              <w:t>2016</w:t>
            </w:r>
            <w:r w:rsidRPr="006457AD">
              <w:rPr>
                <w:rFonts w:eastAsia="標楷體" w:hint="eastAsia"/>
                <w:sz w:val="22"/>
              </w:rPr>
              <w:t>年</w:t>
            </w:r>
          </w:p>
        </w:tc>
        <w:tc>
          <w:tcPr>
            <w:tcW w:w="931" w:type="dxa"/>
            <w:tcBorders>
              <w:top w:val="nil"/>
              <w:left w:val="single" w:sz="6" w:space="0" w:color="auto"/>
              <w:bottom w:val="nil"/>
              <w:right w:val="single" w:sz="6" w:space="0" w:color="auto"/>
            </w:tcBorders>
            <w:shd w:val="clear" w:color="auto" w:fill="auto"/>
            <w:vAlign w:val="center"/>
          </w:tcPr>
          <w:p w:rsidR="006457AD" w:rsidRPr="006457AD" w:rsidRDefault="006457AD" w:rsidP="006457AD">
            <w:pPr>
              <w:jc w:val="center"/>
            </w:pPr>
          </w:p>
        </w:tc>
        <w:tc>
          <w:tcPr>
            <w:tcW w:w="671" w:type="dxa"/>
            <w:tcBorders>
              <w:top w:val="nil"/>
              <w:left w:val="single" w:sz="6" w:space="0" w:color="auto"/>
              <w:bottom w:val="nil"/>
              <w:right w:val="single" w:sz="6" w:space="0" w:color="auto"/>
            </w:tcBorders>
            <w:shd w:val="clear" w:color="auto" w:fill="auto"/>
            <w:vAlign w:val="center"/>
          </w:tcPr>
          <w:p w:rsidR="006457AD" w:rsidRPr="006457AD" w:rsidRDefault="006457AD" w:rsidP="006457AD">
            <w:pPr>
              <w:jc w:val="center"/>
              <w:rPr>
                <w:rFonts w:ascii="新細明體" w:hAnsi="新細明體" w:cs="新細明體"/>
              </w:rPr>
            </w:pPr>
            <w:r w:rsidRPr="006457AD">
              <w:rPr>
                <w:rFonts w:hint="eastAsia"/>
              </w:rPr>
              <w:t>0.2</w:t>
            </w:r>
          </w:p>
        </w:tc>
        <w:tc>
          <w:tcPr>
            <w:tcW w:w="853" w:type="dxa"/>
            <w:tcBorders>
              <w:top w:val="nil"/>
              <w:left w:val="single" w:sz="6" w:space="0" w:color="auto"/>
              <w:bottom w:val="nil"/>
              <w:right w:val="single" w:sz="6" w:space="0" w:color="auto"/>
            </w:tcBorders>
            <w:shd w:val="clear" w:color="auto" w:fill="auto"/>
            <w:vAlign w:val="center"/>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hint="eastAsia"/>
                <w:sz w:val="22"/>
              </w:rPr>
              <w:t>2572.2</w:t>
            </w:r>
          </w:p>
        </w:tc>
        <w:tc>
          <w:tcPr>
            <w:tcW w:w="810" w:type="dxa"/>
            <w:tcBorders>
              <w:top w:val="nil"/>
              <w:left w:val="single" w:sz="6" w:space="0" w:color="auto"/>
              <w:bottom w:val="nil"/>
              <w:right w:val="single" w:sz="6" w:space="0" w:color="auto"/>
            </w:tcBorders>
            <w:shd w:val="clear" w:color="auto" w:fill="auto"/>
            <w:vAlign w:val="center"/>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hint="eastAsia"/>
                <w:sz w:val="22"/>
              </w:rPr>
              <w:t>-9.7</w:t>
            </w:r>
          </w:p>
        </w:tc>
        <w:tc>
          <w:tcPr>
            <w:tcW w:w="801" w:type="dxa"/>
            <w:tcBorders>
              <w:top w:val="nil"/>
              <w:left w:val="single" w:sz="6" w:space="0" w:color="auto"/>
              <w:bottom w:val="nil"/>
              <w:right w:val="single" w:sz="6" w:space="0" w:color="auto"/>
            </w:tcBorders>
            <w:shd w:val="clear" w:color="auto" w:fill="auto"/>
            <w:vAlign w:val="center"/>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hint="eastAsia"/>
                <w:sz w:val="22"/>
              </w:rPr>
              <w:t>2207.1</w:t>
            </w:r>
          </w:p>
        </w:tc>
        <w:tc>
          <w:tcPr>
            <w:tcW w:w="740" w:type="dxa"/>
            <w:tcBorders>
              <w:top w:val="nil"/>
              <w:left w:val="single" w:sz="6" w:space="0" w:color="auto"/>
              <w:bottom w:val="nil"/>
              <w:right w:val="single" w:sz="6" w:space="0" w:color="auto"/>
            </w:tcBorders>
            <w:shd w:val="clear" w:color="auto" w:fill="auto"/>
            <w:vAlign w:val="center"/>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hint="eastAsia"/>
                <w:sz w:val="22"/>
              </w:rPr>
              <w:t>-7.8</w:t>
            </w:r>
          </w:p>
        </w:tc>
        <w:tc>
          <w:tcPr>
            <w:tcW w:w="819" w:type="dxa"/>
            <w:tcBorders>
              <w:top w:val="nil"/>
              <w:left w:val="single" w:sz="6" w:space="0" w:color="auto"/>
              <w:bottom w:val="nil"/>
              <w:right w:val="single" w:sz="6" w:space="0" w:color="auto"/>
            </w:tcBorders>
            <w:shd w:val="clear" w:color="auto" w:fill="auto"/>
            <w:vAlign w:val="center"/>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hint="eastAsia"/>
                <w:sz w:val="22"/>
              </w:rPr>
              <w:t>366.1</w:t>
            </w:r>
          </w:p>
        </w:tc>
        <w:tc>
          <w:tcPr>
            <w:tcW w:w="931" w:type="dxa"/>
            <w:tcBorders>
              <w:top w:val="nil"/>
              <w:left w:val="single" w:sz="6" w:space="0" w:color="auto"/>
              <w:bottom w:val="nil"/>
              <w:right w:val="single" w:sz="6" w:space="0" w:color="auto"/>
            </w:tcBorders>
            <w:shd w:val="clear" w:color="auto" w:fill="auto"/>
            <w:vAlign w:val="center"/>
          </w:tcPr>
          <w:p w:rsidR="006457AD" w:rsidRPr="006457AD" w:rsidRDefault="006457AD" w:rsidP="006457AD">
            <w:pPr>
              <w:jc w:val="center"/>
              <w:rPr>
                <w:rFonts w:ascii="新細明體" w:hAnsi="新細明體" w:cs="新細明體"/>
              </w:rPr>
            </w:pPr>
            <w:r w:rsidRPr="006457AD">
              <w:rPr>
                <w:rFonts w:hint="eastAsia"/>
              </w:rPr>
              <w:t>-0.6</w:t>
            </w:r>
          </w:p>
        </w:tc>
        <w:tc>
          <w:tcPr>
            <w:tcW w:w="853" w:type="dxa"/>
            <w:tcBorders>
              <w:top w:val="nil"/>
              <w:left w:val="single" w:sz="6" w:space="0" w:color="auto"/>
              <w:bottom w:val="nil"/>
              <w:right w:val="nil"/>
            </w:tcBorders>
            <w:shd w:val="clear" w:color="auto" w:fill="auto"/>
            <w:vAlign w:val="center"/>
          </w:tcPr>
          <w:p w:rsidR="006457AD" w:rsidRPr="006457AD" w:rsidRDefault="006457AD" w:rsidP="006457AD">
            <w:pPr>
              <w:jc w:val="center"/>
            </w:pPr>
          </w:p>
        </w:tc>
      </w:tr>
      <w:tr w:rsidR="006457AD" w:rsidRPr="006457AD" w:rsidTr="00CB26F1">
        <w:trPr>
          <w:cantSplit/>
          <w:trHeight w:val="283"/>
          <w:jc w:val="center"/>
        </w:trPr>
        <w:tc>
          <w:tcPr>
            <w:tcW w:w="895" w:type="dxa"/>
            <w:tcBorders>
              <w:top w:val="nil"/>
              <w:left w:val="nil"/>
              <w:bottom w:val="nil"/>
              <w:right w:val="single" w:sz="6" w:space="0" w:color="auto"/>
            </w:tcBorders>
            <w:shd w:val="clear" w:color="auto" w:fill="auto"/>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hint="eastAsia"/>
                <w:sz w:val="22"/>
              </w:rPr>
              <w:t>1</w:t>
            </w:r>
            <w:r w:rsidRPr="006457AD">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6457AD" w:rsidRPr="006457AD" w:rsidRDefault="006457AD" w:rsidP="006457AD">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hint="eastAsia"/>
                <w:sz w:val="22"/>
              </w:rPr>
              <w:t>1.1</w:t>
            </w:r>
          </w:p>
        </w:tc>
        <w:tc>
          <w:tcPr>
            <w:tcW w:w="853" w:type="dxa"/>
            <w:tcBorders>
              <w:top w:val="nil"/>
              <w:left w:val="single" w:sz="6" w:space="0" w:color="auto"/>
              <w:bottom w:val="nil"/>
              <w:right w:val="single" w:sz="6" w:space="0" w:color="auto"/>
            </w:tcBorders>
            <w:shd w:val="clear" w:color="auto" w:fill="auto"/>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hint="eastAsia"/>
                <w:sz w:val="22"/>
              </w:rPr>
              <w:t>353.6</w:t>
            </w:r>
          </w:p>
        </w:tc>
        <w:tc>
          <w:tcPr>
            <w:tcW w:w="810" w:type="dxa"/>
            <w:tcBorders>
              <w:top w:val="nil"/>
              <w:left w:val="single" w:sz="6" w:space="0" w:color="auto"/>
              <w:bottom w:val="nil"/>
              <w:right w:val="single" w:sz="6" w:space="0" w:color="auto"/>
            </w:tcBorders>
            <w:shd w:val="clear" w:color="auto" w:fill="auto"/>
            <w:vAlign w:val="center"/>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hint="eastAsia"/>
                <w:sz w:val="22"/>
              </w:rPr>
              <w:t>-15.1</w:t>
            </w:r>
          </w:p>
        </w:tc>
        <w:tc>
          <w:tcPr>
            <w:tcW w:w="801" w:type="dxa"/>
            <w:tcBorders>
              <w:top w:val="nil"/>
              <w:left w:val="single" w:sz="6" w:space="0" w:color="auto"/>
              <w:bottom w:val="nil"/>
              <w:right w:val="single" w:sz="6" w:space="0" w:color="auto"/>
            </w:tcBorders>
            <w:shd w:val="clear" w:color="auto" w:fill="auto"/>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hint="eastAsia"/>
                <w:sz w:val="22"/>
              </w:rPr>
              <w:t>292.9</w:t>
            </w:r>
          </w:p>
        </w:tc>
        <w:tc>
          <w:tcPr>
            <w:tcW w:w="740" w:type="dxa"/>
            <w:tcBorders>
              <w:top w:val="nil"/>
              <w:left w:val="single" w:sz="6" w:space="0" w:color="auto"/>
              <w:bottom w:val="nil"/>
              <w:right w:val="single" w:sz="6" w:space="0" w:color="auto"/>
            </w:tcBorders>
            <w:shd w:val="clear" w:color="auto" w:fill="auto"/>
            <w:vAlign w:val="center"/>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hint="eastAsia"/>
                <w:sz w:val="22"/>
              </w:rPr>
              <w:t>-13.6</w:t>
            </w:r>
          </w:p>
        </w:tc>
        <w:tc>
          <w:tcPr>
            <w:tcW w:w="819" w:type="dxa"/>
            <w:tcBorders>
              <w:top w:val="nil"/>
              <w:left w:val="single" w:sz="6" w:space="0" w:color="auto"/>
              <w:bottom w:val="nil"/>
              <w:right w:val="single" w:sz="6" w:space="0" w:color="auto"/>
            </w:tcBorders>
            <w:shd w:val="clear" w:color="auto" w:fill="auto"/>
            <w:vAlign w:val="center"/>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hint="eastAsia"/>
                <w:sz w:val="22"/>
              </w:rPr>
              <w:t>60.7</w:t>
            </w:r>
          </w:p>
        </w:tc>
        <w:tc>
          <w:tcPr>
            <w:tcW w:w="931" w:type="dxa"/>
            <w:tcBorders>
              <w:top w:val="nil"/>
              <w:left w:val="single" w:sz="6" w:space="0" w:color="auto"/>
              <w:bottom w:val="nil"/>
              <w:right w:val="single" w:sz="6" w:space="0" w:color="auto"/>
            </w:tcBorders>
            <w:shd w:val="clear" w:color="auto" w:fill="auto"/>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hint="eastAsia"/>
                <w:sz w:val="22"/>
              </w:rPr>
              <w:t>-0.6</w:t>
            </w:r>
          </w:p>
        </w:tc>
        <w:tc>
          <w:tcPr>
            <w:tcW w:w="853" w:type="dxa"/>
            <w:tcBorders>
              <w:top w:val="nil"/>
              <w:left w:val="single" w:sz="6" w:space="0" w:color="auto"/>
              <w:bottom w:val="nil"/>
              <w:right w:val="nil"/>
            </w:tcBorders>
            <w:shd w:val="clear" w:color="auto" w:fill="auto"/>
          </w:tcPr>
          <w:p w:rsidR="006457AD" w:rsidRPr="006457AD" w:rsidRDefault="006457AD" w:rsidP="006457AD">
            <w:pPr>
              <w:autoSpaceDE w:val="0"/>
              <w:autoSpaceDN w:val="0"/>
              <w:adjustRightInd w:val="0"/>
              <w:snapToGrid w:val="0"/>
              <w:spacing w:line="380" w:lineRule="exact"/>
              <w:jc w:val="center"/>
              <w:rPr>
                <w:rFonts w:eastAsia="標楷體"/>
                <w:sz w:val="22"/>
              </w:rPr>
            </w:pPr>
          </w:p>
        </w:tc>
      </w:tr>
      <w:tr w:rsidR="006457AD" w:rsidRPr="006457AD" w:rsidTr="00CB26F1">
        <w:trPr>
          <w:cantSplit/>
          <w:trHeight w:val="283"/>
          <w:jc w:val="center"/>
        </w:trPr>
        <w:tc>
          <w:tcPr>
            <w:tcW w:w="895" w:type="dxa"/>
            <w:tcBorders>
              <w:top w:val="nil"/>
              <w:left w:val="nil"/>
              <w:bottom w:val="nil"/>
              <w:right w:val="single" w:sz="6" w:space="0" w:color="auto"/>
            </w:tcBorders>
            <w:shd w:val="clear" w:color="auto" w:fill="auto"/>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hint="eastAsia"/>
                <w:sz w:val="22"/>
              </w:rPr>
              <w:t>2</w:t>
            </w:r>
            <w:r w:rsidRPr="006457AD">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6457AD" w:rsidRPr="006457AD" w:rsidRDefault="006457AD" w:rsidP="006457AD">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hint="eastAsia"/>
                <w:sz w:val="22"/>
              </w:rPr>
              <w:t>-3.7</w:t>
            </w:r>
          </w:p>
        </w:tc>
        <w:tc>
          <w:tcPr>
            <w:tcW w:w="853" w:type="dxa"/>
            <w:tcBorders>
              <w:top w:val="nil"/>
              <w:left w:val="single" w:sz="6" w:space="0" w:color="auto"/>
              <w:bottom w:val="nil"/>
              <w:right w:val="single" w:sz="6" w:space="0" w:color="auto"/>
            </w:tcBorders>
            <w:shd w:val="clear" w:color="auto" w:fill="auto"/>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hint="eastAsia"/>
                <w:sz w:val="22"/>
              </w:rPr>
              <w:t>320.7</w:t>
            </w:r>
          </w:p>
        </w:tc>
        <w:tc>
          <w:tcPr>
            <w:tcW w:w="810" w:type="dxa"/>
            <w:tcBorders>
              <w:top w:val="nil"/>
              <w:left w:val="single" w:sz="6" w:space="0" w:color="auto"/>
              <w:bottom w:val="nil"/>
              <w:right w:val="single" w:sz="6" w:space="0" w:color="auto"/>
            </w:tcBorders>
            <w:shd w:val="clear" w:color="auto" w:fill="auto"/>
            <w:vAlign w:val="center"/>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hint="eastAsia"/>
                <w:sz w:val="22"/>
              </w:rPr>
              <w:t>-3.3</w:t>
            </w:r>
          </w:p>
        </w:tc>
        <w:tc>
          <w:tcPr>
            <w:tcW w:w="801" w:type="dxa"/>
            <w:tcBorders>
              <w:top w:val="nil"/>
              <w:left w:val="single" w:sz="6" w:space="0" w:color="auto"/>
              <w:bottom w:val="nil"/>
              <w:right w:val="single" w:sz="6" w:space="0" w:color="auto"/>
            </w:tcBorders>
            <w:shd w:val="clear" w:color="auto" w:fill="auto"/>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hint="eastAsia"/>
                <w:sz w:val="22"/>
              </w:rPr>
              <w:t>293.2</w:t>
            </w:r>
          </w:p>
        </w:tc>
        <w:tc>
          <w:tcPr>
            <w:tcW w:w="740" w:type="dxa"/>
            <w:tcBorders>
              <w:top w:val="nil"/>
              <w:left w:val="single" w:sz="6" w:space="0" w:color="auto"/>
              <w:bottom w:val="nil"/>
              <w:right w:val="single" w:sz="6" w:space="0" w:color="auto"/>
            </w:tcBorders>
            <w:shd w:val="clear" w:color="auto" w:fill="auto"/>
            <w:vAlign w:val="center"/>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hint="eastAsia"/>
                <w:sz w:val="22"/>
              </w:rPr>
              <w:t>2.2</w:t>
            </w:r>
          </w:p>
        </w:tc>
        <w:tc>
          <w:tcPr>
            <w:tcW w:w="819" w:type="dxa"/>
            <w:tcBorders>
              <w:top w:val="nil"/>
              <w:left w:val="single" w:sz="6" w:space="0" w:color="auto"/>
              <w:bottom w:val="nil"/>
              <w:right w:val="single" w:sz="6" w:space="0" w:color="auto"/>
            </w:tcBorders>
            <w:shd w:val="clear" w:color="auto" w:fill="auto"/>
            <w:vAlign w:val="center"/>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hint="eastAsia"/>
                <w:sz w:val="22"/>
              </w:rPr>
              <w:t>28.5</w:t>
            </w:r>
          </w:p>
        </w:tc>
        <w:tc>
          <w:tcPr>
            <w:tcW w:w="931" w:type="dxa"/>
            <w:tcBorders>
              <w:top w:val="nil"/>
              <w:left w:val="single" w:sz="6" w:space="0" w:color="auto"/>
              <w:bottom w:val="nil"/>
              <w:right w:val="single" w:sz="6" w:space="0" w:color="auto"/>
            </w:tcBorders>
            <w:shd w:val="clear" w:color="auto" w:fill="auto"/>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hint="eastAsia"/>
                <w:sz w:val="22"/>
              </w:rPr>
              <w:t>-0.8</w:t>
            </w:r>
          </w:p>
        </w:tc>
        <w:tc>
          <w:tcPr>
            <w:tcW w:w="853" w:type="dxa"/>
            <w:tcBorders>
              <w:top w:val="nil"/>
              <w:left w:val="single" w:sz="6" w:space="0" w:color="auto"/>
              <w:bottom w:val="nil"/>
              <w:right w:val="nil"/>
            </w:tcBorders>
            <w:shd w:val="clear" w:color="auto" w:fill="auto"/>
          </w:tcPr>
          <w:p w:rsidR="006457AD" w:rsidRPr="006457AD" w:rsidRDefault="006457AD" w:rsidP="006457AD">
            <w:pPr>
              <w:autoSpaceDE w:val="0"/>
              <w:autoSpaceDN w:val="0"/>
              <w:adjustRightInd w:val="0"/>
              <w:snapToGrid w:val="0"/>
              <w:spacing w:line="380" w:lineRule="exact"/>
              <w:jc w:val="center"/>
              <w:rPr>
                <w:rFonts w:eastAsia="標楷體"/>
                <w:sz w:val="22"/>
              </w:rPr>
            </w:pPr>
          </w:p>
        </w:tc>
      </w:tr>
      <w:tr w:rsidR="006457AD" w:rsidRPr="006457AD" w:rsidTr="00CB26F1">
        <w:trPr>
          <w:cantSplit/>
          <w:trHeight w:val="283"/>
          <w:jc w:val="center"/>
        </w:trPr>
        <w:tc>
          <w:tcPr>
            <w:tcW w:w="895" w:type="dxa"/>
            <w:tcBorders>
              <w:top w:val="nil"/>
              <w:left w:val="nil"/>
              <w:bottom w:val="nil"/>
              <w:right w:val="single" w:sz="6" w:space="0" w:color="auto"/>
            </w:tcBorders>
            <w:shd w:val="clear" w:color="auto" w:fill="auto"/>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hint="eastAsia"/>
                <w:sz w:val="22"/>
              </w:rPr>
              <w:t>3</w:t>
            </w:r>
            <w:r w:rsidRPr="006457AD">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hint="eastAsia"/>
                <w:sz w:val="22"/>
              </w:rPr>
              <w:t>2.1</w:t>
            </w:r>
            <w:r w:rsidRPr="006457AD">
              <w:rPr>
                <w:rFonts w:eastAsia="標楷體"/>
                <w:sz w:val="22"/>
              </w:rPr>
              <w:t>(I)</w:t>
            </w:r>
          </w:p>
        </w:tc>
        <w:tc>
          <w:tcPr>
            <w:tcW w:w="671" w:type="dxa"/>
            <w:tcBorders>
              <w:top w:val="nil"/>
              <w:left w:val="single" w:sz="6" w:space="0" w:color="auto"/>
              <w:bottom w:val="nil"/>
              <w:right w:val="single" w:sz="6" w:space="0" w:color="auto"/>
            </w:tcBorders>
            <w:shd w:val="clear" w:color="auto" w:fill="auto"/>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hint="eastAsia"/>
                <w:sz w:val="22"/>
              </w:rPr>
              <w:t>0.1</w:t>
            </w:r>
          </w:p>
        </w:tc>
        <w:tc>
          <w:tcPr>
            <w:tcW w:w="853" w:type="dxa"/>
            <w:tcBorders>
              <w:top w:val="nil"/>
              <w:left w:val="single" w:sz="6" w:space="0" w:color="auto"/>
              <w:bottom w:val="nil"/>
              <w:right w:val="single" w:sz="6" w:space="0" w:color="auto"/>
            </w:tcBorders>
            <w:shd w:val="clear" w:color="auto" w:fill="auto"/>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hint="eastAsia"/>
                <w:sz w:val="22"/>
              </w:rPr>
              <w:t>379.2</w:t>
            </w:r>
          </w:p>
        </w:tc>
        <w:tc>
          <w:tcPr>
            <w:tcW w:w="810" w:type="dxa"/>
            <w:tcBorders>
              <w:top w:val="nil"/>
              <w:left w:val="single" w:sz="6" w:space="0" w:color="auto"/>
              <w:bottom w:val="nil"/>
              <w:right w:val="single" w:sz="6" w:space="0" w:color="auto"/>
            </w:tcBorders>
            <w:shd w:val="clear" w:color="auto" w:fill="auto"/>
            <w:vAlign w:val="center"/>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hint="eastAsia"/>
                <w:sz w:val="22"/>
              </w:rPr>
              <w:t>-14.3</w:t>
            </w:r>
          </w:p>
        </w:tc>
        <w:tc>
          <w:tcPr>
            <w:tcW w:w="801" w:type="dxa"/>
            <w:tcBorders>
              <w:top w:val="nil"/>
              <w:left w:val="single" w:sz="6" w:space="0" w:color="auto"/>
              <w:bottom w:val="nil"/>
              <w:right w:val="single" w:sz="6" w:space="0" w:color="auto"/>
            </w:tcBorders>
            <w:shd w:val="clear" w:color="auto" w:fill="auto"/>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hint="eastAsia"/>
                <w:sz w:val="22"/>
              </w:rPr>
              <w:t>329.7</w:t>
            </w:r>
          </w:p>
        </w:tc>
        <w:tc>
          <w:tcPr>
            <w:tcW w:w="740" w:type="dxa"/>
            <w:tcBorders>
              <w:top w:val="nil"/>
              <w:left w:val="single" w:sz="6" w:space="0" w:color="auto"/>
              <w:bottom w:val="nil"/>
              <w:right w:val="single" w:sz="6" w:space="0" w:color="auto"/>
            </w:tcBorders>
            <w:shd w:val="clear" w:color="auto" w:fill="auto"/>
            <w:vAlign w:val="center"/>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hint="eastAsia"/>
                <w:sz w:val="22"/>
              </w:rPr>
              <w:t>-9.0</w:t>
            </w:r>
          </w:p>
        </w:tc>
        <w:tc>
          <w:tcPr>
            <w:tcW w:w="819" w:type="dxa"/>
            <w:tcBorders>
              <w:top w:val="nil"/>
              <w:left w:val="single" w:sz="6" w:space="0" w:color="auto"/>
              <w:bottom w:val="nil"/>
              <w:right w:val="single" w:sz="6" w:space="0" w:color="auto"/>
            </w:tcBorders>
            <w:shd w:val="clear" w:color="auto" w:fill="auto"/>
            <w:vAlign w:val="center"/>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hint="eastAsia"/>
                <w:sz w:val="22"/>
              </w:rPr>
              <w:t>49.5</w:t>
            </w:r>
          </w:p>
        </w:tc>
        <w:tc>
          <w:tcPr>
            <w:tcW w:w="931" w:type="dxa"/>
            <w:tcBorders>
              <w:top w:val="nil"/>
              <w:left w:val="single" w:sz="6" w:space="0" w:color="auto"/>
              <w:bottom w:val="nil"/>
              <w:right w:val="single" w:sz="6" w:space="0" w:color="auto"/>
            </w:tcBorders>
            <w:shd w:val="clear" w:color="auto" w:fill="auto"/>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hint="eastAsia"/>
                <w:sz w:val="22"/>
              </w:rPr>
              <w:t>-1.0</w:t>
            </w:r>
          </w:p>
        </w:tc>
        <w:tc>
          <w:tcPr>
            <w:tcW w:w="853" w:type="dxa"/>
            <w:tcBorders>
              <w:top w:val="nil"/>
              <w:left w:val="single" w:sz="6" w:space="0" w:color="auto"/>
              <w:bottom w:val="nil"/>
              <w:right w:val="nil"/>
            </w:tcBorders>
            <w:shd w:val="clear" w:color="auto" w:fill="auto"/>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hint="eastAsia"/>
                <w:sz w:val="22"/>
              </w:rPr>
              <w:t>1.9(I)</w:t>
            </w:r>
          </w:p>
        </w:tc>
      </w:tr>
      <w:tr w:rsidR="006457AD" w:rsidRPr="006457AD" w:rsidTr="00CB26F1">
        <w:trPr>
          <w:cantSplit/>
          <w:trHeight w:val="283"/>
          <w:jc w:val="center"/>
        </w:trPr>
        <w:tc>
          <w:tcPr>
            <w:tcW w:w="895" w:type="dxa"/>
            <w:tcBorders>
              <w:top w:val="nil"/>
              <w:left w:val="nil"/>
              <w:bottom w:val="nil"/>
              <w:right w:val="single" w:sz="6" w:space="0" w:color="auto"/>
            </w:tcBorders>
            <w:shd w:val="clear" w:color="auto" w:fill="auto"/>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hint="eastAsia"/>
                <w:sz w:val="22"/>
              </w:rPr>
              <w:t>4</w:t>
            </w:r>
            <w:r w:rsidRPr="006457AD">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6457AD" w:rsidRPr="006457AD" w:rsidRDefault="006457AD" w:rsidP="006457AD">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hint="eastAsia"/>
                <w:sz w:val="22"/>
              </w:rPr>
              <w:t>3.0</w:t>
            </w:r>
          </w:p>
        </w:tc>
        <w:tc>
          <w:tcPr>
            <w:tcW w:w="853" w:type="dxa"/>
            <w:tcBorders>
              <w:top w:val="nil"/>
              <w:left w:val="single" w:sz="6" w:space="0" w:color="auto"/>
              <w:bottom w:val="nil"/>
              <w:right w:val="single" w:sz="6" w:space="0" w:color="auto"/>
            </w:tcBorders>
            <w:shd w:val="clear" w:color="auto" w:fill="auto"/>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hint="eastAsia"/>
                <w:sz w:val="22"/>
              </w:rPr>
              <w:t>378.8</w:t>
            </w:r>
          </w:p>
        </w:tc>
        <w:tc>
          <w:tcPr>
            <w:tcW w:w="810" w:type="dxa"/>
            <w:tcBorders>
              <w:top w:val="nil"/>
              <w:left w:val="single" w:sz="6" w:space="0" w:color="auto"/>
              <w:bottom w:val="nil"/>
              <w:right w:val="single" w:sz="6" w:space="0" w:color="auto"/>
            </w:tcBorders>
            <w:shd w:val="clear" w:color="auto" w:fill="auto"/>
            <w:vAlign w:val="center"/>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hint="eastAsia"/>
                <w:sz w:val="22"/>
              </w:rPr>
              <w:t>-8.1</w:t>
            </w:r>
          </w:p>
        </w:tc>
        <w:tc>
          <w:tcPr>
            <w:tcW w:w="801" w:type="dxa"/>
            <w:tcBorders>
              <w:top w:val="nil"/>
              <w:left w:val="single" w:sz="6" w:space="0" w:color="auto"/>
              <w:bottom w:val="nil"/>
              <w:right w:val="single" w:sz="6" w:space="0" w:color="auto"/>
            </w:tcBorders>
            <w:shd w:val="clear" w:color="auto" w:fill="auto"/>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hint="eastAsia"/>
                <w:sz w:val="22"/>
              </w:rPr>
              <w:t>316.3</w:t>
            </w:r>
          </w:p>
        </w:tc>
        <w:tc>
          <w:tcPr>
            <w:tcW w:w="740" w:type="dxa"/>
            <w:tcBorders>
              <w:top w:val="nil"/>
              <w:left w:val="single" w:sz="6" w:space="0" w:color="auto"/>
              <w:bottom w:val="nil"/>
              <w:right w:val="single" w:sz="6" w:space="0" w:color="auto"/>
            </w:tcBorders>
            <w:shd w:val="clear" w:color="auto" w:fill="auto"/>
            <w:vAlign w:val="center"/>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hint="eastAsia"/>
                <w:sz w:val="22"/>
              </w:rPr>
              <w:t>-12.0</w:t>
            </w:r>
          </w:p>
        </w:tc>
        <w:tc>
          <w:tcPr>
            <w:tcW w:w="819" w:type="dxa"/>
            <w:tcBorders>
              <w:top w:val="nil"/>
              <w:left w:val="single" w:sz="6" w:space="0" w:color="auto"/>
              <w:bottom w:val="nil"/>
              <w:right w:val="single" w:sz="6" w:space="0" w:color="auto"/>
            </w:tcBorders>
            <w:shd w:val="clear" w:color="auto" w:fill="auto"/>
            <w:vAlign w:val="center"/>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hint="eastAsia"/>
                <w:sz w:val="22"/>
              </w:rPr>
              <w:t>62.5</w:t>
            </w:r>
          </w:p>
        </w:tc>
        <w:tc>
          <w:tcPr>
            <w:tcW w:w="931" w:type="dxa"/>
            <w:tcBorders>
              <w:top w:val="nil"/>
              <w:left w:val="single" w:sz="6" w:space="0" w:color="auto"/>
              <w:bottom w:val="nil"/>
              <w:right w:val="single" w:sz="6" w:space="0" w:color="auto"/>
            </w:tcBorders>
            <w:shd w:val="clear" w:color="auto" w:fill="auto"/>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hint="eastAsia"/>
                <w:sz w:val="22"/>
              </w:rPr>
              <w:t>-0.5</w:t>
            </w:r>
          </w:p>
        </w:tc>
        <w:tc>
          <w:tcPr>
            <w:tcW w:w="853" w:type="dxa"/>
            <w:tcBorders>
              <w:top w:val="nil"/>
              <w:left w:val="single" w:sz="6" w:space="0" w:color="auto"/>
              <w:bottom w:val="nil"/>
              <w:right w:val="nil"/>
            </w:tcBorders>
            <w:shd w:val="clear" w:color="auto" w:fill="auto"/>
          </w:tcPr>
          <w:p w:rsidR="006457AD" w:rsidRPr="006457AD" w:rsidRDefault="006457AD" w:rsidP="006457AD">
            <w:pPr>
              <w:autoSpaceDE w:val="0"/>
              <w:autoSpaceDN w:val="0"/>
              <w:adjustRightInd w:val="0"/>
              <w:snapToGrid w:val="0"/>
              <w:spacing w:line="380" w:lineRule="exact"/>
              <w:jc w:val="center"/>
              <w:rPr>
                <w:rFonts w:eastAsia="標楷體"/>
                <w:sz w:val="22"/>
              </w:rPr>
            </w:pPr>
          </w:p>
        </w:tc>
      </w:tr>
      <w:tr w:rsidR="006457AD" w:rsidRPr="006457AD" w:rsidTr="00CB26F1">
        <w:trPr>
          <w:cantSplit/>
          <w:trHeight w:val="283"/>
          <w:jc w:val="center"/>
        </w:trPr>
        <w:tc>
          <w:tcPr>
            <w:tcW w:w="895" w:type="dxa"/>
            <w:tcBorders>
              <w:top w:val="nil"/>
              <w:left w:val="nil"/>
              <w:bottom w:val="nil"/>
              <w:right w:val="single" w:sz="6" w:space="0" w:color="auto"/>
            </w:tcBorders>
            <w:shd w:val="clear" w:color="auto" w:fill="auto"/>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sz w:val="22"/>
              </w:rPr>
              <w:t>5</w:t>
            </w:r>
            <w:r w:rsidRPr="006457AD">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6457AD" w:rsidRPr="006457AD" w:rsidRDefault="006457AD" w:rsidP="006457AD">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hint="eastAsia"/>
                <w:sz w:val="22"/>
              </w:rPr>
              <w:t>0.9</w:t>
            </w:r>
          </w:p>
        </w:tc>
        <w:tc>
          <w:tcPr>
            <w:tcW w:w="853" w:type="dxa"/>
            <w:tcBorders>
              <w:top w:val="nil"/>
              <w:left w:val="single" w:sz="6" w:space="0" w:color="auto"/>
              <w:bottom w:val="nil"/>
              <w:right w:val="single" w:sz="6" w:space="0" w:color="auto"/>
            </w:tcBorders>
            <w:shd w:val="clear" w:color="auto" w:fill="auto"/>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hint="eastAsia"/>
                <w:sz w:val="22"/>
              </w:rPr>
              <w:t>378.8</w:t>
            </w:r>
          </w:p>
        </w:tc>
        <w:tc>
          <w:tcPr>
            <w:tcW w:w="810" w:type="dxa"/>
            <w:tcBorders>
              <w:top w:val="nil"/>
              <w:left w:val="single" w:sz="6" w:space="0" w:color="auto"/>
              <w:bottom w:val="nil"/>
              <w:right w:val="single" w:sz="6" w:space="0" w:color="auto"/>
            </w:tcBorders>
            <w:shd w:val="clear" w:color="auto" w:fill="auto"/>
            <w:vAlign w:val="center"/>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hint="eastAsia"/>
                <w:sz w:val="22"/>
              </w:rPr>
              <w:t>-2.2</w:t>
            </w:r>
          </w:p>
        </w:tc>
        <w:tc>
          <w:tcPr>
            <w:tcW w:w="801" w:type="dxa"/>
            <w:tcBorders>
              <w:top w:val="nil"/>
              <w:left w:val="single" w:sz="6" w:space="0" w:color="auto"/>
              <w:bottom w:val="nil"/>
              <w:right w:val="single" w:sz="6" w:space="0" w:color="auto"/>
            </w:tcBorders>
            <w:shd w:val="clear" w:color="auto" w:fill="auto"/>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hint="eastAsia"/>
                <w:sz w:val="22"/>
              </w:rPr>
              <w:t>323.6</w:t>
            </w:r>
          </w:p>
        </w:tc>
        <w:tc>
          <w:tcPr>
            <w:tcW w:w="740" w:type="dxa"/>
            <w:tcBorders>
              <w:top w:val="nil"/>
              <w:left w:val="single" w:sz="6" w:space="0" w:color="auto"/>
              <w:bottom w:val="nil"/>
              <w:right w:val="single" w:sz="6" w:space="0" w:color="auto"/>
            </w:tcBorders>
            <w:shd w:val="clear" w:color="auto" w:fill="auto"/>
            <w:vAlign w:val="center"/>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hint="eastAsia"/>
                <w:sz w:val="22"/>
              </w:rPr>
              <w:t>-0.9</w:t>
            </w:r>
          </w:p>
        </w:tc>
        <w:tc>
          <w:tcPr>
            <w:tcW w:w="819" w:type="dxa"/>
            <w:tcBorders>
              <w:top w:val="nil"/>
              <w:left w:val="single" w:sz="6" w:space="0" w:color="auto"/>
              <w:bottom w:val="nil"/>
              <w:right w:val="single" w:sz="6" w:space="0" w:color="auto"/>
            </w:tcBorders>
            <w:shd w:val="clear" w:color="auto" w:fill="auto"/>
            <w:vAlign w:val="center"/>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hint="eastAsia"/>
                <w:sz w:val="22"/>
              </w:rPr>
              <w:t>55.2</w:t>
            </w:r>
          </w:p>
        </w:tc>
        <w:tc>
          <w:tcPr>
            <w:tcW w:w="931" w:type="dxa"/>
            <w:tcBorders>
              <w:top w:val="nil"/>
              <w:left w:val="single" w:sz="6" w:space="0" w:color="auto"/>
              <w:bottom w:val="nil"/>
              <w:right w:val="single" w:sz="6" w:space="0" w:color="auto"/>
            </w:tcBorders>
            <w:shd w:val="clear" w:color="auto" w:fill="auto"/>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hint="eastAsia"/>
                <w:sz w:val="22"/>
              </w:rPr>
              <w:t>-1.6</w:t>
            </w:r>
          </w:p>
        </w:tc>
        <w:tc>
          <w:tcPr>
            <w:tcW w:w="853" w:type="dxa"/>
            <w:tcBorders>
              <w:top w:val="nil"/>
              <w:left w:val="single" w:sz="6" w:space="0" w:color="auto"/>
              <w:bottom w:val="nil"/>
              <w:right w:val="nil"/>
            </w:tcBorders>
            <w:shd w:val="clear" w:color="auto" w:fill="auto"/>
          </w:tcPr>
          <w:p w:rsidR="006457AD" w:rsidRPr="006457AD" w:rsidRDefault="006457AD" w:rsidP="006457AD">
            <w:pPr>
              <w:autoSpaceDE w:val="0"/>
              <w:autoSpaceDN w:val="0"/>
              <w:adjustRightInd w:val="0"/>
              <w:snapToGrid w:val="0"/>
              <w:spacing w:line="380" w:lineRule="exact"/>
              <w:jc w:val="center"/>
              <w:rPr>
                <w:rFonts w:eastAsia="標楷體"/>
                <w:sz w:val="22"/>
              </w:rPr>
            </w:pPr>
          </w:p>
        </w:tc>
      </w:tr>
      <w:tr w:rsidR="006457AD" w:rsidRPr="006457AD" w:rsidTr="00CB26F1">
        <w:trPr>
          <w:cantSplit/>
          <w:trHeight w:val="283"/>
          <w:jc w:val="center"/>
        </w:trPr>
        <w:tc>
          <w:tcPr>
            <w:tcW w:w="895" w:type="dxa"/>
            <w:tcBorders>
              <w:top w:val="nil"/>
              <w:left w:val="nil"/>
              <w:bottom w:val="nil"/>
              <w:right w:val="single" w:sz="6" w:space="0" w:color="auto"/>
            </w:tcBorders>
            <w:shd w:val="clear" w:color="auto" w:fill="auto"/>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hint="eastAsia"/>
                <w:sz w:val="22"/>
              </w:rPr>
              <w:t>6</w:t>
            </w:r>
            <w:r w:rsidRPr="006457AD">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hint="eastAsia"/>
                <w:sz w:val="22"/>
              </w:rPr>
              <w:t>2.1(II)</w:t>
            </w:r>
          </w:p>
        </w:tc>
        <w:tc>
          <w:tcPr>
            <w:tcW w:w="671" w:type="dxa"/>
            <w:tcBorders>
              <w:top w:val="nil"/>
              <w:left w:val="single" w:sz="6" w:space="0" w:color="auto"/>
              <w:bottom w:val="nil"/>
              <w:right w:val="single" w:sz="6" w:space="0" w:color="auto"/>
            </w:tcBorders>
            <w:shd w:val="clear" w:color="auto" w:fill="auto"/>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hint="eastAsia"/>
                <w:sz w:val="22"/>
              </w:rPr>
              <w:t>-0.3</w:t>
            </w:r>
          </w:p>
        </w:tc>
        <w:tc>
          <w:tcPr>
            <w:tcW w:w="853" w:type="dxa"/>
            <w:tcBorders>
              <w:top w:val="nil"/>
              <w:left w:val="single" w:sz="6" w:space="0" w:color="auto"/>
              <w:bottom w:val="nil"/>
              <w:right w:val="single" w:sz="6" w:space="0" w:color="auto"/>
            </w:tcBorders>
            <w:shd w:val="clear" w:color="auto" w:fill="auto"/>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hint="eastAsia"/>
                <w:sz w:val="22"/>
              </w:rPr>
              <w:t>388.4</w:t>
            </w:r>
          </w:p>
        </w:tc>
        <w:tc>
          <w:tcPr>
            <w:tcW w:w="810" w:type="dxa"/>
            <w:tcBorders>
              <w:top w:val="nil"/>
              <w:left w:val="single" w:sz="6" w:space="0" w:color="auto"/>
              <w:bottom w:val="nil"/>
              <w:right w:val="single" w:sz="6" w:space="0" w:color="auto"/>
            </w:tcBorders>
            <w:shd w:val="clear" w:color="auto" w:fill="auto"/>
            <w:vAlign w:val="center"/>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hint="eastAsia"/>
                <w:sz w:val="22"/>
              </w:rPr>
              <w:t>-3.6</w:t>
            </w:r>
          </w:p>
        </w:tc>
        <w:tc>
          <w:tcPr>
            <w:tcW w:w="801" w:type="dxa"/>
            <w:tcBorders>
              <w:top w:val="nil"/>
              <w:left w:val="single" w:sz="6" w:space="0" w:color="auto"/>
              <w:bottom w:val="nil"/>
              <w:right w:val="single" w:sz="6" w:space="0" w:color="auto"/>
            </w:tcBorders>
            <w:shd w:val="clear" w:color="auto" w:fill="auto"/>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hint="eastAsia"/>
                <w:sz w:val="22"/>
              </w:rPr>
              <w:t>335.5</w:t>
            </w:r>
          </w:p>
        </w:tc>
        <w:tc>
          <w:tcPr>
            <w:tcW w:w="740" w:type="dxa"/>
            <w:tcBorders>
              <w:top w:val="nil"/>
              <w:left w:val="single" w:sz="6" w:space="0" w:color="auto"/>
              <w:bottom w:val="nil"/>
              <w:right w:val="single" w:sz="6" w:space="0" w:color="auto"/>
            </w:tcBorders>
            <w:shd w:val="clear" w:color="auto" w:fill="auto"/>
            <w:vAlign w:val="center"/>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hint="eastAsia"/>
                <w:sz w:val="22"/>
              </w:rPr>
              <w:t>-6.6</w:t>
            </w:r>
          </w:p>
        </w:tc>
        <w:tc>
          <w:tcPr>
            <w:tcW w:w="819" w:type="dxa"/>
            <w:tcBorders>
              <w:top w:val="nil"/>
              <w:left w:val="single" w:sz="6" w:space="0" w:color="auto"/>
              <w:bottom w:val="nil"/>
              <w:right w:val="single" w:sz="6" w:space="0" w:color="auto"/>
            </w:tcBorders>
            <w:shd w:val="clear" w:color="auto" w:fill="auto"/>
            <w:vAlign w:val="center"/>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hint="eastAsia"/>
                <w:sz w:val="22"/>
              </w:rPr>
              <w:t>52.9</w:t>
            </w:r>
          </w:p>
        </w:tc>
        <w:tc>
          <w:tcPr>
            <w:tcW w:w="931" w:type="dxa"/>
            <w:tcBorders>
              <w:top w:val="nil"/>
              <w:left w:val="single" w:sz="6" w:space="0" w:color="auto"/>
              <w:bottom w:val="nil"/>
              <w:right w:val="single" w:sz="6" w:space="0" w:color="auto"/>
            </w:tcBorders>
            <w:shd w:val="clear" w:color="auto" w:fill="auto"/>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hint="eastAsia"/>
                <w:sz w:val="22"/>
              </w:rPr>
              <w:t>0.7</w:t>
            </w:r>
          </w:p>
        </w:tc>
        <w:tc>
          <w:tcPr>
            <w:tcW w:w="853" w:type="dxa"/>
            <w:tcBorders>
              <w:top w:val="nil"/>
              <w:left w:val="single" w:sz="6" w:space="0" w:color="auto"/>
              <w:bottom w:val="nil"/>
              <w:right w:val="nil"/>
            </w:tcBorders>
            <w:shd w:val="clear" w:color="auto" w:fill="auto"/>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hint="eastAsia"/>
                <w:sz w:val="22"/>
              </w:rPr>
              <w:t>2.1</w:t>
            </w:r>
            <w:r w:rsidRPr="006457AD">
              <w:rPr>
                <w:rFonts w:eastAsia="標楷體"/>
                <w:sz w:val="22"/>
              </w:rPr>
              <w:t>(II</w:t>
            </w:r>
            <w:r w:rsidRPr="006457AD">
              <w:rPr>
                <w:rFonts w:eastAsia="標楷體" w:hint="eastAsia"/>
                <w:sz w:val="22"/>
              </w:rPr>
              <w:t>)</w:t>
            </w:r>
          </w:p>
        </w:tc>
      </w:tr>
      <w:tr w:rsidR="006457AD" w:rsidRPr="006457AD" w:rsidTr="00CB26F1">
        <w:trPr>
          <w:cantSplit/>
          <w:trHeight w:val="283"/>
          <w:jc w:val="center"/>
        </w:trPr>
        <w:tc>
          <w:tcPr>
            <w:tcW w:w="895" w:type="dxa"/>
            <w:tcBorders>
              <w:top w:val="nil"/>
              <w:left w:val="nil"/>
              <w:bottom w:val="single" w:sz="4" w:space="0" w:color="auto"/>
              <w:right w:val="single" w:sz="6" w:space="0" w:color="auto"/>
            </w:tcBorders>
            <w:shd w:val="clear" w:color="auto" w:fill="auto"/>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hint="eastAsia"/>
                <w:sz w:val="22"/>
              </w:rPr>
              <w:t>7</w:t>
            </w:r>
            <w:r w:rsidRPr="006457AD">
              <w:rPr>
                <w:rFonts w:eastAsia="標楷體" w:hint="eastAsia"/>
                <w:sz w:val="22"/>
              </w:rPr>
              <w:t>月</w:t>
            </w:r>
          </w:p>
        </w:tc>
        <w:tc>
          <w:tcPr>
            <w:tcW w:w="931" w:type="dxa"/>
            <w:tcBorders>
              <w:top w:val="nil"/>
              <w:left w:val="single" w:sz="6" w:space="0" w:color="auto"/>
              <w:bottom w:val="single" w:sz="4" w:space="0" w:color="auto"/>
              <w:right w:val="single" w:sz="6" w:space="0" w:color="auto"/>
            </w:tcBorders>
            <w:shd w:val="clear" w:color="auto" w:fill="auto"/>
          </w:tcPr>
          <w:p w:rsidR="006457AD" w:rsidRPr="006457AD" w:rsidRDefault="006457AD" w:rsidP="006457AD">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single" w:sz="4" w:space="0" w:color="auto"/>
              <w:right w:val="single" w:sz="6" w:space="0" w:color="auto"/>
            </w:tcBorders>
            <w:shd w:val="clear" w:color="auto" w:fill="auto"/>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hint="eastAsia"/>
                <w:sz w:val="22"/>
              </w:rPr>
              <w:t>-</w:t>
            </w:r>
          </w:p>
        </w:tc>
        <w:tc>
          <w:tcPr>
            <w:tcW w:w="853" w:type="dxa"/>
            <w:tcBorders>
              <w:top w:val="nil"/>
              <w:left w:val="single" w:sz="6" w:space="0" w:color="auto"/>
              <w:bottom w:val="single" w:sz="4" w:space="0" w:color="auto"/>
              <w:right w:val="single" w:sz="6" w:space="0" w:color="auto"/>
            </w:tcBorders>
            <w:shd w:val="clear" w:color="auto" w:fill="auto"/>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hint="eastAsia"/>
                <w:sz w:val="22"/>
              </w:rPr>
              <w:t>372.7</w:t>
            </w:r>
          </w:p>
        </w:tc>
        <w:tc>
          <w:tcPr>
            <w:tcW w:w="810" w:type="dxa"/>
            <w:tcBorders>
              <w:top w:val="nil"/>
              <w:left w:val="single" w:sz="6" w:space="0" w:color="auto"/>
              <w:bottom w:val="single" w:sz="4" w:space="0" w:color="auto"/>
              <w:right w:val="single" w:sz="6" w:space="0" w:color="auto"/>
            </w:tcBorders>
            <w:shd w:val="clear" w:color="auto" w:fill="auto"/>
            <w:vAlign w:val="center"/>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hint="eastAsia"/>
                <w:sz w:val="22"/>
              </w:rPr>
              <w:t>-3.6</w:t>
            </w:r>
          </w:p>
        </w:tc>
        <w:tc>
          <w:tcPr>
            <w:tcW w:w="801" w:type="dxa"/>
            <w:tcBorders>
              <w:top w:val="nil"/>
              <w:left w:val="single" w:sz="6" w:space="0" w:color="auto"/>
              <w:bottom w:val="single" w:sz="4" w:space="0" w:color="auto"/>
              <w:right w:val="single" w:sz="6" w:space="0" w:color="auto"/>
            </w:tcBorders>
            <w:shd w:val="clear" w:color="auto" w:fill="auto"/>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hint="eastAsia"/>
                <w:sz w:val="22"/>
              </w:rPr>
              <w:t>315.9</w:t>
            </w:r>
          </w:p>
        </w:tc>
        <w:tc>
          <w:tcPr>
            <w:tcW w:w="740" w:type="dxa"/>
            <w:tcBorders>
              <w:top w:val="nil"/>
              <w:left w:val="single" w:sz="6" w:space="0" w:color="auto"/>
              <w:bottom w:val="single" w:sz="4" w:space="0" w:color="auto"/>
              <w:right w:val="single" w:sz="6" w:space="0" w:color="auto"/>
            </w:tcBorders>
            <w:shd w:val="clear" w:color="auto" w:fill="auto"/>
            <w:vAlign w:val="center"/>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hint="eastAsia"/>
                <w:sz w:val="22"/>
              </w:rPr>
              <w:t>-12.1</w:t>
            </w:r>
          </w:p>
        </w:tc>
        <w:tc>
          <w:tcPr>
            <w:tcW w:w="819" w:type="dxa"/>
            <w:tcBorders>
              <w:top w:val="nil"/>
              <w:left w:val="single" w:sz="6" w:space="0" w:color="auto"/>
              <w:bottom w:val="single" w:sz="4" w:space="0" w:color="auto"/>
              <w:right w:val="single" w:sz="6" w:space="0" w:color="auto"/>
            </w:tcBorders>
            <w:shd w:val="clear" w:color="auto" w:fill="auto"/>
            <w:vAlign w:val="center"/>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hint="eastAsia"/>
                <w:sz w:val="22"/>
              </w:rPr>
              <w:t>56.8</w:t>
            </w:r>
          </w:p>
        </w:tc>
        <w:tc>
          <w:tcPr>
            <w:tcW w:w="931" w:type="dxa"/>
            <w:tcBorders>
              <w:top w:val="nil"/>
              <w:left w:val="single" w:sz="6" w:space="0" w:color="auto"/>
              <w:bottom w:val="single" w:sz="4" w:space="0" w:color="auto"/>
              <w:right w:val="single" w:sz="6" w:space="0" w:color="auto"/>
            </w:tcBorders>
            <w:shd w:val="clear" w:color="auto" w:fill="auto"/>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hint="eastAsia"/>
                <w:sz w:val="22"/>
              </w:rPr>
              <w:t>-0.3</w:t>
            </w:r>
          </w:p>
        </w:tc>
        <w:tc>
          <w:tcPr>
            <w:tcW w:w="853" w:type="dxa"/>
            <w:tcBorders>
              <w:top w:val="nil"/>
              <w:left w:val="single" w:sz="6" w:space="0" w:color="auto"/>
              <w:bottom w:val="single" w:sz="4" w:space="0" w:color="auto"/>
              <w:right w:val="nil"/>
            </w:tcBorders>
            <w:shd w:val="clear" w:color="auto" w:fill="auto"/>
          </w:tcPr>
          <w:p w:rsidR="006457AD" w:rsidRPr="006457AD" w:rsidRDefault="006457AD" w:rsidP="006457AD">
            <w:pPr>
              <w:autoSpaceDE w:val="0"/>
              <w:autoSpaceDN w:val="0"/>
              <w:adjustRightInd w:val="0"/>
              <w:snapToGrid w:val="0"/>
              <w:spacing w:line="380" w:lineRule="exact"/>
              <w:jc w:val="center"/>
              <w:rPr>
                <w:rFonts w:eastAsia="標楷體"/>
                <w:sz w:val="22"/>
              </w:rPr>
            </w:pPr>
            <w:r w:rsidRPr="006457AD">
              <w:rPr>
                <w:rFonts w:eastAsia="標楷體" w:hint="eastAsia"/>
                <w:sz w:val="22"/>
              </w:rPr>
              <w:t>-</w:t>
            </w:r>
          </w:p>
        </w:tc>
      </w:tr>
    </w:tbl>
    <w:p w:rsidR="00323631" w:rsidRPr="009718D7" w:rsidRDefault="006457AD" w:rsidP="006457AD">
      <w:pPr>
        <w:snapToGrid w:val="0"/>
        <w:spacing w:before="120"/>
        <w:ind w:rightChars="13" w:right="31"/>
        <w:rPr>
          <w:b/>
        </w:rPr>
      </w:pPr>
      <w:r>
        <w:rPr>
          <w:rFonts w:eastAsia="標楷體" w:hint="eastAsia"/>
          <w:sz w:val="22"/>
          <w:szCs w:val="22"/>
        </w:rPr>
        <w:t xml:space="preserve"> </w:t>
      </w:r>
      <w:r w:rsidR="0033005B" w:rsidRPr="0033005B">
        <w:rPr>
          <w:rFonts w:eastAsia="標楷體"/>
          <w:sz w:val="22"/>
          <w:szCs w:val="22"/>
          <w:lang w:val="zh-TW"/>
        </w:rPr>
        <w:t>資料來源：新加坡統計局。</w:t>
      </w:r>
    </w:p>
    <w:p w:rsidR="00153EA4" w:rsidRPr="008B379D" w:rsidRDefault="00153EA4" w:rsidP="006D20BB">
      <w:pPr>
        <w:wordWrap w:val="0"/>
        <w:snapToGrid w:val="0"/>
        <w:ind w:rightChars="13" w:right="31"/>
        <w:rPr>
          <w:rFonts w:eastAsia="標楷體"/>
          <w:b/>
          <w:bCs/>
          <w:color w:val="FF0000"/>
          <w:sz w:val="40"/>
          <w:szCs w:val="36"/>
        </w:rPr>
      </w:pPr>
      <w:r w:rsidRPr="008B379D">
        <w:rPr>
          <w:rFonts w:eastAsia="標楷體"/>
          <w:b/>
          <w:bCs/>
          <w:color w:val="FF0000"/>
          <w:sz w:val="40"/>
          <w:szCs w:val="36"/>
        </w:rPr>
        <w:br w:type="page"/>
      </w:r>
    </w:p>
    <w:p w:rsidR="00153EA4" w:rsidRPr="009718D7" w:rsidRDefault="00153EA4" w:rsidP="00EE3D28">
      <w:pPr>
        <w:pStyle w:val="k3a"/>
        <w:numPr>
          <w:ilvl w:val="0"/>
          <w:numId w:val="10"/>
        </w:numPr>
        <w:tabs>
          <w:tab w:val="left" w:pos="540"/>
        </w:tabs>
        <w:spacing w:before="180" w:line="240" w:lineRule="atLeast"/>
        <w:ind w:leftChars="0" w:left="567" w:right="0" w:firstLineChars="0" w:hanging="567"/>
        <w:rPr>
          <w:b/>
          <w:szCs w:val="28"/>
        </w:rPr>
      </w:pPr>
      <w:r w:rsidRPr="009718D7">
        <w:rPr>
          <w:b/>
          <w:szCs w:val="28"/>
        </w:rPr>
        <w:lastRenderedPageBreak/>
        <w:t>香港</w:t>
      </w:r>
    </w:p>
    <w:p w:rsidR="002339B6" w:rsidRPr="002339B6" w:rsidRDefault="006457AD" w:rsidP="002339B6">
      <w:pPr>
        <w:pStyle w:val="afffff"/>
        <w:numPr>
          <w:ilvl w:val="0"/>
          <w:numId w:val="12"/>
        </w:numPr>
        <w:snapToGrid w:val="0"/>
        <w:spacing w:before="180" w:line="300" w:lineRule="auto"/>
        <w:ind w:leftChars="0" w:left="709" w:rightChars="-95" w:right="-228" w:firstLineChars="0" w:hanging="567"/>
        <w:rPr>
          <w:rFonts w:ascii="Times New Roman" w:eastAsia="標楷體" w:hAnsi="Times New Roman"/>
          <w:sz w:val="28"/>
          <w:szCs w:val="28"/>
        </w:rPr>
      </w:pPr>
      <w:r w:rsidRPr="009A3CF2">
        <w:rPr>
          <w:rFonts w:ascii="Times New Roman" w:eastAsia="標楷體" w:hAnsi="Times New Roman" w:hint="eastAsia"/>
          <w:sz w:val="28"/>
          <w:szCs w:val="28"/>
        </w:rPr>
        <w:t>香港政府今年</w:t>
      </w:r>
      <w:r w:rsidRPr="009A3CF2">
        <w:rPr>
          <w:rFonts w:ascii="Times New Roman" w:eastAsia="標楷體" w:hAnsi="Times New Roman" w:hint="eastAsia"/>
          <w:sz w:val="28"/>
          <w:szCs w:val="28"/>
        </w:rPr>
        <w:t>8</w:t>
      </w:r>
      <w:r w:rsidRPr="009A3CF2">
        <w:rPr>
          <w:rFonts w:ascii="Times New Roman" w:eastAsia="標楷體" w:hAnsi="Times New Roman" w:hint="eastAsia"/>
          <w:sz w:val="28"/>
          <w:szCs w:val="28"/>
        </w:rPr>
        <w:t>月</w:t>
      </w:r>
      <w:r w:rsidRPr="009A3CF2">
        <w:rPr>
          <w:rFonts w:ascii="Times New Roman" w:eastAsia="標楷體" w:hAnsi="Times New Roman" w:hint="eastAsia"/>
          <w:sz w:val="28"/>
          <w:szCs w:val="28"/>
        </w:rPr>
        <w:t>12</w:t>
      </w:r>
      <w:r w:rsidRPr="009A3CF2">
        <w:rPr>
          <w:rFonts w:ascii="Times New Roman" w:eastAsia="標楷體" w:hAnsi="Times New Roman" w:hint="eastAsia"/>
          <w:sz w:val="28"/>
          <w:szCs w:val="28"/>
        </w:rPr>
        <w:t>日發表《</w:t>
      </w:r>
      <w:r w:rsidRPr="009A3CF2">
        <w:rPr>
          <w:rFonts w:ascii="Times New Roman" w:eastAsia="標楷體" w:hAnsi="Times New Roman" w:hint="eastAsia"/>
          <w:sz w:val="28"/>
          <w:szCs w:val="28"/>
        </w:rPr>
        <w:t>2016</w:t>
      </w:r>
      <w:r w:rsidRPr="009A3CF2">
        <w:rPr>
          <w:rFonts w:ascii="Times New Roman" w:eastAsia="標楷體" w:hAnsi="Times New Roman" w:hint="eastAsia"/>
          <w:sz w:val="28"/>
          <w:szCs w:val="28"/>
        </w:rPr>
        <w:t>年第</w:t>
      </w:r>
      <w:r w:rsidRPr="009A3CF2">
        <w:rPr>
          <w:rFonts w:ascii="Times New Roman" w:eastAsia="標楷體" w:hAnsi="Times New Roman" w:hint="eastAsia"/>
          <w:sz w:val="28"/>
          <w:szCs w:val="28"/>
        </w:rPr>
        <w:t>2</w:t>
      </w:r>
      <w:r w:rsidRPr="009A3CF2">
        <w:rPr>
          <w:rFonts w:ascii="Times New Roman" w:eastAsia="標楷體" w:hAnsi="Times New Roman" w:hint="eastAsia"/>
          <w:sz w:val="28"/>
          <w:szCs w:val="28"/>
        </w:rPr>
        <w:t>季經濟報告》，今年上半年經濟成長率</w:t>
      </w:r>
      <w:r w:rsidRPr="009A3CF2">
        <w:rPr>
          <w:rFonts w:ascii="Times New Roman" w:eastAsia="標楷體" w:hAnsi="Times New Roman" w:hint="eastAsia"/>
          <w:sz w:val="28"/>
          <w:szCs w:val="28"/>
        </w:rPr>
        <w:t>1.2</w:t>
      </w:r>
      <w:r w:rsidR="00093F43">
        <w:rPr>
          <w:rFonts w:ascii="Times New Roman" w:eastAsia="標楷體" w:hAnsi="Times New Roman" w:hint="eastAsia"/>
          <w:sz w:val="28"/>
          <w:szCs w:val="28"/>
        </w:rPr>
        <w:t>%</w:t>
      </w:r>
      <w:r w:rsidRPr="009A3CF2">
        <w:rPr>
          <w:rFonts w:ascii="Times New Roman" w:eastAsia="標楷體" w:hAnsi="Times New Roman" w:hint="eastAsia"/>
          <w:sz w:val="28"/>
          <w:szCs w:val="28"/>
        </w:rPr>
        <w:t>，而第</w:t>
      </w:r>
      <w:r w:rsidRPr="009A3CF2">
        <w:rPr>
          <w:rFonts w:ascii="Times New Roman" w:eastAsia="標楷體" w:hAnsi="Times New Roman" w:hint="eastAsia"/>
          <w:sz w:val="28"/>
          <w:szCs w:val="28"/>
        </w:rPr>
        <w:t>2</w:t>
      </w:r>
      <w:r w:rsidRPr="009A3CF2">
        <w:rPr>
          <w:rFonts w:ascii="Times New Roman" w:eastAsia="標楷體" w:hAnsi="Times New Roman" w:hint="eastAsia"/>
          <w:sz w:val="28"/>
          <w:szCs w:val="28"/>
        </w:rPr>
        <w:t>季經濟成長率由負轉正，季成長率</w:t>
      </w:r>
      <w:r w:rsidRPr="009A3CF2">
        <w:rPr>
          <w:rFonts w:ascii="Times New Roman" w:eastAsia="標楷體" w:hAnsi="Times New Roman" w:hint="eastAsia"/>
          <w:sz w:val="28"/>
          <w:szCs w:val="28"/>
        </w:rPr>
        <w:t>1.6%</w:t>
      </w:r>
      <w:r>
        <w:rPr>
          <w:rFonts w:ascii="Times New Roman" w:eastAsia="標楷體" w:hAnsi="Times New Roman" w:hint="eastAsia"/>
          <w:sz w:val="28"/>
          <w:szCs w:val="28"/>
        </w:rPr>
        <w:t>，</w:t>
      </w:r>
      <w:r w:rsidR="00C91591">
        <w:rPr>
          <w:rFonts w:ascii="Times New Roman" w:eastAsia="標楷體" w:hAnsi="Times New Roman" w:hint="eastAsia"/>
          <w:sz w:val="28"/>
          <w:szCs w:val="28"/>
        </w:rPr>
        <w:t>主要仍受惠於穩定的內需消費。目前全球經濟緩慢復甦，使香港對外出口出現回穩跡象，減輕旅遊業及服務輸</w:t>
      </w:r>
      <w:r w:rsidRPr="009A3CF2">
        <w:rPr>
          <w:rFonts w:ascii="Times New Roman" w:eastAsia="標楷體" w:hAnsi="Times New Roman" w:hint="eastAsia"/>
          <w:sz w:val="28"/>
          <w:szCs w:val="28"/>
        </w:rPr>
        <w:t>出減少的衝擊，另英國脫歐公投雖觸發短期金融波動，但尚未對整體經濟造成衝擊</w:t>
      </w:r>
      <w:r w:rsidR="002339B6" w:rsidRPr="002339B6">
        <w:rPr>
          <w:rFonts w:ascii="Times New Roman" w:eastAsia="標楷體" w:hAnsi="Times New Roman" w:hint="eastAsia"/>
          <w:sz w:val="28"/>
          <w:szCs w:val="28"/>
        </w:rPr>
        <w:t>。</w:t>
      </w:r>
    </w:p>
    <w:p w:rsidR="002339B6" w:rsidRPr="002339B6" w:rsidRDefault="006457AD" w:rsidP="002339B6">
      <w:pPr>
        <w:pStyle w:val="afffff"/>
        <w:numPr>
          <w:ilvl w:val="0"/>
          <w:numId w:val="12"/>
        </w:numPr>
        <w:snapToGrid w:val="0"/>
        <w:spacing w:before="180" w:line="300" w:lineRule="auto"/>
        <w:ind w:leftChars="0" w:left="709" w:rightChars="-95" w:right="-228" w:firstLineChars="0" w:hanging="567"/>
        <w:rPr>
          <w:rFonts w:ascii="Times New Roman" w:eastAsia="標楷體" w:hAnsi="Times New Roman"/>
          <w:sz w:val="28"/>
          <w:szCs w:val="28"/>
        </w:rPr>
      </w:pPr>
      <w:r w:rsidRPr="009A3CF2">
        <w:rPr>
          <w:rFonts w:ascii="Times New Roman" w:eastAsia="標楷體" w:hAnsi="Times New Roman" w:hint="eastAsia"/>
          <w:sz w:val="28"/>
          <w:szCs w:val="28"/>
        </w:rPr>
        <w:t>香港今年</w:t>
      </w:r>
      <w:r w:rsidRPr="009A3CF2">
        <w:rPr>
          <w:rFonts w:ascii="Times New Roman" w:eastAsia="標楷體" w:hAnsi="Times New Roman" w:hint="eastAsia"/>
          <w:sz w:val="28"/>
          <w:szCs w:val="28"/>
        </w:rPr>
        <w:t>6</w:t>
      </w:r>
      <w:r w:rsidRPr="009A3CF2">
        <w:rPr>
          <w:rFonts w:ascii="Times New Roman" w:eastAsia="標楷體" w:hAnsi="Times New Roman" w:hint="eastAsia"/>
          <w:sz w:val="28"/>
          <w:szCs w:val="28"/>
        </w:rPr>
        <w:t>月出口額</w:t>
      </w:r>
      <w:r w:rsidRPr="009A3CF2">
        <w:rPr>
          <w:rFonts w:ascii="Times New Roman" w:eastAsia="標楷體" w:hAnsi="Times New Roman" w:hint="eastAsia"/>
          <w:sz w:val="28"/>
          <w:szCs w:val="28"/>
        </w:rPr>
        <w:t>2,965</w:t>
      </w:r>
      <w:r w:rsidRPr="009A3CF2">
        <w:rPr>
          <w:rFonts w:ascii="Times New Roman" w:eastAsia="標楷體" w:hAnsi="Times New Roman" w:hint="eastAsia"/>
          <w:sz w:val="28"/>
          <w:szCs w:val="28"/>
        </w:rPr>
        <w:t>億港元，較上年衰退</w:t>
      </w:r>
      <w:r w:rsidRPr="009A3CF2">
        <w:rPr>
          <w:rFonts w:ascii="Times New Roman" w:eastAsia="標楷體" w:hAnsi="Times New Roman" w:hint="eastAsia"/>
          <w:sz w:val="28"/>
          <w:szCs w:val="28"/>
        </w:rPr>
        <w:t>1.0%</w:t>
      </w:r>
      <w:r w:rsidRPr="009A3CF2">
        <w:rPr>
          <w:rFonts w:ascii="Times New Roman" w:eastAsia="標楷體" w:hAnsi="Times New Roman" w:hint="eastAsia"/>
          <w:sz w:val="28"/>
          <w:szCs w:val="28"/>
        </w:rPr>
        <w:t>，進口額</w:t>
      </w:r>
      <w:r w:rsidRPr="009A3CF2">
        <w:rPr>
          <w:rFonts w:ascii="Times New Roman" w:eastAsia="標楷體" w:hAnsi="Times New Roman" w:hint="eastAsia"/>
          <w:sz w:val="28"/>
          <w:szCs w:val="28"/>
        </w:rPr>
        <w:t>3,421</w:t>
      </w:r>
      <w:r w:rsidRPr="009A3CF2">
        <w:rPr>
          <w:rFonts w:ascii="Times New Roman" w:eastAsia="標楷體" w:hAnsi="Times New Roman" w:hint="eastAsia"/>
          <w:sz w:val="28"/>
          <w:szCs w:val="28"/>
        </w:rPr>
        <w:t>億港元，衰退</w:t>
      </w:r>
      <w:r w:rsidRPr="009A3CF2">
        <w:rPr>
          <w:rFonts w:ascii="Times New Roman" w:eastAsia="標楷體" w:hAnsi="Times New Roman" w:hint="eastAsia"/>
          <w:sz w:val="28"/>
          <w:szCs w:val="28"/>
        </w:rPr>
        <w:t>0.9%</w:t>
      </w:r>
      <w:r w:rsidRPr="009A3CF2">
        <w:rPr>
          <w:rFonts w:ascii="Times New Roman" w:eastAsia="標楷體" w:hAnsi="Times New Roman" w:hint="eastAsia"/>
          <w:sz w:val="28"/>
          <w:szCs w:val="28"/>
        </w:rPr>
        <w:t>。出口以商品價格計算，輸往臺灣</w:t>
      </w:r>
      <w:r w:rsidRPr="009A3CF2">
        <w:rPr>
          <w:rFonts w:ascii="Times New Roman" w:eastAsia="標楷體" w:hAnsi="Times New Roman" w:hint="eastAsia"/>
          <w:sz w:val="28"/>
          <w:szCs w:val="28"/>
        </w:rPr>
        <w:t>(10.1%)</w:t>
      </w:r>
      <w:r w:rsidRPr="009A3CF2">
        <w:rPr>
          <w:rFonts w:ascii="Times New Roman" w:eastAsia="標楷體" w:hAnsi="Times New Roman" w:hint="eastAsia"/>
          <w:sz w:val="28"/>
          <w:szCs w:val="28"/>
        </w:rPr>
        <w:t>、印度</w:t>
      </w:r>
      <w:r w:rsidRPr="009A3CF2">
        <w:rPr>
          <w:rFonts w:ascii="Times New Roman" w:eastAsia="標楷體" w:hAnsi="Times New Roman" w:hint="eastAsia"/>
          <w:sz w:val="28"/>
          <w:szCs w:val="28"/>
        </w:rPr>
        <w:t>(9.2%)</w:t>
      </w:r>
      <w:r w:rsidRPr="009A3CF2">
        <w:rPr>
          <w:rFonts w:ascii="Times New Roman" w:eastAsia="標楷體" w:hAnsi="Times New Roman" w:hint="eastAsia"/>
          <w:sz w:val="28"/>
          <w:szCs w:val="28"/>
        </w:rPr>
        <w:t>、中國大陸</w:t>
      </w:r>
      <w:r w:rsidRPr="009A3CF2">
        <w:rPr>
          <w:rFonts w:ascii="Times New Roman" w:eastAsia="標楷體" w:hAnsi="Times New Roman" w:hint="eastAsia"/>
          <w:sz w:val="28"/>
          <w:szCs w:val="28"/>
        </w:rPr>
        <w:t>(1.8%)</w:t>
      </w:r>
      <w:r w:rsidRPr="009A3CF2">
        <w:rPr>
          <w:rFonts w:ascii="Times New Roman" w:eastAsia="標楷體" w:hAnsi="Times New Roman" w:hint="eastAsia"/>
          <w:sz w:val="28"/>
          <w:szCs w:val="28"/>
        </w:rPr>
        <w:t>、韓國</w:t>
      </w:r>
      <w:r w:rsidRPr="009A3CF2">
        <w:rPr>
          <w:rFonts w:ascii="Times New Roman" w:eastAsia="標楷體" w:hAnsi="Times New Roman" w:hint="eastAsia"/>
          <w:sz w:val="28"/>
          <w:szCs w:val="28"/>
        </w:rPr>
        <w:t>(0.9%)</w:t>
      </w:r>
      <w:r w:rsidRPr="009A3CF2">
        <w:rPr>
          <w:rFonts w:ascii="Times New Roman" w:eastAsia="標楷體" w:hAnsi="Times New Roman" w:hint="eastAsia"/>
          <w:sz w:val="28"/>
          <w:szCs w:val="28"/>
        </w:rPr>
        <w:t>等地成長，</w:t>
      </w:r>
      <w:r w:rsidRPr="009A3CF2">
        <w:rPr>
          <w:rFonts w:ascii="Times New Roman" w:eastAsia="標楷體" w:hAnsi="Times New Roman"/>
          <w:sz w:val="28"/>
          <w:szCs w:val="28"/>
        </w:rPr>
        <w:t>輸往新加坡</w:t>
      </w:r>
      <w:r w:rsidRPr="009A3CF2">
        <w:rPr>
          <w:rFonts w:ascii="Times New Roman" w:eastAsia="標楷體" w:hAnsi="Times New Roman" w:hint="eastAsia"/>
          <w:sz w:val="28"/>
          <w:szCs w:val="28"/>
        </w:rPr>
        <w:t>(-9.4)</w:t>
      </w:r>
      <w:r w:rsidRPr="009A3CF2">
        <w:rPr>
          <w:rFonts w:ascii="Times New Roman" w:eastAsia="標楷體" w:hAnsi="Times New Roman"/>
          <w:sz w:val="28"/>
          <w:szCs w:val="28"/>
        </w:rPr>
        <w:t>、泰國</w:t>
      </w:r>
      <w:r w:rsidRPr="009A3CF2">
        <w:rPr>
          <w:rFonts w:ascii="Times New Roman" w:eastAsia="標楷體" w:hAnsi="Times New Roman" w:hint="eastAsia"/>
          <w:sz w:val="28"/>
          <w:szCs w:val="28"/>
        </w:rPr>
        <w:t>(-9.1)</w:t>
      </w:r>
      <w:r w:rsidRPr="009A3CF2">
        <w:rPr>
          <w:rFonts w:ascii="Times New Roman" w:eastAsia="標楷體" w:hAnsi="Times New Roman"/>
          <w:sz w:val="28"/>
          <w:szCs w:val="28"/>
        </w:rPr>
        <w:t>、日本</w:t>
      </w:r>
      <w:r w:rsidRPr="009A3CF2">
        <w:rPr>
          <w:rFonts w:ascii="Times New Roman" w:eastAsia="標楷體" w:hAnsi="Times New Roman" w:hint="eastAsia"/>
          <w:sz w:val="28"/>
          <w:szCs w:val="28"/>
        </w:rPr>
        <w:t>(-8.2)</w:t>
      </w:r>
      <w:r w:rsidRPr="009A3CF2">
        <w:rPr>
          <w:rFonts w:ascii="Times New Roman" w:eastAsia="標楷體" w:hAnsi="Times New Roman" w:hint="eastAsia"/>
          <w:sz w:val="28"/>
          <w:szCs w:val="28"/>
        </w:rPr>
        <w:t>及</w:t>
      </w:r>
      <w:r w:rsidRPr="009A3CF2">
        <w:rPr>
          <w:rFonts w:ascii="Times New Roman" w:eastAsia="標楷體" w:hAnsi="Times New Roman"/>
          <w:sz w:val="28"/>
          <w:szCs w:val="28"/>
        </w:rPr>
        <w:t>馬來西亞</w:t>
      </w:r>
      <w:r w:rsidRPr="009A3CF2">
        <w:rPr>
          <w:rFonts w:ascii="Times New Roman" w:eastAsia="標楷體" w:hAnsi="Times New Roman" w:hint="eastAsia"/>
          <w:sz w:val="28"/>
          <w:szCs w:val="28"/>
        </w:rPr>
        <w:t>(-8.2)</w:t>
      </w:r>
      <w:r w:rsidRPr="009A3CF2">
        <w:rPr>
          <w:rFonts w:ascii="Times New Roman" w:eastAsia="標楷體" w:hAnsi="Times New Roman"/>
          <w:sz w:val="28"/>
          <w:szCs w:val="28"/>
        </w:rPr>
        <w:t>則</w:t>
      </w:r>
      <w:r w:rsidRPr="009A3CF2">
        <w:rPr>
          <w:rFonts w:ascii="Times New Roman" w:eastAsia="標楷體" w:hAnsi="Times New Roman" w:hint="eastAsia"/>
          <w:sz w:val="28"/>
          <w:szCs w:val="28"/>
        </w:rPr>
        <w:t>下跌</w:t>
      </w:r>
      <w:r w:rsidRPr="009A3CF2">
        <w:rPr>
          <w:rFonts w:ascii="Times New Roman" w:eastAsia="標楷體" w:hAnsi="Times New Roman"/>
          <w:sz w:val="28"/>
          <w:szCs w:val="28"/>
        </w:rPr>
        <w:t>。</w:t>
      </w:r>
      <w:r w:rsidRPr="009A3CF2">
        <w:rPr>
          <w:rFonts w:ascii="Times New Roman" w:eastAsia="標楷體" w:hAnsi="Times New Roman" w:hint="eastAsia"/>
          <w:sz w:val="28"/>
          <w:szCs w:val="28"/>
        </w:rPr>
        <w:t>就貨品類別觀察，</w:t>
      </w:r>
      <w:r w:rsidRPr="009A3CF2">
        <w:rPr>
          <w:rFonts w:ascii="Times New Roman" w:eastAsia="標楷體" w:hAnsi="Times New Roman"/>
          <w:sz w:val="28"/>
          <w:szCs w:val="28"/>
        </w:rPr>
        <w:t>「辦公室機器和自動資料處理儀器」</w:t>
      </w:r>
      <w:r w:rsidRPr="009A3CF2">
        <w:rPr>
          <w:rFonts w:ascii="Times New Roman" w:eastAsia="標楷體" w:hAnsi="Times New Roman" w:hint="eastAsia"/>
          <w:sz w:val="28"/>
          <w:szCs w:val="28"/>
        </w:rPr>
        <w:t>(-</w:t>
      </w:r>
      <w:r w:rsidRPr="009A3CF2">
        <w:rPr>
          <w:rFonts w:ascii="Times New Roman" w:eastAsia="標楷體" w:hAnsi="Times New Roman"/>
          <w:sz w:val="28"/>
          <w:szCs w:val="28"/>
        </w:rPr>
        <w:t>10.6%</w:t>
      </w:r>
      <w:r w:rsidRPr="009A3CF2">
        <w:rPr>
          <w:rFonts w:ascii="Times New Roman" w:eastAsia="標楷體" w:hAnsi="Times New Roman" w:hint="eastAsia"/>
          <w:sz w:val="28"/>
          <w:szCs w:val="28"/>
        </w:rPr>
        <w:t>)</w:t>
      </w:r>
      <w:r w:rsidRPr="009A3CF2">
        <w:rPr>
          <w:rFonts w:ascii="Times New Roman" w:eastAsia="標楷體" w:hAnsi="Times New Roman"/>
          <w:sz w:val="28"/>
          <w:szCs w:val="28"/>
        </w:rPr>
        <w:t>、「雜項製品」</w:t>
      </w:r>
      <w:r w:rsidRPr="009A3CF2">
        <w:rPr>
          <w:rFonts w:ascii="Times New Roman" w:eastAsia="標楷體" w:hAnsi="Times New Roman" w:hint="eastAsia"/>
          <w:sz w:val="28"/>
          <w:szCs w:val="28"/>
        </w:rPr>
        <w:t>(-</w:t>
      </w:r>
      <w:r w:rsidRPr="009A3CF2">
        <w:rPr>
          <w:rFonts w:ascii="Times New Roman" w:eastAsia="標楷體" w:hAnsi="Times New Roman"/>
          <w:sz w:val="28"/>
          <w:szCs w:val="28"/>
        </w:rPr>
        <w:t>15.4%</w:t>
      </w:r>
      <w:r w:rsidRPr="009A3CF2">
        <w:rPr>
          <w:rFonts w:ascii="Times New Roman" w:eastAsia="標楷體" w:hAnsi="Times New Roman" w:hint="eastAsia"/>
          <w:sz w:val="28"/>
          <w:szCs w:val="28"/>
        </w:rPr>
        <w:t>)</w:t>
      </w:r>
      <w:r w:rsidRPr="009A3CF2">
        <w:rPr>
          <w:rFonts w:ascii="Times New Roman" w:eastAsia="標楷體" w:hAnsi="Times New Roman" w:hint="eastAsia"/>
          <w:sz w:val="28"/>
          <w:szCs w:val="28"/>
        </w:rPr>
        <w:t>及</w:t>
      </w:r>
      <w:r w:rsidRPr="009A3CF2">
        <w:rPr>
          <w:rFonts w:ascii="Times New Roman" w:eastAsia="標楷體" w:hAnsi="Times New Roman"/>
          <w:sz w:val="28"/>
          <w:szCs w:val="28"/>
        </w:rPr>
        <w:t>「衣物及衣物配件」</w:t>
      </w:r>
      <w:r w:rsidRPr="009A3CF2">
        <w:rPr>
          <w:rFonts w:ascii="Times New Roman" w:eastAsia="標楷體" w:hAnsi="Times New Roman" w:hint="eastAsia"/>
          <w:sz w:val="28"/>
          <w:szCs w:val="28"/>
        </w:rPr>
        <w:t>(-</w:t>
      </w:r>
      <w:r w:rsidRPr="009A3CF2">
        <w:rPr>
          <w:rFonts w:ascii="Times New Roman" w:eastAsia="標楷體" w:hAnsi="Times New Roman"/>
          <w:sz w:val="28"/>
          <w:szCs w:val="28"/>
        </w:rPr>
        <w:t>16.4%</w:t>
      </w:r>
      <w:r w:rsidRPr="009A3CF2">
        <w:rPr>
          <w:rFonts w:ascii="Times New Roman" w:eastAsia="標楷體" w:hAnsi="Times New Roman" w:hint="eastAsia"/>
          <w:sz w:val="28"/>
          <w:szCs w:val="28"/>
        </w:rPr>
        <w:t>)</w:t>
      </w:r>
      <w:r w:rsidRPr="009A3CF2">
        <w:rPr>
          <w:rFonts w:ascii="Times New Roman" w:eastAsia="標楷體" w:hAnsi="Times New Roman" w:hint="eastAsia"/>
          <w:sz w:val="28"/>
          <w:szCs w:val="28"/>
        </w:rPr>
        <w:t>均下跌，而</w:t>
      </w:r>
      <w:r w:rsidRPr="009A3CF2">
        <w:rPr>
          <w:rFonts w:ascii="Times New Roman" w:eastAsia="標楷體" w:hAnsi="Times New Roman"/>
          <w:sz w:val="28"/>
          <w:szCs w:val="28"/>
        </w:rPr>
        <w:t>「電動機械、儀器和用具及零件」</w:t>
      </w:r>
      <w:r w:rsidRPr="009A3CF2">
        <w:rPr>
          <w:rFonts w:ascii="Times New Roman" w:eastAsia="標楷體" w:hAnsi="Times New Roman" w:hint="eastAsia"/>
          <w:sz w:val="28"/>
          <w:szCs w:val="28"/>
        </w:rPr>
        <w:t>(12.0</w:t>
      </w:r>
      <w:r w:rsidR="003C4715" w:rsidRPr="009A3CF2">
        <w:rPr>
          <w:rFonts w:ascii="Times New Roman" w:eastAsia="標楷體" w:hAnsi="Times New Roman"/>
          <w:sz w:val="28"/>
          <w:szCs w:val="28"/>
        </w:rPr>
        <w:t>%</w:t>
      </w:r>
      <w:r w:rsidRPr="009A3CF2">
        <w:rPr>
          <w:rFonts w:ascii="Times New Roman" w:eastAsia="標楷體" w:hAnsi="Times New Roman" w:hint="eastAsia"/>
          <w:sz w:val="28"/>
          <w:szCs w:val="28"/>
        </w:rPr>
        <w:t>)</w:t>
      </w:r>
      <w:r w:rsidRPr="009A3CF2">
        <w:rPr>
          <w:rFonts w:ascii="Times New Roman" w:eastAsia="標楷體" w:hAnsi="Times New Roman" w:hint="eastAsia"/>
          <w:sz w:val="28"/>
          <w:szCs w:val="28"/>
        </w:rPr>
        <w:t>則成長</w:t>
      </w:r>
      <w:r w:rsidR="002339B6" w:rsidRPr="002339B6">
        <w:rPr>
          <w:rFonts w:ascii="Times New Roman" w:eastAsia="標楷體" w:hAnsi="Times New Roman" w:hint="eastAsia"/>
          <w:sz w:val="28"/>
          <w:szCs w:val="28"/>
        </w:rPr>
        <w:t>。</w:t>
      </w:r>
    </w:p>
    <w:p w:rsidR="002339B6" w:rsidRPr="002339B6" w:rsidRDefault="006457AD" w:rsidP="002339B6">
      <w:pPr>
        <w:pStyle w:val="afffff"/>
        <w:numPr>
          <w:ilvl w:val="0"/>
          <w:numId w:val="12"/>
        </w:numPr>
        <w:snapToGrid w:val="0"/>
        <w:spacing w:before="180" w:line="300" w:lineRule="auto"/>
        <w:ind w:leftChars="0" w:left="709" w:rightChars="-95" w:right="-228" w:firstLineChars="0" w:hanging="567"/>
        <w:rPr>
          <w:rFonts w:ascii="Times New Roman" w:eastAsia="標楷體" w:hAnsi="Times New Roman"/>
          <w:sz w:val="28"/>
          <w:szCs w:val="28"/>
        </w:rPr>
      </w:pPr>
      <w:r w:rsidRPr="009A3CF2">
        <w:rPr>
          <w:rFonts w:ascii="Times New Roman" w:eastAsia="標楷體" w:hAnsi="Times New Roman"/>
          <w:sz w:val="28"/>
          <w:szCs w:val="28"/>
        </w:rPr>
        <w:t>香港今年</w:t>
      </w:r>
      <w:r w:rsidRPr="009A3CF2">
        <w:rPr>
          <w:rFonts w:ascii="Times New Roman" w:eastAsia="標楷體" w:hAnsi="Times New Roman" w:hint="eastAsia"/>
          <w:sz w:val="28"/>
          <w:szCs w:val="28"/>
        </w:rPr>
        <w:t>6</w:t>
      </w:r>
      <w:r w:rsidRPr="009A3CF2">
        <w:rPr>
          <w:rFonts w:ascii="Times New Roman" w:eastAsia="標楷體" w:hAnsi="Times New Roman"/>
          <w:sz w:val="28"/>
          <w:szCs w:val="28"/>
        </w:rPr>
        <w:t>月零售業銷售額為</w:t>
      </w:r>
      <w:r w:rsidRPr="009A3CF2">
        <w:rPr>
          <w:rFonts w:ascii="Times New Roman" w:eastAsia="標楷體" w:hAnsi="Times New Roman" w:hint="eastAsia"/>
          <w:sz w:val="28"/>
          <w:szCs w:val="28"/>
        </w:rPr>
        <w:t>337</w:t>
      </w:r>
      <w:r w:rsidRPr="009A3CF2">
        <w:rPr>
          <w:rFonts w:ascii="Times New Roman" w:eastAsia="標楷體" w:hAnsi="Times New Roman"/>
          <w:sz w:val="28"/>
          <w:szCs w:val="28"/>
        </w:rPr>
        <w:t>億港元，較上年衰退</w:t>
      </w:r>
      <w:r w:rsidRPr="009A3CF2">
        <w:rPr>
          <w:rFonts w:ascii="Times New Roman" w:eastAsia="標楷體" w:hAnsi="Times New Roman" w:hint="eastAsia"/>
          <w:sz w:val="28"/>
          <w:szCs w:val="28"/>
        </w:rPr>
        <w:t>8.9%</w:t>
      </w:r>
      <w:r w:rsidRPr="009A3CF2">
        <w:rPr>
          <w:rFonts w:ascii="Times New Roman" w:eastAsia="標楷體" w:hAnsi="Times New Roman" w:hint="eastAsia"/>
          <w:sz w:val="28"/>
          <w:szCs w:val="28"/>
        </w:rPr>
        <w:t>，主</w:t>
      </w:r>
      <w:r w:rsidRPr="009A3CF2">
        <w:rPr>
          <w:rFonts w:ascii="Times New Roman" w:eastAsia="標楷體" w:hAnsi="Times New Roman"/>
          <w:sz w:val="28"/>
          <w:szCs w:val="28"/>
        </w:rPr>
        <w:t>要商品類別除食品、酒類飲品及煙草</w:t>
      </w:r>
      <w:r w:rsidRPr="009A3CF2">
        <w:rPr>
          <w:rFonts w:ascii="Times New Roman" w:eastAsia="標楷體" w:hAnsi="Times New Roman"/>
          <w:sz w:val="28"/>
          <w:szCs w:val="28"/>
        </w:rPr>
        <w:t>(</w:t>
      </w:r>
      <w:r w:rsidRPr="009A3CF2">
        <w:rPr>
          <w:rFonts w:ascii="Times New Roman" w:eastAsia="標楷體" w:hAnsi="Times New Roman" w:hint="eastAsia"/>
          <w:sz w:val="28"/>
          <w:szCs w:val="28"/>
        </w:rPr>
        <w:t>2.9</w:t>
      </w:r>
      <w:r w:rsidRPr="009A3CF2">
        <w:rPr>
          <w:rFonts w:ascii="Times New Roman" w:eastAsia="標楷體" w:hAnsi="Times New Roman"/>
          <w:sz w:val="28"/>
          <w:szCs w:val="28"/>
        </w:rPr>
        <w:t>%)</w:t>
      </w:r>
      <w:r w:rsidRPr="009A3CF2">
        <w:rPr>
          <w:rFonts w:ascii="Times New Roman" w:eastAsia="標楷體" w:hAnsi="Times New Roman" w:hint="eastAsia"/>
          <w:sz w:val="28"/>
          <w:szCs w:val="28"/>
        </w:rPr>
        <w:t>、超級市場貨品</w:t>
      </w:r>
      <w:r w:rsidRPr="009A3CF2">
        <w:rPr>
          <w:rFonts w:ascii="Times New Roman" w:eastAsia="標楷體" w:hAnsi="Times New Roman" w:hint="eastAsia"/>
          <w:sz w:val="28"/>
          <w:szCs w:val="28"/>
        </w:rPr>
        <w:t>(1.9%)</w:t>
      </w:r>
      <w:r w:rsidR="00C91591">
        <w:rPr>
          <w:rFonts w:ascii="Times New Roman" w:eastAsia="標楷體" w:hAnsi="Times New Roman" w:hint="eastAsia"/>
          <w:sz w:val="28"/>
          <w:szCs w:val="28"/>
        </w:rPr>
        <w:t>，以</w:t>
      </w:r>
      <w:r w:rsidRPr="009A3CF2">
        <w:rPr>
          <w:rFonts w:ascii="Times New Roman" w:eastAsia="標楷體" w:hAnsi="Times New Roman" w:hint="eastAsia"/>
          <w:sz w:val="28"/>
          <w:szCs w:val="28"/>
        </w:rPr>
        <w:t>及藥物及化妝品</w:t>
      </w:r>
      <w:r w:rsidRPr="009A3CF2">
        <w:rPr>
          <w:rFonts w:ascii="Times New Roman" w:eastAsia="標楷體" w:hAnsi="Times New Roman" w:hint="eastAsia"/>
          <w:sz w:val="28"/>
          <w:szCs w:val="28"/>
        </w:rPr>
        <w:t>(3.2)</w:t>
      </w:r>
      <w:r w:rsidRPr="009A3CF2">
        <w:rPr>
          <w:rFonts w:ascii="Times New Roman" w:eastAsia="標楷體" w:hAnsi="Times New Roman" w:hint="eastAsia"/>
          <w:sz w:val="28"/>
          <w:szCs w:val="28"/>
        </w:rPr>
        <w:t>為</w:t>
      </w:r>
      <w:r w:rsidRPr="009A3CF2">
        <w:rPr>
          <w:rFonts w:ascii="Times New Roman" w:eastAsia="標楷體" w:hAnsi="Times New Roman"/>
          <w:sz w:val="28"/>
          <w:szCs w:val="28"/>
        </w:rPr>
        <w:t>正成長外，其餘皆衰退</w:t>
      </w:r>
      <w:r w:rsidRPr="009A3CF2">
        <w:rPr>
          <w:rFonts w:ascii="Times New Roman" w:eastAsia="標楷體" w:hAnsi="Times New Roman" w:hint="eastAsia"/>
          <w:sz w:val="28"/>
          <w:szCs w:val="28"/>
        </w:rPr>
        <w:t>，</w:t>
      </w:r>
      <w:r w:rsidRPr="009A3CF2">
        <w:rPr>
          <w:rFonts w:ascii="Times New Roman" w:eastAsia="標楷體" w:hAnsi="Times New Roman"/>
          <w:sz w:val="28"/>
          <w:szCs w:val="28"/>
        </w:rPr>
        <w:t>尤以雜項耐用消費品</w:t>
      </w:r>
      <w:r w:rsidRPr="009A3CF2">
        <w:rPr>
          <w:rFonts w:ascii="Times New Roman" w:eastAsia="標楷體" w:hAnsi="Times New Roman"/>
          <w:sz w:val="28"/>
          <w:szCs w:val="28"/>
        </w:rPr>
        <w:t>(</w:t>
      </w:r>
      <w:r w:rsidRPr="009A3CF2">
        <w:rPr>
          <w:rFonts w:ascii="Times New Roman" w:eastAsia="標楷體" w:hAnsi="Times New Roman" w:hint="eastAsia"/>
          <w:sz w:val="28"/>
          <w:szCs w:val="28"/>
        </w:rPr>
        <w:t>-37.2</w:t>
      </w:r>
      <w:r w:rsidRPr="009A3CF2">
        <w:rPr>
          <w:rFonts w:ascii="Times New Roman" w:eastAsia="標楷體" w:hAnsi="Times New Roman"/>
          <w:sz w:val="28"/>
          <w:szCs w:val="28"/>
        </w:rPr>
        <w:t>%)</w:t>
      </w:r>
      <w:r w:rsidRPr="009A3CF2">
        <w:rPr>
          <w:rFonts w:ascii="Times New Roman" w:eastAsia="標楷體" w:hAnsi="Times New Roman"/>
          <w:sz w:val="28"/>
          <w:szCs w:val="28"/>
        </w:rPr>
        <w:t>、電器及攝影器材</w:t>
      </w:r>
      <w:r w:rsidRPr="009A3CF2">
        <w:rPr>
          <w:rFonts w:ascii="Times New Roman" w:eastAsia="標楷體" w:hAnsi="Times New Roman"/>
          <w:sz w:val="28"/>
          <w:szCs w:val="28"/>
        </w:rPr>
        <w:t>(</w:t>
      </w:r>
      <w:r w:rsidRPr="009A3CF2">
        <w:rPr>
          <w:rFonts w:ascii="Times New Roman" w:eastAsia="標楷體" w:hAnsi="Times New Roman" w:hint="eastAsia"/>
          <w:sz w:val="28"/>
          <w:szCs w:val="28"/>
        </w:rPr>
        <w:t>-25.7</w:t>
      </w:r>
      <w:r w:rsidRPr="009A3CF2">
        <w:rPr>
          <w:rFonts w:ascii="Times New Roman" w:eastAsia="標楷體" w:hAnsi="Times New Roman"/>
          <w:sz w:val="28"/>
          <w:szCs w:val="28"/>
        </w:rPr>
        <w:t>%)</w:t>
      </w:r>
      <w:r>
        <w:rPr>
          <w:rFonts w:ascii="Times New Roman" w:eastAsia="標楷體" w:hAnsi="Times New Roman" w:hint="eastAsia"/>
          <w:sz w:val="28"/>
          <w:szCs w:val="28"/>
        </w:rPr>
        <w:t>，</w:t>
      </w:r>
      <w:r w:rsidRPr="009A3CF2">
        <w:rPr>
          <w:rFonts w:ascii="Times New Roman" w:eastAsia="標楷體" w:hAnsi="Times New Roman" w:hint="eastAsia"/>
          <w:sz w:val="28"/>
          <w:szCs w:val="28"/>
        </w:rPr>
        <w:t>以及汽車及汽車零件</w:t>
      </w:r>
      <w:r w:rsidRPr="009A3CF2">
        <w:rPr>
          <w:rFonts w:ascii="Times New Roman" w:eastAsia="標楷體" w:hAnsi="Times New Roman"/>
          <w:sz w:val="28"/>
          <w:szCs w:val="28"/>
        </w:rPr>
        <w:t xml:space="preserve"> (</w:t>
      </w:r>
      <w:r w:rsidRPr="009A3CF2">
        <w:rPr>
          <w:rFonts w:ascii="Times New Roman" w:eastAsia="標楷體" w:hAnsi="Times New Roman" w:hint="eastAsia"/>
          <w:sz w:val="28"/>
          <w:szCs w:val="28"/>
        </w:rPr>
        <w:t>-24.9</w:t>
      </w:r>
      <w:r w:rsidRPr="009A3CF2">
        <w:rPr>
          <w:rFonts w:ascii="Times New Roman" w:eastAsia="標楷體" w:hAnsi="Times New Roman"/>
          <w:sz w:val="28"/>
          <w:szCs w:val="28"/>
        </w:rPr>
        <w:t>%)</w:t>
      </w:r>
      <w:r w:rsidRPr="009A3CF2">
        <w:rPr>
          <w:rFonts w:ascii="Times New Roman" w:eastAsia="標楷體" w:hAnsi="Times New Roman"/>
          <w:sz w:val="28"/>
          <w:szCs w:val="28"/>
        </w:rPr>
        <w:t>衰退明顯，</w:t>
      </w:r>
      <w:r w:rsidRPr="009A3CF2">
        <w:rPr>
          <w:rFonts w:ascii="Times New Roman" w:eastAsia="標楷體" w:hAnsi="Times New Roman" w:hint="eastAsia"/>
          <w:sz w:val="28"/>
          <w:szCs w:val="28"/>
        </w:rPr>
        <w:t>反映全球</w:t>
      </w:r>
      <w:r w:rsidRPr="009A3CF2">
        <w:rPr>
          <w:rFonts w:ascii="Times New Roman" w:eastAsia="標楷體" w:hAnsi="Times New Roman"/>
          <w:sz w:val="28"/>
          <w:szCs w:val="28"/>
        </w:rPr>
        <w:t>經濟</w:t>
      </w:r>
      <w:r w:rsidRPr="009A3CF2">
        <w:rPr>
          <w:rFonts w:ascii="Times New Roman" w:eastAsia="標楷體" w:hAnsi="Times New Roman" w:hint="eastAsia"/>
          <w:sz w:val="28"/>
          <w:szCs w:val="28"/>
        </w:rPr>
        <w:t>前景不明及</w:t>
      </w:r>
      <w:r>
        <w:rPr>
          <w:rFonts w:ascii="Times New Roman" w:eastAsia="標楷體" w:hAnsi="Times New Roman"/>
          <w:sz w:val="28"/>
          <w:szCs w:val="28"/>
        </w:rPr>
        <w:t>金融市場</w:t>
      </w:r>
      <w:r>
        <w:rPr>
          <w:rFonts w:ascii="Times New Roman" w:eastAsia="標楷體" w:hAnsi="Times New Roman" w:hint="eastAsia"/>
          <w:sz w:val="28"/>
          <w:szCs w:val="28"/>
        </w:rPr>
        <w:t>波動之影響</w:t>
      </w:r>
      <w:r w:rsidR="002339B6" w:rsidRPr="002339B6">
        <w:rPr>
          <w:rFonts w:ascii="Times New Roman" w:eastAsia="標楷體" w:hAnsi="Times New Roman" w:hint="eastAsia"/>
          <w:sz w:val="28"/>
          <w:szCs w:val="28"/>
        </w:rPr>
        <w:t>。</w:t>
      </w:r>
    </w:p>
    <w:p w:rsidR="002339B6" w:rsidRDefault="006457AD" w:rsidP="00C91591">
      <w:pPr>
        <w:pStyle w:val="afffff"/>
        <w:numPr>
          <w:ilvl w:val="0"/>
          <w:numId w:val="12"/>
        </w:numPr>
        <w:snapToGrid w:val="0"/>
        <w:spacing w:before="180" w:line="300" w:lineRule="auto"/>
        <w:ind w:leftChars="0" w:left="709" w:rightChars="-95" w:right="-228" w:firstLineChars="0" w:hanging="567"/>
        <w:jc w:val="left"/>
        <w:rPr>
          <w:rFonts w:ascii="Times New Roman" w:eastAsia="標楷體" w:hAnsi="Times New Roman"/>
          <w:sz w:val="28"/>
          <w:szCs w:val="28"/>
        </w:rPr>
      </w:pPr>
      <w:r w:rsidRPr="001625EF">
        <w:rPr>
          <w:rFonts w:ascii="Times New Roman" w:eastAsia="標楷體" w:hAnsi="Times New Roman" w:hint="eastAsia"/>
          <w:sz w:val="28"/>
          <w:szCs w:val="28"/>
        </w:rPr>
        <w:t>香港政府統計處於今年</w:t>
      </w:r>
      <w:r w:rsidRPr="001625EF">
        <w:rPr>
          <w:rFonts w:ascii="Times New Roman" w:eastAsia="標楷體" w:hAnsi="Times New Roman" w:hint="eastAsia"/>
          <w:sz w:val="28"/>
          <w:szCs w:val="28"/>
        </w:rPr>
        <w:t>8</w:t>
      </w:r>
      <w:r w:rsidRPr="001625EF">
        <w:rPr>
          <w:rFonts w:ascii="Times New Roman" w:eastAsia="標楷體" w:hAnsi="Times New Roman" w:hint="eastAsia"/>
          <w:sz w:val="28"/>
          <w:szCs w:val="28"/>
        </w:rPr>
        <w:t>月</w:t>
      </w:r>
      <w:r w:rsidRPr="001625EF">
        <w:rPr>
          <w:rFonts w:ascii="Times New Roman" w:eastAsia="標楷體" w:hAnsi="Times New Roman" w:hint="eastAsia"/>
          <w:sz w:val="28"/>
          <w:szCs w:val="28"/>
        </w:rPr>
        <w:t>18</w:t>
      </w:r>
      <w:r w:rsidRPr="001625EF">
        <w:rPr>
          <w:rFonts w:ascii="Times New Roman" w:eastAsia="標楷體" w:hAnsi="Times New Roman" w:hint="eastAsia"/>
          <w:sz w:val="28"/>
          <w:szCs w:val="28"/>
        </w:rPr>
        <w:t>日發布最新勞動人口統計數字，今年</w:t>
      </w:r>
      <w:r w:rsidRPr="001625EF">
        <w:rPr>
          <w:rFonts w:ascii="Times New Roman" w:eastAsia="標楷體" w:hAnsi="Times New Roman" w:hint="eastAsia"/>
          <w:sz w:val="28"/>
          <w:szCs w:val="28"/>
        </w:rPr>
        <w:t>5</w:t>
      </w:r>
      <w:r w:rsidRPr="001625EF">
        <w:rPr>
          <w:rFonts w:ascii="Times New Roman" w:eastAsia="標楷體" w:hAnsi="Times New Roman" w:hint="eastAsia"/>
          <w:sz w:val="28"/>
          <w:szCs w:val="28"/>
        </w:rPr>
        <w:t>月至</w:t>
      </w:r>
      <w:r w:rsidRPr="001625EF">
        <w:rPr>
          <w:rFonts w:ascii="Times New Roman" w:eastAsia="標楷體" w:hAnsi="Times New Roman" w:hint="eastAsia"/>
          <w:sz w:val="28"/>
          <w:szCs w:val="28"/>
        </w:rPr>
        <w:t>7</w:t>
      </w:r>
      <w:r w:rsidRPr="001625EF">
        <w:rPr>
          <w:rFonts w:ascii="Times New Roman" w:eastAsia="標楷體" w:hAnsi="Times New Roman" w:hint="eastAsia"/>
          <w:sz w:val="28"/>
          <w:szCs w:val="28"/>
        </w:rPr>
        <w:t>月經季節性調整的失業率為</w:t>
      </w:r>
      <w:r w:rsidRPr="001625EF">
        <w:rPr>
          <w:rFonts w:ascii="Times New Roman" w:eastAsia="標楷體" w:hAnsi="Times New Roman" w:hint="eastAsia"/>
          <w:sz w:val="28"/>
          <w:szCs w:val="28"/>
        </w:rPr>
        <w:t>3.4%</w:t>
      </w:r>
      <w:r w:rsidRPr="001625EF">
        <w:rPr>
          <w:rFonts w:ascii="Times New Roman" w:eastAsia="標楷體" w:hAnsi="Times New Roman" w:hint="eastAsia"/>
          <w:sz w:val="28"/>
          <w:szCs w:val="28"/>
        </w:rPr>
        <w:t>，與</w:t>
      </w:r>
      <w:r w:rsidRPr="001625EF">
        <w:rPr>
          <w:rFonts w:ascii="Times New Roman" w:eastAsia="標楷體" w:hAnsi="Times New Roman" w:hint="eastAsia"/>
          <w:sz w:val="28"/>
          <w:szCs w:val="28"/>
        </w:rPr>
        <w:t xml:space="preserve"> 4</w:t>
      </w:r>
      <w:r w:rsidRPr="001625EF">
        <w:rPr>
          <w:rFonts w:ascii="Times New Roman" w:eastAsia="標楷體" w:hAnsi="Times New Roman" w:hint="eastAsia"/>
          <w:sz w:val="28"/>
          <w:szCs w:val="28"/>
        </w:rPr>
        <w:t>月至</w:t>
      </w:r>
      <w:r w:rsidRPr="001625EF">
        <w:rPr>
          <w:rFonts w:ascii="Times New Roman" w:eastAsia="標楷體" w:hAnsi="Times New Roman" w:hint="eastAsia"/>
          <w:sz w:val="28"/>
          <w:szCs w:val="28"/>
        </w:rPr>
        <w:t>6</w:t>
      </w:r>
      <w:r w:rsidRPr="001625EF">
        <w:rPr>
          <w:rFonts w:ascii="Times New Roman" w:eastAsia="標楷體" w:hAnsi="Times New Roman" w:hint="eastAsia"/>
          <w:sz w:val="28"/>
          <w:szCs w:val="28"/>
        </w:rPr>
        <w:t>月失業率相同，而就業不足率亦維持</w:t>
      </w:r>
      <w:r w:rsidRPr="001625EF">
        <w:rPr>
          <w:rFonts w:ascii="Times New Roman" w:eastAsia="標楷體" w:hAnsi="Times New Roman" w:hint="eastAsia"/>
          <w:sz w:val="28"/>
          <w:szCs w:val="28"/>
        </w:rPr>
        <w:t>1.4%</w:t>
      </w:r>
      <w:r w:rsidRPr="001625EF">
        <w:rPr>
          <w:rFonts w:ascii="Times New Roman" w:eastAsia="標楷體" w:hAnsi="Times New Roman" w:hint="eastAsia"/>
          <w:sz w:val="28"/>
          <w:szCs w:val="28"/>
        </w:rPr>
        <w:t>不變。若就各行業別觀察，</w:t>
      </w:r>
      <w:r w:rsidRPr="001625EF">
        <w:rPr>
          <w:rFonts w:ascii="Times New Roman" w:eastAsia="標楷體" w:hAnsi="Times New Roman" w:hint="eastAsia"/>
          <w:sz w:val="28"/>
          <w:szCs w:val="28"/>
        </w:rPr>
        <w:t>5</w:t>
      </w:r>
      <w:r w:rsidRPr="001625EF">
        <w:rPr>
          <w:rFonts w:ascii="Times New Roman" w:eastAsia="標楷體" w:hAnsi="Times New Roman" w:hint="eastAsia"/>
          <w:sz w:val="28"/>
          <w:szCs w:val="28"/>
        </w:rPr>
        <w:t>月至</w:t>
      </w:r>
      <w:r w:rsidRPr="001625EF">
        <w:rPr>
          <w:rFonts w:ascii="Times New Roman" w:eastAsia="標楷體" w:hAnsi="Times New Roman" w:hint="eastAsia"/>
          <w:sz w:val="28"/>
          <w:szCs w:val="28"/>
        </w:rPr>
        <w:t>7</w:t>
      </w:r>
      <w:r w:rsidRPr="001625EF">
        <w:rPr>
          <w:rFonts w:ascii="Times New Roman" w:eastAsia="標楷體" w:hAnsi="Times New Roman" w:hint="eastAsia"/>
          <w:sz w:val="28"/>
          <w:szCs w:val="28"/>
        </w:rPr>
        <w:t>月期間，失業率上升業別主要為「貨倉及運輸輔助活動業」，而「建造業」則出現失業率下跌情形，就業不足率方面，則是「建造業」上升，「資訊及通訊業」下跌</w:t>
      </w:r>
      <w:r w:rsidR="002339B6" w:rsidRPr="009A212A">
        <w:rPr>
          <w:rFonts w:ascii="Times New Roman" w:eastAsia="標楷體" w:hAnsi="Times New Roman" w:hint="eastAsia"/>
          <w:sz w:val="28"/>
          <w:szCs w:val="28"/>
        </w:rPr>
        <w:t>。</w:t>
      </w:r>
    </w:p>
    <w:p w:rsidR="002339B6" w:rsidRDefault="002339B6" w:rsidP="006457AD">
      <w:pPr>
        <w:snapToGrid w:val="0"/>
        <w:spacing w:before="120" w:line="300" w:lineRule="auto"/>
        <w:ind w:rightChars="-95" w:right="-228"/>
        <w:rPr>
          <w:rFonts w:eastAsia="標楷體"/>
          <w:sz w:val="28"/>
          <w:szCs w:val="28"/>
        </w:rPr>
      </w:pPr>
    </w:p>
    <w:p w:rsidR="006457AD" w:rsidRDefault="006457AD" w:rsidP="006457AD">
      <w:pPr>
        <w:snapToGrid w:val="0"/>
        <w:spacing w:before="120" w:line="300" w:lineRule="auto"/>
        <w:ind w:rightChars="-95" w:right="-228"/>
        <w:rPr>
          <w:rFonts w:eastAsia="標楷體"/>
          <w:sz w:val="28"/>
          <w:szCs w:val="28"/>
        </w:rPr>
      </w:pPr>
    </w:p>
    <w:p w:rsidR="006457AD" w:rsidRPr="002339B6" w:rsidRDefault="006457AD" w:rsidP="006457AD">
      <w:pPr>
        <w:snapToGrid w:val="0"/>
        <w:spacing w:before="120" w:line="300" w:lineRule="auto"/>
        <w:ind w:rightChars="-95" w:right="-228"/>
        <w:rPr>
          <w:rFonts w:eastAsia="標楷體"/>
          <w:sz w:val="28"/>
          <w:szCs w:val="28"/>
        </w:rPr>
      </w:pPr>
    </w:p>
    <w:p w:rsidR="004B3C8F" w:rsidRPr="009718D7" w:rsidRDefault="004B3C8F" w:rsidP="004B3C8F">
      <w:pPr>
        <w:widowControl/>
        <w:tabs>
          <w:tab w:val="left" w:pos="6840"/>
        </w:tabs>
        <w:snapToGrid w:val="0"/>
        <w:spacing w:beforeLines="50" w:before="180" w:line="288" w:lineRule="auto"/>
        <w:jc w:val="center"/>
        <w:rPr>
          <w:rFonts w:eastAsia="標楷體"/>
          <w:b/>
          <w:kern w:val="0"/>
          <w:sz w:val="28"/>
          <w:szCs w:val="20"/>
        </w:rPr>
      </w:pPr>
      <w:r w:rsidRPr="009718D7">
        <w:rPr>
          <w:rFonts w:eastAsia="標楷體"/>
          <w:b/>
          <w:kern w:val="0"/>
          <w:sz w:val="28"/>
          <w:szCs w:val="32"/>
          <w:lang w:val="zh-TW"/>
        </w:rPr>
        <w:lastRenderedPageBreak/>
        <w:t>表</w:t>
      </w:r>
      <w:r w:rsidRPr="009718D7">
        <w:rPr>
          <w:rFonts w:eastAsia="標楷體"/>
          <w:b/>
          <w:kern w:val="0"/>
          <w:sz w:val="28"/>
          <w:szCs w:val="32"/>
          <w:lang w:val="zh-TW"/>
        </w:rPr>
        <w:t xml:space="preserve">1-3-4   </w:t>
      </w:r>
      <w:r w:rsidRPr="009718D7">
        <w:rPr>
          <w:rFonts w:eastAsia="標楷體"/>
          <w:b/>
          <w:kern w:val="0"/>
          <w:sz w:val="28"/>
          <w:szCs w:val="32"/>
          <w:lang w:val="zh-TW"/>
        </w:rPr>
        <w:t>香港重要經濟指標</w:t>
      </w:r>
    </w:p>
    <w:p w:rsidR="003C4715" w:rsidRPr="003C4715" w:rsidRDefault="004B3C8F" w:rsidP="003C4715">
      <w:pPr>
        <w:tabs>
          <w:tab w:val="left" w:pos="6840"/>
        </w:tabs>
        <w:snapToGrid w:val="0"/>
        <w:jc w:val="right"/>
        <w:rPr>
          <w:rFonts w:eastAsia="標楷體"/>
          <w:bCs/>
          <w:sz w:val="22"/>
          <w:szCs w:val="28"/>
          <w:lang w:val="zh-TW"/>
        </w:rPr>
      </w:pPr>
      <w:r w:rsidRPr="009718D7">
        <w:rPr>
          <w:rFonts w:eastAsia="標楷體"/>
          <w:bCs/>
          <w:sz w:val="28"/>
          <w:szCs w:val="32"/>
          <w:lang w:val="zh-TW"/>
        </w:rPr>
        <w:t xml:space="preserve">          </w:t>
      </w:r>
      <w:r w:rsidR="003C4715" w:rsidRPr="003C4715">
        <w:rPr>
          <w:rFonts w:eastAsia="標楷體"/>
          <w:bCs/>
          <w:sz w:val="22"/>
          <w:szCs w:val="28"/>
          <w:lang w:val="zh-TW"/>
        </w:rPr>
        <w:t>單位：</w:t>
      </w:r>
      <w:r w:rsidR="003C4715" w:rsidRPr="003C4715">
        <w:rPr>
          <w:rFonts w:eastAsia="標楷體"/>
          <w:bCs/>
          <w:sz w:val="22"/>
          <w:szCs w:val="28"/>
          <w:lang w:val="zh-TW"/>
        </w:rPr>
        <w:t>10</w:t>
      </w:r>
      <w:r w:rsidR="003C4715" w:rsidRPr="003C4715">
        <w:rPr>
          <w:rFonts w:eastAsia="標楷體"/>
          <w:bCs/>
          <w:sz w:val="22"/>
          <w:szCs w:val="28"/>
          <w:lang w:val="zh-TW"/>
        </w:rPr>
        <w:t>億港元；</w:t>
      </w:r>
      <w:r w:rsidR="003C4715" w:rsidRPr="003C4715">
        <w:rPr>
          <w:rFonts w:eastAsia="標楷體"/>
          <w:bCs/>
          <w:sz w:val="22"/>
          <w:szCs w:val="28"/>
          <w:lang w:val="zh-TW"/>
        </w:rPr>
        <w:t>%</w:t>
      </w:r>
    </w:p>
    <w:tbl>
      <w:tblPr>
        <w:tblW w:w="9000" w:type="dxa"/>
        <w:tblLayout w:type="fixed"/>
        <w:tblCellMar>
          <w:left w:w="28" w:type="dxa"/>
          <w:right w:w="28" w:type="dxa"/>
        </w:tblCellMar>
        <w:tblLook w:val="04A0" w:firstRow="1" w:lastRow="0" w:firstColumn="1" w:lastColumn="0" w:noHBand="0" w:noVBand="1"/>
      </w:tblPr>
      <w:tblGrid>
        <w:gridCol w:w="1288"/>
        <w:gridCol w:w="1008"/>
        <w:gridCol w:w="844"/>
        <w:gridCol w:w="840"/>
        <w:gridCol w:w="784"/>
        <w:gridCol w:w="853"/>
        <w:gridCol w:w="784"/>
        <w:gridCol w:w="910"/>
        <w:gridCol w:w="854"/>
        <w:gridCol w:w="835"/>
      </w:tblGrid>
      <w:tr w:rsidR="003C4715" w:rsidRPr="003C4715" w:rsidTr="00CB26F1">
        <w:trPr>
          <w:cantSplit/>
        </w:trPr>
        <w:tc>
          <w:tcPr>
            <w:tcW w:w="1288" w:type="dxa"/>
            <w:vMerge w:val="restart"/>
            <w:tcBorders>
              <w:top w:val="single" w:sz="6" w:space="0" w:color="auto"/>
              <w:left w:val="nil"/>
              <w:bottom w:val="single" w:sz="6" w:space="0" w:color="auto"/>
              <w:right w:val="single" w:sz="6" w:space="0" w:color="auto"/>
            </w:tcBorders>
            <w:shd w:val="clear" w:color="auto" w:fill="auto"/>
            <w:vAlign w:val="center"/>
            <w:hideMark/>
          </w:tcPr>
          <w:p w:rsidR="003C4715" w:rsidRPr="003C4715" w:rsidRDefault="003C4715" w:rsidP="003C4715">
            <w:pPr>
              <w:tabs>
                <w:tab w:val="left" w:pos="6840"/>
              </w:tabs>
              <w:autoSpaceDE w:val="0"/>
              <w:autoSpaceDN w:val="0"/>
              <w:adjustRightInd w:val="0"/>
              <w:snapToGrid w:val="0"/>
              <w:spacing w:line="240" w:lineRule="atLeast"/>
              <w:jc w:val="center"/>
              <w:rPr>
                <w:rFonts w:eastAsia="標楷體"/>
                <w:bCs/>
                <w:sz w:val="22"/>
                <w:szCs w:val="22"/>
              </w:rPr>
            </w:pPr>
            <w:r w:rsidRPr="003C4715">
              <w:rPr>
                <w:rFonts w:eastAsia="標楷體"/>
                <w:bCs/>
                <w:sz w:val="22"/>
                <w:szCs w:val="22"/>
                <w:lang w:val="zh-TW"/>
              </w:rPr>
              <w:t>年</w:t>
            </w:r>
            <w:r w:rsidRPr="003C4715">
              <w:rPr>
                <w:rFonts w:eastAsia="標楷體"/>
                <w:bCs/>
                <w:sz w:val="22"/>
                <w:szCs w:val="22"/>
              </w:rPr>
              <w:t>(</w:t>
            </w:r>
            <w:r w:rsidRPr="003C4715">
              <w:rPr>
                <w:rFonts w:eastAsia="標楷體"/>
                <w:bCs/>
                <w:sz w:val="22"/>
                <w:szCs w:val="22"/>
                <w:lang w:val="zh-TW"/>
              </w:rPr>
              <w:t>月</w:t>
            </w:r>
            <w:r w:rsidRPr="003C4715">
              <w:rPr>
                <w:rFonts w:eastAsia="標楷體"/>
                <w:bCs/>
                <w:sz w:val="22"/>
                <w:szCs w:val="22"/>
              </w:rPr>
              <w:t>)</w:t>
            </w:r>
          </w:p>
        </w:tc>
        <w:tc>
          <w:tcPr>
            <w:tcW w:w="100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3C4715" w:rsidRPr="003C4715" w:rsidRDefault="003C4715" w:rsidP="003C4715">
            <w:pPr>
              <w:tabs>
                <w:tab w:val="left" w:pos="6840"/>
              </w:tabs>
              <w:autoSpaceDE w:val="0"/>
              <w:autoSpaceDN w:val="0"/>
              <w:adjustRightInd w:val="0"/>
              <w:snapToGrid w:val="0"/>
              <w:spacing w:line="240" w:lineRule="atLeast"/>
              <w:jc w:val="center"/>
              <w:rPr>
                <w:rFonts w:eastAsia="標楷體"/>
                <w:bCs/>
                <w:sz w:val="22"/>
                <w:szCs w:val="22"/>
              </w:rPr>
            </w:pPr>
            <w:r w:rsidRPr="003C4715">
              <w:rPr>
                <w:rFonts w:eastAsia="標楷體"/>
                <w:bCs/>
                <w:sz w:val="22"/>
                <w:szCs w:val="22"/>
                <w:lang w:val="zh-TW"/>
              </w:rPr>
              <w:t>實質</w:t>
            </w:r>
          </w:p>
          <w:p w:rsidR="003C4715" w:rsidRPr="003C4715" w:rsidRDefault="003C4715" w:rsidP="003C4715">
            <w:pPr>
              <w:tabs>
                <w:tab w:val="left" w:pos="6840"/>
              </w:tabs>
              <w:autoSpaceDE w:val="0"/>
              <w:autoSpaceDN w:val="0"/>
              <w:adjustRightInd w:val="0"/>
              <w:snapToGrid w:val="0"/>
              <w:spacing w:line="240" w:lineRule="atLeast"/>
              <w:jc w:val="center"/>
              <w:rPr>
                <w:rFonts w:eastAsia="標楷體"/>
                <w:bCs/>
                <w:sz w:val="22"/>
                <w:szCs w:val="22"/>
              </w:rPr>
            </w:pPr>
            <w:r w:rsidRPr="003C4715">
              <w:rPr>
                <w:rFonts w:eastAsia="標楷體"/>
                <w:bCs/>
                <w:sz w:val="22"/>
                <w:szCs w:val="22"/>
              </w:rPr>
              <w:t>GDP</w:t>
            </w:r>
          </w:p>
        </w:tc>
        <w:tc>
          <w:tcPr>
            <w:tcW w:w="84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3C4715" w:rsidRPr="003C4715" w:rsidRDefault="003C4715" w:rsidP="003C4715">
            <w:pPr>
              <w:tabs>
                <w:tab w:val="left" w:pos="6840"/>
              </w:tabs>
              <w:autoSpaceDE w:val="0"/>
              <w:autoSpaceDN w:val="0"/>
              <w:adjustRightInd w:val="0"/>
              <w:snapToGrid w:val="0"/>
              <w:spacing w:line="240" w:lineRule="atLeast"/>
              <w:jc w:val="center"/>
              <w:rPr>
                <w:rFonts w:eastAsia="標楷體"/>
                <w:bCs/>
                <w:sz w:val="22"/>
                <w:szCs w:val="22"/>
              </w:rPr>
            </w:pPr>
            <w:r w:rsidRPr="003C4715">
              <w:rPr>
                <w:rFonts w:eastAsia="標楷體"/>
                <w:bCs/>
                <w:sz w:val="22"/>
                <w:szCs w:val="22"/>
                <w:lang w:val="zh-TW"/>
              </w:rPr>
              <w:t>工業</w:t>
            </w:r>
          </w:p>
          <w:p w:rsidR="003C4715" w:rsidRPr="003C4715" w:rsidRDefault="003C4715" w:rsidP="003C4715">
            <w:pPr>
              <w:tabs>
                <w:tab w:val="left" w:pos="6840"/>
              </w:tabs>
              <w:autoSpaceDE w:val="0"/>
              <w:autoSpaceDN w:val="0"/>
              <w:adjustRightInd w:val="0"/>
              <w:snapToGrid w:val="0"/>
              <w:spacing w:line="240" w:lineRule="atLeast"/>
              <w:jc w:val="center"/>
              <w:rPr>
                <w:rFonts w:eastAsia="標楷體"/>
                <w:bCs/>
                <w:sz w:val="22"/>
                <w:szCs w:val="22"/>
              </w:rPr>
            </w:pPr>
            <w:r w:rsidRPr="003C4715">
              <w:rPr>
                <w:rFonts w:eastAsia="標楷體"/>
                <w:bCs/>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3C4715" w:rsidRPr="003C4715" w:rsidRDefault="003C4715" w:rsidP="003C4715">
            <w:pPr>
              <w:tabs>
                <w:tab w:val="left" w:pos="6840"/>
              </w:tabs>
              <w:autoSpaceDE w:val="0"/>
              <w:autoSpaceDN w:val="0"/>
              <w:adjustRightInd w:val="0"/>
              <w:snapToGrid w:val="0"/>
              <w:spacing w:line="240" w:lineRule="atLeast"/>
              <w:jc w:val="center"/>
              <w:rPr>
                <w:rFonts w:eastAsia="標楷體"/>
                <w:bCs/>
                <w:sz w:val="22"/>
                <w:szCs w:val="20"/>
              </w:rPr>
            </w:pPr>
            <w:r w:rsidRPr="003C4715">
              <w:rPr>
                <w:rFonts w:eastAsia="標楷體"/>
                <w:bCs/>
                <w:sz w:val="22"/>
                <w:szCs w:val="20"/>
              </w:rPr>
              <w:t>貿</w:t>
            </w:r>
            <w:r w:rsidRPr="003C4715">
              <w:rPr>
                <w:rFonts w:eastAsia="標楷體"/>
                <w:bCs/>
                <w:sz w:val="22"/>
                <w:szCs w:val="20"/>
              </w:rPr>
              <w:t xml:space="preserve">    </w:t>
            </w:r>
            <w:r w:rsidRPr="003C4715">
              <w:rPr>
                <w:rFonts w:eastAsia="標楷體"/>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3C4715" w:rsidRPr="003C4715" w:rsidRDefault="003C4715" w:rsidP="003C4715">
            <w:pPr>
              <w:tabs>
                <w:tab w:val="left" w:pos="6840"/>
              </w:tabs>
              <w:autoSpaceDE w:val="0"/>
              <w:autoSpaceDN w:val="0"/>
              <w:adjustRightInd w:val="0"/>
              <w:snapToGrid w:val="0"/>
              <w:spacing w:line="240" w:lineRule="atLeast"/>
              <w:jc w:val="center"/>
              <w:rPr>
                <w:rFonts w:eastAsia="標楷體"/>
                <w:bCs/>
                <w:sz w:val="22"/>
                <w:szCs w:val="22"/>
                <w:lang w:val="zh-TW"/>
              </w:rPr>
            </w:pPr>
            <w:r w:rsidRPr="003C4715">
              <w:rPr>
                <w:rFonts w:eastAsia="標楷體"/>
                <w:bCs/>
                <w:sz w:val="22"/>
                <w:szCs w:val="22"/>
                <w:lang w:val="zh-TW"/>
              </w:rPr>
              <w:t>消費者</w:t>
            </w:r>
          </w:p>
          <w:p w:rsidR="003C4715" w:rsidRPr="003C4715" w:rsidRDefault="003C4715" w:rsidP="003C4715">
            <w:pPr>
              <w:tabs>
                <w:tab w:val="left" w:pos="6840"/>
              </w:tabs>
              <w:autoSpaceDE w:val="0"/>
              <w:autoSpaceDN w:val="0"/>
              <w:adjustRightInd w:val="0"/>
              <w:snapToGrid w:val="0"/>
              <w:spacing w:line="240" w:lineRule="atLeast"/>
              <w:jc w:val="center"/>
              <w:rPr>
                <w:rFonts w:eastAsia="標楷體"/>
                <w:bCs/>
                <w:sz w:val="22"/>
                <w:szCs w:val="22"/>
              </w:rPr>
            </w:pPr>
            <w:r w:rsidRPr="003C4715">
              <w:rPr>
                <w:rFonts w:eastAsia="標楷體"/>
                <w:bCs/>
                <w:sz w:val="22"/>
                <w:szCs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3C4715" w:rsidRPr="003C4715" w:rsidRDefault="003C4715" w:rsidP="003C4715">
            <w:pPr>
              <w:tabs>
                <w:tab w:val="left" w:pos="6840"/>
              </w:tabs>
              <w:autoSpaceDE w:val="0"/>
              <w:autoSpaceDN w:val="0"/>
              <w:adjustRightInd w:val="0"/>
              <w:snapToGrid w:val="0"/>
              <w:spacing w:line="240" w:lineRule="atLeast"/>
              <w:jc w:val="center"/>
              <w:rPr>
                <w:rFonts w:eastAsia="標楷體"/>
                <w:bCs/>
                <w:sz w:val="22"/>
                <w:szCs w:val="22"/>
              </w:rPr>
            </w:pPr>
            <w:r w:rsidRPr="003C4715">
              <w:rPr>
                <w:rFonts w:eastAsia="標楷體"/>
                <w:bCs/>
                <w:sz w:val="22"/>
                <w:szCs w:val="22"/>
                <w:lang w:val="zh-TW"/>
              </w:rPr>
              <w:t>失業率</w:t>
            </w:r>
          </w:p>
        </w:tc>
      </w:tr>
      <w:tr w:rsidR="003C4715" w:rsidRPr="003C4715" w:rsidTr="00CB26F1">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3C4715" w:rsidRPr="003C4715" w:rsidRDefault="003C4715" w:rsidP="003C4715">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3C4715" w:rsidRPr="003C4715" w:rsidRDefault="003C4715" w:rsidP="003C4715">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3C4715" w:rsidRPr="003C4715" w:rsidRDefault="003C4715" w:rsidP="003C4715">
            <w:pPr>
              <w:widowControl/>
              <w:rPr>
                <w:rFonts w:eastAsia="標楷體"/>
                <w:bCs/>
                <w:sz w:val="22"/>
                <w:szCs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3C4715" w:rsidRPr="003C4715" w:rsidRDefault="003C4715" w:rsidP="003C4715">
            <w:pPr>
              <w:tabs>
                <w:tab w:val="left" w:pos="6840"/>
              </w:tabs>
              <w:autoSpaceDE w:val="0"/>
              <w:autoSpaceDN w:val="0"/>
              <w:adjustRightInd w:val="0"/>
              <w:snapToGrid w:val="0"/>
              <w:spacing w:line="240" w:lineRule="atLeast"/>
              <w:jc w:val="center"/>
              <w:rPr>
                <w:rFonts w:eastAsia="標楷體"/>
                <w:bCs/>
                <w:sz w:val="22"/>
                <w:szCs w:val="22"/>
              </w:rPr>
            </w:pPr>
            <w:r w:rsidRPr="003C4715">
              <w:rPr>
                <w:rFonts w:eastAsia="標楷體"/>
                <w:bCs/>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3C4715" w:rsidRPr="003C4715" w:rsidRDefault="003C4715" w:rsidP="003C4715">
            <w:pPr>
              <w:tabs>
                <w:tab w:val="left" w:pos="6840"/>
              </w:tabs>
              <w:autoSpaceDE w:val="0"/>
              <w:autoSpaceDN w:val="0"/>
              <w:adjustRightInd w:val="0"/>
              <w:snapToGrid w:val="0"/>
              <w:spacing w:line="240" w:lineRule="atLeast"/>
              <w:jc w:val="center"/>
              <w:rPr>
                <w:rFonts w:eastAsia="標楷體"/>
                <w:bCs/>
                <w:sz w:val="22"/>
                <w:szCs w:val="22"/>
              </w:rPr>
            </w:pPr>
            <w:r w:rsidRPr="003C4715">
              <w:rPr>
                <w:rFonts w:eastAsia="標楷體"/>
                <w:bCs/>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3C4715" w:rsidRPr="003C4715" w:rsidRDefault="003C4715" w:rsidP="003C4715">
            <w:pPr>
              <w:tabs>
                <w:tab w:val="left" w:pos="6840"/>
              </w:tabs>
              <w:autoSpaceDE w:val="0"/>
              <w:autoSpaceDN w:val="0"/>
              <w:adjustRightInd w:val="0"/>
              <w:snapToGrid w:val="0"/>
              <w:spacing w:beforeLines="30" w:before="108" w:line="240" w:lineRule="atLeast"/>
              <w:jc w:val="center"/>
              <w:rPr>
                <w:rFonts w:eastAsia="標楷體"/>
                <w:bCs/>
                <w:sz w:val="22"/>
              </w:rPr>
            </w:pPr>
            <w:r w:rsidRPr="003C4715">
              <w:rPr>
                <w:rFonts w:eastAsia="標楷體"/>
                <w:bCs/>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3C4715" w:rsidRPr="003C4715" w:rsidRDefault="003C4715" w:rsidP="003C4715">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3C4715" w:rsidRPr="003C4715" w:rsidRDefault="003C4715" w:rsidP="003C4715">
            <w:pPr>
              <w:widowControl/>
              <w:rPr>
                <w:rFonts w:eastAsia="標楷體"/>
                <w:bCs/>
                <w:sz w:val="22"/>
                <w:szCs w:val="22"/>
              </w:rPr>
            </w:pPr>
          </w:p>
        </w:tc>
      </w:tr>
      <w:tr w:rsidR="003C4715" w:rsidRPr="003C4715" w:rsidTr="00CB26F1">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3C4715" w:rsidRPr="003C4715" w:rsidRDefault="003C4715" w:rsidP="003C4715">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3C4715" w:rsidRPr="003C4715" w:rsidRDefault="003C4715" w:rsidP="003C4715">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3C4715" w:rsidRPr="003C4715" w:rsidRDefault="003C4715" w:rsidP="003C4715">
            <w:pPr>
              <w:widowControl/>
              <w:rPr>
                <w:rFonts w:eastAsia="標楷體"/>
                <w:bCs/>
                <w:sz w:val="22"/>
                <w:szCs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3C4715" w:rsidRPr="003C4715" w:rsidRDefault="003C4715" w:rsidP="003C4715">
            <w:pPr>
              <w:tabs>
                <w:tab w:val="left" w:pos="6840"/>
              </w:tabs>
              <w:autoSpaceDE w:val="0"/>
              <w:autoSpaceDN w:val="0"/>
              <w:adjustRightInd w:val="0"/>
              <w:snapToGrid w:val="0"/>
              <w:spacing w:line="240" w:lineRule="atLeast"/>
              <w:jc w:val="center"/>
              <w:rPr>
                <w:rFonts w:eastAsia="標楷體"/>
                <w:bCs/>
                <w:sz w:val="22"/>
                <w:szCs w:val="22"/>
              </w:rPr>
            </w:pPr>
            <w:r w:rsidRPr="003C4715">
              <w:rPr>
                <w:rFonts w:eastAsia="標楷體"/>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3C4715" w:rsidRPr="003C4715" w:rsidRDefault="003C4715" w:rsidP="003C4715">
            <w:pPr>
              <w:tabs>
                <w:tab w:val="left" w:pos="6840"/>
              </w:tabs>
              <w:autoSpaceDE w:val="0"/>
              <w:autoSpaceDN w:val="0"/>
              <w:adjustRightInd w:val="0"/>
              <w:snapToGrid w:val="0"/>
              <w:spacing w:line="240" w:lineRule="atLeast"/>
              <w:jc w:val="center"/>
              <w:rPr>
                <w:rFonts w:eastAsia="標楷體"/>
                <w:bCs/>
                <w:sz w:val="22"/>
                <w:szCs w:val="22"/>
              </w:rPr>
            </w:pPr>
            <w:r w:rsidRPr="003C4715">
              <w:rPr>
                <w:rFonts w:eastAsia="標楷體"/>
                <w:bCs/>
                <w:sz w:val="22"/>
                <w:szCs w:val="22"/>
              </w:rPr>
              <w:t>年增率</w:t>
            </w: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3C4715" w:rsidRPr="003C4715" w:rsidRDefault="003C4715" w:rsidP="003C4715">
            <w:pPr>
              <w:tabs>
                <w:tab w:val="left" w:pos="6840"/>
              </w:tabs>
              <w:autoSpaceDE w:val="0"/>
              <w:autoSpaceDN w:val="0"/>
              <w:adjustRightInd w:val="0"/>
              <w:snapToGrid w:val="0"/>
              <w:spacing w:line="240" w:lineRule="atLeast"/>
              <w:jc w:val="center"/>
              <w:rPr>
                <w:rFonts w:eastAsia="標楷體"/>
                <w:bCs/>
                <w:sz w:val="22"/>
                <w:szCs w:val="22"/>
              </w:rPr>
            </w:pPr>
            <w:r w:rsidRPr="003C4715">
              <w:rPr>
                <w:rFonts w:eastAsia="標楷體"/>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3C4715" w:rsidRPr="003C4715" w:rsidRDefault="003C4715" w:rsidP="003C4715">
            <w:pPr>
              <w:tabs>
                <w:tab w:val="left" w:pos="6840"/>
              </w:tabs>
              <w:autoSpaceDE w:val="0"/>
              <w:autoSpaceDN w:val="0"/>
              <w:adjustRightInd w:val="0"/>
              <w:snapToGrid w:val="0"/>
              <w:spacing w:line="240" w:lineRule="atLeast"/>
              <w:jc w:val="center"/>
              <w:rPr>
                <w:rFonts w:eastAsia="標楷體"/>
                <w:bCs/>
                <w:sz w:val="22"/>
                <w:szCs w:val="22"/>
              </w:rPr>
            </w:pPr>
            <w:r w:rsidRPr="003C4715">
              <w:rPr>
                <w:rFonts w:eastAsia="標楷體"/>
                <w:bCs/>
                <w:sz w:val="22"/>
                <w:szCs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3C4715" w:rsidRPr="003C4715" w:rsidRDefault="003C4715" w:rsidP="003C4715">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3C4715" w:rsidRPr="003C4715" w:rsidRDefault="003C4715" w:rsidP="003C4715">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3C4715" w:rsidRPr="003C4715" w:rsidRDefault="003C4715" w:rsidP="003C4715">
            <w:pPr>
              <w:widowControl/>
              <w:rPr>
                <w:rFonts w:eastAsia="標楷體"/>
                <w:bCs/>
                <w:sz w:val="22"/>
                <w:szCs w:val="22"/>
              </w:rPr>
            </w:pPr>
          </w:p>
        </w:tc>
      </w:tr>
      <w:tr w:rsidR="003C4715" w:rsidRPr="003C4715" w:rsidTr="00CB26F1">
        <w:trPr>
          <w:cantSplit/>
          <w:trHeight w:val="340"/>
        </w:trPr>
        <w:tc>
          <w:tcPr>
            <w:tcW w:w="1288" w:type="dxa"/>
            <w:tcBorders>
              <w:top w:val="nil"/>
              <w:left w:val="nil"/>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sz w:val="22"/>
                <w:szCs w:val="22"/>
              </w:rPr>
              <w:t>2011</w:t>
            </w:r>
            <w:r w:rsidRPr="003C4715">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sz w:val="22"/>
                <w:szCs w:val="22"/>
              </w:rPr>
              <w:t>4.9</w:t>
            </w:r>
          </w:p>
        </w:tc>
        <w:tc>
          <w:tcPr>
            <w:tcW w:w="844"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sz w:val="22"/>
                <w:szCs w:val="22"/>
              </w:rPr>
              <w:t>0.7</w:t>
            </w:r>
          </w:p>
        </w:tc>
        <w:tc>
          <w:tcPr>
            <w:tcW w:w="840"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sz w:val="22"/>
                <w:szCs w:val="22"/>
              </w:rPr>
              <w:t>3,337.3</w:t>
            </w:r>
          </w:p>
        </w:tc>
        <w:tc>
          <w:tcPr>
            <w:tcW w:w="784"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sz w:val="22"/>
                <w:szCs w:val="22"/>
              </w:rPr>
              <w:t>10.1</w:t>
            </w:r>
          </w:p>
        </w:tc>
        <w:tc>
          <w:tcPr>
            <w:tcW w:w="853"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sz w:val="22"/>
                <w:szCs w:val="22"/>
              </w:rPr>
              <w:t>3,764.6</w:t>
            </w:r>
          </w:p>
        </w:tc>
        <w:tc>
          <w:tcPr>
            <w:tcW w:w="784"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sz w:val="22"/>
                <w:szCs w:val="22"/>
              </w:rPr>
              <w:t>11.9</w:t>
            </w:r>
          </w:p>
        </w:tc>
        <w:tc>
          <w:tcPr>
            <w:tcW w:w="910"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sz w:val="22"/>
                <w:szCs w:val="22"/>
              </w:rPr>
              <w:t>-427.3</w:t>
            </w:r>
          </w:p>
        </w:tc>
        <w:tc>
          <w:tcPr>
            <w:tcW w:w="854"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sz w:val="22"/>
                <w:szCs w:val="22"/>
              </w:rPr>
              <w:t>5.3</w:t>
            </w:r>
          </w:p>
        </w:tc>
        <w:tc>
          <w:tcPr>
            <w:tcW w:w="835" w:type="dxa"/>
            <w:tcBorders>
              <w:top w:val="nil"/>
              <w:left w:val="single" w:sz="6" w:space="0" w:color="auto"/>
              <w:bottom w:val="nil"/>
              <w:right w:val="nil"/>
            </w:tcBorders>
            <w:shd w:val="clear" w:color="auto" w:fill="auto"/>
          </w:tcPr>
          <w:p w:rsidR="003C4715" w:rsidRPr="003C4715" w:rsidRDefault="003C4715" w:rsidP="003C4715">
            <w:pPr>
              <w:jc w:val="center"/>
              <w:rPr>
                <w:rFonts w:eastAsia="標楷體"/>
                <w:sz w:val="22"/>
                <w:szCs w:val="22"/>
              </w:rPr>
            </w:pPr>
            <w:r w:rsidRPr="003C4715">
              <w:rPr>
                <w:rFonts w:eastAsia="標楷體"/>
                <w:sz w:val="22"/>
                <w:szCs w:val="22"/>
              </w:rPr>
              <w:t>3.4</w:t>
            </w:r>
          </w:p>
        </w:tc>
      </w:tr>
      <w:tr w:rsidR="003C4715" w:rsidRPr="003C4715" w:rsidTr="00CB26F1">
        <w:trPr>
          <w:cantSplit/>
        </w:trPr>
        <w:tc>
          <w:tcPr>
            <w:tcW w:w="1288" w:type="dxa"/>
            <w:tcBorders>
              <w:top w:val="nil"/>
              <w:left w:val="nil"/>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sz w:val="22"/>
                <w:szCs w:val="22"/>
              </w:rPr>
              <w:t>2012</w:t>
            </w:r>
            <w:r w:rsidRPr="003C4715">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sz w:val="22"/>
                <w:szCs w:val="22"/>
              </w:rPr>
              <w:t>1.7</w:t>
            </w:r>
          </w:p>
        </w:tc>
        <w:tc>
          <w:tcPr>
            <w:tcW w:w="844"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sz w:val="22"/>
                <w:szCs w:val="22"/>
              </w:rPr>
              <w:t>-0.8</w:t>
            </w:r>
          </w:p>
        </w:tc>
        <w:tc>
          <w:tcPr>
            <w:tcW w:w="840"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sz w:val="22"/>
                <w:szCs w:val="22"/>
              </w:rPr>
              <w:t>3,434.3</w:t>
            </w:r>
          </w:p>
        </w:tc>
        <w:tc>
          <w:tcPr>
            <w:tcW w:w="784"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sz w:val="22"/>
                <w:szCs w:val="22"/>
              </w:rPr>
              <w:t>2.9</w:t>
            </w:r>
          </w:p>
        </w:tc>
        <w:tc>
          <w:tcPr>
            <w:tcW w:w="853"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sz w:val="22"/>
                <w:szCs w:val="22"/>
              </w:rPr>
              <w:t>3,912.2</w:t>
            </w:r>
          </w:p>
        </w:tc>
        <w:tc>
          <w:tcPr>
            <w:tcW w:w="784"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sz w:val="22"/>
                <w:szCs w:val="22"/>
              </w:rPr>
              <w:t>3.9</w:t>
            </w:r>
          </w:p>
        </w:tc>
        <w:tc>
          <w:tcPr>
            <w:tcW w:w="910"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sz w:val="22"/>
                <w:szCs w:val="22"/>
              </w:rPr>
              <w:t>-477.8</w:t>
            </w:r>
          </w:p>
        </w:tc>
        <w:tc>
          <w:tcPr>
            <w:tcW w:w="854"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sz w:val="22"/>
                <w:szCs w:val="22"/>
              </w:rPr>
              <w:t>4.1</w:t>
            </w:r>
          </w:p>
        </w:tc>
        <w:tc>
          <w:tcPr>
            <w:tcW w:w="835" w:type="dxa"/>
            <w:tcBorders>
              <w:top w:val="nil"/>
              <w:left w:val="single" w:sz="6" w:space="0" w:color="auto"/>
              <w:bottom w:val="nil"/>
              <w:right w:val="nil"/>
            </w:tcBorders>
            <w:shd w:val="clear" w:color="auto" w:fill="auto"/>
          </w:tcPr>
          <w:p w:rsidR="003C4715" w:rsidRPr="003C4715" w:rsidRDefault="003C4715" w:rsidP="003C4715">
            <w:pPr>
              <w:jc w:val="center"/>
              <w:rPr>
                <w:rFonts w:eastAsia="標楷體"/>
                <w:sz w:val="22"/>
                <w:szCs w:val="22"/>
              </w:rPr>
            </w:pPr>
            <w:r w:rsidRPr="003C4715">
              <w:rPr>
                <w:rFonts w:eastAsia="標楷體"/>
                <w:sz w:val="22"/>
                <w:szCs w:val="22"/>
              </w:rPr>
              <w:t>3.3</w:t>
            </w:r>
          </w:p>
        </w:tc>
      </w:tr>
      <w:tr w:rsidR="003C4715" w:rsidRPr="003C4715" w:rsidTr="00CB26F1">
        <w:trPr>
          <w:cantSplit/>
        </w:trPr>
        <w:tc>
          <w:tcPr>
            <w:tcW w:w="1288" w:type="dxa"/>
            <w:tcBorders>
              <w:top w:val="nil"/>
              <w:left w:val="nil"/>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sz w:val="22"/>
                <w:szCs w:val="22"/>
              </w:rPr>
              <w:t>2013</w:t>
            </w:r>
            <w:r w:rsidRPr="003C4715">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sz w:val="22"/>
                <w:szCs w:val="22"/>
              </w:rPr>
              <w:t>3.1</w:t>
            </w:r>
          </w:p>
        </w:tc>
        <w:tc>
          <w:tcPr>
            <w:tcW w:w="844"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sz w:val="22"/>
                <w:szCs w:val="22"/>
              </w:rPr>
              <w:t>0.1</w:t>
            </w:r>
          </w:p>
        </w:tc>
        <w:tc>
          <w:tcPr>
            <w:tcW w:w="840"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sz w:val="22"/>
                <w:szCs w:val="22"/>
              </w:rPr>
              <w:t>3,559.7</w:t>
            </w:r>
          </w:p>
        </w:tc>
        <w:tc>
          <w:tcPr>
            <w:tcW w:w="784"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sz w:val="22"/>
                <w:szCs w:val="22"/>
              </w:rPr>
              <w:t>3.6</w:t>
            </w:r>
          </w:p>
        </w:tc>
        <w:tc>
          <w:tcPr>
            <w:tcW w:w="853"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sz w:val="22"/>
                <w:szCs w:val="22"/>
              </w:rPr>
              <w:t>4,060.7</w:t>
            </w:r>
          </w:p>
        </w:tc>
        <w:tc>
          <w:tcPr>
            <w:tcW w:w="784"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sz w:val="22"/>
                <w:szCs w:val="22"/>
              </w:rPr>
              <w:t>3.8</w:t>
            </w:r>
          </w:p>
        </w:tc>
        <w:tc>
          <w:tcPr>
            <w:tcW w:w="910"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sz w:val="22"/>
                <w:szCs w:val="22"/>
              </w:rPr>
              <w:t>-501.0</w:t>
            </w:r>
          </w:p>
        </w:tc>
        <w:tc>
          <w:tcPr>
            <w:tcW w:w="854"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sz w:val="22"/>
                <w:szCs w:val="22"/>
              </w:rPr>
              <w:t>4.3</w:t>
            </w:r>
          </w:p>
        </w:tc>
        <w:tc>
          <w:tcPr>
            <w:tcW w:w="835" w:type="dxa"/>
            <w:tcBorders>
              <w:top w:val="nil"/>
              <w:left w:val="single" w:sz="6" w:space="0" w:color="auto"/>
              <w:bottom w:val="nil"/>
              <w:right w:val="nil"/>
            </w:tcBorders>
            <w:shd w:val="clear" w:color="auto" w:fill="auto"/>
          </w:tcPr>
          <w:p w:rsidR="003C4715" w:rsidRPr="003C4715" w:rsidRDefault="003C4715" w:rsidP="003C4715">
            <w:pPr>
              <w:jc w:val="center"/>
              <w:rPr>
                <w:rFonts w:eastAsia="標楷體"/>
                <w:sz w:val="22"/>
                <w:szCs w:val="22"/>
              </w:rPr>
            </w:pPr>
            <w:r w:rsidRPr="003C4715">
              <w:rPr>
                <w:rFonts w:eastAsia="標楷體"/>
                <w:sz w:val="22"/>
                <w:szCs w:val="22"/>
              </w:rPr>
              <w:t>3.4</w:t>
            </w:r>
          </w:p>
        </w:tc>
      </w:tr>
      <w:tr w:rsidR="003C4715" w:rsidRPr="003C4715" w:rsidTr="00CB26F1">
        <w:trPr>
          <w:cantSplit/>
        </w:trPr>
        <w:tc>
          <w:tcPr>
            <w:tcW w:w="1288" w:type="dxa"/>
            <w:tcBorders>
              <w:top w:val="nil"/>
              <w:left w:val="nil"/>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sz w:val="22"/>
                <w:szCs w:val="22"/>
              </w:rPr>
              <w:t>2014</w:t>
            </w:r>
            <w:r w:rsidRPr="003C4715">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sz w:val="22"/>
                <w:szCs w:val="22"/>
              </w:rPr>
              <w:t>2.</w:t>
            </w:r>
            <w:r w:rsidRPr="003C4715">
              <w:rPr>
                <w:rFonts w:eastAsia="標楷體" w:hint="eastAsia"/>
                <w:sz w:val="22"/>
                <w:szCs w:val="22"/>
              </w:rPr>
              <w:t>6</w:t>
            </w:r>
          </w:p>
        </w:tc>
        <w:tc>
          <w:tcPr>
            <w:tcW w:w="844"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sz w:val="22"/>
                <w:szCs w:val="22"/>
              </w:rPr>
              <w:t>-0.4</w:t>
            </w:r>
          </w:p>
        </w:tc>
        <w:tc>
          <w:tcPr>
            <w:tcW w:w="840"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sz w:val="22"/>
                <w:szCs w:val="22"/>
              </w:rPr>
              <w:t>3,672.8</w:t>
            </w:r>
          </w:p>
        </w:tc>
        <w:tc>
          <w:tcPr>
            <w:tcW w:w="784"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sz w:val="22"/>
                <w:szCs w:val="22"/>
              </w:rPr>
              <w:t>3.2</w:t>
            </w:r>
          </w:p>
        </w:tc>
        <w:tc>
          <w:tcPr>
            <w:tcW w:w="853"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sz w:val="22"/>
                <w:szCs w:val="22"/>
              </w:rPr>
              <w:t>4,219.0</w:t>
            </w:r>
          </w:p>
        </w:tc>
        <w:tc>
          <w:tcPr>
            <w:tcW w:w="784"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sz w:val="22"/>
                <w:szCs w:val="22"/>
              </w:rPr>
              <w:t>3.9</w:t>
            </w:r>
          </w:p>
        </w:tc>
        <w:tc>
          <w:tcPr>
            <w:tcW w:w="910"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sz w:val="22"/>
                <w:szCs w:val="22"/>
              </w:rPr>
              <w:t>-546.3</w:t>
            </w:r>
          </w:p>
        </w:tc>
        <w:tc>
          <w:tcPr>
            <w:tcW w:w="854"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sz w:val="22"/>
                <w:szCs w:val="22"/>
              </w:rPr>
              <w:t>4.4</w:t>
            </w:r>
          </w:p>
        </w:tc>
        <w:tc>
          <w:tcPr>
            <w:tcW w:w="835" w:type="dxa"/>
            <w:tcBorders>
              <w:top w:val="nil"/>
              <w:left w:val="single" w:sz="6" w:space="0" w:color="auto"/>
              <w:bottom w:val="nil"/>
              <w:right w:val="nil"/>
            </w:tcBorders>
            <w:shd w:val="clear" w:color="auto" w:fill="auto"/>
          </w:tcPr>
          <w:p w:rsidR="003C4715" w:rsidRPr="003C4715" w:rsidRDefault="003C4715" w:rsidP="003C4715">
            <w:pPr>
              <w:jc w:val="center"/>
              <w:rPr>
                <w:rFonts w:eastAsia="標楷體"/>
                <w:sz w:val="22"/>
                <w:szCs w:val="22"/>
              </w:rPr>
            </w:pPr>
            <w:r w:rsidRPr="003C4715">
              <w:rPr>
                <w:rFonts w:eastAsia="標楷體"/>
                <w:sz w:val="22"/>
                <w:szCs w:val="22"/>
              </w:rPr>
              <w:t>3.2</w:t>
            </w:r>
          </w:p>
        </w:tc>
      </w:tr>
      <w:tr w:rsidR="003C4715" w:rsidRPr="003C4715" w:rsidTr="00CB26F1">
        <w:trPr>
          <w:cantSplit/>
        </w:trPr>
        <w:tc>
          <w:tcPr>
            <w:tcW w:w="1288" w:type="dxa"/>
            <w:tcBorders>
              <w:top w:val="nil"/>
              <w:left w:val="nil"/>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sz w:val="22"/>
                <w:szCs w:val="22"/>
              </w:rPr>
              <w:t>2015</w:t>
            </w:r>
            <w:r w:rsidRPr="003C4715">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hint="eastAsia"/>
                <w:sz w:val="22"/>
                <w:szCs w:val="22"/>
              </w:rPr>
              <w:t>2.4</w:t>
            </w:r>
          </w:p>
        </w:tc>
        <w:tc>
          <w:tcPr>
            <w:tcW w:w="844"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hint="eastAsia"/>
                <w:sz w:val="22"/>
                <w:szCs w:val="22"/>
              </w:rPr>
              <w:t>-1.5</w:t>
            </w:r>
          </w:p>
        </w:tc>
        <w:tc>
          <w:tcPr>
            <w:tcW w:w="840" w:type="dxa"/>
            <w:tcBorders>
              <w:top w:val="nil"/>
              <w:left w:val="single" w:sz="6" w:space="0" w:color="auto"/>
              <w:bottom w:val="nil"/>
              <w:right w:val="single" w:sz="6" w:space="0" w:color="auto"/>
            </w:tcBorders>
            <w:shd w:val="clear" w:color="auto" w:fill="auto"/>
            <w:vAlign w:val="center"/>
          </w:tcPr>
          <w:p w:rsidR="003C4715" w:rsidRPr="003C4715" w:rsidRDefault="003C4715" w:rsidP="003C4715">
            <w:pPr>
              <w:jc w:val="center"/>
              <w:rPr>
                <w:rFonts w:eastAsia="標楷體"/>
                <w:sz w:val="22"/>
                <w:szCs w:val="22"/>
              </w:rPr>
            </w:pPr>
            <w:r w:rsidRPr="003C4715">
              <w:rPr>
                <w:rFonts w:eastAsia="標楷體" w:hint="eastAsia"/>
                <w:sz w:val="22"/>
                <w:szCs w:val="22"/>
              </w:rPr>
              <w:t>3,605.3</w:t>
            </w:r>
          </w:p>
        </w:tc>
        <w:tc>
          <w:tcPr>
            <w:tcW w:w="784" w:type="dxa"/>
            <w:tcBorders>
              <w:top w:val="nil"/>
              <w:left w:val="single" w:sz="6" w:space="0" w:color="auto"/>
              <w:bottom w:val="nil"/>
              <w:right w:val="single" w:sz="6" w:space="0" w:color="auto"/>
            </w:tcBorders>
            <w:shd w:val="clear" w:color="auto" w:fill="auto"/>
            <w:vAlign w:val="center"/>
          </w:tcPr>
          <w:p w:rsidR="003C4715" w:rsidRPr="003C4715" w:rsidRDefault="003C4715" w:rsidP="003C4715">
            <w:pPr>
              <w:jc w:val="center"/>
              <w:rPr>
                <w:rFonts w:eastAsia="標楷體"/>
                <w:sz w:val="22"/>
                <w:szCs w:val="22"/>
              </w:rPr>
            </w:pPr>
            <w:r w:rsidRPr="003C4715">
              <w:rPr>
                <w:rFonts w:eastAsia="標楷體" w:hint="eastAsia"/>
                <w:sz w:val="22"/>
                <w:szCs w:val="22"/>
              </w:rPr>
              <w:t>-1.8</w:t>
            </w:r>
          </w:p>
        </w:tc>
        <w:tc>
          <w:tcPr>
            <w:tcW w:w="853" w:type="dxa"/>
            <w:tcBorders>
              <w:top w:val="nil"/>
              <w:left w:val="single" w:sz="6" w:space="0" w:color="auto"/>
              <w:bottom w:val="nil"/>
              <w:right w:val="single" w:sz="6" w:space="0" w:color="auto"/>
            </w:tcBorders>
            <w:shd w:val="clear" w:color="auto" w:fill="auto"/>
            <w:vAlign w:val="center"/>
          </w:tcPr>
          <w:p w:rsidR="003C4715" w:rsidRPr="003C4715" w:rsidRDefault="003C4715" w:rsidP="003C4715">
            <w:pPr>
              <w:jc w:val="center"/>
              <w:rPr>
                <w:rFonts w:eastAsia="標楷體"/>
                <w:sz w:val="22"/>
                <w:szCs w:val="22"/>
              </w:rPr>
            </w:pPr>
            <w:r w:rsidRPr="003C4715">
              <w:rPr>
                <w:rFonts w:eastAsia="標楷體" w:hint="eastAsia"/>
                <w:sz w:val="22"/>
                <w:szCs w:val="22"/>
              </w:rPr>
              <w:t>4,046.4</w:t>
            </w:r>
          </w:p>
        </w:tc>
        <w:tc>
          <w:tcPr>
            <w:tcW w:w="784" w:type="dxa"/>
            <w:tcBorders>
              <w:top w:val="nil"/>
              <w:left w:val="single" w:sz="6" w:space="0" w:color="auto"/>
              <w:bottom w:val="nil"/>
              <w:right w:val="single" w:sz="6" w:space="0" w:color="auto"/>
            </w:tcBorders>
            <w:shd w:val="clear" w:color="auto" w:fill="auto"/>
            <w:vAlign w:val="center"/>
          </w:tcPr>
          <w:p w:rsidR="003C4715" w:rsidRPr="003C4715" w:rsidRDefault="003C4715" w:rsidP="003C4715">
            <w:pPr>
              <w:jc w:val="center"/>
              <w:rPr>
                <w:rFonts w:eastAsia="標楷體"/>
                <w:sz w:val="22"/>
                <w:szCs w:val="22"/>
              </w:rPr>
            </w:pPr>
            <w:r w:rsidRPr="003C4715">
              <w:rPr>
                <w:rFonts w:eastAsia="標楷體" w:hint="eastAsia"/>
                <w:sz w:val="22"/>
                <w:szCs w:val="22"/>
              </w:rPr>
              <w:t>-4.1</w:t>
            </w:r>
          </w:p>
        </w:tc>
        <w:tc>
          <w:tcPr>
            <w:tcW w:w="910" w:type="dxa"/>
            <w:tcBorders>
              <w:top w:val="nil"/>
              <w:left w:val="single" w:sz="6" w:space="0" w:color="auto"/>
              <w:bottom w:val="nil"/>
              <w:right w:val="single" w:sz="6" w:space="0" w:color="auto"/>
            </w:tcBorders>
            <w:shd w:val="clear" w:color="auto" w:fill="auto"/>
            <w:vAlign w:val="center"/>
          </w:tcPr>
          <w:p w:rsidR="003C4715" w:rsidRPr="003C4715" w:rsidRDefault="003C4715" w:rsidP="003C4715">
            <w:pPr>
              <w:jc w:val="center"/>
              <w:rPr>
                <w:rFonts w:eastAsia="標楷體"/>
                <w:sz w:val="22"/>
                <w:szCs w:val="22"/>
              </w:rPr>
            </w:pPr>
            <w:r w:rsidRPr="003C4715">
              <w:rPr>
                <w:rFonts w:eastAsia="標楷體" w:hint="eastAsia"/>
                <w:sz w:val="22"/>
                <w:szCs w:val="22"/>
              </w:rPr>
              <w:t>-441.1</w:t>
            </w:r>
          </w:p>
        </w:tc>
        <w:tc>
          <w:tcPr>
            <w:tcW w:w="854" w:type="dxa"/>
            <w:tcBorders>
              <w:top w:val="nil"/>
              <w:left w:val="single" w:sz="6" w:space="0" w:color="auto"/>
              <w:bottom w:val="nil"/>
              <w:right w:val="single" w:sz="6" w:space="0" w:color="auto"/>
            </w:tcBorders>
            <w:shd w:val="clear" w:color="auto" w:fill="auto"/>
            <w:vAlign w:val="center"/>
          </w:tcPr>
          <w:p w:rsidR="003C4715" w:rsidRPr="003C4715" w:rsidRDefault="003C4715" w:rsidP="003C4715">
            <w:pPr>
              <w:jc w:val="center"/>
              <w:rPr>
                <w:rFonts w:eastAsia="標楷體"/>
                <w:sz w:val="22"/>
                <w:szCs w:val="22"/>
              </w:rPr>
            </w:pPr>
            <w:r w:rsidRPr="003C4715">
              <w:rPr>
                <w:rFonts w:eastAsia="標楷體" w:hint="eastAsia"/>
                <w:sz w:val="22"/>
                <w:szCs w:val="22"/>
              </w:rPr>
              <w:t>3.0</w:t>
            </w:r>
          </w:p>
        </w:tc>
        <w:tc>
          <w:tcPr>
            <w:tcW w:w="835" w:type="dxa"/>
            <w:tcBorders>
              <w:top w:val="nil"/>
              <w:left w:val="single" w:sz="6" w:space="0" w:color="auto"/>
              <w:bottom w:val="nil"/>
              <w:right w:val="nil"/>
            </w:tcBorders>
            <w:shd w:val="clear" w:color="auto" w:fill="auto"/>
            <w:vAlign w:val="center"/>
          </w:tcPr>
          <w:p w:rsidR="003C4715" w:rsidRPr="003C4715" w:rsidRDefault="003C4715" w:rsidP="003C4715">
            <w:pPr>
              <w:jc w:val="center"/>
            </w:pPr>
            <w:r w:rsidRPr="003C4715">
              <w:rPr>
                <w:rFonts w:hint="eastAsia"/>
              </w:rPr>
              <w:t>3.3</w:t>
            </w:r>
          </w:p>
        </w:tc>
      </w:tr>
      <w:tr w:rsidR="003C4715" w:rsidRPr="003C4715" w:rsidTr="00CB26F1">
        <w:trPr>
          <w:cantSplit/>
        </w:trPr>
        <w:tc>
          <w:tcPr>
            <w:tcW w:w="1288" w:type="dxa"/>
            <w:tcBorders>
              <w:top w:val="nil"/>
              <w:left w:val="nil"/>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sz w:val="22"/>
                <w:szCs w:val="22"/>
              </w:rPr>
              <w:t>6</w:t>
            </w:r>
            <w:r w:rsidRPr="003C4715">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hint="eastAsia"/>
                <w:sz w:val="22"/>
                <w:szCs w:val="22"/>
              </w:rPr>
              <w:t>3</w:t>
            </w:r>
            <w:r w:rsidRPr="003C4715">
              <w:rPr>
                <w:rFonts w:eastAsia="標楷體"/>
                <w:sz w:val="22"/>
                <w:szCs w:val="22"/>
              </w:rPr>
              <w:t>.</w:t>
            </w:r>
            <w:r w:rsidRPr="003C4715">
              <w:rPr>
                <w:rFonts w:eastAsia="標楷體" w:hint="eastAsia"/>
                <w:sz w:val="22"/>
                <w:szCs w:val="22"/>
              </w:rPr>
              <w:t>1</w:t>
            </w:r>
            <w:r w:rsidRPr="003C4715">
              <w:rPr>
                <w:rFonts w:eastAsia="標楷體"/>
                <w:sz w:val="22"/>
                <w:szCs w:val="22"/>
              </w:rPr>
              <w:t>(II)</w:t>
            </w:r>
          </w:p>
        </w:tc>
        <w:tc>
          <w:tcPr>
            <w:tcW w:w="844"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sz w:val="22"/>
                <w:szCs w:val="22"/>
              </w:rPr>
              <w:t>-1.2(II)</w:t>
            </w:r>
          </w:p>
        </w:tc>
        <w:tc>
          <w:tcPr>
            <w:tcW w:w="840"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sz w:val="22"/>
                <w:szCs w:val="22"/>
              </w:rPr>
              <w:t>299.5</w:t>
            </w:r>
          </w:p>
        </w:tc>
        <w:tc>
          <w:tcPr>
            <w:tcW w:w="784"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sz w:val="22"/>
                <w:szCs w:val="22"/>
              </w:rPr>
              <w:t>-3.1</w:t>
            </w:r>
          </w:p>
        </w:tc>
        <w:tc>
          <w:tcPr>
            <w:tcW w:w="853"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sz w:val="22"/>
                <w:szCs w:val="22"/>
              </w:rPr>
              <w:t>345.3</w:t>
            </w:r>
          </w:p>
        </w:tc>
        <w:tc>
          <w:tcPr>
            <w:tcW w:w="784"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sz w:val="22"/>
                <w:szCs w:val="22"/>
              </w:rPr>
              <w:t>-2.0</w:t>
            </w:r>
          </w:p>
        </w:tc>
        <w:tc>
          <w:tcPr>
            <w:tcW w:w="910"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sz w:val="22"/>
                <w:szCs w:val="22"/>
              </w:rPr>
              <w:t>-45.8</w:t>
            </w:r>
          </w:p>
        </w:tc>
        <w:tc>
          <w:tcPr>
            <w:tcW w:w="854"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sz w:val="22"/>
                <w:szCs w:val="22"/>
              </w:rPr>
              <w:t>3.1</w:t>
            </w:r>
          </w:p>
        </w:tc>
        <w:tc>
          <w:tcPr>
            <w:tcW w:w="835" w:type="dxa"/>
            <w:tcBorders>
              <w:top w:val="nil"/>
              <w:left w:val="single" w:sz="6" w:space="0" w:color="auto"/>
              <w:bottom w:val="nil"/>
              <w:right w:val="nil"/>
            </w:tcBorders>
            <w:shd w:val="clear" w:color="auto" w:fill="auto"/>
          </w:tcPr>
          <w:p w:rsidR="003C4715" w:rsidRPr="003C4715" w:rsidRDefault="003C4715" w:rsidP="003C4715">
            <w:pPr>
              <w:jc w:val="center"/>
              <w:rPr>
                <w:rFonts w:eastAsia="標楷體"/>
                <w:sz w:val="22"/>
                <w:szCs w:val="22"/>
              </w:rPr>
            </w:pPr>
            <w:r w:rsidRPr="003C4715">
              <w:rPr>
                <w:rFonts w:eastAsia="標楷體"/>
                <w:sz w:val="22"/>
                <w:szCs w:val="22"/>
              </w:rPr>
              <w:t>3.3</w:t>
            </w:r>
          </w:p>
        </w:tc>
      </w:tr>
      <w:tr w:rsidR="003C4715" w:rsidRPr="003C4715" w:rsidTr="00CB26F1">
        <w:trPr>
          <w:cantSplit/>
        </w:trPr>
        <w:tc>
          <w:tcPr>
            <w:tcW w:w="1288" w:type="dxa"/>
            <w:tcBorders>
              <w:top w:val="nil"/>
              <w:left w:val="nil"/>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sz w:val="22"/>
                <w:szCs w:val="22"/>
              </w:rPr>
              <w:t>7</w:t>
            </w:r>
            <w:r w:rsidRPr="003C4715">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sz w:val="22"/>
                <w:szCs w:val="22"/>
              </w:rPr>
              <w:t>320.9</w:t>
            </w:r>
          </w:p>
        </w:tc>
        <w:tc>
          <w:tcPr>
            <w:tcW w:w="784"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sz w:val="22"/>
                <w:szCs w:val="22"/>
              </w:rPr>
              <w:t>-1.6</w:t>
            </w:r>
          </w:p>
        </w:tc>
        <w:tc>
          <w:tcPr>
            <w:tcW w:w="853"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sz w:val="22"/>
                <w:szCs w:val="22"/>
              </w:rPr>
              <w:t>349.3</w:t>
            </w:r>
          </w:p>
        </w:tc>
        <w:tc>
          <w:tcPr>
            <w:tcW w:w="784"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sz w:val="22"/>
                <w:szCs w:val="22"/>
              </w:rPr>
              <w:t>-5.2</w:t>
            </w:r>
          </w:p>
        </w:tc>
        <w:tc>
          <w:tcPr>
            <w:tcW w:w="910"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sz w:val="22"/>
                <w:szCs w:val="22"/>
              </w:rPr>
              <w:t>-28.4</w:t>
            </w:r>
          </w:p>
        </w:tc>
        <w:tc>
          <w:tcPr>
            <w:tcW w:w="854"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sz w:val="22"/>
                <w:szCs w:val="22"/>
              </w:rPr>
              <w:t>2.5</w:t>
            </w:r>
          </w:p>
        </w:tc>
        <w:tc>
          <w:tcPr>
            <w:tcW w:w="835" w:type="dxa"/>
            <w:tcBorders>
              <w:top w:val="nil"/>
              <w:left w:val="single" w:sz="6" w:space="0" w:color="auto"/>
              <w:bottom w:val="nil"/>
              <w:right w:val="nil"/>
            </w:tcBorders>
            <w:shd w:val="clear" w:color="auto" w:fill="auto"/>
          </w:tcPr>
          <w:p w:rsidR="003C4715" w:rsidRPr="003C4715" w:rsidRDefault="003C4715" w:rsidP="003C4715">
            <w:pPr>
              <w:jc w:val="center"/>
              <w:rPr>
                <w:rFonts w:eastAsia="標楷體"/>
                <w:sz w:val="22"/>
                <w:szCs w:val="22"/>
              </w:rPr>
            </w:pPr>
            <w:r w:rsidRPr="003C4715">
              <w:rPr>
                <w:rFonts w:eastAsia="標楷體"/>
                <w:sz w:val="22"/>
                <w:szCs w:val="22"/>
              </w:rPr>
              <w:t>3.3</w:t>
            </w:r>
          </w:p>
        </w:tc>
      </w:tr>
      <w:tr w:rsidR="003C4715" w:rsidRPr="003C4715" w:rsidTr="00CB26F1">
        <w:trPr>
          <w:cantSplit/>
        </w:trPr>
        <w:tc>
          <w:tcPr>
            <w:tcW w:w="1288" w:type="dxa"/>
            <w:tcBorders>
              <w:top w:val="nil"/>
              <w:left w:val="nil"/>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sz w:val="22"/>
                <w:szCs w:val="22"/>
              </w:rPr>
              <w:t>8</w:t>
            </w:r>
            <w:r w:rsidRPr="003C4715">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sz w:val="22"/>
                <w:szCs w:val="22"/>
              </w:rPr>
              <w:t>307.3</w:t>
            </w:r>
          </w:p>
        </w:tc>
        <w:tc>
          <w:tcPr>
            <w:tcW w:w="784"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sz w:val="22"/>
                <w:szCs w:val="22"/>
              </w:rPr>
              <w:t>-6.1</w:t>
            </w:r>
          </w:p>
        </w:tc>
        <w:tc>
          <w:tcPr>
            <w:tcW w:w="853"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sz w:val="22"/>
                <w:szCs w:val="22"/>
              </w:rPr>
              <w:t>332.3</w:t>
            </w:r>
          </w:p>
        </w:tc>
        <w:tc>
          <w:tcPr>
            <w:tcW w:w="784"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sz w:val="22"/>
                <w:szCs w:val="22"/>
              </w:rPr>
              <w:t>-7.4</w:t>
            </w:r>
          </w:p>
        </w:tc>
        <w:tc>
          <w:tcPr>
            <w:tcW w:w="910"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sz w:val="22"/>
                <w:szCs w:val="22"/>
              </w:rPr>
              <w:t>-25.1</w:t>
            </w:r>
          </w:p>
        </w:tc>
        <w:tc>
          <w:tcPr>
            <w:tcW w:w="854"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sz w:val="22"/>
                <w:szCs w:val="22"/>
              </w:rPr>
              <w:t>2.4</w:t>
            </w:r>
          </w:p>
        </w:tc>
        <w:tc>
          <w:tcPr>
            <w:tcW w:w="835" w:type="dxa"/>
            <w:tcBorders>
              <w:top w:val="nil"/>
              <w:left w:val="single" w:sz="6" w:space="0" w:color="auto"/>
              <w:bottom w:val="nil"/>
              <w:right w:val="nil"/>
            </w:tcBorders>
            <w:shd w:val="clear" w:color="auto" w:fill="auto"/>
          </w:tcPr>
          <w:p w:rsidR="003C4715" w:rsidRPr="003C4715" w:rsidRDefault="003C4715" w:rsidP="003C4715">
            <w:pPr>
              <w:jc w:val="center"/>
              <w:rPr>
                <w:rFonts w:eastAsia="標楷體"/>
                <w:sz w:val="22"/>
                <w:szCs w:val="22"/>
              </w:rPr>
            </w:pPr>
            <w:r w:rsidRPr="003C4715">
              <w:rPr>
                <w:rFonts w:eastAsia="標楷體"/>
                <w:sz w:val="22"/>
                <w:szCs w:val="22"/>
              </w:rPr>
              <w:t>3.3</w:t>
            </w:r>
          </w:p>
        </w:tc>
      </w:tr>
      <w:tr w:rsidR="003C4715" w:rsidRPr="003C4715" w:rsidTr="00CB26F1">
        <w:trPr>
          <w:cantSplit/>
        </w:trPr>
        <w:tc>
          <w:tcPr>
            <w:tcW w:w="1288" w:type="dxa"/>
            <w:tcBorders>
              <w:top w:val="nil"/>
              <w:left w:val="nil"/>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sz w:val="22"/>
                <w:szCs w:val="22"/>
              </w:rPr>
              <w:t>9</w:t>
            </w:r>
            <w:r w:rsidRPr="003C4715">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sz w:val="22"/>
                <w:szCs w:val="22"/>
              </w:rPr>
              <w:t>2.</w:t>
            </w:r>
            <w:r w:rsidRPr="003C4715">
              <w:rPr>
                <w:rFonts w:eastAsia="標楷體" w:hint="eastAsia"/>
                <w:sz w:val="22"/>
                <w:szCs w:val="22"/>
              </w:rPr>
              <w:t>3</w:t>
            </w:r>
            <w:r w:rsidRPr="003C4715">
              <w:rPr>
                <w:rFonts w:eastAsia="標楷體"/>
                <w:sz w:val="22"/>
                <w:szCs w:val="22"/>
              </w:rPr>
              <w:t>(III)</w:t>
            </w:r>
          </w:p>
        </w:tc>
        <w:tc>
          <w:tcPr>
            <w:tcW w:w="844"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sz w:val="22"/>
                <w:szCs w:val="22"/>
              </w:rPr>
              <w:t>-1.9(III)</w:t>
            </w:r>
          </w:p>
        </w:tc>
        <w:tc>
          <w:tcPr>
            <w:tcW w:w="840"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sz w:val="22"/>
                <w:szCs w:val="22"/>
              </w:rPr>
              <w:t>316.7</w:t>
            </w:r>
          </w:p>
        </w:tc>
        <w:tc>
          <w:tcPr>
            <w:tcW w:w="784"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sz w:val="22"/>
                <w:szCs w:val="22"/>
              </w:rPr>
              <w:t>-4.6</w:t>
            </w:r>
          </w:p>
        </w:tc>
        <w:tc>
          <w:tcPr>
            <w:tcW w:w="853"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sz w:val="22"/>
                <w:szCs w:val="22"/>
              </w:rPr>
              <w:t>353.1</w:t>
            </w:r>
          </w:p>
        </w:tc>
        <w:tc>
          <w:tcPr>
            <w:tcW w:w="784"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sz w:val="22"/>
                <w:szCs w:val="22"/>
              </w:rPr>
              <w:t>-7.6</w:t>
            </w:r>
          </w:p>
        </w:tc>
        <w:tc>
          <w:tcPr>
            <w:tcW w:w="910"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sz w:val="22"/>
                <w:szCs w:val="22"/>
              </w:rPr>
              <w:t>-36.4</w:t>
            </w:r>
          </w:p>
        </w:tc>
        <w:tc>
          <w:tcPr>
            <w:tcW w:w="854"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sz w:val="22"/>
                <w:szCs w:val="22"/>
              </w:rPr>
              <w:t>2.0</w:t>
            </w:r>
          </w:p>
        </w:tc>
        <w:tc>
          <w:tcPr>
            <w:tcW w:w="835" w:type="dxa"/>
            <w:tcBorders>
              <w:top w:val="nil"/>
              <w:left w:val="single" w:sz="6" w:space="0" w:color="auto"/>
              <w:bottom w:val="nil"/>
              <w:right w:val="nil"/>
            </w:tcBorders>
            <w:shd w:val="clear" w:color="auto" w:fill="auto"/>
          </w:tcPr>
          <w:p w:rsidR="003C4715" w:rsidRPr="003C4715" w:rsidRDefault="003C4715" w:rsidP="003C4715">
            <w:pPr>
              <w:jc w:val="center"/>
              <w:rPr>
                <w:rFonts w:eastAsia="標楷體"/>
                <w:sz w:val="22"/>
                <w:szCs w:val="22"/>
              </w:rPr>
            </w:pPr>
            <w:r w:rsidRPr="003C4715">
              <w:rPr>
                <w:rFonts w:eastAsia="標楷體"/>
                <w:sz w:val="22"/>
                <w:szCs w:val="22"/>
              </w:rPr>
              <w:t>3.3</w:t>
            </w:r>
          </w:p>
        </w:tc>
      </w:tr>
      <w:tr w:rsidR="003C4715" w:rsidRPr="003C4715" w:rsidTr="00CB26F1">
        <w:trPr>
          <w:cantSplit/>
        </w:trPr>
        <w:tc>
          <w:tcPr>
            <w:tcW w:w="1288" w:type="dxa"/>
            <w:tcBorders>
              <w:top w:val="nil"/>
              <w:left w:val="nil"/>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sz w:val="22"/>
                <w:szCs w:val="22"/>
              </w:rPr>
              <w:t>10</w:t>
            </w:r>
            <w:r w:rsidRPr="003C4715">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hint="eastAsia"/>
                <w:sz w:val="22"/>
                <w:szCs w:val="22"/>
              </w:rPr>
              <w:t>319.6</w:t>
            </w:r>
          </w:p>
        </w:tc>
        <w:tc>
          <w:tcPr>
            <w:tcW w:w="784"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sz w:val="22"/>
                <w:szCs w:val="22"/>
              </w:rPr>
              <w:t>-</w:t>
            </w:r>
            <w:r w:rsidRPr="003C4715">
              <w:rPr>
                <w:rFonts w:eastAsia="標楷體" w:hint="eastAsia"/>
                <w:sz w:val="22"/>
                <w:szCs w:val="22"/>
              </w:rPr>
              <w:t>3.7</w:t>
            </w:r>
          </w:p>
        </w:tc>
        <w:tc>
          <w:tcPr>
            <w:tcW w:w="853"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hint="eastAsia"/>
                <w:sz w:val="22"/>
                <w:szCs w:val="22"/>
              </w:rPr>
              <w:t>349.2</w:t>
            </w:r>
          </w:p>
        </w:tc>
        <w:tc>
          <w:tcPr>
            <w:tcW w:w="784"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sz w:val="22"/>
                <w:szCs w:val="22"/>
              </w:rPr>
              <w:t>-</w:t>
            </w:r>
            <w:r w:rsidRPr="003C4715">
              <w:rPr>
                <w:rFonts w:eastAsia="標楷體" w:hint="eastAsia"/>
                <w:sz w:val="22"/>
                <w:szCs w:val="22"/>
              </w:rPr>
              <w:t>8.5</w:t>
            </w:r>
          </w:p>
        </w:tc>
        <w:tc>
          <w:tcPr>
            <w:tcW w:w="910"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sz w:val="22"/>
                <w:szCs w:val="22"/>
              </w:rPr>
              <w:t>-</w:t>
            </w:r>
            <w:r w:rsidRPr="003C4715">
              <w:rPr>
                <w:rFonts w:eastAsia="標楷體" w:hint="eastAsia"/>
                <w:sz w:val="22"/>
                <w:szCs w:val="22"/>
              </w:rPr>
              <w:t>29.7</w:t>
            </w:r>
          </w:p>
        </w:tc>
        <w:tc>
          <w:tcPr>
            <w:tcW w:w="854"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sz w:val="22"/>
                <w:szCs w:val="22"/>
              </w:rPr>
              <w:t>2.4</w:t>
            </w:r>
          </w:p>
        </w:tc>
        <w:tc>
          <w:tcPr>
            <w:tcW w:w="835" w:type="dxa"/>
            <w:tcBorders>
              <w:top w:val="nil"/>
              <w:left w:val="single" w:sz="6" w:space="0" w:color="auto"/>
              <w:bottom w:val="nil"/>
              <w:right w:val="nil"/>
            </w:tcBorders>
            <w:shd w:val="clear" w:color="auto" w:fill="auto"/>
          </w:tcPr>
          <w:p w:rsidR="003C4715" w:rsidRPr="003C4715" w:rsidRDefault="003C4715" w:rsidP="003C4715">
            <w:pPr>
              <w:jc w:val="center"/>
              <w:rPr>
                <w:rFonts w:eastAsia="標楷體"/>
                <w:sz w:val="22"/>
                <w:szCs w:val="22"/>
              </w:rPr>
            </w:pPr>
            <w:r w:rsidRPr="003C4715">
              <w:rPr>
                <w:rFonts w:eastAsia="標楷體"/>
                <w:sz w:val="22"/>
                <w:szCs w:val="22"/>
              </w:rPr>
              <w:t>3.3</w:t>
            </w:r>
          </w:p>
        </w:tc>
      </w:tr>
      <w:tr w:rsidR="003C4715" w:rsidRPr="003C4715" w:rsidTr="00CB26F1">
        <w:trPr>
          <w:cantSplit/>
        </w:trPr>
        <w:tc>
          <w:tcPr>
            <w:tcW w:w="1288" w:type="dxa"/>
            <w:tcBorders>
              <w:top w:val="nil"/>
              <w:left w:val="nil"/>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hint="eastAsia"/>
                <w:sz w:val="22"/>
                <w:szCs w:val="22"/>
              </w:rPr>
              <w:t>11</w:t>
            </w:r>
            <w:r w:rsidRPr="003C4715">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hint="eastAsia"/>
                <w:sz w:val="22"/>
                <w:szCs w:val="22"/>
              </w:rPr>
              <w:t>315.3</w:t>
            </w:r>
          </w:p>
        </w:tc>
        <w:tc>
          <w:tcPr>
            <w:tcW w:w="784"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hint="eastAsia"/>
                <w:sz w:val="22"/>
                <w:szCs w:val="22"/>
              </w:rPr>
              <w:t>-3.5</w:t>
            </w:r>
          </w:p>
        </w:tc>
        <w:tc>
          <w:tcPr>
            <w:tcW w:w="853"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hint="eastAsia"/>
                <w:sz w:val="22"/>
                <w:szCs w:val="22"/>
              </w:rPr>
              <w:t>348.4</w:t>
            </w:r>
          </w:p>
        </w:tc>
        <w:tc>
          <w:tcPr>
            <w:tcW w:w="784"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hint="eastAsia"/>
                <w:sz w:val="22"/>
                <w:szCs w:val="22"/>
              </w:rPr>
              <w:t>-8.1</w:t>
            </w:r>
          </w:p>
        </w:tc>
        <w:tc>
          <w:tcPr>
            <w:tcW w:w="910"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hint="eastAsia"/>
                <w:sz w:val="22"/>
                <w:szCs w:val="22"/>
              </w:rPr>
              <w:t>-33.1</w:t>
            </w:r>
          </w:p>
        </w:tc>
        <w:tc>
          <w:tcPr>
            <w:tcW w:w="854"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hint="eastAsia"/>
                <w:sz w:val="22"/>
                <w:szCs w:val="22"/>
              </w:rPr>
              <w:t>2.4</w:t>
            </w:r>
          </w:p>
        </w:tc>
        <w:tc>
          <w:tcPr>
            <w:tcW w:w="835" w:type="dxa"/>
            <w:tcBorders>
              <w:top w:val="nil"/>
              <w:left w:val="single" w:sz="6" w:space="0" w:color="auto"/>
              <w:bottom w:val="nil"/>
              <w:right w:val="nil"/>
            </w:tcBorders>
            <w:shd w:val="clear" w:color="auto" w:fill="auto"/>
          </w:tcPr>
          <w:p w:rsidR="003C4715" w:rsidRPr="003C4715" w:rsidRDefault="003C4715" w:rsidP="003C4715">
            <w:pPr>
              <w:jc w:val="center"/>
              <w:rPr>
                <w:rFonts w:eastAsia="標楷體"/>
                <w:sz w:val="22"/>
                <w:szCs w:val="22"/>
              </w:rPr>
            </w:pPr>
            <w:r w:rsidRPr="003C4715">
              <w:rPr>
                <w:rFonts w:eastAsia="標楷體" w:hint="eastAsia"/>
                <w:sz w:val="22"/>
                <w:szCs w:val="22"/>
              </w:rPr>
              <w:t>3.3</w:t>
            </w:r>
          </w:p>
        </w:tc>
      </w:tr>
      <w:tr w:rsidR="003C4715" w:rsidRPr="003C4715" w:rsidTr="00CB26F1">
        <w:trPr>
          <w:cantSplit/>
        </w:trPr>
        <w:tc>
          <w:tcPr>
            <w:tcW w:w="1288" w:type="dxa"/>
            <w:tcBorders>
              <w:top w:val="nil"/>
              <w:left w:val="nil"/>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hint="eastAsia"/>
                <w:sz w:val="22"/>
                <w:szCs w:val="22"/>
              </w:rPr>
              <w:t>12</w:t>
            </w:r>
            <w:r w:rsidRPr="003C4715">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hint="eastAsia"/>
                <w:sz w:val="22"/>
                <w:szCs w:val="22"/>
              </w:rPr>
              <w:t>1.9</w:t>
            </w:r>
            <w:r w:rsidRPr="003C4715">
              <w:rPr>
                <w:rFonts w:eastAsia="標楷體"/>
                <w:sz w:val="22"/>
                <w:szCs w:val="22"/>
              </w:rPr>
              <w:t>(IV)</w:t>
            </w:r>
          </w:p>
        </w:tc>
        <w:tc>
          <w:tcPr>
            <w:tcW w:w="844"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hint="eastAsia"/>
                <w:sz w:val="22"/>
                <w:szCs w:val="22"/>
              </w:rPr>
              <w:t>-1.3</w:t>
            </w:r>
            <w:r w:rsidRPr="003C4715">
              <w:rPr>
                <w:rFonts w:eastAsia="標楷體"/>
                <w:sz w:val="22"/>
                <w:szCs w:val="22"/>
              </w:rPr>
              <w:t>(IV)</w:t>
            </w:r>
          </w:p>
        </w:tc>
        <w:tc>
          <w:tcPr>
            <w:tcW w:w="840"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hint="eastAsia"/>
                <w:sz w:val="22"/>
                <w:szCs w:val="22"/>
              </w:rPr>
              <w:t>309.2</w:t>
            </w:r>
          </w:p>
        </w:tc>
        <w:tc>
          <w:tcPr>
            <w:tcW w:w="784"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hint="eastAsia"/>
                <w:sz w:val="22"/>
                <w:szCs w:val="22"/>
              </w:rPr>
              <w:t>-1.1</w:t>
            </w:r>
          </w:p>
        </w:tc>
        <w:tc>
          <w:tcPr>
            <w:tcW w:w="853"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hint="eastAsia"/>
                <w:sz w:val="22"/>
                <w:szCs w:val="22"/>
              </w:rPr>
              <w:t>354.9</w:t>
            </w:r>
          </w:p>
        </w:tc>
        <w:tc>
          <w:tcPr>
            <w:tcW w:w="784"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hint="eastAsia"/>
                <w:sz w:val="22"/>
                <w:szCs w:val="22"/>
              </w:rPr>
              <w:t>-4.6</w:t>
            </w:r>
          </w:p>
        </w:tc>
        <w:tc>
          <w:tcPr>
            <w:tcW w:w="910"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hint="eastAsia"/>
                <w:sz w:val="22"/>
                <w:szCs w:val="22"/>
              </w:rPr>
              <w:t>-45.7</w:t>
            </w:r>
          </w:p>
        </w:tc>
        <w:tc>
          <w:tcPr>
            <w:tcW w:w="854"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hint="eastAsia"/>
                <w:sz w:val="22"/>
                <w:szCs w:val="22"/>
              </w:rPr>
              <w:t>2.5</w:t>
            </w:r>
          </w:p>
        </w:tc>
        <w:tc>
          <w:tcPr>
            <w:tcW w:w="835" w:type="dxa"/>
            <w:tcBorders>
              <w:top w:val="nil"/>
              <w:left w:val="single" w:sz="6" w:space="0" w:color="auto"/>
              <w:bottom w:val="nil"/>
              <w:right w:val="nil"/>
            </w:tcBorders>
            <w:shd w:val="clear" w:color="auto" w:fill="auto"/>
          </w:tcPr>
          <w:p w:rsidR="003C4715" w:rsidRPr="003C4715" w:rsidRDefault="003C4715" w:rsidP="003C4715">
            <w:pPr>
              <w:jc w:val="center"/>
              <w:rPr>
                <w:rFonts w:eastAsia="標楷體"/>
                <w:sz w:val="22"/>
                <w:szCs w:val="22"/>
              </w:rPr>
            </w:pPr>
            <w:r w:rsidRPr="003C4715">
              <w:rPr>
                <w:rFonts w:eastAsia="標楷體" w:hint="eastAsia"/>
                <w:sz w:val="22"/>
                <w:szCs w:val="22"/>
              </w:rPr>
              <w:t>3.3</w:t>
            </w:r>
          </w:p>
        </w:tc>
      </w:tr>
      <w:tr w:rsidR="003C4715" w:rsidRPr="003C4715" w:rsidTr="00CB26F1">
        <w:trPr>
          <w:cantSplit/>
        </w:trPr>
        <w:tc>
          <w:tcPr>
            <w:tcW w:w="1288" w:type="dxa"/>
            <w:tcBorders>
              <w:top w:val="nil"/>
              <w:left w:val="nil"/>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hint="eastAsia"/>
                <w:sz w:val="22"/>
                <w:szCs w:val="22"/>
              </w:rPr>
              <w:t>2016</w:t>
            </w:r>
            <w:r w:rsidRPr="003C4715">
              <w:rPr>
                <w:rFonts w:eastAsia="標楷體" w:hint="eastAsia"/>
                <w:sz w:val="22"/>
                <w:szCs w:val="22"/>
              </w:rPr>
              <w:t>年</w:t>
            </w:r>
          </w:p>
        </w:tc>
        <w:tc>
          <w:tcPr>
            <w:tcW w:w="1008"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highlight w:val="yellow"/>
              </w:rPr>
            </w:pPr>
          </w:p>
        </w:tc>
        <w:tc>
          <w:tcPr>
            <w:tcW w:w="844"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vAlign w:val="center"/>
          </w:tcPr>
          <w:p w:rsidR="003C4715" w:rsidRPr="003C4715" w:rsidRDefault="003C4715" w:rsidP="003C4715">
            <w:pPr>
              <w:jc w:val="center"/>
            </w:pPr>
            <w:r w:rsidRPr="003C4715">
              <w:rPr>
                <w:rFonts w:hint="eastAsia"/>
              </w:rPr>
              <w:t>1653.1</w:t>
            </w:r>
          </w:p>
        </w:tc>
        <w:tc>
          <w:tcPr>
            <w:tcW w:w="784" w:type="dxa"/>
            <w:tcBorders>
              <w:top w:val="nil"/>
              <w:left w:val="single" w:sz="6" w:space="0" w:color="auto"/>
              <w:bottom w:val="nil"/>
              <w:right w:val="single" w:sz="6" w:space="0" w:color="auto"/>
            </w:tcBorders>
            <w:shd w:val="clear" w:color="auto" w:fill="auto"/>
            <w:vAlign w:val="center"/>
          </w:tcPr>
          <w:p w:rsidR="003C4715" w:rsidRPr="003C4715" w:rsidRDefault="003C4715" w:rsidP="003C4715">
            <w:pPr>
              <w:jc w:val="center"/>
            </w:pPr>
            <w:r w:rsidRPr="003C4715">
              <w:rPr>
                <w:rFonts w:hint="eastAsia"/>
              </w:rPr>
              <w:t>-3.8</w:t>
            </w:r>
          </w:p>
        </w:tc>
        <w:tc>
          <w:tcPr>
            <w:tcW w:w="853" w:type="dxa"/>
            <w:tcBorders>
              <w:top w:val="nil"/>
              <w:left w:val="single" w:sz="6" w:space="0" w:color="auto"/>
              <w:bottom w:val="nil"/>
              <w:right w:val="single" w:sz="6" w:space="0" w:color="auto"/>
            </w:tcBorders>
            <w:shd w:val="clear" w:color="auto" w:fill="auto"/>
            <w:vAlign w:val="center"/>
          </w:tcPr>
          <w:p w:rsidR="003C4715" w:rsidRPr="003C4715" w:rsidRDefault="003C4715" w:rsidP="003C4715">
            <w:pPr>
              <w:jc w:val="center"/>
            </w:pPr>
            <w:r w:rsidRPr="003C4715">
              <w:rPr>
                <w:rFonts w:hint="eastAsia"/>
              </w:rPr>
              <w:t>1853.5</w:t>
            </w:r>
          </w:p>
        </w:tc>
        <w:tc>
          <w:tcPr>
            <w:tcW w:w="784" w:type="dxa"/>
            <w:tcBorders>
              <w:top w:val="nil"/>
              <w:left w:val="single" w:sz="6" w:space="0" w:color="auto"/>
              <w:bottom w:val="nil"/>
              <w:right w:val="single" w:sz="6" w:space="0" w:color="auto"/>
            </w:tcBorders>
            <w:shd w:val="clear" w:color="auto" w:fill="auto"/>
            <w:vAlign w:val="center"/>
          </w:tcPr>
          <w:p w:rsidR="003C4715" w:rsidRPr="003C4715" w:rsidRDefault="003C4715" w:rsidP="003C4715">
            <w:pPr>
              <w:jc w:val="center"/>
            </w:pPr>
            <w:r w:rsidRPr="003C4715">
              <w:rPr>
                <w:rFonts w:hint="eastAsia"/>
              </w:rPr>
              <w:t>-5.6</w:t>
            </w:r>
          </w:p>
        </w:tc>
        <w:tc>
          <w:tcPr>
            <w:tcW w:w="910" w:type="dxa"/>
            <w:tcBorders>
              <w:top w:val="nil"/>
              <w:left w:val="single" w:sz="6" w:space="0" w:color="auto"/>
              <w:bottom w:val="nil"/>
              <w:right w:val="single" w:sz="6" w:space="0" w:color="auto"/>
            </w:tcBorders>
            <w:shd w:val="clear" w:color="auto" w:fill="auto"/>
            <w:vAlign w:val="center"/>
          </w:tcPr>
          <w:p w:rsidR="003C4715" w:rsidRPr="003C4715" w:rsidRDefault="003C4715" w:rsidP="003C4715">
            <w:pPr>
              <w:jc w:val="center"/>
            </w:pPr>
            <w:r w:rsidRPr="003C4715">
              <w:rPr>
                <w:rFonts w:hint="eastAsia"/>
              </w:rPr>
              <w:t>-200.4</w:t>
            </w:r>
          </w:p>
        </w:tc>
        <w:tc>
          <w:tcPr>
            <w:tcW w:w="854" w:type="dxa"/>
            <w:tcBorders>
              <w:top w:val="nil"/>
              <w:left w:val="single" w:sz="6" w:space="0" w:color="auto"/>
              <w:bottom w:val="nil"/>
              <w:right w:val="single" w:sz="6" w:space="0" w:color="auto"/>
            </w:tcBorders>
            <w:shd w:val="clear" w:color="auto" w:fill="auto"/>
            <w:vAlign w:val="center"/>
          </w:tcPr>
          <w:p w:rsidR="003C4715" w:rsidRPr="003C4715" w:rsidRDefault="003C4715" w:rsidP="003C4715">
            <w:pPr>
              <w:jc w:val="center"/>
            </w:pPr>
            <w:r w:rsidRPr="003C4715">
              <w:rPr>
                <w:rFonts w:hint="eastAsia"/>
              </w:rPr>
              <w:t>2.6</w:t>
            </w:r>
          </w:p>
        </w:tc>
        <w:tc>
          <w:tcPr>
            <w:tcW w:w="835" w:type="dxa"/>
            <w:tcBorders>
              <w:top w:val="nil"/>
              <w:left w:val="single" w:sz="6" w:space="0" w:color="auto"/>
              <w:bottom w:val="nil"/>
              <w:right w:val="nil"/>
            </w:tcBorders>
            <w:shd w:val="clear" w:color="auto" w:fill="auto"/>
          </w:tcPr>
          <w:p w:rsidR="003C4715" w:rsidRPr="003C4715" w:rsidRDefault="003C4715" w:rsidP="003C4715">
            <w:pPr>
              <w:jc w:val="center"/>
              <w:rPr>
                <w:rFonts w:eastAsia="標楷體"/>
                <w:sz w:val="22"/>
                <w:szCs w:val="22"/>
              </w:rPr>
            </w:pPr>
            <w:r w:rsidRPr="003C4715">
              <w:rPr>
                <w:rFonts w:eastAsia="標楷體" w:hint="eastAsia"/>
                <w:sz w:val="22"/>
                <w:szCs w:val="22"/>
              </w:rPr>
              <w:t>3.4</w:t>
            </w:r>
          </w:p>
        </w:tc>
      </w:tr>
      <w:tr w:rsidR="003C4715" w:rsidRPr="003C4715" w:rsidTr="00CB26F1">
        <w:trPr>
          <w:cantSplit/>
        </w:trPr>
        <w:tc>
          <w:tcPr>
            <w:tcW w:w="1288" w:type="dxa"/>
            <w:tcBorders>
              <w:top w:val="nil"/>
              <w:left w:val="nil"/>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hint="eastAsia"/>
                <w:sz w:val="22"/>
                <w:szCs w:val="22"/>
              </w:rPr>
              <w:t>1</w:t>
            </w:r>
            <w:r w:rsidRPr="003C4715">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highlight w:val="yellow"/>
              </w:rPr>
            </w:pPr>
          </w:p>
        </w:tc>
        <w:tc>
          <w:tcPr>
            <w:tcW w:w="844"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hint="eastAsia"/>
                <w:sz w:val="22"/>
                <w:szCs w:val="22"/>
              </w:rPr>
              <w:t>299.9</w:t>
            </w:r>
          </w:p>
        </w:tc>
        <w:tc>
          <w:tcPr>
            <w:tcW w:w="784"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hint="eastAsia"/>
                <w:sz w:val="22"/>
                <w:szCs w:val="22"/>
              </w:rPr>
              <w:t>-3.8</w:t>
            </w:r>
          </w:p>
        </w:tc>
        <w:tc>
          <w:tcPr>
            <w:tcW w:w="853"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hint="eastAsia"/>
                <w:sz w:val="22"/>
                <w:szCs w:val="22"/>
              </w:rPr>
              <w:t>317.4</w:t>
            </w:r>
          </w:p>
        </w:tc>
        <w:tc>
          <w:tcPr>
            <w:tcW w:w="784"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hint="eastAsia"/>
                <w:sz w:val="22"/>
                <w:szCs w:val="22"/>
              </w:rPr>
              <w:t>-9.0</w:t>
            </w:r>
          </w:p>
        </w:tc>
        <w:tc>
          <w:tcPr>
            <w:tcW w:w="910"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hint="eastAsia"/>
                <w:sz w:val="22"/>
                <w:szCs w:val="22"/>
              </w:rPr>
              <w:t>-17.5</w:t>
            </w:r>
          </w:p>
        </w:tc>
        <w:tc>
          <w:tcPr>
            <w:tcW w:w="854"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hint="eastAsia"/>
                <w:sz w:val="22"/>
                <w:szCs w:val="22"/>
              </w:rPr>
              <w:t>2.5</w:t>
            </w:r>
          </w:p>
        </w:tc>
        <w:tc>
          <w:tcPr>
            <w:tcW w:w="835" w:type="dxa"/>
            <w:tcBorders>
              <w:top w:val="nil"/>
              <w:left w:val="single" w:sz="6" w:space="0" w:color="auto"/>
              <w:bottom w:val="nil"/>
              <w:right w:val="nil"/>
            </w:tcBorders>
            <w:shd w:val="clear" w:color="auto" w:fill="auto"/>
          </w:tcPr>
          <w:p w:rsidR="003C4715" w:rsidRPr="003C4715" w:rsidRDefault="003C4715" w:rsidP="003C4715">
            <w:pPr>
              <w:jc w:val="center"/>
              <w:rPr>
                <w:rFonts w:eastAsia="標楷體"/>
                <w:sz w:val="22"/>
                <w:szCs w:val="22"/>
              </w:rPr>
            </w:pPr>
            <w:r w:rsidRPr="003C4715">
              <w:rPr>
                <w:rFonts w:eastAsia="標楷體" w:hint="eastAsia"/>
                <w:sz w:val="22"/>
                <w:szCs w:val="22"/>
              </w:rPr>
              <w:t>3.4</w:t>
            </w:r>
          </w:p>
        </w:tc>
      </w:tr>
      <w:tr w:rsidR="003C4715" w:rsidRPr="003C4715" w:rsidTr="00CB26F1">
        <w:trPr>
          <w:cantSplit/>
          <w:trHeight w:val="381"/>
        </w:trPr>
        <w:tc>
          <w:tcPr>
            <w:tcW w:w="1288" w:type="dxa"/>
            <w:tcBorders>
              <w:top w:val="nil"/>
              <w:left w:val="nil"/>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hint="eastAsia"/>
                <w:sz w:val="22"/>
                <w:szCs w:val="22"/>
              </w:rPr>
              <w:t>2</w:t>
            </w:r>
            <w:r w:rsidRPr="003C4715">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highlight w:val="yellow"/>
              </w:rPr>
            </w:pPr>
          </w:p>
        </w:tc>
        <w:tc>
          <w:tcPr>
            <w:tcW w:w="844"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hint="eastAsia"/>
                <w:sz w:val="22"/>
                <w:szCs w:val="22"/>
              </w:rPr>
              <w:t>204.5</w:t>
            </w:r>
          </w:p>
        </w:tc>
        <w:tc>
          <w:tcPr>
            <w:tcW w:w="784"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hint="eastAsia"/>
                <w:sz w:val="22"/>
                <w:szCs w:val="22"/>
              </w:rPr>
              <w:t>-10.4</w:t>
            </w:r>
          </w:p>
        </w:tc>
        <w:tc>
          <w:tcPr>
            <w:tcW w:w="853"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hint="eastAsia"/>
                <w:sz w:val="22"/>
                <w:szCs w:val="22"/>
              </w:rPr>
              <w:t>237.6</w:t>
            </w:r>
          </w:p>
        </w:tc>
        <w:tc>
          <w:tcPr>
            <w:tcW w:w="784"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hint="eastAsia"/>
                <w:sz w:val="22"/>
                <w:szCs w:val="22"/>
              </w:rPr>
              <w:t>-10.1</w:t>
            </w:r>
          </w:p>
        </w:tc>
        <w:tc>
          <w:tcPr>
            <w:tcW w:w="910"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hint="eastAsia"/>
                <w:sz w:val="22"/>
                <w:szCs w:val="22"/>
              </w:rPr>
              <w:t>-33.1</w:t>
            </w:r>
          </w:p>
        </w:tc>
        <w:tc>
          <w:tcPr>
            <w:tcW w:w="854" w:type="dxa"/>
            <w:tcBorders>
              <w:top w:val="nil"/>
              <w:left w:val="single" w:sz="6" w:space="0" w:color="auto"/>
              <w:bottom w:val="nil"/>
              <w:right w:val="single" w:sz="6" w:space="0" w:color="auto"/>
            </w:tcBorders>
            <w:shd w:val="clear" w:color="auto" w:fill="auto"/>
          </w:tcPr>
          <w:p w:rsidR="003C4715" w:rsidRPr="003C4715" w:rsidRDefault="003C4715" w:rsidP="003C4715">
            <w:pPr>
              <w:tabs>
                <w:tab w:val="left" w:pos="234"/>
                <w:tab w:val="center" w:pos="399"/>
              </w:tabs>
              <w:rPr>
                <w:rFonts w:eastAsia="標楷體"/>
                <w:sz w:val="22"/>
                <w:szCs w:val="22"/>
              </w:rPr>
            </w:pPr>
            <w:r w:rsidRPr="003C4715">
              <w:rPr>
                <w:rFonts w:eastAsia="標楷體"/>
                <w:sz w:val="22"/>
                <w:szCs w:val="22"/>
              </w:rPr>
              <w:tab/>
            </w:r>
            <w:r w:rsidRPr="003C4715">
              <w:rPr>
                <w:rFonts w:eastAsia="標楷體"/>
                <w:sz w:val="22"/>
                <w:szCs w:val="22"/>
              </w:rPr>
              <w:tab/>
            </w:r>
            <w:r w:rsidRPr="003C4715">
              <w:rPr>
                <w:rFonts w:eastAsia="標楷體" w:hint="eastAsia"/>
                <w:sz w:val="22"/>
                <w:szCs w:val="22"/>
              </w:rPr>
              <w:t>3.0</w:t>
            </w:r>
          </w:p>
        </w:tc>
        <w:tc>
          <w:tcPr>
            <w:tcW w:w="835" w:type="dxa"/>
            <w:tcBorders>
              <w:top w:val="nil"/>
              <w:left w:val="single" w:sz="6" w:space="0" w:color="auto"/>
              <w:bottom w:val="nil"/>
              <w:right w:val="nil"/>
            </w:tcBorders>
            <w:shd w:val="clear" w:color="auto" w:fill="auto"/>
          </w:tcPr>
          <w:p w:rsidR="003C4715" w:rsidRPr="003C4715" w:rsidRDefault="003C4715" w:rsidP="003C4715">
            <w:pPr>
              <w:jc w:val="center"/>
              <w:rPr>
                <w:rFonts w:eastAsia="標楷體"/>
                <w:sz w:val="22"/>
                <w:szCs w:val="22"/>
              </w:rPr>
            </w:pPr>
            <w:r w:rsidRPr="003C4715">
              <w:rPr>
                <w:rFonts w:eastAsia="標楷體" w:hint="eastAsia"/>
                <w:sz w:val="22"/>
                <w:szCs w:val="22"/>
              </w:rPr>
              <w:t>3.4</w:t>
            </w:r>
          </w:p>
        </w:tc>
      </w:tr>
      <w:tr w:rsidR="003C4715" w:rsidRPr="003C4715" w:rsidTr="00CB26F1">
        <w:trPr>
          <w:cantSplit/>
        </w:trPr>
        <w:tc>
          <w:tcPr>
            <w:tcW w:w="1288" w:type="dxa"/>
            <w:tcBorders>
              <w:top w:val="nil"/>
              <w:left w:val="nil"/>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hint="eastAsia"/>
                <w:sz w:val="22"/>
                <w:szCs w:val="22"/>
              </w:rPr>
              <w:t>3</w:t>
            </w:r>
            <w:r w:rsidRPr="003C4715">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highlight w:val="yellow"/>
              </w:rPr>
            </w:pPr>
            <w:r w:rsidRPr="003C4715">
              <w:rPr>
                <w:rFonts w:eastAsia="標楷體" w:hint="eastAsia"/>
                <w:sz w:val="22"/>
                <w:szCs w:val="22"/>
              </w:rPr>
              <w:t>0.8(I)</w:t>
            </w:r>
          </w:p>
        </w:tc>
        <w:tc>
          <w:tcPr>
            <w:tcW w:w="844"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hint="eastAsia"/>
                <w:sz w:val="22"/>
                <w:szCs w:val="22"/>
              </w:rPr>
              <w:t>-0.4(I)</w:t>
            </w:r>
          </w:p>
        </w:tc>
        <w:tc>
          <w:tcPr>
            <w:tcW w:w="840"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hint="eastAsia"/>
                <w:sz w:val="22"/>
                <w:szCs w:val="22"/>
              </w:rPr>
              <w:t>275.4</w:t>
            </w:r>
          </w:p>
        </w:tc>
        <w:tc>
          <w:tcPr>
            <w:tcW w:w="784"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hint="eastAsia"/>
                <w:sz w:val="22"/>
                <w:szCs w:val="22"/>
              </w:rPr>
              <w:t>-7.0</w:t>
            </w:r>
          </w:p>
        </w:tc>
        <w:tc>
          <w:tcPr>
            <w:tcW w:w="853"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hint="eastAsia"/>
                <w:sz w:val="22"/>
                <w:szCs w:val="22"/>
              </w:rPr>
              <w:t>322.4</w:t>
            </w:r>
          </w:p>
        </w:tc>
        <w:tc>
          <w:tcPr>
            <w:tcW w:w="784"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hint="eastAsia"/>
                <w:sz w:val="22"/>
                <w:szCs w:val="22"/>
              </w:rPr>
              <w:t>-5.8</w:t>
            </w:r>
          </w:p>
        </w:tc>
        <w:tc>
          <w:tcPr>
            <w:tcW w:w="910"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hint="eastAsia"/>
                <w:sz w:val="22"/>
                <w:szCs w:val="22"/>
              </w:rPr>
              <w:t>-47.0</w:t>
            </w:r>
          </w:p>
        </w:tc>
        <w:tc>
          <w:tcPr>
            <w:tcW w:w="854"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hint="eastAsia"/>
                <w:sz w:val="22"/>
                <w:szCs w:val="22"/>
              </w:rPr>
              <w:t>2.9</w:t>
            </w:r>
          </w:p>
        </w:tc>
        <w:tc>
          <w:tcPr>
            <w:tcW w:w="835" w:type="dxa"/>
            <w:tcBorders>
              <w:top w:val="nil"/>
              <w:left w:val="single" w:sz="6" w:space="0" w:color="auto"/>
              <w:bottom w:val="nil"/>
              <w:right w:val="nil"/>
            </w:tcBorders>
            <w:shd w:val="clear" w:color="auto" w:fill="auto"/>
          </w:tcPr>
          <w:p w:rsidR="003C4715" w:rsidRPr="003C4715" w:rsidRDefault="003C4715" w:rsidP="003C4715">
            <w:pPr>
              <w:jc w:val="center"/>
              <w:rPr>
                <w:rFonts w:eastAsia="標楷體"/>
                <w:sz w:val="22"/>
                <w:szCs w:val="22"/>
              </w:rPr>
            </w:pPr>
            <w:r w:rsidRPr="003C4715">
              <w:rPr>
                <w:rFonts w:eastAsia="標楷體" w:hint="eastAsia"/>
                <w:sz w:val="22"/>
                <w:szCs w:val="22"/>
              </w:rPr>
              <w:t>3.4</w:t>
            </w:r>
          </w:p>
        </w:tc>
      </w:tr>
      <w:tr w:rsidR="003C4715" w:rsidRPr="003C4715" w:rsidTr="00CB26F1">
        <w:trPr>
          <w:cantSplit/>
        </w:trPr>
        <w:tc>
          <w:tcPr>
            <w:tcW w:w="1288" w:type="dxa"/>
            <w:tcBorders>
              <w:top w:val="nil"/>
              <w:left w:val="nil"/>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hint="eastAsia"/>
                <w:sz w:val="22"/>
                <w:szCs w:val="22"/>
              </w:rPr>
              <w:t>4</w:t>
            </w:r>
            <w:r w:rsidRPr="003C4715">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hint="eastAsia"/>
                <w:sz w:val="22"/>
                <w:szCs w:val="22"/>
              </w:rPr>
              <w:t>285.3</w:t>
            </w:r>
          </w:p>
        </w:tc>
        <w:tc>
          <w:tcPr>
            <w:tcW w:w="784"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hint="eastAsia"/>
                <w:sz w:val="22"/>
                <w:szCs w:val="22"/>
              </w:rPr>
              <w:t>-2.3</w:t>
            </w:r>
          </w:p>
        </w:tc>
        <w:tc>
          <w:tcPr>
            <w:tcW w:w="853"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hint="eastAsia"/>
                <w:sz w:val="22"/>
                <w:szCs w:val="22"/>
              </w:rPr>
              <w:t>316.3</w:t>
            </w:r>
          </w:p>
        </w:tc>
        <w:tc>
          <w:tcPr>
            <w:tcW w:w="784"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hint="eastAsia"/>
                <w:sz w:val="22"/>
                <w:szCs w:val="22"/>
              </w:rPr>
              <w:t>-4.5</w:t>
            </w:r>
          </w:p>
        </w:tc>
        <w:tc>
          <w:tcPr>
            <w:tcW w:w="910"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hint="eastAsia"/>
                <w:sz w:val="22"/>
                <w:szCs w:val="22"/>
              </w:rPr>
              <w:t>-31.0</w:t>
            </w:r>
          </w:p>
        </w:tc>
        <w:tc>
          <w:tcPr>
            <w:tcW w:w="854"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hint="eastAsia"/>
                <w:sz w:val="22"/>
                <w:szCs w:val="22"/>
              </w:rPr>
              <w:t>2.7</w:t>
            </w:r>
          </w:p>
        </w:tc>
        <w:tc>
          <w:tcPr>
            <w:tcW w:w="835" w:type="dxa"/>
            <w:tcBorders>
              <w:top w:val="nil"/>
              <w:left w:val="single" w:sz="6" w:space="0" w:color="auto"/>
              <w:bottom w:val="nil"/>
              <w:right w:val="nil"/>
            </w:tcBorders>
            <w:shd w:val="clear" w:color="auto" w:fill="auto"/>
          </w:tcPr>
          <w:p w:rsidR="003C4715" w:rsidRPr="003C4715" w:rsidRDefault="003C4715" w:rsidP="003C4715">
            <w:pPr>
              <w:jc w:val="center"/>
              <w:rPr>
                <w:rFonts w:eastAsia="標楷體"/>
                <w:sz w:val="22"/>
                <w:szCs w:val="22"/>
              </w:rPr>
            </w:pPr>
            <w:r w:rsidRPr="003C4715">
              <w:rPr>
                <w:rFonts w:eastAsia="標楷體" w:hint="eastAsia"/>
                <w:sz w:val="22"/>
                <w:szCs w:val="22"/>
              </w:rPr>
              <w:t>3.4</w:t>
            </w:r>
          </w:p>
        </w:tc>
      </w:tr>
      <w:tr w:rsidR="003C4715" w:rsidRPr="003C4715" w:rsidTr="00CB26F1">
        <w:trPr>
          <w:cantSplit/>
        </w:trPr>
        <w:tc>
          <w:tcPr>
            <w:tcW w:w="1288" w:type="dxa"/>
            <w:tcBorders>
              <w:top w:val="nil"/>
              <w:left w:val="nil"/>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hint="eastAsia"/>
                <w:sz w:val="22"/>
                <w:szCs w:val="22"/>
              </w:rPr>
              <w:t>5</w:t>
            </w:r>
            <w:r w:rsidRPr="003C4715">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hint="eastAsia"/>
                <w:sz w:val="22"/>
                <w:szCs w:val="22"/>
              </w:rPr>
              <w:t>291.5</w:t>
            </w:r>
          </w:p>
        </w:tc>
        <w:tc>
          <w:tcPr>
            <w:tcW w:w="784"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hint="eastAsia"/>
                <w:sz w:val="22"/>
                <w:szCs w:val="22"/>
              </w:rPr>
              <w:t>-0.1</w:t>
            </w:r>
          </w:p>
        </w:tc>
        <w:tc>
          <w:tcPr>
            <w:tcW w:w="853"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hint="eastAsia"/>
                <w:sz w:val="22"/>
                <w:szCs w:val="22"/>
              </w:rPr>
              <w:t>317.7</w:t>
            </w:r>
          </w:p>
        </w:tc>
        <w:tc>
          <w:tcPr>
            <w:tcW w:w="784"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hint="eastAsia"/>
                <w:sz w:val="22"/>
                <w:szCs w:val="22"/>
              </w:rPr>
              <w:t>-4.3</w:t>
            </w:r>
          </w:p>
        </w:tc>
        <w:tc>
          <w:tcPr>
            <w:tcW w:w="910"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hint="eastAsia"/>
                <w:sz w:val="22"/>
                <w:szCs w:val="22"/>
              </w:rPr>
              <w:t>-26.2</w:t>
            </w:r>
          </w:p>
        </w:tc>
        <w:tc>
          <w:tcPr>
            <w:tcW w:w="854"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hint="eastAsia"/>
                <w:sz w:val="22"/>
                <w:szCs w:val="22"/>
              </w:rPr>
              <w:t>2.6</w:t>
            </w:r>
          </w:p>
        </w:tc>
        <w:tc>
          <w:tcPr>
            <w:tcW w:w="835" w:type="dxa"/>
            <w:tcBorders>
              <w:top w:val="nil"/>
              <w:left w:val="single" w:sz="6" w:space="0" w:color="auto"/>
              <w:bottom w:val="nil"/>
              <w:right w:val="nil"/>
            </w:tcBorders>
            <w:shd w:val="clear" w:color="auto" w:fill="auto"/>
          </w:tcPr>
          <w:p w:rsidR="003C4715" w:rsidRPr="003C4715" w:rsidRDefault="003C4715" w:rsidP="003C4715">
            <w:pPr>
              <w:jc w:val="center"/>
              <w:rPr>
                <w:rFonts w:eastAsia="標楷體"/>
                <w:sz w:val="22"/>
                <w:szCs w:val="22"/>
              </w:rPr>
            </w:pPr>
            <w:r w:rsidRPr="003C4715">
              <w:rPr>
                <w:rFonts w:eastAsia="標楷體" w:hint="eastAsia"/>
                <w:sz w:val="22"/>
                <w:szCs w:val="22"/>
              </w:rPr>
              <w:t>3.4</w:t>
            </w:r>
          </w:p>
        </w:tc>
      </w:tr>
      <w:tr w:rsidR="003C4715" w:rsidRPr="003C4715" w:rsidTr="00CB26F1">
        <w:trPr>
          <w:cantSplit/>
        </w:trPr>
        <w:tc>
          <w:tcPr>
            <w:tcW w:w="1288" w:type="dxa"/>
            <w:tcBorders>
              <w:top w:val="nil"/>
              <w:left w:val="nil"/>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hint="eastAsia"/>
                <w:sz w:val="22"/>
                <w:szCs w:val="22"/>
              </w:rPr>
              <w:t>6</w:t>
            </w:r>
            <w:r w:rsidRPr="003C4715">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hint="eastAsia"/>
                <w:sz w:val="22"/>
                <w:szCs w:val="22"/>
              </w:rPr>
              <w:t>1.6</w:t>
            </w:r>
            <w:r w:rsidRPr="003C4715">
              <w:rPr>
                <w:rFonts w:eastAsia="標楷體"/>
                <w:sz w:val="22"/>
                <w:szCs w:val="22"/>
              </w:rPr>
              <w:t>(II)</w:t>
            </w:r>
          </w:p>
        </w:tc>
        <w:tc>
          <w:tcPr>
            <w:tcW w:w="844"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hint="eastAsia"/>
                <w:sz w:val="22"/>
                <w:szCs w:val="22"/>
              </w:rPr>
              <w:t>296.5</w:t>
            </w:r>
          </w:p>
        </w:tc>
        <w:tc>
          <w:tcPr>
            <w:tcW w:w="784"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hint="eastAsia"/>
                <w:sz w:val="22"/>
                <w:szCs w:val="22"/>
              </w:rPr>
              <w:t>-1.0</w:t>
            </w:r>
          </w:p>
        </w:tc>
        <w:tc>
          <w:tcPr>
            <w:tcW w:w="853"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hint="eastAsia"/>
                <w:sz w:val="22"/>
                <w:szCs w:val="22"/>
              </w:rPr>
              <w:t>342.1</w:t>
            </w:r>
          </w:p>
        </w:tc>
        <w:tc>
          <w:tcPr>
            <w:tcW w:w="784"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hint="eastAsia"/>
                <w:sz w:val="22"/>
                <w:szCs w:val="22"/>
              </w:rPr>
              <w:t>-0.9</w:t>
            </w:r>
          </w:p>
        </w:tc>
        <w:tc>
          <w:tcPr>
            <w:tcW w:w="910"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hint="eastAsia"/>
                <w:sz w:val="22"/>
                <w:szCs w:val="22"/>
              </w:rPr>
              <w:t>-45.6</w:t>
            </w:r>
          </w:p>
        </w:tc>
        <w:tc>
          <w:tcPr>
            <w:tcW w:w="854" w:type="dxa"/>
            <w:tcBorders>
              <w:top w:val="nil"/>
              <w:left w:val="single" w:sz="6" w:space="0" w:color="auto"/>
              <w:bottom w:val="nil"/>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hint="eastAsia"/>
                <w:sz w:val="22"/>
                <w:szCs w:val="22"/>
              </w:rPr>
              <w:t>2.4</w:t>
            </w:r>
          </w:p>
        </w:tc>
        <w:tc>
          <w:tcPr>
            <w:tcW w:w="835" w:type="dxa"/>
            <w:tcBorders>
              <w:top w:val="nil"/>
              <w:left w:val="single" w:sz="6" w:space="0" w:color="auto"/>
              <w:bottom w:val="nil"/>
              <w:right w:val="nil"/>
            </w:tcBorders>
            <w:shd w:val="clear" w:color="auto" w:fill="auto"/>
          </w:tcPr>
          <w:p w:rsidR="003C4715" w:rsidRPr="003C4715" w:rsidRDefault="003C4715" w:rsidP="003C4715">
            <w:pPr>
              <w:jc w:val="center"/>
              <w:rPr>
                <w:rFonts w:eastAsia="標楷體"/>
                <w:sz w:val="22"/>
                <w:szCs w:val="22"/>
              </w:rPr>
            </w:pPr>
            <w:r w:rsidRPr="003C4715">
              <w:rPr>
                <w:rFonts w:eastAsia="標楷體" w:hint="eastAsia"/>
                <w:sz w:val="22"/>
                <w:szCs w:val="22"/>
              </w:rPr>
              <w:t>3.4</w:t>
            </w:r>
          </w:p>
        </w:tc>
      </w:tr>
      <w:tr w:rsidR="003C4715" w:rsidRPr="003C4715" w:rsidTr="00CB26F1">
        <w:trPr>
          <w:cantSplit/>
        </w:trPr>
        <w:tc>
          <w:tcPr>
            <w:tcW w:w="1288" w:type="dxa"/>
            <w:tcBorders>
              <w:top w:val="nil"/>
              <w:left w:val="nil"/>
              <w:bottom w:val="single" w:sz="6" w:space="0" w:color="auto"/>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hint="eastAsia"/>
                <w:sz w:val="22"/>
                <w:szCs w:val="22"/>
              </w:rPr>
              <w:t>7</w:t>
            </w:r>
            <w:r w:rsidRPr="003C4715">
              <w:rPr>
                <w:rFonts w:eastAsia="標楷體" w:hint="eastAsia"/>
                <w:sz w:val="22"/>
                <w:szCs w:val="22"/>
              </w:rPr>
              <w:t>月</w:t>
            </w:r>
          </w:p>
        </w:tc>
        <w:tc>
          <w:tcPr>
            <w:tcW w:w="1008" w:type="dxa"/>
            <w:tcBorders>
              <w:top w:val="nil"/>
              <w:left w:val="single" w:sz="6" w:space="0" w:color="auto"/>
              <w:bottom w:val="single" w:sz="6" w:space="0" w:color="auto"/>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hint="eastAsia"/>
                <w:sz w:val="22"/>
                <w:szCs w:val="22"/>
              </w:rPr>
              <w:t>-</w:t>
            </w:r>
          </w:p>
        </w:tc>
        <w:tc>
          <w:tcPr>
            <w:tcW w:w="844" w:type="dxa"/>
            <w:tcBorders>
              <w:top w:val="nil"/>
              <w:left w:val="single" w:sz="6" w:space="0" w:color="auto"/>
              <w:bottom w:val="single" w:sz="6" w:space="0" w:color="auto"/>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hint="eastAsia"/>
                <w:sz w:val="22"/>
                <w:szCs w:val="22"/>
              </w:rPr>
              <w:t>-</w:t>
            </w:r>
          </w:p>
        </w:tc>
        <w:tc>
          <w:tcPr>
            <w:tcW w:w="840" w:type="dxa"/>
            <w:tcBorders>
              <w:top w:val="nil"/>
              <w:left w:val="single" w:sz="6" w:space="0" w:color="auto"/>
              <w:bottom w:val="single" w:sz="6" w:space="0" w:color="auto"/>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hint="eastAsia"/>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hint="eastAsia"/>
                <w:sz w:val="22"/>
                <w:szCs w:val="22"/>
              </w:rPr>
              <w:t>-</w:t>
            </w:r>
          </w:p>
        </w:tc>
        <w:tc>
          <w:tcPr>
            <w:tcW w:w="853" w:type="dxa"/>
            <w:tcBorders>
              <w:top w:val="nil"/>
              <w:left w:val="single" w:sz="6" w:space="0" w:color="auto"/>
              <w:bottom w:val="single" w:sz="6" w:space="0" w:color="auto"/>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hint="eastAsia"/>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hint="eastAsia"/>
                <w:sz w:val="22"/>
                <w:szCs w:val="22"/>
              </w:rPr>
              <w:t>-</w:t>
            </w:r>
          </w:p>
        </w:tc>
        <w:tc>
          <w:tcPr>
            <w:tcW w:w="910" w:type="dxa"/>
            <w:tcBorders>
              <w:top w:val="nil"/>
              <w:left w:val="single" w:sz="6" w:space="0" w:color="auto"/>
              <w:bottom w:val="single" w:sz="6" w:space="0" w:color="auto"/>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hint="eastAsia"/>
                <w:sz w:val="22"/>
                <w:szCs w:val="22"/>
              </w:rPr>
              <w:t>-</w:t>
            </w:r>
          </w:p>
        </w:tc>
        <w:tc>
          <w:tcPr>
            <w:tcW w:w="854" w:type="dxa"/>
            <w:tcBorders>
              <w:top w:val="nil"/>
              <w:left w:val="single" w:sz="6" w:space="0" w:color="auto"/>
              <w:bottom w:val="single" w:sz="6" w:space="0" w:color="auto"/>
              <w:right w:val="single" w:sz="6" w:space="0" w:color="auto"/>
            </w:tcBorders>
            <w:shd w:val="clear" w:color="auto" w:fill="auto"/>
          </w:tcPr>
          <w:p w:rsidR="003C4715" w:rsidRPr="003C4715" w:rsidRDefault="003C4715" w:rsidP="003C4715">
            <w:pPr>
              <w:jc w:val="center"/>
              <w:rPr>
                <w:rFonts w:eastAsia="標楷體"/>
                <w:sz w:val="22"/>
                <w:szCs w:val="22"/>
              </w:rPr>
            </w:pPr>
            <w:r w:rsidRPr="003C4715">
              <w:rPr>
                <w:rFonts w:eastAsia="標楷體" w:hint="eastAsia"/>
                <w:sz w:val="22"/>
                <w:szCs w:val="22"/>
              </w:rPr>
              <w:t>2.3</w:t>
            </w:r>
          </w:p>
        </w:tc>
        <w:tc>
          <w:tcPr>
            <w:tcW w:w="835" w:type="dxa"/>
            <w:tcBorders>
              <w:top w:val="nil"/>
              <w:left w:val="single" w:sz="6" w:space="0" w:color="auto"/>
              <w:bottom w:val="single" w:sz="6" w:space="0" w:color="auto"/>
              <w:right w:val="nil"/>
            </w:tcBorders>
            <w:shd w:val="clear" w:color="auto" w:fill="auto"/>
          </w:tcPr>
          <w:p w:rsidR="003C4715" w:rsidRPr="003C4715" w:rsidRDefault="003C4715" w:rsidP="003C4715">
            <w:pPr>
              <w:jc w:val="center"/>
              <w:rPr>
                <w:rFonts w:eastAsia="標楷體"/>
                <w:sz w:val="22"/>
                <w:szCs w:val="22"/>
              </w:rPr>
            </w:pPr>
            <w:r w:rsidRPr="003C4715">
              <w:rPr>
                <w:rFonts w:eastAsia="標楷體" w:hint="eastAsia"/>
                <w:sz w:val="22"/>
                <w:szCs w:val="22"/>
              </w:rPr>
              <w:t>3.4</w:t>
            </w:r>
          </w:p>
        </w:tc>
      </w:tr>
    </w:tbl>
    <w:p w:rsidR="0033005B" w:rsidRPr="0033005B" w:rsidRDefault="0033005B" w:rsidP="003C4715">
      <w:pPr>
        <w:tabs>
          <w:tab w:val="left" w:pos="6840"/>
        </w:tabs>
        <w:snapToGrid w:val="0"/>
        <w:rPr>
          <w:rFonts w:eastAsia="標楷體"/>
          <w:bCs/>
          <w:sz w:val="22"/>
          <w:lang w:val="zh-TW"/>
        </w:rPr>
      </w:pPr>
      <w:r w:rsidRPr="0033005B">
        <w:rPr>
          <w:rFonts w:eastAsia="標楷體"/>
          <w:bCs/>
          <w:sz w:val="22"/>
          <w:lang w:val="zh-TW"/>
        </w:rPr>
        <w:t>註：出口係轉口與港產品出口合計。</w:t>
      </w:r>
    </w:p>
    <w:p w:rsidR="00617A49" w:rsidRPr="009718D7" w:rsidRDefault="0033005B" w:rsidP="0033005B">
      <w:pPr>
        <w:tabs>
          <w:tab w:val="left" w:pos="6840"/>
        </w:tabs>
        <w:snapToGrid w:val="0"/>
        <w:rPr>
          <w:b/>
          <w:szCs w:val="32"/>
          <w:lang w:val="zh-TW"/>
        </w:rPr>
      </w:pPr>
      <w:r w:rsidRPr="0033005B">
        <w:rPr>
          <w:rFonts w:eastAsia="標楷體"/>
          <w:bCs/>
          <w:sz w:val="22"/>
          <w:lang w:val="zh-TW"/>
        </w:rPr>
        <w:t>資料來源：香港政府統計處。</w:t>
      </w:r>
    </w:p>
    <w:p w:rsidR="00153EA4" w:rsidRPr="008B379D" w:rsidRDefault="00153EA4" w:rsidP="006D20BB">
      <w:pPr>
        <w:snapToGrid w:val="0"/>
        <w:ind w:right="880"/>
        <w:rPr>
          <w:rFonts w:eastAsia="標楷體"/>
          <w:b/>
          <w:bCs/>
          <w:color w:val="FF0000"/>
          <w:sz w:val="40"/>
          <w:szCs w:val="36"/>
        </w:rPr>
      </w:pPr>
      <w:r w:rsidRPr="008B379D">
        <w:rPr>
          <w:rFonts w:eastAsia="標楷體"/>
          <w:b/>
          <w:bCs/>
          <w:color w:val="FF0000"/>
          <w:sz w:val="40"/>
          <w:szCs w:val="36"/>
        </w:rPr>
        <w:br w:type="page"/>
      </w:r>
    </w:p>
    <w:p w:rsidR="003F3F99" w:rsidRPr="004A0564" w:rsidRDefault="003F3F99" w:rsidP="000B03F6">
      <w:pPr>
        <w:keepNext/>
        <w:adjustRightInd w:val="0"/>
        <w:snapToGrid w:val="0"/>
        <w:spacing w:line="300" w:lineRule="auto"/>
        <w:outlineLvl w:val="1"/>
        <w:rPr>
          <w:rFonts w:eastAsia="標楷體"/>
          <w:b/>
          <w:bCs/>
          <w:sz w:val="40"/>
          <w:szCs w:val="36"/>
        </w:rPr>
      </w:pPr>
      <w:bookmarkStart w:id="79" w:name="_Toc401923793"/>
      <w:bookmarkStart w:id="80" w:name="_Toc402171710"/>
      <w:bookmarkStart w:id="81" w:name="_Toc459888709"/>
      <w:r w:rsidRPr="004A0564">
        <w:rPr>
          <w:rFonts w:eastAsia="標楷體"/>
          <w:b/>
          <w:bCs/>
          <w:sz w:val="40"/>
          <w:szCs w:val="36"/>
        </w:rPr>
        <w:lastRenderedPageBreak/>
        <w:t>二、國內經濟</w:t>
      </w:r>
      <w:bookmarkEnd w:id="44"/>
      <w:bookmarkEnd w:id="45"/>
      <w:bookmarkEnd w:id="46"/>
      <w:bookmarkEnd w:id="79"/>
      <w:bookmarkEnd w:id="80"/>
      <w:bookmarkEnd w:id="81"/>
    </w:p>
    <w:p w:rsidR="003F3F99" w:rsidRPr="004A0564" w:rsidRDefault="003F3F99" w:rsidP="003F3F99">
      <w:pPr>
        <w:keepNext/>
        <w:ind w:rightChars="-25" w:right="-60"/>
        <w:outlineLvl w:val="2"/>
        <w:rPr>
          <w:rFonts w:eastAsia="標楷體"/>
          <w:b/>
          <w:bCs/>
          <w:sz w:val="32"/>
          <w:szCs w:val="32"/>
        </w:rPr>
      </w:pPr>
      <w:bookmarkStart w:id="82" w:name="_Toc337122130"/>
      <w:bookmarkStart w:id="83" w:name="_Toc349916582"/>
      <w:bookmarkStart w:id="84" w:name="_Toc401923794"/>
      <w:bookmarkStart w:id="85" w:name="_Toc402171711"/>
      <w:bookmarkStart w:id="86" w:name="_Toc459888710"/>
      <w:r w:rsidRPr="004A0564">
        <w:rPr>
          <w:rFonts w:eastAsia="標楷體"/>
          <w:b/>
          <w:bCs/>
          <w:sz w:val="32"/>
          <w:szCs w:val="32"/>
        </w:rPr>
        <w:t>（一）總體情勢</w:t>
      </w:r>
      <w:bookmarkEnd w:id="82"/>
      <w:bookmarkEnd w:id="83"/>
      <w:bookmarkEnd w:id="84"/>
      <w:bookmarkEnd w:id="85"/>
      <w:bookmarkEnd w:id="86"/>
    </w:p>
    <w:p w:rsidR="00F454C0" w:rsidRPr="00386E40" w:rsidRDefault="00F454C0" w:rsidP="00F454C0">
      <w:pPr>
        <w:tabs>
          <w:tab w:val="left" w:pos="540"/>
        </w:tabs>
        <w:spacing w:afterLines="50" w:after="180" w:line="400" w:lineRule="exact"/>
        <w:rPr>
          <w:rFonts w:eastAsia="標楷體"/>
          <w:b/>
          <w:bCs/>
          <w:color w:val="000000" w:themeColor="text1"/>
          <w:sz w:val="28"/>
          <w:szCs w:val="28"/>
        </w:rPr>
      </w:pPr>
      <w:bookmarkStart w:id="87" w:name="_Toc337122131"/>
      <w:r w:rsidRPr="00386E40">
        <w:rPr>
          <w:rFonts w:eastAsia="標楷體"/>
          <w:b/>
          <w:bCs/>
          <w:color w:val="000000" w:themeColor="text1"/>
          <w:sz w:val="28"/>
          <w:szCs w:val="28"/>
        </w:rPr>
        <w:t>１、</w:t>
      </w:r>
      <w:r w:rsidRPr="00386E40">
        <w:rPr>
          <w:rFonts w:eastAsia="標楷體" w:hint="eastAsia"/>
          <w:b/>
          <w:bCs/>
          <w:color w:val="000000" w:themeColor="text1"/>
          <w:sz w:val="28"/>
          <w:szCs w:val="28"/>
        </w:rPr>
        <w:t>105</w:t>
      </w:r>
      <w:r w:rsidR="00143084">
        <w:rPr>
          <w:rFonts w:eastAsia="標楷體" w:hint="eastAsia"/>
          <w:b/>
          <w:bCs/>
          <w:color w:val="000000" w:themeColor="text1"/>
          <w:sz w:val="28"/>
          <w:szCs w:val="28"/>
        </w:rPr>
        <w:t>、</w:t>
      </w:r>
      <w:r w:rsidR="00143084">
        <w:rPr>
          <w:rFonts w:eastAsia="標楷體" w:hint="eastAsia"/>
          <w:b/>
          <w:bCs/>
          <w:color w:val="000000" w:themeColor="text1"/>
          <w:sz w:val="28"/>
          <w:szCs w:val="28"/>
        </w:rPr>
        <w:t>106</w:t>
      </w:r>
      <w:r w:rsidRPr="00386E40">
        <w:rPr>
          <w:rFonts w:eastAsia="標楷體" w:hint="eastAsia"/>
          <w:b/>
          <w:bCs/>
          <w:color w:val="000000" w:themeColor="text1"/>
          <w:sz w:val="28"/>
          <w:szCs w:val="28"/>
        </w:rPr>
        <w:t>年經濟成長率預估</w:t>
      </w:r>
      <w:r w:rsidR="00143084">
        <w:rPr>
          <w:rFonts w:eastAsia="標楷體" w:hint="eastAsia"/>
          <w:b/>
          <w:bCs/>
          <w:color w:val="000000" w:themeColor="text1"/>
          <w:sz w:val="28"/>
          <w:szCs w:val="28"/>
        </w:rPr>
        <w:t>分別</w:t>
      </w:r>
      <w:r w:rsidRPr="00386E40">
        <w:rPr>
          <w:rFonts w:eastAsia="標楷體" w:hint="eastAsia"/>
          <w:b/>
          <w:bCs/>
          <w:color w:val="000000" w:themeColor="text1"/>
          <w:sz w:val="28"/>
          <w:szCs w:val="28"/>
        </w:rPr>
        <w:t>為</w:t>
      </w:r>
      <w:r w:rsidR="00143084">
        <w:rPr>
          <w:rFonts w:eastAsia="標楷體" w:hint="eastAsia"/>
          <w:b/>
          <w:bCs/>
          <w:color w:val="000000" w:themeColor="text1"/>
          <w:sz w:val="28"/>
          <w:szCs w:val="28"/>
        </w:rPr>
        <w:t>1.22</w:t>
      </w:r>
      <w:r w:rsidRPr="00386E40">
        <w:rPr>
          <w:rFonts w:eastAsia="標楷體" w:hint="eastAsia"/>
          <w:b/>
          <w:bCs/>
          <w:color w:val="000000" w:themeColor="text1"/>
          <w:sz w:val="28"/>
          <w:szCs w:val="28"/>
        </w:rPr>
        <w:t>%</w:t>
      </w:r>
      <w:r w:rsidR="00143084">
        <w:rPr>
          <w:rFonts w:eastAsia="標楷體" w:hint="eastAsia"/>
          <w:b/>
          <w:bCs/>
          <w:color w:val="000000" w:themeColor="text1"/>
          <w:sz w:val="28"/>
          <w:szCs w:val="28"/>
        </w:rPr>
        <w:t>、</w:t>
      </w:r>
      <w:r w:rsidR="00143084">
        <w:rPr>
          <w:rFonts w:eastAsia="標楷體" w:hint="eastAsia"/>
          <w:b/>
          <w:bCs/>
          <w:color w:val="000000" w:themeColor="text1"/>
          <w:sz w:val="28"/>
          <w:szCs w:val="28"/>
        </w:rPr>
        <w:t>1.88</w:t>
      </w:r>
      <w:r w:rsidR="00143084" w:rsidRPr="00386E40">
        <w:rPr>
          <w:rFonts w:eastAsia="標楷體" w:hint="eastAsia"/>
          <w:b/>
          <w:bCs/>
          <w:color w:val="000000" w:themeColor="text1"/>
          <w:sz w:val="28"/>
          <w:szCs w:val="28"/>
        </w:rPr>
        <w:t>%</w:t>
      </w:r>
    </w:p>
    <w:p w:rsidR="00F454C0" w:rsidRPr="00C77867" w:rsidRDefault="00F454C0" w:rsidP="00F454C0">
      <w:pPr>
        <w:widowControl/>
        <w:snapToGrid w:val="0"/>
        <w:spacing w:beforeLines="50" w:before="180" w:line="300" w:lineRule="auto"/>
        <w:ind w:rightChars="-59" w:right="-142" w:firstLineChars="202" w:firstLine="566"/>
        <w:jc w:val="both"/>
        <w:rPr>
          <w:rFonts w:eastAsia="標楷體"/>
          <w:sz w:val="28"/>
          <w:szCs w:val="28"/>
        </w:rPr>
      </w:pPr>
      <w:r w:rsidRPr="003C06E4">
        <w:rPr>
          <w:rFonts w:eastAsia="標楷體" w:hint="eastAsia"/>
          <w:color w:val="000000" w:themeColor="text1"/>
          <w:sz w:val="28"/>
          <w:szCs w:val="28"/>
        </w:rPr>
        <w:t>全球景氣</w:t>
      </w:r>
      <w:r w:rsidR="00143084" w:rsidRPr="003C06E4">
        <w:rPr>
          <w:rFonts w:eastAsia="標楷體" w:hint="eastAsia"/>
          <w:color w:val="000000" w:themeColor="text1"/>
          <w:sz w:val="28"/>
          <w:szCs w:val="28"/>
        </w:rPr>
        <w:t>成長步調遲緩</w:t>
      </w:r>
      <w:r w:rsidRPr="003C06E4">
        <w:rPr>
          <w:rFonts w:eastAsia="標楷體" w:hint="eastAsia"/>
          <w:color w:val="000000" w:themeColor="text1"/>
          <w:sz w:val="28"/>
          <w:szCs w:val="28"/>
        </w:rPr>
        <w:t>，加上</w:t>
      </w:r>
      <w:r w:rsidR="00143084" w:rsidRPr="003C06E4">
        <w:rPr>
          <w:rFonts w:eastAsia="標楷體" w:hint="eastAsia"/>
          <w:color w:val="000000" w:themeColor="text1"/>
          <w:sz w:val="28"/>
          <w:szCs w:val="28"/>
        </w:rPr>
        <w:t>中國大陸供應鏈自主化排擠效應</w:t>
      </w:r>
      <w:r w:rsidRPr="003C06E4">
        <w:rPr>
          <w:rFonts w:eastAsia="標楷體" w:hint="eastAsia"/>
          <w:color w:val="000000" w:themeColor="text1"/>
          <w:sz w:val="28"/>
          <w:szCs w:val="28"/>
        </w:rPr>
        <w:t>，內外需求展望均轉趨審慎；</w:t>
      </w:r>
      <w:r w:rsidR="00782F11" w:rsidRPr="003C06E4">
        <w:rPr>
          <w:rFonts w:eastAsia="標楷體" w:hint="eastAsia"/>
          <w:color w:val="000000" w:themeColor="text1"/>
          <w:sz w:val="28"/>
          <w:szCs w:val="28"/>
        </w:rPr>
        <w:t>受</w:t>
      </w:r>
      <w:r w:rsidRPr="003C06E4">
        <w:rPr>
          <w:rFonts w:eastAsia="標楷體" w:hint="eastAsia"/>
          <w:color w:val="000000" w:themeColor="text1"/>
          <w:sz w:val="28"/>
          <w:szCs w:val="28"/>
        </w:rPr>
        <w:t>國際油價</w:t>
      </w:r>
      <w:r w:rsidR="00782F11" w:rsidRPr="003C06E4">
        <w:rPr>
          <w:rFonts w:eastAsia="標楷體" w:hint="eastAsia"/>
          <w:color w:val="000000" w:themeColor="text1"/>
          <w:sz w:val="28"/>
          <w:szCs w:val="28"/>
        </w:rPr>
        <w:t>及</w:t>
      </w:r>
      <w:r w:rsidRPr="003C06E4">
        <w:rPr>
          <w:rFonts w:eastAsia="標楷體" w:hint="eastAsia"/>
          <w:color w:val="000000" w:themeColor="text1"/>
          <w:sz w:val="28"/>
          <w:szCs w:val="28"/>
        </w:rPr>
        <w:t>原物料價格</w:t>
      </w:r>
      <w:r w:rsidR="00782F11" w:rsidRPr="003C06E4">
        <w:rPr>
          <w:rFonts w:eastAsia="標楷體" w:hint="eastAsia"/>
          <w:color w:val="000000" w:themeColor="text1"/>
          <w:sz w:val="28"/>
          <w:szCs w:val="28"/>
        </w:rPr>
        <w:t>回升</w:t>
      </w:r>
      <w:r w:rsidRPr="003C06E4">
        <w:rPr>
          <w:rFonts w:eastAsia="標楷體" w:hint="eastAsia"/>
          <w:color w:val="000000" w:themeColor="text1"/>
          <w:sz w:val="28"/>
          <w:szCs w:val="28"/>
        </w:rPr>
        <w:t>，</w:t>
      </w:r>
      <w:r w:rsidR="00782F11" w:rsidRPr="003C06E4">
        <w:rPr>
          <w:rFonts w:eastAsia="標楷體" w:hint="eastAsia"/>
          <w:color w:val="000000" w:themeColor="text1"/>
          <w:sz w:val="28"/>
          <w:szCs w:val="28"/>
        </w:rPr>
        <w:t>加以天候及颱風影響，</w:t>
      </w:r>
      <w:r w:rsidR="003C06E4" w:rsidRPr="003C06E4">
        <w:rPr>
          <w:rFonts w:eastAsia="標楷體" w:hint="eastAsia"/>
          <w:color w:val="000000" w:themeColor="text1"/>
          <w:sz w:val="28"/>
          <w:szCs w:val="28"/>
        </w:rPr>
        <w:t>牽動國內物價未來</w:t>
      </w:r>
      <w:r w:rsidR="00782F11" w:rsidRPr="003C06E4">
        <w:rPr>
          <w:rFonts w:eastAsia="標楷體" w:hint="eastAsia"/>
          <w:color w:val="000000" w:themeColor="text1"/>
          <w:sz w:val="28"/>
          <w:szCs w:val="28"/>
        </w:rPr>
        <w:t>走勢</w:t>
      </w:r>
      <w:r w:rsidRPr="003C06E4">
        <w:rPr>
          <w:rFonts w:eastAsia="標楷體" w:hint="eastAsia"/>
          <w:color w:val="000000" w:themeColor="text1"/>
          <w:sz w:val="28"/>
          <w:szCs w:val="28"/>
        </w:rPr>
        <w:t>。</w:t>
      </w:r>
      <w:r w:rsidRPr="00C77867">
        <w:rPr>
          <w:rFonts w:eastAsia="標楷體" w:hint="eastAsia"/>
          <w:sz w:val="28"/>
          <w:szCs w:val="28"/>
        </w:rPr>
        <w:t>行政院主計總處</w:t>
      </w:r>
      <w:r w:rsidRPr="00C77867">
        <w:rPr>
          <w:rFonts w:eastAsia="標楷體" w:hint="eastAsia"/>
          <w:sz w:val="28"/>
          <w:szCs w:val="28"/>
        </w:rPr>
        <w:t>105</w:t>
      </w:r>
      <w:r w:rsidRPr="00C77867">
        <w:rPr>
          <w:rFonts w:eastAsia="標楷體" w:hint="eastAsia"/>
          <w:sz w:val="28"/>
          <w:szCs w:val="28"/>
        </w:rPr>
        <w:t>年</w:t>
      </w:r>
      <w:r w:rsidR="00DF4E38">
        <w:rPr>
          <w:rFonts w:eastAsia="標楷體" w:hint="eastAsia"/>
          <w:sz w:val="28"/>
          <w:szCs w:val="28"/>
        </w:rPr>
        <w:t>8</w:t>
      </w:r>
      <w:r w:rsidRPr="00C77867">
        <w:rPr>
          <w:rFonts w:eastAsia="標楷體" w:hint="eastAsia"/>
          <w:sz w:val="28"/>
          <w:szCs w:val="28"/>
        </w:rPr>
        <w:t>月</w:t>
      </w:r>
      <w:r w:rsidR="00DF4E38">
        <w:rPr>
          <w:rFonts w:eastAsia="標楷體" w:hint="eastAsia"/>
          <w:sz w:val="28"/>
          <w:szCs w:val="28"/>
        </w:rPr>
        <w:t>19</w:t>
      </w:r>
      <w:r w:rsidRPr="00C77867">
        <w:rPr>
          <w:rFonts w:eastAsia="標楷體" w:hint="eastAsia"/>
          <w:sz w:val="28"/>
          <w:szCs w:val="28"/>
        </w:rPr>
        <w:t>日預測</w:t>
      </w:r>
      <w:r w:rsidRPr="00C77867">
        <w:rPr>
          <w:rFonts w:eastAsia="標楷體" w:hint="eastAsia"/>
          <w:sz w:val="28"/>
          <w:szCs w:val="28"/>
        </w:rPr>
        <w:t>105</w:t>
      </w:r>
      <w:r w:rsidRPr="00C77867">
        <w:rPr>
          <w:rFonts w:eastAsia="標楷體" w:hint="eastAsia"/>
          <w:sz w:val="28"/>
          <w:szCs w:val="28"/>
        </w:rPr>
        <w:t>年經濟成長</w:t>
      </w:r>
      <w:r w:rsidRPr="00C77867">
        <w:rPr>
          <w:rFonts w:eastAsia="標楷體" w:hint="eastAsia"/>
          <w:sz w:val="28"/>
          <w:szCs w:val="28"/>
        </w:rPr>
        <w:t>1.</w:t>
      </w:r>
      <w:r w:rsidR="002D1CFA">
        <w:rPr>
          <w:rFonts w:eastAsia="標楷體" w:hint="eastAsia"/>
          <w:sz w:val="28"/>
          <w:szCs w:val="28"/>
        </w:rPr>
        <w:t>2</w:t>
      </w:r>
      <w:r w:rsidR="00DF4E38">
        <w:rPr>
          <w:rFonts w:eastAsia="標楷體" w:hint="eastAsia"/>
          <w:sz w:val="28"/>
          <w:szCs w:val="28"/>
        </w:rPr>
        <w:t>2</w:t>
      </w:r>
      <w:r w:rsidRPr="00C77867">
        <w:rPr>
          <w:rFonts w:eastAsia="標楷體" w:hint="eastAsia"/>
          <w:sz w:val="28"/>
          <w:szCs w:val="28"/>
        </w:rPr>
        <w:t>%</w:t>
      </w:r>
      <w:r w:rsidRPr="00C77867">
        <w:rPr>
          <w:rFonts w:eastAsia="標楷體" w:hint="eastAsia"/>
          <w:sz w:val="28"/>
          <w:szCs w:val="28"/>
        </w:rPr>
        <w:t>，消費者物價則上漲</w:t>
      </w:r>
      <w:r w:rsidR="002D1CFA">
        <w:rPr>
          <w:rFonts w:eastAsia="標楷體" w:hint="eastAsia"/>
          <w:sz w:val="28"/>
          <w:szCs w:val="28"/>
        </w:rPr>
        <w:t>1</w:t>
      </w:r>
      <w:r w:rsidRPr="00C77867">
        <w:rPr>
          <w:rFonts w:eastAsia="標楷體" w:hint="eastAsia"/>
          <w:sz w:val="28"/>
          <w:szCs w:val="28"/>
        </w:rPr>
        <w:t>.</w:t>
      </w:r>
      <w:r w:rsidR="002D1CFA">
        <w:rPr>
          <w:rFonts w:eastAsia="標楷體" w:hint="eastAsia"/>
          <w:sz w:val="28"/>
          <w:szCs w:val="28"/>
        </w:rPr>
        <w:t>12</w:t>
      </w:r>
      <w:r w:rsidRPr="00C77867">
        <w:rPr>
          <w:rFonts w:eastAsia="標楷體" w:hint="eastAsia"/>
          <w:sz w:val="28"/>
          <w:szCs w:val="28"/>
        </w:rPr>
        <w:t>%</w:t>
      </w:r>
      <w:r w:rsidR="009600BD">
        <w:rPr>
          <w:rFonts w:eastAsia="標楷體" w:hint="eastAsia"/>
          <w:sz w:val="28"/>
          <w:szCs w:val="28"/>
        </w:rPr>
        <w:t>；</w:t>
      </w:r>
      <w:r w:rsidR="009600BD">
        <w:rPr>
          <w:rFonts w:eastAsia="標楷體" w:hint="eastAsia"/>
          <w:sz w:val="28"/>
          <w:szCs w:val="28"/>
        </w:rPr>
        <w:t>106</w:t>
      </w:r>
      <w:r w:rsidR="009600BD" w:rsidRPr="00C77867">
        <w:rPr>
          <w:rFonts w:eastAsia="標楷體" w:hint="eastAsia"/>
          <w:sz w:val="28"/>
          <w:szCs w:val="28"/>
        </w:rPr>
        <w:t>年經濟成長</w:t>
      </w:r>
      <w:r w:rsidR="009600BD" w:rsidRPr="00C77867">
        <w:rPr>
          <w:rFonts w:eastAsia="標楷體" w:hint="eastAsia"/>
          <w:sz w:val="28"/>
          <w:szCs w:val="28"/>
        </w:rPr>
        <w:t>1.</w:t>
      </w:r>
      <w:r w:rsidR="009600BD">
        <w:rPr>
          <w:rFonts w:eastAsia="標楷體" w:hint="eastAsia"/>
          <w:sz w:val="28"/>
          <w:szCs w:val="28"/>
        </w:rPr>
        <w:t>88</w:t>
      </w:r>
      <w:r w:rsidR="009600BD" w:rsidRPr="00C77867">
        <w:rPr>
          <w:rFonts w:eastAsia="標楷體" w:hint="eastAsia"/>
          <w:sz w:val="28"/>
          <w:szCs w:val="28"/>
        </w:rPr>
        <w:t>%</w:t>
      </w:r>
      <w:r w:rsidR="009600BD" w:rsidRPr="00C77867">
        <w:rPr>
          <w:rFonts w:eastAsia="標楷體" w:hint="eastAsia"/>
          <w:sz w:val="28"/>
          <w:szCs w:val="28"/>
        </w:rPr>
        <w:t>，消費者物價則上漲</w:t>
      </w:r>
      <w:r w:rsidR="009600BD">
        <w:rPr>
          <w:rFonts w:eastAsia="標楷體" w:hint="eastAsia"/>
          <w:sz w:val="28"/>
          <w:szCs w:val="28"/>
        </w:rPr>
        <w:t>0</w:t>
      </w:r>
      <w:r w:rsidR="009600BD" w:rsidRPr="00C77867">
        <w:rPr>
          <w:rFonts w:eastAsia="標楷體" w:hint="eastAsia"/>
          <w:sz w:val="28"/>
          <w:szCs w:val="28"/>
        </w:rPr>
        <w:t>.</w:t>
      </w:r>
      <w:r w:rsidR="009600BD">
        <w:rPr>
          <w:rFonts w:eastAsia="標楷體" w:hint="eastAsia"/>
          <w:sz w:val="28"/>
          <w:szCs w:val="28"/>
        </w:rPr>
        <w:t>78</w:t>
      </w:r>
      <w:r w:rsidR="009600BD" w:rsidRPr="00C77867">
        <w:rPr>
          <w:rFonts w:eastAsia="標楷體" w:hint="eastAsia"/>
          <w:sz w:val="28"/>
          <w:szCs w:val="28"/>
        </w:rPr>
        <w:t>%</w:t>
      </w:r>
      <w:r w:rsidRPr="00C77867">
        <w:rPr>
          <w:rFonts w:eastAsia="標楷體" w:hint="eastAsia"/>
          <w:sz w:val="28"/>
          <w:szCs w:val="28"/>
        </w:rPr>
        <w:t>。</w:t>
      </w:r>
    </w:p>
    <w:p w:rsidR="00F454C0" w:rsidRPr="009D6FC3" w:rsidRDefault="00F454C0" w:rsidP="00F454C0">
      <w:pPr>
        <w:spacing w:line="400" w:lineRule="exact"/>
        <w:ind w:firstLineChars="152" w:firstLine="426"/>
        <w:jc w:val="center"/>
        <w:rPr>
          <w:rFonts w:eastAsia="標楷體"/>
          <w:b/>
          <w:bCs/>
          <w:kern w:val="0"/>
          <w:sz w:val="28"/>
          <w:szCs w:val="28"/>
        </w:rPr>
      </w:pPr>
      <w:r w:rsidRPr="009D6FC3">
        <w:rPr>
          <w:rFonts w:eastAsia="標楷體"/>
          <w:b/>
          <w:bCs/>
          <w:kern w:val="0"/>
          <w:sz w:val="28"/>
          <w:szCs w:val="28"/>
        </w:rPr>
        <w:t>表</w:t>
      </w:r>
      <w:r w:rsidRPr="009D6FC3">
        <w:rPr>
          <w:rFonts w:eastAsia="標楷體"/>
          <w:b/>
          <w:bCs/>
          <w:kern w:val="0"/>
          <w:sz w:val="28"/>
          <w:szCs w:val="28"/>
        </w:rPr>
        <w:t xml:space="preserve"> 2-1-1 </w:t>
      </w:r>
      <w:r w:rsidRPr="009D6FC3">
        <w:rPr>
          <w:rFonts w:eastAsia="標楷體"/>
          <w:b/>
          <w:bCs/>
          <w:kern w:val="0"/>
          <w:sz w:val="28"/>
          <w:szCs w:val="28"/>
        </w:rPr>
        <w:t>國內外主要機構對我國</w:t>
      </w:r>
      <w:r w:rsidRPr="009D6FC3">
        <w:rPr>
          <w:rFonts w:eastAsia="標楷體"/>
          <w:b/>
          <w:sz w:val="28"/>
          <w:szCs w:val="28"/>
          <w:lang w:val="zh-TW"/>
        </w:rPr>
        <w:t>經濟</w:t>
      </w:r>
      <w:r w:rsidRPr="009D6FC3">
        <w:rPr>
          <w:rFonts w:eastAsia="標楷體"/>
          <w:b/>
          <w:bCs/>
          <w:kern w:val="0"/>
          <w:sz w:val="28"/>
          <w:szCs w:val="28"/>
        </w:rPr>
        <w:t>成長率預測</w:t>
      </w:r>
    </w:p>
    <w:p w:rsidR="00F454C0" w:rsidRPr="009D6FC3" w:rsidRDefault="00F454C0" w:rsidP="00F454C0">
      <w:pPr>
        <w:spacing w:line="400" w:lineRule="exact"/>
        <w:ind w:rightChars="472" w:right="1133" w:firstLineChars="152" w:firstLine="426"/>
        <w:jc w:val="right"/>
        <w:rPr>
          <w:rFonts w:eastAsia="標楷體"/>
          <w:kern w:val="0"/>
        </w:rPr>
      </w:pPr>
      <w:r w:rsidRPr="009D6FC3">
        <w:rPr>
          <w:rFonts w:eastAsia="標楷體"/>
          <w:b/>
          <w:bCs/>
          <w:kern w:val="0"/>
          <w:sz w:val="28"/>
          <w:szCs w:val="28"/>
        </w:rPr>
        <w:t xml:space="preserve">　　</w:t>
      </w:r>
      <w:r w:rsidRPr="009D6FC3">
        <w:rPr>
          <w:rFonts w:eastAsia="標楷體"/>
          <w:b/>
          <w:bCs/>
          <w:kern w:val="0"/>
          <w:sz w:val="28"/>
          <w:szCs w:val="28"/>
        </w:rPr>
        <w:t xml:space="preserve"> </w:t>
      </w:r>
      <w:r w:rsidRPr="009D6FC3">
        <w:rPr>
          <w:rFonts w:eastAsia="標楷體"/>
          <w:kern w:val="0"/>
        </w:rPr>
        <w:t>單位：</w:t>
      </w:r>
      <w:r w:rsidRPr="009D6FC3">
        <w:rPr>
          <w:rFonts w:eastAsia="標楷體"/>
          <w:kern w:val="0"/>
        </w:rPr>
        <w:t>%</w:t>
      </w:r>
    </w:p>
    <w:tbl>
      <w:tblPr>
        <w:tblW w:w="7149" w:type="dxa"/>
        <w:jc w:val="center"/>
        <w:tblInd w:w="3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329"/>
        <w:gridCol w:w="1835"/>
        <w:gridCol w:w="1985"/>
      </w:tblGrid>
      <w:tr w:rsidR="00F454C0" w:rsidRPr="00B91B68" w:rsidTr="0066776E">
        <w:trPr>
          <w:cantSplit/>
          <w:trHeight w:val="386"/>
          <w:jc w:val="center"/>
        </w:trPr>
        <w:tc>
          <w:tcPr>
            <w:tcW w:w="3329" w:type="dxa"/>
            <w:tcBorders>
              <w:left w:val="single" w:sz="4" w:space="0" w:color="auto"/>
              <w:bottom w:val="single" w:sz="4" w:space="0" w:color="auto"/>
              <w:tl2br w:val="single" w:sz="4" w:space="0" w:color="auto"/>
            </w:tcBorders>
            <w:vAlign w:val="center"/>
          </w:tcPr>
          <w:p w:rsidR="00F454C0" w:rsidRPr="00B91B68" w:rsidRDefault="00F454C0" w:rsidP="0066776E">
            <w:pPr>
              <w:widowControl/>
              <w:snapToGrid w:val="0"/>
              <w:spacing w:line="220" w:lineRule="exact"/>
              <w:ind w:left="28"/>
              <w:jc w:val="right"/>
              <w:rPr>
                <w:rFonts w:eastAsia="標楷體"/>
                <w:kern w:val="0"/>
              </w:rPr>
            </w:pPr>
            <w:r w:rsidRPr="00B91B68">
              <w:rPr>
                <w:rFonts w:eastAsia="標楷體"/>
                <w:kern w:val="0"/>
              </w:rPr>
              <w:t>年別</w:t>
            </w:r>
          </w:p>
          <w:p w:rsidR="00F454C0" w:rsidRPr="00B91B68" w:rsidRDefault="00F454C0" w:rsidP="0066776E">
            <w:pPr>
              <w:widowControl/>
              <w:snapToGrid w:val="0"/>
              <w:spacing w:line="220" w:lineRule="exact"/>
              <w:ind w:left="28"/>
              <w:jc w:val="both"/>
              <w:rPr>
                <w:rFonts w:eastAsia="標楷體"/>
                <w:kern w:val="0"/>
              </w:rPr>
            </w:pPr>
            <w:r w:rsidRPr="00B91B68">
              <w:rPr>
                <w:rFonts w:eastAsia="標楷體"/>
                <w:kern w:val="0"/>
              </w:rPr>
              <w:t>預測機構</w:t>
            </w:r>
          </w:p>
        </w:tc>
        <w:tc>
          <w:tcPr>
            <w:tcW w:w="1835" w:type="dxa"/>
            <w:tcBorders>
              <w:bottom w:val="single" w:sz="4" w:space="0" w:color="auto"/>
            </w:tcBorders>
            <w:vAlign w:val="center"/>
          </w:tcPr>
          <w:p w:rsidR="00F454C0" w:rsidRPr="00B91B68" w:rsidRDefault="007E335B" w:rsidP="007E335B">
            <w:pPr>
              <w:widowControl/>
              <w:snapToGrid w:val="0"/>
              <w:spacing w:line="220" w:lineRule="exact"/>
              <w:ind w:left="640" w:hanging="640"/>
              <w:jc w:val="center"/>
              <w:rPr>
                <w:rFonts w:eastAsia="標楷體"/>
                <w:kern w:val="0"/>
              </w:rPr>
            </w:pPr>
            <w:r>
              <w:rPr>
                <w:rFonts w:eastAsia="標楷體"/>
                <w:kern w:val="0"/>
              </w:rPr>
              <w:t>201</w:t>
            </w:r>
            <w:r>
              <w:rPr>
                <w:rFonts w:eastAsia="標楷體" w:hint="eastAsia"/>
                <w:kern w:val="0"/>
              </w:rPr>
              <w:t>6</w:t>
            </w:r>
            <w:r w:rsidR="00F454C0" w:rsidRPr="00B91B68">
              <w:rPr>
                <w:rFonts w:eastAsia="標楷體"/>
                <w:kern w:val="0"/>
              </w:rPr>
              <w:t>(</w:t>
            </w:r>
            <w:r>
              <w:rPr>
                <w:rFonts w:eastAsia="標楷體" w:hint="eastAsia"/>
                <w:kern w:val="0"/>
              </w:rPr>
              <w:t>f</w:t>
            </w:r>
            <w:r w:rsidR="00F454C0" w:rsidRPr="00B91B68">
              <w:rPr>
                <w:rFonts w:eastAsia="標楷體"/>
                <w:kern w:val="0"/>
              </w:rPr>
              <w:t>)</w:t>
            </w:r>
          </w:p>
        </w:tc>
        <w:tc>
          <w:tcPr>
            <w:tcW w:w="1985" w:type="dxa"/>
            <w:tcBorders>
              <w:bottom w:val="single" w:sz="4" w:space="0" w:color="auto"/>
            </w:tcBorders>
            <w:vAlign w:val="center"/>
          </w:tcPr>
          <w:p w:rsidR="00F454C0" w:rsidRPr="00B91B68" w:rsidRDefault="00F454C0" w:rsidP="0066776E">
            <w:pPr>
              <w:widowControl/>
              <w:snapToGrid w:val="0"/>
              <w:spacing w:line="220" w:lineRule="exact"/>
              <w:ind w:left="640" w:hanging="640"/>
              <w:jc w:val="center"/>
              <w:rPr>
                <w:rFonts w:eastAsia="標楷體"/>
                <w:kern w:val="0"/>
              </w:rPr>
            </w:pPr>
            <w:r w:rsidRPr="00B91B68">
              <w:rPr>
                <w:rFonts w:eastAsia="標楷體"/>
                <w:kern w:val="0"/>
              </w:rPr>
              <w:t>201</w:t>
            </w:r>
            <w:r w:rsidR="007E335B">
              <w:rPr>
                <w:rFonts w:eastAsia="標楷體" w:hint="eastAsia"/>
                <w:kern w:val="0"/>
              </w:rPr>
              <w:t>7</w:t>
            </w:r>
            <w:r w:rsidRPr="00B91B68">
              <w:rPr>
                <w:rFonts w:eastAsia="標楷體"/>
                <w:kern w:val="0"/>
              </w:rPr>
              <w:t>(f)</w:t>
            </w:r>
          </w:p>
        </w:tc>
      </w:tr>
      <w:tr w:rsidR="00F454C0" w:rsidRPr="00B91B68" w:rsidTr="0066776E">
        <w:trPr>
          <w:trHeight w:val="284"/>
          <w:jc w:val="center"/>
        </w:trPr>
        <w:tc>
          <w:tcPr>
            <w:tcW w:w="3329" w:type="dxa"/>
            <w:tcBorders>
              <w:top w:val="single" w:sz="4" w:space="0" w:color="auto"/>
              <w:left w:val="single" w:sz="4" w:space="0" w:color="auto"/>
              <w:bottom w:val="single" w:sz="4" w:space="0" w:color="auto"/>
              <w:right w:val="single" w:sz="4" w:space="0" w:color="auto"/>
            </w:tcBorders>
          </w:tcPr>
          <w:p w:rsidR="00F454C0" w:rsidRPr="00FE308A" w:rsidRDefault="00F454C0" w:rsidP="0066776E">
            <w:pPr>
              <w:spacing w:line="340" w:lineRule="exact"/>
              <w:rPr>
                <w:rFonts w:eastAsia="標楷體"/>
                <w:color w:val="000000" w:themeColor="text1"/>
              </w:rPr>
            </w:pPr>
            <w:r w:rsidRPr="00FE308A">
              <w:rPr>
                <w:rFonts w:eastAsia="標楷體"/>
                <w:color w:val="000000" w:themeColor="text1"/>
              </w:rPr>
              <w:t>Global Insight (201</w:t>
            </w:r>
            <w:r w:rsidRPr="00FE308A">
              <w:rPr>
                <w:rFonts w:eastAsia="標楷體" w:hint="eastAsia"/>
                <w:color w:val="000000" w:themeColor="text1"/>
              </w:rPr>
              <w:t>6</w:t>
            </w:r>
            <w:r w:rsidRPr="00FE308A">
              <w:rPr>
                <w:rFonts w:eastAsia="標楷體"/>
                <w:color w:val="000000" w:themeColor="text1"/>
              </w:rPr>
              <w:t>.</w:t>
            </w:r>
            <w:r w:rsidR="00E51923">
              <w:rPr>
                <w:rFonts w:eastAsia="標楷體" w:hint="eastAsia"/>
                <w:color w:val="000000" w:themeColor="text1"/>
              </w:rPr>
              <w:t>8</w:t>
            </w:r>
            <w:r w:rsidRPr="00FE308A">
              <w:rPr>
                <w:rFonts w:eastAsia="標楷體"/>
                <w:color w:val="000000" w:themeColor="text1"/>
              </w:rPr>
              <w:t>)</w:t>
            </w:r>
          </w:p>
        </w:tc>
        <w:tc>
          <w:tcPr>
            <w:tcW w:w="1835" w:type="dxa"/>
            <w:tcBorders>
              <w:top w:val="single" w:sz="4" w:space="0" w:color="auto"/>
              <w:left w:val="single" w:sz="4" w:space="0" w:color="auto"/>
              <w:bottom w:val="single" w:sz="4" w:space="0" w:color="auto"/>
              <w:right w:val="single" w:sz="4" w:space="0" w:color="auto"/>
            </w:tcBorders>
          </w:tcPr>
          <w:p w:rsidR="00F454C0" w:rsidRPr="00B91B68" w:rsidRDefault="007E335B" w:rsidP="007E335B">
            <w:pPr>
              <w:spacing w:line="340" w:lineRule="exact"/>
              <w:jc w:val="center"/>
              <w:rPr>
                <w:rFonts w:eastAsia="標楷體"/>
              </w:rPr>
            </w:pPr>
            <w:r>
              <w:rPr>
                <w:rFonts w:hint="eastAsia"/>
              </w:rPr>
              <w:t>1</w:t>
            </w:r>
            <w:r w:rsidR="00F454C0">
              <w:rPr>
                <w:rFonts w:hint="eastAsia"/>
              </w:rPr>
              <w:t>.</w:t>
            </w:r>
            <w:r>
              <w:rPr>
                <w:rFonts w:hint="eastAsia"/>
              </w:rPr>
              <w:t>2</w:t>
            </w:r>
          </w:p>
        </w:tc>
        <w:tc>
          <w:tcPr>
            <w:tcW w:w="1985" w:type="dxa"/>
            <w:tcBorders>
              <w:top w:val="single" w:sz="4" w:space="0" w:color="auto"/>
              <w:left w:val="single" w:sz="4" w:space="0" w:color="auto"/>
              <w:bottom w:val="single" w:sz="4" w:space="0" w:color="auto"/>
              <w:right w:val="single" w:sz="4" w:space="0" w:color="auto"/>
            </w:tcBorders>
          </w:tcPr>
          <w:p w:rsidR="00F454C0" w:rsidRPr="00FE308A" w:rsidRDefault="00F454C0" w:rsidP="0066776E">
            <w:pPr>
              <w:spacing w:line="340" w:lineRule="exact"/>
              <w:jc w:val="center"/>
              <w:rPr>
                <w:rFonts w:eastAsia="標楷體"/>
                <w:color w:val="000000" w:themeColor="text1"/>
              </w:rPr>
            </w:pPr>
            <w:r w:rsidRPr="00E51923">
              <w:rPr>
                <w:rFonts w:hint="eastAsia"/>
                <w:color w:val="000000" w:themeColor="text1"/>
              </w:rPr>
              <w:t>1</w:t>
            </w:r>
            <w:r w:rsidRPr="00E51923">
              <w:rPr>
                <w:color w:val="000000" w:themeColor="text1"/>
              </w:rPr>
              <w:t>.</w:t>
            </w:r>
            <w:r w:rsidR="007E335B" w:rsidRPr="00E51923">
              <w:rPr>
                <w:rFonts w:hint="eastAsia"/>
                <w:color w:val="000000" w:themeColor="text1"/>
              </w:rPr>
              <w:t>8</w:t>
            </w:r>
          </w:p>
        </w:tc>
      </w:tr>
      <w:tr w:rsidR="00F454C0" w:rsidRPr="00B91B68" w:rsidTr="0066776E">
        <w:trPr>
          <w:trHeight w:val="284"/>
          <w:jc w:val="center"/>
        </w:trPr>
        <w:tc>
          <w:tcPr>
            <w:tcW w:w="3329" w:type="dxa"/>
            <w:tcBorders>
              <w:top w:val="single" w:sz="4" w:space="0" w:color="auto"/>
              <w:left w:val="single" w:sz="4" w:space="0" w:color="auto"/>
              <w:bottom w:val="single" w:sz="4" w:space="0" w:color="auto"/>
              <w:right w:val="single" w:sz="4" w:space="0" w:color="auto"/>
            </w:tcBorders>
          </w:tcPr>
          <w:p w:rsidR="00F454C0" w:rsidRPr="00B91B68" w:rsidRDefault="00E35470" w:rsidP="0066776E">
            <w:pPr>
              <w:spacing w:line="340" w:lineRule="exact"/>
              <w:rPr>
                <w:rFonts w:eastAsia="標楷體"/>
              </w:rPr>
            </w:pPr>
            <w:r w:rsidRPr="009A3817">
              <w:rPr>
                <w:rFonts w:eastAsia="標楷體"/>
              </w:rPr>
              <w:t>ADB (201</w:t>
            </w:r>
            <w:r w:rsidRPr="009A3817">
              <w:rPr>
                <w:rFonts w:eastAsia="標楷體" w:hint="eastAsia"/>
              </w:rPr>
              <w:t>6</w:t>
            </w:r>
            <w:r w:rsidRPr="009A3817">
              <w:rPr>
                <w:rFonts w:eastAsia="標楷體"/>
              </w:rPr>
              <w:t>.</w:t>
            </w:r>
            <w:r>
              <w:rPr>
                <w:rFonts w:eastAsia="標楷體" w:hint="eastAsia"/>
              </w:rPr>
              <w:t>7</w:t>
            </w:r>
            <w:r w:rsidRPr="009A3817">
              <w:rPr>
                <w:rFonts w:eastAsia="標楷體"/>
              </w:rPr>
              <w:t>)</w:t>
            </w:r>
          </w:p>
        </w:tc>
        <w:tc>
          <w:tcPr>
            <w:tcW w:w="1835" w:type="dxa"/>
            <w:tcBorders>
              <w:top w:val="single" w:sz="4" w:space="0" w:color="auto"/>
              <w:left w:val="single" w:sz="4" w:space="0" w:color="auto"/>
              <w:bottom w:val="single" w:sz="4" w:space="0" w:color="auto"/>
              <w:right w:val="single" w:sz="4" w:space="0" w:color="auto"/>
            </w:tcBorders>
          </w:tcPr>
          <w:p w:rsidR="00F454C0" w:rsidRPr="00B91B68" w:rsidRDefault="007E335B" w:rsidP="0066776E">
            <w:pPr>
              <w:spacing w:line="340" w:lineRule="exact"/>
              <w:jc w:val="center"/>
              <w:rPr>
                <w:rFonts w:eastAsia="標楷體"/>
              </w:rPr>
            </w:pPr>
            <w:r>
              <w:rPr>
                <w:rFonts w:eastAsia="標楷體" w:hint="eastAsia"/>
              </w:rPr>
              <w:t>1</w:t>
            </w:r>
            <w:r w:rsidR="00F454C0">
              <w:rPr>
                <w:rFonts w:eastAsia="標楷體" w:hint="eastAsia"/>
              </w:rPr>
              <w:t>.</w:t>
            </w:r>
            <w:r>
              <w:rPr>
                <w:rFonts w:eastAsia="標楷體" w:hint="eastAsia"/>
              </w:rPr>
              <w:t>1</w:t>
            </w:r>
          </w:p>
        </w:tc>
        <w:tc>
          <w:tcPr>
            <w:tcW w:w="1985" w:type="dxa"/>
            <w:tcBorders>
              <w:top w:val="single" w:sz="4" w:space="0" w:color="auto"/>
              <w:left w:val="single" w:sz="4" w:space="0" w:color="auto"/>
              <w:bottom w:val="single" w:sz="4" w:space="0" w:color="auto"/>
              <w:right w:val="single" w:sz="4" w:space="0" w:color="auto"/>
            </w:tcBorders>
          </w:tcPr>
          <w:p w:rsidR="00F454C0" w:rsidRPr="00B91B68" w:rsidRDefault="00F454C0" w:rsidP="0066776E">
            <w:pPr>
              <w:spacing w:line="340" w:lineRule="exact"/>
              <w:jc w:val="center"/>
              <w:rPr>
                <w:rFonts w:eastAsia="標楷體"/>
              </w:rPr>
            </w:pPr>
            <w:r w:rsidRPr="006B5351">
              <w:rPr>
                <w:rFonts w:eastAsia="標楷體" w:hint="eastAsia"/>
                <w:color w:val="000000" w:themeColor="text1"/>
              </w:rPr>
              <w:t>1.</w:t>
            </w:r>
            <w:r w:rsidR="006B5351" w:rsidRPr="006B5351">
              <w:rPr>
                <w:rFonts w:eastAsia="標楷體" w:hint="eastAsia"/>
                <w:color w:val="000000" w:themeColor="text1"/>
              </w:rPr>
              <w:t>6</w:t>
            </w:r>
          </w:p>
        </w:tc>
      </w:tr>
      <w:tr w:rsidR="00F454C0" w:rsidRPr="00B91B68" w:rsidTr="0066776E">
        <w:trPr>
          <w:trHeight w:val="284"/>
          <w:jc w:val="center"/>
        </w:trPr>
        <w:tc>
          <w:tcPr>
            <w:tcW w:w="3329" w:type="dxa"/>
            <w:tcBorders>
              <w:top w:val="single" w:sz="4" w:space="0" w:color="auto"/>
              <w:left w:val="single" w:sz="4" w:space="0" w:color="auto"/>
              <w:bottom w:val="double" w:sz="4" w:space="0" w:color="auto"/>
              <w:right w:val="single" w:sz="4" w:space="0" w:color="auto"/>
            </w:tcBorders>
          </w:tcPr>
          <w:p w:rsidR="00F454C0" w:rsidRPr="009A3817" w:rsidRDefault="00E35470" w:rsidP="0066776E">
            <w:pPr>
              <w:spacing w:line="340" w:lineRule="exact"/>
              <w:rPr>
                <w:rFonts w:eastAsia="標楷體"/>
              </w:rPr>
            </w:pPr>
            <w:r w:rsidRPr="00B91B68">
              <w:rPr>
                <w:rFonts w:eastAsia="標楷體"/>
              </w:rPr>
              <w:t>IMF (201</w:t>
            </w:r>
            <w:r>
              <w:rPr>
                <w:rFonts w:eastAsia="標楷體" w:hint="eastAsia"/>
              </w:rPr>
              <w:t>6.4</w:t>
            </w:r>
            <w:r w:rsidRPr="00B91B68">
              <w:rPr>
                <w:rFonts w:eastAsia="標楷體"/>
              </w:rPr>
              <w:t>)</w:t>
            </w:r>
          </w:p>
        </w:tc>
        <w:tc>
          <w:tcPr>
            <w:tcW w:w="1835" w:type="dxa"/>
            <w:tcBorders>
              <w:top w:val="single" w:sz="4" w:space="0" w:color="auto"/>
              <w:left w:val="single" w:sz="4" w:space="0" w:color="auto"/>
              <w:bottom w:val="double" w:sz="4" w:space="0" w:color="auto"/>
              <w:right w:val="single" w:sz="4" w:space="0" w:color="auto"/>
            </w:tcBorders>
          </w:tcPr>
          <w:p w:rsidR="00F454C0" w:rsidRPr="009A3817" w:rsidRDefault="007E335B" w:rsidP="0066776E">
            <w:pPr>
              <w:spacing w:line="340" w:lineRule="exact"/>
              <w:jc w:val="center"/>
              <w:rPr>
                <w:rFonts w:eastAsia="標楷體"/>
              </w:rPr>
            </w:pPr>
            <w:r>
              <w:rPr>
                <w:rFonts w:eastAsia="標楷體" w:hint="eastAsia"/>
              </w:rPr>
              <w:t>1</w:t>
            </w:r>
            <w:r w:rsidR="00F454C0" w:rsidRPr="009A3817">
              <w:rPr>
                <w:rFonts w:eastAsia="標楷體" w:hint="eastAsia"/>
              </w:rPr>
              <w:t>.</w:t>
            </w:r>
            <w:r>
              <w:rPr>
                <w:rFonts w:eastAsia="標楷體" w:hint="eastAsia"/>
              </w:rPr>
              <w:t>5</w:t>
            </w:r>
          </w:p>
        </w:tc>
        <w:tc>
          <w:tcPr>
            <w:tcW w:w="1985" w:type="dxa"/>
            <w:tcBorders>
              <w:top w:val="single" w:sz="4" w:space="0" w:color="auto"/>
              <w:left w:val="single" w:sz="4" w:space="0" w:color="auto"/>
              <w:bottom w:val="double" w:sz="4" w:space="0" w:color="auto"/>
              <w:right w:val="single" w:sz="4" w:space="0" w:color="auto"/>
            </w:tcBorders>
          </w:tcPr>
          <w:p w:rsidR="00F454C0" w:rsidRPr="009A3817" w:rsidRDefault="007E335B" w:rsidP="007E335B">
            <w:pPr>
              <w:spacing w:line="340" w:lineRule="exact"/>
              <w:jc w:val="center"/>
              <w:rPr>
                <w:rFonts w:eastAsia="標楷體"/>
              </w:rPr>
            </w:pPr>
            <w:r>
              <w:rPr>
                <w:rFonts w:eastAsia="標楷體" w:hint="eastAsia"/>
              </w:rPr>
              <w:t>2</w:t>
            </w:r>
            <w:r w:rsidR="00F454C0" w:rsidRPr="009A3817">
              <w:rPr>
                <w:rFonts w:eastAsia="標楷體" w:hint="eastAsia"/>
              </w:rPr>
              <w:t>.</w:t>
            </w:r>
            <w:r>
              <w:rPr>
                <w:rFonts w:eastAsia="標楷體" w:hint="eastAsia"/>
              </w:rPr>
              <w:t>2</w:t>
            </w:r>
          </w:p>
        </w:tc>
      </w:tr>
      <w:tr w:rsidR="00DF4E38" w:rsidRPr="00B91B68" w:rsidTr="0066776E">
        <w:trPr>
          <w:trHeight w:val="284"/>
          <w:jc w:val="center"/>
        </w:trPr>
        <w:tc>
          <w:tcPr>
            <w:tcW w:w="3329" w:type="dxa"/>
            <w:tcBorders>
              <w:top w:val="single" w:sz="4" w:space="0" w:color="auto"/>
              <w:left w:val="single" w:sz="4" w:space="0" w:color="auto"/>
              <w:bottom w:val="single" w:sz="4" w:space="0" w:color="auto"/>
              <w:right w:val="single" w:sz="4" w:space="0" w:color="auto"/>
            </w:tcBorders>
          </w:tcPr>
          <w:p w:rsidR="00DF4E38" w:rsidRPr="009A3817" w:rsidRDefault="00DF4E38" w:rsidP="00AE66A1">
            <w:pPr>
              <w:spacing w:line="340" w:lineRule="exact"/>
              <w:rPr>
                <w:rFonts w:eastAsia="標楷體"/>
              </w:rPr>
            </w:pPr>
            <w:r w:rsidRPr="009A3817">
              <w:rPr>
                <w:rFonts w:eastAsia="標楷體"/>
              </w:rPr>
              <w:t>行政院主計總處</w:t>
            </w:r>
            <w:r w:rsidRPr="009A3817">
              <w:rPr>
                <w:rFonts w:eastAsia="標楷體"/>
              </w:rPr>
              <w:t xml:space="preserve"> (201</w:t>
            </w:r>
            <w:r w:rsidRPr="009A3817">
              <w:rPr>
                <w:rFonts w:eastAsia="標楷體" w:hint="eastAsia"/>
              </w:rPr>
              <w:t>6</w:t>
            </w:r>
            <w:r w:rsidRPr="009A3817">
              <w:rPr>
                <w:rFonts w:eastAsia="標楷體"/>
              </w:rPr>
              <w:t>.</w:t>
            </w:r>
            <w:r>
              <w:rPr>
                <w:rFonts w:eastAsia="標楷體" w:hint="eastAsia"/>
              </w:rPr>
              <w:t>8</w:t>
            </w:r>
            <w:r w:rsidRPr="009A3817">
              <w:rPr>
                <w:rFonts w:eastAsia="標楷體"/>
              </w:rPr>
              <w:t>)</w:t>
            </w:r>
          </w:p>
        </w:tc>
        <w:tc>
          <w:tcPr>
            <w:tcW w:w="1835" w:type="dxa"/>
            <w:tcBorders>
              <w:top w:val="single" w:sz="4" w:space="0" w:color="auto"/>
              <w:left w:val="single" w:sz="4" w:space="0" w:color="auto"/>
              <w:bottom w:val="single" w:sz="4" w:space="0" w:color="auto"/>
              <w:right w:val="single" w:sz="4" w:space="0" w:color="auto"/>
            </w:tcBorders>
          </w:tcPr>
          <w:p w:rsidR="00DF4E38" w:rsidRPr="009A3817" w:rsidRDefault="00DF4E38" w:rsidP="00DF4E38">
            <w:pPr>
              <w:spacing w:line="340" w:lineRule="exact"/>
              <w:jc w:val="center"/>
            </w:pPr>
            <w:r>
              <w:rPr>
                <w:rFonts w:hint="eastAsia"/>
              </w:rPr>
              <w:t>1</w:t>
            </w:r>
            <w:r w:rsidRPr="009A3817">
              <w:rPr>
                <w:rFonts w:hint="eastAsia"/>
              </w:rPr>
              <w:t>.</w:t>
            </w:r>
            <w:r>
              <w:rPr>
                <w:rFonts w:hint="eastAsia"/>
              </w:rPr>
              <w:t>22</w:t>
            </w:r>
          </w:p>
        </w:tc>
        <w:tc>
          <w:tcPr>
            <w:tcW w:w="1985" w:type="dxa"/>
            <w:tcBorders>
              <w:top w:val="single" w:sz="4" w:space="0" w:color="auto"/>
              <w:left w:val="single" w:sz="4" w:space="0" w:color="auto"/>
              <w:bottom w:val="single" w:sz="4" w:space="0" w:color="auto"/>
              <w:right w:val="single" w:sz="4" w:space="0" w:color="auto"/>
            </w:tcBorders>
          </w:tcPr>
          <w:p w:rsidR="00DF4E38" w:rsidRPr="007E335B" w:rsidRDefault="00DF4E38" w:rsidP="00AE66A1">
            <w:pPr>
              <w:spacing w:line="340" w:lineRule="exact"/>
              <w:jc w:val="center"/>
              <w:rPr>
                <w:color w:val="FF0000"/>
              </w:rPr>
            </w:pPr>
            <w:r w:rsidRPr="00DF4E38">
              <w:rPr>
                <w:rFonts w:hint="eastAsia"/>
                <w:color w:val="000000" w:themeColor="text1"/>
              </w:rPr>
              <w:t>1.88</w:t>
            </w:r>
          </w:p>
        </w:tc>
      </w:tr>
      <w:tr w:rsidR="00DF4E38" w:rsidRPr="00B91B68" w:rsidTr="0066776E">
        <w:trPr>
          <w:trHeight w:val="284"/>
          <w:jc w:val="center"/>
        </w:trPr>
        <w:tc>
          <w:tcPr>
            <w:tcW w:w="3329" w:type="dxa"/>
            <w:tcBorders>
              <w:top w:val="single" w:sz="4" w:space="0" w:color="auto"/>
              <w:left w:val="single" w:sz="4" w:space="0" w:color="auto"/>
              <w:bottom w:val="single" w:sz="4" w:space="0" w:color="auto"/>
              <w:right w:val="single" w:sz="4" w:space="0" w:color="auto"/>
            </w:tcBorders>
          </w:tcPr>
          <w:p w:rsidR="00DF4E38" w:rsidRPr="009A3817" w:rsidRDefault="00DF4E38" w:rsidP="00AE66A1">
            <w:pPr>
              <w:spacing w:line="340" w:lineRule="exact"/>
              <w:rPr>
                <w:rFonts w:eastAsia="標楷體"/>
              </w:rPr>
            </w:pPr>
            <w:r w:rsidRPr="009A3817">
              <w:rPr>
                <w:rFonts w:eastAsia="標楷體"/>
              </w:rPr>
              <w:t>台灣經濟研究院</w:t>
            </w:r>
            <w:r w:rsidRPr="009A3817">
              <w:rPr>
                <w:rFonts w:eastAsia="標楷體"/>
              </w:rPr>
              <w:t xml:space="preserve"> (201</w:t>
            </w:r>
            <w:r w:rsidRPr="009A3817">
              <w:rPr>
                <w:rFonts w:eastAsia="標楷體" w:hint="eastAsia"/>
              </w:rPr>
              <w:t>6</w:t>
            </w:r>
            <w:r w:rsidRPr="009A3817">
              <w:rPr>
                <w:rFonts w:eastAsia="標楷體"/>
              </w:rPr>
              <w:t>.</w:t>
            </w:r>
            <w:r>
              <w:rPr>
                <w:rFonts w:eastAsia="標楷體" w:hint="eastAsia"/>
              </w:rPr>
              <w:t>7</w:t>
            </w:r>
            <w:r w:rsidRPr="009A3817">
              <w:rPr>
                <w:rFonts w:eastAsia="標楷體"/>
              </w:rPr>
              <w:t>)</w:t>
            </w:r>
          </w:p>
        </w:tc>
        <w:tc>
          <w:tcPr>
            <w:tcW w:w="1835" w:type="dxa"/>
            <w:tcBorders>
              <w:top w:val="single" w:sz="4" w:space="0" w:color="auto"/>
              <w:left w:val="single" w:sz="4" w:space="0" w:color="auto"/>
              <w:bottom w:val="single" w:sz="4" w:space="0" w:color="auto"/>
              <w:right w:val="single" w:sz="4" w:space="0" w:color="auto"/>
            </w:tcBorders>
          </w:tcPr>
          <w:p w:rsidR="00DF4E38" w:rsidRPr="009A3817" w:rsidRDefault="00DF4E38" w:rsidP="00AE66A1">
            <w:pPr>
              <w:spacing w:line="340" w:lineRule="exact"/>
              <w:jc w:val="center"/>
              <w:rPr>
                <w:rFonts w:eastAsia="標楷體"/>
              </w:rPr>
            </w:pPr>
            <w:r w:rsidRPr="009A3817">
              <w:rPr>
                <w:rFonts w:eastAsia="標楷體" w:hint="eastAsia"/>
              </w:rPr>
              <w:t>0.</w:t>
            </w:r>
            <w:r>
              <w:rPr>
                <w:rFonts w:eastAsia="標楷體" w:hint="eastAsia"/>
              </w:rPr>
              <w:t>77</w:t>
            </w:r>
          </w:p>
        </w:tc>
        <w:tc>
          <w:tcPr>
            <w:tcW w:w="1985" w:type="dxa"/>
            <w:tcBorders>
              <w:top w:val="single" w:sz="4" w:space="0" w:color="auto"/>
              <w:left w:val="single" w:sz="4" w:space="0" w:color="auto"/>
              <w:bottom w:val="single" w:sz="4" w:space="0" w:color="auto"/>
              <w:right w:val="single" w:sz="4" w:space="0" w:color="auto"/>
            </w:tcBorders>
          </w:tcPr>
          <w:p w:rsidR="00DF4E38" w:rsidRPr="00996AAE" w:rsidRDefault="00DF4E38" w:rsidP="00AE66A1">
            <w:pPr>
              <w:spacing w:line="340" w:lineRule="exact"/>
              <w:jc w:val="center"/>
              <w:rPr>
                <w:rFonts w:eastAsia="標楷體"/>
                <w:color w:val="000000" w:themeColor="text1"/>
              </w:rPr>
            </w:pPr>
            <w:r w:rsidRPr="00996AAE">
              <w:rPr>
                <w:rFonts w:eastAsia="標楷體" w:hint="eastAsia"/>
                <w:color w:val="000000" w:themeColor="text1"/>
              </w:rPr>
              <w:t>-</w:t>
            </w:r>
          </w:p>
        </w:tc>
      </w:tr>
      <w:tr w:rsidR="00DF4E38" w:rsidRPr="00B91B68" w:rsidTr="0066776E">
        <w:trPr>
          <w:trHeight w:val="284"/>
          <w:jc w:val="center"/>
        </w:trPr>
        <w:tc>
          <w:tcPr>
            <w:tcW w:w="3329" w:type="dxa"/>
            <w:tcBorders>
              <w:top w:val="single" w:sz="4" w:space="0" w:color="auto"/>
              <w:left w:val="single" w:sz="4" w:space="0" w:color="auto"/>
              <w:bottom w:val="single" w:sz="4" w:space="0" w:color="auto"/>
              <w:right w:val="single" w:sz="4" w:space="0" w:color="auto"/>
            </w:tcBorders>
          </w:tcPr>
          <w:p w:rsidR="00DF4E38" w:rsidRPr="009A3817" w:rsidRDefault="00DF4E38" w:rsidP="0066776E">
            <w:pPr>
              <w:spacing w:line="340" w:lineRule="exact"/>
              <w:rPr>
                <w:rFonts w:eastAsia="標楷體"/>
              </w:rPr>
            </w:pPr>
            <w:r w:rsidRPr="009A3817">
              <w:rPr>
                <w:rFonts w:eastAsia="標楷體"/>
              </w:rPr>
              <w:t>中華經濟研究院</w:t>
            </w:r>
            <w:r w:rsidRPr="009A3817">
              <w:rPr>
                <w:rFonts w:eastAsia="標楷體"/>
              </w:rPr>
              <w:t xml:space="preserve"> (201</w:t>
            </w:r>
            <w:r>
              <w:rPr>
                <w:rFonts w:eastAsia="標楷體" w:hint="eastAsia"/>
              </w:rPr>
              <w:t>6.7</w:t>
            </w:r>
            <w:r w:rsidRPr="009A3817">
              <w:rPr>
                <w:rFonts w:eastAsia="標楷體"/>
              </w:rPr>
              <w:t>)</w:t>
            </w:r>
          </w:p>
        </w:tc>
        <w:tc>
          <w:tcPr>
            <w:tcW w:w="1835" w:type="dxa"/>
            <w:tcBorders>
              <w:top w:val="single" w:sz="4" w:space="0" w:color="auto"/>
              <w:left w:val="single" w:sz="4" w:space="0" w:color="auto"/>
              <w:bottom w:val="single" w:sz="4" w:space="0" w:color="auto"/>
              <w:right w:val="single" w:sz="4" w:space="0" w:color="auto"/>
            </w:tcBorders>
          </w:tcPr>
          <w:p w:rsidR="00DF4E38" w:rsidRPr="009A3817" w:rsidRDefault="00DF4E38" w:rsidP="0066776E">
            <w:pPr>
              <w:spacing w:line="340" w:lineRule="exact"/>
              <w:jc w:val="center"/>
              <w:rPr>
                <w:rFonts w:eastAsia="標楷體"/>
              </w:rPr>
            </w:pPr>
            <w:r w:rsidRPr="009A3817">
              <w:rPr>
                <w:rFonts w:eastAsia="標楷體" w:hint="eastAsia"/>
              </w:rPr>
              <w:t>0.</w:t>
            </w:r>
            <w:r>
              <w:rPr>
                <w:rFonts w:eastAsia="標楷體" w:hint="eastAsia"/>
              </w:rPr>
              <w:t>84</w:t>
            </w:r>
          </w:p>
        </w:tc>
        <w:tc>
          <w:tcPr>
            <w:tcW w:w="1985" w:type="dxa"/>
            <w:tcBorders>
              <w:top w:val="single" w:sz="4" w:space="0" w:color="auto"/>
              <w:left w:val="single" w:sz="4" w:space="0" w:color="auto"/>
              <w:bottom w:val="single" w:sz="4" w:space="0" w:color="auto"/>
              <w:right w:val="single" w:sz="4" w:space="0" w:color="auto"/>
            </w:tcBorders>
          </w:tcPr>
          <w:p w:rsidR="00DF4E38" w:rsidRPr="00996AAE" w:rsidRDefault="00DF4E38" w:rsidP="00996AAE">
            <w:pPr>
              <w:spacing w:line="340" w:lineRule="exact"/>
              <w:jc w:val="center"/>
              <w:rPr>
                <w:rFonts w:eastAsia="標楷體"/>
                <w:color w:val="000000" w:themeColor="text1"/>
              </w:rPr>
            </w:pPr>
            <w:r w:rsidRPr="00996AAE">
              <w:rPr>
                <w:rFonts w:hint="eastAsia"/>
                <w:color w:val="000000" w:themeColor="text1"/>
              </w:rPr>
              <w:t>1.80</w:t>
            </w:r>
          </w:p>
        </w:tc>
      </w:tr>
      <w:tr w:rsidR="00DF4E38" w:rsidRPr="00B91B68" w:rsidTr="0066776E">
        <w:trPr>
          <w:trHeight w:val="284"/>
          <w:jc w:val="center"/>
        </w:trPr>
        <w:tc>
          <w:tcPr>
            <w:tcW w:w="3329" w:type="dxa"/>
            <w:tcBorders>
              <w:top w:val="single" w:sz="4" w:space="0" w:color="auto"/>
              <w:left w:val="single" w:sz="4" w:space="0" w:color="auto"/>
              <w:bottom w:val="single" w:sz="4" w:space="0" w:color="auto"/>
              <w:right w:val="single" w:sz="4" w:space="0" w:color="auto"/>
            </w:tcBorders>
          </w:tcPr>
          <w:p w:rsidR="00DF4E38" w:rsidRPr="009A3817" w:rsidRDefault="00DF4E38" w:rsidP="0066776E">
            <w:pPr>
              <w:spacing w:line="340" w:lineRule="exact"/>
              <w:rPr>
                <w:rFonts w:eastAsia="標楷體"/>
              </w:rPr>
            </w:pPr>
            <w:r w:rsidRPr="009A3817">
              <w:rPr>
                <w:rFonts w:eastAsia="標楷體"/>
              </w:rPr>
              <w:t>中央研究院</w:t>
            </w:r>
            <w:r w:rsidRPr="009A3817">
              <w:rPr>
                <w:rFonts w:eastAsia="標楷體"/>
              </w:rPr>
              <w:t xml:space="preserve"> (201</w:t>
            </w:r>
            <w:r>
              <w:rPr>
                <w:rFonts w:eastAsia="標楷體" w:hint="eastAsia"/>
              </w:rPr>
              <w:t>6</w:t>
            </w:r>
            <w:r w:rsidRPr="009A3817">
              <w:rPr>
                <w:rFonts w:eastAsia="標楷體"/>
              </w:rPr>
              <w:t>.</w:t>
            </w:r>
            <w:r>
              <w:rPr>
                <w:rFonts w:eastAsia="標楷體" w:hint="eastAsia"/>
              </w:rPr>
              <w:t>6</w:t>
            </w:r>
            <w:r w:rsidRPr="009A3817">
              <w:rPr>
                <w:rFonts w:eastAsia="標楷體"/>
              </w:rPr>
              <w:t>)</w:t>
            </w:r>
            <w:r w:rsidRPr="009A3817">
              <w:rPr>
                <w:rFonts w:eastAsia="標楷體"/>
              </w:rPr>
              <w:tab/>
            </w:r>
          </w:p>
        </w:tc>
        <w:tc>
          <w:tcPr>
            <w:tcW w:w="1835" w:type="dxa"/>
            <w:tcBorders>
              <w:top w:val="single" w:sz="4" w:space="0" w:color="auto"/>
              <w:left w:val="single" w:sz="4" w:space="0" w:color="auto"/>
              <w:bottom w:val="single" w:sz="4" w:space="0" w:color="auto"/>
              <w:right w:val="single" w:sz="4" w:space="0" w:color="auto"/>
            </w:tcBorders>
          </w:tcPr>
          <w:p w:rsidR="00DF4E38" w:rsidRPr="009A3817" w:rsidRDefault="00DF4E38" w:rsidP="0066776E">
            <w:pPr>
              <w:spacing w:line="340" w:lineRule="exact"/>
              <w:jc w:val="center"/>
              <w:rPr>
                <w:rFonts w:eastAsia="標楷體"/>
              </w:rPr>
            </w:pPr>
            <w:r w:rsidRPr="009A3817">
              <w:rPr>
                <w:rFonts w:hint="eastAsia"/>
              </w:rPr>
              <w:t>0.</w:t>
            </w:r>
            <w:r>
              <w:rPr>
                <w:rFonts w:hint="eastAsia"/>
              </w:rPr>
              <w:t>52</w:t>
            </w:r>
          </w:p>
        </w:tc>
        <w:tc>
          <w:tcPr>
            <w:tcW w:w="1985" w:type="dxa"/>
            <w:tcBorders>
              <w:top w:val="single" w:sz="4" w:space="0" w:color="auto"/>
              <w:left w:val="single" w:sz="4" w:space="0" w:color="auto"/>
              <w:bottom w:val="single" w:sz="4" w:space="0" w:color="auto"/>
              <w:right w:val="single" w:sz="4" w:space="0" w:color="auto"/>
            </w:tcBorders>
          </w:tcPr>
          <w:p w:rsidR="00DF4E38" w:rsidRPr="007E335B" w:rsidRDefault="00DF4E38" w:rsidP="0066776E">
            <w:pPr>
              <w:spacing w:line="340" w:lineRule="exact"/>
              <w:jc w:val="center"/>
              <w:rPr>
                <w:rFonts w:eastAsia="標楷體"/>
                <w:color w:val="FF0000"/>
              </w:rPr>
            </w:pPr>
            <w:r w:rsidRPr="00996AAE">
              <w:rPr>
                <w:rFonts w:eastAsia="標楷體" w:hint="eastAsia"/>
                <w:color w:val="000000" w:themeColor="text1"/>
              </w:rPr>
              <w:t>-</w:t>
            </w:r>
          </w:p>
        </w:tc>
      </w:tr>
      <w:tr w:rsidR="00DF4E38" w:rsidRPr="00B91B68" w:rsidTr="0066776E">
        <w:trPr>
          <w:trHeight w:val="284"/>
          <w:jc w:val="center"/>
        </w:trPr>
        <w:tc>
          <w:tcPr>
            <w:tcW w:w="3329" w:type="dxa"/>
            <w:tcBorders>
              <w:top w:val="single" w:sz="4" w:space="0" w:color="auto"/>
              <w:left w:val="single" w:sz="4" w:space="0" w:color="auto"/>
              <w:bottom w:val="single" w:sz="4" w:space="0" w:color="auto"/>
              <w:right w:val="single" w:sz="4" w:space="0" w:color="auto"/>
            </w:tcBorders>
          </w:tcPr>
          <w:p w:rsidR="00DF4E38" w:rsidRPr="009A3817" w:rsidRDefault="00DF4E38" w:rsidP="0066776E">
            <w:pPr>
              <w:spacing w:line="340" w:lineRule="exact"/>
              <w:rPr>
                <w:rFonts w:eastAsia="標楷體"/>
              </w:rPr>
            </w:pPr>
            <w:r w:rsidRPr="00974B51">
              <w:rPr>
                <w:rFonts w:eastAsia="標楷體" w:hint="eastAsia"/>
              </w:rPr>
              <w:t>臺灣綜合研究院</w:t>
            </w:r>
            <w:r w:rsidRPr="00974B51">
              <w:rPr>
                <w:rFonts w:eastAsia="標楷體" w:hint="eastAsia"/>
              </w:rPr>
              <w:t xml:space="preserve"> (</w:t>
            </w:r>
            <w:r w:rsidRPr="00974B51">
              <w:rPr>
                <w:rFonts w:eastAsia="標楷體"/>
              </w:rPr>
              <w:t>2016.6</w:t>
            </w:r>
            <w:r w:rsidRPr="00974B51">
              <w:rPr>
                <w:rFonts w:eastAsia="標楷體" w:hint="eastAsia"/>
              </w:rPr>
              <w:t>)</w:t>
            </w:r>
          </w:p>
        </w:tc>
        <w:tc>
          <w:tcPr>
            <w:tcW w:w="1835" w:type="dxa"/>
            <w:tcBorders>
              <w:top w:val="single" w:sz="4" w:space="0" w:color="auto"/>
              <w:left w:val="single" w:sz="4" w:space="0" w:color="auto"/>
              <w:bottom w:val="single" w:sz="4" w:space="0" w:color="auto"/>
              <w:right w:val="single" w:sz="4" w:space="0" w:color="auto"/>
            </w:tcBorders>
          </w:tcPr>
          <w:p w:rsidR="00DF4E38" w:rsidRDefault="00DF4E38" w:rsidP="0066776E">
            <w:pPr>
              <w:spacing w:line="340" w:lineRule="exact"/>
              <w:jc w:val="center"/>
            </w:pPr>
            <w:r w:rsidRPr="009A3817">
              <w:rPr>
                <w:rFonts w:hint="eastAsia"/>
              </w:rPr>
              <w:t>0.</w:t>
            </w:r>
            <w:r>
              <w:rPr>
                <w:rFonts w:hint="eastAsia"/>
              </w:rPr>
              <w:t>92</w:t>
            </w:r>
          </w:p>
        </w:tc>
        <w:tc>
          <w:tcPr>
            <w:tcW w:w="1985" w:type="dxa"/>
            <w:tcBorders>
              <w:top w:val="single" w:sz="4" w:space="0" w:color="auto"/>
              <w:left w:val="single" w:sz="4" w:space="0" w:color="auto"/>
              <w:bottom w:val="single" w:sz="4" w:space="0" w:color="auto"/>
              <w:right w:val="single" w:sz="4" w:space="0" w:color="auto"/>
            </w:tcBorders>
          </w:tcPr>
          <w:p w:rsidR="00DF4E38" w:rsidRPr="007E335B" w:rsidRDefault="00DF4E38" w:rsidP="0066776E">
            <w:pPr>
              <w:spacing w:line="340" w:lineRule="exact"/>
              <w:jc w:val="center"/>
              <w:rPr>
                <w:color w:val="FF0000"/>
              </w:rPr>
            </w:pPr>
            <w:r w:rsidRPr="00B34BB2">
              <w:rPr>
                <w:rFonts w:hint="eastAsia"/>
                <w:color w:val="000000" w:themeColor="text1"/>
              </w:rPr>
              <w:t>-</w:t>
            </w:r>
          </w:p>
        </w:tc>
      </w:tr>
    </w:tbl>
    <w:p w:rsidR="00F454C0" w:rsidRPr="009D6FC3" w:rsidRDefault="00F454C0" w:rsidP="00DF4E38">
      <w:pPr>
        <w:widowControl/>
        <w:snapToGrid w:val="0"/>
        <w:spacing w:line="260" w:lineRule="exact"/>
        <w:ind w:firstLineChars="300" w:firstLine="660"/>
        <w:jc w:val="both"/>
        <w:rPr>
          <w:rFonts w:eastAsia="標楷體"/>
          <w:kern w:val="0"/>
          <w:sz w:val="22"/>
          <w:szCs w:val="22"/>
        </w:rPr>
      </w:pPr>
      <w:r w:rsidRPr="009D6FC3">
        <w:rPr>
          <w:rFonts w:eastAsia="標楷體"/>
          <w:kern w:val="0"/>
          <w:sz w:val="22"/>
          <w:szCs w:val="22"/>
        </w:rPr>
        <w:t>註：</w:t>
      </w:r>
      <w:r w:rsidRPr="009D6FC3">
        <w:rPr>
          <w:rFonts w:eastAsia="標楷體"/>
          <w:kern w:val="0"/>
          <w:sz w:val="22"/>
          <w:szCs w:val="22"/>
        </w:rPr>
        <w:t>f</w:t>
      </w:r>
      <w:r w:rsidRPr="009D6FC3">
        <w:rPr>
          <w:rFonts w:eastAsia="標楷體"/>
          <w:kern w:val="0"/>
          <w:sz w:val="22"/>
          <w:szCs w:val="22"/>
        </w:rPr>
        <w:t>表預測值</w:t>
      </w:r>
      <w:r w:rsidRPr="009D6FC3">
        <w:rPr>
          <w:rFonts w:eastAsia="標楷體" w:hint="eastAsia"/>
          <w:kern w:val="0"/>
          <w:sz w:val="22"/>
          <w:szCs w:val="22"/>
        </w:rPr>
        <w:t>。</w:t>
      </w:r>
    </w:p>
    <w:p w:rsidR="00F454C0" w:rsidRPr="009D6FC3" w:rsidRDefault="00F454C0" w:rsidP="00DF4E38">
      <w:pPr>
        <w:widowControl/>
        <w:snapToGrid w:val="0"/>
        <w:spacing w:line="260" w:lineRule="exact"/>
        <w:ind w:firstLineChars="300" w:firstLine="660"/>
        <w:jc w:val="both"/>
        <w:rPr>
          <w:rFonts w:eastAsia="標楷體"/>
          <w:kern w:val="0"/>
        </w:rPr>
      </w:pPr>
      <w:r w:rsidRPr="009D6FC3">
        <w:rPr>
          <w:rFonts w:eastAsia="標楷體"/>
          <w:kern w:val="0"/>
          <w:sz w:val="22"/>
          <w:szCs w:val="22"/>
        </w:rPr>
        <w:t>資料來源：各機構。</w:t>
      </w:r>
    </w:p>
    <w:p w:rsidR="00F454C0" w:rsidRPr="00F43657" w:rsidRDefault="00F454C0" w:rsidP="009600BD">
      <w:pPr>
        <w:spacing w:beforeLines="50" w:before="180" w:line="400" w:lineRule="exact"/>
        <w:jc w:val="center"/>
        <w:rPr>
          <w:rFonts w:eastAsia="標楷體"/>
          <w:b/>
          <w:sz w:val="28"/>
          <w:szCs w:val="28"/>
          <w:lang w:val="zh-TW"/>
        </w:rPr>
      </w:pPr>
      <w:r w:rsidRPr="00F43657">
        <w:rPr>
          <w:rFonts w:eastAsia="標楷體"/>
          <w:b/>
          <w:sz w:val="28"/>
          <w:szCs w:val="28"/>
          <w:lang w:val="zh-TW"/>
        </w:rPr>
        <w:t>表</w:t>
      </w:r>
      <w:r w:rsidRPr="00F43657">
        <w:rPr>
          <w:rFonts w:eastAsia="標楷體"/>
          <w:b/>
          <w:sz w:val="28"/>
          <w:szCs w:val="28"/>
          <w:lang w:val="zh-TW"/>
        </w:rPr>
        <w:t xml:space="preserve"> 2-1-2  10</w:t>
      </w:r>
      <w:r w:rsidRPr="00F43657">
        <w:rPr>
          <w:rFonts w:eastAsia="標楷體" w:hint="eastAsia"/>
          <w:b/>
          <w:sz w:val="28"/>
          <w:szCs w:val="28"/>
          <w:lang w:val="zh-TW"/>
        </w:rPr>
        <w:t>4</w:t>
      </w:r>
      <w:r w:rsidRPr="00F43657">
        <w:rPr>
          <w:rFonts w:eastAsia="標楷體"/>
          <w:b/>
          <w:sz w:val="28"/>
          <w:szCs w:val="28"/>
          <w:lang w:val="zh-TW"/>
        </w:rPr>
        <w:t>及</w:t>
      </w:r>
      <w:r w:rsidRPr="00F43657">
        <w:rPr>
          <w:rFonts w:eastAsia="標楷體"/>
          <w:b/>
          <w:sz w:val="28"/>
          <w:szCs w:val="28"/>
          <w:lang w:val="zh-TW"/>
        </w:rPr>
        <w:t>10</w:t>
      </w:r>
      <w:r w:rsidRPr="00F43657">
        <w:rPr>
          <w:rFonts w:eastAsia="標楷體" w:hint="eastAsia"/>
          <w:b/>
          <w:sz w:val="28"/>
          <w:szCs w:val="28"/>
          <w:lang w:val="zh-TW"/>
        </w:rPr>
        <w:t>5</w:t>
      </w:r>
      <w:r w:rsidRPr="00F43657">
        <w:rPr>
          <w:rFonts w:eastAsia="標楷體"/>
          <w:b/>
          <w:sz w:val="28"/>
          <w:szCs w:val="28"/>
          <w:lang w:val="zh-TW"/>
        </w:rPr>
        <w:t>年需求面經濟成長組成</w:t>
      </w:r>
    </w:p>
    <w:tbl>
      <w:tblPr>
        <w:tblW w:w="8649" w:type="dxa"/>
        <w:jc w:val="center"/>
        <w:tblCellMar>
          <w:left w:w="28" w:type="dxa"/>
          <w:right w:w="28" w:type="dxa"/>
        </w:tblCellMar>
        <w:tblLook w:val="0000" w:firstRow="0" w:lastRow="0" w:firstColumn="0" w:lastColumn="0" w:noHBand="0" w:noVBand="0"/>
      </w:tblPr>
      <w:tblGrid>
        <w:gridCol w:w="2581"/>
        <w:gridCol w:w="1555"/>
        <w:gridCol w:w="1476"/>
        <w:gridCol w:w="1571"/>
        <w:gridCol w:w="1466"/>
      </w:tblGrid>
      <w:tr w:rsidR="00F454C0" w:rsidRPr="00D47A74" w:rsidTr="0066776E">
        <w:trPr>
          <w:cantSplit/>
          <w:jc w:val="center"/>
        </w:trPr>
        <w:tc>
          <w:tcPr>
            <w:tcW w:w="2581" w:type="dxa"/>
            <w:tcBorders>
              <w:top w:val="single" w:sz="6" w:space="0" w:color="auto"/>
              <w:right w:val="single" w:sz="6" w:space="0" w:color="auto"/>
            </w:tcBorders>
            <w:vAlign w:val="center"/>
          </w:tcPr>
          <w:p w:rsidR="00F454C0" w:rsidRPr="00D47A74" w:rsidRDefault="00F454C0" w:rsidP="0066776E">
            <w:pPr>
              <w:widowControl/>
              <w:adjustRightInd w:val="0"/>
              <w:snapToGrid w:val="0"/>
              <w:ind w:right="-142"/>
              <w:jc w:val="both"/>
              <w:rPr>
                <w:rFonts w:eastAsia="標楷體"/>
                <w:kern w:val="0"/>
                <w:szCs w:val="20"/>
              </w:rPr>
            </w:pPr>
          </w:p>
        </w:tc>
        <w:tc>
          <w:tcPr>
            <w:tcW w:w="3031" w:type="dxa"/>
            <w:gridSpan w:val="2"/>
            <w:tcBorders>
              <w:top w:val="single" w:sz="6" w:space="0" w:color="auto"/>
              <w:bottom w:val="single" w:sz="6" w:space="0" w:color="auto"/>
              <w:right w:val="single" w:sz="6" w:space="0" w:color="auto"/>
            </w:tcBorders>
            <w:vAlign w:val="center"/>
          </w:tcPr>
          <w:p w:rsidR="00F454C0" w:rsidRPr="00D47A74" w:rsidRDefault="00F454C0" w:rsidP="0066776E">
            <w:pPr>
              <w:widowControl/>
              <w:adjustRightInd w:val="0"/>
              <w:snapToGrid w:val="0"/>
              <w:ind w:right="-142"/>
              <w:jc w:val="center"/>
              <w:rPr>
                <w:rFonts w:eastAsia="標楷體"/>
                <w:kern w:val="0"/>
                <w:szCs w:val="20"/>
              </w:rPr>
            </w:pPr>
            <w:r w:rsidRPr="00D47A74">
              <w:rPr>
                <w:rFonts w:eastAsia="標楷體"/>
                <w:kern w:val="0"/>
                <w:szCs w:val="20"/>
              </w:rPr>
              <w:t>10</w:t>
            </w:r>
            <w:r w:rsidR="002D1CFA">
              <w:rPr>
                <w:rFonts w:eastAsia="標楷體" w:hint="eastAsia"/>
                <w:kern w:val="0"/>
                <w:szCs w:val="20"/>
              </w:rPr>
              <w:t>5</w:t>
            </w:r>
            <w:r w:rsidRPr="00D47A74">
              <w:rPr>
                <w:rFonts w:eastAsia="標楷體"/>
                <w:kern w:val="0"/>
                <w:szCs w:val="20"/>
              </w:rPr>
              <w:t>年</w:t>
            </w:r>
          </w:p>
        </w:tc>
        <w:tc>
          <w:tcPr>
            <w:tcW w:w="3037" w:type="dxa"/>
            <w:gridSpan w:val="2"/>
            <w:tcBorders>
              <w:top w:val="single" w:sz="6" w:space="0" w:color="auto"/>
              <w:bottom w:val="single" w:sz="6" w:space="0" w:color="auto"/>
            </w:tcBorders>
            <w:vAlign w:val="center"/>
          </w:tcPr>
          <w:p w:rsidR="00F454C0" w:rsidRPr="00D47A74" w:rsidRDefault="00F454C0" w:rsidP="0066776E">
            <w:pPr>
              <w:widowControl/>
              <w:adjustRightInd w:val="0"/>
              <w:snapToGrid w:val="0"/>
              <w:ind w:right="-142"/>
              <w:jc w:val="center"/>
              <w:rPr>
                <w:rFonts w:eastAsia="標楷體"/>
                <w:kern w:val="0"/>
                <w:szCs w:val="20"/>
              </w:rPr>
            </w:pPr>
            <w:r w:rsidRPr="00D47A74">
              <w:rPr>
                <w:rFonts w:eastAsia="標楷體"/>
                <w:kern w:val="0"/>
                <w:szCs w:val="20"/>
              </w:rPr>
              <w:t>10</w:t>
            </w:r>
            <w:r w:rsidR="002D1CFA">
              <w:rPr>
                <w:rFonts w:eastAsia="標楷體" w:hint="eastAsia"/>
                <w:kern w:val="0"/>
                <w:szCs w:val="20"/>
              </w:rPr>
              <w:t>6</w:t>
            </w:r>
            <w:r w:rsidRPr="00D47A74">
              <w:rPr>
                <w:rFonts w:eastAsia="標楷體"/>
                <w:kern w:val="0"/>
                <w:szCs w:val="20"/>
              </w:rPr>
              <w:t>年</w:t>
            </w:r>
          </w:p>
        </w:tc>
      </w:tr>
      <w:tr w:rsidR="00F454C0" w:rsidRPr="00D47A74" w:rsidTr="0066776E">
        <w:trPr>
          <w:cantSplit/>
          <w:jc w:val="center"/>
        </w:trPr>
        <w:tc>
          <w:tcPr>
            <w:tcW w:w="2581" w:type="dxa"/>
            <w:tcBorders>
              <w:bottom w:val="single" w:sz="6" w:space="0" w:color="auto"/>
              <w:right w:val="single" w:sz="6" w:space="0" w:color="auto"/>
            </w:tcBorders>
            <w:vAlign w:val="center"/>
          </w:tcPr>
          <w:p w:rsidR="00F454C0" w:rsidRPr="00D47A74" w:rsidRDefault="00F454C0" w:rsidP="0066776E">
            <w:pPr>
              <w:widowControl/>
              <w:adjustRightInd w:val="0"/>
              <w:snapToGrid w:val="0"/>
              <w:ind w:right="-142"/>
              <w:jc w:val="both"/>
              <w:rPr>
                <w:rFonts w:eastAsia="標楷體"/>
                <w:kern w:val="0"/>
                <w:szCs w:val="20"/>
              </w:rPr>
            </w:pPr>
          </w:p>
        </w:tc>
        <w:tc>
          <w:tcPr>
            <w:tcW w:w="1555" w:type="dxa"/>
            <w:tcBorders>
              <w:top w:val="single" w:sz="6" w:space="0" w:color="auto"/>
              <w:left w:val="single" w:sz="6" w:space="0" w:color="auto"/>
              <w:bottom w:val="single" w:sz="6" w:space="0" w:color="auto"/>
              <w:right w:val="single" w:sz="6" w:space="0" w:color="auto"/>
            </w:tcBorders>
            <w:vAlign w:val="center"/>
          </w:tcPr>
          <w:p w:rsidR="00F454C0" w:rsidRPr="00D47A74" w:rsidRDefault="00F454C0" w:rsidP="0066776E">
            <w:pPr>
              <w:widowControl/>
              <w:adjustRightInd w:val="0"/>
              <w:snapToGrid w:val="0"/>
              <w:ind w:right="-29"/>
              <w:jc w:val="center"/>
              <w:rPr>
                <w:rFonts w:eastAsia="標楷體"/>
                <w:kern w:val="0"/>
                <w:sz w:val="22"/>
                <w:szCs w:val="20"/>
              </w:rPr>
            </w:pPr>
            <w:r w:rsidRPr="00D47A74">
              <w:rPr>
                <w:rFonts w:eastAsia="標楷體"/>
                <w:kern w:val="0"/>
                <w:sz w:val="22"/>
                <w:szCs w:val="20"/>
              </w:rPr>
              <w:t>實質增加率</w:t>
            </w:r>
            <w:r w:rsidRPr="00D47A74">
              <w:rPr>
                <w:rFonts w:eastAsia="標楷體"/>
                <w:kern w:val="0"/>
                <w:sz w:val="22"/>
                <w:szCs w:val="20"/>
              </w:rPr>
              <w:t>(%)</w:t>
            </w:r>
          </w:p>
        </w:tc>
        <w:tc>
          <w:tcPr>
            <w:tcW w:w="1476" w:type="dxa"/>
            <w:tcBorders>
              <w:top w:val="single" w:sz="6" w:space="0" w:color="auto"/>
              <w:left w:val="single" w:sz="6" w:space="0" w:color="auto"/>
              <w:bottom w:val="single" w:sz="6" w:space="0" w:color="auto"/>
              <w:right w:val="single" w:sz="6" w:space="0" w:color="auto"/>
            </w:tcBorders>
            <w:vAlign w:val="center"/>
          </w:tcPr>
          <w:p w:rsidR="00F454C0" w:rsidRPr="00D47A74" w:rsidRDefault="00F454C0" w:rsidP="0066776E">
            <w:pPr>
              <w:widowControl/>
              <w:adjustRightInd w:val="0"/>
              <w:snapToGrid w:val="0"/>
              <w:ind w:right="-28"/>
              <w:jc w:val="center"/>
              <w:rPr>
                <w:rFonts w:eastAsia="標楷體"/>
                <w:kern w:val="0"/>
                <w:sz w:val="22"/>
                <w:szCs w:val="20"/>
              </w:rPr>
            </w:pPr>
            <w:r w:rsidRPr="00D47A74">
              <w:rPr>
                <w:rFonts w:eastAsia="標楷體"/>
                <w:kern w:val="0"/>
                <w:sz w:val="22"/>
                <w:szCs w:val="20"/>
              </w:rPr>
              <w:t>貢獻</w:t>
            </w:r>
            <w:r w:rsidRPr="00D47A74">
              <w:rPr>
                <w:rFonts w:eastAsia="標楷體"/>
                <w:kern w:val="0"/>
                <w:sz w:val="22"/>
                <w:szCs w:val="20"/>
              </w:rPr>
              <w:t>(</w:t>
            </w:r>
            <w:r w:rsidRPr="00D47A74">
              <w:rPr>
                <w:rFonts w:eastAsia="標楷體"/>
                <w:kern w:val="0"/>
                <w:sz w:val="22"/>
                <w:szCs w:val="20"/>
              </w:rPr>
              <w:t>百分點</w:t>
            </w:r>
            <w:r w:rsidRPr="00D47A74">
              <w:rPr>
                <w:rFonts w:eastAsia="標楷體"/>
                <w:kern w:val="0"/>
                <w:sz w:val="22"/>
                <w:szCs w:val="20"/>
              </w:rPr>
              <w:t>)</w:t>
            </w:r>
          </w:p>
        </w:tc>
        <w:tc>
          <w:tcPr>
            <w:tcW w:w="1571" w:type="dxa"/>
            <w:tcBorders>
              <w:top w:val="single" w:sz="6" w:space="0" w:color="auto"/>
              <w:left w:val="single" w:sz="6" w:space="0" w:color="auto"/>
              <w:bottom w:val="single" w:sz="6" w:space="0" w:color="auto"/>
              <w:right w:val="single" w:sz="6" w:space="0" w:color="auto"/>
            </w:tcBorders>
            <w:vAlign w:val="center"/>
          </w:tcPr>
          <w:p w:rsidR="00F454C0" w:rsidRPr="00D47A74" w:rsidRDefault="00F454C0" w:rsidP="0066776E">
            <w:pPr>
              <w:widowControl/>
              <w:adjustRightInd w:val="0"/>
              <w:snapToGrid w:val="0"/>
              <w:ind w:right="-29"/>
              <w:jc w:val="center"/>
              <w:rPr>
                <w:rFonts w:eastAsia="標楷體"/>
                <w:kern w:val="0"/>
                <w:sz w:val="22"/>
                <w:szCs w:val="20"/>
              </w:rPr>
            </w:pPr>
            <w:r w:rsidRPr="00D47A74">
              <w:rPr>
                <w:rFonts w:eastAsia="標楷體"/>
                <w:kern w:val="0"/>
                <w:sz w:val="22"/>
                <w:szCs w:val="20"/>
              </w:rPr>
              <w:t>實質增加率</w:t>
            </w:r>
            <w:r w:rsidRPr="00D47A74">
              <w:rPr>
                <w:rFonts w:eastAsia="標楷體"/>
                <w:kern w:val="0"/>
                <w:sz w:val="22"/>
                <w:szCs w:val="20"/>
              </w:rPr>
              <w:t>(%)</w:t>
            </w:r>
          </w:p>
        </w:tc>
        <w:tc>
          <w:tcPr>
            <w:tcW w:w="1466" w:type="dxa"/>
            <w:tcBorders>
              <w:top w:val="single" w:sz="6" w:space="0" w:color="auto"/>
              <w:left w:val="single" w:sz="6" w:space="0" w:color="auto"/>
              <w:bottom w:val="single" w:sz="6" w:space="0" w:color="auto"/>
            </w:tcBorders>
            <w:vAlign w:val="center"/>
          </w:tcPr>
          <w:p w:rsidR="00F454C0" w:rsidRPr="00D47A74" w:rsidRDefault="00F454C0" w:rsidP="0066776E">
            <w:pPr>
              <w:widowControl/>
              <w:adjustRightInd w:val="0"/>
              <w:snapToGrid w:val="0"/>
              <w:ind w:right="-29"/>
              <w:jc w:val="center"/>
              <w:rPr>
                <w:rFonts w:eastAsia="標楷體"/>
                <w:kern w:val="0"/>
                <w:sz w:val="22"/>
                <w:szCs w:val="20"/>
              </w:rPr>
            </w:pPr>
            <w:r w:rsidRPr="00D47A74">
              <w:rPr>
                <w:rFonts w:eastAsia="標楷體"/>
                <w:kern w:val="0"/>
                <w:sz w:val="22"/>
                <w:szCs w:val="20"/>
              </w:rPr>
              <w:t>貢獻</w:t>
            </w:r>
            <w:r w:rsidRPr="00D47A74">
              <w:rPr>
                <w:rFonts w:eastAsia="標楷體"/>
                <w:kern w:val="0"/>
                <w:sz w:val="22"/>
                <w:szCs w:val="20"/>
              </w:rPr>
              <w:t>(</w:t>
            </w:r>
            <w:r w:rsidRPr="00D47A74">
              <w:rPr>
                <w:rFonts w:eastAsia="標楷體"/>
                <w:kern w:val="0"/>
                <w:sz w:val="22"/>
                <w:szCs w:val="20"/>
              </w:rPr>
              <w:t>百分點</w:t>
            </w:r>
            <w:r w:rsidRPr="00D47A74">
              <w:rPr>
                <w:rFonts w:eastAsia="標楷體"/>
                <w:kern w:val="0"/>
                <w:sz w:val="22"/>
                <w:szCs w:val="20"/>
              </w:rPr>
              <w:t>)</w:t>
            </w:r>
          </w:p>
        </w:tc>
      </w:tr>
      <w:tr w:rsidR="002D1CFA" w:rsidRPr="00D47A74" w:rsidTr="0066776E">
        <w:trPr>
          <w:cantSplit/>
          <w:trHeight w:val="65"/>
          <w:jc w:val="center"/>
        </w:trPr>
        <w:tc>
          <w:tcPr>
            <w:tcW w:w="2581" w:type="dxa"/>
            <w:tcBorders>
              <w:top w:val="single" w:sz="6" w:space="0" w:color="auto"/>
              <w:right w:val="single" w:sz="6" w:space="0" w:color="auto"/>
            </w:tcBorders>
            <w:vAlign w:val="center"/>
          </w:tcPr>
          <w:p w:rsidR="002D1CFA" w:rsidRPr="00D47A74" w:rsidRDefault="002D1CFA" w:rsidP="0066776E">
            <w:pPr>
              <w:widowControl/>
              <w:adjustRightInd w:val="0"/>
              <w:snapToGrid w:val="0"/>
              <w:ind w:right="-142"/>
              <w:jc w:val="both"/>
              <w:rPr>
                <w:rFonts w:eastAsia="標楷體"/>
                <w:kern w:val="0"/>
                <w:sz w:val="22"/>
                <w:szCs w:val="20"/>
              </w:rPr>
            </w:pPr>
            <w:r w:rsidRPr="00D47A74">
              <w:rPr>
                <w:rFonts w:eastAsia="標楷體"/>
                <w:kern w:val="0"/>
                <w:sz w:val="22"/>
                <w:szCs w:val="20"/>
              </w:rPr>
              <w:t>GDP</w:t>
            </w:r>
          </w:p>
        </w:tc>
        <w:tc>
          <w:tcPr>
            <w:tcW w:w="1555" w:type="dxa"/>
            <w:tcBorders>
              <w:top w:val="single" w:sz="6" w:space="0" w:color="auto"/>
              <w:right w:val="single" w:sz="6" w:space="0" w:color="auto"/>
            </w:tcBorders>
          </w:tcPr>
          <w:p w:rsidR="002D1CFA" w:rsidRPr="00D47A74" w:rsidRDefault="002D1CFA" w:rsidP="00AE66A1">
            <w:pPr>
              <w:snapToGrid w:val="0"/>
              <w:ind w:right="465"/>
              <w:jc w:val="right"/>
              <w:rPr>
                <w:rFonts w:eastAsia="標楷體"/>
              </w:rPr>
            </w:pPr>
            <w:r w:rsidRPr="00D47A74">
              <w:rPr>
                <w:rFonts w:eastAsia="標楷體" w:hint="eastAsia"/>
              </w:rPr>
              <w:t>1</w:t>
            </w:r>
            <w:r w:rsidRPr="00D47A74">
              <w:rPr>
                <w:rFonts w:eastAsia="標楷體"/>
              </w:rPr>
              <w:t>.</w:t>
            </w:r>
            <w:r>
              <w:rPr>
                <w:rFonts w:eastAsia="標楷體" w:hint="eastAsia"/>
              </w:rPr>
              <w:t>22</w:t>
            </w:r>
            <w:r w:rsidRPr="00D47A74">
              <w:rPr>
                <w:rFonts w:eastAsia="標楷體"/>
              </w:rPr>
              <w:t xml:space="preserve"> </w:t>
            </w:r>
          </w:p>
        </w:tc>
        <w:tc>
          <w:tcPr>
            <w:tcW w:w="1476" w:type="dxa"/>
            <w:tcBorders>
              <w:top w:val="single" w:sz="6" w:space="0" w:color="auto"/>
              <w:right w:val="single" w:sz="6" w:space="0" w:color="auto"/>
            </w:tcBorders>
          </w:tcPr>
          <w:p w:rsidR="002D1CFA" w:rsidRPr="00D47A74" w:rsidRDefault="002D1CFA" w:rsidP="002D1CFA">
            <w:pPr>
              <w:snapToGrid w:val="0"/>
              <w:ind w:right="372"/>
              <w:jc w:val="right"/>
              <w:rPr>
                <w:rFonts w:eastAsia="標楷體"/>
              </w:rPr>
            </w:pPr>
            <w:r w:rsidRPr="00D47A74">
              <w:rPr>
                <w:rFonts w:eastAsia="標楷體" w:hint="eastAsia"/>
              </w:rPr>
              <w:t>1</w:t>
            </w:r>
            <w:r w:rsidRPr="00D47A74">
              <w:rPr>
                <w:rFonts w:eastAsia="標楷體"/>
              </w:rPr>
              <w:t>.</w:t>
            </w:r>
            <w:r>
              <w:rPr>
                <w:rFonts w:eastAsia="標楷體" w:hint="eastAsia"/>
              </w:rPr>
              <w:t>22</w:t>
            </w:r>
            <w:r w:rsidRPr="00D47A74">
              <w:rPr>
                <w:rFonts w:eastAsia="標楷體"/>
              </w:rPr>
              <w:t xml:space="preserve"> </w:t>
            </w:r>
          </w:p>
        </w:tc>
        <w:tc>
          <w:tcPr>
            <w:tcW w:w="1571" w:type="dxa"/>
            <w:tcBorders>
              <w:top w:val="single" w:sz="6" w:space="0" w:color="auto"/>
              <w:right w:val="single" w:sz="6" w:space="0" w:color="auto"/>
            </w:tcBorders>
          </w:tcPr>
          <w:p w:rsidR="002D1CFA" w:rsidRPr="00D47A74" w:rsidRDefault="002D1CFA" w:rsidP="0066776E">
            <w:pPr>
              <w:snapToGrid w:val="0"/>
              <w:ind w:right="465"/>
              <w:jc w:val="right"/>
              <w:rPr>
                <w:rFonts w:eastAsia="標楷體"/>
              </w:rPr>
            </w:pPr>
            <w:r>
              <w:rPr>
                <w:rFonts w:eastAsia="標楷體" w:hint="eastAsia"/>
              </w:rPr>
              <w:t>1.88</w:t>
            </w:r>
          </w:p>
        </w:tc>
        <w:tc>
          <w:tcPr>
            <w:tcW w:w="1466" w:type="dxa"/>
            <w:tcBorders>
              <w:top w:val="single" w:sz="6" w:space="0" w:color="auto"/>
              <w:left w:val="single" w:sz="6" w:space="0" w:color="auto"/>
            </w:tcBorders>
          </w:tcPr>
          <w:p w:rsidR="002D1CFA" w:rsidRPr="00D47A74" w:rsidRDefault="002D1CFA" w:rsidP="0066776E">
            <w:pPr>
              <w:snapToGrid w:val="0"/>
              <w:ind w:right="372"/>
              <w:jc w:val="right"/>
              <w:rPr>
                <w:rFonts w:eastAsia="標楷體"/>
              </w:rPr>
            </w:pPr>
            <w:r>
              <w:rPr>
                <w:rFonts w:eastAsia="標楷體" w:hint="eastAsia"/>
              </w:rPr>
              <w:t>1.88</w:t>
            </w:r>
          </w:p>
        </w:tc>
      </w:tr>
      <w:tr w:rsidR="002D1CFA" w:rsidRPr="00D47A74" w:rsidTr="0066776E">
        <w:trPr>
          <w:cantSplit/>
          <w:trHeight w:val="80"/>
          <w:jc w:val="center"/>
        </w:trPr>
        <w:tc>
          <w:tcPr>
            <w:tcW w:w="2581" w:type="dxa"/>
            <w:tcBorders>
              <w:right w:val="single" w:sz="6" w:space="0" w:color="auto"/>
            </w:tcBorders>
            <w:vAlign w:val="center"/>
          </w:tcPr>
          <w:p w:rsidR="002D1CFA" w:rsidRPr="00D47A74" w:rsidRDefault="002D1CFA" w:rsidP="0066776E">
            <w:pPr>
              <w:widowControl/>
              <w:adjustRightInd w:val="0"/>
              <w:snapToGrid w:val="0"/>
              <w:ind w:right="-142"/>
              <w:jc w:val="both"/>
              <w:rPr>
                <w:rFonts w:eastAsia="標楷體"/>
                <w:kern w:val="0"/>
                <w:sz w:val="22"/>
                <w:szCs w:val="20"/>
              </w:rPr>
            </w:pPr>
            <w:r w:rsidRPr="00D47A74">
              <w:rPr>
                <w:rFonts w:eastAsia="標楷體"/>
                <w:kern w:val="0"/>
                <w:sz w:val="22"/>
                <w:szCs w:val="20"/>
              </w:rPr>
              <w:t>國內需求</w:t>
            </w:r>
          </w:p>
        </w:tc>
        <w:tc>
          <w:tcPr>
            <w:tcW w:w="1555" w:type="dxa"/>
            <w:tcBorders>
              <w:right w:val="single" w:sz="6" w:space="0" w:color="auto"/>
            </w:tcBorders>
          </w:tcPr>
          <w:p w:rsidR="002D1CFA" w:rsidRPr="00D47A74" w:rsidRDefault="002D1CFA" w:rsidP="00AE66A1">
            <w:pPr>
              <w:snapToGrid w:val="0"/>
              <w:ind w:right="465"/>
              <w:jc w:val="right"/>
              <w:rPr>
                <w:rFonts w:eastAsia="標楷體"/>
              </w:rPr>
            </w:pPr>
            <w:r w:rsidRPr="00D47A74">
              <w:rPr>
                <w:rFonts w:eastAsia="標楷體"/>
              </w:rPr>
              <w:t>1.</w:t>
            </w:r>
            <w:r>
              <w:rPr>
                <w:rFonts w:eastAsia="標楷體" w:hint="eastAsia"/>
              </w:rPr>
              <w:t>49</w:t>
            </w:r>
            <w:r w:rsidRPr="00D47A74">
              <w:rPr>
                <w:rFonts w:eastAsia="標楷體"/>
              </w:rPr>
              <w:t xml:space="preserve"> </w:t>
            </w:r>
          </w:p>
        </w:tc>
        <w:tc>
          <w:tcPr>
            <w:tcW w:w="1476" w:type="dxa"/>
            <w:tcBorders>
              <w:right w:val="single" w:sz="6" w:space="0" w:color="auto"/>
            </w:tcBorders>
          </w:tcPr>
          <w:p w:rsidR="002D1CFA" w:rsidRPr="00D47A74" w:rsidRDefault="002D1CFA" w:rsidP="00AE66A1">
            <w:pPr>
              <w:snapToGrid w:val="0"/>
              <w:ind w:right="372"/>
              <w:jc w:val="right"/>
              <w:rPr>
                <w:rFonts w:eastAsia="標楷體"/>
              </w:rPr>
            </w:pPr>
            <w:r w:rsidRPr="00D47A74">
              <w:rPr>
                <w:rFonts w:eastAsia="標楷體"/>
              </w:rPr>
              <w:t>1.</w:t>
            </w:r>
            <w:r>
              <w:rPr>
                <w:rFonts w:eastAsia="標楷體" w:hint="eastAsia"/>
              </w:rPr>
              <w:t>29</w:t>
            </w:r>
            <w:r w:rsidRPr="00D47A74">
              <w:rPr>
                <w:rFonts w:eastAsia="標楷體"/>
              </w:rPr>
              <w:t xml:space="preserve"> </w:t>
            </w:r>
          </w:p>
        </w:tc>
        <w:tc>
          <w:tcPr>
            <w:tcW w:w="1571" w:type="dxa"/>
            <w:tcBorders>
              <w:right w:val="single" w:sz="6" w:space="0" w:color="auto"/>
            </w:tcBorders>
          </w:tcPr>
          <w:p w:rsidR="002D1CFA" w:rsidRPr="00D47A74" w:rsidRDefault="002D1CFA" w:rsidP="0066776E">
            <w:pPr>
              <w:snapToGrid w:val="0"/>
              <w:ind w:right="465"/>
              <w:jc w:val="right"/>
              <w:rPr>
                <w:rFonts w:eastAsia="標楷體"/>
              </w:rPr>
            </w:pPr>
            <w:r>
              <w:rPr>
                <w:rFonts w:eastAsia="標楷體" w:hint="eastAsia"/>
              </w:rPr>
              <w:t>1.58</w:t>
            </w:r>
          </w:p>
        </w:tc>
        <w:tc>
          <w:tcPr>
            <w:tcW w:w="1466" w:type="dxa"/>
            <w:tcBorders>
              <w:left w:val="single" w:sz="6" w:space="0" w:color="auto"/>
            </w:tcBorders>
          </w:tcPr>
          <w:p w:rsidR="002D1CFA" w:rsidRPr="00D47A74" w:rsidRDefault="002D1CFA" w:rsidP="0066776E">
            <w:pPr>
              <w:snapToGrid w:val="0"/>
              <w:ind w:right="372"/>
              <w:jc w:val="right"/>
              <w:rPr>
                <w:rFonts w:eastAsia="標楷體"/>
              </w:rPr>
            </w:pPr>
            <w:r>
              <w:rPr>
                <w:rFonts w:eastAsia="標楷體" w:hint="eastAsia"/>
              </w:rPr>
              <w:t>1.38</w:t>
            </w:r>
          </w:p>
        </w:tc>
      </w:tr>
      <w:tr w:rsidR="002D1CFA" w:rsidRPr="00D47A74" w:rsidTr="0066776E">
        <w:trPr>
          <w:cantSplit/>
          <w:trHeight w:val="229"/>
          <w:jc w:val="center"/>
        </w:trPr>
        <w:tc>
          <w:tcPr>
            <w:tcW w:w="2581" w:type="dxa"/>
            <w:tcBorders>
              <w:right w:val="single" w:sz="6" w:space="0" w:color="auto"/>
            </w:tcBorders>
            <w:vAlign w:val="center"/>
          </w:tcPr>
          <w:p w:rsidR="002D1CFA" w:rsidRPr="00D47A74" w:rsidRDefault="002D1CFA" w:rsidP="0066776E">
            <w:pPr>
              <w:widowControl/>
              <w:adjustRightInd w:val="0"/>
              <w:snapToGrid w:val="0"/>
              <w:ind w:right="-142"/>
              <w:jc w:val="both"/>
              <w:rPr>
                <w:rFonts w:eastAsia="標楷體"/>
                <w:kern w:val="0"/>
                <w:sz w:val="22"/>
                <w:szCs w:val="20"/>
              </w:rPr>
            </w:pPr>
            <w:r w:rsidRPr="00D47A74">
              <w:rPr>
                <w:rFonts w:eastAsia="標楷體"/>
                <w:kern w:val="0"/>
                <w:sz w:val="22"/>
                <w:szCs w:val="20"/>
              </w:rPr>
              <w:t xml:space="preserve">  </w:t>
            </w:r>
            <w:r w:rsidRPr="00D47A74">
              <w:rPr>
                <w:rFonts w:eastAsia="標楷體"/>
                <w:kern w:val="0"/>
                <w:sz w:val="22"/>
                <w:szCs w:val="20"/>
              </w:rPr>
              <w:t>民間消費</w:t>
            </w:r>
          </w:p>
        </w:tc>
        <w:tc>
          <w:tcPr>
            <w:tcW w:w="1555" w:type="dxa"/>
            <w:tcBorders>
              <w:right w:val="single" w:sz="6" w:space="0" w:color="auto"/>
            </w:tcBorders>
          </w:tcPr>
          <w:p w:rsidR="002D1CFA" w:rsidRPr="00D47A74" w:rsidRDefault="002D1CFA" w:rsidP="00AE66A1">
            <w:pPr>
              <w:snapToGrid w:val="0"/>
              <w:ind w:right="465"/>
              <w:jc w:val="right"/>
              <w:rPr>
                <w:rFonts w:eastAsia="標楷體"/>
              </w:rPr>
            </w:pPr>
            <w:r>
              <w:rPr>
                <w:rFonts w:eastAsia="標楷體" w:hint="eastAsia"/>
              </w:rPr>
              <w:t>1.59</w:t>
            </w:r>
            <w:r w:rsidRPr="00D47A74">
              <w:rPr>
                <w:rFonts w:eastAsia="標楷體"/>
              </w:rPr>
              <w:t xml:space="preserve"> </w:t>
            </w:r>
          </w:p>
        </w:tc>
        <w:tc>
          <w:tcPr>
            <w:tcW w:w="1476" w:type="dxa"/>
            <w:tcBorders>
              <w:right w:val="single" w:sz="6" w:space="0" w:color="auto"/>
            </w:tcBorders>
          </w:tcPr>
          <w:p w:rsidR="002D1CFA" w:rsidRPr="00D47A74" w:rsidRDefault="002D1CFA" w:rsidP="00AE66A1">
            <w:pPr>
              <w:snapToGrid w:val="0"/>
              <w:ind w:right="372"/>
              <w:jc w:val="right"/>
              <w:rPr>
                <w:rFonts w:eastAsia="標楷體"/>
              </w:rPr>
            </w:pPr>
            <w:r>
              <w:rPr>
                <w:rFonts w:eastAsia="標楷體" w:hint="eastAsia"/>
              </w:rPr>
              <w:t>0.83</w:t>
            </w:r>
            <w:r w:rsidRPr="00D47A74">
              <w:rPr>
                <w:rFonts w:eastAsia="標楷體"/>
              </w:rPr>
              <w:t xml:space="preserve"> </w:t>
            </w:r>
          </w:p>
        </w:tc>
        <w:tc>
          <w:tcPr>
            <w:tcW w:w="1571" w:type="dxa"/>
            <w:tcBorders>
              <w:right w:val="single" w:sz="6" w:space="0" w:color="auto"/>
            </w:tcBorders>
          </w:tcPr>
          <w:p w:rsidR="002D1CFA" w:rsidRPr="00D47A74" w:rsidRDefault="002D1CFA" w:rsidP="0066776E">
            <w:pPr>
              <w:snapToGrid w:val="0"/>
              <w:ind w:right="465"/>
              <w:jc w:val="right"/>
              <w:rPr>
                <w:rFonts w:eastAsia="標楷體"/>
              </w:rPr>
            </w:pPr>
            <w:r>
              <w:rPr>
                <w:rFonts w:eastAsia="標楷體" w:hint="eastAsia"/>
              </w:rPr>
              <w:t>1.75</w:t>
            </w:r>
          </w:p>
        </w:tc>
        <w:tc>
          <w:tcPr>
            <w:tcW w:w="1466" w:type="dxa"/>
            <w:tcBorders>
              <w:left w:val="single" w:sz="6" w:space="0" w:color="auto"/>
            </w:tcBorders>
          </w:tcPr>
          <w:p w:rsidR="002D1CFA" w:rsidRPr="00D47A74" w:rsidRDefault="002D1CFA" w:rsidP="0066776E">
            <w:pPr>
              <w:snapToGrid w:val="0"/>
              <w:ind w:right="372"/>
              <w:jc w:val="right"/>
              <w:rPr>
                <w:rFonts w:eastAsia="標楷體"/>
              </w:rPr>
            </w:pPr>
            <w:r>
              <w:rPr>
                <w:rFonts w:eastAsia="標楷體" w:hint="eastAsia"/>
              </w:rPr>
              <w:t>0.92</w:t>
            </w:r>
          </w:p>
        </w:tc>
      </w:tr>
      <w:tr w:rsidR="002D1CFA" w:rsidRPr="00D47A74" w:rsidTr="0066776E">
        <w:trPr>
          <w:cantSplit/>
          <w:trHeight w:val="108"/>
          <w:jc w:val="center"/>
        </w:trPr>
        <w:tc>
          <w:tcPr>
            <w:tcW w:w="2581" w:type="dxa"/>
            <w:tcBorders>
              <w:right w:val="single" w:sz="6" w:space="0" w:color="auto"/>
            </w:tcBorders>
            <w:vAlign w:val="center"/>
          </w:tcPr>
          <w:p w:rsidR="002D1CFA" w:rsidRPr="00D47A74" w:rsidRDefault="002D1CFA" w:rsidP="0066776E">
            <w:pPr>
              <w:widowControl/>
              <w:adjustRightInd w:val="0"/>
              <w:snapToGrid w:val="0"/>
              <w:ind w:right="-142"/>
              <w:jc w:val="both"/>
              <w:rPr>
                <w:rFonts w:eastAsia="標楷體"/>
                <w:kern w:val="0"/>
                <w:sz w:val="22"/>
                <w:szCs w:val="20"/>
              </w:rPr>
            </w:pPr>
            <w:r w:rsidRPr="00D47A74">
              <w:rPr>
                <w:rFonts w:eastAsia="標楷體"/>
                <w:kern w:val="0"/>
                <w:sz w:val="22"/>
                <w:szCs w:val="20"/>
              </w:rPr>
              <w:t xml:space="preserve">  </w:t>
            </w:r>
            <w:r w:rsidRPr="00D47A74">
              <w:rPr>
                <w:rFonts w:eastAsia="標楷體"/>
                <w:kern w:val="0"/>
                <w:sz w:val="22"/>
                <w:szCs w:val="20"/>
              </w:rPr>
              <w:t>政府消費</w:t>
            </w:r>
          </w:p>
        </w:tc>
        <w:tc>
          <w:tcPr>
            <w:tcW w:w="1555" w:type="dxa"/>
            <w:tcBorders>
              <w:right w:val="single" w:sz="6" w:space="0" w:color="auto"/>
            </w:tcBorders>
          </w:tcPr>
          <w:p w:rsidR="002D1CFA" w:rsidRPr="00D47A74" w:rsidRDefault="002D1CFA" w:rsidP="00AE66A1">
            <w:pPr>
              <w:snapToGrid w:val="0"/>
              <w:ind w:right="465"/>
              <w:jc w:val="right"/>
              <w:rPr>
                <w:rFonts w:eastAsia="標楷體"/>
              </w:rPr>
            </w:pPr>
            <w:r w:rsidRPr="00D47A74">
              <w:rPr>
                <w:rFonts w:eastAsia="標楷體"/>
              </w:rPr>
              <w:t>1.</w:t>
            </w:r>
            <w:r>
              <w:rPr>
                <w:rFonts w:eastAsia="標楷體" w:hint="eastAsia"/>
              </w:rPr>
              <w:t>91</w:t>
            </w:r>
            <w:r w:rsidRPr="00D47A74">
              <w:rPr>
                <w:rFonts w:eastAsia="標楷體"/>
              </w:rPr>
              <w:t xml:space="preserve"> </w:t>
            </w:r>
          </w:p>
        </w:tc>
        <w:tc>
          <w:tcPr>
            <w:tcW w:w="1476" w:type="dxa"/>
            <w:tcBorders>
              <w:right w:val="single" w:sz="6" w:space="0" w:color="auto"/>
            </w:tcBorders>
          </w:tcPr>
          <w:p w:rsidR="002D1CFA" w:rsidRPr="00D47A74" w:rsidRDefault="002D1CFA" w:rsidP="00AE66A1">
            <w:pPr>
              <w:snapToGrid w:val="0"/>
              <w:ind w:right="372"/>
              <w:jc w:val="right"/>
              <w:rPr>
                <w:rFonts w:eastAsia="標楷體"/>
              </w:rPr>
            </w:pPr>
            <w:r w:rsidRPr="00D47A74">
              <w:rPr>
                <w:rFonts w:eastAsia="標楷體"/>
              </w:rPr>
              <w:t>0.</w:t>
            </w:r>
            <w:r>
              <w:rPr>
                <w:rFonts w:eastAsia="標楷體" w:hint="eastAsia"/>
              </w:rPr>
              <w:t>27</w:t>
            </w:r>
            <w:r w:rsidRPr="00D47A74">
              <w:rPr>
                <w:rFonts w:eastAsia="標楷體"/>
              </w:rPr>
              <w:t xml:space="preserve"> </w:t>
            </w:r>
          </w:p>
        </w:tc>
        <w:tc>
          <w:tcPr>
            <w:tcW w:w="1571" w:type="dxa"/>
            <w:tcBorders>
              <w:right w:val="single" w:sz="6" w:space="0" w:color="auto"/>
            </w:tcBorders>
          </w:tcPr>
          <w:p w:rsidR="002D1CFA" w:rsidRPr="00D47A74" w:rsidRDefault="002D1CFA" w:rsidP="0066776E">
            <w:pPr>
              <w:snapToGrid w:val="0"/>
              <w:ind w:right="465"/>
              <w:jc w:val="right"/>
              <w:rPr>
                <w:rFonts w:eastAsia="標楷體"/>
              </w:rPr>
            </w:pPr>
            <w:r>
              <w:rPr>
                <w:rFonts w:eastAsia="標楷體" w:hint="eastAsia"/>
              </w:rPr>
              <w:t>0.10</w:t>
            </w:r>
          </w:p>
        </w:tc>
        <w:tc>
          <w:tcPr>
            <w:tcW w:w="1466" w:type="dxa"/>
            <w:tcBorders>
              <w:left w:val="single" w:sz="6" w:space="0" w:color="auto"/>
            </w:tcBorders>
          </w:tcPr>
          <w:p w:rsidR="002D1CFA" w:rsidRPr="00D47A74" w:rsidRDefault="002D1CFA" w:rsidP="0066776E">
            <w:pPr>
              <w:snapToGrid w:val="0"/>
              <w:ind w:right="372"/>
              <w:jc w:val="right"/>
              <w:rPr>
                <w:rFonts w:eastAsia="標楷體"/>
              </w:rPr>
            </w:pPr>
            <w:r>
              <w:rPr>
                <w:rFonts w:eastAsia="標楷體" w:hint="eastAsia"/>
              </w:rPr>
              <w:t>0.01</w:t>
            </w:r>
          </w:p>
        </w:tc>
      </w:tr>
      <w:tr w:rsidR="002D1CFA" w:rsidRPr="00D47A74" w:rsidTr="0066776E">
        <w:trPr>
          <w:cantSplit/>
          <w:trHeight w:val="254"/>
          <w:jc w:val="center"/>
        </w:trPr>
        <w:tc>
          <w:tcPr>
            <w:tcW w:w="2581" w:type="dxa"/>
            <w:tcBorders>
              <w:right w:val="single" w:sz="6" w:space="0" w:color="auto"/>
            </w:tcBorders>
            <w:vAlign w:val="center"/>
          </w:tcPr>
          <w:p w:rsidR="002D1CFA" w:rsidRPr="00D47A74" w:rsidRDefault="002D1CFA" w:rsidP="0066776E">
            <w:pPr>
              <w:widowControl/>
              <w:adjustRightInd w:val="0"/>
              <w:snapToGrid w:val="0"/>
              <w:ind w:right="-142"/>
              <w:jc w:val="both"/>
              <w:rPr>
                <w:rFonts w:eastAsia="標楷體"/>
                <w:kern w:val="0"/>
                <w:sz w:val="22"/>
                <w:szCs w:val="20"/>
              </w:rPr>
            </w:pPr>
            <w:r w:rsidRPr="00D47A74">
              <w:rPr>
                <w:rFonts w:eastAsia="標楷體"/>
                <w:kern w:val="0"/>
                <w:sz w:val="22"/>
                <w:szCs w:val="20"/>
              </w:rPr>
              <w:t xml:space="preserve">  </w:t>
            </w:r>
            <w:r w:rsidRPr="00D47A74">
              <w:rPr>
                <w:rFonts w:eastAsia="標楷體"/>
                <w:kern w:val="0"/>
                <w:sz w:val="22"/>
                <w:szCs w:val="20"/>
              </w:rPr>
              <w:t>國內投資</w:t>
            </w:r>
          </w:p>
        </w:tc>
        <w:tc>
          <w:tcPr>
            <w:tcW w:w="1555" w:type="dxa"/>
            <w:tcBorders>
              <w:right w:val="single" w:sz="6" w:space="0" w:color="auto"/>
            </w:tcBorders>
          </w:tcPr>
          <w:p w:rsidR="002D1CFA" w:rsidRPr="00D47A74" w:rsidRDefault="002D1CFA" w:rsidP="00AE66A1">
            <w:pPr>
              <w:snapToGrid w:val="0"/>
              <w:ind w:right="465"/>
              <w:jc w:val="right"/>
              <w:rPr>
                <w:rFonts w:eastAsia="標楷體"/>
              </w:rPr>
            </w:pPr>
            <w:r>
              <w:rPr>
                <w:rFonts w:eastAsia="標楷體" w:hint="eastAsia"/>
              </w:rPr>
              <w:t>1.31</w:t>
            </w:r>
            <w:r w:rsidRPr="00D47A74">
              <w:rPr>
                <w:rFonts w:eastAsia="標楷體"/>
              </w:rPr>
              <w:t xml:space="preserve"> </w:t>
            </w:r>
          </w:p>
        </w:tc>
        <w:tc>
          <w:tcPr>
            <w:tcW w:w="1476" w:type="dxa"/>
            <w:tcBorders>
              <w:right w:val="single" w:sz="6" w:space="0" w:color="auto"/>
            </w:tcBorders>
          </w:tcPr>
          <w:p w:rsidR="002D1CFA" w:rsidRPr="00D47A74" w:rsidRDefault="002D1CFA" w:rsidP="00AE66A1">
            <w:pPr>
              <w:snapToGrid w:val="0"/>
              <w:ind w:right="372"/>
              <w:jc w:val="right"/>
              <w:rPr>
                <w:rFonts w:eastAsia="標楷體"/>
              </w:rPr>
            </w:pPr>
            <w:r w:rsidRPr="00D47A74">
              <w:rPr>
                <w:rFonts w:eastAsia="標楷體"/>
              </w:rPr>
              <w:t>0.</w:t>
            </w:r>
            <w:r>
              <w:rPr>
                <w:rFonts w:eastAsia="標楷體" w:hint="eastAsia"/>
              </w:rPr>
              <w:t>27</w:t>
            </w:r>
            <w:r w:rsidRPr="00D47A74">
              <w:rPr>
                <w:rFonts w:eastAsia="標楷體"/>
              </w:rPr>
              <w:t xml:space="preserve"> </w:t>
            </w:r>
          </w:p>
        </w:tc>
        <w:tc>
          <w:tcPr>
            <w:tcW w:w="1571" w:type="dxa"/>
            <w:tcBorders>
              <w:right w:val="single" w:sz="6" w:space="0" w:color="auto"/>
            </w:tcBorders>
          </w:tcPr>
          <w:p w:rsidR="002D1CFA" w:rsidRPr="00D47A74" w:rsidRDefault="002D1CFA" w:rsidP="0066776E">
            <w:pPr>
              <w:snapToGrid w:val="0"/>
              <w:ind w:right="465"/>
              <w:jc w:val="right"/>
              <w:rPr>
                <w:rFonts w:eastAsia="標楷體"/>
              </w:rPr>
            </w:pPr>
            <w:r>
              <w:rPr>
                <w:rFonts w:eastAsia="標楷體" w:hint="eastAsia"/>
              </w:rPr>
              <w:t>1.40</w:t>
            </w:r>
          </w:p>
        </w:tc>
        <w:tc>
          <w:tcPr>
            <w:tcW w:w="1466" w:type="dxa"/>
            <w:tcBorders>
              <w:left w:val="single" w:sz="6" w:space="0" w:color="auto"/>
            </w:tcBorders>
          </w:tcPr>
          <w:p w:rsidR="002D1CFA" w:rsidRPr="00D47A74" w:rsidRDefault="002D1CFA" w:rsidP="0066776E">
            <w:pPr>
              <w:snapToGrid w:val="0"/>
              <w:ind w:right="372"/>
              <w:jc w:val="right"/>
              <w:rPr>
                <w:rFonts w:eastAsia="標楷體"/>
              </w:rPr>
            </w:pPr>
            <w:r>
              <w:rPr>
                <w:rFonts w:eastAsia="標楷體" w:hint="eastAsia"/>
              </w:rPr>
              <w:t>0.29</w:t>
            </w:r>
          </w:p>
        </w:tc>
      </w:tr>
      <w:tr w:rsidR="002D1CFA" w:rsidRPr="00D47A74" w:rsidTr="0066776E">
        <w:trPr>
          <w:cantSplit/>
          <w:trHeight w:val="254"/>
          <w:jc w:val="center"/>
        </w:trPr>
        <w:tc>
          <w:tcPr>
            <w:tcW w:w="2581" w:type="dxa"/>
            <w:tcBorders>
              <w:right w:val="single" w:sz="6" w:space="0" w:color="auto"/>
            </w:tcBorders>
            <w:vAlign w:val="center"/>
          </w:tcPr>
          <w:p w:rsidR="002D1CFA" w:rsidRPr="00D47A74" w:rsidRDefault="002D1CFA" w:rsidP="0066776E">
            <w:pPr>
              <w:widowControl/>
              <w:adjustRightInd w:val="0"/>
              <w:snapToGrid w:val="0"/>
              <w:ind w:right="-142"/>
              <w:jc w:val="both"/>
              <w:rPr>
                <w:rFonts w:eastAsia="標楷體"/>
                <w:kern w:val="0"/>
                <w:sz w:val="22"/>
                <w:szCs w:val="20"/>
              </w:rPr>
            </w:pPr>
            <w:r w:rsidRPr="00D47A74">
              <w:rPr>
                <w:rFonts w:eastAsia="標楷體"/>
                <w:kern w:val="0"/>
                <w:sz w:val="22"/>
                <w:szCs w:val="20"/>
              </w:rPr>
              <w:t xml:space="preserve">    </w:t>
            </w:r>
            <w:r w:rsidRPr="00D47A74">
              <w:rPr>
                <w:rFonts w:eastAsia="標楷體"/>
                <w:kern w:val="0"/>
                <w:sz w:val="22"/>
                <w:szCs w:val="20"/>
              </w:rPr>
              <w:t>民間</w:t>
            </w:r>
          </w:p>
        </w:tc>
        <w:tc>
          <w:tcPr>
            <w:tcW w:w="1555" w:type="dxa"/>
            <w:tcBorders>
              <w:right w:val="single" w:sz="6" w:space="0" w:color="auto"/>
            </w:tcBorders>
          </w:tcPr>
          <w:p w:rsidR="002D1CFA" w:rsidRPr="00D47A74" w:rsidRDefault="002D1CFA" w:rsidP="00AE66A1">
            <w:pPr>
              <w:snapToGrid w:val="0"/>
              <w:ind w:right="465"/>
              <w:jc w:val="right"/>
              <w:rPr>
                <w:rFonts w:eastAsia="標楷體"/>
              </w:rPr>
            </w:pPr>
            <w:r>
              <w:rPr>
                <w:rFonts w:eastAsia="標楷體" w:hint="eastAsia"/>
              </w:rPr>
              <w:t>1.15</w:t>
            </w:r>
            <w:r w:rsidRPr="00D47A74">
              <w:rPr>
                <w:rFonts w:eastAsia="標楷體"/>
              </w:rPr>
              <w:t xml:space="preserve"> </w:t>
            </w:r>
          </w:p>
        </w:tc>
        <w:tc>
          <w:tcPr>
            <w:tcW w:w="1476" w:type="dxa"/>
            <w:tcBorders>
              <w:right w:val="single" w:sz="6" w:space="0" w:color="auto"/>
            </w:tcBorders>
          </w:tcPr>
          <w:p w:rsidR="002D1CFA" w:rsidRPr="00D47A74" w:rsidRDefault="002D1CFA" w:rsidP="00AE66A1">
            <w:pPr>
              <w:snapToGrid w:val="0"/>
              <w:ind w:right="372"/>
              <w:jc w:val="right"/>
              <w:rPr>
                <w:rFonts w:eastAsia="標楷體"/>
              </w:rPr>
            </w:pPr>
            <w:r w:rsidRPr="00D47A74">
              <w:rPr>
                <w:rFonts w:eastAsia="標楷體"/>
              </w:rPr>
              <w:t>0.</w:t>
            </w:r>
            <w:r w:rsidRPr="00D47A74">
              <w:rPr>
                <w:rFonts w:eastAsia="標楷體" w:hint="eastAsia"/>
              </w:rPr>
              <w:t>19</w:t>
            </w:r>
            <w:r w:rsidRPr="00D47A74">
              <w:rPr>
                <w:rFonts w:eastAsia="標楷體"/>
              </w:rPr>
              <w:t xml:space="preserve"> </w:t>
            </w:r>
          </w:p>
        </w:tc>
        <w:tc>
          <w:tcPr>
            <w:tcW w:w="1571" w:type="dxa"/>
            <w:tcBorders>
              <w:right w:val="single" w:sz="6" w:space="0" w:color="auto"/>
            </w:tcBorders>
          </w:tcPr>
          <w:p w:rsidR="002D1CFA" w:rsidRPr="00D47A74" w:rsidRDefault="002D1CFA" w:rsidP="0066776E">
            <w:pPr>
              <w:snapToGrid w:val="0"/>
              <w:ind w:right="465"/>
              <w:jc w:val="right"/>
              <w:rPr>
                <w:rFonts w:eastAsia="標楷體"/>
              </w:rPr>
            </w:pPr>
            <w:r>
              <w:rPr>
                <w:rFonts w:eastAsia="標楷體" w:hint="eastAsia"/>
              </w:rPr>
              <w:t>1.51</w:t>
            </w:r>
          </w:p>
        </w:tc>
        <w:tc>
          <w:tcPr>
            <w:tcW w:w="1466" w:type="dxa"/>
            <w:tcBorders>
              <w:left w:val="single" w:sz="6" w:space="0" w:color="auto"/>
            </w:tcBorders>
          </w:tcPr>
          <w:p w:rsidR="002D1CFA" w:rsidRPr="00D47A74" w:rsidRDefault="002D1CFA" w:rsidP="0066776E">
            <w:pPr>
              <w:snapToGrid w:val="0"/>
              <w:ind w:right="372"/>
              <w:jc w:val="right"/>
              <w:rPr>
                <w:rFonts w:eastAsia="標楷體"/>
              </w:rPr>
            </w:pPr>
            <w:r>
              <w:rPr>
                <w:rFonts w:eastAsia="標楷體" w:hint="eastAsia"/>
              </w:rPr>
              <w:t>0.26</w:t>
            </w:r>
          </w:p>
        </w:tc>
      </w:tr>
      <w:tr w:rsidR="002D1CFA" w:rsidRPr="00D47A74" w:rsidTr="0066776E">
        <w:trPr>
          <w:cantSplit/>
          <w:trHeight w:val="254"/>
          <w:jc w:val="center"/>
        </w:trPr>
        <w:tc>
          <w:tcPr>
            <w:tcW w:w="2581" w:type="dxa"/>
            <w:tcBorders>
              <w:right w:val="single" w:sz="6" w:space="0" w:color="auto"/>
            </w:tcBorders>
            <w:vAlign w:val="center"/>
          </w:tcPr>
          <w:p w:rsidR="002D1CFA" w:rsidRPr="00D47A74" w:rsidRDefault="002D1CFA" w:rsidP="0066776E">
            <w:pPr>
              <w:widowControl/>
              <w:adjustRightInd w:val="0"/>
              <w:snapToGrid w:val="0"/>
              <w:ind w:right="-142"/>
              <w:jc w:val="both"/>
              <w:rPr>
                <w:rFonts w:eastAsia="標楷體"/>
                <w:kern w:val="0"/>
                <w:sz w:val="22"/>
                <w:szCs w:val="20"/>
              </w:rPr>
            </w:pPr>
            <w:r w:rsidRPr="00D47A74">
              <w:rPr>
                <w:rFonts w:eastAsia="標楷體"/>
                <w:kern w:val="0"/>
                <w:sz w:val="22"/>
                <w:szCs w:val="20"/>
              </w:rPr>
              <w:t xml:space="preserve">    </w:t>
            </w:r>
            <w:r w:rsidRPr="00D47A74">
              <w:rPr>
                <w:rFonts w:eastAsia="標楷體"/>
                <w:kern w:val="0"/>
                <w:sz w:val="22"/>
                <w:szCs w:val="20"/>
              </w:rPr>
              <w:t>公營</w:t>
            </w:r>
          </w:p>
        </w:tc>
        <w:tc>
          <w:tcPr>
            <w:tcW w:w="1555" w:type="dxa"/>
            <w:tcBorders>
              <w:right w:val="single" w:sz="6" w:space="0" w:color="auto"/>
            </w:tcBorders>
          </w:tcPr>
          <w:p w:rsidR="002D1CFA" w:rsidRPr="00D47A74" w:rsidRDefault="002D1CFA" w:rsidP="00AE66A1">
            <w:pPr>
              <w:snapToGrid w:val="0"/>
              <w:ind w:right="465"/>
              <w:jc w:val="right"/>
              <w:rPr>
                <w:rFonts w:eastAsia="標楷體"/>
              </w:rPr>
            </w:pPr>
            <w:r>
              <w:rPr>
                <w:rFonts w:eastAsia="標楷體" w:hint="eastAsia"/>
              </w:rPr>
              <w:t>0.53</w:t>
            </w:r>
            <w:r w:rsidRPr="00D47A74">
              <w:rPr>
                <w:rFonts w:eastAsia="標楷體"/>
              </w:rPr>
              <w:t xml:space="preserve"> </w:t>
            </w:r>
          </w:p>
        </w:tc>
        <w:tc>
          <w:tcPr>
            <w:tcW w:w="1476" w:type="dxa"/>
            <w:tcBorders>
              <w:right w:val="single" w:sz="6" w:space="0" w:color="auto"/>
            </w:tcBorders>
          </w:tcPr>
          <w:p w:rsidR="002D1CFA" w:rsidRPr="00D47A74" w:rsidRDefault="002D1CFA" w:rsidP="00AE66A1">
            <w:pPr>
              <w:snapToGrid w:val="0"/>
              <w:ind w:right="372"/>
              <w:jc w:val="right"/>
              <w:rPr>
                <w:rFonts w:eastAsia="標楷體"/>
              </w:rPr>
            </w:pPr>
            <w:r w:rsidRPr="00D47A74">
              <w:rPr>
                <w:rFonts w:eastAsia="標楷體"/>
              </w:rPr>
              <w:t>0.0</w:t>
            </w:r>
            <w:r>
              <w:rPr>
                <w:rFonts w:eastAsia="標楷體" w:hint="eastAsia"/>
              </w:rPr>
              <w:t>1</w:t>
            </w:r>
            <w:r w:rsidRPr="00D47A74">
              <w:rPr>
                <w:rFonts w:eastAsia="標楷體"/>
              </w:rPr>
              <w:t xml:space="preserve"> </w:t>
            </w:r>
          </w:p>
        </w:tc>
        <w:tc>
          <w:tcPr>
            <w:tcW w:w="1571" w:type="dxa"/>
            <w:tcBorders>
              <w:right w:val="single" w:sz="6" w:space="0" w:color="auto"/>
            </w:tcBorders>
          </w:tcPr>
          <w:p w:rsidR="002D1CFA" w:rsidRPr="00D47A74" w:rsidRDefault="002D1CFA" w:rsidP="0066776E">
            <w:pPr>
              <w:snapToGrid w:val="0"/>
              <w:ind w:right="465"/>
              <w:jc w:val="right"/>
              <w:rPr>
                <w:rFonts w:eastAsia="標楷體"/>
              </w:rPr>
            </w:pPr>
            <w:r>
              <w:rPr>
                <w:rFonts w:eastAsia="標楷體" w:hint="eastAsia"/>
              </w:rPr>
              <w:t>1.04</w:t>
            </w:r>
          </w:p>
        </w:tc>
        <w:tc>
          <w:tcPr>
            <w:tcW w:w="1466" w:type="dxa"/>
            <w:tcBorders>
              <w:left w:val="single" w:sz="6" w:space="0" w:color="auto"/>
            </w:tcBorders>
          </w:tcPr>
          <w:p w:rsidR="002D1CFA" w:rsidRPr="00D47A74" w:rsidRDefault="002D1CFA" w:rsidP="0066776E">
            <w:pPr>
              <w:snapToGrid w:val="0"/>
              <w:ind w:right="372"/>
              <w:jc w:val="right"/>
              <w:rPr>
                <w:rFonts w:eastAsia="標楷體"/>
              </w:rPr>
            </w:pPr>
            <w:r>
              <w:rPr>
                <w:rFonts w:eastAsia="標楷體" w:hint="eastAsia"/>
              </w:rPr>
              <w:t>0.01</w:t>
            </w:r>
          </w:p>
        </w:tc>
      </w:tr>
      <w:tr w:rsidR="002D1CFA" w:rsidRPr="00D47A74" w:rsidTr="0066776E">
        <w:trPr>
          <w:cantSplit/>
          <w:trHeight w:val="254"/>
          <w:jc w:val="center"/>
        </w:trPr>
        <w:tc>
          <w:tcPr>
            <w:tcW w:w="2581" w:type="dxa"/>
            <w:tcBorders>
              <w:right w:val="single" w:sz="6" w:space="0" w:color="auto"/>
            </w:tcBorders>
            <w:vAlign w:val="center"/>
          </w:tcPr>
          <w:p w:rsidR="002D1CFA" w:rsidRPr="00D47A74" w:rsidRDefault="002D1CFA" w:rsidP="0066776E">
            <w:pPr>
              <w:widowControl/>
              <w:adjustRightInd w:val="0"/>
              <w:snapToGrid w:val="0"/>
              <w:ind w:right="-142"/>
              <w:jc w:val="both"/>
              <w:rPr>
                <w:rFonts w:eastAsia="標楷體"/>
                <w:kern w:val="0"/>
                <w:sz w:val="22"/>
                <w:szCs w:val="20"/>
              </w:rPr>
            </w:pPr>
            <w:r w:rsidRPr="00D47A74">
              <w:rPr>
                <w:rFonts w:eastAsia="標楷體"/>
                <w:kern w:val="0"/>
                <w:sz w:val="22"/>
                <w:szCs w:val="20"/>
              </w:rPr>
              <w:t xml:space="preserve">    </w:t>
            </w:r>
            <w:r w:rsidRPr="00D47A74">
              <w:rPr>
                <w:rFonts w:eastAsia="標楷體"/>
                <w:kern w:val="0"/>
                <w:sz w:val="22"/>
                <w:szCs w:val="20"/>
              </w:rPr>
              <w:t>政府</w:t>
            </w:r>
          </w:p>
        </w:tc>
        <w:tc>
          <w:tcPr>
            <w:tcW w:w="1555" w:type="dxa"/>
            <w:tcBorders>
              <w:right w:val="single" w:sz="6" w:space="0" w:color="auto"/>
            </w:tcBorders>
          </w:tcPr>
          <w:p w:rsidR="002D1CFA" w:rsidRPr="00D47A74" w:rsidRDefault="002D1CFA" w:rsidP="00AE66A1">
            <w:pPr>
              <w:snapToGrid w:val="0"/>
              <w:ind w:right="465"/>
              <w:jc w:val="right"/>
              <w:rPr>
                <w:rFonts w:eastAsia="標楷體"/>
              </w:rPr>
            </w:pPr>
            <w:r>
              <w:rPr>
                <w:rFonts w:eastAsia="標楷體" w:hint="eastAsia"/>
              </w:rPr>
              <w:t>2.80</w:t>
            </w:r>
            <w:r w:rsidRPr="00D47A74">
              <w:rPr>
                <w:rFonts w:eastAsia="標楷體"/>
              </w:rPr>
              <w:t xml:space="preserve"> </w:t>
            </w:r>
          </w:p>
        </w:tc>
        <w:tc>
          <w:tcPr>
            <w:tcW w:w="1476" w:type="dxa"/>
            <w:tcBorders>
              <w:right w:val="single" w:sz="6" w:space="0" w:color="auto"/>
            </w:tcBorders>
          </w:tcPr>
          <w:p w:rsidR="002D1CFA" w:rsidRPr="00D47A74" w:rsidRDefault="002D1CFA" w:rsidP="00AE66A1">
            <w:pPr>
              <w:snapToGrid w:val="0"/>
              <w:ind w:right="372"/>
              <w:jc w:val="right"/>
              <w:rPr>
                <w:rFonts w:eastAsia="標楷體"/>
              </w:rPr>
            </w:pPr>
            <w:r w:rsidRPr="00D47A74">
              <w:rPr>
                <w:rFonts w:eastAsia="標楷體"/>
              </w:rPr>
              <w:t>0.</w:t>
            </w:r>
            <w:r>
              <w:rPr>
                <w:rFonts w:eastAsia="標楷體" w:hint="eastAsia"/>
              </w:rPr>
              <w:t>07</w:t>
            </w:r>
            <w:r w:rsidRPr="00D47A74">
              <w:rPr>
                <w:rFonts w:eastAsia="標楷體"/>
              </w:rPr>
              <w:t xml:space="preserve"> </w:t>
            </w:r>
          </w:p>
        </w:tc>
        <w:tc>
          <w:tcPr>
            <w:tcW w:w="1571" w:type="dxa"/>
            <w:tcBorders>
              <w:right w:val="single" w:sz="6" w:space="0" w:color="auto"/>
            </w:tcBorders>
          </w:tcPr>
          <w:p w:rsidR="002D1CFA" w:rsidRPr="00D47A74" w:rsidRDefault="002D1CFA" w:rsidP="0066776E">
            <w:pPr>
              <w:snapToGrid w:val="0"/>
              <w:ind w:right="465"/>
              <w:jc w:val="right"/>
              <w:rPr>
                <w:rFonts w:eastAsia="標楷體"/>
              </w:rPr>
            </w:pPr>
            <w:r>
              <w:rPr>
                <w:rFonts w:eastAsia="標楷體" w:hint="eastAsia"/>
              </w:rPr>
              <w:t>0.87</w:t>
            </w:r>
          </w:p>
        </w:tc>
        <w:tc>
          <w:tcPr>
            <w:tcW w:w="1466" w:type="dxa"/>
            <w:tcBorders>
              <w:left w:val="single" w:sz="6" w:space="0" w:color="auto"/>
            </w:tcBorders>
          </w:tcPr>
          <w:p w:rsidR="002D1CFA" w:rsidRPr="00D47A74" w:rsidRDefault="002D1CFA" w:rsidP="0066776E">
            <w:pPr>
              <w:snapToGrid w:val="0"/>
              <w:ind w:right="372"/>
              <w:jc w:val="right"/>
              <w:rPr>
                <w:rFonts w:eastAsia="標楷體"/>
              </w:rPr>
            </w:pPr>
            <w:r>
              <w:rPr>
                <w:rFonts w:eastAsia="標楷體" w:hint="eastAsia"/>
              </w:rPr>
              <w:t>0.02</w:t>
            </w:r>
          </w:p>
        </w:tc>
      </w:tr>
      <w:tr w:rsidR="002D1CFA" w:rsidRPr="00D47A74" w:rsidTr="0066776E">
        <w:trPr>
          <w:cantSplit/>
          <w:jc w:val="center"/>
        </w:trPr>
        <w:tc>
          <w:tcPr>
            <w:tcW w:w="2581" w:type="dxa"/>
            <w:tcBorders>
              <w:right w:val="single" w:sz="6" w:space="0" w:color="auto"/>
            </w:tcBorders>
            <w:vAlign w:val="center"/>
          </w:tcPr>
          <w:p w:rsidR="002D1CFA" w:rsidRPr="00D47A74" w:rsidRDefault="002D1CFA" w:rsidP="0066776E">
            <w:pPr>
              <w:widowControl/>
              <w:adjustRightInd w:val="0"/>
              <w:snapToGrid w:val="0"/>
              <w:ind w:right="-142"/>
              <w:jc w:val="both"/>
              <w:rPr>
                <w:rFonts w:eastAsia="標楷體"/>
                <w:kern w:val="0"/>
                <w:sz w:val="22"/>
                <w:szCs w:val="20"/>
              </w:rPr>
            </w:pPr>
            <w:r w:rsidRPr="00D47A74">
              <w:rPr>
                <w:rFonts w:eastAsia="標楷體"/>
                <w:kern w:val="0"/>
                <w:sz w:val="22"/>
                <w:szCs w:val="20"/>
              </w:rPr>
              <w:t>國外淨需求</w:t>
            </w:r>
          </w:p>
        </w:tc>
        <w:tc>
          <w:tcPr>
            <w:tcW w:w="1555" w:type="dxa"/>
            <w:tcBorders>
              <w:right w:val="single" w:sz="6" w:space="0" w:color="auto"/>
            </w:tcBorders>
            <w:vAlign w:val="center"/>
          </w:tcPr>
          <w:p w:rsidR="002D1CFA" w:rsidRPr="00D47A74" w:rsidRDefault="002D1CFA" w:rsidP="00AE66A1">
            <w:pPr>
              <w:snapToGrid w:val="0"/>
              <w:ind w:right="465"/>
              <w:jc w:val="right"/>
              <w:rPr>
                <w:rFonts w:eastAsia="標楷體"/>
              </w:rPr>
            </w:pPr>
            <w:r w:rsidRPr="00D47A74">
              <w:rPr>
                <w:rFonts w:eastAsia="標楷體"/>
              </w:rPr>
              <w:t>-</w:t>
            </w:r>
          </w:p>
        </w:tc>
        <w:tc>
          <w:tcPr>
            <w:tcW w:w="1476" w:type="dxa"/>
            <w:tcBorders>
              <w:right w:val="single" w:sz="6" w:space="0" w:color="auto"/>
            </w:tcBorders>
          </w:tcPr>
          <w:p w:rsidR="002D1CFA" w:rsidRPr="00D47A74" w:rsidRDefault="002D1CFA" w:rsidP="00AE66A1">
            <w:pPr>
              <w:snapToGrid w:val="0"/>
              <w:ind w:right="372"/>
              <w:jc w:val="right"/>
              <w:rPr>
                <w:rFonts w:eastAsia="標楷體"/>
              </w:rPr>
            </w:pPr>
            <w:r>
              <w:rPr>
                <w:rFonts w:eastAsia="標楷體" w:hint="eastAsia"/>
              </w:rPr>
              <w:t>-0.07</w:t>
            </w:r>
            <w:r w:rsidRPr="00D47A74">
              <w:rPr>
                <w:rFonts w:eastAsia="標楷體"/>
              </w:rPr>
              <w:t xml:space="preserve"> </w:t>
            </w:r>
          </w:p>
        </w:tc>
        <w:tc>
          <w:tcPr>
            <w:tcW w:w="1571" w:type="dxa"/>
            <w:tcBorders>
              <w:right w:val="single" w:sz="6" w:space="0" w:color="auto"/>
            </w:tcBorders>
            <w:vAlign w:val="center"/>
          </w:tcPr>
          <w:p w:rsidR="002D1CFA" w:rsidRPr="00D47A74" w:rsidRDefault="002D1CFA" w:rsidP="0066776E">
            <w:pPr>
              <w:snapToGrid w:val="0"/>
              <w:ind w:right="465"/>
              <w:jc w:val="right"/>
              <w:rPr>
                <w:rFonts w:eastAsia="標楷體"/>
              </w:rPr>
            </w:pPr>
            <w:r>
              <w:rPr>
                <w:rFonts w:eastAsia="標楷體" w:hint="eastAsia"/>
              </w:rPr>
              <w:t>-</w:t>
            </w:r>
          </w:p>
        </w:tc>
        <w:tc>
          <w:tcPr>
            <w:tcW w:w="1466" w:type="dxa"/>
            <w:tcBorders>
              <w:left w:val="single" w:sz="6" w:space="0" w:color="auto"/>
            </w:tcBorders>
          </w:tcPr>
          <w:p w:rsidR="002D1CFA" w:rsidRPr="00D47A74" w:rsidRDefault="002D1CFA" w:rsidP="0066776E">
            <w:pPr>
              <w:snapToGrid w:val="0"/>
              <w:ind w:right="372"/>
              <w:jc w:val="right"/>
              <w:rPr>
                <w:rFonts w:eastAsia="標楷體"/>
              </w:rPr>
            </w:pPr>
            <w:r>
              <w:rPr>
                <w:rFonts w:eastAsia="標楷體" w:hint="eastAsia"/>
              </w:rPr>
              <w:t>0.50</w:t>
            </w:r>
          </w:p>
        </w:tc>
      </w:tr>
      <w:tr w:rsidR="002D1CFA" w:rsidRPr="00D47A74" w:rsidTr="0066776E">
        <w:trPr>
          <w:cantSplit/>
          <w:jc w:val="center"/>
        </w:trPr>
        <w:tc>
          <w:tcPr>
            <w:tcW w:w="2581" w:type="dxa"/>
            <w:tcBorders>
              <w:right w:val="single" w:sz="6" w:space="0" w:color="auto"/>
            </w:tcBorders>
            <w:vAlign w:val="center"/>
          </w:tcPr>
          <w:p w:rsidR="002D1CFA" w:rsidRPr="00D47A74" w:rsidRDefault="002D1CFA" w:rsidP="0066776E">
            <w:pPr>
              <w:widowControl/>
              <w:adjustRightInd w:val="0"/>
              <w:snapToGrid w:val="0"/>
              <w:jc w:val="both"/>
              <w:rPr>
                <w:rFonts w:eastAsia="標楷體"/>
                <w:kern w:val="0"/>
                <w:sz w:val="22"/>
              </w:rPr>
            </w:pPr>
            <w:r w:rsidRPr="00D47A74">
              <w:rPr>
                <w:rFonts w:eastAsia="標楷體"/>
                <w:kern w:val="0"/>
                <w:sz w:val="22"/>
              </w:rPr>
              <w:t xml:space="preserve">  </w:t>
            </w:r>
            <w:r w:rsidRPr="00D47A74">
              <w:rPr>
                <w:rFonts w:eastAsia="標楷體"/>
                <w:kern w:val="0"/>
                <w:sz w:val="22"/>
              </w:rPr>
              <w:t>輸出</w:t>
            </w:r>
            <w:r w:rsidRPr="00D47A74">
              <w:rPr>
                <w:rFonts w:eastAsia="標楷體"/>
                <w:kern w:val="0"/>
                <w:sz w:val="22"/>
              </w:rPr>
              <w:t>(</w:t>
            </w:r>
            <w:r w:rsidRPr="00D47A74">
              <w:rPr>
                <w:rFonts w:eastAsia="標楷體"/>
                <w:kern w:val="0"/>
                <w:sz w:val="22"/>
              </w:rPr>
              <w:t>含商品及勞務</w:t>
            </w:r>
            <w:r w:rsidRPr="00D47A74">
              <w:rPr>
                <w:rFonts w:eastAsia="標楷體"/>
                <w:kern w:val="0"/>
                <w:sz w:val="22"/>
              </w:rPr>
              <w:t>)</w:t>
            </w:r>
          </w:p>
        </w:tc>
        <w:tc>
          <w:tcPr>
            <w:tcW w:w="1555" w:type="dxa"/>
            <w:tcBorders>
              <w:right w:val="single" w:sz="6" w:space="0" w:color="auto"/>
            </w:tcBorders>
          </w:tcPr>
          <w:p w:rsidR="002D1CFA" w:rsidRPr="00D47A74" w:rsidRDefault="002D1CFA" w:rsidP="00AE66A1">
            <w:pPr>
              <w:snapToGrid w:val="0"/>
              <w:ind w:right="465"/>
              <w:jc w:val="right"/>
              <w:rPr>
                <w:rFonts w:eastAsia="標楷體"/>
              </w:rPr>
            </w:pPr>
            <w:r>
              <w:rPr>
                <w:rFonts w:eastAsia="標楷體" w:hint="eastAsia"/>
              </w:rPr>
              <w:t>1.45</w:t>
            </w:r>
            <w:r w:rsidRPr="00D47A74">
              <w:rPr>
                <w:rFonts w:eastAsia="標楷體"/>
              </w:rPr>
              <w:t xml:space="preserve"> </w:t>
            </w:r>
          </w:p>
        </w:tc>
        <w:tc>
          <w:tcPr>
            <w:tcW w:w="1476" w:type="dxa"/>
            <w:tcBorders>
              <w:right w:val="single" w:sz="6" w:space="0" w:color="auto"/>
            </w:tcBorders>
          </w:tcPr>
          <w:p w:rsidR="002D1CFA" w:rsidRPr="00D47A74" w:rsidRDefault="002D1CFA" w:rsidP="00AE66A1">
            <w:pPr>
              <w:snapToGrid w:val="0"/>
              <w:ind w:right="372"/>
              <w:jc w:val="right"/>
              <w:rPr>
                <w:rFonts w:eastAsia="標楷體"/>
              </w:rPr>
            </w:pPr>
            <w:r>
              <w:rPr>
                <w:rFonts w:eastAsia="標楷體" w:hint="eastAsia"/>
              </w:rPr>
              <w:t>0.93</w:t>
            </w:r>
            <w:r w:rsidRPr="00D47A74">
              <w:rPr>
                <w:rFonts w:eastAsia="標楷體"/>
              </w:rPr>
              <w:t xml:space="preserve"> </w:t>
            </w:r>
          </w:p>
        </w:tc>
        <w:tc>
          <w:tcPr>
            <w:tcW w:w="1571" w:type="dxa"/>
            <w:tcBorders>
              <w:right w:val="single" w:sz="6" w:space="0" w:color="auto"/>
            </w:tcBorders>
          </w:tcPr>
          <w:p w:rsidR="002D1CFA" w:rsidRPr="00D47A74" w:rsidRDefault="002D1CFA" w:rsidP="0066776E">
            <w:pPr>
              <w:snapToGrid w:val="0"/>
              <w:ind w:right="465"/>
              <w:jc w:val="right"/>
              <w:rPr>
                <w:rFonts w:eastAsia="標楷體"/>
              </w:rPr>
            </w:pPr>
            <w:r>
              <w:rPr>
                <w:rFonts w:eastAsia="標楷體" w:hint="eastAsia"/>
              </w:rPr>
              <w:t>3.08</w:t>
            </w:r>
          </w:p>
        </w:tc>
        <w:tc>
          <w:tcPr>
            <w:tcW w:w="1466" w:type="dxa"/>
            <w:tcBorders>
              <w:left w:val="single" w:sz="6" w:space="0" w:color="auto"/>
            </w:tcBorders>
          </w:tcPr>
          <w:p w:rsidR="002D1CFA" w:rsidRPr="00D47A74" w:rsidRDefault="002D1CFA" w:rsidP="0066776E">
            <w:pPr>
              <w:snapToGrid w:val="0"/>
              <w:ind w:right="372"/>
              <w:jc w:val="right"/>
              <w:rPr>
                <w:rFonts w:eastAsia="標楷體"/>
              </w:rPr>
            </w:pPr>
            <w:r>
              <w:rPr>
                <w:rFonts w:eastAsia="標楷體" w:hint="eastAsia"/>
              </w:rPr>
              <w:t>1.93</w:t>
            </w:r>
          </w:p>
        </w:tc>
      </w:tr>
      <w:tr w:rsidR="002D1CFA" w:rsidRPr="00D47A74" w:rsidTr="0066776E">
        <w:trPr>
          <w:cantSplit/>
          <w:jc w:val="center"/>
        </w:trPr>
        <w:tc>
          <w:tcPr>
            <w:tcW w:w="2581" w:type="dxa"/>
            <w:tcBorders>
              <w:bottom w:val="dashSmallGap" w:sz="4" w:space="0" w:color="auto"/>
              <w:right w:val="single" w:sz="6" w:space="0" w:color="auto"/>
            </w:tcBorders>
            <w:vAlign w:val="center"/>
          </w:tcPr>
          <w:p w:rsidR="002D1CFA" w:rsidRPr="00D47A74" w:rsidRDefault="002D1CFA" w:rsidP="0066776E">
            <w:pPr>
              <w:widowControl/>
              <w:adjustRightInd w:val="0"/>
              <w:snapToGrid w:val="0"/>
              <w:ind w:right="-142"/>
              <w:jc w:val="both"/>
              <w:rPr>
                <w:rFonts w:eastAsia="標楷體"/>
                <w:kern w:val="0"/>
                <w:sz w:val="22"/>
                <w:szCs w:val="20"/>
              </w:rPr>
            </w:pPr>
            <w:r w:rsidRPr="00D47A74">
              <w:rPr>
                <w:rFonts w:eastAsia="標楷體"/>
                <w:kern w:val="0"/>
                <w:sz w:val="22"/>
                <w:szCs w:val="20"/>
              </w:rPr>
              <w:t xml:space="preserve"> </w:t>
            </w:r>
            <w:r w:rsidRPr="00D47A74">
              <w:rPr>
                <w:rFonts w:eastAsia="標楷體"/>
                <w:kern w:val="0"/>
                <w:sz w:val="22"/>
                <w:szCs w:val="20"/>
              </w:rPr>
              <w:t>減：輸入</w:t>
            </w:r>
            <w:r w:rsidRPr="00D47A74">
              <w:rPr>
                <w:rFonts w:eastAsia="標楷體"/>
                <w:kern w:val="0"/>
                <w:sz w:val="22"/>
                <w:szCs w:val="20"/>
              </w:rPr>
              <w:t>(</w:t>
            </w:r>
            <w:r w:rsidRPr="00D47A74">
              <w:rPr>
                <w:rFonts w:eastAsia="標楷體"/>
                <w:kern w:val="0"/>
                <w:sz w:val="22"/>
                <w:szCs w:val="20"/>
              </w:rPr>
              <w:t>含商品及勞務</w:t>
            </w:r>
            <w:r w:rsidRPr="00D47A74">
              <w:rPr>
                <w:rFonts w:eastAsia="標楷體"/>
                <w:kern w:val="0"/>
                <w:sz w:val="22"/>
                <w:szCs w:val="20"/>
              </w:rPr>
              <w:t>)</w:t>
            </w:r>
          </w:p>
        </w:tc>
        <w:tc>
          <w:tcPr>
            <w:tcW w:w="1555" w:type="dxa"/>
            <w:tcBorders>
              <w:bottom w:val="dashSmallGap" w:sz="4" w:space="0" w:color="auto"/>
              <w:right w:val="single" w:sz="6" w:space="0" w:color="auto"/>
            </w:tcBorders>
          </w:tcPr>
          <w:p w:rsidR="002D1CFA" w:rsidRPr="00D47A74" w:rsidRDefault="002D1CFA" w:rsidP="00AE66A1">
            <w:pPr>
              <w:snapToGrid w:val="0"/>
              <w:ind w:right="465"/>
              <w:jc w:val="right"/>
              <w:rPr>
                <w:rFonts w:eastAsia="標楷體"/>
              </w:rPr>
            </w:pPr>
            <w:r>
              <w:rPr>
                <w:rFonts w:eastAsia="標楷體" w:hint="eastAsia"/>
              </w:rPr>
              <w:t>1.95</w:t>
            </w:r>
            <w:r w:rsidRPr="00D47A74">
              <w:rPr>
                <w:rFonts w:eastAsia="標楷體"/>
              </w:rPr>
              <w:t xml:space="preserve"> </w:t>
            </w:r>
          </w:p>
        </w:tc>
        <w:tc>
          <w:tcPr>
            <w:tcW w:w="1476" w:type="dxa"/>
            <w:tcBorders>
              <w:bottom w:val="dashSmallGap" w:sz="4" w:space="0" w:color="auto"/>
              <w:right w:val="single" w:sz="6" w:space="0" w:color="auto"/>
            </w:tcBorders>
          </w:tcPr>
          <w:p w:rsidR="002D1CFA" w:rsidRPr="00D47A74" w:rsidRDefault="002D1CFA" w:rsidP="00AE66A1">
            <w:pPr>
              <w:snapToGrid w:val="0"/>
              <w:ind w:right="372"/>
              <w:jc w:val="right"/>
              <w:rPr>
                <w:rFonts w:eastAsia="標楷體"/>
              </w:rPr>
            </w:pPr>
            <w:r>
              <w:rPr>
                <w:rFonts w:eastAsia="標楷體" w:hint="eastAsia"/>
              </w:rPr>
              <w:t>1.01</w:t>
            </w:r>
            <w:r w:rsidRPr="00D47A74">
              <w:rPr>
                <w:rFonts w:eastAsia="標楷體"/>
              </w:rPr>
              <w:t xml:space="preserve"> </w:t>
            </w:r>
          </w:p>
        </w:tc>
        <w:tc>
          <w:tcPr>
            <w:tcW w:w="1571" w:type="dxa"/>
            <w:tcBorders>
              <w:bottom w:val="dashSmallGap" w:sz="4" w:space="0" w:color="auto"/>
              <w:right w:val="single" w:sz="6" w:space="0" w:color="auto"/>
            </w:tcBorders>
          </w:tcPr>
          <w:p w:rsidR="002D1CFA" w:rsidRPr="00D47A74" w:rsidRDefault="002D1CFA" w:rsidP="0066776E">
            <w:pPr>
              <w:snapToGrid w:val="0"/>
              <w:ind w:right="465"/>
              <w:jc w:val="right"/>
              <w:rPr>
                <w:rFonts w:eastAsia="標楷體"/>
              </w:rPr>
            </w:pPr>
            <w:r>
              <w:rPr>
                <w:rFonts w:eastAsia="標楷體" w:hint="eastAsia"/>
              </w:rPr>
              <w:t>2.85</w:t>
            </w:r>
          </w:p>
        </w:tc>
        <w:tc>
          <w:tcPr>
            <w:tcW w:w="1466" w:type="dxa"/>
            <w:tcBorders>
              <w:left w:val="single" w:sz="6" w:space="0" w:color="auto"/>
              <w:bottom w:val="dashSmallGap" w:sz="4" w:space="0" w:color="auto"/>
            </w:tcBorders>
          </w:tcPr>
          <w:p w:rsidR="002D1CFA" w:rsidRPr="00D47A74" w:rsidRDefault="002D1CFA" w:rsidP="0066776E">
            <w:pPr>
              <w:snapToGrid w:val="0"/>
              <w:ind w:right="372"/>
              <w:jc w:val="right"/>
              <w:rPr>
                <w:rFonts w:eastAsia="標楷體"/>
              </w:rPr>
            </w:pPr>
            <w:r>
              <w:rPr>
                <w:rFonts w:eastAsia="標楷體" w:hint="eastAsia"/>
              </w:rPr>
              <w:t>1.43</w:t>
            </w:r>
          </w:p>
        </w:tc>
      </w:tr>
      <w:tr w:rsidR="002D1CFA" w:rsidRPr="00D47A74" w:rsidTr="0066776E">
        <w:trPr>
          <w:cantSplit/>
          <w:trHeight w:val="143"/>
          <w:jc w:val="center"/>
        </w:trPr>
        <w:tc>
          <w:tcPr>
            <w:tcW w:w="2581" w:type="dxa"/>
            <w:tcBorders>
              <w:right w:val="single" w:sz="6" w:space="0" w:color="auto"/>
            </w:tcBorders>
          </w:tcPr>
          <w:p w:rsidR="002D1CFA" w:rsidRPr="00D47A74" w:rsidRDefault="002D1CFA" w:rsidP="0066776E">
            <w:pPr>
              <w:widowControl/>
              <w:adjustRightInd w:val="0"/>
              <w:snapToGrid w:val="0"/>
              <w:rPr>
                <w:rFonts w:eastAsia="標楷體"/>
                <w:kern w:val="0"/>
                <w:sz w:val="22"/>
              </w:rPr>
            </w:pPr>
            <w:r w:rsidRPr="00D47A74">
              <w:rPr>
                <w:rFonts w:eastAsia="標楷體"/>
                <w:kern w:val="0"/>
                <w:sz w:val="22"/>
              </w:rPr>
              <w:t>躉售物價</w:t>
            </w:r>
            <w:r w:rsidRPr="00D47A74">
              <w:rPr>
                <w:rFonts w:eastAsia="標楷體" w:hint="eastAsia"/>
                <w:kern w:val="0"/>
                <w:sz w:val="22"/>
              </w:rPr>
              <w:t>(</w:t>
            </w:r>
            <w:r w:rsidRPr="00D47A74">
              <w:rPr>
                <w:rFonts w:eastAsia="標楷體"/>
                <w:kern w:val="0"/>
                <w:sz w:val="22"/>
              </w:rPr>
              <w:t>WPI</w:t>
            </w:r>
            <w:r w:rsidRPr="00D47A74">
              <w:rPr>
                <w:rFonts w:eastAsia="標楷體" w:hint="eastAsia"/>
                <w:kern w:val="0"/>
                <w:sz w:val="22"/>
              </w:rPr>
              <w:t>)</w:t>
            </w:r>
          </w:p>
        </w:tc>
        <w:tc>
          <w:tcPr>
            <w:tcW w:w="1555" w:type="dxa"/>
            <w:tcBorders>
              <w:right w:val="single" w:sz="6" w:space="0" w:color="auto"/>
            </w:tcBorders>
            <w:vAlign w:val="center"/>
          </w:tcPr>
          <w:p w:rsidR="002D1CFA" w:rsidRPr="00D47A74" w:rsidRDefault="002D1CFA" w:rsidP="002D1CFA">
            <w:pPr>
              <w:snapToGrid w:val="0"/>
              <w:ind w:right="465"/>
              <w:jc w:val="right"/>
              <w:rPr>
                <w:rFonts w:eastAsia="標楷體"/>
              </w:rPr>
            </w:pPr>
            <w:r>
              <w:rPr>
                <w:rFonts w:eastAsia="標楷體" w:hint="eastAsia"/>
              </w:rPr>
              <w:t>-3</w:t>
            </w:r>
            <w:r w:rsidRPr="00D47A74">
              <w:rPr>
                <w:rFonts w:eastAsia="標楷體"/>
              </w:rPr>
              <w:t>.</w:t>
            </w:r>
            <w:r w:rsidRPr="00D47A74">
              <w:rPr>
                <w:rFonts w:eastAsia="標楷體" w:hint="eastAsia"/>
              </w:rPr>
              <w:t>8</w:t>
            </w:r>
            <w:r>
              <w:rPr>
                <w:rFonts w:eastAsia="標楷體" w:hint="eastAsia"/>
              </w:rPr>
              <w:t>7</w:t>
            </w:r>
          </w:p>
        </w:tc>
        <w:tc>
          <w:tcPr>
            <w:tcW w:w="1476" w:type="dxa"/>
            <w:tcBorders>
              <w:right w:val="single" w:sz="6" w:space="0" w:color="auto"/>
            </w:tcBorders>
          </w:tcPr>
          <w:p w:rsidR="002D1CFA" w:rsidRPr="00D47A74" w:rsidRDefault="002D1CFA" w:rsidP="00AE66A1">
            <w:pPr>
              <w:snapToGrid w:val="0"/>
              <w:ind w:right="372"/>
              <w:jc w:val="right"/>
              <w:rPr>
                <w:rFonts w:eastAsia="標楷體"/>
              </w:rPr>
            </w:pPr>
            <w:r w:rsidRPr="00D47A74">
              <w:rPr>
                <w:rFonts w:eastAsia="標楷體"/>
              </w:rPr>
              <w:t>-</w:t>
            </w:r>
          </w:p>
        </w:tc>
        <w:tc>
          <w:tcPr>
            <w:tcW w:w="1571" w:type="dxa"/>
            <w:tcBorders>
              <w:right w:val="single" w:sz="6" w:space="0" w:color="auto"/>
            </w:tcBorders>
            <w:vAlign w:val="center"/>
          </w:tcPr>
          <w:p w:rsidR="002D1CFA" w:rsidRPr="00D47A74" w:rsidRDefault="002D1CFA" w:rsidP="0066776E">
            <w:pPr>
              <w:snapToGrid w:val="0"/>
              <w:ind w:right="465"/>
              <w:jc w:val="right"/>
              <w:rPr>
                <w:rFonts w:eastAsia="標楷體"/>
              </w:rPr>
            </w:pPr>
            <w:r>
              <w:rPr>
                <w:rFonts w:eastAsia="標楷體" w:hint="eastAsia"/>
              </w:rPr>
              <w:t>0.67</w:t>
            </w:r>
          </w:p>
        </w:tc>
        <w:tc>
          <w:tcPr>
            <w:tcW w:w="1466" w:type="dxa"/>
            <w:tcBorders>
              <w:left w:val="single" w:sz="6" w:space="0" w:color="auto"/>
            </w:tcBorders>
          </w:tcPr>
          <w:p w:rsidR="002D1CFA" w:rsidRPr="00D47A74" w:rsidRDefault="002D1CFA" w:rsidP="0066776E">
            <w:pPr>
              <w:snapToGrid w:val="0"/>
              <w:ind w:right="372"/>
              <w:jc w:val="right"/>
              <w:rPr>
                <w:rFonts w:eastAsia="標楷體"/>
              </w:rPr>
            </w:pPr>
            <w:r>
              <w:rPr>
                <w:rFonts w:eastAsia="標楷體" w:hint="eastAsia"/>
              </w:rPr>
              <w:t>-</w:t>
            </w:r>
          </w:p>
        </w:tc>
      </w:tr>
      <w:tr w:rsidR="002D1CFA" w:rsidRPr="00D47A74" w:rsidTr="0066776E">
        <w:trPr>
          <w:cantSplit/>
          <w:trHeight w:val="143"/>
          <w:jc w:val="center"/>
        </w:trPr>
        <w:tc>
          <w:tcPr>
            <w:tcW w:w="2581" w:type="dxa"/>
            <w:tcBorders>
              <w:bottom w:val="single" w:sz="6" w:space="0" w:color="auto"/>
              <w:right w:val="single" w:sz="6" w:space="0" w:color="auto"/>
            </w:tcBorders>
          </w:tcPr>
          <w:p w:rsidR="002D1CFA" w:rsidRPr="00D47A74" w:rsidRDefault="002D1CFA" w:rsidP="0066776E">
            <w:pPr>
              <w:widowControl/>
              <w:adjustRightInd w:val="0"/>
              <w:snapToGrid w:val="0"/>
              <w:rPr>
                <w:rFonts w:eastAsia="標楷體"/>
                <w:kern w:val="0"/>
                <w:sz w:val="22"/>
              </w:rPr>
            </w:pPr>
            <w:r w:rsidRPr="00D47A74">
              <w:rPr>
                <w:rFonts w:eastAsia="標楷體"/>
                <w:kern w:val="0"/>
                <w:sz w:val="22"/>
              </w:rPr>
              <w:t>消費者物價</w:t>
            </w:r>
            <w:r w:rsidRPr="00D47A74">
              <w:rPr>
                <w:rFonts w:eastAsia="標楷體" w:hint="eastAsia"/>
                <w:kern w:val="0"/>
                <w:sz w:val="22"/>
              </w:rPr>
              <w:t>(</w:t>
            </w:r>
            <w:r w:rsidRPr="00D47A74">
              <w:rPr>
                <w:rFonts w:eastAsia="標楷體"/>
                <w:kern w:val="0"/>
                <w:sz w:val="22"/>
              </w:rPr>
              <w:t>CPI</w:t>
            </w:r>
            <w:r w:rsidRPr="00D47A74">
              <w:rPr>
                <w:rFonts w:eastAsia="標楷體" w:hint="eastAsia"/>
                <w:kern w:val="0"/>
                <w:sz w:val="22"/>
              </w:rPr>
              <w:t>)</w:t>
            </w:r>
          </w:p>
        </w:tc>
        <w:tc>
          <w:tcPr>
            <w:tcW w:w="1555" w:type="dxa"/>
            <w:tcBorders>
              <w:bottom w:val="single" w:sz="6" w:space="0" w:color="auto"/>
              <w:right w:val="single" w:sz="6" w:space="0" w:color="auto"/>
            </w:tcBorders>
          </w:tcPr>
          <w:p w:rsidR="002D1CFA" w:rsidRPr="00D47A74" w:rsidRDefault="002D1CFA" w:rsidP="00AE66A1">
            <w:pPr>
              <w:snapToGrid w:val="0"/>
              <w:ind w:right="465"/>
              <w:jc w:val="right"/>
              <w:rPr>
                <w:rFonts w:eastAsia="標楷體"/>
              </w:rPr>
            </w:pPr>
            <w:r w:rsidRPr="00D47A74">
              <w:rPr>
                <w:rFonts w:eastAsia="標楷體" w:hint="eastAsia"/>
              </w:rPr>
              <w:t>1.</w:t>
            </w:r>
            <w:r>
              <w:rPr>
                <w:rFonts w:eastAsia="標楷體" w:hint="eastAsia"/>
              </w:rPr>
              <w:t>12</w:t>
            </w:r>
          </w:p>
        </w:tc>
        <w:tc>
          <w:tcPr>
            <w:tcW w:w="1476" w:type="dxa"/>
            <w:tcBorders>
              <w:bottom w:val="single" w:sz="6" w:space="0" w:color="auto"/>
              <w:right w:val="single" w:sz="6" w:space="0" w:color="auto"/>
            </w:tcBorders>
          </w:tcPr>
          <w:p w:rsidR="002D1CFA" w:rsidRPr="00D47A74" w:rsidRDefault="002D1CFA" w:rsidP="00AE66A1">
            <w:pPr>
              <w:snapToGrid w:val="0"/>
              <w:ind w:right="372"/>
              <w:jc w:val="right"/>
              <w:rPr>
                <w:rFonts w:eastAsia="標楷體"/>
              </w:rPr>
            </w:pPr>
            <w:r w:rsidRPr="00D47A74">
              <w:rPr>
                <w:rFonts w:eastAsia="標楷體"/>
              </w:rPr>
              <w:t>-</w:t>
            </w:r>
          </w:p>
        </w:tc>
        <w:tc>
          <w:tcPr>
            <w:tcW w:w="1571" w:type="dxa"/>
            <w:tcBorders>
              <w:bottom w:val="single" w:sz="6" w:space="0" w:color="auto"/>
              <w:right w:val="single" w:sz="6" w:space="0" w:color="auto"/>
            </w:tcBorders>
          </w:tcPr>
          <w:p w:rsidR="002D1CFA" w:rsidRPr="00D47A74" w:rsidRDefault="002D1CFA" w:rsidP="0066776E">
            <w:pPr>
              <w:snapToGrid w:val="0"/>
              <w:ind w:right="465"/>
              <w:jc w:val="right"/>
              <w:rPr>
                <w:rFonts w:eastAsia="標楷體"/>
              </w:rPr>
            </w:pPr>
            <w:r>
              <w:rPr>
                <w:rFonts w:eastAsia="標楷體" w:hint="eastAsia"/>
              </w:rPr>
              <w:t>0.78</w:t>
            </w:r>
          </w:p>
        </w:tc>
        <w:tc>
          <w:tcPr>
            <w:tcW w:w="1466" w:type="dxa"/>
            <w:tcBorders>
              <w:left w:val="single" w:sz="6" w:space="0" w:color="auto"/>
              <w:bottom w:val="single" w:sz="6" w:space="0" w:color="auto"/>
            </w:tcBorders>
          </w:tcPr>
          <w:p w:rsidR="002D1CFA" w:rsidRPr="00D47A74" w:rsidRDefault="002D1CFA" w:rsidP="0066776E">
            <w:pPr>
              <w:snapToGrid w:val="0"/>
              <w:ind w:right="372"/>
              <w:jc w:val="right"/>
              <w:rPr>
                <w:rFonts w:eastAsia="標楷體"/>
              </w:rPr>
            </w:pPr>
            <w:r>
              <w:rPr>
                <w:rFonts w:eastAsia="標楷體" w:hint="eastAsia"/>
              </w:rPr>
              <w:t>-</w:t>
            </w:r>
          </w:p>
        </w:tc>
      </w:tr>
    </w:tbl>
    <w:p w:rsidR="003A1D4B" w:rsidRPr="008B379D" w:rsidRDefault="00F454C0" w:rsidP="009600BD">
      <w:pPr>
        <w:ind w:left="1120" w:rightChars="-257" w:right="-617" w:hangingChars="509" w:hanging="1120"/>
        <w:rPr>
          <w:rFonts w:eastAsia="標楷體"/>
          <w:color w:val="FF0000"/>
          <w:sz w:val="22"/>
          <w:szCs w:val="22"/>
        </w:rPr>
      </w:pPr>
      <w:r w:rsidRPr="00D47A74">
        <w:rPr>
          <w:rFonts w:eastAsia="標楷體"/>
          <w:sz w:val="22"/>
          <w:szCs w:val="22"/>
        </w:rPr>
        <w:t>資料來源：行政院主計總處，國民所得統計及國內經濟情勢展望</w:t>
      </w:r>
      <w:r w:rsidRPr="00D47A74">
        <w:rPr>
          <w:rFonts w:eastAsia="標楷體" w:hint="eastAsia"/>
          <w:sz w:val="22"/>
          <w:szCs w:val="22"/>
        </w:rPr>
        <w:t>，</w:t>
      </w:r>
      <w:r w:rsidRPr="00D47A74">
        <w:rPr>
          <w:rFonts w:eastAsia="標楷體" w:hint="eastAsia"/>
          <w:sz w:val="22"/>
          <w:szCs w:val="22"/>
        </w:rPr>
        <w:t>105</w:t>
      </w:r>
      <w:r w:rsidRPr="00D47A74">
        <w:rPr>
          <w:rFonts w:eastAsia="標楷體" w:hint="eastAsia"/>
          <w:sz w:val="22"/>
          <w:szCs w:val="22"/>
        </w:rPr>
        <w:t>年</w:t>
      </w:r>
      <w:r w:rsidR="002D1CFA">
        <w:rPr>
          <w:rFonts w:eastAsia="標楷體" w:hint="eastAsia"/>
          <w:sz w:val="22"/>
          <w:szCs w:val="22"/>
        </w:rPr>
        <w:t>8</w:t>
      </w:r>
      <w:r w:rsidRPr="00D47A74">
        <w:rPr>
          <w:rFonts w:eastAsia="標楷體" w:hint="eastAsia"/>
          <w:sz w:val="22"/>
          <w:szCs w:val="22"/>
        </w:rPr>
        <w:t>月</w:t>
      </w:r>
      <w:r w:rsidR="002D1CFA">
        <w:rPr>
          <w:rFonts w:eastAsia="標楷體" w:hint="eastAsia"/>
          <w:sz w:val="22"/>
          <w:szCs w:val="22"/>
        </w:rPr>
        <w:t>19</w:t>
      </w:r>
      <w:r w:rsidRPr="00D47A74">
        <w:rPr>
          <w:rFonts w:eastAsia="標楷體" w:hint="eastAsia"/>
          <w:sz w:val="22"/>
          <w:szCs w:val="22"/>
        </w:rPr>
        <w:t>日</w:t>
      </w:r>
      <w:r w:rsidRPr="00D47A74">
        <w:rPr>
          <w:rFonts w:eastAsia="標楷體"/>
          <w:sz w:val="22"/>
          <w:szCs w:val="22"/>
        </w:rPr>
        <w:t>。</w:t>
      </w:r>
      <w:r w:rsidR="003A1D4B" w:rsidRPr="008B379D">
        <w:rPr>
          <w:rFonts w:eastAsia="標楷體"/>
          <w:color w:val="FF0000"/>
          <w:sz w:val="22"/>
          <w:szCs w:val="22"/>
        </w:rPr>
        <w:br w:type="page"/>
      </w:r>
    </w:p>
    <w:p w:rsidR="00EA68AD" w:rsidRPr="002374CA" w:rsidRDefault="00EA68AD" w:rsidP="00EA68AD">
      <w:pPr>
        <w:tabs>
          <w:tab w:val="left" w:pos="709"/>
        </w:tabs>
        <w:spacing w:afterLines="50" w:after="180" w:line="460" w:lineRule="exact"/>
        <w:ind w:left="533" w:hangingChars="190" w:hanging="533"/>
        <w:rPr>
          <w:rFonts w:eastAsia="標楷體"/>
          <w:b/>
          <w:bCs/>
          <w:color w:val="000000" w:themeColor="text1"/>
          <w:sz w:val="28"/>
          <w:szCs w:val="28"/>
        </w:rPr>
      </w:pPr>
      <w:bookmarkStart w:id="88" w:name="_Toc349916583"/>
      <w:bookmarkEnd w:id="87"/>
      <w:r w:rsidRPr="002374CA">
        <w:rPr>
          <w:rFonts w:eastAsia="標楷體"/>
          <w:b/>
          <w:bCs/>
          <w:color w:val="000000" w:themeColor="text1"/>
          <w:sz w:val="28"/>
          <w:szCs w:val="28"/>
        </w:rPr>
        <w:lastRenderedPageBreak/>
        <w:t>２、</w:t>
      </w:r>
      <w:r w:rsidRPr="000E7E65">
        <w:rPr>
          <w:rFonts w:eastAsia="標楷體" w:hint="eastAsia"/>
          <w:b/>
          <w:bCs/>
          <w:color w:val="000000" w:themeColor="text1"/>
          <w:sz w:val="28"/>
          <w:szCs w:val="28"/>
        </w:rPr>
        <w:t>105</w:t>
      </w:r>
      <w:r w:rsidRPr="000E7E65">
        <w:rPr>
          <w:rFonts w:eastAsia="標楷體" w:hint="eastAsia"/>
          <w:b/>
          <w:bCs/>
          <w:color w:val="000000" w:themeColor="text1"/>
          <w:sz w:val="28"/>
          <w:szCs w:val="28"/>
        </w:rPr>
        <w:t>年</w:t>
      </w:r>
      <w:r w:rsidR="000E7E65" w:rsidRPr="000E7E65">
        <w:rPr>
          <w:rFonts w:eastAsia="標楷體" w:hint="eastAsia"/>
          <w:b/>
          <w:bCs/>
          <w:color w:val="000000" w:themeColor="text1"/>
          <w:sz w:val="28"/>
          <w:szCs w:val="28"/>
        </w:rPr>
        <w:t>7</w:t>
      </w:r>
      <w:r w:rsidRPr="000E7E65">
        <w:rPr>
          <w:rFonts w:eastAsia="標楷體" w:hint="eastAsia"/>
          <w:b/>
          <w:bCs/>
          <w:color w:val="000000" w:themeColor="text1"/>
          <w:sz w:val="28"/>
          <w:szCs w:val="28"/>
        </w:rPr>
        <w:t>月景氣對策信號</w:t>
      </w:r>
      <w:r w:rsidR="000E7E65" w:rsidRPr="000E7E65">
        <w:rPr>
          <w:rFonts w:eastAsia="標楷體" w:hint="eastAsia"/>
          <w:b/>
          <w:bCs/>
          <w:color w:val="000000" w:themeColor="text1"/>
          <w:sz w:val="28"/>
          <w:szCs w:val="28"/>
        </w:rPr>
        <w:t>轉</w:t>
      </w:r>
      <w:r w:rsidRPr="000E7E65">
        <w:rPr>
          <w:rFonts w:eastAsia="標楷體" w:hint="eastAsia"/>
          <w:b/>
          <w:bCs/>
          <w:color w:val="000000" w:themeColor="text1"/>
          <w:sz w:val="28"/>
          <w:szCs w:val="28"/>
        </w:rPr>
        <w:t>呈</w:t>
      </w:r>
      <w:r w:rsidR="000E7E65" w:rsidRPr="000E7E65">
        <w:rPr>
          <w:rFonts w:eastAsia="標楷體" w:hint="eastAsia"/>
          <w:b/>
          <w:bCs/>
          <w:color w:val="000000" w:themeColor="text1"/>
          <w:sz w:val="28"/>
          <w:szCs w:val="28"/>
        </w:rPr>
        <w:t>綠</w:t>
      </w:r>
      <w:r w:rsidRPr="000E7E65">
        <w:rPr>
          <w:rFonts w:eastAsia="標楷體" w:hint="eastAsia"/>
          <w:b/>
          <w:bCs/>
          <w:color w:val="000000" w:themeColor="text1"/>
          <w:sz w:val="28"/>
          <w:szCs w:val="28"/>
        </w:rPr>
        <w:t>燈，領先及同時指標均呈上升</w:t>
      </w:r>
    </w:p>
    <w:p w:rsidR="00EA68AD" w:rsidRPr="00F43657" w:rsidRDefault="00EA68AD" w:rsidP="00EA68AD">
      <w:pPr>
        <w:snapToGrid w:val="0"/>
        <w:spacing w:beforeLines="50" w:before="180" w:line="300" w:lineRule="auto"/>
        <w:ind w:rightChars="-59" w:right="-142"/>
        <w:jc w:val="both"/>
        <w:rPr>
          <w:rFonts w:eastAsia="標楷體"/>
          <w:sz w:val="28"/>
          <w:szCs w:val="28"/>
        </w:rPr>
      </w:pPr>
      <w:r w:rsidRPr="00F43657">
        <w:rPr>
          <w:rFonts w:eastAsia="標楷體"/>
          <w:sz w:val="28"/>
          <w:szCs w:val="28"/>
        </w:rPr>
        <w:t xml:space="preserve"> (1) </w:t>
      </w:r>
      <w:r w:rsidRPr="000E7E65">
        <w:rPr>
          <w:rFonts w:eastAsia="標楷體"/>
          <w:color w:val="000000" w:themeColor="text1"/>
          <w:sz w:val="28"/>
          <w:szCs w:val="28"/>
        </w:rPr>
        <w:t>領先指標</w:t>
      </w:r>
    </w:p>
    <w:p w:rsidR="00EA68AD" w:rsidRPr="000E7E65" w:rsidRDefault="00EA68AD" w:rsidP="00EA68AD">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0E7E65">
        <w:rPr>
          <w:rFonts w:eastAsia="標楷體" w:hint="eastAsia"/>
          <w:color w:val="000000" w:themeColor="text1"/>
          <w:kern w:val="0"/>
          <w:sz w:val="28"/>
          <w:szCs w:val="28"/>
        </w:rPr>
        <w:t>105</w:t>
      </w:r>
      <w:r w:rsidRPr="000E7E65">
        <w:rPr>
          <w:rFonts w:eastAsia="標楷體" w:hint="eastAsia"/>
          <w:color w:val="000000" w:themeColor="text1"/>
          <w:kern w:val="0"/>
          <w:sz w:val="28"/>
          <w:szCs w:val="28"/>
        </w:rPr>
        <w:t>年</w:t>
      </w:r>
      <w:r w:rsidR="000E7E65" w:rsidRPr="000E7E65">
        <w:rPr>
          <w:rFonts w:eastAsia="標楷體" w:hint="eastAsia"/>
          <w:color w:val="000000" w:themeColor="text1"/>
          <w:kern w:val="0"/>
          <w:sz w:val="28"/>
          <w:szCs w:val="28"/>
        </w:rPr>
        <w:t>7</w:t>
      </w:r>
      <w:r w:rsidRPr="000E7E65">
        <w:rPr>
          <w:rFonts w:eastAsia="標楷體" w:hint="eastAsia"/>
          <w:color w:val="000000" w:themeColor="text1"/>
          <w:kern w:val="0"/>
          <w:sz w:val="28"/>
          <w:szCs w:val="28"/>
        </w:rPr>
        <w:t>月</w:t>
      </w:r>
      <w:r w:rsidRPr="000E7E65">
        <w:rPr>
          <w:rFonts w:eastAsia="標楷體"/>
          <w:color w:val="000000" w:themeColor="text1"/>
          <w:kern w:val="0"/>
          <w:sz w:val="28"/>
          <w:szCs w:val="28"/>
        </w:rPr>
        <w:t>不含趨勢指數為</w:t>
      </w:r>
      <w:r w:rsidR="000E7E65" w:rsidRPr="000E7E65">
        <w:rPr>
          <w:rFonts w:eastAsia="標楷體" w:hint="eastAsia"/>
          <w:color w:val="000000" w:themeColor="text1"/>
          <w:kern w:val="0"/>
          <w:sz w:val="28"/>
          <w:szCs w:val="28"/>
        </w:rPr>
        <w:t>100</w:t>
      </w:r>
      <w:r w:rsidRPr="000E7E65">
        <w:rPr>
          <w:rFonts w:eastAsia="標楷體" w:hint="eastAsia"/>
          <w:color w:val="000000" w:themeColor="text1"/>
          <w:kern w:val="0"/>
          <w:sz w:val="28"/>
          <w:szCs w:val="28"/>
        </w:rPr>
        <w:t>.</w:t>
      </w:r>
      <w:r w:rsidR="000E7E65" w:rsidRPr="000E7E65">
        <w:rPr>
          <w:rFonts w:eastAsia="標楷體" w:hint="eastAsia"/>
          <w:color w:val="000000" w:themeColor="text1"/>
          <w:kern w:val="0"/>
          <w:sz w:val="28"/>
          <w:szCs w:val="28"/>
        </w:rPr>
        <w:t>14</w:t>
      </w:r>
      <w:r w:rsidRPr="000E7E65">
        <w:rPr>
          <w:rFonts w:eastAsia="標楷體" w:hint="eastAsia"/>
          <w:color w:val="000000" w:themeColor="text1"/>
          <w:kern w:val="0"/>
          <w:sz w:val="28"/>
          <w:szCs w:val="28"/>
        </w:rPr>
        <w:t>，較上月上升</w:t>
      </w:r>
      <w:r w:rsidRPr="000E7E65">
        <w:rPr>
          <w:rFonts w:eastAsia="標楷體" w:hint="eastAsia"/>
          <w:color w:val="000000" w:themeColor="text1"/>
          <w:kern w:val="0"/>
          <w:sz w:val="28"/>
          <w:szCs w:val="28"/>
        </w:rPr>
        <w:t>0.</w:t>
      </w:r>
      <w:r w:rsidR="000E7E65" w:rsidRPr="000E7E65">
        <w:rPr>
          <w:rFonts w:eastAsia="標楷體" w:hint="eastAsia"/>
          <w:color w:val="000000" w:themeColor="text1"/>
          <w:kern w:val="0"/>
          <w:sz w:val="28"/>
          <w:szCs w:val="28"/>
        </w:rPr>
        <w:t>63</w:t>
      </w:r>
      <w:r w:rsidRPr="000E7E65">
        <w:rPr>
          <w:rFonts w:eastAsia="標楷體" w:hint="eastAsia"/>
          <w:color w:val="000000" w:themeColor="text1"/>
          <w:kern w:val="0"/>
          <w:sz w:val="28"/>
          <w:szCs w:val="28"/>
        </w:rPr>
        <w:t>%</w:t>
      </w:r>
      <w:r w:rsidR="000E7E65" w:rsidRPr="000E7E65">
        <w:rPr>
          <w:rFonts w:eastAsia="標楷體" w:hint="eastAsia"/>
          <w:color w:val="000000" w:themeColor="text1"/>
          <w:kern w:val="0"/>
          <w:sz w:val="28"/>
          <w:szCs w:val="28"/>
        </w:rPr>
        <w:t>，係連續</w:t>
      </w:r>
      <w:r w:rsidR="000E7E65" w:rsidRPr="000E7E65">
        <w:rPr>
          <w:rFonts w:eastAsia="標楷體" w:hint="eastAsia"/>
          <w:color w:val="000000" w:themeColor="text1"/>
          <w:kern w:val="0"/>
          <w:sz w:val="28"/>
          <w:szCs w:val="28"/>
        </w:rPr>
        <w:t>5</w:t>
      </w:r>
      <w:r w:rsidR="000E7E65" w:rsidRPr="000E7E65">
        <w:rPr>
          <w:rFonts w:eastAsia="標楷體" w:hint="eastAsia"/>
          <w:color w:val="000000" w:themeColor="text1"/>
          <w:kern w:val="0"/>
          <w:sz w:val="28"/>
          <w:szCs w:val="28"/>
        </w:rPr>
        <w:t>個月上升</w:t>
      </w:r>
      <w:r w:rsidRPr="000E7E65">
        <w:rPr>
          <w:rFonts w:eastAsia="標楷體"/>
          <w:color w:val="000000" w:themeColor="text1"/>
          <w:kern w:val="0"/>
          <w:sz w:val="28"/>
          <w:szCs w:val="28"/>
        </w:rPr>
        <w:t>。</w:t>
      </w:r>
      <w:r w:rsidRPr="000E7E65">
        <w:rPr>
          <w:rFonts w:eastAsia="標楷體" w:hint="eastAsia"/>
          <w:color w:val="000000" w:themeColor="text1"/>
          <w:kern w:val="0"/>
          <w:sz w:val="28"/>
          <w:szCs w:val="28"/>
        </w:rPr>
        <w:t>7</w:t>
      </w:r>
      <w:r w:rsidRPr="000E7E65">
        <w:rPr>
          <w:rFonts w:eastAsia="標楷體" w:hint="eastAsia"/>
          <w:color w:val="000000" w:themeColor="text1"/>
          <w:kern w:val="0"/>
          <w:sz w:val="28"/>
          <w:szCs w:val="28"/>
        </w:rPr>
        <w:t>個構成項目經去除長期趨勢後，</w:t>
      </w:r>
      <w:r w:rsidR="000E7E65" w:rsidRPr="000E7E65">
        <w:rPr>
          <w:rFonts w:eastAsia="標楷體" w:hint="eastAsia"/>
          <w:color w:val="000000" w:themeColor="text1"/>
          <w:kern w:val="0"/>
          <w:sz w:val="28"/>
          <w:szCs w:val="28"/>
        </w:rPr>
        <w:t>4</w:t>
      </w:r>
      <w:r w:rsidR="000E7E65" w:rsidRPr="000E7E65">
        <w:rPr>
          <w:rFonts w:eastAsia="標楷體" w:hint="eastAsia"/>
          <w:color w:val="000000" w:themeColor="text1"/>
          <w:kern w:val="0"/>
          <w:sz w:val="28"/>
          <w:szCs w:val="28"/>
        </w:rPr>
        <w:t>項較上月上升，分別為：核發建照面積、製造業營業氣候測驗點、外銷訂單指數、股價指數；其餘</w:t>
      </w:r>
      <w:r w:rsidR="000E7E65" w:rsidRPr="000E7E65">
        <w:rPr>
          <w:rFonts w:eastAsia="標楷體" w:hint="eastAsia"/>
          <w:color w:val="000000" w:themeColor="text1"/>
          <w:kern w:val="0"/>
          <w:sz w:val="28"/>
          <w:szCs w:val="28"/>
        </w:rPr>
        <w:t>3</w:t>
      </w:r>
      <w:r w:rsidR="000E7E65" w:rsidRPr="000E7E65">
        <w:rPr>
          <w:rFonts w:eastAsia="標楷體" w:hint="eastAsia"/>
          <w:color w:val="000000" w:themeColor="text1"/>
          <w:kern w:val="0"/>
          <w:sz w:val="28"/>
          <w:szCs w:val="28"/>
        </w:rPr>
        <w:t>項：</w:t>
      </w:r>
      <w:r w:rsidR="000E7E65" w:rsidRPr="000E7E65">
        <w:rPr>
          <w:rFonts w:eastAsia="標楷體" w:hint="eastAsia"/>
          <w:color w:val="000000" w:themeColor="text1"/>
          <w:kern w:val="0"/>
          <w:sz w:val="28"/>
          <w:szCs w:val="28"/>
        </w:rPr>
        <w:t>SEMI</w:t>
      </w:r>
      <w:r w:rsidR="000E7E65" w:rsidRPr="000E7E65">
        <w:rPr>
          <w:rFonts w:eastAsia="標楷體" w:hint="eastAsia"/>
          <w:color w:val="000000" w:themeColor="text1"/>
          <w:kern w:val="0"/>
          <w:sz w:val="28"/>
          <w:szCs w:val="28"/>
        </w:rPr>
        <w:t>半導體接單出貨比、實質貨幣總計數</w:t>
      </w:r>
      <w:r w:rsidR="000E7E65" w:rsidRPr="000E7E65">
        <w:rPr>
          <w:rFonts w:eastAsia="標楷體" w:hint="eastAsia"/>
          <w:color w:val="000000" w:themeColor="text1"/>
          <w:kern w:val="0"/>
          <w:sz w:val="28"/>
          <w:szCs w:val="28"/>
        </w:rPr>
        <w:t>M1B</w:t>
      </w:r>
      <w:r w:rsidR="000E7E65" w:rsidRPr="000E7E65">
        <w:rPr>
          <w:rFonts w:eastAsia="標楷體" w:hint="eastAsia"/>
          <w:color w:val="000000" w:themeColor="text1"/>
          <w:kern w:val="0"/>
          <w:sz w:val="28"/>
          <w:szCs w:val="28"/>
        </w:rPr>
        <w:t>、工業及服務業受僱員工淨進入率</w:t>
      </w:r>
      <w:r w:rsidR="008816FE">
        <w:rPr>
          <w:rFonts w:eastAsia="標楷體" w:hint="eastAsia"/>
          <w:color w:val="000000" w:themeColor="text1"/>
          <w:kern w:val="0"/>
          <w:sz w:val="28"/>
          <w:szCs w:val="28"/>
        </w:rPr>
        <w:t>，</w:t>
      </w:r>
      <w:r w:rsidR="000E7E65" w:rsidRPr="000E7E65">
        <w:rPr>
          <w:rFonts w:eastAsia="標楷體" w:hint="eastAsia"/>
          <w:color w:val="000000" w:themeColor="text1"/>
          <w:kern w:val="0"/>
          <w:sz w:val="28"/>
          <w:szCs w:val="28"/>
        </w:rPr>
        <w:t>則較上月下滑。</w:t>
      </w:r>
    </w:p>
    <w:p w:rsidR="00EA68AD" w:rsidRPr="008577E6" w:rsidRDefault="00EA68AD" w:rsidP="00EA68AD">
      <w:pPr>
        <w:widowControl/>
        <w:snapToGrid w:val="0"/>
        <w:spacing w:beforeLines="50" w:before="180" w:line="320" w:lineRule="exact"/>
        <w:ind w:rightChars="-59" w:right="-142"/>
        <w:jc w:val="center"/>
        <w:rPr>
          <w:rFonts w:eastAsia="標楷體"/>
          <w:b/>
          <w:kern w:val="0"/>
          <w:sz w:val="28"/>
          <w:szCs w:val="28"/>
        </w:rPr>
      </w:pPr>
      <w:r w:rsidRPr="008577E6">
        <w:rPr>
          <w:rFonts w:eastAsia="標楷體"/>
          <w:b/>
          <w:kern w:val="0"/>
          <w:sz w:val="28"/>
          <w:szCs w:val="28"/>
        </w:rPr>
        <w:t>圖</w:t>
      </w:r>
      <w:r w:rsidRPr="008577E6">
        <w:rPr>
          <w:rFonts w:eastAsia="標楷體"/>
          <w:b/>
          <w:kern w:val="0"/>
          <w:sz w:val="28"/>
          <w:szCs w:val="28"/>
        </w:rPr>
        <w:t>2-1-1</w:t>
      </w:r>
      <w:r w:rsidRPr="008577E6">
        <w:rPr>
          <w:rFonts w:eastAsia="標楷體"/>
          <w:b/>
          <w:kern w:val="0"/>
          <w:sz w:val="28"/>
          <w:szCs w:val="28"/>
        </w:rPr>
        <w:t>景氣領先指標</w:t>
      </w:r>
    </w:p>
    <w:p w:rsidR="00EA68AD" w:rsidRDefault="00EA68AD" w:rsidP="00EA68AD">
      <w:pPr>
        <w:widowControl/>
        <w:topLinePunct/>
        <w:snapToGrid w:val="0"/>
        <w:spacing w:beforeLines="50" w:before="180" w:line="300" w:lineRule="auto"/>
        <w:ind w:rightChars="-59" w:right="-142"/>
        <w:rPr>
          <w:rFonts w:eastAsia="標楷體"/>
          <w:color w:val="FF0000"/>
          <w:kern w:val="0"/>
          <w:sz w:val="16"/>
          <w:szCs w:val="20"/>
        </w:rPr>
      </w:pPr>
      <w:r w:rsidRPr="008B379D">
        <w:rPr>
          <w:rFonts w:eastAsia="標楷體"/>
          <w:noProof/>
          <w:color w:val="FF0000"/>
          <w:kern w:val="0"/>
          <w:sz w:val="16"/>
          <w:szCs w:val="20"/>
        </w:rPr>
        <mc:AlternateContent>
          <mc:Choice Requires="wps">
            <w:drawing>
              <wp:anchor distT="0" distB="0" distL="114300" distR="114300" simplePos="0" relativeHeight="252467712" behindDoc="0" locked="0" layoutInCell="1" allowOverlap="1" wp14:anchorId="39623FB3" wp14:editId="0932956A">
                <wp:simplePos x="0" y="0"/>
                <wp:positionH relativeFrom="column">
                  <wp:posOffset>2626360</wp:posOffset>
                </wp:positionH>
                <wp:positionV relativeFrom="paragraph">
                  <wp:posOffset>2055495</wp:posOffset>
                </wp:positionV>
                <wp:extent cx="1344295" cy="301625"/>
                <wp:effectExtent l="0" t="0" r="0" b="3175"/>
                <wp:wrapNone/>
                <wp:docPr id="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301625"/>
                        </a:xfrm>
                        <a:prstGeom prst="rect">
                          <a:avLst/>
                        </a:prstGeom>
                        <a:noFill/>
                        <a:ln w="9525">
                          <a:noFill/>
                          <a:miter lim="800000"/>
                          <a:headEnd/>
                          <a:tailEnd/>
                        </a:ln>
                      </wps:spPr>
                      <wps:txbx>
                        <w:txbxContent>
                          <w:p w:rsidR="0097707F" w:rsidRPr="00166D08" w:rsidRDefault="0097707F" w:rsidP="00EA68AD">
                            <w:pPr>
                              <w:rPr>
                                <w:rFonts w:ascii="標楷體" w:eastAsia="標楷體" w:hAnsi="標楷體"/>
                                <w:sz w:val="22"/>
                              </w:rPr>
                            </w:pPr>
                            <w:r w:rsidRPr="00166D08">
                              <w:rPr>
                                <w:rFonts w:ascii="標楷體" w:eastAsia="標楷體" w:hAnsi="標楷體" w:hint="eastAsia"/>
                                <w:sz w:val="22"/>
                              </w:rPr>
                              <w:t>與上月相較變動率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1" type="#_x0000_t202" style="position:absolute;margin-left:206.8pt;margin-top:161.85pt;width:105.85pt;height:23.75pt;z-index:25246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" filled="f" stroked="f">
                <v:textbox>
                  <w:txbxContent>
                    <w:p w:rsidR="0097707F" w:rsidRPr="00166D08" w:rsidRDefault="0097707F" w:rsidP="00EA68AD">
                      <w:pPr>
                        <w:rPr>
                          <w:rFonts w:ascii="標楷體" w:eastAsia="標楷體" w:hAnsi="標楷體"/>
                          <w:sz w:val="22"/>
                        </w:rPr>
                      </w:pPr>
                      <w:r w:rsidRPr="00166D08">
                        <w:rPr>
                          <w:rFonts w:ascii="標楷體" w:eastAsia="標楷體" w:hAnsi="標楷體" w:hint="eastAsia"/>
                          <w:sz w:val="22"/>
                        </w:rPr>
                        <w:t>與上月相較變動率</w:t>
                      </w:r>
                    </w:p>
                  </w:txbxContent>
                </v:textbox>
              </v:shape>
            </w:pict>
          </mc:Fallback>
        </mc:AlternateContent>
      </w:r>
      <w:r w:rsidRPr="003B6B9A">
        <w:rPr>
          <w:noProof/>
        </w:rPr>
        <w:drawing>
          <wp:inline distT="0" distB="0" distL="0" distR="0" wp14:anchorId="749ABFBF" wp14:editId="6FBB0416">
            <wp:extent cx="5518298" cy="2686393"/>
            <wp:effectExtent l="0" t="0" r="0" b="0"/>
            <wp:docPr id="19" name="圖表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A68AD" w:rsidRPr="008B379D" w:rsidRDefault="00EA68AD" w:rsidP="00EA68AD">
      <w:pPr>
        <w:widowControl/>
        <w:topLinePunct/>
        <w:snapToGrid w:val="0"/>
        <w:spacing w:beforeLines="50" w:before="180" w:line="300" w:lineRule="auto"/>
        <w:ind w:rightChars="-59" w:right="-142"/>
        <w:rPr>
          <w:rFonts w:eastAsia="標楷體"/>
          <w:color w:val="FF0000"/>
          <w:kern w:val="0"/>
          <w:sz w:val="16"/>
          <w:szCs w:val="20"/>
        </w:rPr>
      </w:pPr>
    </w:p>
    <w:p w:rsidR="00EA68AD" w:rsidRPr="00F43657" w:rsidRDefault="00EA68AD" w:rsidP="00EA68AD">
      <w:pPr>
        <w:tabs>
          <w:tab w:val="left" w:pos="540"/>
          <w:tab w:val="left" w:pos="2300"/>
        </w:tabs>
        <w:spacing w:before="180" w:line="300" w:lineRule="auto"/>
        <w:rPr>
          <w:rFonts w:eastAsia="標楷體"/>
          <w:sz w:val="28"/>
          <w:szCs w:val="32"/>
        </w:rPr>
      </w:pPr>
      <w:r w:rsidRPr="00F43657">
        <w:rPr>
          <w:rFonts w:eastAsia="標楷體"/>
          <w:sz w:val="28"/>
          <w:szCs w:val="32"/>
        </w:rPr>
        <w:t xml:space="preserve"> (2) </w:t>
      </w:r>
      <w:r w:rsidRPr="00F43657">
        <w:rPr>
          <w:rFonts w:eastAsia="標楷體"/>
          <w:sz w:val="28"/>
          <w:szCs w:val="32"/>
        </w:rPr>
        <w:t>同時指標</w:t>
      </w:r>
    </w:p>
    <w:p w:rsidR="00EA68AD" w:rsidRPr="008B379D" w:rsidRDefault="00EA68AD" w:rsidP="00EA68AD">
      <w:pPr>
        <w:widowControl/>
        <w:snapToGrid w:val="0"/>
        <w:spacing w:beforeLines="50" w:before="180" w:line="300" w:lineRule="auto"/>
        <w:ind w:leftChars="118" w:left="283" w:rightChars="-59" w:right="-142" w:firstLineChars="202" w:firstLine="566"/>
        <w:jc w:val="both"/>
        <w:rPr>
          <w:rFonts w:eastAsia="標楷體"/>
          <w:color w:val="FF0000"/>
          <w:kern w:val="0"/>
          <w:sz w:val="28"/>
          <w:szCs w:val="28"/>
        </w:rPr>
      </w:pPr>
      <w:r w:rsidRPr="00FE5841">
        <w:rPr>
          <w:rFonts w:eastAsia="標楷體" w:hint="eastAsia"/>
          <w:color w:val="000000" w:themeColor="text1"/>
          <w:kern w:val="0"/>
          <w:sz w:val="28"/>
          <w:szCs w:val="28"/>
        </w:rPr>
        <w:t>105</w:t>
      </w:r>
      <w:r w:rsidRPr="00FE5841">
        <w:rPr>
          <w:rFonts w:eastAsia="標楷體" w:hint="eastAsia"/>
          <w:color w:val="000000" w:themeColor="text1"/>
          <w:kern w:val="0"/>
          <w:sz w:val="28"/>
          <w:szCs w:val="28"/>
        </w:rPr>
        <w:t>年</w:t>
      </w:r>
      <w:r w:rsidR="000E7E65">
        <w:rPr>
          <w:rFonts w:eastAsia="標楷體" w:hint="eastAsia"/>
          <w:color w:val="000000" w:themeColor="text1"/>
          <w:kern w:val="0"/>
          <w:sz w:val="28"/>
          <w:szCs w:val="28"/>
        </w:rPr>
        <w:t>7</w:t>
      </w:r>
      <w:r w:rsidRPr="00FE5841">
        <w:rPr>
          <w:rFonts w:eastAsia="標楷體" w:hint="eastAsia"/>
          <w:color w:val="000000" w:themeColor="text1"/>
          <w:kern w:val="0"/>
          <w:sz w:val="28"/>
          <w:szCs w:val="28"/>
        </w:rPr>
        <w:t>月</w:t>
      </w:r>
      <w:r w:rsidRPr="00FE5841">
        <w:rPr>
          <w:rFonts w:eastAsia="標楷體"/>
          <w:color w:val="000000" w:themeColor="text1"/>
          <w:kern w:val="0"/>
          <w:sz w:val="28"/>
          <w:szCs w:val="28"/>
        </w:rPr>
        <w:t>同時指標不含趨勢指數為</w:t>
      </w:r>
      <w:r w:rsidR="000E7E65">
        <w:rPr>
          <w:rFonts w:eastAsia="標楷體" w:hint="eastAsia"/>
          <w:color w:val="000000" w:themeColor="text1"/>
          <w:kern w:val="0"/>
          <w:sz w:val="28"/>
          <w:szCs w:val="28"/>
        </w:rPr>
        <w:t>101</w:t>
      </w:r>
      <w:r w:rsidRPr="00D60AAB">
        <w:rPr>
          <w:rFonts w:eastAsia="標楷體" w:hint="eastAsia"/>
          <w:color w:val="000000" w:themeColor="text1"/>
          <w:kern w:val="0"/>
          <w:sz w:val="28"/>
          <w:szCs w:val="28"/>
        </w:rPr>
        <w:t>.</w:t>
      </w:r>
      <w:r w:rsidR="000E7E65">
        <w:rPr>
          <w:rFonts w:eastAsia="標楷體" w:hint="eastAsia"/>
          <w:color w:val="000000" w:themeColor="text1"/>
          <w:kern w:val="0"/>
          <w:sz w:val="28"/>
          <w:szCs w:val="28"/>
        </w:rPr>
        <w:t>77</w:t>
      </w:r>
      <w:r w:rsidRPr="00D60AAB">
        <w:rPr>
          <w:rFonts w:eastAsia="標楷體" w:hint="eastAsia"/>
          <w:color w:val="000000" w:themeColor="text1"/>
          <w:kern w:val="0"/>
          <w:sz w:val="28"/>
          <w:szCs w:val="28"/>
        </w:rPr>
        <w:t>，較上月上升</w:t>
      </w:r>
      <w:r w:rsidR="000E7E65">
        <w:rPr>
          <w:rFonts w:eastAsia="標楷體" w:hint="eastAsia"/>
          <w:color w:val="000000" w:themeColor="text1"/>
          <w:kern w:val="0"/>
          <w:sz w:val="28"/>
          <w:szCs w:val="28"/>
        </w:rPr>
        <w:t>1</w:t>
      </w:r>
      <w:r w:rsidRPr="00D60AAB">
        <w:rPr>
          <w:rFonts w:eastAsia="標楷體" w:hint="eastAsia"/>
          <w:color w:val="000000" w:themeColor="text1"/>
          <w:kern w:val="0"/>
          <w:sz w:val="28"/>
          <w:szCs w:val="28"/>
        </w:rPr>
        <w:t>.</w:t>
      </w:r>
      <w:r w:rsidR="000E7E65">
        <w:rPr>
          <w:rFonts w:eastAsia="標楷體" w:hint="eastAsia"/>
          <w:color w:val="000000" w:themeColor="text1"/>
          <w:kern w:val="0"/>
          <w:sz w:val="28"/>
          <w:szCs w:val="28"/>
        </w:rPr>
        <w:t>04</w:t>
      </w:r>
      <w:r w:rsidRPr="00D60AAB">
        <w:rPr>
          <w:rFonts w:eastAsia="標楷體" w:hint="eastAsia"/>
          <w:color w:val="000000" w:themeColor="text1"/>
          <w:kern w:val="0"/>
          <w:sz w:val="28"/>
          <w:szCs w:val="28"/>
        </w:rPr>
        <w:t>%</w:t>
      </w:r>
      <w:r w:rsidRPr="00D60AAB">
        <w:rPr>
          <w:rFonts w:eastAsia="標楷體" w:hint="eastAsia"/>
          <w:color w:val="000000" w:themeColor="text1"/>
          <w:kern w:val="0"/>
          <w:sz w:val="28"/>
          <w:szCs w:val="28"/>
        </w:rPr>
        <w:t>，係連續</w:t>
      </w:r>
      <w:r w:rsidR="000E7E65">
        <w:rPr>
          <w:rFonts w:eastAsia="標楷體" w:hint="eastAsia"/>
          <w:color w:val="000000" w:themeColor="text1"/>
          <w:kern w:val="0"/>
          <w:sz w:val="28"/>
          <w:szCs w:val="28"/>
        </w:rPr>
        <w:t>5</w:t>
      </w:r>
      <w:r w:rsidRPr="00D60AAB">
        <w:rPr>
          <w:rFonts w:eastAsia="標楷體" w:hint="eastAsia"/>
          <w:color w:val="000000" w:themeColor="text1"/>
          <w:kern w:val="0"/>
          <w:sz w:val="28"/>
          <w:szCs w:val="28"/>
        </w:rPr>
        <w:t>個月上升</w:t>
      </w:r>
      <w:r w:rsidRPr="00FE5841">
        <w:rPr>
          <w:rFonts w:eastAsia="標楷體"/>
          <w:color w:val="000000" w:themeColor="text1"/>
          <w:kern w:val="0"/>
          <w:sz w:val="28"/>
          <w:szCs w:val="28"/>
        </w:rPr>
        <w:t>。</w:t>
      </w:r>
      <w:r w:rsidRPr="00E948F0">
        <w:rPr>
          <w:rFonts w:eastAsia="標楷體" w:hint="eastAsia"/>
          <w:color w:val="000000" w:themeColor="text1"/>
          <w:kern w:val="0"/>
          <w:sz w:val="28"/>
          <w:szCs w:val="28"/>
        </w:rPr>
        <w:t>7</w:t>
      </w:r>
      <w:r w:rsidRPr="00E948F0">
        <w:rPr>
          <w:rFonts w:eastAsia="標楷體" w:hint="eastAsia"/>
          <w:color w:val="000000" w:themeColor="text1"/>
          <w:kern w:val="0"/>
          <w:sz w:val="28"/>
          <w:szCs w:val="28"/>
        </w:rPr>
        <w:t>個構成項目經去除長期趨勢後，</w:t>
      </w:r>
      <w:r w:rsidR="000E7E65" w:rsidRPr="000E7E65">
        <w:rPr>
          <w:rFonts w:eastAsia="標楷體" w:hint="eastAsia"/>
          <w:color w:val="000000" w:themeColor="text1"/>
          <w:kern w:val="0"/>
          <w:sz w:val="28"/>
          <w:szCs w:val="28"/>
        </w:rPr>
        <w:t>除非農業部門就業人數較上月下滑外，其餘</w:t>
      </w:r>
      <w:r w:rsidR="000E7E65" w:rsidRPr="000E7E65">
        <w:rPr>
          <w:rFonts w:eastAsia="標楷體" w:hint="eastAsia"/>
          <w:color w:val="000000" w:themeColor="text1"/>
          <w:kern w:val="0"/>
          <w:sz w:val="28"/>
          <w:szCs w:val="28"/>
        </w:rPr>
        <w:t>6</w:t>
      </w:r>
      <w:r w:rsidR="000E7E65" w:rsidRPr="000E7E65">
        <w:rPr>
          <w:rFonts w:eastAsia="標楷體" w:hint="eastAsia"/>
          <w:color w:val="000000" w:themeColor="text1"/>
          <w:kern w:val="0"/>
          <w:sz w:val="28"/>
          <w:szCs w:val="28"/>
        </w:rPr>
        <w:t>項均較上月上升，分別為：電力（企業）總用電量、實質機械及電機設備進口值、實質海關出口值、製造業銷售量指數、工業生產指數，以及批發、零售及餐飲業營業額</w:t>
      </w:r>
      <w:r w:rsidRPr="00297513">
        <w:rPr>
          <w:rFonts w:eastAsia="標楷體" w:hint="eastAsia"/>
          <w:color w:val="000000" w:themeColor="text1"/>
          <w:kern w:val="0"/>
          <w:sz w:val="28"/>
          <w:szCs w:val="28"/>
        </w:rPr>
        <w:t>。</w:t>
      </w:r>
    </w:p>
    <w:p w:rsidR="00EA68AD" w:rsidRDefault="00EA68AD" w:rsidP="00EA68AD">
      <w:pPr>
        <w:widowControl/>
        <w:snapToGrid w:val="0"/>
        <w:spacing w:beforeLines="50" w:before="180" w:afterLines="50" w:after="180" w:line="300" w:lineRule="auto"/>
        <w:ind w:rightChars="-59" w:right="-142"/>
        <w:jc w:val="both"/>
        <w:rPr>
          <w:rFonts w:eastAsia="標楷體"/>
          <w:color w:val="FF0000"/>
          <w:kern w:val="0"/>
          <w:sz w:val="28"/>
          <w:szCs w:val="28"/>
        </w:rPr>
      </w:pPr>
    </w:p>
    <w:p w:rsidR="00EA68AD" w:rsidRDefault="00EA68AD" w:rsidP="00EA68AD">
      <w:pPr>
        <w:widowControl/>
        <w:snapToGrid w:val="0"/>
        <w:spacing w:beforeLines="50" w:before="180" w:afterLines="50" w:after="180" w:line="300" w:lineRule="auto"/>
        <w:ind w:rightChars="-59" w:right="-142"/>
        <w:jc w:val="both"/>
        <w:rPr>
          <w:rFonts w:eastAsia="標楷體"/>
          <w:color w:val="FF0000"/>
          <w:kern w:val="0"/>
          <w:sz w:val="28"/>
          <w:szCs w:val="28"/>
        </w:rPr>
      </w:pPr>
    </w:p>
    <w:p w:rsidR="00EA68AD" w:rsidRPr="00C74562" w:rsidRDefault="00EA68AD" w:rsidP="00EA68AD">
      <w:pPr>
        <w:widowControl/>
        <w:snapToGrid w:val="0"/>
        <w:spacing w:beforeLines="50" w:before="180" w:afterLines="50" w:after="180" w:line="300" w:lineRule="auto"/>
        <w:ind w:rightChars="-59" w:right="-142"/>
        <w:jc w:val="both"/>
        <w:rPr>
          <w:rFonts w:eastAsia="標楷體"/>
          <w:color w:val="FF0000"/>
          <w:kern w:val="0"/>
          <w:sz w:val="28"/>
          <w:szCs w:val="28"/>
        </w:rPr>
      </w:pPr>
    </w:p>
    <w:p w:rsidR="00EA68AD" w:rsidRPr="008577E6" w:rsidRDefault="00EA68AD" w:rsidP="00EA68AD">
      <w:pPr>
        <w:widowControl/>
        <w:snapToGrid w:val="0"/>
        <w:spacing w:beforeLines="50" w:before="180"/>
        <w:ind w:rightChars="-59" w:right="-142"/>
        <w:jc w:val="center"/>
        <w:rPr>
          <w:rFonts w:eastAsia="標楷體"/>
          <w:b/>
          <w:noProof/>
          <w:kern w:val="0"/>
          <w:sz w:val="28"/>
          <w:szCs w:val="28"/>
        </w:rPr>
      </w:pPr>
      <w:r w:rsidRPr="008577E6">
        <w:rPr>
          <w:rFonts w:eastAsia="標楷體"/>
          <w:b/>
          <w:noProof/>
          <w:kern w:val="0"/>
          <w:sz w:val="28"/>
          <w:szCs w:val="28"/>
        </w:rPr>
        <w:lastRenderedPageBreak/>
        <w:t>圖</w:t>
      </w:r>
      <w:r w:rsidRPr="008577E6">
        <w:rPr>
          <w:rFonts w:eastAsia="標楷體"/>
          <w:b/>
          <w:noProof/>
          <w:kern w:val="0"/>
          <w:sz w:val="28"/>
          <w:szCs w:val="28"/>
        </w:rPr>
        <w:t>2-1-2</w:t>
      </w:r>
      <w:r w:rsidRPr="008577E6">
        <w:rPr>
          <w:rFonts w:eastAsia="標楷體"/>
          <w:b/>
          <w:noProof/>
          <w:kern w:val="0"/>
          <w:sz w:val="28"/>
          <w:szCs w:val="28"/>
        </w:rPr>
        <w:t>景氣同時指標</w:t>
      </w:r>
    </w:p>
    <w:p w:rsidR="00EA68AD" w:rsidRPr="008B379D" w:rsidRDefault="00EA68AD" w:rsidP="00EA68AD">
      <w:pPr>
        <w:widowControl/>
        <w:snapToGrid w:val="0"/>
        <w:spacing w:beforeLines="50" w:before="180" w:afterLines="50" w:after="180" w:line="300" w:lineRule="auto"/>
        <w:ind w:rightChars="-59" w:right="-142"/>
        <w:jc w:val="both"/>
        <w:rPr>
          <w:rFonts w:eastAsia="標楷體"/>
          <w:noProof/>
          <w:color w:val="FF0000"/>
          <w:kern w:val="0"/>
          <w:sz w:val="28"/>
          <w:szCs w:val="20"/>
        </w:rPr>
      </w:pPr>
      <w:r w:rsidRPr="003B6B9A">
        <w:rPr>
          <w:noProof/>
        </w:rPr>
        <w:drawing>
          <wp:inline distT="0" distB="0" distL="0" distR="0" wp14:anchorId="7498AA03" wp14:editId="1FBF3632">
            <wp:extent cx="5278120" cy="2569210"/>
            <wp:effectExtent l="0" t="0" r="0" b="2540"/>
            <wp:docPr id="20" name="圖表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8B379D">
        <w:rPr>
          <w:rFonts w:eastAsia="標楷體"/>
          <w:noProof/>
          <w:color w:val="FF0000"/>
        </w:rPr>
        <mc:AlternateContent>
          <mc:Choice Requires="wps">
            <w:drawing>
              <wp:anchor distT="0" distB="0" distL="114300" distR="114300" simplePos="0" relativeHeight="252468736" behindDoc="0" locked="0" layoutInCell="1" allowOverlap="1" wp14:anchorId="058ECE72" wp14:editId="52929A52">
                <wp:simplePos x="0" y="0"/>
                <wp:positionH relativeFrom="column">
                  <wp:posOffset>2306955</wp:posOffset>
                </wp:positionH>
                <wp:positionV relativeFrom="paragraph">
                  <wp:posOffset>1962150</wp:posOffset>
                </wp:positionV>
                <wp:extent cx="1471930" cy="310515"/>
                <wp:effectExtent l="0" t="171450" r="13970" b="13335"/>
                <wp:wrapNone/>
                <wp:docPr id="16" name="圓角矩形圖說文字 1"/>
                <wp:cNvGraphicFramePr/>
                <a:graphic xmlns:a="http://schemas.openxmlformats.org/drawingml/2006/main">
                  <a:graphicData uri="http://schemas.microsoft.com/office/word/2010/wordprocessingShape">
                    <wps:wsp>
                      <wps:cNvSpPr/>
                      <wps:spPr>
                        <a:xfrm>
                          <a:off x="0" y="0"/>
                          <a:ext cx="1471930" cy="310515"/>
                        </a:xfrm>
                        <a:prstGeom prst="wedgeRoundRectCallout">
                          <a:avLst>
                            <a:gd name="adj1" fmla="val 44316"/>
                            <a:gd name="adj2" fmla="val -104018"/>
                            <a:gd name="adj3" fmla="val 16667"/>
                          </a:avLst>
                        </a:prstGeom>
                        <a:solidFill>
                          <a:sysClr val="window" lastClr="FFFFFF"/>
                        </a:solidFill>
                        <a:ln w="6350" cap="flat" cmpd="sng" algn="ctr">
                          <a:solidFill>
                            <a:sysClr val="windowText" lastClr="000000"/>
                          </a:solidFill>
                          <a:prstDash val="solid"/>
                        </a:ln>
                        <a:effectLst/>
                      </wps:spPr>
                      <wps:txbx>
                        <w:txbxContent>
                          <w:p w:rsidR="0097707F" w:rsidRPr="00912012" w:rsidRDefault="0097707F" w:rsidP="00EA68AD">
                            <w:pPr>
                              <w:jc w:val="center"/>
                              <w:rPr>
                                <w:rFonts w:ascii="標楷體" w:eastAsia="標楷體" w:hAnsi="標楷體"/>
                              </w:rPr>
                            </w:pPr>
                            <w:r w:rsidRPr="00912012">
                              <w:rPr>
                                <w:rFonts w:ascii="標楷體" w:eastAsia="標楷體" w:hAnsi="標楷體" w:hint="eastAsia"/>
                              </w:rPr>
                              <w:t>與上月相較變動率</w:t>
                            </w:r>
                          </w:p>
                        </w:txbxContent>
                      </wps:txbx>
                      <wps:bodyPr vertOverflow="clip" wrap="square">
                        <a:noAutofit/>
                      </wps:bodyPr>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1" o:spid="_x0000_s1032" type="#_x0000_t62" style="position:absolute;left:0;text-align:left;margin-left:181.65pt;margin-top:154.5pt;width:115.9pt;height:24.45pt;z-index:252468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" adj="20372,-11668" fillcolor="window" strokecolor="windowText" strokeweight=".5pt">
                <v:textbox>
                  <w:txbxContent>
                    <w:p w:rsidR="0097707F" w:rsidRPr="00912012" w:rsidRDefault="0097707F" w:rsidP="00EA68AD">
                      <w:pPr>
                        <w:jc w:val="center"/>
                        <w:rPr>
                          <w:rFonts w:ascii="標楷體" w:eastAsia="標楷體" w:hAnsi="標楷體"/>
                        </w:rPr>
                      </w:pPr>
                      <w:r w:rsidRPr="00912012">
                        <w:rPr>
                          <w:rFonts w:ascii="標楷體" w:eastAsia="標楷體" w:hAnsi="標楷體" w:hint="eastAsia"/>
                        </w:rPr>
                        <w:t>與上月相較變動率</w:t>
                      </w:r>
                    </w:p>
                  </w:txbxContent>
                </v:textbox>
              </v:shape>
            </w:pict>
          </mc:Fallback>
        </mc:AlternateContent>
      </w:r>
    </w:p>
    <w:p w:rsidR="00EA68AD" w:rsidRPr="004770F5" w:rsidRDefault="00EA68AD" w:rsidP="00EA68AD">
      <w:pPr>
        <w:tabs>
          <w:tab w:val="left" w:pos="540"/>
        </w:tabs>
        <w:snapToGrid w:val="0"/>
        <w:spacing w:before="360" w:line="300" w:lineRule="auto"/>
        <w:rPr>
          <w:rFonts w:eastAsia="標楷體"/>
          <w:sz w:val="28"/>
          <w:szCs w:val="28"/>
        </w:rPr>
      </w:pPr>
      <w:r w:rsidRPr="004770F5">
        <w:rPr>
          <w:rFonts w:eastAsia="標楷體"/>
          <w:sz w:val="28"/>
          <w:szCs w:val="32"/>
        </w:rPr>
        <w:t xml:space="preserve">(3) </w:t>
      </w:r>
      <w:r w:rsidRPr="004770F5">
        <w:rPr>
          <w:rFonts w:eastAsia="標楷體"/>
          <w:sz w:val="28"/>
          <w:szCs w:val="28"/>
        </w:rPr>
        <w:t>景氣對策信號</w:t>
      </w:r>
    </w:p>
    <w:p w:rsidR="0076287F" w:rsidRPr="00F454C0" w:rsidRDefault="00EA68AD" w:rsidP="00EA68AD">
      <w:pPr>
        <w:widowControl/>
        <w:snapToGrid w:val="0"/>
        <w:spacing w:beforeLines="50" w:before="180" w:line="300" w:lineRule="auto"/>
        <w:ind w:leftChars="118" w:left="283" w:rightChars="-59" w:right="-142" w:firstLineChars="202" w:firstLine="566"/>
        <w:jc w:val="both"/>
        <w:rPr>
          <w:rFonts w:eastAsia="標楷體"/>
          <w:noProof/>
          <w:color w:val="FF0000"/>
          <w:kern w:val="0"/>
          <w:sz w:val="28"/>
          <w:szCs w:val="20"/>
        </w:rPr>
      </w:pPr>
      <w:r w:rsidRPr="000E7E65">
        <w:rPr>
          <w:rFonts w:eastAsia="標楷體"/>
          <w:noProof/>
          <w:color w:val="000000" w:themeColor="text1"/>
          <w:kern w:val="0"/>
          <w:sz w:val="28"/>
          <w:szCs w:val="20"/>
        </w:rPr>
        <w:t>10</w:t>
      </w:r>
      <w:r w:rsidRPr="000E7E65">
        <w:rPr>
          <w:rFonts w:eastAsia="標楷體" w:hint="eastAsia"/>
          <w:noProof/>
          <w:color w:val="000000" w:themeColor="text1"/>
          <w:kern w:val="0"/>
          <w:sz w:val="28"/>
          <w:szCs w:val="20"/>
        </w:rPr>
        <w:t>5</w:t>
      </w:r>
      <w:r w:rsidRPr="000E7E65">
        <w:rPr>
          <w:rFonts w:eastAsia="標楷體"/>
          <w:noProof/>
          <w:color w:val="000000" w:themeColor="text1"/>
          <w:kern w:val="0"/>
          <w:sz w:val="28"/>
          <w:szCs w:val="20"/>
        </w:rPr>
        <w:t>年</w:t>
      </w:r>
      <w:r w:rsidR="000E7E65" w:rsidRPr="000E7E65">
        <w:rPr>
          <w:rFonts w:eastAsia="標楷體" w:hint="eastAsia"/>
          <w:noProof/>
          <w:color w:val="000000" w:themeColor="text1"/>
          <w:kern w:val="0"/>
          <w:sz w:val="28"/>
          <w:szCs w:val="20"/>
        </w:rPr>
        <w:t>7</w:t>
      </w:r>
      <w:r w:rsidRPr="000E7E65">
        <w:rPr>
          <w:rFonts w:eastAsia="標楷體"/>
          <w:noProof/>
          <w:color w:val="000000" w:themeColor="text1"/>
          <w:kern w:val="0"/>
          <w:sz w:val="28"/>
          <w:szCs w:val="20"/>
        </w:rPr>
        <w:t>月景氣對策信號</w:t>
      </w:r>
      <w:r w:rsidR="000E7E65" w:rsidRPr="000E7E65">
        <w:rPr>
          <w:rFonts w:eastAsia="標楷體" w:hint="eastAsia"/>
          <w:noProof/>
          <w:color w:val="000000" w:themeColor="text1"/>
          <w:kern w:val="0"/>
          <w:sz w:val="28"/>
          <w:szCs w:val="20"/>
        </w:rPr>
        <w:t>轉</w:t>
      </w:r>
      <w:r w:rsidRPr="000E7E65">
        <w:rPr>
          <w:rFonts w:eastAsia="標楷體" w:hint="eastAsia"/>
          <w:noProof/>
          <w:color w:val="000000" w:themeColor="text1"/>
          <w:kern w:val="0"/>
          <w:sz w:val="28"/>
          <w:szCs w:val="20"/>
        </w:rPr>
        <w:t>呈</w:t>
      </w:r>
      <w:r w:rsidR="000E7E65" w:rsidRPr="000E7E65">
        <w:rPr>
          <w:rFonts w:eastAsia="標楷體" w:hint="eastAsia"/>
          <w:noProof/>
          <w:color w:val="000000" w:themeColor="text1"/>
          <w:kern w:val="0"/>
          <w:sz w:val="28"/>
          <w:szCs w:val="20"/>
        </w:rPr>
        <w:t>綠</w:t>
      </w:r>
      <w:r w:rsidRPr="000E7E65">
        <w:rPr>
          <w:rFonts w:eastAsia="標楷體" w:hint="eastAsia"/>
          <w:noProof/>
          <w:color w:val="000000" w:themeColor="text1"/>
          <w:kern w:val="0"/>
          <w:sz w:val="28"/>
          <w:szCs w:val="20"/>
        </w:rPr>
        <w:t>燈</w:t>
      </w:r>
      <w:r w:rsidRPr="000E7E65">
        <w:rPr>
          <w:rFonts w:eastAsia="標楷體"/>
          <w:noProof/>
          <w:color w:val="000000" w:themeColor="text1"/>
          <w:kern w:val="0"/>
          <w:sz w:val="28"/>
          <w:szCs w:val="20"/>
        </w:rPr>
        <w:t>，綜合判斷分數</w:t>
      </w:r>
      <w:r w:rsidR="000E7E65" w:rsidRPr="000E7E65">
        <w:rPr>
          <w:rFonts w:eastAsia="標楷體" w:hint="eastAsia"/>
          <w:noProof/>
          <w:color w:val="000000" w:themeColor="text1"/>
          <w:kern w:val="0"/>
          <w:sz w:val="28"/>
          <w:szCs w:val="20"/>
        </w:rPr>
        <w:t>較上月增加</w:t>
      </w:r>
      <w:r w:rsidR="000E7E65" w:rsidRPr="000E7E65">
        <w:rPr>
          <w:rFonts w:eastAsia="標楷體" w:hint="eastAsia"/>
          <w:noProof/>
          <w:color w:val="000000" w:themeColor="text1"/>
          <w:kern w:val="0"/>
          <w:sz w:val="28"/>
          <w:szCs w:val="20"/>
        </w:rPr>
        <w:t>3</w:t>
      </w:r>
      <w:r w:rsidR="000E7E65" w:rsidRPr="000E7E65">
        <w:rPr>
          <w:rFonts w:eastAsia="標楷體" w:hint="eastAsia"/>
          <w:noProof/>
          <w:color w:val="000000" w:themeColor="text1"/>
          <w:kern w:val="0"/>
          <w:sz w:val="28"/>
          <w:szCs w:val="20"/>
        </w:rPr>
        <w:t>分至</w:t>
      </w:r>
      <w:r w:rsidR="000E7E65" w:rsidRPr="000E7E65">
        <w:rPr>
          <w:rFonts w:eastAsia="標楷體" w:hint="eastAsia"/>
          <w:noProof/>
          <w:color w:val="000000" w:themeColor="text1"/>
          <w:kern w:val="0"/>
          <w:sz w:val="28"/>
          <w:szCs w:val="20"/>
        </w:rPr>
        <w:t>23</w:t>
      </w:r>
      <w:r w:rsidR="000E7E65" w:rsidRPr="000E7E65">
        <w:rPr>
          <w:rFonts w:eastAsia="標楷體" w:hint="eastAsia"/>
          <w:noProof/>
          <w:color w:val="000000" w:themeColor="text1"/>
          <w:kern w:val="0"/>
          <w:sz w:val="28"/>
          <w:szCs w:val="20"/>
        </w:rPr>
        <w:t>分</w:t>
      </w:r>
      <w:r w:rsidRPr="000E7E65">
        <w:rPr>
          <w:rFonts w:eastAsia="標楷體"/>
          <w:noProof/>
          <w:color w:val="000000" w:themeColor="text1"/>
          <w:kern w:val="0"/>
          <w:sz w:val="28"/>
          <w:szCs w:val="20"/>
        </w:rPr>
        <w:t>。</w:t>
      </w:r>
      <w:r w:rsidRPr="000E7E65">
        <w:rPr>
          <w:rFonts w:eastAsia="標楷體" w:hint="eastAsia"/>
          <w:noProof/>
          <w:color w:val="000000" w:themeColor="text1"/>
          <w:kern w:val="0"/>
          <w:sz w:val="28"/>
          <w:szCs w:val="20"/>
        </w:rPr>
        <w:t>9</w:t>
      </w:r>
      <w:r w:rsidRPr="000E7E65">
        <w:rPr>
          <w:rFonts w:eastAsia="標楷體" w:hint="eastAsia"/>
          <w:noProof/>
          <w:color w:val="000000" w:themeColor="text1"/>
          <w:kern w:val="0"/>
          <w:sz w:val="28"/>
          <w:szCs w:val="20"/>
        </w:rPr>
        <w:t>項構成項目中，</w:t>
      </w:r>
      <w:r w:rsidR="000E7E65" w:rsidRPr="000E7E65">
        <w:rPr>
          <w:rFonts w:eastAsia="標楷體" w:hint="eastAsia"/>
          <w:noProof/>
          <w:color w:val="000000" w:themeColor="text1"/>
          <w:kern w:val="0"/>
          <w:sz w:val="28"/>
          <w:szCs w:val="20"/>
        </w:rPr>
        <w:t>股價指數由黃藍燈轉呈綠燈，機械及電機設備進口值由綠燈轉呈黃紅燈，批發、零售及餐飲業營業額由藍燈轉呈黃藍燈，分數各增加</w:t>
      </w:r>
      <w:r w:rsidR="000E7E65" w:rsidRPr="000E7E65">
        <w:rPr>
          <w:rFonts w:eastAsia="標楷體" w:hint="eastAsia"/>
          <w:noProof/>
          <w:color w:val="000000" w:themeColor="text1"/>
          <w:kern w:val="0"/>
          <w:sz w:val="28"/>
          <w:szCs w:val="20"/>
        </w:rPr>
        <w:t>1</w:t>
      </w:r>
      <w:r w:rsidR="000E7E65" w:rsidRPr="000E7E65">
        <w:rPr>
          <w:rFonts w:eastAsia="標楷體" w:hint="eastAsia"/>
          <w:noProof/>
          <w:color w:val="000000" w:themeColor="text1"/>
          <w:kern w:val="0"/>
          <w:sz w:val="28"/>
          <w:szCs w:val="20"/>
        </w:rPr>
        <w:t>分，其餘</w:t>
      </w:r>
      <w:r w:rsidR="000E7E65" w:rsidRPr="000E7E65">
        <w:rPr>
          <w:rFonts w:eastAsia="標楷體" w:hint="eastAsia"/>
          <w:noProof/>
          <w:color w:val="000000" w:themeColor="text1"/>
          <w:kern w:val="0"/>
          <w:sz w:val="28"/>
          <w:szCs w:val="20"/>
        </w:rPr>
        <w:t>6</w:t>
      </w:r>
      <w:r w:rsidR="000E7E65" w:rsidRPr="000E7E65">
        <w:rPr>
          <w:rFonts w:eastAsia="標楷體" w:hint="eastAsia"/>
          <w:noProof/>
          <w:color w:val="000000" w:themeColor="text1"/>
          <w:kern w:val="0"/>
          <w:sz w:val="28"/>
          <w:szCs w:val="20"/>
        </w:rPr>
        <w:t>項燈號不變。</w:t>
      </w:r>
    </w:p>
    <w:p w:rsidR="00481C6E" w:rsidRPr="003721B2" w:rsidRDefault="00481C6E" w:rsidP="00A165F2">
      <w:pPr>
        <w:widowControl/>
        <w:tabs>
          <w:tab w:val="left" w:pos="1265"/>
          <w:tab w:val="center" w:pos="4139"/>
        </w:tabs>
        <w:topLinePunct/>
        <w:snapToGrid w:val="0"/>
        <w:spacing w:beforeLines="100" w:before="360" w:line="240" w:lineRule="atLeast"/>
        <w:ind w:right="34"/>
        <w:rPr>
          <w:rFonts w:eastAsia="標楷體"/>
          <w:b/>
          <w:noProof/>
          <w:kern w:val="0"/>
          <w:sz w:val="28"/>
          <w:szCs w:val="28"/>
        </w:rPr>
      </w:pPr>
      <w:r w:rsidRPr="003721B2">
        <w:rPr>
          <w:rFonts w:eastAsia="標楷體"/>
          <w:b/>
          <w:noProof/>
          <w:kern w:val="0"/>
          <w:sz w:val="28"/>
          <w:szCs w:val="28"/>
        </w:rPr>
        <w:tab/>
      </w:r>
      <w:r w:rsidRPr="003721B2">
        <w:rPr>
          <w:rFonts w:eastAsia="標楷體"/>
          <w:b/>
          <w:noProof/>
          <w:kern w:val="0"/>
          <w:sz w:val="28"/>
          <w:szCs w:val="28"/>
        </w:rPr>
        <w:tab/>
      </w:r>
      <w:r w:rsidRPr="003721B2">
        <w:rPr>
          <w:rFonts w:eastAsia="標楷體"/>
          <w:b/>
          <w:noProof/>
          <w:kern w:val="0"/>
          <w:sz w:val="28"/>
          <w:szCs w:val="28"/>
        </w:rPr>
        <w:t>圖</w:t>
      </w:r>
      <w:r w:rsidRPr="003721B2">
        <w:rPr>
          <w:rFonts w:eastAsia="標楷體"/>
          <w:b/>
          <w:noProof/>
          <w:kern w:val="0"/>
          <w:sz w:val="28"/>
          <w:szCs w:val="28"/>
        </w:rPr>
        <w:t xml:space="preserve">2-1-3  </w:t>
      </w:r>
      <w:r w:rsidRPr="003721B2">
        <w:rPr>
          <w:rFonts w:eastAsia="標楷體"/>
          <w:b/>
          <w:noProof/>
          <w:kern w:val="0"/>
          <w:sz w:val="28"/>
          <w:szCs w:val="28"/>
        </w:rPr>
        <w:t>一年來景氣對策信號</w:t>
      </w:r>
    </w:p>
    <w:p w:rsidR="00851DA2" w:rsidRPr="003721B2" w:rsidRDefault="000E7E65" w:rsidP="00FE5841">
      <w:pPr>
        <w:widowControl/>
        <w:tabs>
          <w:tab w:val="left" w:pos="1265"/>
          <w:tab w:val="center" w:pos="4139"/>
        </w:tabs>
        <w:topLinePunct/>
        <w:snapToGrid w:val="0"/>
        <w:spacing w:beforeLines="50" w:before="180" w:line="240" w:lineRule="atLeast"/>
        <w:ind w:right="34"/>
        <w:rPr>
          <w:rFonts w:eastAsia="標楷體"/>
          <w:noProof/>
          <w:color w:val="FF0000"/>
          <w:kern w:val="0"/>
          <w:sz w:val="28"/>
          <w:szCs w:val="28"/>
        </w:rPr>
      </w:pPr>
      <w:r>
        <w:rPr>
          <w:b/>
          <w:bCs/>
          <w:noProof/>
          <w:sz w:val="28"/>
          <w:szCs w:val="28"/>
        </w:rPr>
        <w:drawing>
          <wp:inline distT="0" distB="0" distL="0" distR="0" wp14:anchorId="3996616E" wp14:editId="5924986B">
            <wp:extent cx="5525311" cy="3621398"/>
            <wp:effectExtent l="0" t="0" r="0" b="0"/>
            <wp:docPr id="5" name="圖片 5" descr="N:\經濟處\經濟處資料限閱區\02_經濟景氣科\1.記者會及月報工作區(10109試編)\5.燈號\2.新聞稿圖\10507\1.中文-景氣燈號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經濟處\經濟處資料限閱區\02_經濟景氣科\1.記者會及月報工作區(10109試編)\5.燈號\2.新聞稿圖\10507\1.中文-景氣燈號圖.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26528" cy="3622196"/>
                    </a:xfrm>
                    <a:prstGeom prst="rect">
                      <a:avLst/>
                    </a:prstGeom>
                    <a:noFill/>
                    <a:ln>
                      <a:noFill/>
                    </a:ln>
                  </pic:spPr>
                </pic:pic>
              </a:graphicData>
            </a:graphic>
          </wp:inline>
        </w:drawing>
      </w:r>
    </w:p>
    <w:p w:rsidR="003F3F99" w:rsidRPr="00716D34" w:rsidRDefault="003F3F99" w:rsidP="003F3F99">
      <w:pPr>
        <w:keepNext/>
        <w:snapToGrid w:val="0"/>
        <w:spacing w:beforeLines="50" w:before="180" w:line="300" w:lineRule="auto"/>
        <w:ind w:rightChars="-25" w:right="-60"/>
        <w:outlineLvl w:val="2"/>
        <w:rPr>
          <w:rFonts w:eastAsia="標楷體"/>
          <w:b/>
          <w:bCs/>
          <w:sz w:val="32"/>
          <w:szCs w:val="32"/>
        </w:rPr>
      </w:pPr>
      <w:bookmarkStart w:id="89" w:name="_Toc401923795"/>
      <w:bookmarkStart w:id="90" w:name="_Toc402171712"/>
      <w:bookmarkStart w:id="91" w:name="_Toc459888711"/>
      <w:r w:rsidRPr="00716D34">
        <w:rPr>
          <w:rFonts w:eastAsia="標楷體"/>
          <w:b/>
          <w:bCs/>
          <w:sz w:val="32"/>
          <w:szCs w:val="32"/>
        </w:rPr>
        <w:lastRenderedPageBreak/>
        <w:t>（二）工業生產</w:t>
      </w:r>
      <w:bookmarkEnd w:id="88"/>
      <w:bookmarkEnd w:id="89"/>
      <w:bookmarkEnd w:id="90"/>
      <w:bookmarkEnd w:id="91"/>
    </w:p>
    <w:p w:rsidR="00F454C0" w:rsidRPr="00716D34" w:rsidRDefault="00F454C0" w:rsidP="00F454C0">
      <w:pPr>
        <w:tabs>
          <w:tab w:val="left" w:pos="540"/>
        </w:tabs>
        <w:spacing w:line="400" w:lineRule="exact"/>
        <w:rPr>
          <w:rFonts w:eastAsia="標楷體"/>
          <w:b/>
          <w:bCs/>
          <w:sz w:val="28"/>
          <w:szCs w:val="28"/>
        </w:rPr>
      </w:pPr>
      <w:bookmarkStart w:id="92" w:name="OLE_LINK5"/>
      <w:r w:rsidRPr="00716D34">
        <w:rPr>
          <w:rFonts w:eastAsia="標楷體"/>
          <w:b/>
          <w:bCs/>
          <w:sz w:val="28"/>
          <w:szCs w:val="28"/>
        </w:rPr>
        <w:t>１、</w:t>
      </w:r>
      <w:r w:rsidRPr="00716D34">
        <w:rPr>
          <w:rFonts w:eastAsia="標楷體" w:hint="eastAsia"/>
          <w:b/>
          <w:bCs/>
          <w:sz w:val="28"/>
          <w:szCs w:val="28"/>
        </w:rPr>
        <w:t>105</w:t>
      </w:r>
      <w:r w:rsidRPr="00716D34">
        <w:rPr>
          <w:rFonts w:eastAsia="標楷體" w:hint="eastAsia"/>
          <w:b/>
          <w:bCs/>
          <w:sz w:val="28"/>
          <w:szCs w:val="28"/>
        </w:rPr>
        <w:t>年</w:t>
      </w:r>
      <w:r w:rsidR="00C94561">
        <w:rPr>
          <w:rFonts w:eastAsia="標楷體" w:hint="eastAsia"/>
          <w:b/>
          <w:bCs/>
          <w:sz w:val="28"/>
          <w:szCs w:val="28"/>
        </w:rPr>
        <w:t>7</w:t>
      </w:r>
      <w:r w:rsidRPr="00716D34">
        <w:rPr>
          <w:rFonts w:eastAsia="標楷體" w:hint="eastAsia"/>
          <w:b/>
          <w:bCs/>
          <w:sz w:val="28"/>
          <w:szCs w:val="28"/>
        </w:rPr>
        <w:t>月工業生產</w:t>
      </w:r>
      <w:r w:rsidR="00C94561">
        <w:rPr>
          <w:rFonts w:eastAsia="標楷體" w:hint="eastAsia"/>
          <w:b/>
          <w:bCs/>
          <w:sz w:val="28"/>
          <w:szCs w:val="28"/>
        </w:rPr>
        <w:t>減少</w:t>
      </w:r>
      <w:r>
        <w:rPr>
          <w:rFonts w:eastAsia="標楷體" w:hint="eastAsia"/>
          <w:b/>
          <w:bCs/>
          <w:sz w:val="28"/>
          <w:szCs w:val="28"/>
        </w:rPr>
        <w:t>0</w:t>
      </w:r>
      <w:r w:rsidRPr="00716D34">
        <w:rPr>
          <w:rFonts w:eastAsia="標楷體" w:hint="eastAsia"/>
          <w:b/>
          <w:bCs/>
          <w:sz w:val="28"/>
          <w:szCs w:val="28"/>
        </w:rPr>
        <w:t>.</w:t>
      </w:r>
      <w:r w:rsidR="00C94561">
        <w:rPr>
          <w:rFonts w:eastAsia="標楷體" w:hint="eastAsia"/>
          <w:b/>
          <w:bCs/>
          <w:sz w:val="28"/>
          <w:szCs w:val="28"/>
        </w:rPr>
        <w:t>31</w:t>
      </w:r>
      <w:r w:rsidRPr="00716D34">
        <w:rPr>
          <w:rFonts w:eastAsia="標楷體" w:hint="eastAsia"/>
          <w:b/>
          <w:bCs/>
          <w:sz w:val="28"/>
          <w:szCs w:val="28"/>
        </w:rPr>
        <w:t>%</w:t>
      </w:r>
    </w:p>
    <w:p w:rsidR="00F454C0" w:rsidRDefault="00F454C0" w:rsidP="00F454C0">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r w:rsidRPr="00E241E3">
        <w:rPr>
          <w:rFonts w:eastAsia="標楷體" w:hint="eastAsia"/>
          <w:color w:val="000000" w:themeColor="text1"/>
          <w:kern w:val="0"/>
          <w:sz w:val="28"/>
          <w:szCs w:val="20"/>
        </w:rPr>
        <w:t>105</w:t>
      </w:r>
      <w:r w:rsidRPr="00E241E3">
        <w:rPr>
          <w:rFonts w:eastAsia="標楷體" w:hint="eastAsia"/>
          <w:color w:val="000000" w:themeColor="text1"/>
          <w:kern w:val="0"/>
          <w:sz w:val="28"/>
          <w:szCs w:val="20"/>
        </w:rPr>
        <w:t>年</w:t>
      </w:r>
      <w:r w:rsidR="00C94561">
        <w:rPr>
          <w:rFonts w:eastAsia="標楷體" w:hint="eastAsia"/>
          <w:color w:val="000000" w:themeColor="text1"/>
          <w:kern w:val="0"/>
          <w:sz w:val="28"/>
          <w:szCs w:val="20"/>
        </w:rPr>
        <w:t>7</w:t>
      </w:r>
      <w:r w:rsidRPr="00E241E3">
        <w:rPr>
          <w:rFonts w:eastAsia="標楷體" w:hint="eastAsia"/>
          <w:color w:val="000000" w:themeColor="text1"/>
          <w:kern w:val="0"/>
          <w:sz w:val="28"/>
          <w:szCs w:val="20"/>
        </w:rPr>
        <w:t>月工業生產指數</w:t>
      </w:r>
      <w:r w:rsidRPr="00E241E3">
        <w:rPr>
          <w:rFonts w:eastAsia="標楷體" w:hint="eastAsia"/>
          <w:color w:val="000000" w:themeColor="text1"/>
          <w:kern w:val="0"/>
          <w:sz w:val="28"/>
          <w:szCs w:val="20"/>
        </w:rPr>
        <w:t>10</w:t>
      </w:r>
      <w:r w:rsidR="00C94561">
        <w:rPr>
          <w:rFonts w:eastAsia="標楷體" w:hint="eastAsia"/>
          <w:color w:val="000000" w:themeColor="text1"/>
          <w:kern w:val="0"/>
          <w:sz w:val="28"/>
          <w:szCs w:val="20"/>
        </w:rPr>
        <w:t>9</w:t>
      </w:r>
      <w:r>
        <w:rPr>
          <w:rFonts w:eastAsia="標楷體" w:hint="eastAsia"/>
          <w:color w:val="000000" w:themeColor="text1"/>
          <w:kern w:val="0"/>
          <w:sz w:val="28"/>
          <w:szCs w:val="20"/>
        </w:rPr>
        <w:t>.</w:t>
      </w:r>
      <w:r w:rsidR="00C94561">
        <w:rPr>
          <w:rFonts w:eastAsia="標楷體" w:hint="eastAsia"/>
          <w:color w:val="000000" w:themeColor="text1"/>
          <w:kern w:val="0"/>
          <w:sz w:val="28"/>
          <w:szCs w:val="20"/>
        </w:rPr>
        <w:t>09</w:t>
      </w:r>
      <w:r w:rsidRPr="00E241E3">
        <w:rPr>
          <w:rFonts w:eastAsia="標楷體" w:hint="eastAsia"/>
          <w:color w:val="000000" w:themeColor="text1"/>
          <w:kern w:val="0"/>
          <w:sz w:val="28"/>
          <w:szCs w:val="20"/>
        </w:rPr>
        <w:t>，較上年同月</w:t>
      </w:r>
      <w:r w:rsidR="00C94561">
        <w:rPr>
          <w:rFonts w:eastAsia="標楷體" w:hint="eastAsia"/>
          <w:color w:val="000000" w:themeColor="text1"/>
          <w:kern w:val="0"/>
          <w:sz w:val="28"/>
          <w:szCs w:val="20"/>
        </w:rPr>
        <w:t>減少</w:t>
      </w:r>
      <w:r>
        <w:rPr>
          <w:rFonts w:eastAsia="標楷體" w:hint="eastAsia"/>
          <w:color w:val="000000" w:themeColor="text1"/>
          <w:kern w:val="0"/>
          <w:sz w:val="28"/>
          <w:szCs w:val="20"/>
        </w:rPr>
        <w:t>0.</w:t>
      </w:r>
      <w:r w:rsidR="00C94561">
        <w:rPr>
          <w:rFonts w:eastAsia="標楷體" w:hint="eastAsia"/>
          <w:color w:val="000000" w:themeColor="text1"/>
          <w:kern w:val="0"/>
          <w:sz w:val="28"/>
          <w:szCs w:val="20"/>
        </w:rPr>
        <w:t>31</w:t>
      </w:r>
      <w:r w:rsidRPr="00E241E3">
        <w:rPr>
          <w:rFonts w:eastAsia="標楷體" w:hint="eastAsia"/>
          <w:color w:val="000000" w:themeColor="text1"/>
          <w:kern w:val="0"/>
          <w:sz w:val="28"/>
          <w:szCs w:val="20"/>
        </w:rPr>
        <w:t>%</w:t>
      </w:r>
      <w:r w:rsidRPr="00E241E3">
        <w:rPr>
          <w:rFonts w:eastAsia="標楷體" w:hint="eastAsia"/>
          <w:color w:val="000000" w:themeColor="text1"/>
          <w:kern w:val="0"/>
          <w:sz w:val="28"/>
          <w:szCs w:val="20"/>
        </w:rPr>
        <w:t>，其中，</w:t>
      </w:r>
      <w:r w:rsidR="009C29EF" w:rsidRPr="004246D1">
        <w:rPr>
          <w:rFonts w:eastAsia="標楷體" w:hint="eastAsia"/>
          <w:color w:val="000000" w:themeColor="text1"/>
          <w:kern w:val="0"/>
          <w:sz w:val="28"/>
          <w:szCs w:val="20"/>
        </w:rPr>
        <w:t>製造業</w:t>
      </w:r>
      <w:r w:rsidRPr="004246D1">
        <w:rPr>
          <w:rFonts w:eastAsia="標楷體" w:hint="eastAsia"/>
          <w:color w:val="000000" w:themeColor="text1"/>
          <w:kern w:val="0"/>
          <w:sz w:val="28"/>
          <w:szCs w:val="20"/>
        </w:rPr>
        <w:t>增加</w:t>
      </w:r>
      <w:r w:rsidR="00C94561">
        <w:rPr>
          <w:rFonts w:eastAsia="標楷體" w:hint="eastAsia"/>
          <w:color w:val="000000" w:themeColor="text1"/>
          <w:kern w:val="0"/>
          <w:sz w:val="28"/>
          <w:szCs w:val="20"/>
        </w:rPr>
        <w:t>0</w:t>
      </w:r>
      <w:r w:rsidRPr="004246D1">
        <w:rPr>
          <w:rFonts w:eastAsia="標楷體" w:hint="eastAsia"/>
          <w:color w:val="000000" w:themeColor="text1"/>
          <w:kern w:val="0"/>
          <w:sz w:val="28"/>
          <w:szCs w:val="20"/>
        </w:rPr>
        <w:t>.</w:t>
      </w:r>
      <w:r w:rsidR="00C94561">
        <w:rPr>
          <w:rFonts w:eastAsia="標楷體" w:hint="eastAsia"/>
          <w:color w:val="000000" w:themeColor="text1"/>
          <w:kern w:val="0"/>
          <w:sz w:val="28"/>
          <w:szCs w:val="20"/>
        </w:rPr>
        <w:t>65</w:t>
      </w:r>
      <w:r w:rsidRPr="004246D1">
        <w:rPr>
          <w:rFonts w:eastAsia="標楷體" w:hint="eastAsia"/>
          <w:color w:val="000000" w:themeColor="text1"/>
          <w:kern w:val="0"/>
          <w:sz w:val="28"/>
          <w:szCs w:val="20"/>
        </w:rPr>
        <w:t>%</w:t>
      </w:r>
      <w:r w:rsidRPr="004246D1">
        <w:rPr>
          <w:rFonts w:eastAsia="標楷體" w:hint="eastAsia"/>
          <w:color w:val="000000" w:themeColor="text1"/>
          <w:kern w:val="0"/>
          <w:sz w:val="28"/>
          <w:szCs w:val="20"/>
        </w:rPr>
        <w:t>，建築工程業</w:t>
      </w:r>
      <w:r w:rsidR="009C29EF">
        <w:rPr>
          <w:rFonts w:eastAsia="標楷體" w:hint="eastAsia"/>
          <w:color w:val="000000" w:themeColor="text1"/>
          <w:kern w:val="0"/>
          <w:sz w:val="28"/>
          <w:szCs w:val="20"/>
        </w:rPr>
        <w:t>、</w:t>
      </w:r>
      <w:r w:rsidR="009C29EF" w:rsidRPr="004246D1">
        <w:rPr>
          <w:rFonts w:eastAsia="標楷體" w:hint="eastAsia"/>
          <w:color w:val="000000" w:themeColor="text1"/>
          <w:kern w:val="0"/>
          <w:sz w:val="28"/>
          <w:szCs w:val="20"/>
        </w:rPr>
        <w:t>電力及燃氣供應業</w:t>
      </w:r>
      <w:r w:rsidR="009C29EF">
        <w:rPr>
          <w:rFonts w:eastAsia="標楷體" w:hint="eastAsia"/>
          <w:color w:val="000000" w:themeColor="text1"/>
          <w:kern w:val="0"/>
          <w:sz w:val="28"/>
          <w:szCs w:val="20"/>
        </w:rPr>
        <w:t>、</w:t>
      </w:r>
      <w:r w:rsidR="00C94561" w:rsidRPr="004246D1">
        <w:rPr>
          <w:rFonts w:eastAsia="標楷體" w:hint="eastAsia"/>
          <w:color w:val="000000" w:themeColor="text1"/>
          <w:kern w:val="0"/>
          <w:sz w:val="28"/>
          <w:szCs w:val="20"/>
        </w:rPr>
        <w:t>礦業及土石採取業</w:t>
      </w:r>
      <w:r w:rsidR="00C94561">
        <w:rPr>
          <w:rFonts w:eastAsia="標楷體" w:hint="eastAsia"/>
          <w:color w:val="000000" w:themeColor="text1"/>
          <w:kern w:val="0"/>
          <w:sz w:val="28"/>
          <w:szCs w:val="20"/>
        </w:rPr>
        <w:t>、</w:t>
      </w:r>
      <w:r w:rsidR="009C29EF" w:rsidRPr="004246D1">
        <w:rPr>
          <w:rFonts w:eastAsia="標楷體" w:hint="eastAsia"/>
          <w:color w:val="000000" w:themeColor="text1"/>
          <w:kern w:val="0"/>
          <w:sz w:val="28"/>
          <w:szCs w:val="20"/>
        </w:rPr>
        <w:t>用水供應業</w:t>
      </w:r>
      <w:r w:rsidR="00CC45DF">
        <w:rPr>
          <w:rFonts w:eastAsia="標楷體" w:hint="eastAsia"/>
          <w:color w:val="000000" w:themeColor="text1"/>
          <w:kern w:val="0"/>
          <w:sz w:val="28"/>
          <w:szCs w:val="20"/>
        </w:rPr>
        <w:t>則</w:t>
      </w:r>
      <w:r w:rsidR="009C29EF">
        <w:rPr>
          <w:rFonts w:eastAsia="標楷體" w:hint="eastAsia"/>
          <w:color w:val="000000" w:themeColor="text1"/>
          <w:kern w:val="0"/>
          <w:sz w:val="28"/>
          <w:szCs w:val="20"/>
        </w:rPr>
        <w:t>分別</w:t>
      </w:r>
      <w:r w:rsidRPr="004246D1">
        <w:rPr>
          <w:rFonts w:eastAsia="標楷體" w:hint="eastAsia"/>
          <w:color w:val="000000" w:themeColor="text1"/>
          <w:kern w:val="0"/>
          <w:sz w:val="28"/>
          <w:szCs w:val="20"/>
        </w:rPr>
        <w:t>減少</w:t>
      </w:r>
      <w:r w:rsidR="00C94561">
        <w:rPr>
          <w:rFonts w:eastAsia="標楷體" w:hint="eastAsia"/>
          <w:color w:val="000000" w:themeColor="text1"/>
          <w:kern w:val="0"/>
          <w:sz w:val="28"/>
          <w:szCs w:val="20"/>
        </w:rPr>
        <w:t>29</w:t>
      </w:r>
      <w:r w:rsidRPr="004246D1">
        <w:rPr>
          <w:rFonts w:eastAsia="標楷體" w:hint="eastAsia"/>
          <w:color w:val="000000" w:themeColor="text1"/>
          <w:kern w:val="0"/>
          <w:sz w:val="28"/>
          <w:szCs w:val="20"/>
        </w:rPr>
        <w:t>.</w:t>
      </w:r>
      <w:r w:rsidR="00C94561">
        <w:rPr>
          <w:rFonts w:eastAsia="標楷體" w:hint="eastAsia"/>
          <w:color w:val="000000" w:themeColor="text1"/>
          <w:kern w:val="0"/>
          <w:sz w:val="28"/>
          <w:szCs w:val="20"/>
        </w:rPr>
        <w:t>80</w:t>
      </w:r>
      <w:r w:rsidRPr="004246D1">
        <w:rPr>
          <w:rFonts w:eastAsia="標楷體" w:hint="eastAsia"/>
          <w:color w:val="000000" w:themeColor="text1"/>
          <w:kern w:val="0"/>
          <w:sz w:val="28"/>
          <w:szCs w:val="20"/>
        </w:rPr>
        <w:t>%</w:t>
      </w:r>
      <w:r w:rsidR="009C29EF">
        <w:rPr>
          <w:rFonts w:eastAsia="標楷體" w:hint="eastAsia"/>
          <w:color w:val="000000" w:themeColor="text1"/>
          <w:kern w:val="0"/>
          <w:sz w:val="28"/>
          <w:szCs w:val="20"/>
        </w:rPr>
        <w:t>、</w:t>
      </w:r>
      <w:r w:rsidR="00C94561">
        <w:rPr>
          <w:rFonts w:eastAsia="標楷體" w:hint="eastAsia"/>
          <w:color w:val="000000" w:themeColor="text1"/>
          <w:kern w:val="0"/>
          <w:sz w:val="28"/>
          <w:szCs w:val="20"/>
        </w:rPr>
        <w:t>6</w:t>
      </w:r>
      <w:r w:rsidR="009C29EF" w:rsidRPr="004246D1">
        <w:rPr>
          <w:rFonts w:eastAsia="標楷體" w:hint="eastAsia"/>
          <w:color w:val="000000" w:themeColor="text1"/>
          <w:kern w:val="0"/>
          <w:sz w:val="28"/>
          <w:szCs w:val="20"/>
        </w:rPr>
        <w:t>.6</w:t>
      </w:r>
      <w:r w:rsidR="00C94561">
        <w:rPr>
          <w:rFonts w:eastAsia="標楷體" w:hint="eastAsia"/>
          <w:color w:val="000000" w:themeColor="text1"/>
          <w:kern w:val="0"/>
          <w:sz w:val="28"/>
          <w:szCs w:val="20"/>
        </w:rPr>
        <w:t>7</w:t>
      </w:r>
      <w:r w:rsidR="009C29EF" w:rsidRPr="004246D1">
        <w:rPr>
          <w:rFonts w:eastAsia="標楷體" w:hint="eastAsia"/>
          <w:color w:val="000000" w:themeColor="text1"/>
          <w:kern w:val="0"/>
          <w:sz w:val="28"/>
          <w:szCs w:val="20"/>
        </w:rPr>
        <w:t>%</w:t>
      </w:r>
      <w:r w:rsidR="00C94561">
        <w:rPr>
          <w:rFonts w:eastAsia="標楷體" w:hint="eastAsia"/>
          <w:color w:val="000000" w:themeColor="text1"/>
          <w:kern w:val="0"/>
          <w:sz w:val="28"/>
          <w:szCs w:val="20"/>
        </w:rPr>
        <w:t>、</w:t>
      </w:r>
      <w:r w:rsidR="00C94561">
        <w:rPr>
          <w:rFonts w:eastAsia="標楷體" w:hint="eastAsia"/>
          <w:color w:val="000000" w:themeColor="text1"/>
          <w:kern w:val="0"/>
          <w:sz w:val="28"/>
          <w:szCs w:val="20"/>
        </w:rPr>
        <w:t>4</w:t>
      </w:r>
      <w:r w:rsidR="00C94561" w:rsidRPr="004246D1">
        <w:rPr>
          <w:rFonts w:eastAsia="標楷體" w:hint="eastAsia"/>
          <w:color w:val="000000" w:themeColor="text1"/>
          <w:kern w:val="0"/>
          <w:sz w:val="28"/>
          <w:szCs w:val="20"/>
        </w:rPr>
        <w:t>.</w:t>
      </w:r>
      <w:r w:rsidR="00C94561">
        <w:rPr>
          <w:rFonts w:eastAsia="標楷體" w:hint="eastAsia"/>
          <w:color w:val="000000" w:themeColor="text1"/>
          <w:kern w:val="0"/>
          <w:sz w:val="28"/>
          <w:szCs w:val="20"/>
        </w:rPr>
        <w:t>98</w:t>
      </w:r>
      <w:r w:rsidR="00C94561" w:rsidRPr="004246D1">
        <w:rPr>
          <w:rFonts w:eastAsia="標楷體" w:hint="eastAsia"/>
          <w:color w:val="000000" w:themeColor="text1"/>
          <w:kern w:val="0"/>
          <w:sz w:val="28"/>
          <w:szCs w:val="20"/>
        </w:rPr>
        <w:t>%</w:t>
      </w:r>
      <w:r w:rsidR="00CC45DF">
        <w:rPr>
          <w:rFonts w:eastAsia="標楷體" w:hint="eastAsia"/>
          <w:color w:val="000000" w:themeColor="text1"/>
          <w:kern w:val="0"/>
          <w:sz w:val="28"/>
          <w:szCs w:val="20"/>
        </w:rPr>
        <w:t>及</w:t>
      </w:r>
      <w:r w:rsidR="00C94561">
        <w:rPr>
          <w:rFonts w:eastAsia="標楷體" w:hint="eastAsia"/>
          <w:color w:val="000000" w:themeColor="text1"/>
          <w:kern w:val="0"/>
          <w:sz w:val="28"/>
          <w:szCs w:val="20"/>
        </w:rPr>
        <w:t>1</w:t>
      </w:r>
      <w:r w:rsidR="009C29EF" w:rsidRPr="004246D1">
        <w:rPr>
          <w:rFonts w:eastAsia="標楷體" w:hint="eastAsia"/>
          <w:color w:val="000000" w:themeColor="text1"/>
          <w:kern w:val="0"/>
          <w:sz w:val="28"/>
          <w:szCs w:val="20"/>
        </w:rPr>
        <w:t>.7</w:t>
      </w:r>
      <w:r w:rsidR="00C94561">
        <w:rPr>
          <w:rFonts w:eastAsia="標楷體" w:hint="eastAsia"/>
          <w:color w:val="000000" w:themeColor="text1"/>
          <w:kern w:val="0"/>
          <w:sz w:val="28"/>
          <w:szCs w:val="20"/>
        </w:rPr>
        <w:t>3</w:t>
      </w:r>
      <w:r w:rsidR="009C29EF" w:rsidRPr="004246D1">
        <w:rPr>
          <w:rFonts w:eastAsia="標楷體" w:hint="eastAsia"/>
          <w:color w:val="000000" w:themeColor="text1"/>
          <w:kern w:val="0"/>
          <w:sz w:val="28"/>
          <w:szCs w:val="20"/>
        </w:rPr>
        <w:t>%</w:t>
      </w:r>
      <w:r w:rsidRPr="00E241E3">
        <w:rPr>
          <w:rFonts w:eastAsia="標楷體" w:hint="eastAsia"/>
          <w:color w:val="000000" w:themeColor="text1"/>
          <w:kern w:val="0"/>
          <w:sz w:val="28"/>
          <w:szCs w:val="20"/>
        </w:rPr>
        <w:t>。累計</w:t>
      </w:r>
      <w:r w:rsidRPr="00E241E3">
        <w:rPr>
          <w:rFonts w:eastAsia="標楷體" w:hint="eastAsia"/>
          <w:color w:val="000000" w:themeColor="text1"/>
          <w:kern w:val="0"/>
          <w:sz w:val="28"/>
          <w:szCs w:val="20"/>
        </w:rPr>
        <w:t>1</w:t>
      </w:r>
      <w:r w:rsidRPr="00E241E3">
        <w:rPr>
          <w:rFonts w:eastAsia="標楷體" w:hint="eastAsia"/>
          <w:color w:val="000000" w:themeColor="text1"/>
          <w:kern w:val="0"/>
          <w:sz w:val="28"/>
          <w:szCs w:val="20"/>
        </w:rPr>
        <w:t>至</w:t>
      </w:r>
      <w:r w:rsidR="00C94561">
        <w:rPr>
          <w:rFonts w:eastAsia="標楷體" w:hint="eastAsia"/>
          <w:color w:val="000000" w:themeColor="text1"/>
          <w:kern w:val="0"/>
          <w:sz w:val="28"/>
          <w:szCs w:val="20"/>
        </w:rPr>
        <w:t>7</w:t>
      </w:r>
      <w:r w:rsidRPr="00E241E3">
        <w:rPr>
          <w:rFonts w:eastAsia="標楷體" w:hint="eastAsia"/>
          <w:color w:val="000000" w:themeColor="text1"/>
          <w:kern w:val="0"/>
          <w:sz w:val="28"/>
          <w:szCs w:val="20"/>
        </w:rPr>
        <w:t>月工業生產指數</w:t>
      </w:r>
      <w:r>
        <w:rPr>
          <w:rFonts w:eastAsia="標楷體" w:hint="eastAsia"/>
          <w:color w:val="000000" w:themeColor="text1"/>
          <w:kern w:val="0"/>
          <w:sz w:val="28"/>
          <w:szCs w:val="20"/>
        </w:rPr>
        <w:t>10</w:t>
      </w:r>
      <w:r w:rsidR="00C94561">
        <w:rPr>
          <w:rFonts w:eastAsia="標楷體" w:hint="eastAsia"/>
          <w:color w:val="000000" w:themeColor="text1"/>
          <w:kern w:val="0"/>
          <w:sz w:val="28"/>
          <w:szCs w:val="20"/>
        </w:rPr>
        <w:t>3</w:t>
      </w:r>
      <w:r>
        <w:rPr>
          <w:rFonts w:eastAsia="標楷體" w:hint="eastAsia"/>
          <w:color w:val="000000" w:themeColor="text1"/>
          <w:kern w:val="0"/>
          <w:sz w:val="28"/>
          <w:szCs w:val="20"/>
        </w:rPr>
        <w:t>.5</w:t>
      </w:r>
      <w:r w:rsidR="00C94561">
        <w:rPr>
          <w:rFonts w:eastAsia="標楷體" w:hint="eastAsia"/>
          <w:color w:val="000000" w:themeColor="text1"/>
          <w:kern w:val="0"/>
          <w:sz w:val="28"/>
          <w:szCs w:val="20"/>
        </w:rPr>
        <w:t>4</w:t>
      </w:r>
      <w:r w:rsidRPr="00E241E3">
        <w:rPr>
          <w:rFonts w:eastAsia="標楷體" w:hint="eastAsia"/>
          <w:color w:val="000000" w:themeColor="text1"/>
          <w:kern w:val="0"/>
          <w:sz w:val="28"/>
          <w:szCs w:val="20"/>
        </w:rPr>
        <w:t>，較上年同期減少</w:t>
      </w:r>
      <w:r w:rsidR="00C94561">
        <w:rPr>
          <w:rFonts w:eastAsia="標楷體" w:hint="eastAsia"/>
          <w:color w:val="000000" w:themeColor="text1"/>
          <w:kern w:val="0"/>
          <w:sz w:val="28"/>
          <w:szCs w:val="20"/>
        </w:rPr>
        <w:t>1</w:t>
      </w:r>
      <w:r w:rsidRPr="00E241E3">
        <w:rPr>
          <w:rFonts w:eastAsia="標楷體" w:hint="eastAsia"/>
          <w:color w:val="000000" w:themeColor="text1"/>
          <w:kern w:val="0"/>
          <w:sz w:val="28"/>
          <w:szCs w:val="20"/>
        </w:rPr>
        <w:t>.</w:t>
      </w:r>
      <w:r w:rsidR="00C94561">
        <w:rPr>
          <w:rFonts w:eastAsia="標楷體" w:hint="eastAsia"/>
          <w:color w:val="000000" w:themeColor="text1"/>
          <w:kern w:val="0"/>
          <w:sz w:val="28"/>
          <w:szCs w:val="20"/>
        </w:rPr>
        <w:t>95</w:t>
      </w:r>
      <w:r w:rsidRPr="00E241E3">
        <w:rPr>
          <w:rFonts w:eastAsia="標楷體" w:hint="eastAsia"/>
          <w:color w:val="000000" w:themeColor="text1"/>
          <w:kern w:val="0"/>
          <w:sz w:val="28"/>
          <w:szCs w:val="20"/>
        </w:rPr>
        <w:t>%</w:t>
      </w:r>
      <w:r w:rsidRPr="00E241E3">
        <w:rPr>
          <w:rFonts w:eastAsia="標楷體" w:hint="eastAsia"/>
          <w:color w:val="000000" w:themeColor="text1"/>
          <w:kern w:val="0"/>
          <w:sz w:val="28"/>
          <w:szCs w:val="20"/>
        </w:rPr>
        <w:t>。</w:t>
      </w:r>
    </w:p>
    <w:p w:rsidR="00F454C0" w:rsidRPr="008B379D" w:rsidRDefault="00F454C0" w:rsidP="00F454C0">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p>
    <w:p w:rsidR="00F454C0" w:rsidRPr="00716D34" w:rsidRDefault="00F454C0" w:rsidP="00F454C0">
      <w:pPr>
        <w:widowControl/>
        <w:topLinePunct/>
        <w:snapToGrid w:val="0"/>
        <w:spacing w:beforeLines="30" w:before="108" w:line="300" w:lineRule="auto"/>
        <w:ind w:right="210"/>
        <w:jc w:val="both"/>
        <w:rPr>
          <w:rFonts w:eastAsia="標楷體"/>
          <w:kern w:val="0"/>
          <w:sz w:val="28"/>
          <w:szCs w:val="20"/>
        </w:rPr>
      </w:pPr>
      <w:r w:rsidRPr="00716D34">
        <w:rPr>
          <w:rFonts w:eastAsia="標楷體"/>
          <w:b/>
          <w:bCs/>
          <w:kern w:val="0"/>
          <w:sz w:val="28"/>
          <w:szCs w:val="20"/>
        </w:rPr>
        <w:t xml:space="preserve">　　　　　　　　　表</w:t>
      </w:r>
      <w:r w:rsidRPr="00716D34">
        <w:rPr>
          <w:rFonts w:eastAsia="標楷體"/>
          <w:b/>
          <w:bCs/>
          <w:kern w:val="0"/>
          <w:sz w:val="28"/>
          <w:szCs w:val="20"/>
        </w:rPr>
        <w:t xml:space="preserve">2-2-1  </w:t>
      </w:r>
      <w:r w:rsidRPr="00716D34">
        <w:rPr>
          <w:rFonts w:eastAsia="標楷體"/>
          <w:b/>
          <w:bCs/>
          <w:kern w:val="0"/>
          <w:sz w:val="28"/>
          <w:szCs w:val="20"/>
        </w:rPr>
        <w:t>工業生產</w:t>
      </w:r>
      <w:r w:rsidRPr="00716D34">
        <w:rPr>
          <w:rFonts w:eastAsia="標楷體"/>
          <w:b/>
          <w:bCs/>
          <w:snapToGrid w:val="0"/>
          <w:kern w:val="0"/>
          <w:sz w:val="28"/>
          <w:szCs w:val="20"/>
        </w:rPr>
        <w:t>年增率</w:t>
      </w:r>
      <w:r w:rsidRPr="00716D34">
        <w:rPr>
          <w:rFonts w:eastAsia="標楷體"/>
          <w:kern w:val="0"/>
          <w:sz w:val="28"/>
          <w:szCs w:val="20"/>
        </w:rPr>
        <w:t xml:space="preserve">          </w:t>
      </w:r>
      <w:r w:rsidRPr="00716D34">
        <w:rPr>
          <w:rFonts w:eastAsia="標楷體"/>
          <w:kern w:val="0"/>
          <w:szCs w:val="20"/>
        </w:rPr>
        <w:t>單位：</w:t>
      </w:r>
      <w:r w:rsidRPr="00716D34">
        <w:rPr>
          <w:rFonts w:eastAsia="標楷體" w:hint="eastAsia"/>
          <w:kern w:val="0"/>
          <w:szCs w:val="20"/>
        </w:rPr>
        <w:t>%</w:t>
      </w:r>
    </w:p>
    <w:tbl>
      <w:tblPr>
        <w:tblW w:w="8499" w:type="dxa"/>
        <w:jc w:val="center"/>
        <w:tblInd w:w="64" w:type="dxa"/>
        <w:tblCellMar>
          <w:left w:w="0" w:type="dxa"/>
          <w:right w:w="0" w:type="dxa"/>
        </w:tblCellMar>
        <w:tblLook w:val="0000" w:firstRow="0" w:lastRow="0" w:firstColumn="0" w:lastColumn="0" w:noHBand="0" w:noVBand="0"/>
      </w:tblPr>
      <w:tblGrid>
        <w:gridCol w:w="1756"/>
        <w:gridCol w:w="1095"/>
        <w:gridCol w:w="1090"/>
        <w:gridCol w:w="1278"/>
        <w:gridCol w:w="1160"/>
        <w:gridCol w:w="1113"/>
        <w:gridCol w:w="1007"/>
      </w:tblGrid>
      <w:tr w:rsidR="00F454C0" w:rsidRPr="003B6B9A" w:rsidTr="0066776E">
        <w:trPr>
          <w:cantSplit/>
          <w:trHeight w:val="181"/>
          <w:jc w:val="center"/>
        </w:trPr>
        <w:tc>
          <w:tcPr>
            <w:tcW w:w="1756" w:type="dxa"/>
            <w:vMerge w:val="restart"/>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F454C0" w:rsidRPr="003B6B9A" w:rsidRDefault="00F454C0" w:rsidP="0066776E">
            <w:pPr>
              <w:snapToGrid w:val="0"/>
              <w:spacing w:line="260" w:lineRule="exact"/>
              <w:ind w:left="30"/>
              <w:jc w:val="center"/>
              <w:rPr>
                <w:rFonts w:eastAsia="標楷體"/>
              </w:rPr>
            </w:pPr>
            <w:r w:rsidRPr="003B6B9A">
              <w:rPr>
                <w:rFonts w:eastAsia="標楷體"/>
              </w:rPr>
              <w:t>年</w:t>
            </w:r>
            <w:r w:rsidRPr="003B6B9A">
              <w:rPr>
                <w:rFonts w:eastAsia="標楷體"/>
              </w:rPr>
              <w:t>(</w:t>
            </w:r>
            <w:r w:rsidRPr="003B6B9A">
              <w:rPr>
                <w:rFonts w:eastAsia="標楷體"/>
              </w:rPr>
              <w:t>月</w:t>
            </w:r>
            <w:r w:rsidRPr="003B6B9A">
              <w:rPr>
                <w:rFonts w:eastAsia="標楷體"/>
              </w:rPr>
              <w:t>)</w:t>
            </w:r>
          </w:p>
        </w:tc>
        <w:tc>
          <w:tcPr>
            <w:tcW w:w="1095" w:type="dxa"/>
            <w:vMerge w:val="restart"/>
            <w:tcBorders>
              <w:top w:val="single" w:sz="4" w:space="0" w:color="auto"/>
              <w:left w:val="single" w:sz="4" w:space="0" w:color="auto"/>
              <w:bottom w:val="single" w:sz="4" w:space="0" w:color="auto"/>
            </w:tcBorders>
            <w:tcMar>
              <w:top w:w="17" w:type="dxa"/>
              <w:left w:w="17" w:type="dxa"/>
              <w:bottom w:w="0" w:type="dxa"/>
              <w:right w:w="17" w:type="dxa"/>
            </w:tcMar>
          </w:tcPr>
          <w:p w:rsidR="00F454C0" w:rsidRPr="003B6B9A" w:rsidRDefault="00F454C0" w:rsidP="0066776E">
            <w:pPr>
              <w:snapToGrid w:val="0"/>
              <w:spacing w:line="260" w:lineRule="exact"/>
              <w:ind w:left="28"/>
              <w:jc w:val="center"/>
              <w:rPr>
                <w:rFonts w:eastAsia="標楷體"/>
                <w:szCs w:val="28"/>
              </w:rPr>
            </w:pPr>
          </w:p>
          <w:p w:rsidR="00F454C0" w:rsidRPr="003B6B9A" w:rsidRDefault="00F454C0" w:rsidP="0066776E">
            <w:pPr>
              <w:snapToGrid w:val="0"/>
              <w:spacing w:line="260" w:lineRule="exact"/>
              <w:ind w:left="28"/>
              <w:jc w:val="center"/>
              <w:rPr>
                <w:rFonts w:eastAsia="標楷體"/>
                <w:szCs w:val="28"/>
              </w:rPr>
            </w:pPr>
            <w:r w:rsidRPr="003B6B9A">
              <w:rPr>
                <w:rFonts w:eastAsia="標楷體"/>
                <w:szCs w:val="28"/>
              </w:rPr>
              <w:t>工業生產</w:t>
            </w:r>
          </w:p>
        </w:tc>
        <w:tc>
          <w:tcPr>
            <w:tcW w:w="1090" w:type="dxa"/>
            <w:tcBorders>
              <w:top w:val="single" w:sz="4" w:space="0" w:color="auto"/>
              <w:bottom w:val="single" w:sz="4" w:space="0" w:color="auto"/>
            </w:tcBorders>
            <w:tcMar>
              <w:top w:w="17" w:type="dxa"/>
              <w:left w:w="17" w:type="dxa"/>
              <w:bottom w:w="0" w:type="dxa"/>
              <w:right w:w="17" w:type="dxa"/>
            </w:tcMar>
          </w:tcPr>
          <w:p w:rsidR="00F454C0" w:rsidRPr="003B6B9A" w:rsidRDefault="00F454C0" w:rsidP="0066776E">
            <w:pPr>
              <w:snapToGrid w:val="0"/>
              <w:spacing w:line="260" w:lineRule="exact"/>
              <w:ind w:left="28"/>
              <w:jc w:val="center"/>
              <w:rPr>
                <w:rFonts w:eastAsia="標楷體"/>
              </w:rPr>
            </w:pPr>
          </w:p>
        </w:tc>
        <w:tc>
          <w:tcPr>
            <w:tcW w:w="1278" w:type="dxa"/>
            <w:tcBorders>
              <w:top w:val="single" w:sz="4" w:space="0" w:color="auto"/>
              <w:bottom w:val="single" w:sz="4" w:space="0" w:color="auto"/>
            </w:tcBorders>
          </w:tcPr>
          <w:p w:rsidR="00F454C0" w:rsidRPr="003B6B9A" w:rsidRDefault="00F454C0" w:rsidP="0066776E">
            <w:pPr>
              <w:snapToGrid w:val="0"/>
              <w:spacing w:line="260" w:lineRule="exact"/>
              <w:ind w:left="28"/>
              <w:jc w:val="center"/>
              <w:rPr>
                <w:rFonts w:eastAsia="標楷體"/>
              </w:rPr>
            </w:pPr>
          </w:p>
        </w:tc>
        <w:tc>
          <w:tcPr>
            <w:tcW w:w="1160" w:type="dxa"/>
            <w:tcBorders>
              <w:top w:val="single" w:sz="4" w:space="0" w:color="auto"/>
              <w:bottom w:val="single" w:sz="4" w:space="0" w:color="auto"/>
            </w:tcBorders>
          </w:tcPr>
          <w:p w:rsidR="00F454C0" w:rsidRPr="003B6B9A" w:rsidRDefault="00F454C0" w:rsidP="0066776E">
            <w:pPr>
              <w:snapToGrid w:val="0"/>
              <w:spacing w:line="260" w:lineRule="exact"/>
              <w:ind w:left="28"/>
              <w:jc w:val="center"/>
              <w:rPr>
                <w:rFonts w:eastAsia="標楷體"/>
              </w:rPr>
            </w:pPr>
          </w:p>
        </w:tc>
        <w:tc>
          <w:tcPr>
            <w:tcW w:w="1113" w:type="dxa"/>
            <w:tcBorders>
              <w:top w:val="single" w:sz="4" w:space="0" w:color="auto"/>
              <w:bottom w:val="single" w:sz="4" w:space="0" w:color="auto"/>
            </w:tcBorders>
          </w:tcPr>
          <w:p w:rsidR="00F454C0" w:rsidRPr="003B6B9A" w:rsidRDefault="00F454C0" w:rsidP="0066776E">
            <w:pPr>
              <w:snapToGrid w:val="0"/>
              <w:spacing w:line="260" w:lineRule="exact"/>
              <w:ind w:left="28"/>
              <w:jc w:val="center"/>
              <w:rPr>
                <w:rFonts w:eastAsia="標楷體"/>
              </w:rPr>
            </w:pPr>
          </w:p>
        </w:tc>
        <w:tc>
          <w:tcPr>
            <w:tcW w:w="1007" w:type="dxa"/>
            <w:tcBorders>
              <w:top w:val="single" w:sz="4" w:space="0" w:color="auto"/>
              <w:bottom w:val="single" w:sz="4" w:space="0" w:color="auto"/>
            </w:tcBorders>
          </w:tcPr>
          <w:p w:rsidR="00F454C0" w:rsidRPr="003B6B9A" w:rsidRDefault="00F454C0" w:rsidP="0066776E">
            <w:pPr>
              <w:snapToGrid w:val="0"/>
              <w:spacing w:line="260" w:lineRule="exact"/>
              <w:ind w:left="28"/>
              <w:jc w:val="center"/>
              <w:rPr>
                <w:rFonts w:eastAsia="標楷體"/>
              </w:rPr>
            </w:pPr>
          </w:p>
        </w:tc>
      </w:tr>
      <w:tr w:rsidR="00F454C0" w:rsidRPr="003B6B9A" w:rsidTr="0066776E">
        <w:trPr>
          <w:cantSplit/>
          <w:trHeight w:val="562"/>
          <w:jc w:val="center"/>
        </w:trPr>
        <w:tc>
          <w:tcPr>
            <w:tcW w:w="1756" w:type="dxa"/>
            <w:vMerge/>
            <w:tcBorders>
              <w:top w:val="single" w:sz="4" w:space="0" w:color="auto"/>
              <w:left w:val="nil"/>
              <w:bottom w:val="single" w:sz="4" w:space="0" w:color="auto"/>
              <w:right w:val="single" w:sz="4" w:space="0" w:color="auto"/>
            </w:tcBorders>
            <w:vAlign w:val="center"/>
          </w:tcPr>
          <w:p w:rsidR="00F454C0" w:rsidRPr="003B6B9A" w:rsidRDefault="00F454C0" w:rsidP="0066776E">
            <w:pPr>
              <w:snapToGrid w:val="0"/>
              <w:spacing w:line="260" w:lineRule="exact"/>
              <w:ind w:left="30"/>
              <w:rPr>
                <w:rFonts w:eastAsia="標楷體"/>
              </w:rPr>
            </w:pPr>
          </w:p>
        </w:tc>
        <w:tc>
          <w:tcPr>
            <w:tcW w:w="1095" w:type="dxa"/>
            <w:vMerge/>
            <w:tcBorders>
              <w:top w:val="single" w:sz="4" w:space="0" w:color="auto"/>
              <w:left w:val="single" w:sz="4" w:space="0" w:color="auto"/>
              <w:bottom w:val="single" w:sz="4" w:space="0" w:color="auto"/>
              <w:right w:val="nil"/>
            </w:tcBorders>
            <w:vAlign w:val="center"/>
          </w:tcPr>
          <w:p w:rsidR="00F454C0" w:rsidRPr="003B6B9A" w:rsidRDefault="00F454C0" w:rsidP="0066776E">
            <w:pPr>
              <w:snapToGrid w:val="0"/>
              <w:spacing w:line="260" w:lineRule="exact"/>
              <w:ind w:left="28"/>
              <w:rPr>
                <w:rFonts w:eastAsia="標楷體"/>
                <w:szCs w:val="28"/>
              </w:rPr>
            </w:pPr>
          </w:p>
        </w:tc>
        <w:tc>
          <w:tcPr>
            <w:tcW w:w="1090"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rsidR="00F454C0" w:rsidRPr="003B6B9A" w:rsidRDefault="00F454C0" w:rsidP="0066776E">
            <w:pPr>
              <w:snapToGrid w:val="0"/>
              <w:spacing w:line="260" w:lineRule="exact"/>
              <w:ind w:left="28"/>
              <w:jc w:val="center"/>
              <w:rPr>
                <w:rFonts w:eastAsia="標楷體"/>
              </w:rPr>
            </w:pPr>
            <w:r w:rsidRPr="003B6B9A">
              <w:rPr>
                <w:rFonts w:eastAsia="標楷體"/>
              </w:rPr>
              <w:t>製造業</w:t>
            </w:r>
          </w:p>
        </w:tc>
        <w:tc>
          <w:tcPr>
            <w:tcW w:w="1278"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F454C0" w:rsidRPr="003B6B9A" w:rsidRDefault="00F454C0" w:rsidP="0066776E">
            <w:pPr>
              <w:snapToGrid w:val="0"/>
              <w:spacing w:line="260" w:lineRule="exact"/>
              <w:ind w:left="28"/>
              <w:jc w:val="center"/>
              <w:rPr>
                <w:rFonts w:eastAsia="標楷體"/>
              </w:rPr>
            </w:pPr>
            <w:r w:rsidRPr="003B6B9A">
              <w:rPr>
                <w:rFonts w:eastAsia="標楷體"/>
              </w:rPr>
              <w:t>礦業及土石</w:t>
            </w:r>
          </w:p>
          <w:p w:rsidR="00F454C0" w:rsidRPr="003B6B9A" w:rsidRDefault="00F454C0" w:rsidP="0066776E">
            <w:pPr>
              <w:snapToGrid w:val="0"/>
              <w:spacing w:line="260" w:lineRule="exact"/>
              <w:ind w:left="28"/>
              <w:jc w:val="center"/>
              <w:rPr>
                <w:rFonts w:eastAsia="標楷體"/>
              </w:rPr>
            </w:pPr>
            <w:r w:rsidRPr="003B6B9A">
              <w:rPr>
                <w:rFonts w:eastAsia="標楷體"/>
              </w:rPr>
              <w:t>採取業</w:t>
            </w:r>
          </w:p>
        </w:tc>
        <w:tc>
          <w:tcPr>
            <w:tcW w:w="1160"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F454C0" w:rsidRPr="003B6B9A" w:rsidRDefault="00F454C0" w:rsidP="0066776E">
            <w:pPr>
              <w:snapToGrid w:val="0"/>
              <w:spacing w:line="260" w:lineRule="exact"/>
              <w:ind w:left="28"/>
              <w:jc w:val="center"/>
              <w:rPr>
                <w:rFonts w:eastAsia="標楷體"/>
              </w:rPr>
            </w:pPr>
            <w:r w:rsidRPr="003B6B9A">
              <w:rPr>
                <w:rFonts w:eastAsia="標楷體"/>
              </w:rPr>
              <w:t>電力及燃氣供應業</w:t>
            </w:r>
          </w:p>
        </w:tc>
        <w:tc>
          <w:tcPr>
            <w:tcW w:w="1113"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F454C0" w:rsidRPr="003B6B9A" w:rsidRDefault="00F454C0" w:rsidP="0066776E">
            <w:pPr>
              <w:snapToGrid w:val="0"/>
              <w:spacing w:line="260" w:lineRule="exact"/>
              <w:ind w:left="28"/>
              <w:jc w:val="center"/>
              <w:rPr>
                <w:rFonts w:eastAsia="標楷體"/>
              </w:rPr>
            </w:pPr>
            <w:r w:rsidRPr="003B6B9A">
              <w:rPr>
                <w:rFonts w:eastAsia="標楷體"/>
              </w:rPr>
              <w:t>用水</w:t>
            </w:r>
          </w:p>
          <w:p w:rsidR="00F454C0" w:rsidRPr="003B6B9A" w:rsidRDefault="00F454C0" w:rsidP="0066776E">
            <w:pPr>
              <w:snapToGrid w:val="0"/>
              <w:spacing w:line="260" w:lineRule="exact"/>
              <w:ind w:left="28"/>
              <w:jc w:val="center"/>
              <w:rPr>
                <w:rFonts w:eastAsia="標楷體"/>
              </w:rPr>
            </w:pPr>
            <w:r w:rsidRPr="003B6B9A">
              <w:rPr>
                <w:rFonts w:eastAsia="標楷體"/>
              </w:rPr>
              <w:t>供應業</w:t>
            </w:r>
          </w:p>
        </w:tc>
        <w:tc>
          <w:tcPr>
            <w:tcW w:w="1007" w:type="dxa"/>
            <w:tcBorders>
              <w:top w:val="single" w:sz="4" w:space="0" w:color="auto"/>
              <w:left w:val="single" w:sz="4" w:space="0" w:color="auto"/>
              <w:bottom w:val="single" w:sz="4" w:space="0" w:color="auto"/>
              <w:right w:val="nil"/>
            </w:tcBorders>
            <w:vAlign w:val="center"/>
          </w:tcPr>
          <w:p w:rsidR="00F454C0" w:rsidRPr="003B6B9A" w:rsidRDefault="00F454C0" w:rsidP="0066776E">
            <w:pPr>
              <w:snapToGrid w:val="0"/>
              <w:spacing w:line="260" w:lineRule="exact"/>
              <w:ind w:left="28"/>
              <w:jc w:val="center"/>
              <w:rPr>
                <w:rFonts w:eastAsia="標楷體"/>
              </w:rPr>
            </w:pPr>
            <w:r w:rsidRPr="003B6B9A">
              <w:rPr>
                <w:rFonts w:eastAsia="標楷體"/>
              </w:rPr>
              <w:t>建築</w:t>
            </w:r>
          </w:p>
          <w:p w:rsidR="00F454C0" w:rsidRPr="003B6B9A" w:rsidRDefault="00F454C0" w:rsidP="0066776E">
            <w:pPr>
              <w:snapToGrid w:val="0"/>
              <w:spacing w:line="260" w:lineRule="exact"/>
              <w:ind w:left="28"/>
              <w:jc w:val="center"/>
              <w:rPr>
                <w:rFonts w:eastAsia="標楷體"/>
              </w:rPr>
            </w:pPr>
            <w:r w:rsidRPr="003B6B9A">
              <w:rPr>
                <w:rFonts w:eastAsia="標楷體"/>
              </w:rPr>
              <w:t>工程業</w:t>
            </w:r>
          </w:p>
        </w:tc>
      </w:tr>
      <w:tr w:rsidR="00F454C0" w:rsidRPr="003B6B9A" w:rsidTr="0066776E">
        <w:trPr>
          <w:trHeight w:val="300"/>
          <w:jc w:val="center"/>
        </w:trPr>
        <w:tc>
          <w:tcPr>
            <w:tcW w:w="1756" w:type="dxa"/>
            <w:tcBorders>
              <w:left w:val="nil"/>
              <w:right w:val="single" w:sz="4" w:space="0" w:color="auto"/>
            </w:tcBorders>
            <w:tcMar>
              <w:top w:w="17" w:type="dxa"/>
              <w:left w:w="17" w:type="dxa"/>
              <w:bottom w:w="0" w:type="dxa"/>
              <w:right w:w="17" w:type="dxa"/>
            </w:tcMar>
          </w:tcPr>
          <w:p w:rsidR="00F454C0" w:rsidRPr="003B6B9A" w:rsidRDefault="00F454C0" w:rsidP="0066776E">
            <w:pPr>
              <w:snapToGrid w:val="0"/>
              <w:spacing w:line="380" w:lineRule="exact"/>
              <w:rPr>
                <w:rFonts w:eastAsia="標楷體"/>
                <w:b/>
                <w:bCs/>
              </w:rPr>
            </w:pPr>
            <w:r w:rsidRPr="003B6B9A">
              <w:rPr>
                <w:rFonts w:eastAsia="標楷體"/>
                <w:b/>
                <w:bCs/>
              </w:rPr>
              <w:t xml:space="preserve"> 100</w:t>
            </w:r>
            <w:r w:rsidRPr="003B6B9A">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F454C0" w:rsidRPr="003B6B9A" w:rsidRDefault="00F454C0" w:rsidP="0066776E">
            <w:pPr>
              <w:snapToGrid w:val="0"/>
              <w:spacing w:line="380" w:lineRule="exact"/>
              <w:ind w:rightChars="100" w:right="240"/>
              <w:jc w:val="right"/>
              <w:rPr>
                <w:rFonts w:eastAsia="標楷體"/>
                <w:b/>
                <w:bCs/>
              </w:rPr>
            </w:pPr>
            <w:r w:rsidRPr="003B6B9A">
              <w:rPr>
                <w:rFonts w:eastAsia="標楷體"/>
                <w:b/>
                <w:bCs/>
              </w:rPr>
              <w:t>4.44</w:t>
            </w:r>
          </w:p>
        </w:tc>
        <w:tc>
          <w:tcPr>
            <w:tcW w:w="1090" w:type="dxa"/>
            <w:tcMar>
              <w:top w:w="17" w:type="dxa"/>
              <w:left w:w="17" w:type="dxa"/>
              <w:bottom w:w="0" w:type="dxa"/>
              <w:right w:w="17" w:type="dxa"/>
            </w:tcMar>
            <w:vAlign w:val="bottom"/>
          </w:tcPr>
          <w:p w:rsidR="00F454C0" w:rsidRPr="003B6B9A" w:rsidRDefault="00F454C0" w:rsidP="0066776E">
            <w:pPr>
              <w:snapToGrid w:val="0"/>
              <w:spacing w:line="380" w:lineRule="exact"/>
              <w:ind w:rightChars="98" w:right="235"/>
              <w:jc w:val="right"/>
              <w:rPr>
                <w:rFonts w:eastAsia="標楷體"/>
                <w:b/>
                <w:bCs/>
              </w:rPr>
            </w:pPr>
            <w:r w:rsidRPr="003B6B9A">
              <w:rPr>
                <w:rFonts w:eastAsia="標楷體"/>
                <w:b/>
                <w:bCs/>
              </w:rPr>
              <w:t>4.69</w:t>
            </w:r>
          </w:p>
        </w:tc>
        <w:tc>
          <w:tcPr>
            <w:tcW w:w="1278" w:type="dxa"/>
            <w:tcMar>
              <w:top w:w="17" w:type="dxa"/>
              <w:left w:w="17" w:type="dxa"/>
              <w:bottom w:w="0" w:type="dxa"/>
              <w:right w:w="17" w:type="dxa"/>
            </w:tcMar>
            <w:vAlign w:val="bottom"/>
          </w:tcPr>
          <w:p w:rsidR="00F454C0" w:rsidRPr="003B6B9A" w:rsidRDefault="00F454C0" w:rsidP="0066776E">
            <w:pPr>
              <w:snapToGrid w:val="0"/>
              <w:spacing w:line="380" w:lineRule="exact"/>
              <w:ind w:rightChars="120" w:right="288"/>
              <w:jc w:val="right"/>
              <w:rPr>
                <w:rFonts w:eastAsia="標楷體"/>
                <w:b/>
                <w:bCs/>
              </w:rPr>
            </w:pPr>
            <w:r w:rsidRPr="003B6B9A">
              <w:rPr>
                <w:rFonts w:eastAsia="標楷體"/>
                <w:b/>
                <w:bCs/>
              </w:rPr>
              <w:t>-7.12</w:t>
            </w:r>
          </w:p>
        </w:tc>
        <w:tc>
          <w:tcPr>
            <w:tcW w:w="1160" w:type="dxa"/>
            <w:tcMar>
              <w:top w:w="17" w:type="dxa"/>
              <w:left w:w="17" w:type="dxa"/>
              <w:bottom w:w="0" w:type="dxa"/>
              <w:right w:w="17" w:type="dxa"/>
            </w:tcMar>
            <w:vAlign w:val="bottom"/>
          </w:tcPr>
          <w:p w:rsidR="00F454C0" w:rsidRPr="003B6B9A" w:rsidRDefault="00F454C0" w:rsidP="0066776E">
            <w:pPr>
              <w:snapToGrid w:val="0"/>
              <w:spacing w:line="380" w:lineRule="exact"/>
              <w:ind w:rightChars="127" w:right="305"/>
              <w:jc w:val="right"/>
              <w:rPr>
                <w:rFonts w:eastAsia="標楷體"/>
                <w:b/>
                <w:bCs/>
              </w:rPr>
            </w:pPr>
            <w:r w:rsidRPr="003B6B9A">
              <w:rPr>
                <w:rFonts w:eastAsia="標楷體"/>
                <w:b/>
                <w:bCs/>
              </w:rPr>
              <w:t>0.62</w:t>
            </w:r>
          </w:p>
        </w:tc>
        <w:tc>
          <w:tcPr>
            <w:tcW w:w="1113" w:type="dxa"/>
            <w:tcMar>
              <w:top w:w="17" w:type="dxa"/>
              <w:left w:w="17" w:type="dxa"/>
              <w:bottom w:w="0" w:type="dxa"/>
              <w:right w:w="17" w:type="dxa"/>
            </w:tcMar>
            <w:vAlign w:val="bottom"/>
          </w:tcPr>
          <w:p w:rsidR="00F454C0" w:rsidRPr="003B6B9A" w:rsidRDefault="00F454C0" w:rsidP="0066776E">
            <w:pPr>
              <w:snapToGrid w:val="0"/>
              <w:spacing w:line="380" w:lineRule="exact"/>
              <w:ind w:rightChars="107" w:right="257"/>
              <w:jc w:val="right"/>
              <w:rPr>
                <w:rFonts w:eastAsia="標楷體"/>
                <w:b/>
                <w:bCs/>
              </w:rPr>
            </w:pPr>
            <w:r w:rsidRPr="003B6B9A">
              <w:rPr>
                <w:rFonts w:eastAsia="標楷體"/>
                <w:b/>
                <w:bCs/>
              </w:rPr>
              <w:t>0.20</w:t>
            </w:r>
          </w:p>
        </w:tc>
        <w:tc>
          <w:tcPr>
            <w:tcW w:w="1007" w:type="dxa"/>
            <w:vAlign w:val="bottom"/>
          </w:tcPr>
          <w:p w:rsidR="00F454C0" w:rsidRPr="003B6B9A" w:rsidRDefault="00F454C0" w:rsidP="0066776E">
            <w:pPr>
              <w:snapToGrid w:val="0"/>
              <w:spacing w:line="380" w:lineRule="exact"/>
              <w:ind w:rightChars="76" w:right="182"/>
              <w:jc w:val="right"/>
              <w:rPr>
                <w:rFonts w:eastAsia="標楷體"/>
                <w:b/>
                <w:bCs/>
              </w:rPr>
            </w:pPr>
            <w:r w:rsidRPr="003B6B9A">
              <w:rPr>
                <w:rFonts w:eastAsia="標楷體"/>
                <w:b/>
                <w:bCs/>
              </w:rPr>
              <w:t>7.58</w:t>
            </w:r>
          </w:p>
        </w:tc>
      </w:tr>
      <w:tr w:rsidR="00F454C0" w:rsidRPr="003B6B9A" w:rsidTr="0066776E">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F454C0" w:rsidRPr="003B6B9A" w:rsidRDefault="00F454C0" w:rsidP="0066776E">
            <w:pPr>
              <w:snapToGrid w:val="0"/>
              <w:spacing w:line="380" w:lineRule="exact"/>
              <w:jc w:val="both"/>
              <w:rPr>
                <w:rFonts w:eastAsia="標楷體"/>
                <w:spacing w:val="-6"/>
              </w:rPr>
            </w:pPr>
            <w:r w:rsidRPr="003B6B9A">
              <w:rPr>
                <w:rFonts w:eastAsia="標楷體"/>
                <w:b/>
                <w:bCs/>
              </w:rPr>
              <w:t xml:space="preserve"> 101</w:t>
            </w:r>
            <w:r w:rsidRPr="003B6B9A">
              <w:rPr>
                <w:rFonts w:eastAsia="標楷體"/>
                <w:b/>
                <w:bCs/>
              </w:rPr>
              <w:t>年</w:t>
            </w:r>
          </w:p>
        </w:tc>
        <w:tc>
          <w:tcPr>
            <w:tcW w:w="1095" w:type="dxa"/>
            <w:tcBorders>
              <w:left w:val="single" w:sz="4" w:space="0" w:color="auto"/>
            </w:tcBorders>
            <w:tcMar>
              <w:top w:w="17" w:type="dxa"/>
              <w:left w:w="17" w:type="dxa"/>
              <w:bottom w:w="0" w:type="dxa"/>
              <w:right w:w="17" w:type="dxa"/>
            </w:tcMar>
            <w:vAlign w:val="center"/>
          </w:tcPr>
          <w:p w:rsidR="00F454C0" w:rsidRPr="003B6B9A" w:rsidRDefault="00F454C0" w:rsidP="0066776E">
            <w:pPr>
              <w:snapToGrid w:val="0"/>
              <w:spacing w:line="380" w:lineRule="exact"/>
              <w:ind w:rightChars="100" w:right="240"/>
              <w:jc w:val="right"/>
              <w:rPr>
                <w:rFonts w:eastAsia="標楷體"/>
                <w:b/>
                <w:bCs/>
              </w:rPr>
            </w:pPr>
            <w:r w:rsidRPr="003B6B9A">
              <w:rPr>
                <w:rFonts w:eastAsia="標楷體"/>
                <w:b/>
                <w:bCs/>
              </w:rPr>
              <w:t>-0.25</w:t>
            </w:r>
          </w:p>
        </w:tc>
        <w:tc>
          <w:tcPr>
            <w:tcW w:w="1090" w:type="dxa"/>
            <w:tcMar>
              <w:top w:w="17" w:type="dxa"/>
              <w:left w:w="17" w:type="dxa"/>
              <w:bottom w:w="0" w:type="dxa"/>
              <w:right w:w="17" w:type="dxa"/>
            </w:tcMar>
            <w:vAlign w:val="center"/>
          </w:tcPr>
          <w:p w:rsidR="00F454C0" w:rsidRPr="003B6B9A" w:rsidRDefault="00F454C0" w:rsidP="0066776E">
            <w:pPr>
              <w:snapToGrid w:val="0"/>
              <w:spacing w:line="380" w:lineRule="exact"/>
              <w:ind w:rightChars="98" w:right="235"/>
              <w:jc w:val="right"/>
              <w:rPr>
                <w:rFonts w:eastAsia="標楷體"/>
                <w:b/>
                <w:bCs/>
              </w:rPr>
            </w:pPr>
            <w:r w:rsidRPr="003B6B9A">
              <w:rPr>
                <w:rFonts w:eastAsia="標楷體"/>
                <w:b/>
                <w:bCs/>
              </w:rPr>
              <w:t>-0.32</w:t>
            </w:r>
          </w:p>
        </w:tc>
        <w:tc>
          <w:tcPr>
            <w:tcW w:w="1278" w:type="dxa"/>
            <w:tcMar>
              <w:top w:w="17" w:type="dxa"/>
              <w:left w:w="17" w:type="dxa"/>
              <w:bottom w:w="0" w:type="dxa"/>
              <w:right w:w="17" w:type="dxa"/>
            </w:tcMar>
            <w:vAlign w:val="center"/>
          </w:tcPr>
          <w:p w:rsidR="00F454C0" w:rsidRPr="003B6B9A" w:rsidRDefault="00F454C0" w:rsidP="0066776E">
            <w:pPr>
              <w:snapToGrid w:val="0"/>
              <w:spacing w:line="380" w:lineRule="exact"/>
              <w:ind w:rightChars="120" w:right="288"/>
              <w:jc w:val="right"/>
              <w:rPr>
                <w:rFonts w:eastAsia="標楷體"/>
                <w:b/>
                <w:bCs/>
              </w:rPr>
            </w:pPr>
            <w:r w:rsidRPr="003B6B9A">
              <w:rPr>
                <w:rFonts w:eastAsia="標楷體"/>
                <w:b/>
                <w:bCs/>
              </w:rPr>
              <w:t>-2.73</w:t>
            </w:r>
          </w:p>
        </w:tc>
        <w:tc>
          <w:tcPr>
            <w:tcW w:w="1160" w:type="dxa"/>
            <w:tcMar>
              <w:top w:w="17" w:type="dxa"/>
              <w:left w:w="17" w:type="dxa"/>
              <w:bottom w:w="0" w:type="dxa"/>
              <w:right w:w="17" w:type="dxa"/>
            </w:tcMar>
            <w:vAlign w:val="center"/>
          </w:tcPr>
          <w:p w:rsidR="00F454C0" w:rsidRPr="003B6B9A" w:rsidRDefault="00F454C0" w:rsidP="0066776E">
            <w:pPr>
              <w:snapToGrid w:val="0"/>
              <w:spacing w:line="380" w:lineRule="exact"/>
              <w:ind w:rightChars="127" w:right="305"/>
              <w:jc w:val="right"/>
              <w:rPr>
                <w:rFonts w:eastAsia="標楷體"/>
                <w:b/>
                <w:bCs/>
              </w:rPr>
            </w:pPr>
            <w:r w:rsidRPr="003B6B9A">
              <w:rPr>
                <w:rFonts w:eastAsia="標楷體"/>
                <w:b/>
                <w:bCs/>
              </w:rPr>
              <w:t>-0.82</w:t>
            </w:r>
          </w:p>
        </w:tc>
        <w:tc>
          <w:tcPr>
            <w:tcW w:w="1113" w:type="dxa"/>
            <w:tcMar>
              <w:top w:w="17" w:type="dxa"/>
              <w:left w:w="17" w:type="dxa"/>
              <w:bottom w:w="0" w:type="dxa"/>
              <w:right w:w="17" w:type="dxa"/>
            </w:tcMar>
            <w:vAlign w:val="center"/>
          </w:tcPr>
          <w:p w:rsidR="00F454C0" w:rsidRPr="003B6B9A" w:rsidRDefault="00F454C0" w:rsidP="0066776E">
            <w:pPr>
              <w:snapToGrid w:val="0"/>
              <w:spacing w:line="380" w:lineRule="exact"/>
              <w:ind w:rightChars="107" w:right="257"/>
              <w:jc w:val="right"/>
              <w:rPr>
                <w:rFonts w:eastAsia="標楷體"/>
                <w:b/>
                <w:bCs/>
              </w:rPr>
            </w:pPr>
            <w:r w:rsidRPr="003B6B9A">
              <w:rPr>
                <w:rFonts w:eastAsia="標楷體"/>
                <w:b/>
                <w:bCs/>
              </w:rPr>
              <w:t>-0.60</w:t>
            </w:r>
          </w:p>
        </w:tc>
        <w:tc>
          <w:tcPr>
            <w:tcW w:w="1007" w:type="dxa"/>
            <w:vAlign w:val="center"/>
          </w:tcPr>
          <w:p w:rsidR="00F454C0" w:rsidRPr="003B6B9A" w:rsidRDefault="00F454C0" w:rsidP="0066776E">
            <w:pPr>
              <w:snapToGrid w:val="0"/>
              <w:spacing w:line="380" w:lineRule="exact"/>
              <w:ind w:rightChars="76" w:right="182"/>
              <w:jc w:val="right"/>
              <w:rPr>
                <w:rFonts w:eastAsia="標楷體"/>
                <w:b/>
                <w:bCs/>
              </w:rPr>
            </w:pPr>
            <w:r w:rsidRPr="003B6B9A">
              <w:rPr>
                <w:rFonts w:eastAsia="標楷體"/>
                <w:b/>
                <w:bCs/>
              </w:rPr>
              <w:t>7.12</w:t>
            </w:r>
          </w:p>
        </w:tc>
      </w:tr>
      <w:tr w:rsidR="00F454C0" w:rsidRPr="003B6B9A" w:rsidTr="0066776E">
        <w:trPr>
          <w:trHeight w:val="300"/>
          <w:jc w:val="center"/>
        </w:trPr>
        <w:tc>
          <w:tcPr>
            <w:tcW w:w="1756" w:type="dxa"/>
            <w:tcBorders>
              <w:left w:val="nil"/>
              <w:right w:val="single" w:sz="4" w:space="0" w:color="auto"/>
            </w:tcBorders>
            <w:tcMar>
              <w:top w:w="17" w:type="dxa"/>
              <w:left w:w="17" w:type="dxa"/>
              <w:bottom w:w="0" w:type="dxa"/>
              <w:right w:w="17" w:type="dxa"/>
            </w:tcMar>
          </w:tcPr>
          <w:p w:rsidR="00F454C0" w:rsidRPr="003B6B9A" w:rsidRDefault="00F454C0" w:rsidP="0066776E">
            <w:pPr>
              <w:snapToGrid w:val="0"/>
              <w:spacing w:line="380" w:lineRule="exact"/>
              <w:rPr>
                <w:rFonts w:eastAsia="標楷體"/>
                <w:b/>
                <w:bCs/>
              </w:rPr>
            </w:pPr>
            <w:r w:rsidRPr="003B6B9A">
              <w:rPr>
                <w:rFonts w:eastAsia="標楷體"/>
                <w:b/>
                <w:bCs/>
              </w:rPr>
              <w:t xml:space="preserve"> 102</w:t>
            </w:r>
            <w:r w:rsidRPr="003B6B9A">
              <w:rPr>
                <w:rFonts w:eastAsia="標楷體"/>
                <w:b/>
                <w:bCs/>
              </w:rPr>
              <w:t>年</w:t>
            </w:r>
          </w:p>
        </w:tc>
        <w:tc>
          <w:tcPr>
            <w:tcW w:w="1095" w:type="dxa"/>
            <w:tcBorders>
              <w:left w:val="single" w:sz="4" w:space="0" w:color="auto"/>
            </w:tcBorders>
            <w:tcMar>
              <w:top w:w="17" w:type="dxa"/>
              <w:left w:w="17" w:type="dxa"/>
              <w:bottom w:w="0" w:type="dxa"/>
              <w:right w:w="17" w:type="dxa"/>
            </w:tcMar>
            <w:vAlign w:val="center"/>
          </w:tcPr>
          <w:p w:rsidR="00F454C0" w:rsidRPr="003B6B9A" w:rsidRDefault="00F454C0" w:rsidP="0066776E">
            <w:pPr>
              <w:snapToGrid w:val="0"/>
              <w:spacing w:line="380" w:lineRule="exact"/>
              <w:ind w:rightChars="100" w:right="240"/>
              <w:jc w:val="right"/>
              <w:rPr>
                <w:rFonts w:eastAsia="標楷體"/>
                <w:b/>
              </w:rPr>
            </w:pPr>
            <w:r w:rsidRPr="003B6B9A">
              <w:rPr>
                <w:rFonts w:eastAsia="標楷體"/>
                <w:b/>
              </w:rPr>
              <w:t>0.65</w:t>
            </w:r>
          </w:p>
        </w:tc>
        <w:tc>
          <w:tcPr>
            <w:tcW w:w="1090" w:type="dxa"/>
            <w:tcMar>
              <w:top w:w="17" w:type="dxa"/>
              <w:left w:w="17" w:type="dxa"/>
              <w:bottom w:w="0" w:type="dxa"/>
              <w:right w:w="17" w:type="dxa"/>
            </w:tcMar>
            <w:vAlign w:val="center"/>
          </w:tcPr>
          <w:p w:rsidR="00F454C0" w:rsidRPr="003B6B9A" w:rsidRDefault="00F454C0" w:rsidP="0066776E">
            <w:pPr>
              <w:snapToGrid w:val="0"/>
              <w:spacing w:line="380" w:lineRule="exact"/>
              <w:ind w:rightChars="98" w:right="235"/>
              <w:jc w:val="right"/>
              <w:rPr>
                <w:rFonts w:eastAsia="標楷體"/>
                <w:b/>
              </w:rPr>
            </w:pPr>
            <w:r w:rsidRPr="003B6B9A">
              <w:rPr>
                <w:rFonts w:eastAsia="標楷體"/>
                <w:b/>
              </w:rPr>
              <w:t>0.56</w:t>
            </w:r>
          </w:p>
        </w:tc>
        <w:tc>
          <w:tcPr>
            <w:tcW w:w="1278" w:type="dxa"/>
            <w:tcMar>
              <w:top w:w="17" w:type="dxa"/>
              <w:left w:w="17" w:type="dxa"/>
              <w:bottom w:w="0" w:type="dxa"/>
              <w:right w:w="17" w:type="dxa"/>
            </w:tcMar>
          </w:tcPr>
          <w:p w:rsidR="00F454C0" w:rsidRPr="003B6B9A" w:rsidRDefault="00F454C0" w:rsidP="0066776E">
            <w:pPr>
              <w:snapToGrid w:val="0"/>
              <w:spacing w:line="380" w:lineRule="exact"/>
              <w:ind w:rightChars="120" w:right="288"/>
              <w:jc w:val="right"/>
              <w:rPr>
                <w:rFonts w:eastAsia="標楷體"/>
                <w:b/>
              </w:rPr>
            </w:pPr>
            <w:r w:rsidRPr="003B6B9A">
              <w:rPr>
                <w:rFonts w:eastAsia="標楷體"/>
                <w:b/>
              </w:rPr>
              <w:t>-5.08</w:t>
            </w:r>
          </w:p>
        </w:tc>
        <w:tc>
          <w:tcPr>
            <w:tcW w:w="1160" w:type="dxa"/>
            <w:tcMar>
              <w:top w:w="17" w:type="dxa"/>
              <w:left w:w="17" w:type="dxa"/>
              <w:bottom w:w="0" w:type="dxa"/>
              <w:right w:w="17" w:type="dxa"/>
            </w:tcMar>
          </w:tcPr>
          <w:p w:rsidR="00F454C0" w:rsidRPr="003B6B9A" w:rsidRDefault="00F454C0" w:rsidP="0066776E">
            <w:pPr>
              <w:snapToGrid w:val="0"/>
              <w:spacing w:line="380" w:lineRule="exact"/>
              <w:ind w:rightChars="127" w:right="305"/>
              <w:jc w:val="right"/>
              <w:rPr>
                <w:rFonts w:eastAsia="標楷體"/>
                <w:b/>
              </w:rPr>
            </w:pPr>
            <w:r w:rsidRPr="003B6B9A">
              <w:rPr>
                <w:rFonts w:eastAsia="標楷體"/>
                <w:b/>
              </w:rPr>
              <w:t>2.10</w:t>
            </w:r>
          </w:p>
        </w:tc>
        <w:tc>
          <w:tcPr>
            <w:tcW w:w="1113" w:type="dxa"/>
            <w:tcMar>
              <w:top w:w="17" w:type="dxa"/>
              <w:left w:w="17" w:type="dxa"/>
              <w:bottom w:w="0" w:type="dxa"/>
              <w:right w:w="17" w:type="dxa"/>
            </w:tcMar>
          </w:tcPr>
          <w:p w:rsidR="00F454C0" w:rsidRPr="003B6B9A" w:rsidRDefault="00F454C0" w:rsidP="0066776E">
            <w:pPr>
              <w:snapToGrid w:val="0"/>
              <w:spacing w:line="380" w:lineRule="exact"/>
              <w:ind w:rightChars="107" w:right="257"/>
              <w:jc w:val="right"/>
              <w:rPr>
                <w:rFonts w:eastAsia="標楷體"/>
                <w:b/>
              </w:rPr>
            </w:pPr>
            <w:r w:rsidRPr="003B6B9A">
              <w:rPr>
                <w:rFonts w:eastAsia="標楷體"/>
                <w:b/>
              </w:rPr>
              <w:t>0.70</w:t>
            </w:r>
          </w:p>
        </w:tc>
        <w:tc>
          <w:tcPr>
            <w:tcW w:w="1007" w:type="dxa"/>
          </w:tcPr>
          <w:p w:rsidR="00F454C0" w:rsidRPr="003B6B9A" w:rsidRDefault="00F454C0" w:rsidP="0066776E">
            <w:pPr>
              <w:snapToGrid w:val="0"/>
              <w:spacing w:line="380" w:lineRule="exact"/>
              <w:ind w:rightChars="76" w:right="182"/>
              <w:jc w:val="right"/>
              <w:rPr>
                <w:rFonts w:eastAsia="標楷體"/>
                <w:b/>
                <w:bCs/>
              </w:rPr>
            </w:pPr>
            <w:r w:rsidRPr="003B6B9A">
              <w:rPr>
                <w:rFonts w:eastAsia="標楷體"/>
                <w:b/>
                <w:bCs/>
              </w:rPr>
              <w:t>3.69</w:t>
            </w:r>
          </w:p>
        </w:tc>
      </w:tr>
      <w:tr w:rsidR="00F454C0" w:rsidRPr="003B6B9A" w:rsidTr="0066776E">
        <w:trPr>
          <w:trHeight w:val="300"/>
          <w:jc w:val="center"/>
        </w:trPr>
        <w:tc>
          <w:tcPr>
            <w:tcW w:w="1756" w:type="dxa"/>
            <w:tcBorders>
              <w:left w:val="nil"/>
              <w:right w:val="single" w:sz="4" w:space="0" w:color="auto"/>
            </w:tcBorders>
            <w:tcMar>
              <w:top w:w="17" w:type="dxa"/>
              <w:left w:w="17" w:type="dxa"/>
              <w:bottom w:w="0" w:type="dxa"/>
              <w:right w:w="17" w:type="dxa"/>
            </w:tcMar>
          </w:tcPr>
          <w:p w:rsidR="00F454C0" w:rsidRPr="003B6B9A" w:rsidRDefault="00F454C0" w:rsidP="0066776E">
            <w:pPr>
              <w:snapToGrid w:val="0"/>
              <w:spacing w:line="380" w:lineRule="exact"/>
              <w:rPr>
                <w:rFonts w:eastAsia="標楷體"/>
                <w:b/>
                <w:bCs/>
              </w:rPr>
            </w:pPr>
            <w:r w:rsidRPr="003B6B9A">
              <w:rPr>
                <w:rFonts w:eastAsia="標楷體"/>
                <w:b/>
                <w:bCs/>
              </w:rPr>
              <w:t xml:space="preserve"> 103</w:t>
            </w:r>
            <w:r w:rsidRPr="003B6B9A">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F454C0" w:rsidRPr="003B6B9A" w:rsidRDefault="00F454C0" w:rsidP="0066776E">
            <w:pPr>
              <w:snapToGrid w:val="0"/>
              <w:spacing w:line="380" w:lineRule="exact"/>
              <w:ind w:rightChars="100" w:right="240"/>
              <w:jc w:val="right"/>
              <w:rPr>
                <w:rFonts w:eastAsia="標楷體"/>
                <w:b/>
              </w:rPr>
            </w:pPr>
            <w:r w:rsidRPr="003B6B9A">
              <w:rPr>
                <w:rFonts w:eastAsia="標楷體" w:hint="eastAsia"/>
                <w:b/>
              </w:rPr>
              <w:t>6</w:t>
            </w:r>
            <w:r w:rsidRPr="003B6B9A">
              <w:rPr>
                <w:rFonts w:eastAsia="標楷體"/>
                <w:b/>
              </w:rPr>
              <w:t>.</w:t>
            </w:r>
            <w:r w:rsidRPr="003B6B9A">
              <w:rPr>
                <w:rFonts w:eastAsia="標楷體" w:hint="eastAsia"/>
                <w:b/>
              </w:rPr>
              <w:t>37</w:t>
            </w:r>
          </w:p>
        </w:tc>
        <w:tc>
          <w:tcPr>
            <w:tcW w:w="1090" w:type="dxa"/>
            <w:tcMar>
              <w:top w:w="17" w:type="dxa"/>
              <w:left w:w="17" w:type="dxa"/>
              <w:bottom w:w="0" w:type="dxa"/>
              <w:right w:w="17" w:type="dxa"/>
            </w:tcMar>
            <w:vAlign w:val="center"/>
          </w:tcPr>
          <w:p w:rsidR="00F454C0" w:rsidRPr="003B6B9A" w:rsidRDefault="00F454C0" w:rsidP="0066776E">
            <w:pPr>
              <w:snapToGrid w:val="0"/>
              <w:spacing w:line="380" w:lineRule="exact"/>
              <w:ind w:rightChars="98" w:right="235"/>
              <w:jc w:val="right"/>
              <w:rPr>
                <w:rFonts w:eastAsia="標楷體"/>
                <w:b/>
              </w:rPr>
            </w:pPr>
            <w:r w:rsidRPr="003B6B9A">
              <w:rPr>
                <w:rFonts w:eastAsia="標楷體"/>
                <w:b/>
              </w:rPr>
              <w:t>6.</w:t>
            </w:r>
            <w:r w:rsidRPr="003B6B9A">
              <w:rPr>
                <w:rFonts w:eastAsia="標楷體" w:hint="eastAsia"/>
                <w:b/>
              </w:rPr>
              <w:t>63</w:t>
            </w:r>
          </w:p>
        </w:tc>
        <w:tc>
          <w:tcPr>
            <w:tcW w:w="1278" w:type="dxa"/>
            <w:tcMar>
              <w:top w:w="17" w:type="dxa"/>
              <w:left w:w="17" w:type="dxa"/>
              <w:bottom w:w="0" w:type="dxa"/>
              <w:right w:w="17" w:type="dxa"/>
            </w:tcMar>
            <w:vAlign w:val="bottom"/>
          </w:tcPr>
          <w:p w:rsidR="00F454C0" w:rsidRPr="003B6B9A" w:rsidRDefault="00F454C0" w:rsidP="0066776E">
            <w:pPr>
              <w:snapToGrid w:val="0"/>
              <w:spacing w:line="380" w:lineRule="exact"/>
              <w:ind w:rightChars="120" w:right="288"/>
              <w:jc w:val="right"/>
              <w:rPr>
                <w:rFonts w:eastAsia="標楷體"/>
                <w:b/>
              </w:rPr>
            </w:pPr>
            <w:r w:rsidRPr="003B6B9A">
              <w:rPr>
                <w:rFonts w:eastAsia="標楷體"/>
                <w:b/>
              </w:rPr>
              <w:t>-</w:t>
            </w:r>
            <w:r w:rsidRPr="003B6B9A">
              <w:rPr>
                <w:rFonts w:eastAsia="標楷體" w:hint="eastAsia"/>
                <w:b/>
              </w:rPr>
              <w:t>1</w:t>
            </w:r>
            <w:r w:rsidRPr="003B6B9A">
              <w:rPr>
                <w:rFonts w:eastAsia="標楷體"/>
                <w:b/>
              </w:rPr>
              <w:t>.</w:t>
            </w:r>
            <w:r w:rsidRPr="003B6B9A">
              <w:rPr>
                <w:rFonts w:eastAsia="標楷體" w:hint="eastAsia"/>
                <w:b/>
              </w:rPr>
              <w:t>77</w:t>
            </w:r>
          </w:p>
        </w:tc>
        <w:tc>
          <w:tcPr>
            <w:tcW w:w="1160" w:type="dxa"/>
            <w:tcMar>
              <w:top w:w="17" w:type="dxa"/>
              <w:left w:w="17" w:type="dxa"/>
              <w:bottom w:w="0" w:type="dxa"/>
              <w:right w:w="17" w:type="dxa"/>
            </w:tcMar>
            <w:vAlign w:val="bottom"/>
          </w:tcPr>
          <w:p w:rsidR="00F454C0" w:rsidRPr="003B6B9A" w:rsidRDefault="00F454C0" w:rsidP="0066776E">
            <w:pPr>
              <w:snapToGrid w:val="0"/>
              <w:spacing w:line="380" w:lineRule="exact"/>
              <w:ind w:rightChars="127" w:right="305"/>
              <w:jc w:val="right"/>
              <w:rPr>
                <w:rFonts w:eastAsia="標楷體"/>
                <w:b/>
              </w:rPr>
            </w:pPr>
            <w:r w:rsidRPr="003B6B9A">
              <w:rPr>
                <w:rFonts w:eastAsia="標楷體" w:hint="eastAsia"/>
                <w:b/>
              </w:rPr>
              <w:t>1</w:t>
            </w:r>
            <w:r w:rsidRPr="003B6B9A">
              <w:rPr>
                <w:rFonts w:eastAsia="標楷體"/>
                <w:b/>
              </w:rPr>
              <w:t>.</w:t>
            </w:r>
            <w:r w:rsidRPr="003B6B9A">
              <w:rPr>
                <w:rFonts w:eastAsia="標楷體" w:hint="eastAsia"/>
                <w:b/>
              </w:rPr>
              <w:t>25</w:t>
            </w:r>
          </w:p>
        </w:tc>
        <w:tc>
          <w:tcPr>
            <w:tcW w:w="1113" w:type="dxa"/>
            <w:tcMar>
              <w:top w:w="17" w:type="dxa"/>
              <w:left w:w="17" w:type="dxa"/>
              <w:bottom w:w="0" w:type="dxa"/>
              <w:right w:w="17" w:type="dxa"/>
            </w:tcMar>
            <w:vAlign w:val="bottom"/>
          </w:tcPr>
          <w:p w:rsidR="00F454C0" w:rsidRPr="003B6B9A" w:rsidRDefault="00F454C0" w:rsidP="0066776E">
            <w:pPr>
              <w:snapToGrid w:val="0"/>
              <w:spacing w:line="380" w:lineRule="exact"/>
              <w:ind w:rightChars="107" w:right="257"/>
              <w:jc w:val="right"/>
              <w:rPr>
                <w:rFonts w:eastAsia="標楷體"/>
                <w:b/>
              </w:rPr>
            </w:pPr>
            <w:r w:rsidRPr="003B6B9A">
              <w:rPr>
                <w:rFonts w:eastAsia="標楷體"/>
                <w:b/>
              </w:rPr>
              <w:t>0.</w:t>
            </w:r>
            <w:r w:rsidRPr="003B6B9A">
              <w:rPr>
                <w:rFonts w:eastAsia="標楷體" w:hint="eastAsia"/>
                <w:b/>
              </w:rPr>
              <w:t>51</w:t>
            </w:r>
          </w:p>
        </w:tc>
        <w:tc>
          <w:tcPr>
            <w:tcW w:w="1007" w:type="dxa"/>
            <w:vAlign w:val="bottom"/>
          </w:tcPr>
          <w:p w:rsidR="00F454C0" w:rsidRPr="003B6B9A" w:rsidRDefault="00F454C0" w:rsidP="0066776E">
            <w:pPr>
              <w:tabs>
                <w:tab w:val="left" w:pos="913"/>
              </w:tabs>
              <w:snapToGrid w:val="0"/>
              <w:spacing w:line="380" w:lineRule="exact"/>
              <w:ind w:rightChars="76" w:right="182"/>
              <w:jc w:val="right"/>
              <w:rPr>
                <w:rFonts w:eastAsia="標楷體"/>
                <w:b/>
              </w:rPr>
            </w:pPr>
            <w:r w:rsidRPr="003B6B9A">
              <w:rPr>
                <w:rFonts w:eastAsia="標楷體"/>
                <w:b/>
              </w:rPr>
              <w:t>10.5</w:t>
            </w:r>
            <w:r w:rsidRPr="003B6B9A">
              <w:rPr>
                <w:rFonts w:eastAsia="標楷體" w:hint="eastAsia"/>
                <w:b/>
              </w:rPr>
              <w:t>6</w:t>
            </w:r>
          </w:p>
        </w:tc>
      </w:tr>
      <w:tr w:rsidR="00F454C0" w:rsidRPr="003B6B9A" w:rsidTr="0066776E">
        <w:trPr>
          <w:trHeight w:val="300"/>
          <w:jc w:val="center"/>
        </w:trPr>
        <w:tc>
          <w:tcPr>
            <w:tcW w:w="1756" w:type="dxa"/>
            <w:tcBorders>
              <w:left w:val="nil"/>
              <w:right w:val="single" w:sz="4" w:space="0" w:color="auto"/>
            </w:tcBorders>
            <w:tcMar>
              <w:top w:w="17" w:type="dxa"/>
              <w:left w:w="17" w:type="dxa"/>
              <w:bottom w:w="0" w:type="dxa"/>
              <w:right w:w="17" w:type="dxa"/>
            </w:tcMar>
          </w:tcPr>
          <w:p w:rsidR="00F454C0" w:rsidRPr="003B6B9A" w:rsidRDefault="00F454C0" w:rsidP="0066776E">
            <w:pPr>
              <w:snapToGrid w:val="0"/>
              <w:spacing w:line="380" w:lineRule="exact"/>
              <w:rPr>
                <w:rFonts w:eastAsia="標楷體"/>
                <w:b/>
                <w:bCs/>
              </w:rPr>
            </w:pPr>
            <w:r w:rsidRPr="003B6B9A">
              <w:rPr>
                <w:rFonts w:eastAsia="標楷體"/>
                <w:b/>
                <w:bCs/>
              </w:rPr>
              <w:t xml:space="preserve"> 10</w:t>
            </w:r>
            <w:r w:rsidRPr="003B6B9A">
              <w:rPr>
                <w:rFonts w:eastAsia="標楷體" w:hint="eastAsia"/>
                <w:b/>
                <w:bCs/>
              </w:rPr>
              <w:t>4</w:t>
            </w:r>
            <w:r w:rsidRPr="003B6B9A">
              <w:rPr>
                <w:rFonts w:eastAsia="標楷體"/>
                <w:b/>
                <w:bCs/>
              </w:rPr>
              <w:t>年</w:t>
            </w:r>
          </w:p>
        </w:tc>
        <w:tc>
          <w:tcPr>
            <w:tcW w:w="1095" w:type="dxa"/>
            <w:tcBorders>
              <w:left w:val="single" w:sz="4" w:space="0" w:color="auto"/>
            </w:tcBorders>
            <w:tcMar>
              <w:top w:w="17" w:type="dxa"/>
              <w:left w:w="17" w:type="dxa"/>
              <w:bottom w:w="0" w:type="dxa"/>
              <w:right w:w="17" w:type="dxa"/>
            </w:tcMar>
          </w:tcPr>
          <w:p w:rsidR="00F454C0" w:rsidRPr="00BD507C" w:rsidRDefault="00F454C0" w:rsidP="0066776E">
            <w:pPr>
              <w:snapToGrid w:val="0"/>
              <w:spacing w:line="380" w:lineRule="exact"/>
              <w:ind w:rightChars="100" w:right="240"/>
              <w:jc w:val="right"/>
              <w:rPr>
                <w:rFonts w:eastAsia="標楷體"/>
                <w:b/>
              </w:rPr>
            </w:pPr>
            <w:r w:rsidRPr="00BD507C">
              <w:rPr>
                <w:rFonts w:eastAsia="標楷體"/>
                <w:b/>
              </w:rPr>
              <w:t>-1.</w:t>
            </w:r>
            <w:r>
              <w:rPr>
                <w:rFonts w:eastAsia="標楷體" w:hint="eastAsia"/>
                <w:b/>
              </w:rPr>
              <w:t>75</w:t>
            </w:r>
          </w:p>
        </w:tc>
        <w:tc>
          <w:tcPr>
            <w:tcW w:w="1090" w:type="dxa"/>
            <w:tcMar>
              <w:top w:w="17" w:type="dxa"/>
              <w:left w:w="17" w:type="dxa"/>
              <w:bottom w:w="0" w:type="dxa"/>
              <w:right w:w="17" w:type="dxa"/>
            </w:tcMar>
          </w:tcPr>
          <w:p w:rsidR="00F454C0" w:rsidRPr="00BD507C" w:rsidRDefault="00F454C0" w:rsidP="0066776E">
            <w:pPr>
              <w:snapToGrid w:val="0"/>
              <w:spacing w:line="380" w:lineRule="exact"/>
              <w:ind w:rightChars="100" w:right="240"/>
              <w:jc w:val="right"/>
              <w:rPr>
                <w:rFonts w:eastAsia="標楷體"/>
                <w:b/>
              </w:rPr>
            </w:pPr>
            <w:r w:rsidRPr="00BD507C">
              <w:rPr>
                <w:rFonts w:eastAsia="標楷體"/>
                <w:b/>
              </w:rPr>
              <w:t>-1.</w:t>
            </w:r>
            <w:r>
              <w:rPr>
                <w:rFonts w:eastAsia="標楷體" w:hint="eastAsia"/>
                <w:b/>
              </w:rPr>
              <w:t>49</w:t>
            </w:r>
          </w:p>
        </w:tc>
        <w:tc>
          <w:tcPr>
            <w:tcW w:w="1278" w:type="dxa"/>
            <w:tcMar>
              <w:top w:w="17" w:type="dxa"/>
              <w:left w:w="17" w:type="dxa"/>
              <w:bottom w:w="0" w:type="dxa"/>
              <w:right w:w="17" w:type="dxa"/>
            </w:tcMar>
          </w:tcPr>
          <w:p w:rsidR="00F454C0" w:rsidRPr="00BD507C" w:rsidRDefault="00F454C0" w:rsidP="0066776E">
            <w:pPr>
              <w:snapToGrid w:val="0"/>
              <w:spacing w:line="380" w:lineRule="exact"/>
              <w:ind w:rightChars="100" w:right="240"/>
              <w:jc w:val="right"/>
              <w:rPr>
                <w:rFonts w:eastAsia="標楷體"/>
                <w:b/>
              </w:rPr>
            </w:pPr>
            <w:r w:rsidRPr="00BD507C">
              <w:rPr>
                <w:rFonts w:eastAsia="標楷體"/>
                <w:b/>
              </w:rPr>
              <w:t>-7.</w:t>
            </w:r>
            <w:r>
              <w:rPr>
                <w:rFonts w:eastAsia="標楷體" w:hint="eastAsia"/>
                <w:b/>
              </w:rPr>
              <w:t>36</w:t>
            </w:r>
          </w:p>
        </w:tc>
        <w:tc>
          <w:tcPr>
            <w:tcW w:w="1160" w:type="dxa"/>
            <w:tcMar>
              <w:top w:w="17" w:type="dxa"/>
              <w:left w:w="17" w:type="dxa"/>
              <w:bottom w:w="0" w:type="dxa"/>
              <w:right w:w="17" w:type="dxa"/>
            </w:tcMar>
          </w:tcPr>
          <w:p w:rsidR="00F454C0" w:rsidRPr="00BD507C" w:rsidRDefault="00F454C0" w:rsidP="0066776E">
            <w:pPr>
              <w:snapToGrid w:val="0"/>
              <w:spacing w:line="380" w:lineRule="exact"/>
              <w:ind w:rightChars="100" w:right="240"/>
              <w:jc w:val="right"/>
              <w:rPr>
                <w:rFonts w:eastAsia="標楷體"/>
                <w:b/>
              </w:rPr>
            </w:pPr>
            <w:r w:rsidRPr="00BD507C">
              <w:rPr>
                <w:rFonts w:eastAsia="標楷體"/>
                <w:b/>
              </w:rPr>
              <w:t>-8.6</w:t>
            </w:r>
            <w:r>
              <w:rPr>
                <w:rFonts w:eastAsia="標楷體" w:hint="eastAsia"/>
                <w:b/>
              </w:rPr>
              <w:t>3</w:t>
            </w:r>
          </w:p>
        </w:tc>
        <w:tc>
          <w:tcPr>
            <w:tcW w:w="1113" w:type="dxa"/>
            <w:tcMar>
              <w:top w:w="17" w:type="dxa"/>
              <w:left w:w="17" w:type="dxa"/>
              <w:bottom w:w="0" w:type="dxa"/>
              <w:right w:w="17" w:type="dxa"/>
            </w:tcMar>
          </w:tcPr>
          <w:p w:rsidR="00F454C0" w:rsidRPr="00BD507C" w:rsidRDefault="00F454C0" w:rsidP="0066776E">
            <w:pPr>
              <w:snapToGrid w:val="0"/>
              <w:spacing w:line="380" w:lineRule="exact"/>
              <w:ind w:rightChars="100" w:right="240"/>
              <w:jc w:val="right"/>
              <w:rPr>
                <w:rFonts w:eastAsia="標楷體"/>
                <w:b/>
              </w:rPr>
            </w:pPr>
            <w:r w:rsidRPr="00BD507C">
              <w:rPr>
                <w:rFonts w:eastAsia="標楷體"/>
                <w:b/>
              </w:rPr>
              <w:t>-2.</w:t>
            </w:r>
            <w:r>
              <w:rPr>
                <w:rFonts w:eastAsia="標楷體" w:hint="eastAsia"/>
                <w:b/>
              </w:rPr>
              <w:t>08</w:t>
            </w:r>
          </w:p>
        </w:tc>
        <w:tc>
          <w:tcPr>
            <w:tcW w:w="1007" w:type="dxa"/>
          </w:tcPr>
          <w:p w:rsidR="00F454C0" w:rsidRPr="00BD507C" w:rsidRDefault="00F454C0" w:rsidP="0066776E">
            <w:pPr>
              <w:snapToGrid w:val="0"/>
              <w:spacing w:line="380" w:lineRule="exact"/>
              <w:ind w:rightChars="100" w:right="240"/>
              <w:jc w:val="right"/>
              <w:rPr>
                <w:rFonts w:eastAsia="標楷體"/>
                <w:b/>
              </w:rPr>
            </w:pPr>
            <w:r w:rsidRPr="00BD507C">
              <w:rPr>
                <w:rFonts w:eastAsia="標楷體"/>
                <w:b/>
              </w:rPr>
              <w:t>3.</w:t>
            </w:r>
            <w:r>
              <w:rPr>
                <w:rFonts w:eastAsia="標楷體" w:hint="eastAsia"/>
                <w:b/>
              </w:rPr>
              <w:t>57</w:t>
            </w:r>
          </w:p>
        </w:tc>
      </w:tr>
      <w:tr w:rsidR="00C94561" w:rsidRPr="003B6B9A" w:rsidTr="0066776E">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C94561" w:rsidRDefault="00C94561" w:rsidP="00C94561">
            <w:pPr>
              <w:snapToGrid w:val="0"/>
              <w:spacing w:line="380" w:lineRule="exact"/>
              <w:ind w:left="28" w:right="284"/>
              <w:jc w:val="right"/>
              <w:rPr>
                <w:rFonts w:eastAsia="標楷體"/>
                <w:spacing w:val="-6"/>
              </w:rPr>
            </w:pPr>
            <w:r w:rsidRPr="003B6B9A">
              <w:rPr>
                <w:rFonts w:eastAsia="標楷體"/>
                <w:spacing w:val="-6"/>
              </w:rPr>
              <w:t>7</w:t>
            </w:r>
            <w:r w:rsidRPr="003B6B9A">
              <w:rPr>
                <w:rFonts w:eastAsia="標楷體"/>
                <w:spacing w:val="-6"/>
              </w:rPr>
              <w:t>月</w:t>
            </w:r>
          </w:p>
        </w:tc>
        <w:tc>
          <w:tcPr>
            <w:tcW w:w="1095" w:type="dxa"/>
            <w:tcBorders>
              <w:left w:val="single" w:sz="4" w:space="0" w:color="auto"/>
            </w:tcBorders>
            <w:tcMar>
              <w:top w:w="17" w:type="dxa"/>
              <w:left w:w="17" w:type="dxa"/>
              <w:bottom w:w="0" w:type="dxa"/>
              <w:right w:w="17" w:type="dxa"/>
            </w:tcMar>
          </w:tcPr>
          <w:p w:rsidR="00C94561" w:rsidRPr="00EA67D9" w:rsidRDefault="00C94561" w:rsidP="00C94561">
            <w:pPr>
              <w:snapToGrid w:val="0"/>
              <w:spacing w:line="380" w:lineRule="exact"/>
              <w:ind w:rightChars="100" w:right="240"/>
              <w:jc w:val="right"/>
              <w:rPr>
                <w:rFonts w:eastAsia="標楷體"/>
              </w:rPr>
            </w:pPr>
            <w:r w:rsidRPr="00EA67D9">
              <w:rPr>
                <w:rFonts w:eastAsia="標楷體"/>
              </w:rPr>
              <w:t>-2.</w:t>
            </w:r>
            <w:r>
              <w:rPr>
                <w:rFonts w:eastAsia="標楷體" w:hint="eastAsia"/>
              </w:rPr>
              <w:t>75</w:t>
            </w:r>
          </w:p>
        </w:tc>
        <w:tc>
          <w:tcPr>
            <w:tcW w:w="1090" w:type="dxa"/>
            <w:tcMar>
              <w:top w:w="17" w:type="dxa"/>
              <w:left w:w="17" w:type="dxa"/>
              <w:bottom w:w="0" w:type="dxa"/>
              <w:right w:w="17" w:type="dxa"/>
            </w:tcMar>
          </w:tcPr>
          <w:p w:rsidR="00C94561" w:rsidRPr="00EA67D9" w:rsidRDefault="00C94561" w:rsidP="00C94561">
            <w:pPr>
              <w:snapToGrid w:val="0"/>
              <w:spacing w:line="380" w:lineRule="exact"/>
              <w:ind w:rightChars="100" w:right="240"/>
              <w:jc w:val="right"/>
              <w:rPr>
                <w:rFonts w:eastAsia="標楷體"/>
              </w:rPr>
            </w:pPr>
            <w:r>
              <w:rPr>
                <w:rFonts w:eastAsia="標楷體"/>
              </w:rPr>
              <w:t>-</w:t>
            </w:r>
            <w:r>
              <w:rPr>
                <w:rFonts w:eastAsia="標楷體" w:hint="eastAsia"/>
              </w:rPr>
              <w:t>2</w:t>
            </w:r>
            <w:r w:rsidRPr="00EA67D9">
              <w:rPr>
                <w:rFonts w:eastAsia="標楷體"/>
              </w:rPr>
              <w:t>.</w:t>
            </w:r>
            <w:r>
              <w:rPr>
                <w:rFonts w:eastAsia="標楷體" w:hint="eastAsia"/>
              </w:rPr>
              <w:t>77</w:t>
            </w:r>
          </w:p>
        </w:tc>
        <w:tc>
          <w:tcPr>
            <w:tcW w:w="1278" w:type="dxa"/>
            <w:tcMar>
              <w:top w:w="17" w:type="dxa"/>
              <w:left w:w="17" w:type="dxa"/>
              <w:bottom w:w="0" w:type="dxa"/>
              <w:right w:w="17" w:type="dxa"/>
            </w:tcMar>
          </w:tcPr>
          <w:p w:rsidR="00C94561" w:rsidRPr="00EA67D9" w:rsidRDefault="00C94561" w:rsidP="00C94561">
            <w:pPr>
              <w:snapToGrid w:val="0"/>
              <w:spacing w:line="380" w:lineRule="exact"/>
              <w:ind w:rightChars="100" w:right="240"/>
              <w:jc w:val="right"/>
              <w:rPr>
                <w:rFonts w:eastAsia="標楷體"/>
              </w:rPr>
            </w:pPr>
            <w:r>
              <w:rPr>
                <w:rFonts w:eastAsia="標楷體" w:hint="eastAsia"/>
              </w:rPr>
              <w:t>-7</w:t>
            </w:r>
            <w:r w:rsidRPr="00EA67D9">
              <w:rPr>
                <w:rFonts w:eastAsia="標楷體"/>
              </w:rPr>
              <w:t>.</w:t>
            </w:r>
            <w:r>
              <w:rPr>
                <w:rFonts w:eastAsia="標楷體" w:hint="eastAsia"/>
              </w:rPr>
              <w:t>86</w:t>
            </w:r>
          </w:p>
        </w:tc>
        <w:tc>
          <w:tcPr>
            <w:tcW w:w="1160" w:type="dxa"/>
            <w:tcMar>
              <w:top w:w="17" w:type="dxa"/>
              <w:left w:w="17" w:type="dxa"/>
              <w:bottom w:w="0" w:type="dxa"/>
              <w:right w:w="17" w:type="dxa"/>
            </w:tcMar>
          </w:tcPr>
          <w:p w:rsidR="00C94561" w:rsidRPr="00EA67D9" w:rsidRDefault="00C94561" w:rsidP="00C94561">
            <w:pPr>
              <w:snapToGrid w:val="0"/>
              <w:spacing w:line="380" w:lineRule="exact"/>
              <w:ind w:rightChars="100" w:right="240"/>
              <w:jc w:val="right"/>
              <w:rPr>
                <w:rFonts w:eastAsia="標楷體"/>
              </w:rPr>
            </w:pPr>
            <w:r>
              <w:rPr>
                <w:rFonts w:eastAsia="標楷體"/>
              </w:rPr>
              <w:t>-</w:t>
            </w:r>
            <w:r>
              <w:rPr>
                <w:rFonts w:eastAsia="標楷體" w:hint="eastAsia"/>
              </w:rPr>
              <w:t>11</w:t>
            </w:r>
            <w:r w:rsidRPr="00EA67D9">
              <w:rPr>
                <w:rFonts w:eastAsia="標楷體"/>
              </w:rPr>
              <w:t>.</w:t>
            </w:r>
            <w:r>
              <w:rPr>
                <w:rFonts w:eastAsia="標楷體" w:hint="eastAsia"/>
              </w:rPr>
              <w:t>14</w:t>
            </w:r>
          </w:p>
        </w:tc>
        <w:tc>
          <w:tcPr>
            <w:tcW w:w="1113" w:type="dxa"/>
            <w:tcMar>
              <w:top w:w="17" w:type="dxa"/>
              <w:left w:w="17" w:type="dxa"/>
              <w:bottom w:w="0" w:type="dxa"/>
              <w:right w:w="17" w:type="dxa"/>
            </w:tcMar>
          </w:tcPr>
          <w:p w:rsidR="00C94561" w:rsidRPr="00EA67D9" w:rsidRDefault="00C94561" w:rsidP="00C94561">
            <w:pPr>
              <w:snapToGrid w:val="0"/>
              <w:spacing w:line="380" w:lineRule="exact"/>
              <w:ind w:rightChars="100" w:right="240"/>
              <w:jc w:val="right"/>
              <w:rPr>
                <w:rFonts w:eastAsia="標楷體"/>
              </w:rPr>
            </w:pPr>
            <w:r w:rsidRPr="00EA67D9">
              <w:rPr>
                <w:rFonts w:eastAsia="標楷體"/>
              </w:rPr>
              <w:t>-2.56</w:t>
            </w:r>
          </w:p>
        </w:tc>
        <w:tc>
          <w:tcPr>
            <w:tcW w:w="1007" w:type="dxa"/>
          </w:tcPr>
          <w:p w:rsidR="00C94561" w:rsidRPr="00EA67D9" w:rsidRDefault="00C94561" w:rsidP="00C94561">
            <w:pPr>
              <w:snapToGrid w:val="0"/>
              <w:spacing w:line="380" w:lineRule="exact"/>
              <w:ind w:rightChars="100" w:right="240"/>
              <w:jc w:val="right"/>
              <w:rPr>
                <w:rFonts w:eastAsia="標楷體"/>
              </w:rPr>
            </w:pPr>
            <w:r w:rsidRPr="00EA67D9">
              <w:rPr>
                <w:rFonts w:eastAsia="標楷體"/>
              </w:rPr>
              <w:t>27.0</w:t>
            </w:r>
            <w:r>
              <w:rPr>
                <w:rFonts w:eastAsia="標楷體" w:hint="eastAsia"/>
              </w:rPr>
              <w:t>9</w:t>
            </w:r>
          </w:p>
        </w:tc>
      </w:tr>
      <w:tr w:rsidR="00C94561" w:rsidRPr="003B6B9A" w:rsidTr="0066776E">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C94561" w:rsidRDefault="00C94561" w:rsidP="00C94561">
            <w:pPr>
              <w:snapToGrid w:val="0"/>
              <w:spacing w:line="380" w:lineRule="exact"/>
              <w:ind w:left="28" w:right="284"/>
              <w:jc w:val="right"/>
              <w:rPr>
                <w:rFonts w:eastAsia="標楷體"/>
                <w:spacing w:val="-6"/>
              </w:rPr>
            </w:pPr>
            <w:r>
              <w:rPr>
                <w:rFonts w:eastAsia="標楷體" w:hint="eastAsia"/>
                <w:spacing w:val="-6"/>
              </w:rPr>
              <w:t>8</w:t>
            </w:r>
            <w:r w:rsidRPr="003B6B9A">
              <w:rPr>
                <w:rFonts w:eastAsia="標楷體"/>
                <w:spacing w:val="-6"/>
              </w:rPr>
              <w:t>月</w:t>
            </w:r>
          </w:p>
        </w:tc>
        <w:tc>
          <w:tcPr>
            <w:tcW w:w="1095" w:type="dxa"/>
            <w:tcBorders>
              <w:left w:val="single" w:sz="4" w:space="0" w:color="auto"/>
            </w:tcBorders>
            <w:tcMar>
              <w:top w:w="17" w:type="dxa"/>
              <w:left w:w="17" w:type="dxa"/>
              <w:bottom w:w="0" w:type="dxa"/>
              <w:right w:w="17" w:type="dxa"/>
            </w:tcMar>
          </w:tcPr>
          <w:p w:rsidR="00C94561" w:rsidRPr="00EA67D9" w:rsidRDefault="00C94561" w:rsidP="00C94561">
            <w:pPr>
              <w:snapToGrid w:val="0"/>
              <w:spacing w:line="380" w:lineRule="exact"/>
              <w:ind w:rightChars="100" w:right="240"/>
              <w:jc w:val="right"/>
              <w:rPr>
                <w:rFonts w:eastAsia="標楷體"/>
              </w:rPr>
            </w:pPr>
            <w:r>
              <w:rPr>
                <w:rFonts w:eastAsia="標楷體" w:hint="eastAsia"/>
              </w:rPr>
              <w:t>-5.91</w:t>
            </w:r>
          </w:p>
        </w:tc>
        <w:tc>
          <w:tcPr>
            <w:tcW w:w="1090" w:type="dxa"/>
            <w:tcMar>
              <w:top w:w="17" w:type="dxa"/>
              <w:left w:w="17" w:type="dxa"/>
              <w:bottom w:w="0" w:type="dxa"/>
              <w:right w:w="17" w:type="dxa"/>
            </w:tcMar>
          </w:tcPr>
          <w:p w:rsidR="00C94561" w:rsidRPr="00EA67D9" w:rsidRDefault="00C94561" w:rsidP="00C94561">
            <w:pPr>
              <w:snapToGrid w:val="0"/>
              <w:spacing w:line="380" w:lineRule="exact"/>
              <w:ind w:rightChars="100" w:right="240"/>
              <w:jc w:val="right"/>
              <w:rPr>
                <w:rFonts w:eastAsia="標楷體"/>
              </w:rPr>
            </w:pPr>
            <w:r>
              <w:rPr>
                <w:rFonts w:eastAsia="標楷體" w:hint="eastAsia"/>
              </w:rPr>
              <w:t>-5.93</w:t>
            </w:r>
          </w:p>
        </w:tc>
        <w:tc>
          <w:tcPr>
            <w:tcW w:w="1278" w:type="dxa"/>
            <w:tcMar>
              <w:top w:w="17" w:type="dxa"/>
              <w:left w:w="17" w:type="dxa"/>
              <w:bottom w:w="0" w:type="dxa"/>
              <w:right w:w="17" w:type="dxa"/>
            </w:tcMar>
          </w:tcPr>
          <w:p w:rsidR="00C94561" w:rsidRPr="00EA67D9" w:rsidRDefault="00C94561" w:rsidP="00C94561">
            <w:pPr>
              <w:snapToGrid w:val="0"/>
              <w:spacing w:line="380" w:lineRule="exact"/>
              <w:ind w:rightChars="100" w:right="240"/>
              <w:jc w:val="right"/>
              <w:rPr>
                <w:rFonts w:eastAsia="標楷體"/>
              </w:rPr>
            </w:pPr>
            <w:r>
              <w:rPr>
                <w:rFonts w:eastAsia="標楷體" w:hint="eastAsia"/>
              </w:rPr>
              <w:t>-23.26</w:t>
            </w:r>
          </w:p>
        </w:tc>
        <w:tc>
          <w:tcPr>
            <w:tcW w:w="1160" w:type="dxa"/>
            <w:tcMar>
              <w:top w:w="17" w:type="dxa"/>
              <w:left w:w="17" w:type="dxa"/>
              <w:bottom w:w="0" w:type="dxa"/>
              <w:right w:w="17" w:type="dxa"/>
            </w:tcMar>
          </w:tcPr>
          <w:p w:rsidR="00C94561" w:rsidRPr="00EA67D9" w:rsidRDefault="00C94561" w:rsidP="00C94561">
            <w:pPr>
              <w:snapToGrid w:val="0"/>
              <w:spacing w:line="380" w:lineRule="exact"/>
              <w:ind w:rightChars="100" w:right="240"/>
              <w:jc w:val="right"/>
              <w:rPr>
                <w:rFonts w:eastAsia="標楷體"/>
              </w:rPr>
            </w:pPr>
            <w:r>
              <w:rPr>
                <w:rFonts w:eastAsia="標楷體" w:hint="eastAsia"/>
              </w:rPr>
              <w:t>-7.04</w:t>
            </w:r>
          </w:p>
        </w:tc>
        <w:tc>
          <w:tcPr>
            <w:tcW w:w="1113" w:type="dxa"/>
            <w:tcMar>
              <w:top w:w="17" w:type="dxa"/>
              <w:left w:w="17" w:type="dxa"/>
              <w:bottom w:w="0" w:type="dxa"/>
              <w:right w:w="17" w:type="dxa"/>
            </w:tcMar>
          </w:tcPr>
          <w:p w:rsidR="00C94561" w:rsidRPr="00EA67D9" w:rsidRDefault="00C94561" w:rsidP="00C94561">
            <w:pPr>
              <w:snapToGrid w:val="0"/>
              <w:spacing w:line="380" w:lineRule="exact"/>
              <w:ind w:rightChars="100" w:right="240"/>
              <w:jc w:val="right"/>
              <w:rPr>
                <w:rFonts w:eastAsia="標楷體"/>
              </w:rPr>
            </w:pPr>
            <w:r>
              <w:rPr>
                <w:rFonts w:eastAsia="標楷體" w:hint="eastAsia"/>
              </w:rPr>
              <w:t>-2.83</w:t>
            </w:r>
          </w:p>
        </w:tc>
        <w:tc>
          <w:tcPr>
            <w:tcW w:w="1007" w:type="dxa"/>
          </w:tcPr>
          <w:p w:rsidR="00C94561" w:rsidRPr="00EA67D9" w:rsidRDefault="00C94561" w:rsidP="00C94561">
            <w:pPr>
              <w:snapToGrid w:val="0"/>
              <w:spacing w:line="380" w:lineRule="exact"/>
              <w:ind w:rightChars="100" w:right="240"/>
              <w:jc w:val="right"/>
              <w:rPr>
                <w:rFonts w:eastAsia="標楷體"/>
              </w:rPr>
            </w:pPr>
            <w:r>
              <w:rPr>
                <w:rFonts w:eastAsia="標楷體" w:hint="eastAsia"/>
              </w:rPr>
              <w:t>3.22</w:t>
            </w:r>
          </w:p>
        </w:tc>
      </w:tr>
      <w:tr w:rsidR="00C94561" w:rsidRPr="003B6B9A" w:rsidTr="0066776E">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C94561" w:rsidRDefault="00C94561" w:rsidP="00C94561">
            <w:pPr>
              <w:snapToGrid w:val="0"/>
              <w:spacing w:line="380" w:lineRule="exact"/>
              <w:ind w:left="28" w:right="284"/>
              <w:jc w:val="right"/>
              <w:rPr>
                <w:rFonts w:eastAsia="標楷體"/>
                <w:spacing w:val="-6"/>
              </w:rPr>
            </w:pPr>
            <w:r>
              <w:rPr>
                <w:rFonts w:eastAsia="標楷體" w:hint="eastAsia"/>
                <w:spacing w:val="-6"/>
              </w:rPr>
              <w:t>9</w:t>
            </w:r>
            <w:r>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C94561" w:rsidRDefault="00C94561" w:rsidP="00C94561">
            <w:pPr>
              <w:snapToGrid w:val="0"/>
              <w:spacing w:line="380" w:lineRule="exact"/>
              <w:ind w:rightChars="100" w:right="240"/>
              <w:jc w:val="right"/>
              <w:rPr>
                <w:rFonts w:eastAsia="標楷體"/>
              </w:rPr>
            </w:pPr>
            <w:r>
              <w:rPr>
                <w:rFonts w:eastAsia="標楷體" w:hint="eastAsia"/>
              </w:rPr>
              <w:t>-5.59</w:t>
            </w:r>
          </w:p>
        </w:tc>
        <w:tc>
          <w:tcPr>
            <w:tcW w:w="1090" w:type="dxa"/>
            <w:tcMar>
              <w:top w:w="17" w:type="dxa"/>
              <w:left w:w="17" w:type="dxa"/>
              <w:bottom w:w="0" w:type="dxa"/>
              <w:right w:w="17" w:type="dxa"/>
            </w:tcMar>
          </w:tcPr>
          <w:p w:rsidR="00C94561" w:rsidRDefault="00C94561" w:rsidP="00C94561">
            <w:pPr>
              <w:snapToGrid w:val="0"/>
              <w:spacing w:line="380" w:lineRule="exact"/>
              <w:ind w:rightChars="100" w:right="240"/>
              <w:jc w:val="right"/>
              <w:rPr>
                <w:rFonts w:eastAsia="標楷體"/>
              </w:rPr>
            </w:pPr>
            <w:r>
              <w:rPr>
                <w:rFonts w:eastAsia="標楷體" w:hint="eastAsia"/>
              </w:rPr>
              <w:t>-5.81</w:t>
            </w:r>
          </w:p>
        </w:tc>
        <w:tc>
          <w:tcPr>
            <w:tcW w:w="1278" w:type="dxa"/>
            <w:tcMar>
              <w:top w:w="17" w:type="dxa"/>
              <w:left w:w="17" w:type="dxa"/>
              <w:bottom w:w="0" w:type="dxa"/>
              <w:right w:w="17" w:type="dxa"/>
            </w:tcMar>
          </w:tcPr>
          <w:p w:rsidR="00C94561" w:rsidRDefault="00C94561" w:rsidP="00C94561">
            <w:pPr>
              <w:snapToGrid w:val="0"/>
              <w:spacing w:line="380" w:lineRule="exact"/>
              <w:ind w:rightChars="100" w:right="240"/>
              <w:jc w:val="right"/>
              <w:rPr>
                <w:rFonts w:eastAsia="標楷體"/>
              </w:rPr>
            </w:pPr>
            <w:r>
              <w:rPr>
                <w:rFonts w:eastAsia="標楷體" w:hint="eastAsia"/>
              </w:rPr>
              <w:t>-19.65</w:t>
            </w:r>
          </w:p>
        </w:tc>
        <w:tc>
          <w:tcPr>
            <w:tcW w:w="1160" w:type="dxa"/>
            <w:tcMar>
              <w:top w:w="17" w:type="dxa"/>
              <w:left w:w="17" w:type="dxa"/>
              <w:bottom w:w="0" w:type="dxa"/>
              <w:right w:w="17" w:type="dxa"/>
            </w:tcMar>
          </w:tcPr>
          <w:p w:rsidR="00C94561" w:rsidRDefault="00C94561" w:rsidP="00C94561">
            <w:pPr>
              <w:snapToGrid w:val="0"/>
              <w:spacing w:line="380" w:lineRule="exact"/>
              <w:ind w:rightChars="100" w:right="240"/>
              <w:jc w:val="right"/>
              <w:rPr>
                <w:rFonts w:eastAsia="標楷體"/>
              </w:rPr>
            </w:pPr>
            <w:r>
              <w:rPr>
                <w:rFonts w:eastAsia="標楷體" w:hint="eastAsia"/>
              </w:rPr>
              <w:t>-0.79</w:t>
            </w:r>
          </w:p>
        </w:tc>
        <w:tc>
          <w:tcPr>
            <w:tcW w:w="1113" w:type="dxa"/>
            <w:tcMar>
              <w:top w:w="17" w:type="dxa"/>
              <w:left w:w="17" w:type="dxa"/>
              <w:bottom w:w="0" w:type="dxa"/>
              <w:right w:w="17" w:type="dxa"/>
            </w:tcMar>
          </w:tcPr>
          <w:p w:rsidR="00C94561" w:rsidRDefault="00C94561" w:rsidP="00C94561">
            <w:pPr>
              <w:snapToGrid w:val="0"/>
              <w:spacing w:line="380" w:lineRule="exact"/>
              <w:ind w:rightChars="100" w:right="240"/>
              <w:jc w:val="right"/>
              <w:rPr>
                <w:rFonts w:eastAsia="標楷體"/>
              </w:rPr>
            </w:pPr>
            <w:r>
              <w:rPr>
                <w:rFonts w:eastAsia="標楷體" w:hint="eastAsia"/>
              </w:rPr>
              <w:t>-3.73</w:t>
            </w:r>
          </w:p>
        </w:tc>
        <w:tc>
          <w:tcPr>
            <w:tcW w:w="1007" w:type="dxa"/>
          </w:tcPr>
          <w:p w:rsidR="00C94561" w:rsidRDefault="00C94561" w:rsidP="00C94561">
            <w:pPr>
              <w:snapToGrid w:val="0"/>
              <w:spacing w:line="380" w:lineRule="exact"/>
              <w:ind w:rightChars="100" w:right="240"/>
              <w:jc w:val="right"/>
              <w:rPr>
                <w:rFonts w:eastAsia="標楷體"/>
              </w:rPr>
            </w:pPr>
            <w:r>
              <w:rPr>
                <w:rFonts w:eastAsia="標楷體" w:hint="eastAsia"/>
              </w:rPr>
              <w:t>-2.89</w:t>
            </w:r>
          </w:p>
        </w:tc>
      </w:tr>
      <w:tr w:rsidR="00C94561" w:rsidRPr="003B6B9A" w:rsidTr="0066776E">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C94561" w:rsidRDefault="00C94561" w:rsidP="00C94561">
            <w:pPr>
              <w:snapToGrid w:val="0"/>
              <w:spacing w:line="380" w:lineRule="exact"/>
              <w:ind w:left="28" w:right="284"/>
              <w:jc w:val="right"/>
              <w:rPr>
                <w:rFonts w:eastAsia="標楷體"/>
                <w:spacing w:val="-6"/>
              </w:rPr>
            </w:pPr>
            <w:r>
              <w:rPr>
                <w:rFonts w:eastAsia="標楷體" w:hint="eastAsia"/>
                <w:spacing w:val="-6"/>
              </w:rPr>
              <w:t>10</w:t>
            </w:r>
            <w:r>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C94561" w:rsidRDefault="00C94561" w:rsidP="00C94561">
            <w:pPr>
              <w:snapToGrid w:val="0"/>
              <w:spacing w:line="380" w:lineRule="exact"/>
              <w:ind w:rightChars="100" w:right="240"/>
              <w:jc w:val="right"/>
              <w:rPr>
                <w:rFonts w:eastAsia="標楷體"/>
              </w:rPr>
            </w:pPr>
            <w:r>
              <w:rPr>
                <w:rFonts w:eastAsia="標楷體" w:hint="eastAsia"/>
              </w:rPr>
              <w:t>-6.29</w:t>
            </w:r>
          </w:p>
        </w:tc>
        <w:tc>
          <w:tcPr>
            <w:tcW w:w="1090" w:type="dxa"/>
            <w:tcMar>
              <w:top w:w="17" w:type="dxa"/>
              <w:left w:w="17" w:type="dxa"/>
              <w:bottom w:w="0" w:type="dxa"/>
              <w:right w:w="17" w:type="dxa"/>
            </w:tcMar>
          </w:tcPr>
          <w:p w:rsidR="00C94561" w:rsidRDefault="00C94561" w:rsidP="00C94561">
            <w:pPr>
              <w:snapToGrid w:val="0"/>
              <w:spacing w:line="380" w:lineRule="exact"/>
              <w:ind w:rightChars="100" w:right="240"/>
              <w:jc w:val="right"/>
              <w:rPr>
                <w:rFonts w:eastAsia="標楷體"/>
              </w:rPr>
            </w:pPr>
            <w:r>
              <w:rPr>
                <w:rFonts w:eastAsia="標楷體" w:hint="eastAsia"/>
              </w:rPr>
              <w:t>-6.50</w:t>
            </w:r>
          </w:p>
        </w:tc>
        <w:tc>
          <w:tcPr>
            <w:tcW w:w="1278" w:type="dxa"/>
            <w:tcMar>
              <w:top w:w="17" w:type="dxa"/>
              <w:left w:w="17" w:type="dxa"/>
              <w:bottom w:w="0" w:type="dxa"/>
              <w:right w:w="17" w:type="dxa"/>
            </w:tcMar>
          </w:tcPr>
          <w:p w:rsidR="00C94561" w:rsidRDefault="00C94561" w:rsidP="00C94561">
            <w:pPr>
              <w:snapToGrid w:val="0"/>
              <w:spacing w:line="380" w:lineRule="exact"/>
              <w:ind w:rightChars="100" w:right="240"/>
              <w:jc w:val="right"/>
              <w:rPr>
                <w:rFonts w:eastAsia="標楷體"/>
              </w:rPr>
            </w:pPr>
            <w:r>
              <w:rPr>
                <w:rFonts w:eastAsia="標楷體" w:hint="eastAsia"/>
              </w:rPr>
              <w:t>-11.85</w:t>
            </w:r>
          </w:p>
        </w:tc>
        <w:tc>
          <w:tcPr>
            <w:tcW w:w="1160" w:type="dxa"/>
            <w:tcMar>
              <w:top w:w="17" w:type="dxa"/>
              <w:left w:w="17" w:type="dxa"/>
              <w:bottom w:w="0" w:type="dxa"/>
              <w:right w:w="17" w:type="dxa"/>
            </w:tcMar>
          </w:tcPr>
          <w:p w:rsidR="00C94561" w:rsidRDefault="00C94561" w:rsidP="00C94561">
            <w:pPr>
              <w:snapToGrid w:val="0"/>
              <w:spacing w:line="380" w:lineRule="exact"/>
              <w:ind w:rightChars="100" w:right="240"/>
              <w:jc w:val="right"/>
              <w:rPr>
                <w:rFonts w:eastAsia="標楷體"/>
              </w:rPr>
            </w:pPr>
            <w:r>
              <w:rPr>
                <w:rFonts w:eastAsia="標楷體" w:hint="eastAsia"/>
              </w:rPr>
              <w:t>3.29</w:t>
            </w:r>
          </w:p>
        </w:tc>
        <w:tc>
          <w:tcPr>
            <w:tcW w:w="1113" w:type="dxa"/>
            <w:tcMar>
              <w:top w:w="17" w:type="dxa"/>
              <w:left w:w="17" w:type="dxa"/>
              <w:bottom w:w="0" w:type="dxa"/>
              <w:right w:w="17" w:type="dxa"/>
            </w:tcMar>
          </w:tcPr>
          <w:p w:rsidR="00C94561" w:rsidRDefault="00C94561" w:rsidP="00C94561">
            <w:pPr>
              <w:snapToGrid w:val="0"/>
              <w:spacing w:line="380" w:lineRule="exact"/>
              <w:ind w:rightChars="100" w:right="240"/>
              <w:jc w:val="right"/>
              <w:rPr>
                <w:rFonts w:eastAsia="標楷體"/>
              </w:rPr>
            </w:pPr>
            <w:r>
              <w:rPr>
                <w:rFonts w:eastAsia="標楷體" w:hint="eastAsia"/>
              </w:rPr>
              <w:t>-2.27</w:t>
            </w:r>
          </w:p>
        </w:tc>
        <w:tc>
          <w:tcPr>
            <w:tcW w:w="1007" w:type="dxa"/>
          </w:tcPr>
          <w:p w:rsidR="00C94561" w:rsidRDefault="00C94561" w:rsidP="00C94561">
            <w:pPr>
              <w:snapToGrid w:val="0"/>
              <w:spacing w:line="380" w:lineRule="exact"/>
              <w:ind w:rightChars="100" w:right="240"/>
              <w:jc w:val="right"/>
              <w:rPr>
                <w:rFonts w:eastAsia="標楷體"/>
              </w:rPr>
            </w:pPr>
            <w:r>
              <w:rPr>
                <w:rFonts w:eastAsia="標楷體" w:hint="eastAsia"/>
              </w:rPr>
              <w:t>-13.81</w:t>
            </w:r>
          </w:p>
        </w:tc>
      </w:tr>
      <w:tr w:rsidR="00C94561" w:rsidRPr="003B6B9A" w:rsidTr="0066776E">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C94561" w:rsidRDefault="00C94561" w:rsidP="00C94561">
            <w:pPr>
              <w:snapToGrid w:val="0"/>
              <w:spacing w:line="380" w:lineRule="exact"/>
              <w:ind w:left="28" w:right="284"/>
              <w:jc w:val="right"/>
              <w:rPr>
                <w:rFonts w:eastAsia="標楷體"/>
                <w:spacing w:val="-6"/>
              </w:rPr>
            </w:pPr>
            <w:r>
              <w:rPr>
                <w:rFonts w:eastAsia="標楷體" w:hint="eastAsia"/>
                <w:spacing w:val="-6"/>
              </w:rPr>
              <w:t>11</w:t>
            </w:r>
            <w:r>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C94561" w:rsidRPr="00621959" w:rsidRDefault="00C94561" w:rsidP="00C94561">
            <w:pPr>
              <w:snapToGrid w:val="0"/>
              <w:spacing w:line="380" w:lineRule="exact"/>
              <w:ind w:rightChars="100" w:right="240"/>
              <w:jc w:val="right"/>
              <w:rPr>
                <w:rFonts w:eastAsia="標楷體"/>
              </w:rPr>
            </w:pPr>
            <w:r w:rsidRPr="00621959">
              <w:rPr>
                <w:rFonts w:eastAsia="標楷體"/>
              </w:rPr>
              <w:t>-4.8</w:t>
            </w:r>
            <w:r>
              <w:rPr>
                <w:rFonts w:eastAsia="標楷體" w:hint="eastAsia"/>
              </w:rPr>
              <w:t>0</w:t>
            </w:r>
          </w:p>
        </w:tc>
        <w:tc>
          <w:tcPr>
            <w:tcW w:w="1090" w:type="dxa"/>
            <w:tcMar>
              <w:top w:w="17" w:type="dxa"/>
              <w:left w:w="17" w:type="dxa"/>
              <w:bottom w:w="0" w:type="dxa"/>
              <w:right w:w="17" w:type="dxa"/>
            </w:tcMar>
          </w:tcPr>
          <w:p w:rsidR="00C94561" w:rsidRPr="00621959" w:rsidRDefault="00C94561" w:rsidP="00C94561">
            <w:pPr>
              <w:snapToGrid w:val="0"/>
              <w:spacing w:line="380" w:lineRule="exact"/>
              <w:ind w:rightChars="100" w:right="240"/>
              <w:jc w:val="right"/>
              <w:rPr>
                <w:rFonts w:eastAsia="標楷體"/>
              </w:rPr>
            </w:pPr>
            <w:r w:rsidRPr="00621959">
              <w:rPr>
                <w:rFonts w:eastAsia="標楷體"/>
              </w:rPr>
              <w:t>-4.8</w:t>
            </w:r>
            <w:r>
              <w:rPr>
                <w:rFonts w:eastAsia="標楷體" w:hint="eastAsia"/>
              </w:rPr>
              <w:t>4</w:t>
            </w:r>
          </w:p>
        </w:tc>
        <w:tc>
          <w:tcPr>
            <w:tcW w:w="1278" w:type="dxa"/>
            <w:tcMar>
              <w:top w:w="17" w:type="dxa"/>
              <w:left w:w="17" w:type="dxa"/>
              <w:bottom w:w="0" w:type="dxa"/>
              <w:right w:w="17" w:type="dxa"/>
            </w:tcMar>
          </w:tcPr>
          <w:p w:rsidR="00C94561" w:rsidRPr="00621959" w:rsidRDefault="00C94561" w:rsidP="00C94561">
            <w:pPr>
              <w:snapToGrid w:val="0"/>
              <w:spacing w:line="380" w:lineRule="exact"/>
              <w:ind w:rightChars="100" w:right="240"/>
              <w:jc w:val="right"/>
              <w:rPr>
                <w:rFonts w:eastAsia="標楷體"/>
              </w:rPr>
            </w:pPr>
            <w:r w:rsidRPr="00621959">
              <w:rPr>
                <w:rFonts w:eastAsia="標楷體"/>
              </w:rPr>
              <w:t>-7.16</w:t>
            </w:r>
          </w:p>
        </w:tc>
        <w:tc>
          <w:tcPr>
            <w:tcW w:w="1160" w:type="dxa"/>
            <w:tcMar>
              <w:top w:w="17" w:type="dxa"/>
              <w:left w:w="17" w:type="dxa"/>
              <w:bottom w:w="0" w:type="dxa"/>
              <w:right w:w="17" w:type="dxa"/>
            </w:tcMar>
          </w:tcPr>
          <w:p w:rsidR="00C94561" w:rsidRPr="00621959" w:rsidRDefault="00C94561" w:rsidP="00C94561">
            <w:pPr>
              <w:snapToGrid w:val="0"/>
              <w:spacing w:line="380" w:lineRule="exact"/>
              <w:ind w:rightChars="100" w:right="240"/>
              <w:jc w:val="right"/>
              <w:rPr>
                <w:rFonts w:eastAsia="標楷體"/>
              </w:rPr>
            </w:pPr>
            <w:r w:rsidRPr="00621959">
              <w:rPr>
                <w:rFonts w:eastAsia="標楷體"/>
              </w:rPr>
              <w:t>-13.48</w:t>
            </w:r>
          </w:p>
        </w:tc>
        <w:tc>
          <w:tcPr>
            <w:tcW w:w="1113" w:type="dxa"/>
            <w:tcMar>
              <w:top w:w="17" w:type="dxa"/>
              <w:left w:w="17" w:type="dxa"/>
              <w:bottom w:w="0" w:type="dxa"/>
              <w:right w:w="17" w:type="dxa"/>
            </w:tcMar>
          </w:tcPr>
          <w:p w:rsidR="00C94561" w:rsidRPr="00621959" w:rsidRDefault="00C94561" w:rsidP="00C94561">
            <w:pPr>
              <w:snapToGrid w:val="0"/>
              <w:spacing w:line="380" w:lineRule="exact"/>
              <w:ind w:rightChars="100" w:right="240"/>
              <w:jc w:val="right"/>
              <w:rPr>
                <w:rFonts w:eastAsia="標楷體"/>
              </w:rPr>
            </w:pPr>
            <w:r w:rsidRPr="00621959">
              <w:rPr>
                <w:rFonts w:eastAsia="標楷體"/>
              </w:rPr>
              <w:t>-2.02</w:t>
            </w:r>
          </w:p>
        </w:tc>
        <w:tc>
          <w:tcPr>
            <w:tcW w:w="1007" w:type="dxa"/>
          </w:tcPr>
          <w:p w:rsidR="00C94561" w:rsidRPr="00621959" w:rsidRDefault="00C94561" w:rsidP="00C94561">
            <w:pPr>
              <w:snapToGrid w:val="0"/>
              <w:spacing w:line="380" w:lineRule="exact"/>
              <w:ind w:rightChars="100" w:right="240"/>
              <w:jc w:val="right"/>
              <w:rPr>
                <w:rFonts w:eastAsia="標楷體"/>
              </w:rPr>
            </w:pPr>
            <w:r w:rsidRPr="00621959">
              <w:rPr>
                <w:rFonts w:eastAsia="標楷體"/>
              </w:rPr>
              <w:t>17.74</w:t>
            </w:r>
          </w:p>
        </w:tc>
      </w:tr>
      <w:tr w:rsidR="00C94561" w:rsidRPr="003B6B9A" w:rsidTr="0066776E">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C94561" w:rsidRDefault="00C94561" w:rsidP="00C94561">
            <w:pPr>
              <w:snapToGrid w:val="0"/>
              <w:spacing w:line="380" w:lineRule="exact"/>
              <w:ind w:left="28" w:right="284"/>
              <w:jc w:val="right"/>
              <w:rPr>
                <w:rFonts w:eastAsia="標楷體"/>
                <w:spacing w:val="-6"/>
              </w:rPr>
            </w:pPr>
            <w:r>
              <w:rPr>
                <w:rFonts w:eastAsia="標楷體" w:hint="eastAsia"/>
                <w:spacing w:val="-6"/>
              </w:rPr>
              <w:t>12</w:t>
            </w:r>
            <w:r>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C94561" w:rsidRPr="00621959" w:rsidRDefault="00C94561" w:rsidP="00C94561">
            <w:pPr>
              <w:snapToGrid w:val="0"/>
              <w:spacing w:line="380" w:lineRule="exact"/>
              <w:ind w:rightChars="100" w:right="240"/>
              <w:jc w:val="right"/>
              <w:rPr>
                <w:rFonts w:eastAsia="標楷體"/>
              </w:rPr>
            </w:pPr>
            <w:r>
              <w:rPr>
                <w:rFonts w:eastAsia="標楷體"/>
              </w:rPr>
              <w:t>-</w:t>
            </w:r>
            <w:r>
              <w:rPr>
                <w:rFonts w:eastAsia="標楷體" w:hint="eastAsia"/>
              </w:rPr>
              <w:t>5</w:t>
            </w:r>
            <w:r w:rsidRPr="00621959">
              <w:rPr>
                <w:rFonts w:eastAsia="標楷體"/>
              </w:rPr>
              <w:t>.</w:t>
            </w:r>
            <w:r>
              <w:rPr>
                <w:rFonts w:eastAsia="標楷體" w:hint="eastAsia"/>
              </w:rPr>
              <w:t>85</w:t>
            </w:r>
          </w:p>
        </w:tc>
        <w:tc>
          <w:tcPr>
            <w:tcW w:w="1090" w:type="dxa"/>
            <w:tcMar>
              <w:top w:w="17" w:type="dxa"/>
              <w:left w:w="17" w:type="dxa"/>
              <w:bottom w:w="0" w:type="dxa"/>
              <w:right w:w="17" w:type="dxa"/>
            </w:tcMar>
          </w:tcPr>
          <w:p w:rsidR="00C94561" w:rsidRPr="00621959" w:rsidRDefault="00C94561" w:rsidP="00C94561">
            <w:pPr>
              <w:snapToGrid w:val="0"/>
              <w:spacing w:line="380" w:lineRule="exact"/>
              <w:ind w:rightChars="100" w:right="240"/>
              <w:jc w:val="right"/>
              <w:rPr>
                <w:rFonts w:eastAsia="標楷體"/>
              </w:rPr>
            </w:pPr>
            <w:r w:rsidRPr="00621959">
              <w:rPr>
                <w:rFonts w:eastAsia="標楷體"/>
              </w:rPr>
              <w:t>-5.</w:t>
            </w:r>
            <w:r>
              <w:rPr>
                <w:rFonts w:eastAsia="標楷體" w:hint="eastAsia"/>
              </w:rPr>
              <w:t>29</w:t>
            </w:r>
          </w:p>
        </w:tc>
        <w:tc>
          <w:tcPr>
            <w:tcW w:w="1278" w:type="dxa"/>
            <w:tcMar>
              <w:top w:w="17" w:type="dxa"/>
              <w:left w:w="17" w:type="dxa"/>
              <w:bottom w:w="0" w:type="dxa"/>
              <w:right w:w="17" w:type="dxa"/>
            </w:tcMar>
          </w:tcPr>
          <w:p w:rsidR="00C94561" w:rsidRPr="00621959" w:rsidRDefault="00C94561" w:rsidP="00C94561">
            <w:pPr>
              <w:snapToGrid w:val="0"/>
              <w:spacing w:line="380" w:lineRule="exact"/>
              <w:ind w:rightChars="100" w:right="240"/>
              <w:jc w:val="right"/>
              <w:rPr>
                <w:rFonts w:eastAsia="標楷體"/>
              </w:rPr>
            </w:pPr>
            <w:r>
              <w:rPr>
                <w:rFonts w:eastAsia="標楷體"/>
              </w:rPr>
              <w:t>-</w:t>
            </w:r>
            <w:r>
              <w:rPr>
                <w:rFonts w:eastAsia="標楷體" w:hint="eastAsia"/>
              </w:rPr>
              <w:t>1</w:t>
            </w:r>
            <w:r w:rsidRPr="00621959">
              <w:rPr>
                <w:rFonts w:eastAsia="標楷體"/>
              </w:rPr>
              <w:t>.</w:t>
            </w:r>
            <w:r>
              <w:rPr>
                <w:rFonts w:eastAsia="標楷體" w:hint="eastAsia"/>
              </w:rPr>
              <w:t>70</w:t>
            </w:r>
          </w:p>
        </w:tc>
        <w:tc>
          <w:tcPr>
            <w:tcW w:w="1160" w:type="dxa"/>
            <w:tcMar>
              <w:top w:w="17" w:type="dxa"/>
              <w:left w:w="17" w:type="dxa"/>
              <w:bottom w:w="0" w:type="dxa"/>
              <w:right w:w="17" w:type="dxa"/>
            </w:tcMar>
          </w:tcPr>
          <w:p w:rsidR="00C94561" w:rsidRPr="00621959" w:rsidRDefault="00C94561" w:rsidP="00C94561">
            <w:pPr>
              <w:snapToGrid w:val="0"/>
              <w:spacing w:line="380" w:lineRule="exact"/>
              <w:ind w:rightChars="100" w:right="240"/>
              <w:jc w:val="right"/>
              <w:rPr>
                <w:rFonts w:eastAsia="標楷體"/>
              </w:rPr>
            </w:pPr>
            <w:r w:rsidRPr="00621959">
              <w:rPr>
                <w:rFonts w:eastAsia="標楷體"/>
              </w:rPr>
              <w:t>-22.</w:t>
            </w:r>
            <w:r>
              <w:rPr>
                <w:rFonts w:eastAsia="標楷體" w:hint="eastAsia"/>
              </w:rPr>
              <w:t>29</w:t>
            </w:r>
          </w:p>
        </w:tc>
        <w:tc>
          <w:tcPr>
            <w:tcW w:w="1113" w:type="dxa"/>
            <w:tcMar>
              <w:top w:w="17" w:type="dxa"/>
              <w:left w:w="17" w:type="dxa"/>
              <w:bottom w:w="0" w:type="dxa"/>
              <w:right w:w="17" w:type="dxa"/>
            </w:tcMar>
          </w:tcPr>
          <w:p w:rsidR="00C94561" w:rsidRPr="00621959" w:rsidRDefault="00C94561" w:rsidP="00C94561">
            <w:pPr>
              <w:snapToGrid w:val="0"/>
              <w:spacing w:line="380" w:lineRule="exact"/>
              <w:ind w:rightChars="100" w:right="240"/>
              <w:jc w:val="right"/>
              <w:rPr>
                <w:rFonts w:eastAsia="標楷體"/>
              </w:rPr>
            </w:pPr>
            <w:r>
              <w:rPr>
                <w:rFonts w:eastAsia="標楷體" w:hint="eastAsia"/>
              </w:rPr>
              <w:t>1</w:t>
            </w:r>
            <w:r w:rsidRPr="00621959">
              <w:rPr>
                <w:rFonts w:eastAsia="標楷體"/>
              </w:rPr>
              <w:t>.</w:t>
            </w:r>
            <w:r>
              <w:rPr>
                <w:rFonts w:eastAsia="標楷體" w:hint="eastAsia"/>
              </w:rPr>
              <w:t>33</w:t>
            </w:r>
          </w:p>
        </w:tc>
        <w:tc>
          <w:tcPr>
            <w:tcW w:w="1007" w:type="dxa"/>
          </w:tcPr>
          <w:p w:rsidR="00C94561" w:rsidRPr="00621959" w:rsidRDefault="00C94561" w:rsidP="00C94561">
            <w:pPr>
              <w:snapToGrid w:val="0"/>
              <w:spacing w:line="380" w:lineRule="exact"/>
              <w:ind w:rightChars="100" w:right="240"/>
              <w:jc w:val="right"/>
              <w:rPr>
                <w:rFonts w:eastAsia="標楷體"/>
              </w:rPr>
            </w:pPr>
            <w:r>
              <w:rPr>
                <w:rFonts w:eastAsia="標楷體"/>
              </w:rPr>
              <w:t>-</w:t>
            </w:r>
            <w:r>
              <w:rPr>
                <w:rFonts w:eastAsia="標楷體" w:hint="eastAsia"/>
              </w:rPr>
              <w:t>2</w:t>
            </w:r>
            <w:r w:rsidRPr="00621959">
              <w:rPr>
                <w:rFonts w:eastAsia="標楷體"/>
              </w:rPr>
              <w:t>.08</w:t>
            </w:r>
          </w:p>
        </w:tc>
      </w:tr>
      <w:tr w:rsidR="00C94561" w:rsidRPr="003B6B9A" w:rsidTr="00C94561">
        <w:trPr>
          <w:trHeight w:val="300"/>
          <w:jc w:val="center"/>
        </w:trPr>
        <w:tc>
          <w:tcPr>
            <w:tcW w:w="1756" w:type="dxa"/>
            <w:tcBorders>
              <w:left w:val="nil"/>
              <w:right w:val="single" w:sz="4" w:space="0" w:color="auto"/>
            </w:tcBorders>
            <w:tcMar>
              <w:top w:w="17" w:type="dxa"/>
              <w:left w:w="17" w:type="dxa"/>
              <w:bottom w:w="0" w:type="dxa"/>
              <w:right w:w="17" w:type="dxa"/>
            </w:tcMar>
          </w:tcPr>
          <w:p w:rsidR="00C94561" w:rsidRPr="003B6B9A" w:rsidRDefault="00C94561" w:rsidP="00C94561">
            <w:pPr>
              <w:snapToGrid w:val="0"/>
              <w:spacing w:line="380" w:lineRule="exact"/>
              <w:rPr>
                <w:rFonts w:eastAsia="標楷體"/>
                <w:b/>
                <w:bCs/>
              </w:rPr>
            </w:pPr>
            <w:r w:rsidRPr="003B6B9A">
              <w:rPr>
                <w:rFonts w:eastAsia="標楷體"/>
                <w:b/>
                <w:bCs/>
              </w:rPr>
              <w:t xml:space="preserve"> 10</w:t>
            </w:r>
            <w:r>
              <w:rPr>
                <w:rFonts w:eastAsia="標楷體" w:hint="eastAsia"/>
                <w:b/>
                <w:bCs/>
              </w:rPr>
              <w:t>5</w:t>
            </w:r>
            <w:r w:rsidRPr="003B6B9A">
              <w:rPr>
                <w:rFonts w:eastAsia="標楷體"/>
                <w:b/>
                <w:bCs/>
              </w:rPr>
              <w:t>年</w:t>
            </w:r>
            <w:r>
              <w:rPr>
                <w:rFonts w:eastAsia="標楷體" w:hint="eastAsia"/>
                <w:b/>
                <w:bCs/>
              </w:rPr>
              <w:t>1~7</w:t>
            </w:r>
            <w:r>
              <w:rPr>
                <w:rFonts w:eastAsia="標楷體" w:hint="eastAsia"/>
                <w:b/>
                <w:bCs/>
              </w:rPr>
              <w:t>月</w:t>
            </w:r>
          </w:p>
        </w:tc>
        <w:tc>
          <w:tcPr>
            <w:tcW w:w="1095" w:type="dxa"/>
            <w:tcBorders>
              <w:left w:val="single" w:sz="4" w:space="0" w:color="auto"/>
            </w:tcBorders>
            <w:tcMar>
              <w:top w:w="17" w:type="dxa"/>
              <w:left w:w="17" w:type="dxa"/>
              <w:bottom w:w="0" w:type="dxa"/>
              <w:right w:w="17" w:type="dxa"/>
            </w:tcMar>
          </w:tcPr>
          <w:p w:rsidR="00C94561" w:rsidRPr="00C94561" w:rsidRDefault="00C94561" w:rsidP="00C94561">
            <w:pPr>
              <w:snapToGrid w:val="0"/>
              <w:spacing w:line="380" w:lineRule="exact"/>
              <w:ind w:rightChars="100" w:right="240"/>
              <w:jc w:val="right"/>
              <w:rPr>
                <w:rFonts w:eastAsia="標楷體"/>
                <w:b/>
                <w:color w:val="000000" w:themeColor="text1"/>
              </w:rPr>
            </w:pPr>
            <w:r w:rsidRPr="00C94561">
              <w:rPr>
                <w:rFonts w:eastAsia="標楷體"/>
                <w:b/>
                <w:color w:val="000000" w:themeColor="text1"/>
              </w:rPr>
              <w:t>-</w:t>
            </w:r>
            <w:r w:rsidRPr="00C94561">
              <w:rPr>
                <w:rFonts w:eastAsia="標楷體" w:hint="eastAsia"/>
                <w:b/>
                <w:color w:val="000000" w:themeColor="text1"/>
              </w:rPr>
              <w:t>1</w:t>
            </w:r>
            <w:r w:rsidRPr="00C94561">
              <w:rPr>
                <w:rFonts w:eastAsia="標楷體"/>
                <w:b/>
                <w:color w:val="000000" w:themeColor="text1"/>
              </w:rPr>
              <w:t>.</w:t>
            </w:r>
            <w:r w:rsidRPr="00C94561">
              <w:rPr>
                <w:rFonts w:eastAsia="標楷體" w:hint="eastAsia"/>
                <w:b/>
                <w:color w:val="000000" w:themeColor="text1"/>
              </w:rPr>
              <w:t>95</w:t>
            </w:r>
          </w:p>
        </w:tc>
        <w:tc>
          <w:tcPr>
            <w:tcW w:w="1090" w:type="dxa"/>
            <w:tcMar>
              <w:top w:w="17" w:type="dxa"/>
              <w:left w:w="17" w:type="dxa"/>
              <w:bottom w:w="0" w:type="dxa"/>
              <w:right w:w="17" w:type="dxa"/>
            </w:tcMar>
          </w:tcPr>
          <w:p w:rsidR="00C94561" w:rsidRPr="00C94561" w:rsidRDefault="00C94561" w:rsidP="00C94561">
            <w:pPr>
              <w:snapToGrid w:val="0"/>
              <w:spacing w:line="380" w:lineRule="exact"/>
              <w:ind w:rightChars="100" w:right="240"/>
              <w:jc w:val="right"/>
              <w:rPr>
                <w:rFonts w:eastAsia="標楷體"/>
                <w:b/>
                <w:color w:val="000000" w:themeColor="text1"/>
              </w:rPr>
            </w:pPr>
            <w:r w:rsidRPr="00C94561">
              <w:rPr>
                <w:rFonts w:eastAsia="標楷體"/>
                <w:b/>
                <w:color w:val="000000" w:themeColor="text1"/>
              </w:rPr>
              <w:t>-2.</w:t>
            </w:r>
            <w:r w:rsidRPr="00C94561">
              <w:rPr>
                <w:rFonts w:eastAsia="標楷體" w:hint="eastAsia"/>
                <w:b/>
                <w:color w:val="000000" w:themeColor="text1"/>
              </w:rPr>
              <w:t>0</w:t>
            </w:r>
            <w:r w:rsidRPr="00C94561">
              <w:rPr>
                <w:rFonts w:eastAsia="標楷體"/>
                <w:b/>
                <w:color w:val="000000" w:themeColor="text1"/>
              </w:rPr>
              <w:t>8</w:t>
            </w:r>
          </w:p>
        </w:tc>
        <w:tc>
          <w:tcPr>
            <w:tcW w:w="1278" w:type="dxa"/>
            <w:tcMar>
              <w:top w:w="17" w:type="dxa"/>
              <w:left w:w="17" w:type="dxa"/>
              <w:bottom w:w="0" w:type="dxa"/>
              <w:right w:w="17" w:type="dxa"/>
            </w:tcMar>
          </w:tcPr>
          <w:p w:rsidR="00C94561" w:rsidRPr="00C94561" w:rsidRDefault="00C94561" w:rsidP="00C94561">
            <w:pPr>
              <w:snapToGrid w:val="0"/>
              <w:spacing w:line="380" w:lineRule="exact"/>
              <w:ind w:rightChars="100" w:right="240"/>
              <w:jc w:val="right"/>
              <w:rPr>
                <w:rFonts w:eastAsia="標楷體"/>
                <w:b/>
                <w:color w:val="000000" w:themeColor="text1"/>
              </w:rPr>
            </w:pPr>
            <w:r w:rsidRPr="00C94561">
              <w:rPr>
                <w:rFonts w:eastAsia="標楷體"/>
                <w:b/>
                <w:color w:val="000000" w:themeColor="text1"/>
              </w:rPr>
              <w:t>-</w:t>
            </w:r>
            <w:r w:rsidR="00685A03">
              <w:rPr>
                <w:rFonts w:eastAsia="標楷體" w:hint="eastAsia"/>
                <w:b/>
                <w:color w:val="000000" w:themeColor="text1"/>
              </w:rPr>
              <w:t>9</w:t>
            </w:r>
            <w:r w:rsidRPr="00C94561">
              <w:rPr>
                <w:rFonts w:eastAsia="標楷體"/>
                <w:b/>
                <w:color w:val="000000" w:themeColor="text1"/>
              </w:rPr>
              <w:t>.</w:t>
            </w:r>
            <w:r w:rsidRPr="00C94561">
              <w:rPr>
                <w:rFonts w:eastAsia="標楷體" w:hint="eastAsia"/>
                <w:b/>
                <w:color w:val="000000" w:themeColor="text1"/>
              </w:rPr>
              <w:t>55</w:t>
            </w:r>
          </w:p>
        </w:tc>
        <w:tc>
          <w:tcPr>
            <w:tcW w:w="1160" w:type="dxa"/>
            <w:tcMar>
              <w:top w:w="17" w:type="dxa"/>
              <w:left w:w="17" w:type="dxa"/>
              <w:bottom w:w="0" w:type="dxa"/>
              <w:right w:w="17" w:type="dxa"/>
            </w:tcMar>
          </w:tcPr>
          <w:p w:rsidR="00C94561" w:rsidRPr="00C94561" w:rsidRDefault="00C94561" w:rsidP="00C94561">
            <w:pPr>
              <w:snapToGrid w:val="0"/>
              <w:spacing w:line="380" w:lineRule="exact"/>
              <w:ind w:rightChars="100" w:right="240"/>
              <w:jc w:val="right"/>
              <w:rPr>
                <w:rFonts w:eastAsia="標楷體"/>
                <w:b/>
                <w:color w:val="000000" w:themeColor="text1"/>
              </w:rPr>
            </w:pPr>
            <w:r w:rsidRPr="00C94561">
              <w:rPr>
                <w:rFonts w:eastAsia="標楷體" w:hint="eastAsia"/>
                <w:b/>
                <w:color w:val="000000" w:themeColor="text1"/>
              </w:rPr>
              <w:t>2</w:t>
            </w:r>
            <w:r w:rsidRPr="00C94561">
              <w:rPr>
                <w:rFonts w:eastAsia="標楷體"/>
                <w:b/>
                <w:color w:val="000000" w:themeColor="text1"/>
              </w:rPr>
              <w:t>.9</w:t>
            </w:r>
            <w:r w:rsidRPr="00C94561">
              <w:rPr>
                <w:rFonts w:eastAsia="標楷體" w:hint="eastAsia"/>
                <w:b/>
                <w:color w:val="000000" w:themeColor="text1"/>
              </w:rPr>
              <w:t>0</w:t>
            </w:r>
          </w:p>
        </w:tc>
        <w:tc>
          <w:tcPr>
            <w:tcW w:w="1113" w:type="dxa"/>
            <w:tcMar>
              <w:top w:w="17" w:type="dxa"/>
              <w:left w:w="17" w:type="dxa"/>
              <w:bottom w:w="0" w:type="dxa"/>
              <w:right w:w="17" w:type="dxa"/>
            </w:tcMar>
          </w:tcPr>
          <w:p w:rsidR="00C94561" w:rsidRPr="00C94561" w:rsidRDefault="00C94561" w:rsidP="00C94561">
            <w:pPr>
              <w:snapToGrid w:val="0"/>
              <w:spacing w:line="380" w:lineRule="exact"/>
              <w:ind w:rightChars="100" w:right="240"/>
              <w:jc w:val="right"/>
              <w:rPr>
                <w:rFonts w:eastAsia="標楷體"/>
                <w:b/>
                <w:color w:val="000000" w:themeColor="text1"/>
              </w:rPr>
            </w:pPr>
            <w:r w:rsidRPr="00C94561">
              <w:rPr>
                <w:rFonts w:eastAsia="標楷體"/>
                <w:b/>
                <w:color w:val="000000" w:themeColor="text1"/>
              </w:rPr>
              <w:t>0.</w:t>
            </w:r>
            <w:r w:rsidRPr="00C94561">
              <w:rPr>
                <w:rFonts w:eastAsia="標楷體" w:hint="eastAsia"/>
                <w:b/>
                <w:color w:val="000000" w:themeColor="text1"/>
              </w:rPr>
              <w:t>33</w:t>
            </w:r>
          </w:p>
        </w:tc>
        <w:tc>
          <w:tcPr>
            <w:tcW w:w="1007" w:type="dxa"/>
          </w:tcPr>
          <w:p w:rsidR="00C94561" w:rsidRPr="00C94561" w:rsidRDefault="00C94561" w:rsidP="00C94561">
            <w:pPr>
              <w:snapToGrid w:val="0"/>
              <w:spacing w:line="380" w:lineRule="exact"/>
              <w:ind w:rightChars="100" w:right="240"/>
              <w:jc w:val="right"/>
              <w:rPr>
                <w:rFonts w:eastAsia="標楷體"/>
                <w:b/>
                <w:color w:val="000000" w:themeColor="text1"/>
              </w:rPr>
            </w:pPr>
            <w:r w:rsidRPr="00C94561">
              <w:rPr>
                <w:rFonts w:eastAsia="標楷體"/>
                <w:b/>
                <w:color w:val="000000" w:themeColor="text1"/>
              </w:rPr>
              <w:t>-</w:t>
            </w:r>
            <w:r w:rsidRPr="00C94561">
              <w:rPr>
                <w:rFonts w:eastAsia="標楷體" w:hint="eastAsia"/>
                <w:b/>
                <w:color w:val="000000" w:themeColor="text1"/>
              </w:rPr>
              <w:t>5</w:t>
            </w:r>
            <w:r w:rsidRPr="00C94561">
              <w:rPr>
                <w:rFonts w:eastAsia="標楷體"/>
                <w:b/>
                <w:color w:val="000000" w:themeColor="text1"/>
              </w:rPr>
              <w:t>.</w:t>
            </w:r>
            <w:r w:rsidRPr="00C94561">
              <w:rPr>
                <w:rFonts w:eastAsia="標楷體" w:hint="eastAsia"/>
                <w:b/>
                <w:color w:val="000000" w:themeColor="text1"/>
              </w:rPr>
              <w:t>22</w:t>
            </w:r>
          </w:p>
        </w:tc>
      </w:tr>
      <w:tr w:rsidR="00C94561" w:rsidRPr="003B6B9A" w:rsidTr="00C94561">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C94561" w:rsidRDefault="00C94561" w:rsidP="00C94561">
            <w:pPr>
              <w:snapToGrid w:val="0"/>
              <w:spacing w:line="380" w:lineRule="exact"/>
              <w:ind w:left="28" w:right="284"/>
              <w:jc w:val="right"/>
              <w:rPr>
                <w:rFonts w:eastAsia="標楷體"/>
                <w:spacing w:val="-6"/>
              </w:rPr>
            </w:pPr>
            <w:r>
              <w:rPr>
                <w:rFonts w:eastAsia="標楷體" w:hint="eastAsia"/>
                <w:spacing w:val="-6"/>
              </w:rPr>
              <w:t>1</w:t>
            </w:r>
            <w:r>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C94561" w:rsidRPr="00621959" w:rsidRDefault="00C94561" w:rsidP="00C94561">
            <w:pPr>
              <w:snapToGrid w:val="0"/>
              <w:spacing w:line="380" w:lineRule="exact"/>
              <w:ind w:rightChars="100" w:right="240"/>
              <w:jc w:val="right"/>
              <w:rPr>
                <w:rFonts w:eastAsia="標楷體"/>
              </w:rPr>
            </w:pPr>
            <w:r w:rsidRPr="00621959">
              <w:rPr>
                <w:rFonts w:eastAsia="標楷體"/>
              </w:rPr>
              <w:t>-</w:t>
            </w:r>
            <w:r>
              <w:rPr>
                <w:rFonts w:eastAsia="標楷體" w:hint="eastAsia"/>
              </w:rPr>
              <w:t>5</w:t>
            </w:r>
            <w:r w:rsidRPr="00621959">
              <w:rPr>
                <w:rFonts w:eastAsia="標楷體"/>
              </w:rPr>
              <w:t>.</w:t>
            </w:r>
            <w:r>
              <w:rPr>
                <w:rFonts w:eastAsia="標楷體" w:hint="eastAsia"/>
              </w:rPr>
              <w:t>99</w:t>
            </w:r>
          </w:p>
        </w:tc>
        <w:tc>
          <w:tcPr>
            <w:tcW w:w="1090" w:type="dxa"/>
            <w:tcMar>
              <w:top w:w="17" w:type="dxa"/>
              <w:left w:w="17" w:type="dxa"/>
              <w:bottom w:w="0" w:type="dxa"/>
              <w:right w:w="17" w:type="dxa"/>
            </w:tcMar>
          </w:tcPr>
          <w:p w:rsidR="00C94561" w:rsidRPr="00621959" w:rsidRDefault="00C94561" w:rsidP="00C94561">
            <w:pPr>
              <w:snapToGrid w:val="0"/>
              <w:spacing w:line="380" w:lineRule="exact"/>
              <w:ind w:rightChars="100" w:right="240"/>
              <w:jc w:val="right"/>
              <w:rPr>
                <w:rFonts w:eastAsia="標楷體"/>
              </w:rPr>
            </w:pPr>
            <w:r w:rsidRPr="00621959">
              <w:rPr>
                <w:rFonts w:eastAsia="標楷體"/>
              </w:rPr>
              <w:t>-</w:t>
            </w:r>
            <w:r>
              <w:rPr>
                <w:rFonts w:eastAsia="標楷體" w:hint="eastAsia"/>
              </w:rPr>
              <w:t>6</w:t>
            </w:r>
            <w:r w:rsidRPr="00621959">
              <w:rPr>
                <w:rFonts w:eastAsia="標楷體"/>
              </w:rPr>
              <w:t>.</w:t>
            </w:r>
            <w:r>
              <w:rPr>
                <w:rFonts w:eastAsia="標楷體" w:hint="eastAsia"/>
              </w:rPr>
              <w:t>57</w:t>
            </w:r>
          </w:p>
        </w:tc>
        <w:tc>
          <w:tcPr>
            <w:tcW w:w="1278" w:type="dxa"/>
            <w:tcMar>
              <w:top w:w="17" w:type="dxa"/>
              <w:left w:w="17" w:type="dxa"/>
              <w:bottom w:w="0" w:type="dxa"/>
              <w:right w:w="17" w:type="dxa"/>
            </w:tcMar>
          </w:tcPr>
          <w:p w:rsidR="00C94561" w:rsidRPr="00621959" w:rsidRDefault="00C94561" w:rsidP="00C94561">
            <w:pPr>
              <w:snapToGrid w:val="0"/>
              <w:spacing w:line="380" w:lineRule="exact"/>
              <w:ind w:rightChars="100" w:right="240"/>
              <w:jc w:val="right"/>
              <w:rPr>
                <w:rFonts w:eastAsia="標楷體"/>
              </w:rPr>
            </w:pPr>
            <w:r w:rsidRPr="00621959">
              <w:rPr>
                <w:rFonts w:eastAsia="標楷體"/>
              </w:rPr>
              <w:t>-</w:t>
            </w:r>
            <w:r>
              <w:rPr>
                <w:rFonts w:eastAsia="標楷體" w:hint="eastAsia"/>
              </w:rPr>
              <w:t>18</w:t>
            </w:r>
            <w:r w:rsidRPr="00621959">
              <w:rPr>
                <w:rFonts w:eastAsia="標楷體"/>
              </w:rPr>
              <w:t>.</w:t>
            </w:r>
            <w:r>
              <w:rPr>
                <w:rFonts w:eastAsia="標楷體" w:hint="eastAsia"/>
              </w:rPr>
              <w:t>95</w:t>
            </w:r>
          </w:p>
        </w:tc>
        <w:tc>
          <w:tcPr>
            <w:tcW w:w="1160" w:type="dxa"/>
            <w:tcMar>
              <w:top w:w="17" w:type="dxa"/>
              <w:left w:w="17" w:type="dxa"/>
              <w:bottom w:w="0" w:type="dxa"/>
              <w:right w:w="17" w:type="dxa"/>
            </w:tcMar>
          </w:tcPr>
          <w:p w:rsidR="00C94561" w:rsidRPr="00621959" w:rsidRDefault="00C94561" w:rsidP="00C94561">
            <w:pPr>
              <w:snapToGrid w:val="0"/>
              <w:spacing w:line="380" w:lineRule="exact"/>
              <w:ind w:rightChars="100" w:right="240"/>
              <w:jc w:val="right"/>
              <w:rPr>
                <w:rFonts w:eastAsia="標楷體"/>
              </w:rPr>
            </w:pPr>
            <w:r w:rsidRPr="00621959">
              <w:rPr>
                <w:rFonts w:eastAsia="標楷體"/>
              </w:rPr>
              <w:t>-</w:t>
            </w:r>
            <w:r>
              <w:rPr>
                <w:rFonts w:eastAsia="標楷體" w:hint="eastAsia"/>
              </w:rPr>
              <w:t>2</w:t>
            </w:r>
            <w:r w:rsidRPr="00621959">
              <w:rPr>
                <w:rFonts w:eastAsia="標楷體"/>
              </w:rPr>
              <w:t>.</w:t>
            </w:r>
            <w:r>
              <w:rPr>
                <w:rFonts w:eastAsia="標楷體" w:hint="eastAsia"/>
              </w:rPr>
              <w:t>57</w:t>
            </w:r>
          </w:p>
        </w:tc>
        <w:tc>
          <w:tcPr>
            <w:tcW w:w="1113" w:type="dxa"/>
            <w:tcMar>
              <w:top w:w="17" w:type="dxa"/>
              <w:left w:w="17" w:type="dxa"/>
              <w:bottom w:w="0" w:type="dxa"/>
              <w:right w:w="17" w:type="dxa"/>
            </w:tcMar>
          </w:tcPr>
          <w:p w:rsidR="00C94561" w:rsidRPr="00621959" w:rsidRDefault="00C94561" w:rsidP="00C94561">
            <w:pPr>
              <w:snapToGrid w:val="0"/>
              <w:spacing w:line="380" w:lineRule="exact"/>
              <w:ind w:rightChars="100" w:right="240"/>
              <w:jc w:val="right"/>
              <w:rPr>
                <w:rFonts w:eastAsia="標楷體"/>
              </w:rPr>
            </w:pPr>
            <w:r w:rsidRPr="00621959">
              <w:rPr>
                <w:rFonts w:eastAsia="標楷體"/>
              </w:rPr>
              <w:t>-2.</w:t>
            </w:r>
            <w:r>
              <w:rPr>
                <w:rFonts w:eastAsia="標楷體" w:hint="eastAsia"/>
              </w:rPr>
              <w:t>31</w:t>
            </w:r>
          </w:p>
        </w:tc>
        <w:tc>
          <w:tcPr>
            <w:tcW w:w="1007" w:type="dxa"/>
          </w:tcPr>
          <w:p w:rsidR="00C94561" w:rsidRPr="00621959" w:rsidRDefault="00C94561" w:rsidP="00C94561">
            <w:pPr>
              <w:snapToGrid w:val="0"/>
              <w:spacing w:line="380" w:lineRule="exact"/>
              <w:ind w:rightChars="100" w:right="240"/>
              <w:jc w:val="right"/>
              <w:rPr>
                <w:rFonts w:eastAsia="標楷體"/>
              </w:rPr>
            </w:pPr>
            <w:r>
              <w:rPr>
                <w:rFonts w:eastAsia="標楷體" w:hint="eastAsia"/>
              </w:rPr>
              <w:t>29</w:t>
            </w:r>
            <w:r w:rsidRPr="00621959">
              <w:rPr>
                <w:rFonts w:eastAsia="標楷體"/>
              </w:rPr>
              <w:t>.</w:t>
            </w:r>
            <w:r>
              <w:rPr>
                <w:rFonts w:eastAsia="標楷體" w:hint="eastAsia"/>
              </w:rPr>
              <w:t>13</w:t>
            </w:r>
          </w:p>
        </w:tc>
      </w:tr>
      <w:tr w:rsidR="00C94561" w:rsidRPr="003B6B9A" w:rsidTr="0066776E">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C94561" w:rsidRDefault="00C94561" w:rsidP="00C94561">
            <w:pPr>
              <w:snapToGrid w:val="0"/>
              <w:spacing w:line="380" w:lineRule="exact"/>
              <w:ind w:left="28" w:right="284"/>
              <w:jc w:val="right"/>
              <w:rPr>
                <w:rFonts w:eastAsia="標楷體"/>
                <w:spacing w:val="-6"/>
              </w:rPr>
            </w:pPr>
            <w:r>
              <w:rPr>
                <w:rFonts w:eastAsia="標楷體" w:hint="eastAsia"/>
                <w:spacing w:val="-6"/>
              </w:rPr>
              <w:t>2</w:t>
            </w:r>
            <w:r>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C94561" w:rsidRPr="00621959" w:rsidRDefault="00C94561" w:rsidP="00C94561">
            <w:pPr>
              <w:snapToGrid w:val="0"/>
              <w:spacing w:line="380" w:lineRule="exact"/>
              <w:ind w:rightChars="100" w:right="240"/>
              <w:jc w:val="right"/>
              <w:rPr>
                <w:rFonts w:eastAsia="標楷體"/>
              </w:rPr>
            </w:pPr>
            <w:r>
              <w:rPr>
                <w:rFonts w:eastAsia="標楷體"/>
              </w:rPr>
              <w:t>-</w:t>
            </w:r>
            <w:r>
              <w:rPr>
                <w:rFonts w:eastAsia="標楷體" w:hint="eastAsia"/>
              </w:rPr>
              <w:t>4.15</w:t>
            </w:r>
          </w:p>
        </w:tc>
        <w:tc>
          <w:tcPr>
            <w:tcW w:w="1090" w:type="dxa"/>
            <w:tcMar>
              <w:top w:w="17" w:type="dxa"/>
              <w:left w:w="17" w:type="dxa"/>
              <w:bottom w:w="0" w:type="dxa"/>
              <w:right w:w="17" w:type="dxa"/>
            </w:tcMar>
          </w:tcPr>
          <w:p w:rsidR="00C94561" w:rsidRPr="00621959" w:rsidRDefault="00C94561" w:rsidP="00C94561">
            <w:pPr>
              <w:snapToGrid w:val="0"/>
              <w:spacing w:line="380" w:lineRule="exact"/>
              <w:ind w:rightChars="100" w:right="240"/>
              <w:jc w:val="right"/>
              <w:rPr>
                <w:rFonts w:eastAsia="標楷體"/>
              </w:rPr>
            </w:pPr>
            <w:r>
              <w:rPr>
                <w:rFonts w:eastAsia="標楷體"/>
              </w:rPr>
              <w:t>-</w:t>
            </w:r>
            <w:r>
              <w:rPr>
                <w:rFonts w:eastAsia="標楷體" w:hint="eastAsia"/>
              </w:rPr>
              <w:t>5.13</w:t>
            </w:r>
          </w:p>
        </w:tc>
        <w:tc>
          <w:tcPr>
            <w:tcW w:w="1278" w:type="dxa"/>
            <w:tcMar>
              <w:top w:w="17" w:type="dxa"/>
              <w:left w:w="17" w:type="dxa"/>
              <w:bottom w:w="0" w:type="dxa"/>
              <w:right w:w="17" w:type="dxa"/>
            </w:tcMar>
          </w:tcPr>
          <w:p w:rsidR="00C94561" w:rsidRPr="00621959" w:rsidRDefault="00C94561" w:rsidP="00C94561">
            <w:pPr>
              <w:snapToGrid w:val="0"/>
              <w:spacing w:line="380" w:lineRule="exact"/>
              <w:ind w:rightChars="100" w:right="240"/>
              <w:jc w:val="right"/>
              <w:rPr>
                <w:rFonts w:eastAsia="標楷體"/>
              </w:rPr>
            </w:pPr>
            <w:r>
              <w:rPr>
                <w:rFonts w:eastAsia="標楷體"/>
              </w:rPr>
              <w:t>-</w:t>
            </w:r>
            <w:r>
              <w:rPr>
                <w:rFonts w:eastAsia="標楷體" w:hint="eastAsia"/>
              </w:rPr>
              <w:t>17.82</w:t>
            </w:r>
          </w:p>
        </w:tc>
        <w:tc>
          <w:tcPr>
            <w:tcW w:w="1160" w:type="dxa"/>
            <w:tcMar>
              <w:top w:w="17" w:type="dxa"/>
              <w:left w:w="17" w:type="dxa"/>
              <w:bottom w:w="0" w:type="dxa"/>
              <w:right w:w="17" w:type="dxa"/>
            </w:tcMar>
          </w:tcPr>
          <w:p w:rsidR="00C94561" w:rsidRPr="00621959" w:rsidRDefault="00C94561" w:rsidP="00C94561">
            <w:pPr>
              <w:snapToGrid w:val="0"/>
              <w:spacing w:line="380" w:lineRule="exact"/>
              <w:ind w:rightChars="100" w:right="240"/>
              <w:jc w:val="right"/>
              <w:rPr>
                <w:rFonts w:eastAsia="標楷體"/>
              </w:rPr>
            </w:pPr>
            <w:r>
              <w:rPr>
                <w:rFonts w:eastAsia="標楷體" w:hint="eastAsia"/>
              </w:rPr>
              <w:t>7</w:t>
            </w:r>
            <w:r w:rsidRPr="00621959">
              <w:rPr>
                <w:rFonts w:eastAsia="標楷體"/>
              </w:rPr>
              <w:t>.</w:t>
            </w:r>
            <w:r>
              <w:rPr>
                <w:rFonts w:eastAsia="標楷體" w:hint="eastAsia"/>
              </w:rPr>
              <w:t>37</w:t>
            </w:r>
          </w:p>
        </w:tc>
        <w:tc>
          <w:tcPr>
            <w:tcW w:w="1113" w:type="dxa"/>
            <w:tcMar>
              <w:top w:w="17" w:type="dxa"/>
              <w:left w:w="17" w:type="dxa"/>
              <w:bottom w:w="0" w:type="dxa"/>
              <w:right w:w="17" w:type="dxa"/>
            </w:tcMar>
          </w:tcPr>
          <w:p w:rsidR="00C94561" w:rsidRPr="00621959" w:rsidRDefault="00C94561" w:rsidP="00C94561">
            <w:pPr>
              <w:snapToGrid w:val="0"/>
              <w:spacing w:line="380" w:lineRule="exact"/>
              <w:ind w:rightChars="100" w:right="240"/>
              <w:jc w:val="right"/>
              <w:rPr>
                <w:rFonts w:eastAsia="標楷體"/>
              </w:rPr>
            </w:pPr>
            <w:r>
              <w:rPr>
                <w:rFonts w:eastAsia="標楷體" w:hint="eastAsia"/>
              </w:rPr>
              <w:t>2</w:t>
            </w:r>
            <w:r w:rsidRPr="00621959">
              <w:rPr>
                <w:rFonts w:eastAsia="標楷體"/>
              </w:rPr>
              <w:t>.</w:t>
            </w:r>
            <w:r>
              <w:rPr>
                <w:rFonts w:eastAsia="標楷體" w:hint="eastAsia"/>
              </w:rPr>
              <w:t>17</w:t>
            </w:r>
          </w:p>
        </w:tc>
        <w:tc>
          <w:tcPr>
            <w:tcW w:w="1007" w:type="dxa"/>
          </w:tcPr>
          <w:p w:rsidR="00C94561" w:rsidRPr="00621959" w:rsidRDefault="00C94561" w:rsidP="00C94561">
            <w:pPr>
              <w:snapToGrid w:val="0"/>
              <w:spacing w:line="380" w:lineRule="exact"/>
              <w:ind w:rightChars="100" w:right="240"/>
              <w:jc w:val="right"/>
              <w:rPr>
                <w:rFonts w:eastAsia="標楷體"/>
              </w:rPr>
            </w:pPr>
            <w:r>
              <w:rPr>
                <w:rFonts w:eastAsia="標楷體" w:hint="eastAsia"/>
              </w:rPr>
              <w:t>24.25</w:t>
            </w:r>
          </w:p>
        </w:tc>
      </w:tr>
      <w:tr w:rsidR="00C94561" w:rsidRPr="003B6B9A" w:rsidTr="0066776E">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C94561" w:rsidRDefault="00C94561" w:rsidP="00C94561">
            <w:pPr>
              <w:snapToGrid w:val="0"/>
              <w:spacing w:line="380" w:lineRule="exact"/>
              <w:ind w:left="28" w:right="284"/>
              <w:jc w:val="right"/>
              <w:rPr>
                <w:rFonts w:eastAsia="標楷體"/>
                <w:spacing w:val="-6"/>
              </w:rPr>
            </w:pPr>
            <w:r>
              <w:rPr>
                <w:rFonts w:eastAsia="標楷體" w:hint="eastAsia"/>
                <w:spacing w:val="-6"/>
              </w:rPr>
              <w:t>3</w:t>
            </w:r>
            <w:r>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C94561" w:rsidRPr="00621959" w:rsidRDefault="00C94561" w:rsidP="00C94561">
            <w:pPr>
              <w:snapToGrid w:val="0"/>
              <w:spacing w:line="380" w:lineRule="exact"/>
              <w:ind w:rightChars="100" w:right="240"/>
              <w:jc w:val="right"/>
              <w:rPr>
                <w:rFonts w:eastAsia="標楷體"/>
              </w:rPr>
            </w:pPr>
            <w:r>
              <w:rPr>
                <w:rFonts w:eastAsia="標楷體" w:hint="eastAsia"/>
              </w:rPr>
              <w:t>-2.92</w:t>
            </w:r>
          </w:p>
        </w:tc>
        <w:tc>
          <w:tcPr>
            <w:tcW w:w="1090" w:type="dxa"/>
            <w:tcMar>
              <w:top w:w="17" w:type="dxa"/>
              <w:left w:w="17" w:type="dxa"/>
              <w:bottom w:w="0" w:type="dxa"/>
              <w:right w:w="17" w:type="dxa"/>
            </w:tcMar>
          </w:tcPr>
          <w:p w:rsidR="00C94561" w:rsidRPr="00621959" w:rsidRDefault="00C94561" w:rsidP="00C94561">
            <w:pPr>
              <w:snapToGrid w:val="0"/>
              <w:spacing w:line="380" w:lineRule="exact"/>
              <w:ind w:rightChars="100" w:right="240"/>
              <w:jc w:val="right"/>
              <w:rPr>
                <w:rFonts w:eastAsia="標楷體"/>
              </w:rPr>
            </w:pPr>
            <w:r>
              <w:rPr>
                <w:rFonts w:eastAsia="標楷體" w:hint="eastAsia"/>
              </w:rPr>
              <w:t>-3.53</w:t>
            </w:r>
          </w:p>
        </w:tc>
        <w:tc>
          <w:tcPr>
            <w:tcW w:w="1278" w:type="dxa"/>
            <w:tcMar>
              <w:top w:w="17" w:type="dxa"/>
              <w:left w:w="17" w:type="dxa"/>
              <w:bottom w:w="0" w:type="dxa"/>
              <w:right w:w="17" w:type="dxa"/>
            </w:tcMar>
          </w:tcPr>
          <w:p w:rsidR="00C94561" w:rsidRPr="00621959" w:rsidRDefault="00C94561" w:rsidP="00C94561">
            <w:pPr>
              <w:snapToGrid w:val="0"/>
              <w:spacing w:line="380" w:lineRule="exact"/>
              <w:ind w:rightChars="100" w:right="240"/>
              <w:jc w:val="right"/>
              <w:rPr>
                <w:rFonts w:eastAsia="標楷體"/>
              </w:rPr>
            </w:pPr>
            <w:r>
              <w:rPr>
                <w:rFonts w:eastAsia="標楷體" w:hint="eastAsia"/>
              </w:rPr>
              <w:t>-9.05</w:t>
            </w:r>
          </w:p>
        </w:tc>
        <w:tc>
          <w:tcPr>
            <w:tcW w:w="1160" w:type="dxa"/>
            <w:tcMar>
              <w:top w:w="17" w:type="dxa"/>
              <w:left w:w="17" w:type="dxa"/>
              <w:bottom w:w="0" w:type="dxa"/>
              <w:right w:w="17" w:type="dxa"/>
            </w:tcMar>
          </w:tcPr>
          <w:p w:rsidR="00C94561" w:rsidRPr="00621959" w:rsidRDefault="00C94561" w:rsidP="00C94561">
            <w:pPr>
              <w:snapToGrid w:val="0"/>
              <w:spacing w:line="380" w:lineRule="exact"/>
              <w:ind w:rightChars="100" w:right="240"/>
              <w:jc w:val="right"/>
              <w:rPr>
                <w:rFonts w:eastAsia="標楷體"/>
              </w:rPr>
            </w:pPr>
            <w:r>
              <w:rPr>
                <w:rFonts w:eastAsia="標楷體" w:hint="eastAsia"/>
              </w:rPr>
              <w:t>9.70</w:t>
            </w:r>
          </w:p>
        </w:tc>
        <w:tc>
          <w:tcPr>
            <w:tcW w:w="1113" w:type="dxa"/>
            <w:tcMar>
              <w:top w:w="17" w:type="dxa"/>
              <w:left w:w="17" w:type="dxa"/>
              <w:bottom w:w="0" w:type="dxa"/>
              <w:right w:w="17" w:type="dxa"/>
            </w:tcMar>
          </w:tcPr>
          <w:p w:rsidR="00C94561" w:rsidRPr="00621959" w:rsidRDefault="00C94561" w:rsidP="00C94561">
            <w:pPr>
              <w:snapToGrid w:val="0"/>
              <w:spacing w:line="380" w:lineRule="exact"/>
              <w:ind w:rightChars="100" w:right="240"/>
              <w:jc w:val="right"/>
              <w:rPr>
                <w:rFonts w:eastAsia="標楷體"/>
              </w:rPr>
            </w:pPr>
            <w:r>
              <w:rPr>
                <w:rFonts w:eastAsia="標楷體" w:hint="eastAsia"/>
              </w:rPr>
              <w:t>0.86</w:t>
            </w:r>
          </w:p>
        </w:tc>
        <w:tc>
          <w:tcPr>
            <w:tcW w:w="1007" w:type="dxa"/>
          </w:tcPr>
          <w:p w:rsidR="00C94561" w:rsidRPr="00621959" w:rsidRDefault="00C94561" w:rsidP="00C94561">
            <w:pPr>
              <w:snapToGrid w:val="0"/>
              <w:spacing w:line="380" w:lineRule="exact"/>
              <w:ind w:rightChars="100" w:right="240"/>
              <w:jc w:val="right"/>
              <w:rPr>
                <w:rFonts w:eastAsia="標楷體"/>
              </w:rPr>
            </w:pPr>
            <w:r>
              <w:rPr>
                <w:rFonts w:eastAsia="標楷體" w:hint="eastAsia"/>
              </w:rPr>
              <w:t>4.15</w:t>
            </w:r>
          </w:p>
        </w:tc>
      </w:tr>
      <w:tr w:rsidR="00C94561" w:rsidRPr="003B6B9A" w:rsidTr="0066776E">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C94561" w:rsidRDefault="00C94561" w:rsidP="00C94561">
            <w:pPr>
              <w:snapToGrid w:val="0"/>
              <w:spacing w:line="380" w:lineRule="exact"/>
              <w:ind w:left="28" w:right="284"/>
              <w:jc w:val="right"/>
              <w:rPr>
                <w:rFonts w:eastAsia="標楷體"/>
                <w:spacing w:val="-6"/>
              </w:rPr>
            </w:pPr>
            <w:r>
              <w:rPr>
                <w:rFonts w:eastAsia="標楷體" w:hint="eastAsia"/>
                <w:spacing w:val="-6"/>
              </w:rPr>
              <w:t>4</w:t>
            </w:r>
            <w:r>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C94561" w:rsidRPr="0092552F" w:rsidRDefault="00C94561" w:rsidP="00C94561">
            <w:pPr>
              <w:snapToGrid w:val="0"/>
              <w:spacing w:line="380" w:lineRule="exact"/>
              <w:ind w:rightChars="100" w:right="240"/>
              <w:jc w:val="right"/>
              <w:rPr>
                <w:rFonts w:eastAsia="標楷體"/>
              </w:rPr>
            </w:pPr>
            <w:r w:rsidRPr="0092552F">
              <w:rPr>
                <w:rFonts w:eastAsia="標楷體"/>
              </w:rPr>
              <w:t>-3.57</w:t>
            </w:r>
          </w:p>
        </w:tc>
        <w:tc>
          <w:tcPr>
            <w:tcW w:w="1090" w:type="dxa"/>
            <w:tcMar>
              <w:top w:w="17" w:type="dxa"/>
              <w:left w:w="17" w:type="dxa"/>
              <w:bottom w:w="0" w:type="dxa"/>
              <w:right w:w="17" w:type="dxa"/>
            </w:tcMar>
          </w:tcPr>
          <w:p w:rsidR="00C94561" w:rsidRPr="0092552F" w:rsidRDefault="00C94561" w:rsidP="00C94561">
            <w:pPr>
              <w:snapToGrid w:val="0"/>
              <w:spacing w:line="380" w:lineRule="exact"/>
              <w:ind w:rightChars="100" w:right="240"/>
              <w:jc w:val="right"/>
              <w:rPr>
                <w:rFonts w:eastAsia="標楷體"/>
              </w:rPr>
            </w:pPr>
            <w:r w:rsidRPr="0092552F">
              <w:rPr>
                <w:rFonts w:eastAsia="標楷體"/>
              </w:rPr>
              <w:t>-3.96</w:t>
            </w:r>
          </w:p>
        </w:tc>
        <w:tc>
          <w:tcPr>
            <w:tcW w:w="1278" w:type="dxa"/>
            <w:tcMar>
              <w:top w:w="17" w:type="dxa"/>
              <w:left w:w="17" w:type="dxa"/>
              <w:bottom w:w="0" w:type="dxa"/>
              <w:right w:w="17" w:type="dxa"/>
            </w:tcMar>
          </w:tcPr>
          <w:p w:rsidR="00C94561" w:rsidRPr="0092552F" w:rsidRDefault="00C94561" w:rsidP="00C94561">
            <w:pPr>
              <w:snapToGrid w:val="0"/>
              <w:spacing w:line="380" w:lineRule="exact"/>
              <w:ind w:rightChars="100" w:right="240"/>
              <w:jc w:val="right"/>
              <w:rPr>
                <w:rFonts w:eastAsia="標楷體"/>
              </w:rPr>
            </w:pPr>
            <w:r w:rsidRPr="0092552F">
              <w:rPr>
                <w:rFonts w:eastAsia="標楷體"/>
              </w:rPr>
              <w:t>-8.45</w:t>
            </w:r>
          </w:p>
        </w:tc>
        <w:tc>
          <w:tcPr>
            <w:tcW w:w="1160" w:type="dxa"/>
            <w:tcMar>
              <w:top w:w="17" w:type="dxa"/>
              <w:left w:w="17" w:type="dxa"/>
              <w:bottom w:w="0" w:type="dxa"/>
              <w:right w:w="17" w:type="dxa"/>
            </w:tcMar>
          </w:tcPr>
          <w:p w:rsidR="00C94561" w:rsidRPr="0092552F" w:rsidRDefault="00C94561" w:rsidP="00C94561">
            <w:pPr>
              <w:snapToGrid w:val="0"/>
              <w:spacing w:line="380" w:lineRule="exact"/>
              <w:ind w:rightChars="100" w:right="240"/>
              <w:jc w:val="right"/>
              <w:rPr>
                <w:rFonts w:eastAsia="標楷體"/>
              </w:rPr>
            </w:pPr>
            <w:r w:rsidRPr="0092552F">
              <w:rPr>
                <w:rFonts w:eastAsia="標楷體"/>
              </w:rPr>
              <w:t>16.06</w:t>
            </w:r>
          </w:p>
        </w:tc>
        <w:tc>
          <w:tcPr>
            <w:tcW w:w="1113" w:type="dxa"/>
            <w:tcMar>
              <w:top w:w="17" w:type="dxa"/>
              <w:left w:w="17" w:type="dxa"/>
              <w:bottom w:w="0" w:type="dxa"/>
              <w:right w:w="17" w:type="dxa"/>
            </w:tcMar>
          </w:tcPr>
          <w:p w:rsidR="00C94561" w:rsidRPr="0092552F" w:rsidRDefault="00C94561" w:rsidP="00C94561">
            <w:pPr>
              <w:snapToGrid w:val="0"/>
              <w:spacing w:line="380" w:lineRule="exact"/>
              <w:ind w:rightChars="100" w:right="240"/>
              <w:jc w:val="right"/>
              <w:rPr>
                <w:rFonts w:eastAsia="標楷體"/>
              </w:rPr>
            </w:pPr>
            <w:r w:rsidRPr="0092552F">
              <w:rPr>
                <w:rFonts w:eastAsia="標楷體"/>
              </w:rPr>
              <w:t>4.36</w:t>
            </w:r>
          </w:p>
        </w:tc>
        <w:tc>
          <w:tcPr>
            <w:tcW w:w="1007" w:type="dxa"/>
          </w:tcPr>
          <w:p w:rsidR="00C94561" w:rsidRPr="0092552F" w:rsidRDefault="00C94561" w:rsidP="00C94561">
            <w:pPr>
              <w:snapToGrid w:val="0"/>
              <w:spacing w:line="380" w:lineRule="exact"/>
              <w:ind w:rightChars="100" w:right="240"/>
              <w:jc w:val="right"/>
              <w:rPr>
                <w:rFonts w:eastAsia="標楷體"/>
              </w:rPr>
            </w:pPr>
            <w:r w:rsidRPr="0092552F">
              <w:rPr>
                <w:rFonts w:eastAsia="標楷體"/>
              </w:rPr>
              <w:t>-22.98</w:t>
            </w:r>
          </w:p>
        </w:tc>
      </w:tr>
      <w:tr w:rsidR="00C94561" w:rsidRPr="003B6B9A" w:rsidTr="0066776E">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C94561" w:rsidRDefault="00C94561" w:rsidP="00C94561">
            <w:pPr>
              <w:snapToGrid w:val="0"/>
              <w:spacing w:line="380" w:lineRule="exact"/>
              <w:ind w:left="28" w:right="284"/>
              <w:jc w:val="right"/>
              <w:rPr>
                <w:rFonts w:eastAsia="標楷體"/>
                <w:spacing w:val="-6"/>
              </w:rPr>
            </w:pPr>
            <w:r>
              <w:rPr>
                <w:rFonts w:eastAsia="標楷體" w:hint="eastAsia"/>
                <w:spacing w:val="-6"/>
              </w:rPr>
              <w:t>5</w:t>
            </w:r>
            <w:r w:rsidRPr="003B6B9A">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C94561" w:rsidRPr="00110E87" w:rsidRDefault="00C94561" w:rsidP="00C94561">
            <w:pPr>
              <w:snapToGrid w:val="0"/>
              <w:spacing w:line="380" w:lineRule="exact"/>
              <w:ind w:rightChars="100" w:right="240"/>
              <w:jc w:val="right"/>
              <w:rPr>
                <w:rFonts w:eastAsia="標楷體"/>
              </w:rPr>
            </w:pPr>
            <w:r w:rsidRPr="00110E87">
              <w:rPr>
                <w:rFonts w:eastAsia="標楷體"/>
              </w:rPr>
              <w:t>1.90</w:t>
            </w:r>
          </w:p>
        </w:tc>
        <w:tc>
          <w:tcPr>
            <w:tcW w:w="1090" w:type="dxa"/>
            <w:tcMar>
              <w:top w:w="17" w:type="dxa"/>
              <w:left w:w="17" w:type="dxa"/>
              <w:bottom w:w="0" w:type="dxa"/>
              <w:right w:w="17" w:type="dxa"/>
            </w:tcMar>
          </w:tcPr>
          <w:p w:rsidR="00C94561" w:rsidRPr="00110E87" w:rsidRDefault="00C94561" w:rsidP="00C94561">
            <w:pPr>
              <w:snapToGrid w:val="0"/>
              <w:spacing w:line="380" w:lineRule="exact"/>
              <w:ind w:rightChars="100" w:right="240"/>
              <w:jc w:val="right"/>
              <w:rPr>
                <w:rFonts w:eastAsia="標楷體"/>
              </w:rPr>
            </w:pPr>
            <w:r w:rsidRPr="00110E87">
              <w:rPr>
                <w:rFonts w:eastAsia="標楷體"/>
              </w:rPr>
              <w:t>1.85</w:t>
            </w:r>
          </w:p>
        </w:tc>
        <w:tc>
          <w:tcPr>
            <w:tcW w:w="1278" w:type="dxa"/>
            <w:tcMar>
              <w:top w:w="17" w:type="dxa"/>
              <w:left w:w="17" w:type="dxa"/>
              <w:bottom w:w="0" w:type="dxa"/>
              <w:right w:w="17" w:type="dxa"/>
            </w:tcMar>
          </w:tcPr>
          <w:p w:rsidR="00C94561" w:rsidRPr="00110E87" w:rsidRDefault="00C94561" w:rsidP="00C94561">
            <w:pPr>
              <w:snapToGrid w:val="0"/>
              <w:spacing w:line="380" w:lineRule="exact"/>
              <w:ind w:rightChars="100" w:right="240"/>
              <w:jc w:val="right"/>
              <w:rPr>
                <w:rFonts w:eastAsia="標楷體"/>
              </w:rPr>
            </w:pPr>
            <w:r w:rsidRPr="00110E87">
              <w:rPr>
                <w:rFonts w:eastAsia="標楷體"/>
              </w:rPr>
              <w:t>0.62</w:t>
            </w:r>
          </w:p>
        </w:tc>
        <w:tc>
          <w:tcPr>
            <w:tcW w:w="1160" w:type="dxa"/>
            <w:tcMar>
              <w:top w:w="17" w:type="dxa"/>
              <w:left w:w="17" w:type="dxa"/>
              <w:bottom w:w="0" w:type="dxa"/>
              <w:right w:w="17" w:type="dxa"/>
            </w:tcMar>
          </w:tcPr>
          <w:p w:rsidR="00C94561" w:rsidRPr="00110E87" w:rsidRDefault="00C94561" w:rsidP="00C94561">
            <w:pPr>
              <w:snapToGrid w:val="0"/>
              <w:spacing w:line="380" w:lineRule="exact"/>
              <w:ind w:rightChars="100" w:right="240"/>
              <w:jc w:val="right"/>
              <w:rPr>
                <w:rFonts w:eastAsia="標楷體"/>
              </w:rPr>
            </w:pPr>
            <w:r w:rsidRPr="00110E87">
              <w:rPr>
                <w:rFonts w:eastAsia="標楷體"/>
              </w:rPr>
              <w:t>11.25</w:t>
            </w:r>
          </w:p>
        </w:tc>
        <w:tc>
          <w:tcPr>
            <w:tcW w:w="1113" w:type="dxa"/>
            <w:tcMar>
              <w:top w:w="17" w:type="dxa"/>
              <w:left w:w="17" w:type="dxa"/>
              <w:bottom w:w="0" w:type="dxa"/>
              <w:right w:w="17" w:type="dxa"/>
            </w:tcMar>
          </w:tcPr>
          <w:p w:rsidR="00C94561" w:rsidRPr="00110E87" w:rsidRDefault="00C94561" w:rsidP="00C94561">
            <w:pPr>
              <w:snapToGrid w:val="0"/>
              <w:spacing w:line="380" w:lineRule="exact"/>
              <w:ind w:rightChars="100" w:right="240"/>
              <w:jc w:val="right"/>
              <w:rPr>
                <w:rFonts w:eastAsia="標楷體"/>
              </w:rPr>
            </w:pPr>
            <w:r w:rsidRPr="00110E87">
              <w:rPr>
                <w:rFonts w:eastAsia="標楷體"/>
              </w:rPr>
              <w:t>1.69</w:t>
            </w:r>
          </w:p>
        </w:tc>
        <w:tc>
          <w:tcPr>
            <w:tcW w:w="1007" w:type="dxa"/>
          </w:tcPr>
          <w:p w:rsidR="00C94561" w:rsidRPr="00110E87" w:rsidRDefault="00C94561" w:rsidP="00C94561">
            <w:pPr>
              <w:snapToGrid w:val="0"/>
              <w:spacing w:line="380" w:lineRule="exact"/>
              <w:ind w:rightChars="100" w:right="240"/>
              <w:jc w:val="right"/>
              <w:rPr>
                <w:rFonts w:eastAsia="標楷體"/>
              </w:rPr>
            </w:pPr>
            <w:r w:rsidRPr="00110E87">
              <w:rPr>
                <w:rFonts w:eastAsia="標楷體"/>
              </w:rPr>
              <w:t>-12.84</w:t>
            </w:r>
          </w:p>
        </w:tc>
      </w:tr>
      <w:tr w:rsidR="00C94561" w:rsidRPr="003B6B9A" w:rsidTr="0066776E">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C94561" w:rsidRPr="003B6B9A" w:rsidRDefault="00C94561" w:rsidP="00C94561">
            <w:pPr>
              <w:snapToGrid w:val="0"/>
              <w:spacing w:line="380" w:lineRule="exact"/>
              <w:ind w:left="28" w:right="284"/>
              <w:jc w:val="right"/>
              <w:rPr>
                <w:rFonts w:eastAsia="標楷體"/>
                <w:spacing w:val="-6"/>
              </w:rPr>
            </w:pPr>
            <w:r>
              <w:rPr>
                <w:rFonts w:eastAsia="標楷體" w:hint="eastAsia"/>
                <w:spacing w:val="-6"/>
              </w:rPr>
              <w:t>6</w:t>
            </w:r>
            <w:r w:rsidRPr="003B6B9A">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C94561" w:rsidRPr="00110E87" w:rsidRDefault="00C94561" w:rsidP="00C94561">
            <w:pPr>
              <w:snapToGrid w:val="0"/>
              <w:spacing w:line="380" w:lineRule="exact"/>
              <w:ind w:rightChars="100" w:right="240"/>
              <w:jc w:val="right"/>
              <w:rPr>
                <w:rFonts w:eastAsia="標楷體"/>
              </w:rPr>
            </w:pPr>
            <w:r>
              <w:rPr>
                <w:rFonts w:eastAsia="標楷體" w:hint="eastAsia"/>
              </w:rPr>
              <w:t>1</w:t>
            </w:r>
            <w:r w:rsidRPr="00110E87">
              <w:rPr>
                <w:rFonts w:eastAsia="標楷體"/>
              </w:rPr>
              <w:t>.</w:t>
            </w:r>
            <w:r>
              <w:rPr>
                <w:rFonts w:eastAsia="標楷體" w:hint="eastAsia"/>
              </w:rPr>
              <w:t>14</w:t>
            </w:r>
          </w:p>
        </w:tc>
        <w:tc>
          <w:tcPr>
            <w:tcW w:w="1090" w:type="dxa"/>
            <w:tcMar>
              <w:top w:w="17" w:type="dxa"/>
              <w:left w:w="17" w:type="dxa"/>
              <w:bottom w:w="0" w:type="dxa"/>
              <w:right w:w="17" w:type="dxa"/>
            </w:tcMar>
          </w:tcPr>
          <w:p w:rsidR="00C94561" w:rsidRPr="00110E87" w:rsidRDefault="00C94561" w:rsidP="00C94561">
            <w:pPr>
              <w:snapToGrid w:val="0"/>
              <w:spacing w:line="380" w:lineRule="exact"/>
              <w:ind w:rightChars="100" w:right="240"/>
              <w:jc w:val="right"/>
              <w:rPr>
                <w:rFonts w:eastAsia="標楷體"/>
              </w:rPr>
            </w:pPr>
            <w:r w:rsidRPr="00110E87">
              <w:rPr>
                <w:rFonts w:eastAsia="標楷體"/>
              </w:rPr>
              <w:t>1.</w:t>
            </w:r>
            <w:r>
              <w:rPr>
                <w:rFonts w:eastAsia="標楷體" w:hint="eastAsia"/>
              </w:rPr>
              <w:t>82</w:t>
            </w:r>
          </w:p>
        </w:tc>
        <w:tc>
          <w:tcPr>
            <w:tcW w:w="1278" w:type="dxa"/>
            <w:tcMar>
              <w:top w:w="17" w:type="dxa"/>
              <w:left w:w="17" w:type="dxa"/>
              <w:bottom w:w="0" w:type="dxa"/>
              <w:right w:w="17" w:type="dxa"/>
            </w:tcMar>
          </w:tcPr>
          <w:p w:rsidR="00C94561" w:rsidRPr="00C94561" w:rsidRDefault="00C94561" w:rsidP="00C94561">
            <w:pPr>
              <w:snapToGrid w:val="0"/>
              <w:spacing w:line="380" w:lineRule="exact"/>
              <w:ind w:rightChars="100" w:right="240"/>
              <w:jc w:val="right"/>
              <w:rPr>
                <w:rFonts w:eastAsia="標楷體"/>
                <w:color w:val="000000" w:themeColor="text1"/>
              </w:rPr>
            </w:pPr>
            <w:r w:rsidRPr="00C94561">
              <w:rPr>
                <w:rFonts w:eastAsia="標楷體" w:hint="eastAsia"/>
                <w:color w:val="000000" w:themeColor="text1"/>
              </w:rPr>
              <w:t>-7</w:t>
            </w:r>
            <w:r w:rsidRPr="00C94561">
              <w:rPr>
                <w:rFonts w:eastAsia="標楷體"/>
                <w:color w:val="000000" w:themeColor="text1"/>
              </w:rPr>
              <w:t>.</w:t>
            </w:r>
            <w:r w:rsidRPr="00C94561">
              <w:rPr>
                <w:rFonts w:eastAsia="標楷體" w:hint="eastAsia"/>
                <w:color w:val="000000" w:themeColor="text1"/>
              </w:rPr>
              <w:t>18</w:t>
            </w:r>
          </w:p>
        </w:tc>
        <w:tc>
          <w:tcPr>
            <w:tcW w:w="1160" w:type="dxa"/>
            <w:tcMar>
              <w:top w:w="17" w:type="dxa"/>
              <w:left w:w="17" w:type="dxa"/>
              <w:bottom w:w="0" w:type="dxa"/>
              <w:right w:w="17" w:type="dxa"/>
            </w:tcMar>
          </w:tcPr>
          <w:p w:rsidR="00C94561" w:rsidRPr="00110E87" w:rsidRDefault="00C94561" w:rsidP="00C94561">
            <w:pPr>
              <w:snapToGrid w:val="0"/>
              <w:spacing w:line="380" w:lineRule="exact"/>
              <w:ind w:rightChars="100" w:right="240"/>
              <w:jc w:val="right"/>
              <w:rPr>
                <w:rFonts w:eastAsia="標楷體"/>
              </w:rPr>
            </w:pPr>
            <w:r w:rsidRPr="00110E87">
              <w:rPr>
                <w:rFonts w:eastAsia="標楷體"/>
              </w:rPr>
              <w:t>-9.</w:t>
            </w:r>
            <w:r>
              <w:rPr>
                <w:rFonts w:eastAsia="標楷體" w:hint="eastAsia"/>
              </w:rPr>
              <w:t>48</w:t>
            </w:r>
          </w:p>
        </w:tc>
        <w:tc>
          <w:tcPr>
            <w:tcW w:w="1113" w:type="dxa"/>
            <w:tcMar>
              <w:top w:w="17" w:type="dxa"/>
              <w:left w:w="17" w:type="dxa"/>
              <w:bottom w:w="0" w:type="dxa"/>
              <w:right w:w="17" w:type="dxa"/>
            </w:tcMar>
          </w:tcPr>
          <w:p w:rsidR="00C94561" w:rsidRPr="00110E87" w:rsidRDefault="00C94561" w:rsidP="00C94561">
            <w:pPr>
              <w:snapToGrid w:val="0"/>
              <w:spacing w:line="380" w:lineRule="exact"/>
              <w:ind w:rightChars="100" w:right="240"/>
              <w:jc w:val="right"/>
              <w:rPr>
                <w:rFonts w:eastAsia="標楷體"/>
              </w:rPr>
            </w:pPr>
            <w:r w:rsidRPr="00110E87">
              <w:rPr>
                <w:rFonts w:eastAsia="標楷體"/>
              </w:rPr>
              <w:t>-2.1</w:t>
            </w:r>
            <w:r>
              <w:rPr>
                <w:rFonts w:eastAsia="標楷體" w:hint="eastAsia"/>
              </w:rPr>
              <w:t>5</w:t>
            </w:r>
          </w:p>
        </w:tc>
        <w:tc>
          <w:tcPr>
            <w:tcW w:w="1007" w:type="dxa"/>
          </w:tcPr>
          <w:p w:rsidR="00C94561" w:rsidRPr="00110E87" w:rsidRDefault="00C94561" w:rsidP="00C94561">
            <w:pPr>
              <w:snapToGrid w:val="0"/>
              <w:spacing w:line="380" w:lineRule="exact"/>
              <w:ind w:rightChars="100" w:right="240"/>
              <w:jc w:val="right"/>
              <w:rPr>
                <w:rFonts w:eastAsia="標楷體"/>
              </w:rPr>
            </w:pPr>
            <w:r>
              <w:rPr>
                <w:rFonts w:eastAsia="標楷體"/>
              </w:rPr>
              <w:t>-</w:t>
            </w:r>
            <w:r>
              <w:rPr>
                <w:rFonts w:eastAsia="標楷體" w:hint="eastAsia"/>
              </w:rPr>
              <w:t>5</w:t>
            </w:r>
            <w:r w:rsidRPr="00110E87">
              <w:rPr>
                <w:rFonts w:eastAsia="標楷體"/>
              </w:rPr>
              <w:t>.</w:t>
            </w:r>
            <w:r>
              <w:rPr>
                <w:rFonts w:eastAsia="標楷體" w:hint="eastAsia"/>
              </w:rPr>
              <w:t>31</w:t>
            </w:r>
          </w:p>
        </w:tc>
      </w:tr>
      <w:tr w:rsidR="00C94561" w:rsidRPr="003B6B9A" w:rsidTr="0066776E">
        <w:trPr>
          <w:trHeight w:val="300"/>
          <w:jc w:val="center"/>
        </w:trPr>
        <w:tc>
          <w:tcPr>
            <w:tcW w:w="1756" w:type="dxa"/>
            <w:tcBorders>
              <w:left w:val="nil"/>
              <w:bottom w:val="single" w:sz="4" w:space="0" w:color="auto"/>
              <w:right w:val="single" w:sz="4" w:space="0" w:color="auto"/>
            </w:tcBorders>
            <w:tcMar>
              <w:top w:w="17" w:type="dxa"/>
              <w:left w:w="17" w:type="dxa"/>
              <w:bottom w:w="0" w:type="dxa"/>
              <w:right w:w="17" w:type="dxa"/>
            </w:tcMar>
            <w:vAlign w:val="center"/>
          </w:tcPr>
          <w:p w:rsidR="00C94561" w:rsidRPr="003B6B9A" w:rsidRDefault="00C94561" w:rsidP="00C94561">
            <w:pPr>
              <w:snapToGrid w:val="0"/>
              <w:spacing w:line="380" w:lineRule="exact"/>
              <w:ind w:left="28" w:right="284"/>
              <w:jc w:val="right"/>
              <w:rPr>
                <w:rFonts w:eastAsia="標楷體"/>
                <w:spacing w:val="-6"/>
              </w:rPr>
            </w:pPr>
            <w:r>
              <w:rPr>
                <w:rFonts w:eastAsia="標楷體" w:hint="eastAsia"/>
                <w:spacing w:val="-6"/>
              </w:rPr>
              <w:t>7</w:t>
            </w:r>
            <w:r w:rsidRPr="003B6B9A">
              <w:rPr>
                <w:rFonts w:eastAsia="標楷體" w:hint="eastAsia"/>
                <w:spacing w:val="-6"/>
              </w:rPr>
              <w:t>月</w:t>
            </w:r>
          </w:p>
        </w:tc>
        <w:tc>
          <w:tcPr>
            <w:tcW w:w="1095" w:type="dxa"/>
            <w:tcBorders>
              <w:left w:val="single" w:sz="4" w:space="0" w:color="auto"/>
              <w:bottom w:val="single" w:sz="4" w:space="0" w:color="auto"/>
            </w:tcBorders>
            <w:tcMar>
              <w:top w:w="17" w:type="dxa"/>
              <w:left w:w="17" w:type="dxa"/>
              <w:bottom w:w="0" w:type="dxa"/>
              <w:right w:w="17" w:type="dxa"/>
            </w:tcMar>
          </w:tcPr>
          <w:p w:rsidR="00C94561" w:rsidRPr="00110E87" w:rsidRDefault="00A73659" w:rsidP="00C94561">
            <w:pPr>
              <w:snapToGrid w:val="0"/>
              <w:spacing w:line="380" w:lineRule="exact"/>
              <w:ind w:rightChars="100" w:right="240"/>
              <w:jc w:val="right"/>
              <w:rPr>
                <w:rFonts w:eastAsia="標楷體"/>
              </w:rPr>
            </w:pPr>
            <w:r>
              <w:rPr>
                <w:rFonts w:eastAsia="標楷體" w:hint="eastAsia"/>
              </w:rPr>
              <w:t>-</w:t>
            </w:r>
            <w:r w:rsidR="00C94561" w:rsidRPr="00110E87">
              <w:rPr>
                <w:rFonts w:eastAsia="標楷體"/>
              </w:rPr>
              <w:t>0.</w:t>
            </w:r>
            <w:r w:rsidR="00C94561">
              <w:rPr>
                <w:rFonts w:eastAsia="標楷體" w:hint="eastAsia"/>
              </w:rPr>
              <w:t>31</w:t>
            </w:r>
          </w:p>
        </w:tc>
        <w:tc>
          <w:tcPr>
            <w:tcW w:w="1090" w:type="dxa"/>
            <w:tcBorders>
              <w:bottom w:val="single" w:sz="4" w:space="0" w:color="auto"/>
            </w:tcBorders>
            <w:tcMar>
              <w:top w:w="17" w:type="dxa"/>
              <w:left w:w="17" w:type="dxa"/>
              <w:bottom w:w="0" w:type="dxa"/>
              <w:right w:w="17" w:type="dxa"/>
            </w:tcMar>
          </w:tcPr>
          <w:p w:rsidR="00C94561" w:rsidRPr="00110E87" w:rsidRDefault="00C94561" w:rsidP="00C94561">
            <w:pPr>
              <w:snapToGrid w:val="0"/>
              <w:spacing w:line="380" w:lineRule="exact"/>
              <w:ind w:rightChars="100" w:right="240"/>
              <w:jc w:val="right"/>
              <w:rPr>
                <w:rFonts w:eastAsia="標楷體"/>
              </w:rPr>
            </w:pPr>
            <w:r>
              <w:rPr>
                <w:rFonts w:eastAsia="標楷體" w:hint="eastAsia"/>
              </w:rPr>
              <w:t>0</w:t>
            </w:r>
            <w:r w:rsidRPr="00110E87">
              <w:rPr>
                <w:rFonts w:eastAsia="標楷體"/>
              </w:rPr>
              <w:t>.</w:t>
            </w:r>
            <w:r>
              <w:rPr>
                <w:rFonts w:eastAsia="標楷體" w:hint="eastAsia"/>
              </w:rPr>
              <w:t>65</w:t>
            </w:r>
          </w:p>
        </w:tc>
        <w:tc>
          <w:tcPr>
            <w:tcW w:w="1278" w:type="dxa"/>
            <w:tcBorders>
              <w:bottom w:val="single" w:sz="4" w:space="0" w:color="auto"/>
            </w:tcBorders>
            <w:tcMar>
              <w:top w:w="17" w:type="dxa"/>
              <w:left w:w="17" w:type="dxa"/>
              <w:bottom w:w="0" w:type="dxa"/>
              <w:right w:w="17" w:type="dxa"/>
            </w:tcMar>
          </w:tcPr>
          <w:p w:rsidR="00C94561" w:rsidRPr="00C94561" w:rsidRDefault="00C94561" w:rsidP="00C94561">
            <w:pPr>
              <w:snapToGrid w:val="0"/>
              <w:spacing w:line="380" w:lineRule="exact"/>
              <w:ind w:rightChars="100" w:right="240"/>
              <w:jc w:val="right"/>
              <w:rPr>
                <w:rFonts w:eastAsia="標楷體"/>
                <w:color w:val="000000" w:themeColor="text1"/>
              </w:rPr>
            </w:pPr>
            <w:r w:rsidRPr="00C94561">
              <w:rPr>
                <w:rFonts w:eastAsia="標楷體" w:hint="eastAsia"/>
                <w:color w:val="000000" w:themeColor="text1"/>
              </w:rPr>
              <w:t>-4</w:t>
            </w:r>
            <w:r w:rsidRPr="00C94561">
              <w:rPr>
                <w:rFonts w:eastAsia="標楷體"/>
                <w:color w:val="000000" w:themeColor="text1"/>
              </w:rPr>
              <w:t>.</w:t>
            </w:r>
            <w:r w:rsidRPr="00C94561">
              <w:rPr>
                <w:rFonts w:eastAsia="標楷體" w:hint="eastAsia"/>
                <w:color w:val="000000" w:themeColor="text1"/>
              </w:rPr>
              <w:t>98</w:t>
            </w:r>
          </w:p>
        </w:tc>
        <w:tc>
          <w:tcPr>
            <w:tcW w:w="1160" w:type="dxa"/>
            <w:tcBorders>
              <w:bottom w:val="single" w:sz="4" w:space="0" w:color="auto"/>
            </w:tcBorders>
            <w:tcMar>
              <w:top w:w="17" w:type="dxa"/>
              <w:left w:w="17" w:type="dxa"/>
              <w:bottom w:w="0" w:type="dxa"/>
              <w:right w:w="17" w:type="dxa"/>
            </w:tcMar>
          </w:tcPr>
          <w:p w:rsidR="00C94561" w:rsidRPr="00110E87" w:rsidRDefault="00C94561" w:rsidP="00C94561">
            <w:pPr>
              <w:snapToGrid w:val="0"/>
              <w:spacing w:line="380" w:lineRule="exact"/>
              <w:ind w:rightChars="100" w:right="240"/>
              <w:jc w:val="right"/>
              <w:rPr>
                <w:rFonts w:eastAsia="標楷體"/>
              </w:rPr>
            </w:pPr>
            <w:r>
              <w:rPr>
                <w:rFonts w:eastAsia="標楷體"/>
              </w:rPr>
              <w:t>-</w:t>
            </w:r>
            <w:r>
              <w:rPr>
                <w:rFonts w:eastAsia="標楷體" w:hint="eastAsia"/>
              </w:rPr>
              <w:t>6</w:t>
            </w:r>
            <w:r w:rsidRPr="00110E87">
              <w:rPr>
                <w:rFonts w:eastAsia="標楷體"/>
              </w:rPr>
              <w:t>.6</w:t>
            </w:r>
            <w:r>
              <w:rPr>
                <w:rFonts w:eastAsia="標楷體" w:hint="eastAsia"/>
              </w:rPr>
              <w:t>7</w:t>
            </w:r>
          </w:p>
        </w:tc>
        <w:tc>
          <w:tcPr>
            <w:tcW w:w="1113" w:type="dxa"/>
            <w:tcBorders>
              <w:bottom w:val="single" w:sz="4" w:space="0" w:color="auto"/>
            </w:tcBorders>
            <w:tcMar>
              <w:top w:w="17" w:type="dxa"/>
              <w:left w:w="17" w:type="dxa"/>
              <w:bottom w:w="0" w:type="dxa"/>
              <w:right w:w="17" w:type="dxa"/>
            </w:tcMar>
          </w:tcPr>
          <w:p w:rsidR="00C94561" w:rsidRPr="00110E87" w:rsidRDefault="00C94561" w:rsidP="00C94561">
            <w:pPr>
              <w:snapToGrid w:val="0"/>
              <w:spacing w:line="380" w:lineRule="exact"/>
              <w:ind w:rightChars="100" w:right="240"/>
              <w:jc w:val="right"/>
              <w:rPr>
                <w:rFonts w:eastAsia="標楷體"/>
              </w:rPr>
            </w:pPr>
            <w:r w:rsidRPr="00110E87">
              <w:rPr>
                <w:rFonts w:eastAsia="標楷體"/>
              </w:rPr>
              <w:t>-</w:t>
            </w:r>
            <w:r>
              <w:rPr>
                <w:rFonts w:eastAsia="標楷體" w:hint="eastAsia"/>
              </w:rPr>
              <w:t>1</w:t>
            </w:r>
            <w:r w:rsidRPr="00110E87">
              <w:rPr>
                <w:rFonts w:eastAsia="標楷體"/>
              </w:rPr>
              <w:t>.7</w:t>
            </w:r>
            <w:r>
              <w:rPr>
                <w:rFonts w:eastAsia="標楷體" w:hint="eastAsia"/>
              </w:rPr>
              <w:t>3</w:t>
            </w:r>
          </w:p>
        </w:tc>
        <w:tc>
          <w:tcPr>
            <w:tcW w:w="1007" w:type="dxa"/>
            <w:tcBorders>
              <w:bottom w:val="single" w:sz="4" w:space="0" w:color="auto"/>
            </w:tcBorders>
          </w:tcPr>
          <w:p w:rsidR="00C94561" w:rsidRPr="00110E87" w:rsidRDefault="00C94561" w:rsidP="00C94561">
            <w:pPr>
              <w:snapToGrid w:val="0"/>
              <w:spacing w:line="380" w:lineRule="exact"/>
              <w:ind w:rightChars="100" w:right="240"/>
              <w:jc w:val="right"/>
              <w:rPr>
                <w:rFonts w:eastAsia="標楷體"/>
              </w:rPr>
            </w:pPr>
            <w:r>
              <w:rPr>
                <w:rFonts w:eastAsia="標楷體"/>
              </w:rPr>
              <w:t>-</w:t>
            </w:r>
            <w:r>
              <w:rPr>
                <w:rFonts w:eastAsia="標楷體" w:hint="eastAsia"/>
              </w:rPr>
              <w:t>29</w:t>
            </w:r>
            <w:r w:rsidRPr="00110E87">
              <w:rPr>
                <w:rFonts w:eastAsia="標楷體"/>
              </w:rPr>
              <w:t>.</w:t>
            </w:r>
            <w:r>
              <w:rPr>
                <w:rFonts w:eastAsia="標楷體" w:hint="eastAsia"/>
              </w:rPr>
              <w:t>80</w:t>
            </w:r>
          </w:p>
        </w:tc>
      </w:tr>
    </w:tbl>
    <w:p w:rsidR="00F67965" w:rsidRPr="00716D34" w:rsidRDefault="00F454C0" w:rsidP="00F67965">
      <w:pPr>
        <w:snapToGrid w:val="0"/>
        <w:spacing w:line="240" w:lineRule="atLeast"/>
        <w:ind w:right="-142"/>
        <w:jc w:val="both"/>
        <w:rPr>
          <w:rFonts w:eastAsia="標楷體"/>
          <w:sz w:val="22"/>
          <w:szCs w:val="22"/>
        </w:rPr>
      </w:pPr>
      <w:r w:rsidRPr="00716D34">
        <w:rPr>
          <w:rFonts w:eastAsia="標楷體"/>
          <w:sz w:val="22"/>
          <w:szCs w:val="22"/>
        </w:rPr>
        <w:t>資料來源：經濟部統計處。</w:t>
      </w:r>
    </w:p>
    <w:p w:rsidR="003F3F99" w:rsidRPr="008B379D" w:rsidRDefault="003F3F99" w:rsidP="003F3F99">
      <w:pPr>
        <w:snapToGrid w:val="0"/>
        <w:spacing w:line="240" w:lineRule="atLeast"/>
        <w:ind w:right="-142"/>
        <w:jc w:val="both"/>
        <w:rPr>
          <w:rFonts w:eastAsia="標楷體"/>
          <w:color w:val="FF0000"/>
          <w:sz w:val="22"/>
          <w:szCs w:val="22"/>
        </w:rPr>
      </w:pPr>
    </w:p>
    <w:p w:rsidR="003F3F99" w:rsidRPr="008B379D" w:rsidRDefault="003F3F99" w:rsidP="003F3F99">
      <w:pPr>
        <w:snapToGrid w:val="0"/>
        <w:spacing w:line="240" w:lineRule="atLeast"/>
        <w:ind w:right="-142"/>
        <w:jc w:val="both"/>
        <w:rPr>
          <w:rFonts w:eastAsia="標楷體"/>
          <w:color w:val="FF0000"/>
          <w:sz w:val="22"/>
          <w:szCs w:val="22"/>
        </w:rPr>
      </w:pPr>
    </w:p>
    <w:p w:rsidR="003F3F99" w:rsidRPr="008B379D" w:rsidRDefault="003F3F99" w:rsidP="003F3F99">
      <w:pPr>
        <w:snapToGrid w:val="0"/>
        <w:spacing w:line="240" w:lineRule="atLeast"/>
        <w:ind w:right="-142"/>
        <w:jc w:val="both"/>
        <w:rPr>
          <w:rFonts w:eastAsia="標楷體"/>
          <w:color w:val="FF0000"/>
          <w:sz w:val="22"/>
          <w:szCs w:val="22"/>
        </w:rPr>
      </w:pPr>
    </w:p>
    <w:p w:rsidR="003F3F99" w:rsidRPr="008B379D" w:rsidRDefault="003F3F99" w:rsidP="003F3F99">
      <w:pPr>
        <w:snapToGrid w:val="0"/>
        <w:spacing w:line="240" w:lineRule="atLeast"/>
        <w:ind w:right="-142"/>
        <w:jc w:val="both"/>
        <w:rPr>
          <w:rFonts w:eastAsia="標楷體"/>
          <w:color w:val="FF0000"/>
          <w:sz w:val="22"/>
          <w:szCs w:val="22"/>
        </w:rPr>
      </w:pPr>
    </w:p>
    <w:bookmarkEnd w:id="92"/>
    <w:p w:rsidR="00AE7AC0" w:rsidRDefault="00AE7AC0" w:rsidP="00AE7AC0">
      <w:pPr>
        <w:snapToGrid w:val="0"/>
        <w:spacing w:line="240" w:lineRule="atLeast"/>
        <w:ind w:right="-142"/>
        <w:jc w:val="both"/>
        <w:rPr>
          <w:rFonts w:eastAsia="標楷體"/>
          <w:b/>
          <w:bCs/>
          <w:color w:val="FF0000"/>
          <w:sz w:val="28"/>
          <w:szCs w:val="28"/>
        </w:rPr>
      </w:pPr>
    </w:p>
    <w:p w:rsidR="00F454C0" w:rsidRPr="00AE7AC0" w:rsidRDefault="00F454C0" w:rsidP="00F454C0">
      <w:pPr>
        <w:snapToGrid w:val="0"/>
        <w:spacing w:line="240" w:lineRule="atLeast"/>
        <w:ind w:right="-142"/>
        <w:jc w:val="both"/>
        <w:rPr>
          <w:rFonts w:eastAsia="標楷體"/>
          <w:b/>
          <w:bCs/>
          <w:sz w:val="28"/>
          <w:szCs w:val="28"/>
        </w:rPr>
      </w:pPr>
      <w:r w:rsidRPr="003B6B9A">
        <w:rPr>
          <w:rFonts w:eastAsia="標楷體"/>
          <w:noProof/>
        </w:rPr>
        <w:lastRenderedPageBreak/>
        <w:drawing>
          <wp:anchor distT="0" distB="0" distL="114300" distR="114300" simplePos="0" relativeHeight="252465664" behindDoc="0" locked="0" layoutInCell="1" allowOverlap="1" wp14:anchorId="5BE959AF" wp14:editId="22227155">
            <wp:simplePos x="0" y="0"/>
            <wp:positionH relativeFrom="column">
              <wp:posOffset>-131445</wp:posOffset>
            </wp:positionH>
            <wp:positionV relativeFrom="paragraph">
              <wp:posOffset>170180</wp:posOffset>
            </wp:positionV>
            <wp:extent cx="6400800" cy="2009775"/>
            <wp:effectExtent l="0" t="0" r="0" b="0"/>
            <wp:wrapTopAndBottom/>
            <wp:docPr id="493" name="圖表 49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Pr="00AE7AC0">
        <w:rPr>
          <w:rFonts w:eastAsia="標楷體"/>
          <w:b/>
          <w:bCs/>
          <w:sz w:val="28"/>
          <w:szCs w:val="28"/>
        </w:rPr>
        <w:t>２、</w:t>
      </w:r>
      <w:r w:rsidRPr="00AE7AC0">
        <w:rPr>
          <w:rFonts w:eastAsia="標楷體" w:hint="eastAsia"/>
          <w:b/>
          <w:bCs/>
          <w:sz w:val="28"/>
          <w:szCs w:val="28"/>
        </w:rPr>
        <w:t>105</w:t>
      </w:r>
      <w:r w:rsidRPr="00AE7AC0">
        <w:rPr>
          <w:rFonts w:eastAsia="標楷體" w:hint="eastAsia"/>
          <w:b/>
          <w:bCs/>
          <w:sz w:val="28"/>
          <w:szCs w:val="28"/>
        </w:rPr>
        <w:t>年</w:t>
      </w:r>
      <w:r w:rsidR="002D6E3E">
        <w:rPr>
          <w:rFonts w:eastAsia="標楷體" w:hint="eastAsia"/>
          <w:b/>
          <w:bCs/>
          <w:sz w:val="28"/>
          <w:szCs w:val="28"/>
        </w:rPr>
        <w:t>7</w:t>
      </w:r>
      <w:r w:rsidRPr="00AE7AC0">
        <w:rPr>
          <w:rFonts w:eastAsia="標楷體" w:hint="eastAsia"/>
          <w:b/>
          <w:bCs/>
          <w:sz w:val="28"/>
          <w:szCs w:val="28"/>
        </w:rPr>
        <w:t>月製造業生產</w:t>
      </w:r>
      <w:r w:rsidRPr="00EA4F3F">
        <w:rPr>
          <w:rFonts w:eastAsia="標楷體" w:hint="eastAsia"/>
          <w:b/>
          <w:bCs/>
          <w:sz w:val="28"/>
          <w:szCs w:val="28"/>
        </w:rPr>
        <w:t>增加</w:t>
      </w:r>
      <w:r w:rsidR="002D6E3E">
        <w:rPr>
          <w:rFonts w:eastAsia="標楷體" w:hint="eastAsia"/>
          <w:b/>
          <w:bCs/>
          <w:sz w:val="28"/>
          <w:szCs w:val="28"/>
        </w:rPr>
        <w:t>0</w:t>
      </w:r>
      <w:r w:rsidRPr="00EA4F3F">
        <w:rPr>
          <w:rFonts w:eastAsia="標楷體" w:hint="eastAsia"/>
          <w:b/>
          <w:bCs/>
          <w:sz w:val="28"/>
          <w:szCs w:val="28"/>
        </w:rPr>
        <w:t>.</w:t>
      </w:r>
      <w:r w:rsidR="002D6E3E">
        <w:rPr>
          <w:rFonts w:eastAsia="標楷體" w:hint="eastAsia"/>
          <w:b/>
          <w:bCs/>
          <w:sz w:val="28"/>
          <w:szCs w:val="28"/>
        </w:rPr>
        <w:t>65</w:t>
      </w:r>
      <w:r w:rsidRPr="00AE7AC0">
        <w:rPr>
          <w:rFonts w:eastAsia="標楷體" w:hint="eastAsia"/>
          <w:b/>
          <w:bCs/>
          <w:sz w:val="28"/>
          <w:szCs w:val="28"/>
        </w:rPr>
        <w:t>%</w:t>
      </w:r>
    </w:p>
    <w:p w:rsidR="00F454C0" w:rsidRPr="002D6E3E" w:rsidRDefault="00F454C0" w:rsidP="00F454C0">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r w:rsidRPr="00E241E3">
        <w:rPr>
          <w:rFonts w:eastAsia="標楷體"/>
          <w:kern w:val="0"/>
          <w:sz w:val="28"/>
          <w:szCs w:val="20"/>
        </w:rPr>
        <w:t>10</w:t>
      </w:r>
      <w:r w:rsidRPr="00E241E3">
        <w:rPr>
          <w:rFonts w:eastAsia="標楷體" w:hint="eastAsia"/>
          <w:kern w:val="0"/>
          <w:sz w:val="28"/>
          <w:szCs w:val="20"/>
        </w:rPr>
        <w:t>5</w:t>
      </w:r>
      <w:r w:rsidRPr="00E241E3">
        <w:rPr>
          <w:rFonts w:eastAsia="標楷體"/>
          <w:kern w:val="0"/>
          <w:sz w:val="28"/>
          <w:szCs w:val="20"/>
        </w:rPr>
        <w:t>年</w:t>
      </w:r>
      <w:r w:rsidR="002D6E3E">
        <w:rPr>
          <w:rFonts w:eastAsia="標楷體" w:hint="eastAsia"/>
          <w:kern w:val="0"/>
          <w:sz w:val="28"/>
          <w:szCs w:val="20"/>
        </w:rPr>
        <w:t>7</w:t>
      </w:r>
      <w:r w:rsidRPr="00E241E3">
        <w:rPr>
          <w:rFonts w:eastAsia="標楷體"/>
          <w:kern w:val="0"/>
          <w:sz w:val="28"/>
          <w:szCs w:val="20"/>
        </w:rPr>
        <w:t>月製造業生產</w:t>
      </w:r>
      <w:r w:rsidRPr="00E241E3">
        <w:rPr>
          <w:rFonts w:eastAsia="標楷體" w:hint="eastAsia"/>
          <w:kern w:val="0"/>
          <w:sz w:val="28"/>
          <w:szCs w:val="20"/>
        </w:rPr>
        <w:t>指數</w:t>
      </w:r>
      <w:r w:rsidR="000709D3" w:rsidRPr="000709D3">
        <w:rPr>
          <w:rFonts w:eastAsia="標楷體" w:hint="eastAsia"/>
          <w:color w:val="000000" w:themeColor="text1"/>
          <w:kern w:val="0"/>
          <w:sz w:val="28"/>
          <w:szCs w:val="20"/>
        </w:rPr>
        <w:t>110</w:t>
      </w:r>
      <w:r w:rsidRPr="000709D3">
        <w:rPr>
          <w:rFonts w:eastAsia="標楷體" w:hint="eastAsia"/>
          <w:color w:val="000000" w:themeColor="text1"/>
          <w:kern w:val="0"/>
          <w:sz w:val="28"/>
          <w:szCs w:val="20"/>
        </w:rPr>
        <w:t>.</w:t>
      </w:r>
      <w:r w:rsidR="000709D3" w:rsidRPr="000709D3">
        <w:rPr>
          <w:rFonts w:eastAsia="標楷體" w:hint="eastAsia"/>
          <w:color w:val="000000" w:themeColor="text1"/>
          <w:kern w:val="0"/>
          <w:sz w:val="28"/>
          <w:szCs w:val="20"/>
        </w:rPr>
        <w:t>05</w:t>
      </w:r>
      <w:r w:rsidRPr="000709D3">
        <w:rPr>
          <w:rFonts w:eastAsia="標楷體" w:hint="eastAsia"/>
          <w:color w:val="000000" w:themeColor="text1"/>
          <w:kern w:val="0"/>
          <w:sz w:val="28"/>
          <w:szCs w:val="20"/>
        </w:rPr>
        <w:t>，</w:t>
      </w:r>
      <w:r w:rsidRPr="000709D3">
        <w:rPr>
          <w:rFonts w:eastAsia="標楷體"/>
          <w:color w:val="000000" w:themeColor="text1"/>
          <w:kern w:val="0"/>
          <w:sz w:val="28"/>
          <w:szCs w:val="20"/>
        </w:rPr>
        <w:t>較上年同月</w:t>
      </w:r>
      <w:r w:rsidRPr="000709D3">
        <w:rPr>
          <w:rFonts w:eastAsia="標楷體" w:hint="eastAsia"/>
          <w:color w:val="000000" w:themeColor="text1"/>
          <w:kern w:val="0"/>
          <w:sz w:val="28"/>
          <w:szCs w:val="20"/>
        </w:rPr>
        <w:t>增加</w:t>
      </w:r>
      <w:r w:rsidR="000709D3" w:rsidRPr="000709D3">
        <w:rPr>
          <w:rFonts w:eastAsia="標楷體" w:hint="eastAsia"/>
          <w:color w:val="000000" w:themeColor="text1"/>
          <w:kern w:val="0"/>
          <w:sz w:val="28"/>
          <w:szCs w:val="20"/>
        </w:rPr>
        <w:t>0</w:t>
      </w:r>
      <w:r w:rsidRPr="000709D3">
        <w:rPr>
          <w:rFonts w:eastAsia="標楷體" w:hint="eastAsia"/>
          <w:color w:val="000000" w:themeColor="text1"/>
          <w:kern w:val="0"/>
          <w:sz w:val="28"/>
          <w:szCs w:val="20"/>
        </w:rPr>
        <w:t>.</w:t>
      </w:r>
      <w:r w:rsidR="000709D3" w:rsidRPr="000709D3">
        <w:rPr>
          <w:rFonts w:eastAsia="標楷體" w:hint="eastAsia"/>
          <w:color w:val="000000" w:themeColor="text1"/>
          <w:kern w:val="0"/>
          <w:sz w:val="28"/>
          <w:szCs w:val="20"/>
        </w:rPr>
        <w:t>65</w:t>
      </w:r>
      <w:r w:rsidRPr="000709D3">
        <w:rPr>
          <w:rFonts w:eastAsia="標楷體"/>
          <w:color w:val="000000" w:themeColor="text1"/>
          <w:kern w:val="0"/>
          <w:sz w:val="28"/>
          <w:szCs w:val="20"/>
        </w:rPr>
        <w:t>%</w:t>
      </w:r>
      <w:r w:rsidRPr="000709D3">
        <w:rPr>
          <w:rFonts w:eastAsia="標楷體"/>
          <w:color w:val="000000" w:themeColor="text1"/>
          <w:kern w:val="0"/>
          <w:sz w:val="28"/>
          <w:szCs w:val="20"/>
        </w:rPr>
        <w:t>，其中</w:t>
      </w:r>
      <w:r w:rsidRPr="000709D3">
        <w:rPr>
          <w:rFonts w:eastAsia="標楷體" w:hint="eastAsia"/>
          <w:color w:val="000000" w:themeColor="text1"/>
          <w:kern w:val="0"/>
          <w:sz w:val="28"/>
          <w:szCs w:val="20"/>
        </w:rPr>
        <w:t>，</w:t>
      </w:r>
      <w:r w:rsidRPr="000709D3">
        <w:rPr>
          <w:rFonts w:eastAsia="標楷體"/>
          <w:color w:val="000000" w:themeColor="text1"/>
          <w:kern w:val="0"/>
          <w:sz w:val="28"/>
          <w:szCs w:val="20"/>
        </w:rPr>
        <w:t>資訊電子工業</w:t>
      </w:r>
      <w:r w:rsidR="00A73659" w:rsidRPr="00A73659">
        <w:rPr>
          <w:rFonts w:eastAsia="標楷體" w:hint="eastAsia"/>
          <w:color w:val="000000" w:themeColor="text1"/>
          <w:kern w:val="0"/>
          <w:sz w:val="28"/>
          <w:szCs w:val="20"/>
        </w:rPr>
        <w:t>、</w:t>
      </w:r>
      <w:r w:rsidR="00A73659" w:rsidRPr="00A73659">
        <w:rPr>
          <w:rFonts w:eastAsia="標楷體"/>
          <w:color w:val="000000" w:themeColor="text1"/>
          <w:kern w:val="0"/>
          <w:sz w:val="28"/>
          <w:szCs w:val="20"/>
        </w:rPr>
        <w:t>化學工業</w:t>
      </w:r>
      <w:r w:rsidR="00A73659" w:rsidRPr="00A73659">
        <w:rPr>
          <w:rFonts w:eastAsia="標楷體" w:hint="eastAsia"/>
          <w:color w:val="000000" w:themeColor="text1"/>
          <w:kern w:val="0"/>
          <w:sz w:val="28"/>
          <w:szCs w:val="20"/>
        </w:rPr>
        <w:t>分別</w:t>
      </w:r>
      <w:r w:rsidRPr="00A73659">
        <w:rPr>
          <w:rFonts w:eastAsia="標楷體" w:hint="eastAsia"/>
          <w:color w:val="000000" w:themeColor="text1"/>
          <w:kern w:val="0"/>
          <w:sz w:val="28"/>
          <w:szCs w:val="20"/>
        </w:rPr>
        <w:t>增加</w:t>
      </w:r>
      <w:r w:rsidR="00A73659" w:rsidRPr="00A73659">
        <w:rPr>
          <w:rFonts w:eastAsia="標楷體" w:hint="eastAsia"/>
          <w:color w:val="000000" w:themeColor="text1"/>
          <w:kern w:val="0"/>
          <w:sz w:val="28"/>
          <w:szCs w:val="20"/>
        </w:rPr>
        <w:t>4</w:t>
      </w:r>
      <w:r w:rsidRPr="00A73659">
        <w:rPr>
          <w:rFonts w:eastAsia="標楷體" w:hint="eastAsia"/>
          <w:color w:val="000000" w:themeColor="text1"/>
          <w:kern w:val="0"/>
          <w:sz w:val="28"/>
          <w:szCs w:val="20"/>
        </w:rPr>
        <w:t>.</w:t>
      </w:r>
      <w:r w:rsidR="00A73659" w:rsidRPr="00A73659">
        <w:rPr>
          <w:rFonts w:eastAsia="標楷體" w:hint="eastAsia"/>
          <w:color w:val="000000" w:themeColor="text1"/>
          <w:kern w:val="0"/>
          <w:sz w:val="28"/>
          <w:szCs w:val="20"/>
        </w:rPr>
        <w:t>35</w:t>
      </w:r>
      <w:r w:rsidRPr="00A73659">
        <w:rPr>
          <w:rFonts w:eastAsia="標楷體"/>
          <w:color w:val="000000" w:themeColor="text1"/>
          <w:kern w:val="0"/>
          <w:sz w:val="28"/>
          <w:szCs w:val="20"/>
        </w:rPr>
        <w:t>%</w:t>
      </w:r>
      <w:r w:rsidR="00A73659" w:rsidRPr="00A73659">
        <w:rPr>
          <w:rFonts w:eastAsia="標楷體" w:hint="eastAsia"/>
          <w:color w:val="000000" w:themeColor="text1"/>
          <w:kern w:val="0"/>
          <w:sz w:val="28"/>
          <w:szCs w:val="20"/>
        </w:rPr>
        <w:t>及</w:t>
      </w:r>
      <w:r w:rsidR="00A73659" w:rsidRPr="00A73659">
        <w:rPr>
          <w:rFonts w:eastAsia="標楷體" w:hint="eastAsia"/>
          <w:color w:val="000000" w:themeColor="text1"/>
          <w:kern w:val="0"/>
          <w:sz w:val="28"/>
          <w:szCs w:val="20"/>
        </w:rPr>
        <w:t>1.88</w:t>
      </w:r>
      <w:r w:rsidR="00A73659" w:rsidRPr="00A73659">
        <w:rPr>
          <w:rFonts w:eastAsia="標楷體"/>
          <w:color w:val="000000" w:themeColor="text1"/>
          <w:kern w:val="0"/>
          <w:sz w:val="28"/>
          <w:szCs w:val="20"/>
        </w:rPr>
        <w:t>%</w:t>
      </w:r>
      <w:r w:rsidRPr="00A73659">
        <w:rPr>
          <w:rFonts w:eastAsia="標楷體" w:hint="eastAsia"/>
          <w:color w:val="000000" w:themeColor="text1"/>
          <w:kern w:val="0"/>
          <w:sz w:val="28"/>
          <w:szCs w:val="20"/>
        </w:rPr>
        <w:t>，</w:t>
      </w:r>
      <w:r w:rsidRPr="00A73659">
        <w:rPr>
          <w:rFonts w:eastAsia="標楷體"/>
          <w:color w:val="000000" w:themeColor="text1"/>
          <w:kern w:val="0"/>
          <w:sz w:val="28"/>
          <w:szCs w:val="20"/>
        </w:rPr>
        <w:t>金屬機電</w:t>
      </w:r>
      <w:r w:rsidR="00A73659" w:rsidRPr="00A73659">
        <w:rPr>
          <w:rFonts w:eastAsia="標楷體" w:hint="eastAsia"/>
          <w:color w:val="000000" w:themeColor="text1"/>
          <w:kern w:val="0"/>
          <w:sz w:val="28"/>
          <w:szCs w:val="20"/>
        </w:rPr>
        <w:t>、</w:t>
      </w:r>
      <w:r w:rsidRPr="00A73659">
        <w:rPr>
          <w:rFonts w:eastAsia="標楷體" w:hint="eastAsia"/>
          <w:color w:val="000000" w:themeColor="text1"/>
          <w:kern w:val="0"/>
          <w:sz w:val="28"/>
          <w:szCs w:val="20"/>
        </w:rPr>
        <w:t>民生</w:t>
      </w:r>
      <w:r w:rsidRPr="00A73659">
        <w:rPr>
          <w:rFonts w:eastAsia="標楷體"/>
          <w:color w:val="000000" w:themeColor="text1"/>
          <w:kern w:val="0"/>
          <w:sz w:val="28"/>
          <w:szCs w:val="20"/>
        </w:rPr>
        <w:t>工業</w:t>
      </w:r>
      <w:r w:rsidR="00A73659" w:rsidRPr="00A73659">
        <w:rPr>
          <w:rFonts w:eastAsia="標楷體" w:hint="eastAsia"/>
          <w:color w:val="000000" w:themeColor="text1"/>
          <w:kern w:val="0"/>
          <w:sz w:val="28"/>
          <w:szCs w:val="20"/>
        </w:rPr>
        <w:t>則</w:t>
      </w:r>
      <w:r w:rsidRPr="00A73659">
        <w:rPr>
          <w:rFonts w:eastAsia="標楷體" w:hint="eastAsia"/>
          <w:color w:val="000000" w:themeColor="text1"/>
          <w:kern w:val="0"/>
          <w:sz w:val="28"/>
          <w:szCs w:val="20"/>
        </w:rPr>
        <w:t>分別減少</w:t>
      </w:r>
      <w:r w:rsidR="00A73659" w:rsidRPr="00A73659">
        <w:rPr>
          <w:rFonts w:eastAsia="標楷體" w:hint="eastAsia"/>
          <w:color w:val="000000" w:themeColor="text1"/>
          <w:kern w:val="0"/>
          <w:sz w:val="28"/>
          <w:szCs w:val="20"/>
        </w:rPr>
        <w:t>5</w:t>
      </w:r>
      <w:r w:rsidRPr="00A73659">
        <w:rPr>
          <w:rFonts w:eastAsia="標楷體" w:hint="eastAsia"/>
          <w:color w:val="000000" w:themeColor="text1"/>
          <w:kern w:val="0"/>
          <w:sz w:val="28"/>
          <w:szCs w:val="20"/>
        </w:rPr>
        <w:t>.</w:t>
      </w:r>
      <w:r w:rsidR="00A73659" w:rsidRPr="00A73659">
        <w:rPr>
          <w:rFonts w:eastAsia="標楷體" w:hint="eastAsia"/>
          <w:color w:val="000000" w:themeColor="text1"/>
          <w:kern w:val="0"/>
          <w:sz w:val="28"/>
          <w:szCs w:val="20"/>
        </w:rPr>
        <w:t>3</w:t>
      </w:r>
      <w:r w:rsidRPr="00A73659">
        <w:rPr>
          <w:rFonts w:eastAsia="標楷體" w:hint="eastAsia"/>
          <w:color w:val="000000" w:themeColor="text1"/>
          <w:kern w:val="0"/>
          <w:sz w:val="28"/>
          <w:szCs w:val="20"/>
        </w:rPr>
        <w:t>6</w:t>
      </w:r>
      <w:r w:rsidRPr="00A73659">
        <w:rPr>
          <w:rFonts w:eastAsia="標楷體"/>
          <w:color w:val="000000" w:themeColor="text1"/>
          <w:kern w:val="0"/>
          <w:sz w:val="28"/>
          <w:szCs w:val="20"/>
        </w:rPr>
        <w:t>%</w:t>
      </w:r>
      <w:r w:rsidRPr="00A73659">
        <w:rPr>
          <w:rFonts w:eastAsia="標楷體" w:hint="eastAsia"/>
          <w:color w:val="000000" w:themeColor="text1"/>
          <w:kern w:val="0"/>
          <w:sz w:val="28"/>
          <w:szCs w:val="20"/>
        </w:rPr>
        <w:t>及</w:t>
      </w:r>
      <w:r w:rsidR="00A73659" w:rsidRPr="00A73659">
        <w:rPr>
          <w:rFonts w:eastAsia="標楷體" w:hint="eastAsia"/>
          <w:color w:val="000000" w:themeColor="text1"/>
          <w:kern w:val="0"/>
          <w:sz w:val="28"/>
          <w:szCs w:val="20"/>
        </w:rPr>
        <w:t>2</w:t>
      </w:r>
      <w:r w:rsidRPr="00A73659">
        <w:rPr>
          <w:rFonts w:eastAsia="標楷體" w:hint="eastAsia"/>
          <w:color w:val="000000" w:themeColor="text1"/>
          <w:kern w:val="0"/>
          <w:sz w:val="28"/>
          <w:szCs w:val="20"/>
        </w:rPr>
        <w:t>.</w:t>
      </w:r>
      <w:r w:rsidR="00A73659" w:rsidRPr="00A73659">
        <w:rPr>
          <w:rFonts w:eastAsia="標楷體" w:hint="eastAsia"/>
          <w:color w:val="000000" w:themeColor="text1"/>
          <w:kern w:val="0"/>
          <w:sz w:val="28"/>
          <w:szCs w:val="20"/>
        </w:rPr>
        <w:t>62</w:t>
      </w:r>
      <w:r w:rsidRPr="00A73659">
        <w:rPr>
          <w:rFonts w:eastAsia="標楷體"/>
          <w:color w:val="000000" w:themeColor="text1"/>
          <w:kern w:val="0"/>
          <w:sz w:val="28"/>
          <w:szCs w:val="20"/>
        </w:rPr>
        <w:t>%</w:t>
      </w:r>
      <w:r w:rsidRPr="00A73659">
        <w:rPr>
          <w:rFonts w:eastAsia="標楷體"/>
          <w:color w:val="000000" w:themeColor="text1"/>
          <w:kern w:val="0"/>
          <w:sz w:val="28"/>
          <w:szCs w:val="20"/>
        </w:rPr>
        <w:t>。</w:t>
      </w:r>
      <w:r w:rsidRPr="004847CA">
        <w:rPr>
          <w:rFonts w:eastAsia="標楷體" w:hint="eastAsia"/>
          <w:color w:val="000000" w:themeColor="text1"/>
          <w:kern w:val="0"/>
          <w:sz w:val="28"/>
          <w:szCs w:val="20"/>
        </w:rPr>
        <w:t>累計</w:t>
      </w:r>
      <w:r w:rsidRPr="004847CA">
        <w:rPr>
          <w:rFonts w:eastAsia="標楷體" w:hint="eastAsia"/>
          <w:color w:val="000000" w:themeColor="text1"/>
          <w:kern w:val="0"/>
          <w:sz w:val="28"/>
          <w:szCs w:val="20"/>
        </w:rPr>
        <w:t>1</w:t>
      </w:r>
      <w:r w:rsidRPr="004847CA">
        <w:rPr>
          <w:rFonts w:eastAsia="標楷體" w:hint="eastAsia"/>
          <w:color w:val="000000" w:themeColor="text1"/>
          <w:kern w:val="0"/>
          <w:sz w:val="28"/>
          <w:szCs w:val="20"/>
        </w:rPr>
        <w:t>至</w:t>
      </w:r>
      <w:r w:rsidR="004847CA" w:rsidRPr="004847CA">
        <w:rPr>
          <w:rFonts w:eastAsia="標楷體" w:hint="eastAsia"/>
          <w:color w:val="000000" w:themeColor="text1"/>
          <w:kern w:val="0"/>
          <w:sz w:val="28"/>
          <w:szCs w:val="20"/>
        </w:rPr>
        <w:t>7</w:t>
      </w:r>
      <w:r w:rsidRPr="004847CA">
        <w:rPr>
          <w:rFonts w:eastAsia="標楷體" w:hint="eastAsia"/>
          <w:color w:val="000000" w:themeColor="text1"/>
          <w:kern w:val="0"/>
          <w:sz w:val="28"/>
          <w:szCs w:val="20"/>
        </w:rPr>
        <w:t>月</w:t>
      </w:r>
      <w:r w:rsidRPr="004847CA">
        <w:rPr>
          <w:rFonts w:eastAsia="標楷體"/>
          <w:color w:val="000000" w:themeColor="text1"/>
          <w:kern w:val="0"/>
          <w:sz w:val="28"/>
          <w:szCs w:val="20"/>
        </w:rPr>
        <w:t>製造業生產</w:t>
      </w:r>
      <w:r w:rsidRPr="004847CA">
        <w:rPr>
          <w:rFonts w:eastAsia="標楷體" w:hint="eastAsia"/>
          <w:color w:val="000000" w:themeColor="text1"/>
          <w:kern w:val="0"/>
          <w:sz w:val="28"/>
          <w:szCs w:val="20"/>
        </w:rPr>
        <w:t>指數</w:t>
      </w:r>
      <w:r w:rsidRPr="004847CA">
        <w:rPr>
          <w:rFonts w:eastAsia="標楷體"/>
          <w:color w:val="000000" w:themeColor="text1"/>
          <w:kern w:val="0"/>
          <w:sz w:val="28"/>
          <w:szCs w:val="20"/>
        </w:rPr>
        <w:t>10</w:t>
      </w:r>
      <w:r w:rsidR="004847CA" w:rsidRPr="004847CA">
        <w:rPr>
          <w:rFonts w:eastAsia="標楷體" w:hint="eastAsia"/>
          <w:color w:val="000000" w:themeColor="text1"/>
          <w:kern w:val="0"/>
          <w:sz w:val="28"/>
          <w:szCs w:val="20"/>
        </w:rPr>
        <w:t>4</w:t>
      </w:r>
      <w:r w:rsidRPr="004847CA">
        <w:rPr>
          <w:rFonts w:eastAsia="標楷體"/>
          <w:color w:val="000000" w:themeColor="text1"/>
          <w:kern w:val="0"/>
          <w:sz w:val="28"/>
          <w:szCs w:val="20"/>
        </w:rPr>
        <w:t>.</w:t>
      </w:r>
      <w:r w:rsidR="00E35470" w:rsidRPr="004847CA">
        <w:rPr>
          <w:rFonts w:eastAsia="標楷體" w:hint="eastAsia"/>
          <w:color w:val="000000" w:themeColor="text1"/>
          <w:kern w:val="0"/>
          <w:sz w:val="28"/>
          <w:szCs w:val="20"/>
        </w:rPr>
        <w:t>0</w:t>
      </w:r>
      <w:r w:rsidR="004847CA" w:rsidRPr="004847CA">
        <w:rPr>
          <w:rFonts w:eastAsia="標楷體" w:hint="eastAsia"/>
          <w:color w:val="000000" w:themeColor="text1"/>
          <w:kern w:val="0"/>
          <w:sz w:val="28"/>
          <w:szCs w:val="20"/>
        </w:rPr>
        <w:t>7</w:t>
      </w:r>
      <w:r w:rsidRPr="004847CA">
        <w:rPr>
          <w:rFonts w:eastAsia="標楷體" w:hint="eastAsia"/>
          <w:color w:val="000000" w:themeColor="text1"/>
          <w:kern w:val="0"/>
          <w:sz w:val="28"/>
          <w:szCs w:val="20"/>
        </w:rPr>
        <w:t>，</w:t>
      </w:r>
      <w:r w:rsidRPr="004847CA">
        <w:rPr>
          <w:rFonts w:eastAsia="標楷體"/>
          <w:color w:val="000000" w:themeColor="text1"/>
          <w:kern w:val="0"/>
          <w:sz w:val="28"/>
          <w:szCs w:val="20"/>
        </w:rPr>
        <w:t>較上年同</w:t>
      </w:r>
      <w:r w:rsidRPr="004847CA">
        <w:rPr>
          <w:rFonts w:eastAsia="標楷體" w:hint="eastAsia"/>
          <w:color w:val="000000" w:themeColor="text1"/>
          <w:kern w:val="0"/>
          <w:sz w:val="28"/>
          <w:szCs w:val="20"/>
        </w:rPr>
        <w:t>期減少</w:t>
      </w:r>
      <w:r w:rsidRPr="004847CA">
        <w:rPr>
          <w:rFonts w:eastAsia="標楷體"/>
          <w:color w:val="000000" w:themeColor="text1"/>
          <w:kern w:val="0"/>
          <w:sz w:val="28"/>
          <w:szCs w:val="20"/>
        </w:rPr>
        <w:t>2.</w:t>
      </w:r>
      <w:r w:rsidR="004847CA" w:rsidRPr="004847CA">
        <w:rPr>
          <w:rFonts w:eastAsia="標楷體" w:hint="eastAsia"/>
          <w:color w:val="000000" w:themeColor="text1"/>
          <w:kern w:val="0"/>
          <w:sz w:val="28"/>
          <w:szCs w:val="20"/>
        </w:rPr>
        <w:t>0</w:t>
      </w:r>
      <w:r w:rsidRPr="004847CA">
        <w:rPr>
          <w:rFonts w:eastAsia="標楷體"/>
          <w:color w:val="000000" w:themeColor="text1"/>
          <w:kern w:val="0"/>
          <w:sz w:val="28"/>
          <w:szCs w:val="20"/>
        </w:rPr>
        <w:t>8</w:t>
      </w:r>
      <w:r w:rsidRPr="004847CA">
        <w:rPr>
          <w:rFonts w:eastAsia="標楷體" w:hint="eastAsia"/>
          <w:color w:val="000000" w:themeColor="text1"/>
          <w:kern w:val="0"/>
          <w:sz w:val="28"/>
          <w:szCs w:val="20"/>
        </w:rPr>
        <w:t>%</w:t>
      </w:r>
      <w:r w:rsidRPr="004847CA">
        <w:rPr>
          <w:rFonts w:eastAsia="標楷體" w:hint="eastAsia"/>
          <w:color w:val="000000" w:themeColor="text1"/>
          <w:kern w:val="0"/>
          <w:sz w:val="28"/>
          <w:szCs w:val="20"/>
        </w:rPr>
        <w:t>。</w:t>
      </w:r>
    </w:p>
    <w:p w:rsidR="00F454C0" w:rsidRPr="00DD2F2C" w:rsidRDefault="00F454C0" w:rsidP="00F454C0">
      <w:pPr>
        <w:widowControl/>
        <w:topLinePunct/>
        <w:snapToGrid w:val="0"/>
        <w:spacing w:beforeLines="50" w:before="180" w:line="300" w:lineRule="auto"/>
        <w:ind w:rightChars="-59" w:right="-142" w:firstLineChars="202" w:firstLine="566"/>
        <w:jc w:val="both"/>
        <w:rPr>
          <w:rFonts w:eastAsia="標楷體"/>
          <w:color w:val="000000" w:themeColor="text1"/>
          <w:sz w:val="28"/>
        </w:rPr>
      </w:pPr>
      <w:r w:rsidRPr="00DD2F2C">
        <w:rPr>
          <w:rFonts w:eastAsia="標楷體"/>
          <w:b/>
          <w:bCs/>
          <w:color w:val="000000" w:themeColor="text1"/>
          <w:sz w:val="28"/>
        </w:rPr>
        <w:t xml:space="preserve">　　　　　　表</w:t>
      </w:r>
      <w:r w:rsidRPr="00DD2F2C">
        <w:rPr>
          <w:rFonts w:eastAsia="標楷體"/>
          <w:b/>
          <w:bCs/>
          <w:color w:val="000000" w:themeColor="text1"/>
          <w:sz w:val="28"/>
        </w:rPr>
        <w:t xml:space="preserve">2-2-2   </w:t>
      </w:r>
      <w:r w:rsidRPr="00DD2F2C">
        <w:rPr>
          <w:rFonts w:eastAsia="標楷體"/>
          <w:b/>
          <w:bCs/>
          <w:color w:val="000000" w:themeColor="text1"/>
          <w:sz w:val="28"/>
        </w:rPr>
        <w:t>製造業生產年增率</w:t>
      </w:r>
      <w:r w:rsidRPr="00DD2F2C">
        <w:rPr>
          <w:rFonts w:eastAsia="標楷體"/>
          <w:color w:val="000000" w:themeColor="text1"/>
          <w:sz w:val="28"/>
        </w:rPr>
        <w:t xml:space="preserve">          </w:t>
      </w:r>
      <w:r w:rsidRPr="00DD2F2C">
        <w:rPr>
          <w:rFonts w:eastAsia="標楷體"/>
          <w:color w:val="000000" w:themeColor="text1"/>
        </w:rPr>
        <w:t>單位：</w:t>
      </w:r>
      <w:r w:rsidRPr="00DD2F2C">
        <w:rPr>
          <w:rFonts w:eastAsia="標楷體" w:hint="eastAsia"/>
          <w:color w:val="000000" w:themeColor="text1"/>
        </w:rPr>
        <w:t>%</w:t>
      </w:r>
    </w:p>
    <w:tbl>
      <w:tblPr>
        <w:tblW w:w="8440" w:type="dxa"/>
        <w:jc w:val="center"/>
        <w:tblCellMar>
          <w:left w:w="0" w:type="dxa"/>
          <w:right w:w="0" w:type="dxa"/>
        </w:tblCellMar>
        <w:tblLook w:val="0000" w:firstRow="0" w:lastRow="0" w:firstColumn="0" w:lastColumn="0" w:noHBand="0" w:noVBand="0"/>
      </w:tblPr>
      <w:tblGrid>
        <w:gridCol w:w="1711"/>
        <w:gridCol w:w="1329"/>
        <w:gridCol w:w="1350"/>
        <w:gridCol w:w="1350"/>
        <w:gridCol w:w="1350"/>
        <w:gridCol w:w="1350"/>
      </w:tblGrid>
      <w:tr w:rsidR="00F454C0" w:rsidRPr="003B6B9A" w:rsidTr="0066776E">
        <w:trPr>
          <w:cantSplit/>
          <w:trHeight w:val="330"/>
          <w:jc w:val="center"/>
        </w:trPr>
        <w:tc>
          <w:tcPr>
            <w:tcW w:w="1711" w:type="dxa"/>
            <w:vMerge w:val="restart"/>
            <w:tcBorders>
              <w:top w:val="single" w:sz="4" w:space="0" w:color="auto"/>
              <w:left w:val="nil"/>
              <w:bottom w:val="single" w:sz="4" w:space="0" w:color="000000"/>
              <w:right w:val="single" w:sz="4" w:space="0" w:color="auto"/>
            </w:tcBorders>
            <w:tcMar>
              <w:top w:w="17" w:type="dxa"/>
              <w:left w:w="17" w:type="dxa"/>
              <w:bottom w:w="0" w:type="dxa"/>
              <w:right w:w="17" w:type="dxa"/>
            </w:tcMar>
            <w:vAlign w:val="center"/>
          </w:tcPr>
          <w:p w:rsidR="00F454C0" w:rsidRPr="003B6B9A" w:rsidRDefault="00F454C0" w:rsidP="0066776E">
            <w:pPr>
              <w:snapToGrid w:val="0"/>
              <w:spacing w:line="240" w:lineRule="exact"/>
              <w:ind w:left="28"/>
              <w:jc w:val="center"/>
              <w:rPr>
                <w:rFonts w:eastAsia="標楷體"/>
              </w:rPr>
            </w:pPr>
            <w:r w:rsidRPr="003B6B9A">
              <w:rPr>
                <w:rFonts w:eastAsia="標楷體"/>
              </w:rPr>
              <w:t>年（月）</w:t>
            </w:r>
          </w:p>
        </w:tc>
        <w:tc>
          <w:tcPr>
            <w:tcW w:w="1329" w:type="dxa"/>
            <w:vMerge w:val="restart"/>
            <w:tcBorders>
              <w:top w:val="single" w:sz="4" w:space="0" w:color="auto"/>
              <w:left w:val="nil"/>
              <w:right w:val="double" w:sz="4" w:space="0" w:color="auto"/>
            </w:tcBorders>
            <w:tcMar>
              <w:top w:w="17" w:type="dxa"/>
              <w:left w:w="17" w:type="dxa"/>
              <w:bottom w:w="0" w:type="dxa"/>
              <w:right w:w="17" w:type="dxa"/>
            </w:tcMar>
            <w:vAlign w:val="center"/>
          </w:tcPr>
          <w:p w:rsidR="00F454C0" w:rsidRPr="003B6B9A" w:rsidRDefault="00F454C0" w:rsidP="0066776E">
            <w:pPr>
              <w:snapToGrid w:val="0"/>
              <w:spacing w:line="240" w:lineRule="exact"/>
              <w:ind w:left="28"/>
              <w:jc w:val="center"/>
              <w:rPr>
                <w:rFonts w:eastAsia="標楷體"/>
              </w:rPr>
            </w:pPr>
            <w:r w:rsidRPr="003B6B9A">
              <w:rPr>
                <w:rFonts w:eastAsia="標楷體"/>
              </w:rPr>
              <w:t>製造業生產</w:t>
            </w:r>
          </w:p>
        </w:tc>
        <w:tc>
          <w:tcPr>
            <w:tcW w:w="5400" w:type="dxa"/>
            <w:gridSpan w:val="4"/>
            <w:tcBorders>
              <w:top w:val="single" w:sz="4" w:space="0" w:color="auto"/>
              <w:left w:val="double" w:sz="4" w:space="0" w:color="auto"/>
              <w:bottom w:val="single" w:sz="4" w:space="0" w:color="auto"/>
            </w:tcBorders>
            <w:tcMar>
              <w:top w:w="17" w:type="dxa"/>
              <w:left w:w="17" w:type="dxa"/>
              <w:bottom w:w="0" w:type="dxa"/>
              <w:right w:w="17" w:type="dxa"/>
            </w:tcMar>
          </w:tcPr>
          <w:p w:rsidR="00F454C0" w:rsidRPr="003B6B9A" w:rsidRDefault="00F454C0" w:rsidP="0066776E">
            <w:pPr>
              <w:snapToGrid w:val="0"/>
              <w:spacing w:line="240" w:lineRule="exact"/>
              <w:ind w:left="28"/>
              <w:jc w:val="center"/>
              <w:rPr>
                <w:rFonts w:eastAsia="標楷體"/>
              </w:rPr>
            </w:pPr>
            <w:r w:rsidRPr="003B6B9A">
              <w:rPr>
                <w:rFonts w:eastAsia="標楷體"/>
              </w:rPr>
              <w:t>四大行業</w:t>
            </w:r>
          </w:p>
        </w:tc>
      </w:tr>
      <w:tr w:rsidR="00F454C0" w:rsidRPr="003B6B9A" w:rsidTr="0066776E">
        <w:trPr>
          <w:cantSplit/>
          <w:trHeight w:val="405"/>
          <w:jc w:val="center"/>
        </w:trPr>
        <w:tc>
          <w:tcPr>
            <w:tcW w:w="1711" w:type="dxa"/>
            <w:vMerge/>
            <w:tcBorders>
              <w:top w:val="single" w:sz="4" w:space="0" w:color="auto"/>
              <w:left w:val="nil"/>
              <w:bottom w:val="single" w:sz="4" w:space="0" w:color="000000"/>
              <w:right w:val="single" w:sz="4" w:space="0" w:color="auto"/>
            </w:tcBorders>
            <w:vAlign w:val="center"/>
          </w:tcPr>
          <w:p w:rsidR="00F454C0" w:rsidRPr="003B6B9A" w:rsidRDefault="00F454C0" w:rsidP="0066776E">
            <w:pPr>
              <w:snapToGrid w:val="0"/>
              <w:spacing w:line="240" w:lineRule="exact"/>
              <w:ind w:left="28"/>
              <w:rPr>
                <w:rFonts w:eastAsia="標楷體"/>
              </w:rPr>
            </w:pPr>
          </w:p>
        </w:tc>
        <w:tc>
          <w:tcPr>
            <w:tcW w:w="1329" w:type="dxa"/>
            <w:vMerge/>
            <w:tcBorders>
              <w:left w:val="nil"/>
              <w:bottom w:val="single" w:sz="4" w:space="0" w:color="auto"/>
              <w:right w:val="double" w:sz="4" w:space="0" w:color="auto"/>
            </w:tcBorders>
            <w:tcMar>
              <w:top w:w="17" w:type="dxa"/>
              <w:left w:w="17" w:type="dxa"/>
              <w:bottom w:w="0" w:type="dxa"/>
              <w:right w:w="17" w:type="dxa"/>
            </w:tcMar>
            <w:vAlign w:val="bottom"/>
          </w:tcPr>
          <w:p w:rsidR="00F454C0" w:rsidRPr="003B6B9A" w:rsidRDefault="00F454C0" w:rsidP="0066776E">
            <w:pPr>
              <w:snapToGrid w:val="0"/>
              <w:spacing w:line="240" w:lineRule="exact"/>
              <w:ind w:left="28"/>
              <w:rPr>
                <w:rFonts w:eastAsia="標楷體"/>
              </w:rPr>
            </w:pPr>
          </w:p>
        </w:tc>
        <w:tc>
          <w:tcPr>
            <w:tcW w:w="1350" w:type="dxa"/>
            <w:tcBorders>
              <w:top w:val="nil"/>
              <w:left w:val="double" w:sz="4" w:space="0" w:color="auto"/>
              <w:bottom w:val="single" w:sz="4" w:space="0" w:color="auto"/>
              <w:right w:val="single" w:sz="4" w:space="0" w:color="auto"/>
            </w:tcBorders>
            <w:tcMar>
              <w:top w:w="17" w:type="dxa"/>
              <w:left w:w="17" w:type="dxa"/>
              <w:bottom w:w="0" w:type="dxa"/>
              <w:right w:w="17" w:type="dxa"/>
            </w:tcMar>
          </w:tcPr>
          <w:p w:rsidR="00F454C0" w:rsidRPr="003B6B9A" w:rsidRDefault="00F454C0" w:rsidP="0066776E">
            <w:pPr>
              <w:snapToGrid w:val="0"/>
              <w:spacing w:line="320" w:lineRule="exact"/>
              <w:ind w:left="28"/>
              <w:jc w:val="center"/>
              <w:rPr>
                <w:rFonts w:eastAsia="標楷體"/>
              </w:rPr>
            </w:pPr>
            <w:r w:rsidRPr="003B6B9A">
              <w:rPr>
                <w:rFonts w:eastAsia="標楷體"/>
              </w:rPr>
              <w:t>金屬機電</w:t>
            </w:r>
          </w:p>
          <w:p w:rsidR="00F454C0" w:rsidRPr="003B6B9A" w:rsidRDefault="00F454C0" w:rsidP="0066776E">
            <w:pPr>
              <w:snapToGrid w:val="0"/>
              <w:spacing w:line="320" w:lineRule="exact"/>
              <w:ind w:left="28"/>
              <w:jc w:val="center"/>
              <w:rPr>
                <w:rFonts w:eastAsia="標楷體"/>
              </w:rPr>
            </w:pPr>
            <w:r w:rsidRPr="003B6B9A">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tcPr>
          <w:p w:rsidR="00F454C0" w:rsidRPr="003B6B9A" w:rsidRDefault="00F454C0" w:rsidP="0066776E">
            <w:pPr>
              <w:snapToGrid w:val="0"/>
              <w:spacing w:line="320" w:lineRule="exact"/>
              <w:ind w:left="28"/>
              <w:jc w:val="center"/>
              <w:rPr>
                <w:rFonts w:eastAsia="標楷體"/>
              </w:rPr>
            </w:pPr>
            <w:r w:rsidRPr="003B6B9A">
              <w:rPr>
                <w:rFonts w:eastAsia="標楷體"/>
              </w:rPr>
              <w:t>資訊電子</w:t>
            </w:r>
          </w:p>
          <w:p w:rsidR="00F454C0" w:rsidRPr="003B6B9A" w:rsidRDefault="00F454C0" w:rsidP="0066776E">
            <w:pPr>
              <w:snapToGrid w:val="0"/>
              <w:spacing w:line="320" w:lineRule="exact"/>
              <w:ind w:left="28"/>
              <w:jc w:val="center"/>
              <w:rPr>
                <w:rFonts w:eastAsia="標楷體"/>
              </w:rPr>
            </w:pPr>
            <w:r w:rsidRPr="003B6B9A">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tcPr>
          <w:p w:rsidR="00F454C0" w:rsidRPr="003B6B9A" w:rsidRDefault="00F454C0" w:rsidP="0066776E">
            <w:pPr>
              <w:snapToGrid w:val="0"/>
              <w:spacing w:line="320" w:lineRule="exact"/>
              <w:ind w:left="28"/>
              <w:jc w:val="center"/>
              <w:rPr>
                <w:rFonts w:eastAsia="標楷體"/>
              </w:rPr>
            </w:pPr>
            <w:r w:rsidRPr="003B6B9A">
              <w:rPr>
                <w:rFonts w:eastAsia="標楷體"/>
              </w:rPr>
              <w:t>化學</w:t>
            </w:r>
          </w:p>
          <w:p w:rsidR="00F454C0" w:rsidRPr="003B6B9A" w:rsidRDefault="00F454C0" w:rsidP="0066776E">
            <w:pPr>
              <w:snapToGrid w:val="0"/>
              <w:spacing w:line="320" w:lineRule="exact"/>
              <w:ind w:left="28"/>
              <w:jc w:val="center"/>
              <w:rPr>
                <w:rFonts w:eastAsia="標楷體"/>
              </w:rPr>
            </w:pPr>
            <w:r w:rsidRPr="003B6B9A">
              <w:rPr>
                <w:rFonts w:eastAsia="標楷體"/>
              </w:rPr>
              <w:t>工業</w:t>
            </w:r>
          </w:p>
        </w:tc>
        <w:tc>
          <w:tcPr>
            <w:tcW w:w="1350" w:type="dxa"/>
            <w:tcBorders>
              <w:top w:val="nil"/>
              <w:left w:val="nil"/>
              <w:bottom w:val="single" w:sz="4" w:space="0" w:color="auto"/>
            </w:tcBorders>
            <w:tcMar>
              <w:top w:w="17" w:type="dxa"/>
              <w:left w:w="17" w:type="dxa"/>
              <w:bottom w:w="0" w:type="dxa"/>
              <w:right w:w="17" w:type="dxa"/>
            </w:tcMar>
          </w:tcPr>
          <w:p w:rsidR="00F454C0" w:rsidRPr="003B6B9A" w:rsidRDefault="00F454C0" w:rsidP="0066776E">
            <w:pPr>
              <w:snapToGrid w:val="0"/>
              <w:spacing w:line="320" w:lineRule="exact"/>
              <w:ind w:left="28"/>
              <w:jc w:val="center"/>
              <w:rPr>
                <w:rFonts w:eastAsia="標楷體"/>
              </w:rPr>
            </w:pPr>
            <w:r w:rsidRPr="003B6B9A">
              <w:rPr>
                <w:rFonts w:eastAsia="標楷體"/>
              </w:rPr>
              <w:t>民生</w:t>
            </w:r>
          </w:p>
          <w:p w:rsidR="00F454C0" w:rsidRPr="003B6B9A" w:rsidRDefault="00F454C0" w:rsidP="0066776E">
            <w:pPr>
              <w:snapToGrid w:val="0"/>
              <w:spacing w:line="320" w:lineRule="exact"/>
              <w:ind w:left="28"/>
              <w:jc w:val="center"/>
              <w:rPr>
                <w:rFonts w:eastAsia="標楷體"/>
              </w:rPr>
            </w:pPr>
            <w:r w:rsidRPr="003B6B9A">
              <w:rPr>
                <w:rFonts w:eastAsia="標楷體"/>
              </w:rPr>
              <w:t>工業</w:t>
            </w:r>
          </w:p>
        </w:tc>
      </w:tr>
      <w:tr w:rsidR="00F454C0" w:rsidRPr="003B6B9A" w:rsidTr="0066776E">
        <w:trPr>
          <w:trHeight w:val="117"/>
          <w:jc w:val="center"/>
        </w:trPr>
        <w:tc>
          <w:tcPr>
            <w:tcW w:w="1711" w:type="dxa"/>
            <w:tcBorders>
              <w:left w:val="nil"/>
              <w:right w:val="single" w:sz="4" w:space="0" w:color="auto"/>
            </w:tcBorders>
            <w:tcMar>
              <w:top w:w="17" w:type="dxa"/>
              <w:left w:w="17" w:type="dxa"/>
              <w:bottom w:w="0" w:type="dxa"/>
              <w:right w:w="17" w:type="dxa"/>
            </w:tcMar>
          </w:tcPr>
          <w:p w:rsidR="00F454C0" w:rsidRPr="003B6B9A" w:rsidRDefault="00F454C0" w:rsidP="0066776E">
            <w:pPr>
              <w:snapToGrid w:val="0"/>
              <w:spacing w:line="300" w:lineRule="exact"/>
              <w:rPr>
                <w:rFonts w:eastAsia="標楷體"/>
                <w:b/>
                <w:bCs/>
              </w:rPr>
            </w:pPr>
            <w:r w:rsidRPr="003B6B9A">
              <w:rPr>
                <w:rFonts w:eastAsia="標楷體"/>
                <w:b/>
                <w:bCs/>
              </w:rPr>
              <w:t xml:space="preserve"> 100</w:t>
            </w:r>
            <w:r w:rsidRPr="003B6B9A">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F454C0" w:rsidRPr="003B6B9A" w:rsidRDefault="00F454C0" w:rsidP="0066776E">
            <w:pPr>
              <w:snapToGrid w:val="0"/>
              <w:spacing w:line="300" w:lineRule="exact"/>
              <w:ind w:rightChars="110" w:right="264"/>
              <w:jc w:val="right"/>
              <w:rPr>
                <w:rFonts w:eastAsia="標楷體"/>
                <w:b/>
                <w:bCs/>
              </w:rPr>
            </w:pPr>
            <w:r w:rsidRPr="003B6B9A">
              <w:rPr>
                <w:rFonts w:eastAsia="標楷體"/>
                <w:b/>
                <w:bCs/>
              </w:rPr>
              <w:t>4.69</w:t>
            </w:r>
          </w:p>
        </w:tc>
        <w:tc>
          <w:tcPr>
            <w:tcW w:w="1350" w:type="dxa"/>
            <w:tcBorders>
              <w:left w:val="double" w:sz="4" w:space="0" w:color="auto"/>
            </w:tcBorders>
            <w:tcMar>
              <w:top w:w="17" w:type="dxa"/>
              <w:left w:w="17" w:type="dxa"/>
              <w:bottom w:w="0" w:type="dxa"/>
              <w:right w:w="17" w:type="dxa"/>
            </w:tcMar>
            <w:vAlign w:val="bottom"/>
          </w:tcPr>
          <w:p w:rsidR="00F454C0" w:rsidRPr="003B6B9A" w:rsidRDefault="00F454C0" w:rsidP="0066776E">
            <w:pPr>
              <w:snapToGrid w:val="0"/>
              <w:spacing w:line="300" w:lineRule="exact"/>
              <w:ind w:left="28" w:rightChars="141" w:right="338"/>
              <w:jc w:val="right"/>
              <w:rPr>
                <w:rFonts w:eastAsia="標楷體"/>
                <w:b/>
                <w:bCs/>
              </w:rPr>
            </w:pPr>
            <w:r w:rsidRPr="003B6B9A">
              <w:rPr>
                <w:rFonts w:eastAsia="標楷體"/>
                <w:b/>
                <w:bCs/>
              </w:rPr>
              <w:t>6.18</w:t>
            </w:r>
          </w:p>
        </w:tc>
        <w:tc>
          <w:tcPr>
            <w:tcW w:w="1350" w:type="dxa"/>
            <w:tcMar>
              <w:top w:w="17" w:type="dxa"/>
              <w:left w:w="17" w:type="dxa"/>
              <w:bottom w:w="0" w:type="dxa"/>
              <w:right w:w="17" w:type="dxa"/>
            </w:tcMar>
            <w:vAlign w:val="bottom"/>
          </w:tcPr>
          <w:p w:rsidR="00F454C0" w:rsidRPr="003B6B9A" w:rsidRDefault="00F454C0" w:rsidP="0066776E">
            <w:pPr>
              <w:snapToGrid w:val="0"/>
              <w:spacing w:line="300" w:lineRule="exact"/>
              <w:ind w:left="28" w:rightChars="172" w:right="413"/>
              <w:jc w:val="right"/>
              <w:rPr>
                <w:rFonts w:eastAsia="標楷體"/>
                <w:b/>
                <w:bCs/>
              </w:rPr>
            </w:pPr>
            <w:r w:rsidRPr="003B6B9A">
              <w:rPr>
                <w:rFonts w:eastAsia="標楷體"/>
                <w:b/>
                <w:bCs/>
              </w:rPr>
              <w:t>10.02</w:t>
            </w:r>
          </w:p>
        </w:tc>
        <w:tc>
          <w:tcPr>
            <w:tcW w:w="1350" w:type="dxa"/>
            <w:tcMar>
              <w:top w:w="17" w:type="dxa"/>
              <w:left w:w="17" w:type="dxa"/>
              <w:bottom w:w="0" w:type="dxa"/>
              <w:right w:w="17" w:type="dxa"/>
            </w:tcMar>
            <w:vAlign w:val="bottom"/>
          </w:tcPr>
          <w:p w:rsidR="00F454C0" w:rsidRPr="003B6B9A" w:rsidRDefault="00F454C0" w:rsidP="0066776E">
            <w:pPr>
              <w:snapToGrid w:val="0"/>
              <w:spacing w:line="300" w:lineRule="exact"/>
              <w:ind w:left="28" w:rightChars="144" w:right="346"/>
              <w:jc w:val="right"/>
              <w:rPr>
                <w:rFonts w:eastAsia="標楷體"/>
                <w:b/>
                <w:bCs/>
              </w:rPr>
            </w:pPr>
            <w:r w:rsidRPr="003B6B9A">
              <w:rPr>
                <w:rFonts w:eastAsia="標楷體"/>
                <w:b/>
                <w:bCs/>
              </w:rPr>
              <w:t>-4.34</w:t>
            </w:r>
          </w:p>
        </w:tc>
        <w:tc>
          <w:tcPr>
            <w:tcW w:w="1350" w:type="dxa"/>
            <w:tcMar>
              <w:top w:w="17" w:type="dxa"/>
              <w:left w:w="17" w:type="dxa"/>
              <w:bottom w:w="0" w:type="dxa"/>
              <w:right w:w="17" w:type="dxa"/>
            </w:tcMar>
            <w:vAlign w:val="bottom"/>
          </w:tcPr>
          <w:p w:rsidR="00F454C0" w:rsidRPr="00DD2F2C" w:rsidRDefault="00F454C0" w:rsidP="0066776E">
            <w:pPr>
              <w:snapToGrid w:val="0"/>
              <w:spacing w:line="300" w:lineRule="exact"/>
              <w:ind w:left="28" w:rightChars="175" w:right="420"/>
              <w:jc w:val="right"/>
              <w:rPr>
                <w:rFonts w:eastAsia="標楷體"/>
                <w:b/>
                <w:bCs/>
              </w:rPr>
            </w:pPr>
            <w:r w:rsidRPr="00DD2F2C">
              <w:rPr>
                <w:rFonts w:eastAsia="標楷體"/>
                <w:b/>
                <w:bCs/>
              </w:rPr>
              <w:t>0.92</w:t>
            </w:r>
          </w:p>
        </w:tc>
      </w:tr>
      <w:tr w:rsidR="00F454C0" w:rsidRPr="003B6B9A" w:rsidTr="0066776E">
        <w:trPr>
          <w:trHeight w:val="117"/>
          <w:jc w:val="center"/>
        </w:trPr>
        <w:tc>
          <w:tcPr>
            <w:tcW w:w="1711" w:type="dxa"/>
            <w:tcBorders>
              <w:left w:val="nil"/>
              <w:right w:val="single" w:sz="4" w:space="0" w:color="auto"/>
            </w:tcBorders>
            <w:tcMar>
              <w:top w:w="17" w:type="dxa"/>
              <w:left w:w="17" w:type="dxa"/>
              <w:bottom w:w="0" w:type="dxa"/>
              <w:right w:w="17" w:type="dxa"/>
            </w:tcMar>
          </w:tcPr>
          <w:p w:rsidR="00F454C0" w:rsidRPr="003B6B9A" w:rsidRDefault="00F454C0" w:rsidP="0066776E">
            <w:pPr>
              <w:snapToGrid w:val="0"/>
              <w:spacing w:line="300" w:lineRule="exact"/>
              <w:rPr>
                <w:rFonts w:eastAsia="標楷體"/>
                <w:b/>
                <w:bCs/>
              </w:rPr>
            </w:pPr>
            <w:r w:rsidRPr="003B6B9A">
              <w:rPr>
                <w:rFonts w:eastAsia="標楷體"/>
                <w:b/>
                <w:bCs/>
              </w:rPr>
              <w:t xml:space="preserve"> 101</w:t>
            </w:r>
            <w:r w:rsidRPr="003B6B9A">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F454C0" w:rsidRPr="003B6B9A" w:rsidRDefault="00F454C0" w:rsidP="0066776E">
            <w:pPr>
              <w:snapToGrid w:val="0"/>
              <w:spacing w:line="300" w:lineRule="exact"/>
              <w:ind w:rightChars="110" w:right="264"/>
              <w:jc w:val="right"/>
              <w:rPr>
                <w:rFonts w:eastAsia="標楷體"/>
                <w:b/>
                <w:bCs/>
              </w:rPr>
            </w:pPr>
            <w:r w:rsidRPr="003B6B9A">
              <w:rPr>
                <w:rFonts w:eastAsia="標楷體"/>
                <w:b/>
                <w:bCs/>
              </w:rPr>
              <w:t>-0.32</w:t>
            </w:r>
          </w:p>
        </w:tc>
        <w:tc>
          <w:tcPr>
            <w:tcW w:w="1350" w:type="dxa"/>
            <w:tcBorders>
              <w:left w:val="double" w:sz="4" w:space="0" w:color="auto"/>
            </w:tcBorders>
            <w:tcMar>
              <w:top w:w="17" w:type="dxa"/>
              <w:left w:w="17" w:type="dxa"/>
              <w:bottom w:w="0" w:type="dxa"/>
              <w:right w:w="17" w:type="dxa"/>
            </w:tcMar>
            <w:vAlign w:val="bottom"/>
          </w:tcPr>
          <w:p w:rsidR="00F454C0" w:rsidRPr="003B6B9A" w:rsidRDefault="00F454C0" w:rsidP="0066776E">
            <w:pPr>
              <w:snapToGrid w:val="0"/>
              <w:spacing w:line="300" w:lineRule="exact"/>
              <w:ind w:left="28" w:rightChars="141" w:right="338"/>
              <w:jc w:val="right"/>
              <w:rPr>
                <w:rFonts w:eastAsia="標楷體"/>
                <w:b/>
                <w:bCs/>
              </w:rPr>
            </w:pPr>
            <w:r w:rsidRPr="003B6B9A">
              <w:rPr>
                <w:rFonts w:eastAsia="標楷體"/>
                <w:b/>
                <w:bCs/>
              </w:rPr>
              <w:t>-4.09</w:t>
            </w:r>
          </w:p>
        </w:tc>
        <w:tc>
          <w:tcPr>
            <w:tcW w:w="1350" w:type="dxa"/>
            <w:tcMar>
              <w:top w:w="17" w:type="dxa"/>
              <w:left w:w="17" w:type="dxa"/>
              <w:bottom w:w="0" w:type="dxa"/>
              <w:right w:w="17" w:type="dxa"/>
            </w:tcMar>
            <w:vAlign w:val="bottom"/>
          </w:tcPr>
          <w:p w:rsidR="00F454C0" w:rsidRPr="003B6B9A" w:rsidRDefault="00F454C0" w:rsidP="0066776E">
            <w:pPr>
              <w:snapToGrid w:val="0"/>
              <w:spacing w:line="300" w:lineRule="exact"/>
              <w:ind w:left="28" w:rightChars="172" w:right="413"/>
              <w:jc w:val="right"/>
              <w:rPr>
                <w:rFonts w:eastAsia="標楷體"/>
                <w:b/>
                <w:bCs/>
              </w:rPr>
            </w:pPr>
            <w:r w:rsidRPr="003B6B9A">
              <w:rPr>
                <w:rFonts w:eastAsia="標楷體"/>
                <w:b/>
                <w:bCs/>
              </w:rPr>
              <w:t>1.20</w:t>
            </w:r>
          </w:p>
        </w:tc>
        <w:tc>
          <w:tcPr>
            <w:tcW w:w="1350" w:type="dxa"/>
            <w:tcMar>
              <w:top w:w="17" w:type="dxa"/>
              <w:left w:w="17" w:type="dxa"/>
              <w:bottom w:w="0" w:type="dxa"/>
              <w:right w:w="17" w:type="dxa"/>
            </w:tcMar>
            <w:vAlign w:val="bottom"/>
          </w:tcPr>
          <w:p w:rsidR="00F454C0" w:rsidRPr="003B6B9A" w:rsidRDefault="00F454C0" w:rsidP="0066776E">
            <w:pPr>
              <w:snapToGrid w:val="0"/>
              <w:spacing w:line="300" w:lineRule="exact"/>
              <w:ind w:left="28" w:rightChars="144" w:right="346"/>
              <w:jc w:val="right"/>
              <w:rPr>
                <w:rFonts w:eastAsia="標楷體"/>
                <w:b/>
                <w:bCs/>
              </w:rPr>
            </w:pPr>
            <w:r w:rsidRPr="003B6B9A">
              <w:rPr>
                <w:rFonts w:eastAsia="標楷體"/>
                <w:b/>
                <w:bCs/>
              </w:rPr>
              <w:t>1.66</w:t>
            </w:r>
          </w:p>
        </w:tc>
        <w:tc>
          <w:tcPr>
            <w:tcW w:w="1350" w:type="dxa"/>
            <w:tcMar>
              <w:top w:w="17" w:type="dxa"/>
              <w:left w:w="17" w:type="dxa"/>
              <w:bottom w:w="0" w:type="dxa"/>
              <w:right w:w="17" w:type="dxa"/>
            </w:tcMar>
            <w:vAlign w:val="bottom"/>
          </w:tcPr>
          <w:p w:rsidR="00F454C0" w:rsidRPr="00DD2F2C" w:rsidRDefault="00F454C0" w:rsidP="0066776E">
            <w:pPr>
              <w:snapToGrid w:val="0"/>
              <w:spacing w:line="300" w:lineRule="exact"/>
              <w:ind w:left="28" w:rightChars="175" w:right="420"/>
              <w:jc w:val="right"/>
              <w:rPr>
                <w:rFonts w:eastAsia="標楷體"/>
                <w:b/>
                <w:bCs/>
              </w:rPr>
            </w:pPr>
            <w:r w:rsidRPr="00DD2F2C">
              <w:rPr>
                <w:rFonts w:eastAsia="標楷體"/>
                <w:b/>
                <w:bCs/>
              </w:rPr>
              <w:t>-0.42</w:t>
            </w:r>
          </w:p>
        </w:tc>
      </w:tr>
      <w:tr w:rsidR="00F454C0" w:rsidRPr="003B6B9A" w:rsidTr="0066776E">
        <w:trPr>
          <w:trHeight w:val="117"/>
          <w:jc w:val="center"/>
        </w:trPr>
        <w:tc>
          <w:tcPr>
            <w:tcW w:w="1711" w:type="dxa"/>
            <w:tcBorders>
              <w:left w:val="nil"/>
              <w:right w:val="single" w:sz="4" w:space="0" w:color="auto"/>
            </w:tcBorders>
            <w:tcMar>
              <w:top w:w="17" w:type="dxa"/>
              <w:left w:w="17" w:type="dxa"/>
              <w:bottom w:w="0" w:type="dxa"/>
              <w:right w:w="17" w:type="dxa"/>
            </w:tcMar>
          </w:tcPr>
          <w:p w:rsidR="00F454C0" w:rsidRPr="003B6B9A" w:rsidRDefault="00F454C0" w:rsidP="0066776E">
            <w:pPr>
              <w:snapToGrid w:val="0"/>
              <w:spacing w:line="300" w:lineRule="exact"/>
              <w:rPr>
                <w:rFonts w:eastAsia="標楷體"/>
                <w:b/>
                <w:bCs/>
              </w:rPr>
            </w:pPr>
            <w:r w:rsidRPr="003B6B9A">
              <w:rPr>
                <w:rFonts w:eastAsia="標楷體"/>
                <w:b/>
                <w:bCs/>
              </w:rPr>
              <w:t xml:space="preserve"> 102</w:t>
            </w:r>
            <w:r w:rsidRPr="003B6B9A">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F454C0" w:rsidRPr="003B6B9A" w:rsidRDefault="00F454C0" w:rsidP="0066776E">
            <w:pPr>
              <w:snapToGrid w:val="0"/>
              <w:spacing w:line="300" w:lineRule="exact"/>
              <w:ind w:rightChars="110" w:right="264"/>
              <w:jc w:val="right"/>
              <w:rPr>
                <w:rFonts w:eastAsia="標楷體"/>
                <w:b/>
              </w:rPr>
            </w:pPr>
            <w:r w:rsidRPr="003B6B9A">
              <w:rPr>
                <w:rFonts w:eastAsia="標楷體"/>
                <w:b/>
              </w:rPr>
              <w:t>0.56</w:t>
            </w:r>
          </w:p>
        </w:tc>
        <w:tc>
          <w:tcPr>
            <w:tcW w:w="1350" w:type="dxa"/>
            <w:tcBorders>
              <w:left w:val="double" w:sz="4" w:space="0" w:color="auto"/>
            </w:tcBorders>
            <w:tcMar>
              <w:top w:w="17" w:type="dxa"/>
              <w:left w:w="17" w:type="dxa"/>
              <w:bottom w:w="0" w:type="dxa"/>
              <w:right w:w="17" w:type="dxa"/>
            </w:tcMar>
            <w:vAlign w:val="bottom"/>
          </w:tcPr>
          <w:p w:rsidR="00F454C0" w:rsidRPr="003B6B9A" w:rsidRDefault="00F454C0" w:rsidP="0066776E">
            <w:pPr>
              <w:snapToGrid w:val="0"/>
              <w:spacing w:line="300" w:lineRule="exact"/>
              <w:ind w:left="28" w:rightChars="141" w:right="338"/>
              <w:jc w:val="right"/>
              <w:rPr>
                <w:rFonts w:eastAsia="標楷體"/>
                <w:b/>
              </w:rPr>
            </w:pPr>
            <w:r w:rsidRPr="003B6B9A">
              <w:rPr>
                <w:rFonts w:eastAsia="標楷體"/>
                <w:b/>
              </w:rPr>
              <w:t>-0.34</w:t>
            </w:r>
          </w:p>
        </w:tc>
        <w:tc>
          <w:tcPr>
            <w:tcW w:w="1350" w:type="dxa"/>
            <w:tcMar>
              <w:top w:w="17" w:type="dxa"/>
              <w:left w:w="17" w:type="dxa"/>
              <w:bottom w:w="0" w:type="dxa"/>
              <w:right w:w="17" w:type="dxa"/>
            </w:tcMar>
            <w:vAlign w:val="bottom"/>
          </w:tcPr>
          <w:p w:rsidR="00F454C0" w:rsidRPr="003B6B9A" w:rsidRDefault="00F454C0" w:rsidP="0066776E">
            <w:pPr>
              <w:snapToGrid w:val="0"/>
              <w:spacing w:line="300" w:lineRule="exact"/>
              <w:ind w:left="28" w:rightChars="172" w:right="413"/>
              <w:jc w:val="right"/>
              <w:rPr>
                <w:rFonts w:eastAsia="標楷體"/>
                <w:b/>
              </w:rPr>
            </w:pPr>
            <w:r w:rsidRPr="003B6B9A">
              <w:rPr>
                <w:rFonts w:eastAsia="標楷體"/>
                <w:b/>
              </w:rPr>
              <w:t>1.21</w:t>
            </w:r>
          </w:p>
        </w:tc>
        <w:tc>
          <w:tcPr>
            <w:tcW w:w="1350" w:type="dxa"/>
            <w:tcMar>
              <w:top w:w="17" w:type="dxa"/>
              <w:left w:w="17" w:type="dxa"/>
              <w:bottom w:w="0" w:type="dxa"/>
              <w:right w:w="17" w:type="dxa"/>
            </w:tcMar>
            <w:vAlign w:val="bottom"/>
          </w:tcPr>
          <w:p w:rsidR="00F454C0" w:rsidRPr="003B6B9A" w:rsidRDefault="00F454C0" w:rsidP="0066776E">
            <w:pPr>
              <w:snapToGrid w:val="0"/>
              <w:spacing w:line="300" w:lineRule="exact"/>
              <w:ind w:left="28" w:rightChars="144" w:right="346"/>
              <w:jc w:val="right"/>
              <w:rPr>
                <w:rFonts w:eastAsia="標楷體"/>
                <w:b/>
              </w:rPr>
            </w:pPr>
            <w:r w:rsidRPr="003B6B9A">
              <w:rPr>
                <w:rFonts w:eastAsia="標楷體"/>
                <w:b/>
              </w:rPr>
              <w:t>0.73</w:t>
            </w:r>
          </w:p>
        </w:tc>
        <w:tc>
          <w:tcPr>
            <w:tcW w:w="1350" w:type="dxa"/>
            <w:tcMar>
              <w:top w:w="17" w:type="dxa"/>
              <w:left w:w="17" w:type="dxa"/>
              <w:bottom w:w="0" w:type="dxa"/>
              <w:right w:w="17" w:type="dxa"/>
            </w:tcMar>
            <w:vAlign w:val="bottom"/>
          </w:tcPr>
          <w:p w:rsidR="00F454C0" w:rsidRPr="00DD2F2C" w:rsidRDefault="00F454C0" w:rsidP="0066776E">
            <w:pPr>
              <w:snapToGrid w:val="0"/>
              <w:spacing w:line="300" w:lineRule="exact"/>
              <w:ind w:left="28" w:rightChars="175" w:right="420"/>
              <w:jc w:val="right"/>
              <w:rPr>
                <w:rFonts w:eastAsia="標楷體"/>
                <w:b/>
              </w:rPr>
            </w:pPr>
            <w:r w:rsidRPr="00DD2F2C">
              <w:rPr>
                <w:rFonts w:eastAsia="標楷體"/>
                <w:b/>
              </w:rPr>
              <w:t>-0.08</w:t>
            </w:r>
          </w:p>
        </w:tc>
      </w:tr>
      <w:tr w:rsidR="00F454C0" w:rsidRPr="003B6B9A" w:rsidTr="0066776E">
        <w:trPr>
          <w:trHeight w:val="117"/>
          <w:jc w:val="center"/>
        </w:trPr>
        <w:tc>
          <w:tcPr>
            <w:tcW w:w="1711" w:type="dxa"/>
            <w:tcBorders>
              <w:left w:val="nil"/>
              <w:right w:val="single" w:sz="4" w:space="0" w:color="auto"/>
            </w:tcBorders>
            <w:tcMar>
              <w:top w:w="17" w:type="dxa"/>
              <w:left w:w="17" w:type="dxa"/>
              <w:bottom w:w="0" w:type="dxa"/>
              <w:right w:w="17" w:type="dxa"/>
            </w:tcMar>
          </w:tcPr>
          <w:p w:rsidR="00F454C0" w:rsidRPr="003B6B9A" w:rsidRDefault="00F454C0" w:rsidP="0066776E">
            <w:pPr>
              <w:snapToGrid w:val="0"/>
              <w:spacing w:line="300" w:lineRule="exact"/>
              <w:rPr>
                <w:rFonts w:eastAsia="標楷體"/>
                <w:b/>
                <w:bCs/>
              </w:rPr>
            </w:pPr>
            <w:r w:rsidRPr="003B6B9A">
              <w:rPr>
                <w:rFonts w:eastAsia="標楷體"/>
                <w:b/>
                <w:bCs/>
              </w:rPr>
              <w:t xml:space="preserve"> 103</w:t>
            </w:r>
            <w:r w:rsidRPr="003B6B9A">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F454C0" w:rsidRPr="003B6B9A" w:rsidRDefault="00F454C0" w:rsidP="0066776E">
            <w:pPr>
              <w:snapToGrid w:val="0"/>
              <w:spacing w:line="300" w:lineRule="exact"/>
              <w:ind w:rightChars="110" w:right="264"/>
              <w:jc w:val="right"/>
              <w:rPr>
                <w:rFonts w:eastAsia="標楷體"/>
                <w:b/>
              </w:rPr>
            </w:pPr>
            <w:r w:rsidRPr="003B6B9A">
              <w:rPr>
                <w:rFonts w:eastAsia="標楷體"/>
                <w:b/>
              </w:rPr>
              <w:t>6.</w:t>
            </w:r>
            <w:r w:rsidRPr="003B6B9A">
              <w:rPr>
                <w:rFonts w:eastAsia="標楷體" w:hint="eastAsia"/>
                <w:b/>
              </w:rPr>
              <w:t>63</w:t>
            </w:r>
          </w:p>
        </w:tc>
        <w:tc>
          <w:tcPr>
            <w:tcW w:w="1350" w:type="dxa"/>
            <w:tcBorders>
              <w:left w:val="double" w:sz="4" w:space="0" w:color="auto"/>
            </w:tcBorders>
            <w:tcMar>
              <w:top w:w="17" w:type="dxa"/>
              <w:left w:w="17" w:type="dxa"/>
              <w:bottom w:w="0" w:type="dxa"/>
              <w:right w:w="17" w:type="dxa"/>
            </w:tcMar>
          </w:tcPr>
          <w:p w:rsidR="00F454C0" w:rsidRPr="006E7036" w:rsidRDefault="00F454C0" w:rsidP="0066776E">
            <w:pPr>
              <w:snapToGrid w:val="0"/>
              <w:spacing w:line="300" w:lineRule="exact"/>
              <w:ind w:left="28" w:rightChars="141" w:right="338"/>
              <w:jc w:val="right"/>
              <w:rPr>
                <w:rFonts w:eastAsia="標楷體"/>
                <w:b/>
                <w:color w:val="000000" w:themeColor="text1"/>
              </w:rPr>
            </w:pPr>
            <w:r w:rsidRPr="006E7036">
              <w:rPr>
                <w:rFonts w:eastAsia="標楷體" w:hint="eastAsia"/>
                <w:b/>
                <w:color w:val="000000" w:themeColor="text1"/>
              </w:rPr>
              <w:t>6</w:t>
            </w:r>
            <w:r w:rsidRPr="006E7036">
              <w:rPr>
                <w:rFonts w:eastAsia="標楷體"/>
                <w:b/>
                <w:color w:val="000000" w:themeColor="text1"/>
              </w:rPr>
              <w:t>.</w:t>
            </w:r>
            <w:r w:rsidRPr="006E7036">
              <w:rPr>
                <w:rFonts w:eastAsia="標楷體" w:hint="eastAsia"/>
                <w:b/>
                <w:color w:val="000000" w:themeColor="text1"/>
              </w:rPr>
              <w:t>21</w:t>
            </w:r>
          </w:p>
        </w:tc>
        <w:tc>
          <w:tcPr>
            <w:tcW w:w="1350" w:type="dxa"/>
            <w:tcMar>
              <w:top w:w="17" w:type="dxa"/>
              <w:left w:w="17" w:type="dxa"/>
              <w:bottom w:w="0" w:type="dxa"/>
              <w:right w:w="17" w:type="dxa"/>
            </w:tcMar>
          </w:tcPr>
          <w:p w:rsidR="00F454C0" w:rsidRPr="006E7036" w:rsidRDefault="00F454C0" w:rsidP="0066776E">
            <w:pPr>
              <w:snapToGrid w:val="0"/>
              <w:spacing w:line="300" w:lineRule="exact"/>
              <w:ind w:left="28" w:rightChars="172" w:right="413"/>
              <w:jc w:val="right"/>
              <w:rPr>
                <w:rFonts w:eastAsia="標楷體"/>
                <w:b/>
                <w:color w:val="000000" w:themeColor="text1"/>
              </w:rPr>
            </w:pPr>
            <w:r w:rsidRPr="006E7036">
              <w:rPr>
                <w:rFonts w:eastAsia="標楷體"/>
                <w:b/>
                <w:color w:val="000000" w:themeColor="text1"/>
              </w:rPr>
              <w:t>11.</w:t>
            </w:r>
            <w:r w:rsidRPr="006E7036">
              <w:rPr>
                <w:rFonts w:eastAsia="標楷體" w:hint="eastAsia"/>
                <w:b/>
                <w:color w:val="000000" w:themeColor="text1"/>
              </w:rPr>
              <w:t>7</w:t>
            </w:r>
            <w:r w:rsidRPr="006E7036">
              <w:rPr>
                <w:rFonts w:eastAsia="標楷體"/>
                <w:b/>
                <w:color w:val="000000" w:themeColor="text1"/>
              </w:rPr>
              <w:t>9</w:t>
            </w:r>
          </w:p>
        </w:tc>
        <w:tc>
          <w:tcPr>
            <w:tcW w:w="1350" w:type="dxa"/>
            <w:tcMar>
              <w:top w:w="17" w:type="dxa"/>
              <w:left w:w="17" w:type="dxa"/>
              <w:bottom w:w="0" w:type="dxa"/>
              <w:right w:w="17" w:type="dxa"/>
            </w:tcMar>
          </w:tcPr>
          <w:p w:rsidR="00F454C0" w:rsidRPr="006E7036" w:rsidRDefault="00F454C0" w:rsidP="0066776E">
            <w:pPr>
              <w:snapToGrid w:val="0"/>
              <w:spacing w:line="300" w:lineRule="exact"/>
              <w:ind w:left="28" w:rightChars="144" w:right="346"/>
              <w:jc w:val="right"/>
              <w:rPr>
                <w:rFonts w:eastAsia="標楷體"/>
                <w:b/>
                <w:bCs/>
                <w:color w:val="000000" w:themeColor="text1"/>
              </w:rPr>
            </w:pPr>
            <w:r w:rsidRPr="006E7036">
              <w:rPr>
                <w:rFonts w:eastAsia="標楷體"/>
                <w:b/>
                <w:bCs/>
                <w:color w:val="000000" w:themeColor="text1"/>
              </w:rPr>
              <w:t>-0.</w:t>
            </w:r>
            <w:r w:rsidRPr="006E7036">
              <w:rPr>
                <w:rFonts w:eastAsia="標楷體" w:hint="eastAsia"/>
                <w:b/>
                <w:bCs/>
                <w:color w:val="000000" w:themeColor="text1"/>
              </w:rPr>
              <w:t>54</w:t>
            </w:r>
          </w:p>
        </w:tc>
        <w:tc>
          <w:tcPr>
            <w:tcW w:w="1350" w:type="dxa"/>
            <w:tcMar>
              <w:top w:w="17" w:type="dxa"/>
              <w:left w:w="17" w:type="dxa"/>
              <w:bottom w:w="0" w:type="dxa"/>
              <w:right w:w="17" w:type="dxa"/>
            </w:tcMar>
          </w:tcPr>
          <w:p w:rsidR="00F454C0" w:rsidRPr="00DD2F2C" w:rsidRDefault="00F454C0" w:rsidP="0066776E">
            <w:pPr>
              <w:snapToGrid w:val="0"/>
              <w:spacing w:line="300" w:lineRule="exact"/>
              <w:ind w:left="28" w:rightChars="175" w:right="420"/>
              <w:jc w:val="right"/>
              <w:rPr>
                <w:rFonts w:eastAsia="標楷體"/>
                <w:b/>
                <w:bCs/>
                <w:color w:val="000000" w:themeColor="text1"/>
              </w:rPr>
            </w:pPr>
            <w:r w:rsidRPr="00DD2F2C">
              <w:rPr>
                <w:rFonts w:eastAsia="標楷體"/>
                <w:b/>
                <w:bCs/>
                <w:color w:val="000000" w:themeColor="text1"/>
              </w:rPr>
              <w:t>1.</w:t>
            </w:r>
            <w:r w:rsidRPr="00DD2F2C">
              <w:rPr>
                <w:rFonts w:eastAsia="標楷體" w:hint="eastAsia"/>
                <w:b/>
                <w:bCs/>
                <w:color w:val="000000" w:themeColor="text1"/>
              </w:rPr>
              <w:t>55</w:t>
            </w:r>
          </w:p>
        </w:tc>
      </w:tr>
      <w:tr w:rsidR="00F454C0" w:rsidRPr="003B6B9A" w:rsidTr="0066776E">
        <w:trPr>
          <w:trHeight w:val="117"/>
          <w:jc w:val="center"/>
        </w:trPr>
        <w:tc>
          <w:tcPr>
            <w:tcW w:w="1711" w:type="dxa"/>
            <w:tcBorders>
              <w:left w:val="nil"/>
              <w:right w:val="single" w:sz="4" w:space="0" w:color="auto"/>
            </w:tcBorders>
            <w:tcMar>
              <w:top w:w="17" w:type="dxa"/>
              <w:left w:w="17" w:type="dxa"/>
              <w:bottom w:w="0" w:type="dxa"/>
              <w:right w:w="17" w:type="dxa"/>
            </w:tcMar>
          </w:tcPr>
          <w:p w:rsidR="00F454C0" w:rsidRPr="003B6B9A" w:rsidRDefault="00F454C0" w:rsidP="0066776E">
            <w:pPr>
              <w:snapToGrid w:val="0"/>
              <w:spacing w:line="300" w:lineRule="exact"/>
              <w:rPr>
                <w:rFonts w:eastAsia="標楷體"/>
                <w:b/>
                <w:bCs/>
              </w:rPr>
            </w:pPr>
            <w:r w:rsidRPr="003B6B9A">
              <w:rPr>
                <w:rFonts w:eastAsia="標楷體"/>
                <w:b/>
                <w:bCs/>
              </w:rPr>
              <w:t xml:space="preserve"> 10</w:t>
            </w:r>
            <w:r>
              <w:rPr>
                <w:rFonts w:eastAsia="標楷體" w:hint="eastAsia"/>
                <w:b/>
                <w:bCs/>
              </w:rPr>
              <w:t>4</w:t>
            </w:r>
            <w:r w:rsidRPr="003B6B9A">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F454C0" w:rsidRPr="003B6B9A" w:rsidRDefault="00F454C0" w:rsidP="0066776E">
            <w:pPr>
              <w:snapToGrid w:val="0"/>
              <w:spacing w:line="300" w:lineRule="exact"/>
              <w:ind w:rightChars="110" w:right="264"/>
              <w:jc w:val="right"/>
              <w:rPr>
                <w:rFonts w:eastAsia="標楷體"/>
                <w:b/>
              </w:rPr>
            </w:pPr>
            <w:r>
              <w:rPr>
                <w:rFonts w:eastAsia="標楷體" w:hint="eastAsia"/>
                <w:b/>
              </w:rPr>
              <w:t>-1</w:t>
            </w:r>
            <w:r w:rsidRPr="003B6B9A">
              <w:rPr>
                <w:rFonts w:eastAsia="標楷體"/>
                <w:b/>
              </w:rPr>
              <w:t>.</w:t>
            </w:r>
            <w:r>
              <w:rPr>
                <w:rFonts w:eastAsia="標楷體" w:hint="eastAsia"/>
                <w:b/>
              </w:rPr>
              <w:t>49</w:t>
            </w:r>
          </w:p>
        </w:tc>
        <w:tc>
          <w:tcPr>
            <w:tcW w:w="1350" w:type="dxa"/>
            <w:tcBorders>
              <w:left w:val="double" w:sz="4" w:space="0" w:color="auto"/>
            </w:tcBorders>
            <w:tcMar>
              <w:top w:w="17" w:type="dxa"/>
              <w:left w:w="17" w:type="dxa"/>
              <w:bottom w:w="0" w:type="dxa"/>
              <w:right w:w="17" w:type="dxa"/>
            </w:tcMar>
          </w:tcPr>
          <w:p w:rsidR="00F454C0" w:rsidRPr="006E7036" w:rsidRDefault="00F454C0" w:rsidP="0066776E">
            <w:pPr>
              <w:snapToGrid w:val="0"/>
              <w:spacing w:line="300" w:lineRule="exact"/>
              <w:ind w:left="28" w:rightChars="141" w:right="338"/>
              <w:jc w:val="right"/>
              <w:rPr>
                <w:rFonts w:eastAsia="標楷體"/>
                <w:b/>
                <w:color w:val="000000" w:themeColor="text1"/>
              </w:rPr>
            </w:pPr>
            <w:r w:rsidRPr="006E7036">
              <w:rPr>
                <w:rFonts w:eastAsia="標楷體" w:hint="eastAsia"/>
                <w:b/>
                <w:color w:val="000000" w:themeColor="text1"/>
              </w:rPr>
              <w:t>-4</w:t>
            </w:r>
            <w:r w:rsidRPr="006E7036">
              <w:rPr>
                <w:rFonts w:eastAsia="標楷體"/>
                <w:b/>
                <w:color w:val="000000" w:themeColor="text1"/>
              </w:rPr>
              <w:t>.</w:t>
            </w:r>
            <w:r w:rsidRPr="006E7036">
              <w:rPr>
                <w:rFonts w:eastAsia="標楷體" w:hint="eastAsia"/>
                <w:b/>
                <w:color w:val="000000" w:themeColor="text1"/>
              </w:rPr>
              <w:t>18</w:t>
            </w:r>
          </w:p>
        </w:tc>
        <w:tc>
          <w:tcPr>
            <w:tcW w:w="1350" w:type="dxa"/>
            <w:tcMar>
              <w:top w:w="17" w:type="dxa"/>
              <w:left w:w="17" w:type="dxa"/>
              <w:bottom w:w="0" w:type="dxa"/>
              <w:right w:w="17" w:type="dxa"/>
            </w:tcMar>
          </w:tcPr>
          <w:p w:rsidR="00F454C0" w:rsidRPr="006E7036" w:rsidRDefault="00F454C0" w:rsidP="0066776E">
            <w:pPr>
              <w:snapToGrid w:val="0"/>
              <w:spacing w:line="300" w:lineRule="exact"/>
              <w:ind w:left="28" w:rightChars="172" w:right="413"/>
              <w:jc w:val="right"/>
              <w:rPr>
                <w:rFonts w:eastAsia="標楷體"/>
                <w:b/>
                <w:color w:val="000000" w:themeColor="text1"/>
              </w:rPr>
            </w:pPr>
            <w:r w:rsidRPr="006E7036">
              <w:rPr>
                <w:rFonts w:eastAsia="標楷體" w:hint="eastAsia"/>
                <w:b/>
                <w:color w:val="000000" w:themeColor="text1"/>
              </w:rPr>
              <w:t>-1.14</w:t>
            </w:r>
          </w:p>
        </w:tc>
        <w:tc>
          <w:tcPr>
            <w:tcW w:w="1350" w:type="dxa"/>
            <w:tcMar>
              <w:top w:w="17" w:type="dxa"/>
              <w:left w:w="17" w:type="dxa"/>
              <w:bottom w:w="0" w:type="dxa"/>
              <w:right w:w="17" w:type="dxa"/>
            </w:tcMar>
          </w:tcPr>
          <w:p w:rsidR="00F454C0" w:rsidRPr="006E7036" w:rsidRDefault="00F454C0" w:rsidP="0066776E">
            <w:pPr>
              <w:snapToGrid w:val="0"/>
              <w:spacing w:line="300" w:lineRule="exact"/>
              <w:ind w:left="28" w:rightChars="144" w:right="346"/>
              <w:jc w:val="right"/>
              <w:rPr>
                <w:rFonts w:eastAsia="標楷體"/>
                <w:b/>
                <w:bCs/>
                <w:color w:val="000000" w:themeColor="text1"/>
              </w:rPr>
            </w:pPr>
            <w:r w:rsidRPr="006E7036">
              <w:rPr>
                <w:rFonts w:eastAsia="標楷體" w:hint="eastAsia"/>
                <w:b/>
                <w:bCs/>
                <w:color w:val="000000" w:themeColor="text1"/>
              </w:rPr>
              <w:t>1</w:t>
            </w:r>
            <w:r w:rsidRPr="006E7036">
              <w:rPr>
                <w:rFonts w:eastAsia="標楷體"/>
                <w:b/>
                <w:bCs/>
                <w:color w:val="000000" w:themeColor="text1"/>
              </w:rPr>
              <w:t>.</w:t>
            </w:r>
            <w:r w:rsidRPr="006E7036">
              <w:rPr>
                <w:rFonts w:eastAsia="標楷體" w:hint="eastAsia"/>
                <w:b/>
                <w:bCs/>
                <w:color w:val="000000" w:themeColor="text1"/>
              </w:rPr>
              <w:t>16</w:t>
            </w:r>
          </w:p>
        </w:tc>
        <w:tc>
          <w:tcPr>
            <w:tcW w:w="1350" w:type="dxa"/>
            <w:tcMar>
              <w:top w:w="17" w:type="dxa"/>
              <w:left w:w="17" w:type="dxa"/>
              <w:bottom w:w="0" w:type="dxa"/>
              <w:right w:w="17" w:type="dxa"/>
            </w:tcMar>
          </w:tcPr>
          <w:p w:rsidR="00F454C0" w:rsidRPr="00DD2F2C" w:rsidRDefault="00F454C0" w:rsidP="0066776E">
            <w:pPr>
              <w:snapToGrid w:val="0"/>
              <w:spacing w:line="300" w:lineRule="exact"/>
              <w:ind w:left="28" w:rightChars="175" w:right="420"/>
              <w:jc w:val="right"/>
              <w:rPr>
                <w:rFonts w:eastAsia="標楷體"/>
                <w:b/>
                <w:bCs/>
                <w:color w:val="000000" w:themeColor="text1"/>
              </w:rPr>
            </w:pPr>
            <w:r w:rsidRPr="00DD2F2C">
              <w:rPr>
                <w:rFonts w:eastAsia="標楷體" w:hint="eastAsia"/>
                <w:b/>
                <w:bCs/>
                <w:color w:val="000000" w:themeColor="text1"/>
              </w:rPr>
              <w:t>-</w:t>
            </w:r>
            <w:r w:rsidRPr="00DD2F2C">
              <w:rPr>
                <w:rFonts w:eastAsia="標楷體"/>
                <w:b/>
                <w:bCs/>
                <w:color w:val="000000" w:themeColor="text1"/>
              </w:rPr>
              <w:t>1.</w:t>
            </w:r>
            <w:r w:rsidRPr="00DD2F2C">
              <w:rPr>
                <w:rFonts w:eastAsia="標楷體" w:hint="eastAsia"/>
                <w:b/>
                <w:bCs/>
                <w:color w:val="000000" w:themeColor="text1"/>
              </w:rPr>
              <w:t>26</w:t>
            </w:r>
          </w:p>
        </w:tc>
      </w:tr>
      <w:tr w:rsidR="000709D3" w:rsidRPr="003B6B9A" w:rsidTr="00A73659">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0709D3" w:rsidRPr="00FE4FEC" w:rsidRDefault="000709D3" w:rsidP="00A73659">
            <w:pPr>
              <w:snapToGrid w:val="0"/>
              <w:spacing w:line="300" w:lineRule="exact"/>
              <w:ind w:left="28" w:right="284"/>
              <w:jc w:val="right"/>
              <w:rPr>
                <w:rFonts w:eastAsia="標楷體"/>
                <w:color w:val="000000" w:themeColor="text1"/>
                <w:spacing w:val="-6"/>
              </w:rPr>
            </w:pPr>
            <w:r w:rsidRPr="00FE4FEC">
              <w:rPr>
                <w:rFonts w:eastAsia="標楷體"/>
                <w:color w:val="000000" w:themeColor="text1"/>
                <w:spacing w:val="-6"/>
              </w:rPr>
              <w:t>7</w:t>
            </w:r>
            <w:r w:rsidRPr="00FE4FEC">
              <w:rPr>
                <w:rFonts w:eastAsia="標楷體"/>
                <w:color w:val="000000" w:themeColor="text1"/>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0709D3" w:rsidRPr="00FE4FEC" w:rsidRDefault="000709D3" w:rsidP="00A73659">
            <w:pPr>
              <w:snapToGrid w:val="0"/>
              <w:spacing w:line="300" w:lineRule="exact"/>
              <w:ind w:rightChars="110" w:right="264"/>
              <w:jc w:val="right"/>
              <w:rPr>
                <w:rFonts w:eastAsia="標楷體"/>
                <w:color w:val="000000" w:themeColor="text1"/>
              </w:rPr>
            </w:pPr>
            <w:r w:rsidRPr="00FE4FEC">
              <w:rPr>
                <w:rFonts w:eastAsia="標楷體" w:hint="eastAsia"/>
                <w:color w:val="000000" w:themeColor="text1"/>
              </w:rPr>
              <w:t>-</w:t>
            </w:r>
            <w:r>
              <w:rPr>
                <w:rFonts w:eastAsia="標楷體" w:hint="eastAsia"/>
                <w:color w:val="000000" w:themeColor="text1"/>
              </w:rPr>
              <w:t>2</w:t>
            </w:r>
            <w:r w:rsidRPr="00FE4FEC">
              <w:rPr>
                <w:rFonts w:eastAsia="標楷體" w:hint="eastAsia"/>
                <w:color w:val="000000" w:themeColor="text1"/>
              </w:rPr>
              <w:t>.</w:t>
            </w:r>
            <w:r>
              <w:rPr>
                <w:rFonts w:eastAsia="標楷體" w:hint="eastAsia"/>
                <w:color w:val="000000" w:themeColor="text1"/>
              </w:rPr>
              <w:t>77</w:t>
            </w:r>
          </w:p>
        </w:tc>
        <w:tc>
          <w:tcPr>
            <w:tcW w:w="1350" w:type="dxa"/>
            <w:tcBorders>
              <w:left w:val="double" w:sz="4" w:space="0" w:color="auto"/>
            </w:tcBorders>
            <w:tcMar>
              <w:top w:w="17" w:type="dxa"/>
              <w:left w:w="17" w:type="dxa"/>
              <w:bottom w:w="0" w:type="dxa"/>
              <w:right w:w="17" w:type="dxa"/>
            </w:tcMar>
          </w:tcPr>
          <w:p w:rsidR="000709D3" w:rsidRPr="00215C95" w:rsidRDefault="000709D3" w:rsidP="00A73659">
            <w:pPr>
              <w:spacing w:line="300" w:lineRule="exact"/>
              <w:ind w:rightChars="141" w:right="338"/>
              <w:jc w:val="right"/>
              <w:rPr>
                <w:color w:val="000000" w:themeColor="text1"/>
              </w:rPr>
            </w:pPr>
            <w:r w:rsidRPr="00215C95">
              <w:rPr>
                <w:color w:val="000000" w:themeColor="text1"/>
              </w:rPr>
              <w:t>-</w:t>
            </w:r>
            <w:r w:rsidRPr="00215C95">
              <w:rPr>
                <w:rFonts w:hint="eastAsia"/>
                <w:color w:val="000000" w:themeColor="text1"/>
              </w:rPr>
              <w:t>2</w:t>
            </w:r>
            <w:r w:rsidRPr="00215C95">
              <w:rPr>
                <w:color w:val="000000" w:themeColor="text1"/>
              </w:rPr>
              <w:t>.</w:t>
            </w:r>
            <w:r>
              <w:rPr>
                <w:rFonts w:hint="eastAsia"/>
                <w:color w:val="000000" w:themeColor="text1"/>
              </w:rPr>
              <w:t>88</w:t>
            </w:r>
          </w:p>
        </w:tc>
        <w:tc>
          <w:tcPr>
            <w:tcW w:w="1350" w:type="dxa"/>
            <w:tcMar>
              <w:top w:w="17" w:type="dxa"/>
              <w:left w:w="17" w:type="dxa"/>
              <w:bottom w:w="0" w:type="dxa"/>
              <w:right w:w="17" w:type="dxa"/>
            </w:tcMar>
          </w:tcPr>
          <w:p w:rsidR="000709D3" w:rsidRPr="00215C95" w:rsidRDefault="000709D3" w:rsidP="00A73659">
            <w:pPr>
              <w:spacing w:line="300" w:lineRule="exact"/>
              <w:ind w:rightChars="172" w:right="413"/>
              <w:jc w:val="right"/>
              <w:rPr>
                <w:color w:val="000000" w:themeColor="text1"/>
              </w:rPr>
            </w:pPr>
            <w:r w:rsidRPr="00215C95">
              <w:rPr>
                <w:color w:val="000000" w:themeColor="text1"/>
              </w:rPr>
              <w:t>-2.</w:t>
            </w:r>
            <w:r>
              <w:rPr>
                <w:rFonts w:hint="eastAsia"/>
                <w:color w:val="000000" w:themeColor="text1"/>
              </w:rPr>
              <w:t>52</w:t>
            </w:r>
          </w:p>
        </w:tc>
        <w:tc>
          <w:tcPr>
            <w:tcW w:w="1350" w:type="dxa"/>
            <w:tcMar>
              <w:top w:w="17" w:type="dxa"/>
              <w:left w:w="17" w:type="dxa"/>
              <w:bottom w:w="0" w:type="dxa"/>
              <w:right w:w="17" w:type="dxa"/>
            </w:tcMar>
          </w:tcPr>
          <w:p w:rsidR="000709D3" w:rsidRPr="00215C95" w:rsidRDefault="000709D3" w:rsidP="00A73659">
            <w:pPr>
              <w:spacing w:line="300" w:lineRule="exact"/>
              <w:ind w:rightChars="141" w:right="338"/>
              <w:jc w:val="right"/>
              <w:rPr>
                <w:color w:val="000000" w:themeColor="text1"/>
              </w:rPr>
            </w:pPr>
            <w:r w:rsidRPr="00215C95">
              <w:rPr>
                <w:color w:val="000000" w:themeColor="text1"/>
              </w:rPr>
              <w:t>-</w:t>
            </w:r>
            <w:r w:rsidRPr="00215C95">
              <w:rPr>
                <w:rFonts w:hint="eastAsia"/>
                <w:color w:val="000000" w:themeColor="text1"/>
              </w:rPr>
              <w:t>3</w:t>
            </w:r>
            <w:r w:rsidRPr="00215C95">
              <w:rPr>
                <w:color w:val="000000" w:themeColor="text1"/>
              </w:rPr>
              <w:t>.</w:t>
            </w:r>
            <w:r>
              <w:rPr>
                <w:rFonts w:hint="eastAsia"/>
                <w:color w:val="000000" w:themeColor="text1"/>
              </w:rPr>
              <w:t>13</w:t>
            </w:r>
          </w:p>
        </w:tc>
        <w:tc>
          <w:tcPr>
            <w:tcW w:w="1350" w:type="dxa"/>
            <w:tcMar>
              <w:top w:w="17" w:type="dxa"/>
              <w:left w:w="17" w:type="dxa"/>
              <w:bottom w:w="0" w:type="dxa"/>
              <w:right w:w="17" w:type="dxa"/>
            </w:tcMar>
            <w:vAlign w:val="bottom"/>
          </w:tcPr>
          <w:p w:rsidR="000709D3" w:rsidRPr="006E7036" w:rsidRDefault="000709D3" w:rsidP="00A73659">
            <w:pPr>
              <w:snapToGrid w:val="0"/>
              <w:spacing w:line="300" w:lineRule="exact"/>
              <w:ind w:left="28" w:rightChars="175" w:right="420"/>
              <w:jc w:val="right"/>
              <w:rPr>
                <w:rFonts w:eastAsia="標楷體"/>
                <w:bCs/>
                <w:color w:val="000000" w:themeColor="text1"/>
              </w:rPr>
            </w:pPr>
            <w:r w:rsidRPr="006E7036">
              <w:rPr>
                <w:rFonts w:eastAsia="標楷體" w:hint="eastAsia"/>
                <w:bCs/>
                <w:color w:val="000000" w:themeColor="text1"/>
              </w:rPr>
              <w:t>-2.95</w:t>
            </w:r>
          </w:p>
        </w:tc>
      </w:tr>
      <w:tr w:rsidR="000709D3" w:rsidRPr="003B6B9A" w:rsidTr="0066776E">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0709D3" w:rsidRPr="003B6B9A" w:rsidRDefault="000709D3" w:rsidP="00A73659">
            <w:pPr>
              <w:snapToGrid w:val="0"/>
              <w:spacing w:line="300" w:lineRule="exact"/>
              <w:ind w:left="28" w:right="284"/>
              <w:jc w:val="right"/>
              <w:rPr>
                <w:rFonts w:eastAsia="標楷體"/>
                <w:spacing w:val="-6"/>
              </w:rPr>
            </w:pPr>
            <w:r w:rsidRPr="003B6B9A">
              <w:rPr>
                <w:rFonts w:eastAsia="標楷體"/>
                <w:spacing w:val="-6"/>
              </w:rPr>
              <w:t>8</w:t>
            </w:r>
            <w:r w:rsidRPr="003B6B9A">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0709D3" w:rsidRPr="00FE4FEC" w:rsidRDefault="000709D3" w:rsidP="00A73659">
            <w:pPr>
              <w:snapToGrid w:val="0"/>
              <w:spacing w:line="300" w:lineRule="exact"/>
              <w:ind w:rightChars="110" w:right="264"/>
              <w:jc w:val="right"/>
              <w:rPr>
                <w:rFonts w:eastAsia="標楷體"/>
                <w:color w:val="000000" w:themeColor="text1"/>
              </w:rPr>
            </w:pPr>
            <w:r w:rsidRPr="00FE4FEC">
              <w:rPr>
                <w:rFonts w:eastAsia="標楷體" w:hint="eastAsia"/>
                <w:color w:val="000000" w:themeColor="text1"/>
              </w:rPr>
              <w:t>-</w:t>
            </w:r>
            <w:r>
              <w:rPr>
                <w:rFonts w:eastAsia="標楷體" w:hint="eastAsia"/>
                <w:color w:val="000000" w:themeColor="text1"/>
              </w:rPr>
              <w:t>5</w:t>
            </w:r>
            <w:r w:rsidRPr="00FE4FEC">
              <w:rPr>
                <w:rFonts w:eastAsia="標楷體" w:hint="eastAsia"/>
                <w:color w:val="000000" w:themeColor="text1"/>
              </w:rPr>
              <w:t>.</w:t>
            </w:r>
            <w:r>
              <w:rPr>
                <w:rFonts w:eastAsia="標楷體" w:hint="eastAsia"/>
                <w:color w:val="000000" w:themeColor="text1"/>
              </w:rPr>
              <w:t>93</w:t>
            </w:r>
          </w:p>
        </w:tc>
        <w:tc>
          <w:tcPr>
            <w:tcW w:w="1350" w:type="dxa"/>
            <w:tcBorders>
              <w:left w:val="double" w:sz="4" w:space="0" w:color="auto"/>
            </w:tcBorders>
            <w:tcMar>
              <w:top w:w="17" w:type="dxa"/>
              <w:left w:w="17" w:type="dxa"/>
              <w:bottom w:w="0" w:type="dxa"/>
              <w:right w:w="17" w:type="dxa"/>
            </w:tcMar>
          </w:tcPr>
          <w:p w:rsidR="000709D3" w:rsidRPr="00FE4FEC" w:rsidRDefault="000709D3" w:rsidP="00A73659">
            <w:pPr>
              <w:spacing w:line="300" w:lineRule="exact"/>
              <w:ind w:rightChars="141" w:right="338"/>
              <w:jc w:val="right"/>
            </w:pPr>
            <w:r w:rsidRPr="00FE4FEC">
              <w:t>-</w:t>
            </w:r>
            <w:r>
              <w:rPr>
                <w:rFonts w:hint="eastAsia"/>
              </w:rPr>
              <w:t>7.70</w:t>
            </w:r>
          </w:p>
        </w:tc>
        <w:tc>
          <w:tcPr>
            <w:tcW w:w="1350" w:type="dxa"/>
            <w:tcMar>
              <w:top w:w="17" w:type="dxa"/>
              <w:left w:w="17" w:type="dxa"/>
              <w:bottom w:w="0" w:type="dxa"/>
              <w:right w:w="17" w:type="dxa"/>
            </w:tcMar>
          </w:tcPr>
          <w:p w:rsidR="000709D3" w:rsidRPr="00FE4FEC" w:rsidRDefault="000709D3" w:rsidP="00A73659">
            <w:pPr>
              <w:spacing w:line="300" w:lineRule="exact"/>
              <w:ind w:rightChars="172" w:right="413"/>
              <w:jc w:val="right"/>
            </w:pPr>
            <w:r w:rsidRPr="00FE4FEC">
              <w:t>-</w:t>
            </w:r>
            <w:r>
              <w:rPr>
                <w:rFonts w:hint="eastAsia"/>
              </w:rPr>
              <w:t>5.58</w:t>
            </w:r>
          </w:p>
        </w:tc>
        <w:tc>
          <w:tcPr>
            <w:tcW w:w="1350" w:type="dxa"/>
            <w:tcMar>
              <w:top w:w="17" w:type="dxa"/>
              <w:left w:w="17" w:type="dxa"/>
              <w:bottom w:w="0" w:type="dxa"/>
              <w:right w:w="17" w:type="dxa"/>
            </w:tcMar>
          </w:tcPr>
          <w:p w:rsidR="000709D3" w:rsidRPr="00FE4FEC" w:rsidRDefault="000709D3" w:rsidP="00A73659">
            <w:pPr>
              <w:spacing w:line="300" w:lineRule="exact"/>
              <w:ind w:rightChars="141" w:right="338"/>
              <w:jc w:val="right"/>
            </w:pPr>
            <w:r w:rsidRPr="00FE4FEC">
              <w:t>-</w:t>
            </w:r>
            <w:r>
              <w:rPr>
                <w:rFonts w:hint="eastAsia"/>
              </w:rPr>
              <w:t>4.84</w:t>
            </w:r>
          </w:p>
        </w:tc>
        <w:tc>
          <w:tcPr>
            <w:tcW w:w="1350" w:type="dxa"/>
            <w:tcMar>
              <w:top w:w="17" w:type="dxa"/>
              <w:left w:w="17" w:type="dxa"/>
              <w:bottom w:w="0" w:type="dxa"/>
              <w:right w:w="17" w:type="dxa"/>
            </w:tcMar>
            <w:vAlign w:val="bottom"/>
          </w:tcPr>
          <w:p w:rsidR="000709D3" w:rsidRPr="006E7036" w:rsidRDefault="000709D3" w:rsidP="00A73659">
            <w:pPr>
              <w:snapToGrid w:val="0"/>
              <w:spacing w:line="300" w:lineRule="exact"/>
              <w:ind w:left="28" w:rightChars="175" w:right="420"/>
              <w:jc w:val="right"/>
              <w:rPr>
                <w:rFonts w:eastAsia="標楷體"/>
                <w:color w:val="000000" w:themeColor="text1"/>
              </w:rPr>
            </w:pPr>
            <w:r w:rsidRPr="006E7036">
              <w:rPr>
                <w:rFonts w:eastAsia="標楷體" w:hint="eastAsia"/>
                <w:color w:val="000000" w:themeColor="text1"/>
              </w:rPr>
              <w:t>-5.03</w:t>
            </w:r>
          </w:p>
        </w:tc>
      </w:tr>
      <w:tr w:rsidR="000709D3" w:rsidRPr="003B6B9A" w:rsidTr="00A73659">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0709D3" w:rsidRPr="003B6B9A" w:rsidRDefault="000709D3" w:rsidP="00A73659">
            <w:pPr>
              <w:snapToGrid w:val="0"/>
              <w:spacing w:line="300" w:lineRule="exact"/>
              <w:ind w:left="28" w:right="284"/>
              <w:jc w:val="right"/>
              <w:rPr>
                <w:rFonts w:eastAsia="標楷體"/>
                <w:spacing w:val="-6"/>
              </w:rPr>
            </w:pPr>
            <w:r>
              <w:rPr>
                <w:rFonts w:eastAsia="標楷體" w:hint="eastAsia"/>
                <w:spacing w:val="-6"/>
              </w:rPr>
              <w:t>9</w:t>
            </w:r>
            <w:r>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0709D3" w:rsidRPr="00FE4FEC" w:rsidRDefault="000709D3" w:rsidP="00A73659">
            <w:pPr>
              <w:snapToGrid w:val="0"/>
              <w:spacing w:line="300" w:lineRule="exact"/>
              <w:ind w:rightChars="110" w:right="264"/>
              <w:jc w:val="right"/>
              <w:rPr>
                <w:rFonts w:eastAsia="標楷體"/>
                <w:color w:val="000000" w:themeColor="text1"/>
              </w:rPr>
            </w:pPr>
            <w:r>
              <w:rPr>
                <w:rFonts w:eastAsia="標楷體" w:hint="eastAsia"/>
                <w:color w:val="000000" w:themeColor="text1"/>
              </w:rPr>
              <w:t>-5.81</w:t>
            </w:r>
          </w:p>
        </w:tc>
        <w:tc>
          <w:tcPr>
            <w:tcW w:w="1350" w:type="dxa"/>
            <w:tcBorders>
              <w:left w:val="double" w:sz="4" w:space="0" w:color="auto"/>
            </w:tcBorders>
            <w:tcMar>
              <w:top w:w="17" w:type="dxa"/>
              <w:left w:w="17" w:type="dxa"/>
              <w:bottom w:w="0" w:type="dxa"/>
              <w:right w:w="17" w:type="dxa"/>
            </w:tcMar>
          </w:tcPr>
          <w:p w:rsidR="000709D3" w:rsidRPr="00FE4FEC" w:rsidRDefault="000709D3" w:rsidP="00A73659">
            <w:pPr>
              <w:spacing w:line="300" w:lineRule="exact"/>
              <w:ind w:rightChars="141" w:right="338"/>
              <w:jc w:val="right"/>
            </w:pPr>
            <w:r>
              <w:rPr>
                <w:rFonts w:hint="eastAsia"/>
              </w:rPr>
              <w:t>-8.82</w:t>
            </w:r>
          </w:p>
        </w:tc>
        <w:tc>
          <w:tcPr>
            <w:tcW w:w="1350" w:type="dxa"/>
            <w:tcMar>
              <w:top w:w="17" w:type="dxa"/>
              <w:left w:w="17" w:type="dxa"/>
              <w:bottom w:w="0" w:type="dxa"/>
              <w:right w:w="17" w:type="dxa"/>
            </w:tcMar>
          </w:tcPr>
          <w:p w:rsidR="000709D3" w:rsidRPr="00FE4FEC" w:rsidRDefault="000709D3" w:rsidP="00A73659">
            <w:pPr>
              <w:spacing w:line="300" w:lineRule="exact"/>
              <w:ind w:rightChars="172" w:right="413"/>
              <w:jc w:val="right"/>
            </w:pPr>
            <w:r>
              <w:rPr>
                <w:rFonts w:hint="eastAsia"/>
              </w:rPr>
              <w:t>-8.74</w:t>
            </w:r>
          </w:p>
        </w:tc>
        <w:tc>
          <w:tcPr>
            <w:tcW w:w="1350" w:type="dxa"/>
            <w:tcMar>
              <w:top w:w="17" w:type="dxa"/>
              <w:left w:w="17" w:type="dxa"/>
              <w:bottom w:w="0" w:type="dxa"/>
              <w:right w:w="17" w:type="dxa"/>
            </w:tcMar>
          </w:tcPr>
          <w:p w:rsidR="000709D3" w:rsidRPr="00FE4FEC" w:rsidRDefault="000709D3" w:rsidP="00A73659">
            <w:pPr>
              <w:spacing w:line="300" w:lineRule="exact"/>
              <w:ind w:rightChars="141" w:right="338"/>
              <w:jc w:val="right"/>
            </w:pPr>
            <w:r>
              <w:rPr>
                <w:rFonts w:hint="eastAsia"/>
              </w:rPr>
              <w:t>2.62</w:t>
            </w:r>
          </w:p>
        </w:tc>
        <w:tc>
          <w:tcPr>
            <w:tcW w:w="1350" w:type="dxa"/>
            <w:tcMar>
              <w:top w:w="17" w:type="dxa"/>
              <w:left w:w="17" w:type="dxa"/>
              <w:bottom w:w="0" w:type="dxa"/>
              <w:right w:w="17" w:type="dxa"/>
            </w:tcMar>
          </w:tcPr>
          <w:p w:rsidR="000709D3" w:rsidRPr="006E7036" w:rsidRDefault="000709D3" w:rsidP="00A73659">
            <w:pPr>
              <w:snapToGrid w:val="0"/>
              <w:spacing w:line="300" w:lineRule="exact"/>
              <w:ind w:left="28" w:rightChars="175" w:right="420"/>
              <w:jc w:val="right"/>
              <w:rPr>
                <w:rFonts w:eastAsia="標楷體"/>
                <w:bCs/>
                <w:color w:val="000000" w:themeColor="text1"/>
              </w:rPr>
            </w:pPr>
            <w:r w:rsidRPr="006E7036">
              <w:rPr>
                <w:rFonts w:eastAsia="標楷體" w:hint="eastAsia"/>
                <w:bCs/>
                <w:color w:val="000000" w:themeColor="text1"/>
              </w:rPr>
              <w:t>0.25</w:t>
            </w:r>
          </w:p>
        </w:tc>
      </w:tr>
      <w:tr w:rsidR="000709D3" w:rsidRPr="003B6B9A" w:rsidTr="0066776E">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0709D3" w:rsidRDefault="000709D3" w:rsidP="00A73659">
            <w:pPr>
              <w:snapToGrid w:val="0"/>
              <w:spacing w:line="300" w:lineRule="exact"/>
              <w:ind w:left="28" w:right="284"/>
              <w:jc w:val="right"/>
              <w:rPr>
                <w:rFonts w:eastAsia="標楷體"/>
                <w:spacing w:val="-6"/>
              </w:rPr>
            </w:pPr>
            <w:r>
              <w:rPr>
                <w:rFonts w:eastAsia="標楷體" w:hint="eastAsia"/>
                <w:spacing w:val="-6"/>
              </w:rPr>
              <w:t>10</w:t>
            </w:r>
            <w:r>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0709D3" w:rsidRDefault="000709D3" w:rsidP="00A73659">
            <w:pPr>
              <w:snapToGrid w:val="0"/>
              <w:spacing w:line="300" w:lineRule="exact"/>
              <w:ind w:rightChars="110" w:right="264"/>
              <w:jc w:val="right"/>
              <w:rPr>
                <w:rFonts w:eastAsia="標楷體"/>
                <w:color w:val="000000" w:themeColor="text1"/>
              </w:rPr>
            </w:pPr>
            <w:r>
              <w:rPr>
                <w:rFonts w:eastAsia="標楷體" w:hint="eastAsia"/>
                <w:color w:val="000000" w:themeColor="text1"/>
              </w:rPr>
              <w:t>-6.50</w:t>
            </w:r>
          </w:p>
        </w:tc>
        <w:tc>
          <w:tcPr>
            <w:tcW w:w="1350" w:type="dxa"/>
            <w:tcBorders>
              <w:left w:val="double" w:sz="4" w:space="0" w:color="auto"/>
            </w:tcBorders>
            <w:tcMar>
              <w:top w:w="17" w:type="dxa"/>
              <w:left w:w="17" w:type="dxa"/>
              <w:bottom w:w="0" w:type="dxa"/>
              <w:right w:w="17" w:type="dxa"/>
            </w:tcMar>
          </w:tcPr>
          <w:p w:rsidR="000709D3" w:rsidRDefault="000709D3" w:rsidP="00A73659">
            <w:pPr>
              <w:spacing w:line="300" w:lineRule="exact"/>
              <w:ind w:rightChars="141" w:right="338"/>
              <w:jc w:val="right"/>
            </w:pPr>
            <w:r>
              <w:rPr>
                <w:rFonts w:hint="eastAsia"/>
              </w:rPr>
              <w:t>-11.14</w:t>
            </w:r>
          </w:p>
        </w:tc>
        <w:tc>
          <w:tcPr>
            <w:tcW w:w="1350" w:type="dxa"/>
            <w:tcMar>
              <w:top w:w="17" w:type="dxa"/>
              <w:left w:w="17" w:type="dxa"/>
              <w:bottom w:w="0" w:type="dxa"/>
              <w:right w:w="17" w:type="dxa"/>
            </w:tcMar>
          </w:tcPr>
          <w:p w:rsidR="000709D3" w:rsidRDefault="000709D3" w:rsidP="00A73659">
            <w:pPr>
              <w:spacing w:line="300" w:lineRule="exact"/>
              <w:ind w:rightChars="172" w:right="413"/>
              <w:jc w:val="right"/>
            </w:pPr>
            <w:r>
              <w:rPr>
                <w:rFonts w:hint="eastAsia"/>
              </w:rPr>
              <w:t>-8.43</w:t>
            </w:r>
          </w:p>
        </w:tc>
        <w:tc>
          <w:tcPr>
            <w:tcW w:w="1350" w:type="dxa"/>
            <w:tcMar>
              <w:top w:w="17" w:type="dxa"/>
              <w:left w:w="17" w:type="dxa"/>
              <w:bottom w:w="0" w:type="dxa"/>
              <w:right w:w="17" w:type="dxa"/>
            </w:tcMar>
          </w:tcPr>
          <w:p w:rsidR="000709D3" w:rsidRDefault="000709D3" w:rsidP="00A73659">
            <w:pPr>
              <w:spacing w:line="300" w:lineRule="exact"/>
              <w:ind w:rightChars="141" w:right="338"/>
              <w:jc w:val="right"/>
            </w:pPr>
            <w:r>
              <w:rPr>
                <w:rFonts w:hint="eastAsia"/>
              </w:rPr>
              <w:t>2.00</w:t>
            </w:r>
          </w:p>
        </w:tc>
        <w:tc>
          <w:tcPr>
            <w:tcW w:w="1350" w:type="dxa"/>
            <w:tcMar>
              <w:top w:w="17" w:type="dxa"/>
              <w:left w:w="17" w:type="dxa"/>
              <w:bottom w:w="0" w:type="dxa"/>
              <w:right w:w="17" w:type="dxa"/>
            </w:tcMar>
          </w:tcPr>
          <w:p w:rsidR="000709D3" w:rsidRPr="006E7036" w:rsidRDefault="000709D3" w:rsidP="00A73659">
            <w:pPr>
              <w:snapToGrid w:val="0"/>
              <w:spacing w:line="300" w:lineRule="exact"/>
              <w:ind w:left="28" w:rightChars="175" w:right="420"/>
              <w:jc w:val="right"/>
              <w:rPr>
                <w:rFonts w:eastAsia="標楷體"/>
                <w:bCs/>
                <w:color w:val="000000" w:themeColor="text1"/>
              </w:rPr>
            </w:pPr>
            <w:r w:rsidRPr="006E7036">
              <w:rPr>
                <w:rFonts w:eastAsia="標楷體" w:hint="eastAsia"/>
                <w:bCs/>
                <w:color w:val="000000" w:themeColor="text1"/>
              </w:rPr>
              <w:t>-1.92</w:t>
            </w:r>
          </w:p>
        </w:tc>
      </w:tr>
      <w:tr w:rsidR="000709D3" w:rsidRPr="003B6B9A" w:rsidTr="00A73659">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0709D3" w:rsidRDefault="000709D3" w:rsidP="00A73659">
            <w:pPr>
              <w:snapToGrid w:val="0"/>
              <w:spacing w:line="300" w:lineRule="exact"/>
              <w:ind w:left="28" w:right="284"/>
              <w:jc w:val="right"/>
              <w:rPr>
                <w:rFonts w:eastAsia="標楷體"/>
                <w:spacing w:val="-6"/>
              </w:rPr>
            </w:pPr>
            <w:r w:rsidRPr="005E4517">
              <w:rPr>
                <w:rFonts w:eastAsia="標楷體" w:hint="eastAsia"/>
                <w:spacing w:val="-6"/>
              </w:rPr>
              <w:t>11</w:t>
            </w:r>
            <w:r w:rsidRPr="005E4517">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tcPr>
          <w:p w:rsidR="000709D3" w:rsidRPr="00D6066E" w:rsidRDefault="000709D3" w:rsidP="00A73659">
            <w:pPr>
              <w:snapToGrid w:val="0"/>
              <w:spacing w:line="300" w:lineRule="exact"/>
              <w:ind w:rightChars="110" w:right="264"/>
              <w:jc w:val="right"/>
              <w:rPr>
                <w:rFonts w:eastAsia="標楷體"/>
                <w:color w:val="000000" w:themeColor="text1"/>
              </w:rPr>
            </w:pPr>
            <w:r>
              <w:rPr>
                <w:rFonts w:eastAsia="標楷體"/>
                <w:color w:val="000000" w:themeColor="text1"/>
              </w:rPr>
              <w:t>-4.8</w:t>
            </w:r>
            <w:r>
              <w:rPr>
                <w:rFonts w:eastAsia="標楷體" w:hint="eastAsia"/>
                <w:color w:val="000000" w:themeColor="text1"/>
              </w:rPr>
              <w:t>4</w:t>
            </w:r>
            <w:r w:rsidRPr="00D6066E">
              <w:rPr>
                <w:rFonts w:eastAsia="標楷體"/>
                <w:color w:val="000000" w:themeColor="text1"/>
              </w:rPr>
              <w:t xml:space="preserve"> </w:t>
            </w:r>
          </w:p>
        </w:tc>
        <w:tc>
          <w:tcPr>
            <w:tcW w:w="1350" w:type="dxa"/>
            <w:tcBorders>
              <w:left w:val="double" w:sz="4" w:space="0" w:color="auto"/>
            </w:tcBorders>
            <w:tcMar>
              <w:top w:w="17" w:type="dxa"/>
              <w:left w:w="17" w:type="dxa"/>
              <w:bottom w:w="0" w:type="dxa"/>
              <w:right w:w="17" w:type="dxa"/>
            </w:tcMar>
          </w:tcPr>
          <w:p w:rsidR="000709D3" w:rsidRPr="001B2DD5" w:rsidRDefault="000709D3" w:rsidP="00A73659">
            <w:pPr>
              <w:spacing w:line="300" w:lineRule="exact"/>
              <w:ind w:rightChars="141" w:right="338"/>
              <w:jc w:val="right"/>
            </w:pPr>
            <w:r>
              <w:t>-9.</w:t>
            </w:r>
            <w:r>
              <w:rPr>
                <w:rFonts w:hint="eastAsia"/>
              </w:rPr>
              <w:t>67</w:t>
            </w:r>
            <w:r w:rsidRPr="001B2DD5">
              <w:t xml:space="preserve"> </w:t>
            </w:r>
          </w:p>
        </w:tc>
        <w:tc>
          <w:tcPr>
            <w:tcW w:w="1350" w:type="dxa"/>
            <w:tcMar>
              <w:top w:w="17" w:type="dxa"/>
              <w:left w:w="17" w:type="dxa"/>
              <w:bottom w:w="0" w:type="dxa"/>
              <w:right w:w="17" w:type="dxa"/>
            </w:tcMar>
          </w:tcPr>
          <w:p w:rsidR="000709D3" w:rsidRPr="001B2DD5" w:rsidRDefault="000709D3" w:rsidP="00A73659">
            <w:pPr>
              <w:spacing w:line="300" w:lineRule="exact"/>
              <w:ind w:rightChars="172" w:right="413"/>
              <w:jc w:val="right"/>
            </w:pPr>
            <w:r>
              <w:t>-</w:t>
            </w:r>
            <w:r>
              <w:rPr>
                <w:rFonts w:hint="eastAsia"/>
              </w:rPr>
              <w:t>6</w:t>
            </w:r>
            <w:r>
              <w:t>.</w:t>
            </w:r>
            <w:r>
              <w:rPr>
                <w:rFonts w:hint="eastAsia"/>
              </w:rPr>
              <w:t>01</w:t>
            </w:r>
            <w:r w:rsidRPr="001B2DD5">
              <w:t xml:space="preserve"> </w:t>
            </w:r>
          </w:p>
        </w:tc>
        <w:tc>
          <w:tcPr>
            <w:tcW w:w="1350" w:type="dxa"/>
            <w:tcMar>
              <w:top w:w="17" w:type="dxa"/>
              <w:left w:w="17" w:type="dxa"/>
              <w:bottom w:w="0" w:type="dxa"/>
              <w:right w:w="17" w:type="dxa"/>
            </w:tcMar>
          </w:tcPr>
          <w:p w:rsidR="000709D3" w:rsidRPr="001B2DD5" w:rsidRDefault="000709D3" w:rsidP="00A73659">
            <w:pPr>
              <w:spacing w:line="300" w:lineRule="exact"/>
              <w:ind w:rightChars="141" w:right="338"/>
              <w:jc w:val="right"/>
            </w:pPr>
            <w:r>
              <w:t xml:space="preserve"> 1.2</w:t>
            </w:r>
            <w:r>
              <w:rPr>
                <w:rFonts w:hint="eastAsia"/>
              </w:rPr>
              <w:t>6</w:t>
            </w:r>
            <w:r w:rsidRPr="001B2DD5">
              <w:t xml:space="preserve"> </w:t>
            </w:r>
          </w:p>
        </w:tc>
        <w:tc>
          <w:tcPr>
            <w:tcW w:w="1350" w:type="dxa"/>
            <w:tcMar>
              <w:top w:w="17" w:type="dxa"/>
              <w:left w:w="17" w:type="dxa"/>
              <w:bottom w:w="0" w:type="dxa"/>
              <w:right w:w="17" w:type="dxa"/>
            </w:tcMar>
            <w:vAlign w:val="bottom"/>
          </w:tcPr>
          <w:p w:rsidR="000709D3" w:rsidRPr="006E7036" w:rsidRDefault="000709D3" w:rsidP="00A73659">
            <w:pPr>
              <w:snapToGrid w:val="0"/>
              <w:spacing w:line="300" w:lineRule="exact"/>
              <w:ind w:left="28" w:rightChars="175" w:right="420"/>
              <w:jc w:val="right"/>
              <w:rPr>
                <w:rFonts w:eastAsia="標楷體"/>
                <w:bCs/>
                <w:color w:val="000000" w:themeColor="text1"/>
              </w:rPr>
            </w:pPr>
            <w:r w:rsidRPr="006E7036">
              <w:rPr>
                <w:rFonts w:eastAsia="標楷體" w:hint="eastAsia"/>
                <w:bCs/>
                <w:color w:val="000000" w:themeColor="text1"/>
              </w:rPr>
              <w:t>1.67</w:t>
            </w:r>
          </w:p>
        </w:tc>
      </w:tr>
      <w:tr w:rsidR="000709D3" w:rsidRPr="003B6B9A" w:rsidTr="0066776E">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0709D3" w:rsidRDefault="000709D3" w:rsidP="00A73659">
            <w:pPr>
              <w:snapToGrid w:val="0"/>
              <w:spacing w:line="300" w:lineRule="exact"/>
              <w:ind w:left="28" w:right="284"/>
              <w:jc w:val="right"/>
              <w:rPr>
                <w:rFonts w:eastAsia="標楷體"/>
                <w:spacing w:val="-6"/>
              </w:rPr>
            </w:pPr>
            <w:r>
              <w:rPr>
                <w:rFonts w:eastAsia="標楷體" w:hint="eastAsia"/>
                <w:spacing w:val="-6"/>
              </w:rPr>
              <w:t>12</w:t>
            </w:r>
            <w:r w:rsidRPr="005E4517">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tcPr>
          <w:p w:rsidR="000709D3" w:rsidRPr="00D6066E" w:rsidRDefault="000709D3" w:rsidP="00A73659">
            <w:pPr>
              <w:snapToGrid w:val="0"/>
              <w:spacing w:line="300" w:lineRule="exact"/>
              <w:ind w:rightChars="110" w:right="264"/>
              <w:jc w:val="right"/>
              <w:rPr>
                <w:rFonts w:eastAsia="標楷體"/>
                <w:color w:val="000000" w:themeColor="text1"/>
              </w:rPr>
            </w:pPr>
            <w:r>
              <w:rPr>
                <w:rFonts w:eastAsia="標楷體"/>
                <w:color w:val="000000" w:themeColor="text1"/>
              </w:rPr>
              <w:t>-5.</w:t>
            </w:r>
            <w:r>
              <w:rPr>
                <w:rFonts w:eastAsia="標楷體" w:hint="eastAsia"/>
                <w:color w:val="000000" w:themeColor="text1"/>
              </w:rPr>
              <w:t>29</w:t>
            </w:r>
            <w:r w:rsidRPr="00D6066E">
              <w:rPr>
                <w:rFonts w:eastAsia="標楷體"/>
                <w:color w:val="000000" w:themeColor="text1"/>
              </w:rPr>
              <w:t xml:space="preserve"> </w:t>
            </w:r>
          </w:p>
        </w:tc>
        <w:tc>
          <w:tcPr>
            <w:tcW w:w="1350" w:type="dxa"/>
            <w:tcBorders>
              <w:left w:val="double" w:sz="4" w:space="0" w:color="auto"/>
            </w:tcBorders>
            <w:tcMar>
              <w:top w:w="17" w:type="dxa"/>
              <w:left w:w="17" w:type="dxa"/>
              <w:bottom w:w="0" w:type="dxa"/>
              <w:right w:w="17" w:type="dxa"/>
            </w:tcMar>
          </w:tcPr>
          <w:p w:rsidR="000709D3" w:rsidRPr="001B2DD5" w:rsidRDefault="000709D3" w:rsidP="00A73659">
            <w:pPr>
              <w:spacing w:line="300" w:lineRule="exact"/>
              <w:ind w:rightChars="141" w:right="338"/>
              <w:jc w:val="right"/>
            </w:pPr>
            <w:r>
              <w:t>-12.</w:t>
            </w:r>
            <w:r>
              <w:rPr>
                <w:rFonts w:hint="eastAsia"/>
              </w:rPr>
              <w:t>28</w:t>
            </w:r>
            <w:r w:rsidRPr="001B2DD5">
              <w:t xml:space="preserve"> </w:t>
            </w:r>
          </w:p>
        </w:tc>
        <w:tc>
          <w:tcPr>
            <w:tcW w:w="1350" w:type="dxa"/>
            <w:tcMar>
              <w:top w:w="17" w:type="dxa"/>
              <w:left w:w="17" w:type="dxa"/>
              <w:bottom w:w="0" w:type="dxa"/>
              <w:right w:w="17" w:type="dxa"/>
            </w:tcMar>
          </w:tcPr>
          <w:p w:rsidR="000709D3" w:rsidRPr="001B2DD5" w:rsidRDefault="000709D3" w:rsidP="00A73659">
            <w:pPr>
              <w:spacing w:line="300" w:lineRule="exact"/>
              <w:ind w:rightChars="172" w:right="413"/>
              <w:jc w:val="right"/>
            </w:pPr>
            <w:r>
              <w:t>-5.</w:t>
            </w:r>
            <w:r>
              <w:rPr>
                <w:rFonts w:hint="eastAsia"/>
              </w:rPr>
              <w:t>16</w:t>
            </w:r>
            <w:r w:rsidRPr="001B2DD5">
              <w:t xml:space="preserve"> </w:t>
            </w:r>
          </w:p>
        </w:tc>
        <w:tc>
          <w:tcPr>
            <w:tcW w:w="1350" w:type="dxa"/>
            <w:tcMar>
              <w:top w:w="17" w:type="dxa"/>
              <w:left w:w="17" w:type="dxa"/>
              <w:bottom w:w="0" w:type="dxa"/>
              <w:right w:w="17" w:type="dxa"/>
            </w:tcMar>
          </w:tcPr>
          <w:p w:rsidR="000709D3" w:rsidRPr="001B2DD5" w:rsidRDefault="000709D3" w:rsidP="00A73659">
            <w:pPr>
              <w:spacing w:line="300" w:lineRule="exact"/>
              <w:ind w:rightChars="141" w:right="338"/>
              <w:jc w:val="right"/>
            </w:pPr>
            <w:r>
              <w:t xml:space="preserve"> 3.</w:t>
            </w:r>
            <w:r>
              <w:rPr>
                <w:rFonts w:hint="eastAsia"/>
              </w:rPr>
              <w:t>11</w:t>
            </w:r>
            <w:r w:rsidRPr="001B2DD5">
              <w:t xml:space="preserve"> </w:t>
            </w:r>
          </w:p>
        </w:tc>
        <w:tc>
          <w:tcPr>
            <w:tcW w:w="1350" w:type="dxa"/>
            <w:tcMar>
              <w:top w:w="17" w:type="dxa"/>
              <w:left w:w="17" w:type="dxa"/>
              <w:bottom w:w="0" w:type="dxa"/>
              <w:right w:w="17" w:type="dxa"/>
            </w:tcMar>
            <w:vAlign w:val="bottom"/>
          </w:tcPr>
          <w:p w:rsidR="000709D3" w:rsidRPr="006E7036" w:rsidRDefault="000709D3" w:rsidP="00A73659">
            <w:pPr>
              <w:snapToGrid w:val="0"/>
              <w:spacing w:line="300" w:lineRule="exact"/>
              <w:ind w:left="28" w:rightChars="175" w:right="420"/>
              <w:jc w:val="right"/>
              <w:rPr>
                <w:rFonts w:eastAsia="標楷體"/>
                <w:color w:val="000000" w:themeColor="text1"/>
              </w:rPr>
            </w:pPr>
            <w:r w:rsidRPr="006E7036">
              <w:rPr>
                <w:rFonts w:eastAsia="標楷體" w:hint="eastAsia"/>
                <w:color w:val="000000" w:themeColor="text1"/>
              </w:rPr>
              <w:t>-3.21</w:t>
            </w:r>
          </w:p>
        </w:tc>
      </w:tr>
      <w:tr w:rsidR="000709D3" w:rsidRPr="003B6B9A" w:rsidTr="00A73659">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0709D3" w:rsidRPr="003B6B9A" w:rsidRDefault="000709D3" w:rsidP="00A73659">
            <w:pPr>
              <w:snapToGrid w:val="0"/>
              <w:spacing w:line="300" w:lineRule="exact"/>
              <w:rPr>
                <w:rFonts w:eastAsia="標楷體"/>
                <w:b/>
                <w:bCs/>
              </w:rPr>
            </w:pPr>
            <w:r w:rsidRPr="003B6B9A">
              <w:rPr>
                <w:rFonts w:eastAsia="標楷體"/>
                <w:b/>
                <w:bCs/>
              </w:rPr>
              <w:t xml:space="preserve"> 10</w:t>
            </w:r>
            <w:r>
              <w:rPr>
                <w:rFonts w:eastAsia="標楷體" w:hint="eastAsia"/>
                <w:b/>
                <w:bCs/>
              </w:rPr>
              <w:t>5</w:t>
            </w:r>
            <w:r w:rsidRPr="003B6B9A">
              <w:rPr>
                <w:rFonts w:eastAsia="標楷體"/>
                <w:b/>
                <w:bCs/>
              </w:rPr>
              <w:t>年</w:t>
            </w:r>
            <w:r>
              <w:rPr>
                <w:rFonts w:eastAsia="標楷體" w:hint="eastAsia"/>
                <w:b/>
                <w:bCs/>
              </w:rPr>
              <w:t>1~7</w:t>
            </w:r>
            <w:r>
              <w:rPr>
                <w:rFonts w:eastAsia="標楷體" w:hint="eastAsia"/>
                <w:b/>
                <w:bCs/>
              </w:rPr>
              <w:t>月</w:t>
            </w:r>
          </w:p>
        </w:tc>
        <w:tc>
          <w:tcPr>
            <w:tcW w:w="1329" w:type="dxa"/>
            <w:tcBorders>
              <w:left w:val="single" w:sz="4" w:space="0" w:color="auto"/>
              <w:right w:val="double" w:sz="4" w:space="0" w:color="auto"/>
            </w:tcBorders>
            <w:tcMar>
              <w:top w:w="17" w:type="dxa"/>
              <w:left w:w="17" w:type="dxa"/>
              <w:bottom w:w="0" w:type="dxa"/>
              <w:right w:w="17" w:type="dxa"/>
            </w:tcMar>
          </w:tcPr>
          <w:p w:rsidR="000709D3" w:rsidRPr="00A73659" w:rsidRDefault="000709D3" w:rsidP="00A73659">
            <w:pPr>
              <w:snapToGrid w:val="0"/>
              <w:spacing w:line="300" w:lineRule="exact"/>
              <w:ind w:rightChars="110" w:right="264"/>
              <w:jc w:val="right"/>
              <w:rPr>
                <w:rFonts w:eastAsia="標楷體"/>
                <w:b/>
                <w:color w:val="000000" w:themeColor="text1"/>
              </w:rPr>
            </w:pPr>
            <w:r w:rsidRPr="00A73659">
              <w:rPr>
                <w:rFonts w:eastAsia="標楷體"/>
                <w:b/>
                <w:color w:val="000000" w:themeColor="text1"/>
              </w:rPr>
              <w:t>-2.</w:t>
            </w:r>
            <w:r w:rsidR="00A73659" w:rsidRPr="00A73659">
              <w:rPr>
                <w:rFonts w:eastAsia="標楷體" w:hint="eastAsia"/>
                <w:b/>
                <w:color w:val="000000" w:themeColor="text1"/>
              </w:rPr>
              <w:t>0</w:t>
            </w:r>
            <w:r w:rsidRPr="00A73659">
              <w:rPr>
                <w:rFonts w:eastAsia="標楷體"/>
                <w:b/>
                <w:color w:val="000000" w:themeColor="text1"/>
              </w:rPr>
              <w:t>8</w:t>
            </w:r>
          </w:p>
        </w:tc>
        <w:tc>
          <w:tcPr>
            <w:tcW w:w="1350" w:type="dxa"/>
            <w:tcBorders>
              <w:left w:val="double" w:sz="4" w:space="0" w:color="auto"/>
            </w:tcBorders>
            <w:tcMar>
              <w:top w:w="17" w:type="dxa"/>
              <w:left w:w="17" w:type="dxa"/>
              <w:bottom w:w="0" w:type="dxa"/>
              <w:right w:w="17" w:type="dxa"/>
            </w:tcMar>
          </w:tcPr>
          <w:p w:rsidR="000709D3" w:rsidRPr="00A73659" w:rsidRDefault="000709D3" w:rsidP="00A73659">
            <w:pPr>
              <w:snapToGrid w:val="0"/>
              <w:spacing w:line="300" w:lineRule="exact"/>
              <w:ind w:left="28" w:rightChars="141" w:right="338"/>
              <w:jc w:val="right"/>
              <w:rPr>
                <w:rFonts w:eastAsia="標楷體"/>
                <w:b/>
                <w:color w:val="000000" w:themeColor="text1"/>
              </w:rPr>
            </w:pPr>
            <w:r w:rsidRPr="00A73659">
              <w:rPr>
                <w:rFonts w:eastAsia="標楷體"/>
                <w:b/>
                <w:color w:val="000000" w:themeColor="text1"/>
              </w:rPr>
              <w:t>-4.</w:t>
            </w:r>
            <w:r w:rsidR="00A73659" w:rsidRPr="00A73659">
              <w:rPr>
                <w:rFonts w:eastAsia="標楷體" w:hint="eastAsia"/>
                <w:b/>
                <w:color w:val="000000" w:themeColor="text1"/>
              </w:rPr>
              <w:t>62</w:t>
            </w:r>
          </w:p>
        </w:tc>
        <w:tc>
          <w:tcPr>
            <w:tcW w:w="1350" w:type="dxa"/>
            <w:tcMar>
              <w:top w:w="17" w:type="dxa"/>
              <w:left w:w="17" w:type="dxa"/>
              <w:bottom w:w="0" w:type="dxa"/>
              <w:right w:w="17" w:type="dxa"/>
            </w:tcMar>
          </w:tcPr>
          <w:p w:rsidR="000709D3" w:rsidRPr="00A73659" w:rsidRDefault="000709D3" w:rsidP="00A73659">
            <w:pPr>
              <w:snapToGrid w:val="0"/>
              <w:spacing w:line="300" w:lineRule="exact"/>
              <w:ind w:left="28" w:rightChars="172" w:right="413"/>
              <w:jc w:val="right"/>
              <w:rPr>
                <w:rFonts w:eastAsia="標楷體"/>
                <w:b/>
                <w:color w:val="000000" w:themeColor="text1"/>
              </w:rPr>
            </w:pPr>
            <w:r w:rsidRPr="00A73659">
              <w:rPr>
                <w:rFonts w:eastAsia="標楷體"/>
                <w:b/>
                <w:color w:val="000000" w:themeColor="text1"/>
              </w:rPr>
              <w:t>-</w:t>
            </w:r>
            <w:r w:rsidR="00A73659" w:rsidRPr="00A73659">
              <w:rPr>
                <w:rFonts w:eastAsia="標楷體" w:hint="eastAsia"/>
                <w:b/>
                <w:color w:val="000000" w:themeColor="text1"/>
              </w:rPr>
              <w:t>1</w:t>
            </w:r>
            <w:r w:rsidRPr="00A73659">
              <w:rPr>
                <w:rFonts w:eastAsia="標楷體"/>
                <w:b/>
                <w:color w:val="000000" w:themeColor="text1"/>
              </w:rPr>
              <w:t>.</w:t>
            </w:r>
            <w:r w:rsidR="00A73659" w:rsidRPr="00A73659">
              <w:rPr>
                <w:rFonts w:eastAsia="標楷體" w:hint="eastAsia"/>
                <w:b/>
                <w:color w:val="000000" w:themeColor="text1"/>
              </w:rPr>
              <w:t>14</w:t>
            </w:r>
          </w:p>
        </w:tc>
        <w:tc>
          <w:tcPr>
            <w:tcW w:w="1350" w:type="dxa"/>
            <w:tcMar>
              <w:top w:w="17" w:type="dxa"/>
              <w:left w:w="17" w:type="dxa"/>
              <w:bottom w:w="0" w:type="dxa"/>
              <w:right w:w="17" w:type="dxa"/>
            </w:tcMar>
          </w:tcPr>
          <w:p w:rsidR="000709D3" w:rsidRPr="00A73659" w:rsidRDefault="000709D3" w:rsidP="00A73659">
            <w:pPr>
              <w:snapToGrid w:val="0"/>
              <w:spacing w:line="300" w:lineRule="exact"/>
              <w:ind w:left="28" w:rightChars="141" w:right="338"/>
              <w:jc w:val="right"/>
              <w:rPr>
                <w:rFonts w:eastAsia="標楷體"/>
                <w:b/>
                <w:color w:val="000000" w:themeColor="text1"/>
              </w:rPr>
            </w:pPr>
            <w:r w:rsidRPr="00A73659">
              <w:rPr>
                <w:rFonts w:eastAsia="標楷體"/>
                <w:b/>
                <w:color w:val="000000" w:themeColor="text1"/>
              </w:rPr>
              <w:t>-</w:t>
            </w:r>
            <w:r w:rsidR="00A73659" w:rsidRPr="00A73659">
              <w:rPr>
                <w:rFonts w:eastAsia="標楷體" w:hint="eastAsia"/>
                <w:b/>
                <w:color w:val="000000" w:themeColor="text1"/>
              </w:rPr>
              <w:t>0</w:t>
            </w:r>
            <w:r w:rsidRPr="00A73659">
              <w:rPr>
                <w:rFonts w:eastAsia="標楷體"/>
                <w:b/>
                <w:color w:val="000000" w:themeColor="text1"/>
              </w:rPr>
              <w:t>.</w:t>
            </w:r>
            <w:r w:rsidR="00A73659" w:rsidRPr="00A73659">
              <w:rPr>
                <w:rFonts w:eastAsia="標楷體" w:hint="eastAsia"/>
                <w:b/>
                <w:color w:val="000000" w:themeColor="text1"/>
              </w:rPr>
              <w:t>98</w:t>
            </w:r>
          </w:p>
        </w:tc>
        <w:tc>
          <w:tcPr>
            <w:tcW w:w="1350" w:type="dxa"/>
            <w:tcMar>
              <w:top w:w="17" w:type="dxa"/>
              <w:left w:w="17" w:type="dxa"/>
              <w:bottom w:w="0" w:type="dxa"/>
              <w:right w:w="17" w:type="dxa"/>
            </w:tcMar>
          </w:tcPr>
          <w:p w:rsidR="000709D3" w:rsidRPr="00A73659" w:rsidRDefault="000709D3" w:rsidP="00A73659">
            <w:pPr>
              <w:snapToGrid w:val="0"/>
              <w:spacing w:line="300" w:lineRule="exact"/>
              <w:ind w:left="28" w:rightChars="175" w:right="420"/>
              <w:jc w:val="right"/>
              <w:rPr>
                <w:rFonts w:eastAsia="標楷體"/>
                <w:b/>
                <w:bCs/>
                <w:color w:val="000000" w:themeColor="text1"/>
              </w:rPr>
            </w:pPr>
            <w:r w:rsidRPr="00A73659">
              <w:rPr>
                <w:rFonts w:eastAsia="標楷體"/>
                <w:b/>
                <w:bCs/>
                <w:color w:val="000000" w:themeColor="text1"/>
              </w:rPr>
              <w:t>-1.8</w:t>
            </w:r>
            <w:r w:rsidR="00A73659" w:rsidRPr="00A73659">
              <w:rPr>
                <w:rFonts w:eastAsia="標楷體" w:hint="eastAsia"/>
                <w:b/>
                <w:bCs/>
                <w:color w:val="000000" w:themeColor="text1"/>
              </w:rPr>
              <w:t>3</w:t>
            </w:r>
          </w:p>
        </w:tc>
      </w:tr>
      <w:tr w:rsidR="000709D3" w:rsidRPr="00392B63" w:rsidTr="00A73659">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0709D3" w:rsidRPr="003B6B9A" w:rsidRDefault="000709D3" w:rsidP="00A73659">
            <w:pPr>
              <w:snapToGrid w:val="0"/>
              <w:spacing w:line="300" w:lineRule="exact"/>
              <w:ind w:left="28" w:right="284"/>
              <w:jc w:val="right"/>
              <w:rPr>
                <w:rFonts w:eastAsia="標楷體"/>
                <w:spacing w:val="-6"/>
              </w:rPr>
            </w:pPr>
            <w:r w:rsidRPr="003B6B9A">
              <w:rPr>
                <w:rFonts w:eastAsia="標楷體"/>
                <w:spacing w:val="-6"/>
              </w:rPr>
              <w:t>1</w:t>
            </w:r>
            <w:r w:rsidRPr="003B6B9A">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0709D3" w:rsidRPr="000C19BC" w:rsidRDefault="000709D3" w:rsidP="00A73659">
            <w:pPr>
              <w:spacing w:line="300" w:lineRule="exact"/>
              <w:ind w:rightChars="110" w:right="264"/>
              <w:jc w:val="right"/>
              <w:rPr>
                <w:rFonts w:ascii="新細明體" w:hAnsi="新細明體" w:cs="新細明體"/>
                <w:color w:val="FF0000"/>
              </w:rPr>
            </w:pPr>
            <w:r w:rsidRPr="00EE59A2">
              <w:rPr>
                <w:rFonts w:hint="eastAsia"/>
                <w:color w:val="000000" w:themeColor="text1"/>
              </w:rPr>
              <w:t>-6.</w:t>
            </w:r>
            <w:r>
              <w:rPr>
                <w:rFonts w:hint="eastAsia"/>
                <w:color w:val="000000" w:themeColor="text1"/>
              </w:rPr>
              <w:t>57</w:t>
            </w:r>
          </w:p>
        </w:tc>
        <w:tc>
          <w:tcPr>
            <w:tcW w:w="1350" w:type="dxa"/>
            <w:tcBorders>
              <w:left w:val="double" w:sz="4" w:space="0" w:color="auto"/>
            </w:tcBorders>
            <w:tcMar>
              <w:top w:w="17" w:type="dxa"/>
              <w:left w:w="17" w:type="dxa"/>
              <w:bottom w:w="0" w:type="dxa"/>
              <w:right w:w="17" w:type="dxa"/>
            </w:tcMar>
            <w:vAlign w:val="bottom"/>
          </w:tcPr>
          <w:p w:rsidR="000709D3" w:rsidRPr="000C19BC" w:rsidRDefault="000709D3" w:rsidP="00A73659">
            <w:pPr>
              <w:spacing w:line="300" w:lineRule="exact"/>
              <w:ind w:rightChars="141" w:right="338"/>
              <w:jc w:val="right"/>
              <w:rPr>
                <w:rFonts w:ascii="新細明體" w:hAnsi="新細明體" w:cs="新細明體"/>
                <w:color w:val="FF0000"/>
              </w:rPr>
            </w:pPr>
            <w:r w:rsidRPr="005D7DB9">
              <w:rPr>
                <w:rFonts w:hint="eastAsia"/>
                <w:color w:val="000000" w:themeColor="text1"/>
              </w:rPr>
              <w:t>-</w:t>
            </w:r>
            <w:r>
              <w:rPr>
                <w:rFonts w:hint="eastAsia"/>
                <w:color w:val="000000" w:themeColor="text1"/>
              </w:rPr>
              <w:t>9</w:t>
            </w:r>
            <w:r w:rsidRPr="005D7DB9">
              <w:rPr>
                <w:rFonts w:hint="eastAsia"/>
                <w:color w:val="000000" w:themeColor="text1"/>
              </w:rPr>
              <w:t>.</w:t>
            </w:r>
            <w:r>
              <w:rPr>
                <w:rFonts w:hint="eastAsia"/>
                <w:color w:val="000000" w:themeColor="text1"/>
              </w:rPr>
              <w:t>08</w:t>
            </w:r>
          </w:p>
        </w:tc>
        <w:tc>
          <w:tcPr>
            <w:tcW w:w="1350" w:type="dxa"/>
            <w:tcMar>
              <w:top w:w="17" w:type="dxa"/>
              <w:left w:w="17" w:type="dxa"/>
              <w:bottom w:w="0" w:type="dxa"/>
              <w:right w:w="17" w:type="dxa"/>
            </w:tcMar>
            <w:vAlign w:val="bottom"/>
          </w:tcPr>
          <w:p w:rsidR="000709D3" w:rsidRPr="005D7DB9" w:rsidRDefault="000709D3" w:rsidP="00A73659">
            <w:pPr>
              <w:spacing w:line="300" w:lineRule="exact"/>
              <w:ind w:rightChars="172" w:right="413"/>
              <w:jc w:val="right"/>
              <w:rPr>
                <w:color w:val="000000" w:themeColor="text1"/>
              </w:rPr>
            </w:pPr>
            <w:r w:rsidRPr="005D7DB9">
              <w:rPr>
                <w:rFonts w:hint="eastAsia"/>
                <w:color w:val="000000" w:themeColor="text1"/>
              </w:rPr>
              <w:t>-7.</w:t>
            </w:r>
            <w:r>
              <w:rPr>
                <w:rFonts w:hint="eastAsia"/>
                <w:color w:val="000000" w:themeColor="text1"/>
              </w:rPr>
              <w:t>68</w:t>
            </w:r>
          </w:p>
        </w:tc>
        <w:tc>
          <w:tcPr>
            <w:tcW w:w="1350" w:type="dxa"/>
            <w:tcMar>
              <w:top w:w="17" w:type="dxa"/>
              <w:left w:w="17" w:type="dxa"/>
              <w:bottom w:w="0" w:type="dxa"/>
              <w:right w:w="17" w:type="dxa"/>
            </w:tcMar>
            <w:vAlign w:val="bottom"/>
          </w:tcPr>
          <w:p w:rsidR="000709D3" w:rsidRPr="005D7DB9" w:rsidRDefault="000709D3" w:rsidP="00A73659">
            <w:pPr>
              <w:spacing w:line="300" w:lineRule="exact"/>
              <w:ind w:rightChars="144" w:right="346"/>
              <w:jc w:val="right"/>
              <w:rPr>
                <w:rFonts w:ascii="新細明體" w:hAnsi="新細明體" w:cs="新細明體"/>
                <w:color w:val="000000" w:themeColor="text1"/>
              </w:rPr>
            </w:pPr>
            <w:r w:rsidRPr="005D7DB9">
              <w:rPr>
                <w:rFonts w:hint="eastAsia"/>
                <w:color w:val="000000" w:themeColor="text1"/>
              </w:rPr>
              <w:t>-1.</w:t>
            </w:r>
            <w:r>
              <w:rPr>
                <w:rFonts w:hint="eastAsia"/>
                <w:color w:val="000000" w:themeColor="text1"/>
              </w:rPr>
              <w:t>58</w:t>
            </w:r>
          </w:p>
        </w:tc>
        <w:tc>
          <w:tcPr>
            <w:tcW w:w="1350" w:type="dxa"/>
            <w:tcMar>
              <w:top w:w="17" w:type="dxa"/>
              <w:left w:w="17" w:type="dxa"/>
              <w:bottom w:w="0" w:type="dxa"/>
              <w:right w:w="17" w:type="dxa"/>
            </w:tcMar>
          </w:tcPr>
          <w:p w:rsidR="000709D3" w:rsidRPr="006E7036" w:rsidRDefault="000709D3" w:rsidP="00A73659">
            <w:pPr>
              <w:snapToGrid w:val="0"/>
              <w:spacing w:line="300" w:lineRule="exact"/>
              <w:ind w:left="28" w:rightChars="175" w:right="420"/>
              <w:jc w:val="right"/>
              <w:rPr>
                <w:rFonts w:eastAsia="標楷體"/>
                <w:bCs/>
                <w:color w:val="000000" w:themeColor="text1"/>
              </w:rPr>
            </w:pPr>
            <w:r w:rsidRPr="006E7036">
              <w:rPr>
                <w:rFonts w:eastAsia="標楷體" w:hint="eastAsia"/>
                <w:bCs/>
                <w:color w:val="000000" w:themeColor="text1"/>
              </w:rPr>
              <w:t>-</w:t>
            </w:r>
            <w:r>
              <w:rPr>
                <w:rFonts w:eastAsia="標楷體" w:hint="eastAsia"/>
                <w:bCs/>
                <w:color w:val="000000" w:themeColor="text1"/>
              </w:rPr>
              <w:t>5</w:t>
            </w:r>
            <w:r w:rsidRPr="006E7036">
              <w:rPr>
                <w:rFonts w:eastAsia="標楷體" w:hint="eastAsia"/>
                <w:bCs/>
                <w:color w:val="000000" w:themeColor="text1"/>
              </w:rPr>
              <w:t>.</w:t>
            </w:r>
            <w:r>
              <w:rPr>
                <w:rFonts w:eastAsia="標楷體" w:hint="eastAsia"/>
                <w:bCs/>
                <w:color w:val="000000" w:themeColor="text1"/>
              </w:rPr>
              <w:t>04</w:t>
            </w:r>
          </w:p>
        </w:tc>
      </w:tr>
      <w:tr w:rsidR="000709D3" w:rsidRPr="00392B63" w:rsidTr="00A73659">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0709D3" w:rsidRPr="003B6B9A" w:rsidRDefault="000709D3" w:rsidP="00A73659">
            <w:pPr>
              <w:snapToGrid w:val="0"/>
              <w:spacing w:line="300" w:lineRule="exact"/>
              <w:ind w:left="28" w:right="284"/>
              <w:jc w:val="right"/>
              <w:rPr>
                <w:rFonts w:eastAsia="標楷體"/>
                <w:spacing w:val="-6"/>
              </w:rPr>
            </w:pPr>
            <w:r w:rsidRPr="003B6B9A">
              <w:rPr>
                <w:rFonts w:eastAsia="標楷體" w:hint="eastAsia"/>
                <w:spacing w:val="-6"/>
              </w:rPr>
              <w:t>2</w:t>
            </w:r>
            <w:r w:rsidRPr="003B6B9A">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0709D3" w:rsidRPr="003B6B9A" w:rsidRDefault="000709D3" w:rsidP="00A73659">
            <w:pPr>
              <w:snapToGrid w:val="0"/>
              <w:spacing w:line="300" w:lineRule="exact"/>
              <w:ind w:rightChars="110" w:right="264"/>
              <w:jc w:val="right"/>
              <w:rPr>
                <w:rFonts w:eastAsia="標楷體"/>
              </w:rPr>
            </w:pPr>
            <w:r>
              <w:rPr>
                <w:rFonts w:eastAsia="標楷體" w:hint="eastAsia"/>
              </w:rPr>
              <w:t>-5.13</w:t>
            </w:r>
          </w:p>
        </w:tc>
        <w:tc>
          <w:tcPr>
            <w:tcW w:w="1350" w:type="dxa"/>
            <w:tcBorders>
              <w:left w:val="double" w:sz="4" w:space="0" w:color="auto"/>
            </w:tcBorders>
            <w:tcMar>
              <w:top w:w="17" w:type="dxa"/>
              <w:left w:w="17" w:type="dxa"/>
              <w:bottom w:w="0" w:type="dxa"/>
              <w:right w:w="17" w:type="dxa"/>
            </w:tcMar>
          </w:tcPr>
          <w:p w:rsidR="000709D3" w:rsidRPr="00496776" w:rsidRDefault="000709D3" w:rsidP="00A73659">
            <w:pPr>
              <w:spacing w:line="300" w:lineRule="exact"/>
              <w:ind w:rightChars="141" w:right="338"/>
              <w:jc w:val="right"/>
            </w:pPr>
            <w:r>
              <w:rPr>
                <w:rFonts w:hint="eastAsia"/>
              </w:rPr>
              <w:t>-4.72</w:t>
            </w:r>
          </w:p>
        </w:tc>
        <w:tc>
          <w:tcPr>
            <w:tcW w:w="1350" w:type="dxa"/>
            <w:tcMar>
              <w:top w:w="17" w:type="dxa"/>
              <w:left w:w="17" w:type="dxa"/>
              <w:bottom w:w="0" w:type="dxa"/>
              <w:right w:w="17" w:type="dxa"/>
            </w:tcMar>
          </w:tcPr>
          <w:p w:rsidR="000709D3" w:rsidRPr="00496776" w:rsidRDefault="000709D3" w:rsidP="00A73659">
            <w:pPr>
              <w:spacing w:line="300" w:lineRule="exact"/>
              <w:ind w:rightChars="172" w:right="413"/>
              <w:jc w:val="right"/>
            </w:pPr>
            <w:r>
              <w:rPr>
                <w:rFonts w:hint="eastAsia"/>
              </w:rPr>
              <w:t>-7.50</w:t>
            </w:r>
          </w:p>
        </w:tc>
        <w:tc>
          <w:tcPr>
            <w:tcW w:w="1350" w:type="dxa"/>
            <w:tcMar>
              <w:top w:w="17" w:type="dxa"/>
              <w:left w:w="17" w:type="dxa"/>
              <w:bottom w:w="0" w:type="dxa"/>
              <w:right w:w="17" w:type="dxa"/>
            </w:tcMar>
          </w:tcPr>
          <w:p w:rsidR="000709D3" w:rsidRPr="00496776" w:rsidRDefault="000709D3" w:rsidP="00A73659">
            <w:pPr>
              <w:spacing w:line="300" w:lineRule="exact"/>
              <w:ind w:rightChars="141" w:right="338"/>
              <w:jc w:val="right"/>
            </w:pPr>
            <w:r>
              <w:rPr>
                <w:rFonts w:hint="eastAsia"/>
              </w:rPr>
              <w:t>-0.11</w:t>
            </w:r>
          </w:p>
        </w:tc>
        <w:tc>
          <w:tcPr>
            <w:tcW w:w="1350" w:type="dxa"/>
            <w:tcMar>
              <w:top w:w="17" w:type="dxa"/>
              <w:left w:w="17" w:type="dxa"/>
              <w:bottom w:w="0" w:type="dxa"/>
              <w:right w:w="17" w:type="dxa"/>
            </w:tcMar>
            <w:vAlign w:val="bottom"/>
          </w:tcPr>
          <w:p w:rsidR="000709D3" w:rsidRPr="006E7036" w:rsidRDefault="000709D3" w:rsidP="00A73659">
            <w:pPr>
              <w:snapToGrid w:val="0"/>
              <w:spacing w:line="300" w:lineRule="exact"/>
              <w:ind w:left="28" w:rightChars="175" w:right="420"/>
              <w:jc w:val="right"/>
              <w:rPr>
                <w:rFonts w:eastAsia="標楷體"/>
                <w:bCs/>
                <w:color w:val="000000" w:themeColor="text1"/>
              </w:rPr>
            </w:pPr>
            <w:r>
              <w:rPr>
                <w:rFonts w:eastAsia="標楷體" w:hint="eastAsia"/>
                <w:bCs/>
                <w:color w:val="000000" w:themeColor="text1"/>
              </w:rPr>
              <w:t>-6.09</w:t>
            </w:r>
          </w:p>
        </w:tc>
      </w:tr>
      <w:tr w:rsidR="000709D3" w:rsidRPr="00392B63" w:rsidTr="0066776E">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0709D3" w:rsidRPr="003B6B9A" w:rsidRDefault="000709D3" w:rsidP="00A73659">
            <w:pPr>
              <w:snapToGrid w:val="0"/>
              <w:spacing w:line="300" w:lineRule="exact"/>
              <w:ind w:left="28" w:right="284"/>
              <w:jc w:val="right"/>
              <w:rPr>
                <w:rFonts w:eastAsia="標楷體"/>
                <w:spacing w:val="-6"/>
              </w:rPr>
            </w:pPr>
            <w:r>
              <w:rPr>
                <w:rFonts w:eastAsia="標楷體" w:hint="eastAsia"/>
                <w:spacing w:val="-6"/>
              </w:rPr>
              <w:t>3</w:t>
            </w:r>
            <w:r w:rsidRPr="00B1066E">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0709D3" w:rsidRDefault="000709D3" w:rsidP="00A73659">
            <w:pPr>
              <w:snapToGrid w:val="0"/>
              <w:spacing w:line="300" w:lineRule="exact"/>
              <w:ind w:rightChars="110" w:right="264"/>
              <w:jc w:val="right"/>
              <w:rPr>
                <w:rFonts w:eastAsia="標楷體"/>
              </w:rPr>
            </w:pPr>
            <w:r>
              <w:rPr>
                <w:rFonts w:eastAsia="標楷體" w:hint="eastAsia"/>
              </w:rPr>
              <w:t>-3.53</w:t>
            </w:r>
          </w:p>
        </w:tc>
        <w:tc>
          <w:tcPr>
            <w:tcW w:w="1350" w:type="dxa"/>
            <w:tcBorders>
              <w:left w:val="double" w:sz="4" w:space="0" w:color="auto"/>
            </w:tcBorders>
            <w:tcMar>
              <w:top w:w="17" w:type="dxa"/>
              <w:left w:w="17" w:type="dxa"/>
              <w:bottom w:w="0" w:type="dxa"/>
              <w:right w:w="17" w:type="dxa"/>
            </w:tcMar>
          </w:tcPr>
          <w:p w:rsidR="000709D3" w:rsidRDefault="000709D3" w:rsidP="00A73659">
            <w:pPr>
              <w:spacing w:line="300" w:lineRule="exact"/>
              <w:ind w:rightChars="141" w:right="338"/>
              <w:jc w:val="right"/>
            </w:pPr>
            <w:r>
              <w:rPr>
                <w:rFonts w:hint="eastAsia"/>
              </w:rPr>
              <w:t>-3.36</w:t>
            </w:r>
          </w:p>
        </w:tc>
        <w:tc>
          <w:tcPr>
            <w:tcW w:w="1350" w:type="dxa"/>
            <w:tcMar>
              <w:top w:w="17" w:type="dxa"/>
              <w:left w:w="17" w:type="dxa"/>
              <w:bottom w:w="0" w:type="dxa"/>
              <w:right w:w="17" w:type="dxa"/>
            </w:tcMar>
          </w:tcPr>
          <w:p w:rsidR="000709D3" w:rsidRDefault="000709D3" w:rsidP="00A73659">
            <w:pPr>
              <w:spacing w:line="300" w:lineRule="exact"/>
              <w:ind w:rightChars="172" w:right="413"/>
              <w:jc w:val="right"/>
            </w:pPr>
            <w:r>
              <w:rPr>
                <w:rFonts w:hint="eastAsia"/>
              </w:rPr>
              <w:t>-5.18</w:t>
            </w:r>
          </w:p>
        </w:tc>
        <w:tc>
          <w:tcPr>
            <w:tcW w:w="1350" w:type="dxa"/>
            <w:tcMar>
              <w:top w:w="17" w:type="dxa"/>
              <w:left w:w="17" w:type="dxa"/>
              <w:bottom w:w="0" w:type="dxa"/>
              <w:right w:w="17" w:type="dxa"/>
            </w:tcMar>
          </w:tcPr>
          <w:p w:rsidR="000709D3" w:rsidRDefault="000709D3" w:rsidP="00A73659">
            <w:pPr>
              <w:spacing w:line="300" w:lineRule="exact"/>
              <w:ind w:rightChars="141" w:right="338"/>
              <w:jc w:val="right"/>
            </w:pPr>
            <w:r>
              <w:rPr>
                <w:rFonts w:hint="eastAsia"/>
              </w:rPr>
              <w:t>-1.14</w:t>
            </w:r>
          </w:p>
        </w:tc>
        <w:tc>
          <w:tcPr>
            <w:tcW w:w="1350" w:type="dxa"/>
            <w:tcMar>
              <w:top w:w="17" w:type="dxa"/>
              <w:left w:w="17" w:type="dxa"/>
              <w:bottom w:w="0" w:type="dxa"/>
              <w:right w:w="17" w:type="dxa"/>
            </w:tcMar>
            <w:vAlign w:val="bottom"/>
          </w:tcPr>
          <w:p w:rsidR="000709D3" w:rsidRDefault="000709D3" w:rsidP="00A73659">
            <w:pPr>
              <w:snapToGrid w:val="0"/>
              <w:spacing w:line="300" w:lineRule="exact"/>
              <w:ind w:left="28" w:rightChars="175" w:right="420"/>
              <w:jc w:val="right"/>
              <w:rPr>
                <w:rFonts w:eastAsia="標楷體"/>
                <w:bCs/>
                <w:color w:val="000000" w:themeColor="text1"/>
              </w:rPr>
            </w:pPr>
            <w:r>
              <w:rPr>
                <w:rFonts w:eastAsia="標楷體" w:hint="eastAsia"/>
                <w:bCs/>
                <w:color w:val="000000" w:themeColor="text1"/>
              </w:rPr>
              <w:t>-1.53</w:t>
            </w:r>
          </w:p>
        </w:tc>
      </w:tr>
      <w:tr w:rsidR="000709D3" w:rsidRPr="00392B63" w:rsidTr="00A73659">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0709D3" w:rsidRPr="003B6B9A" w:rsidRDefault="000709D3" w:rsidP="00A73659">
            <w:pPr>
              <w:snapToGrid w:val="0"/>
              <w:spacing w:line="300" w:lineRule="exact"/>
              <w:ind w:left="28" w:right="284"/>
              <w:jc w:val="right"/>
              <w:rPr>
                <w:rFonts w:eastAsia="標楷體"/>
                <w:spacing w:val="-6"/>
              </w:rPr>
            </w:pPr>
            <w:r>
              <w:rPr>
                <w:rFonts w:eastAsia="標楷體" w:hint="eastAsia"/>
                <w:spacing w:val="-6"/>
              </w:rPr>
              <w:t>4</w:t>
            </w:r>
            <w:r w:rsidRPr="00B1066E">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0709D3" w:rsidRDefault="000709D3" w:rsidP="00A73659">
            <w:pPr>
              <w:snapToGrid w:val="0"/>
              <w:spacing w:line="300" w:lineRule="exact"/>
              <w:ind w:rightChars="110" w:right="264"/>
              <w:jc w:val="right"/>
              <w:rPr>
                <w:rFonts w:eastAsia="標楷體"/>
              </w:rPr>
            </w:pPr>
            <w:r>
              <w:rPr>
                <w:rFonts w:eastAsia="標楷體" w:hint="eastAsia"/>
              </w:rPr>
              <w:t>-3.96</w:t>
            </w:r>
          </w:p>
        </w:tc>
        <w:tc>
          <w:tcPr>
            <w:tcW w:w="1350" w:type="dxa"/>
            <w:tcBorders>
              <w:left w:val="double" w:sz="4" w:space="0" w:color="auto"/>
            </w:tcBorders>
            <w:tcMar>
              <w:top w:w="17" w:type="dxa"/>
              <w:left w:w="17" w:type="dxa"/>
              <w:bottom w:w="0" w:type="dxa"/>
              <w:right w:w="17" w:type="dxa"/>
            </w:tcMar>
          </w:tcPr>
          <w:p w:rsidR="000709D3" w:rsidRPr="00506287" w:rsidRDefault="000709D3" w:rsidP="00A73659">
            <w:pPr>
              <w:spacing w:line="300" w:lineRule="exact"/>
              <w:ind w:rightChars="141" w:right="338"/>
              <w:jc w:val="right"/>
            </w:pPr>
            <w:r w:rsidRPr="00506287">
              <w:t>-6.57</w:t>
            </w:r>
          </w:p>
        </w:tc>
        <w:tc>
          <w:tcPr>
            <w:tcW w:w="1350" w:type="dxa"/>
            <w:tcMar>
              <w:top w:w="17" w:type="dxa"/>
              <w:left w:w="17" w:type="dxa"/>
              <w:bottom w:w="0" w:type="dxa"/>
              <w:right w:w="17" w:type="dxa"/>
            </w:tcMar>
          </w:tcPr>
          <w:p w:rsidR="000709D3" w:rsidRPr="00506287" w:rsidRDefault="000709D3" w:rsidP="00A73659">
            <w:pPr>
              <w:spacing w:line="300" w:lineRule="exact"/>
              <w:ind w:rightChars="172" w:right="413"/>
              <w:jc w:val="right"/>
            </w:pPr>
            <w:r w:rsidRPr="00506287">
              <w:t>-3.12</w:t>
            </w:r>
          </w:p>
        </w:tc>
        <w:tc>
          <w:tcPr>
            <w:tcW w:w="1350" w:type="dxa"/>
            <w:tcMar>
              <w:top w:w="17" w:type="dxa"/>
              <w:left w:w="17" w:type="dxa"/>
              <w:bottom w:w="0" w:type="dxa"/>
              <w:right w:w="17" w:type="dxa"/>
            </w:tcMar>
          </w:tcPr>
          <w:p w:rsidR="000709D3" w:rsidRPr="00506287" w:rsidRDefault="000709D3" w:rsidP="00A73659">
            <w:pPr>
              <w:spacing w:line="300" w:lineRule="exact"/>
              <w:ind w:rightChars="141" w:right="338"/>
              <w:jc w:val="right"/>
            </w:pPr>
            <w:r w:rsidRPr="00506287">
              <w:t>-2.80</w:t>
            </w:r>
          </w:p>
        </w:tc>
        <w:tc>
          <w:tcPr>
            <w:tcW w:w="1350" w:type="dxa"/>
            <w:tcMar>
              <w:top w:w="17" w:type="dxa"/>
              <w:left w:w="17" w:type="dxa"/>
              <w:bottom w:w="0" w:type="dxa"/>
              <w:right w:w="17" w:type="dxa"/>
            </w:tcMar>
          </w:tcPr>
          <w:p w:rsidR="000709D3" w:rsidRPr="00F54531" w:rsidRDefault="000709D3" w:rsidP="00A73659">
            <w:pPr>
              <w:snapToGrid w:val="0"/>
              <w:spacing w:line="300" w:lineRule="exact"/>
              <w:ind w:left="28" w:rightChars="175" w:right="420"/>
              <w:jc w:val="right"/>
              <w:rPr>
                <w:rFonts w:eastAsia="標楷體"/>
                <w:bCs/>
                <w:color w:val="000000" w:themeColor="text1"/>
              </w:rPr>
            </w:pPr>
            <w:r w:rsidRPr="00F54531">
              <w:rPr>
                <w:rFonts w:eastAsia="標楷體"/>
                <w:bCs/>
                <w:color w:val="000000" w:themeColor="text1"/>
              </w:rPr>
              <w:t>-3.17</w:t>
            </w:r>
          </w:p>
        </w:tc>
      </w:tr>
      <w:tr w:rsidR="000709D3" w:rsidRPr="00392B63" w:rsidTr="00A73659">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0709D3" w:rsidRPr="003B6B9A" w:rsidRDefault="000709D3" w:rsidP="00A73659">
            <w:pPr>
              <w:snapToGrid w:val="0"/>
              <w:spacing w:line="300" w:lineRule="exact"/>
              <w:ind w:left="28" w:right="284"/>
              <w:jc w:val="right"/>
              <w:rPr>
                <w:rFonts w:eastAsia="標楷體"/>
                <w:spacing w:val="-6"/>
              </w:rPr>
            </w:pPr>
            <w:r>
              <w:rPr>
                <w:rFonts w:eastAsia="標楷體" w:hint="eastAsia"/>
                <w:spacing w:val="-6"/>
              </w:rPr>
              <w:t>5</w:t>
            </w:r>
            <w:r w:rsidRPr="003B6B9A">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tcPr>
          <w:p w:rsidR="000709D3" w:rsidRPr="002F7F99" w:rsidRDefault="000709D3" w:rsidP="00A73659">
            <w:pPr>
              <w:snapToGrid w:val="0"/>
              <w:spacing w:line="300" w:lineRule="exact"/>
              <w:ind w:rightChars="110" w:right="264"/>
              <w:jc w:val="right"/>
              <w:rPr>
                <w:rFonts w:eastAsia="標楷體"/>
              </w:rPr>
            </w:pPr>
            <w:r w:rsidRPr="002F7F99">
              <w:rPr>
                <w:rFonts w:eastAsia="標楷體"/>
              </w:rPr>
              <w:t xml:space="preserve"> 1.85</w:t>
            </w:r>
          </w:p>
        </w:tc>
        <w:tc>
          <w:tcPr>
            <w:tcW w:w="1350" w:type="dxa"/>
            <w:tcBorders>
              <w:left w:val="double" w:sz="4" w:space="0" w:color="auto"/>
            </w:tcBorders>
            <w:tcMar>
              <w:top w:w="17" w:type="dxa"/>
              <w:left w:w="17" w:type="dxa"/>
              <w:bottom w:w="0" w:type="dxa"/>
              <w:right w:w="17" w:type="dxa"/>
            </w:tcMar>
          </w:tcPr>
          <w:p w:rsidR="000709D3" w:rsidRPr="002F7F99" w:rsidRDefault="000709D3" w:rsidP="00A73659">
            <w:pPr>
              <w:spacing w:line="300" w:lineRule="exact"/>
              <w:ind w:rightChars="141" w:right="338"/>
              <w:jc w:val="right"/>
            </w:pPr>
            <w:r w:rsidRPr="002F7F99">
              <w:t>-0.98</w:t>
            </w:r>
          </w:p>
        </w:tc>
        <w:tc>
          <w:tcPr>
            <w:tcW w:w="1350" w:type="dxa"/>
            <w:tcMar>
              <w:top w:w="17" w:type="dxa"/>
              <w:left w:w="17" w:type="dxa"/>
              <w:bottom w:w="0" w:type="dxa"/>
              <w:right w:w="17" w:type="dxa"/>
            </w:tcMar>
          </w:tcPr>
          <w:p w:rsidR="000709D3" w:rsidRPr="002F7F99" w:rsidRDefault="000709D3" w:rsidP="00A73659">
            <w:pPr>
              <w:spacing w:line="300" w:lineRule="exact"/>
              <w:ind w:rightChars="172" w:right="413"/>
              <w:jc w:val="right"/>
            </w:pPr>
            <w:r w:rsidRPr="002F7F99">
              <w:t xml:space="preserve"> 4.63</w:t>
            </w:r>
          </w:p>
        </w:tc>
        <w:tc>
          <w:tcPr>
            <w:tcW w:w="1350" w:type="dxa"/>
            <w:tcMar>
              <w:top w:w="17" w:type="dxa"/>
              <w:left w:w="17" w:type="dxa"/>
              <w:bottom w:w="0" w:type="dxa"/>
              <w:right w:w="17" w:type="dxa"/>
            </w:tcMar>
          </w:tcPr>
          <w:p w:rsidR="000709D3" w:rsidRPr="002F7F99" w:rsidRDefault="000709D3" w:rsidP="00A73659">
            <w:pPr>
              <w:spacing w:line="300" w:lineRule="exact"/>
              <w:ind w:rightChars="141" w:right="338"/>
              <w:jc w:val="right"/>
            </w:pPr>
            <w:r w:rsidRPr="002F7F99">
              <w:t>-1.67</w:t>
            </w:r>
          </w:p>
        </w:tc>
        <w:tc>
          <w:tcPr>
            <w:tcW w:w="1350" w:type="dxa"/>
            <w:tcMar>
              <w:top w:w="17" w:type="dxa"/>
              <w:left w:w="17" w:type="dxa"/>
              <w:bottom w:w="0" w:type="dxa"/>
              <w:right w:w="17" w:type="dxa"/>
            </w:tcMar>
          </w:tcPr>
          <w:p w:rsidR="000709D3" w:rsidRPr="00F54531" w:rsidRDefault="000709D3" w:rsidP="00A73659">
            <w:pPr>
              <w:snapToGrid w:val="0"/>
              <w:spacing w:line="300" w:lineRule="exact"/>
              <w:ind w:left="28" w:rightChars="175" w:right="420"/>
              <w:jc w:val="right"/>
              <w:rPr>
                <w:rFonts w:eastAsia="標楷體"/>
                <w:bCs/>
                <w:color w:val="000000" w:themeColor="text1"/>
              </w:rPr>
            </w:pPr>
            <w:r w:rsidRPr="00F54531">
              <w:rPr>
                <w:rFonts w:eastAsia="標楷體"/>
                <w:bCs/>
                <w:color w:val="000000" w:themeColor="text1"/>
              </w:rPr>
              <w:t xml:space="preserve"> 5.01</w:t>
            </w:r>
          </w:p>
        </w:tc>
      </w:tr>
      <w:tr w:rsidR="000709D3" w:rsidRPr="00392B63" w:rsidTr="0066776E">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0709D3" w:rsidRPr="003B6B9A" w:rsidRDefault="000709D3" w:rsidP="00A73659">
            <w:pPr>
              <w:snapToGrid w:val="0"/>
              <w:spacing w:line="300" w:lineRule="exact"/>
              <w:ind w:left="28" w:right="284"/>
              <w:jc w:val="right"/>
              <w:rPr>
                <w:rFonts w:eastAsia="標楷體"/>
                <w:spacing w:val="-6"/>
              </w:rPr>
            </w:pPr>
            <w:r>
              <w:rPr>
                <w:rFonts w:eastAsia="標楷體" w:hint="eastAsia"/>
                <w:spacing w:val="-6"/>
              </w:rPr>
              <w:t>6</w:t>
            </w:r>
            <w:r w:rsidRPr="003B6B9A">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tcPr>
          <w:p w:rsidR="000709D3" w:rsidRPr="002F7F99" w:rsidRDefault="00A73659" w:rsidP="00A73659">
            <w:pPr>
              <w:snapToGrid w:val="0"/>
              <w:spacing w:line="300" w:lineRule="exact"/>
              <w:ind w:rightChars="110" w:right="264"/>
              <w:jc w:val="right"/>
              <w:rPr>
                <w:rFonts w:eastAsia="標楷體"/>
              </w:rPr>
            </w:pPr>
            <w:r>
              <w:rPr>
                <w:rFonts w:eastAsia="標楷體"/>
              </w:rPr>
              <w:t xml:space="preserve"> 1.</w:t>
            </w:r>
            <w:r w:rsidR="000709D3" w:rsidRPr="002F7F99">
              <w:rPr>
                <w:rFonts w:eastAsia="標楷體"/>
              </w:rPr>
              <w:t>8</w:t>
            </w:r>
            <w:r>
              <w:rPr>
                <w:rFonts w:eastAsia="標楷體" w:hint="eastAsia"/>
              </w:rPr>
              <w:t>2</w:t>
            </w:r>
          </w:p>
        </w:tc>
        <w:tc>
          <w:tcPr>
            <w:tcW w:w="1350" w:type="dxa"/>
            <w:tcBorders>
              <w:left w:val="double" w:sz="4" w:space="0" w:color="auto"/>
            </w:tcBorders>
            <w:tcMar>
              <w:top w:w="17" w:type="dxa"/>
              <w:left w:w="17" w:type="dxa"/>
              <w:bottom w:w="0" w:type="dxa"/>
              <w:right w:w="17" w:type="dxa"/>
            </w:tcMar>
          </w:tcPr>
          <w:p w:rsidR="000709D3" w:rsidRPr="002F7F99" w:rsidRDefault="00A73659" w:rsidP="00A73659">
            <w:pPr>
              <w:spacing w:line="300" w:lineRule="exact"/>
              <w:ind w:rightChars="141" w:right="338"/>
              <w:jc w:val="right"/>
            </w:pPr>
            <w:r>
              <w:t>-2.</w:t>
            </w:r>
            <w:r>
              <w:rPr>
                <w:rFonts w:hint="eastAsia"/>
              </w:rPr>
              <w:t>24</w:t>
            </w:r>
          </w:p>
        </w:tc>
        <w:tc>
          <w:tcPr>
            <w:tcW w:w="1350" w:type="dxa"/>
            <w:tcMar>
              <w:top w:w="17" w:type="dxa"/>
              <w:left w:w="17" w:type="dxa"/>
              <w:bottom w:w="0" w:type="dxa"/>
              <w:right w:w="17" w:type="dxa"/>
            </w:tcMar>
          </w:tcPr>
          <w:p w:rsidR="000709D3" w:rsidRPr="002F7F99" w:rsidRDefault="000709D3" w:rsidP="00A73659">
            <w:pPr>
              <w:spacing w:line="300" w:lineRule="exact"/>
              <w:ind w:rightChars="172" w:right="413"/>
              <w:jc w:val="right"/>
            </w:pPr>
            <w:r w:rsidRPr="002F7F99">
              <w:t xml:space="preserve"> </w:t>
            </w:r>
            <w:r w:rsidR="00A73659">
              <w:rPr>
                <w:rFonts w:hint="eastAsia"/>
              </w:rPr>
              <w:t>6.04</w:t>
            </w:r>
          </w:p>
        </w:tc>
        <w:tc>
          <w:tcPr>
            <w:tcW w:w="1350" w:type="dxa"/>
            <w:tcMar>
              <w:top w:w="17" w:type="dxa"/>
              <w:left w:w="17" w:type="dxa"/>
              <w:bottom w:w="0" w:type="dxa"/>
              <w:right w:w="17" w:type="dxa"/>
            </w:tcMar>
          </w:tcPr>
          <w:p w:rsidR="000709D3" w:rsidRPr="002F7F99" w:rsidRDefault="000709D3" w:rsidP="00A73659">
            <w:pPr>
              <w:spacing w:line="300" w:lineRule="exact"/>
              <w:ind w:rightChars="141" w:right="338"/>
              <w:jc w:val="right"/>
            </w:pPr>
            <w:r w:rsidRPr="002F7F99">
              <w:t>-1.</w:t>
            </w:r>
            <w:r w:rsidR="00A73659">
              <w:rPr>
                <w:rFonts w:hint="eastAsia"/>
              </w:rPr>
              <w:t>25</w:t>
            </w:r>
          </w:p>
        </w:tc>
        <w:tc>
          <w:tcPr>
            <w:tcW w:w="1350" w:type="dxa"/>
            <w:tcMar>
              <w:top w:w="17" w:type="dxa"/>
              <w:left w:w="17" w:type="dxa"/>
              <w:bottom w:w="0" w:type="dxa"/>
              <w:right w:w="17" w:type="dxa"/>
            </w:tcMar>
          </w:tcPr>
          <w:p w:rsidR="000709D3" w:rsidRPr="00F54531" w:rsidRDefault="000709D3" w:rsidP="00A73659">
            <w:pPr>
              <w:snapToGrid w:val="0"/>
              <w:spacing w:line="300" w:lineRule="exact"/>
              <w:ind w:left="28" w:rightChars="175" w:right="420"/>
              <w:jc w:val="right"/>
              <w:rPr>
                <w:rFonts w:eastAsia="標楷體"/>
                <w:bCs/>
                <w:color w:val="000000" w:themeColor="text1"/>
              </w:rPr>
            </w:pPr>
            <w:r w:rsidRPr="00F54531">
              <w:rPr>
                <w:rFonts w:eastAsia="標楷體"/>
                <w:bCs/>
                <w:color w:val="000000" w:themeColor="text1"/>
              </w:rPr>
              <w:t>0.</w:t>
            </w:r>
            <w:r w:rsidR="00A73659">
              <w:rPr>
                <w:rFonts w:eastAsia="標楷體" w:hint="eastAsia"/>
                <w:bCs/>
                <w:color w:val="000000" w:themeColor="text1"/>
              </w:rPr>
              <w:t>20</w:t>
            </w:r>
          </w:p>
        </w:tc>
      </w:tr>
      <w:tr w:rsidR="000709D3" w:rsidRPr="00392B63" w:rsidTr="0066776E">
        <w:trPr>
          <w:trHeight w:val="20"/>
          <w:jc w:val="center"/>
        </w:trPr>
        <w:tc>
          <w:tcPr>
            <w:tcW w:w="1711" w:type="dxa"/>
            <w:tcBorders>
              <w:left w:val="nil"/>
              <w:bottom w:val="single" w:sz="4" w:space="0" w:color="auto"/>
              <w:right w:val="single" w:sz="4" w:space="0" w:color="auto"/>
            </w:tcBorders>
            <w:tcMar>
              <w:top w:w="17" w:type="dxa"/>
              <w:left w:w="17" w:type="dxa"/>
              <w:bottom w:w="0" w:type="dxa"/>
              <w:right w:w="17" w:type="dxa"/>
            </w:tcMar>
            <w:vAlign w:val="center"/>
          </w:tcPr>
          <w:p w:rsidR="000709D3" w:rsidRPr="003B6B9A" w:rsidRDefault="000709D3" w:rsidP="00A73659">
            <w:pPr>
              <w:snapToGrid w:val="0"/>
              <w:spacing w:line="300" w:lineRule="exact"/>
              <w:ind w:left="28" w:right="284"/>
              <w:jc w:val="right"/>
              <w:rPr>
                <w:rFonts w:eastAsia="標楷體"/>
                <w:spacing w:val="-6"/>
              </w:rPr>
            </w:pPr>
            <w:r>
              <w:rPr>
                <w:rFonts w:eastAsia="標楷體" w:hint="eastAsia"/>
                <w:spacing w:val="-6"/>
              </w:rPr>
              <w:t>7</w:t>
            </w:r>
            <w:r w:rsidRPr="003B6B9A">
              <w:rPr>
                <w:rFonts w:eastAsia="標楷體" w:hint="eastAsia"/>
                <w:spacing w:val="-6"/>
              </w:rPr>
              <w:t>月</w:t>
            </w:r>
          </w:p>
        </w:tc>
        <w:tc>
          <w:tcPr>
            <w:tcW w:w="1329" w:type="dxa"/>
            <w:tcBorders>
              <w:left w:val="single" w:sz="4" w:space="0" w:color="auto"/>
              <w:bottom w:val="single" w:sz="4" w:space="0" w:color="auto"/>
              <w:right w:val="double" w:sz="4" w:space="0" w:color="auto"/>
            </w:tcBorders>
            <w:tcMar>
              <w:top w:w="17" w:type="dxa"/>
              <w:left w:w="17" w:type="dxa"/>
              <w:bottom w:w="0" w:type="dxa"/>
              <w:right w:w="17" w:type="dxa"/>
            </w:tcMar>
          </w:tcPr>
          <w:p w:rsidR="000709D3" w:rsidRPr="00A73659" w:rsidRDefault="000709D3" w:rsidP="00A73659">
            <w:pPr>
              <w:snapToGrid w:val="0"/>
              <w:spacing w:line="300" w:lineRule="exact"/>
              <w:ind w:rightChars="110" w:right="264"/>
              <w:jc w:val="right"/>
              <w:rPr>
                <w:rFonts w:eastAsia="標楷體"/>
                <w:color w:val="000000" w:themeColor="text1"/>
              </w:rPr>
            </w:pPr>
            <w:r w:rsidRPr="00A73659">
              <w:rPr>
                <w:rFonts w:eastAsia="標楷體"/>
                <w:color w:val="000000" w:themeColor="text1"/>
              </w:rPr>
              <w:t xml:space="preserve"> </w:t>
            </w:r>
            <w:r w:rsidR="00A73659" w:rsidRPr="00A73659">
              <w:rPr>
                <w:rFonts w:eastAsia="標楷體" w:hint="eastAsia"/>
                <w:color w:val="000000" w:themeColor="text1"/>
              </w:rPr>
              <w:t>0</w:t>
            </w:r>
            <w:r w:rsidRPr="00A73659">
              <w:rPr>
                <w:rFonts w:eastAsia="標楷體"/>
                <w:color w:val="000000" w:themeColor="text1"/>
              </w:rPr>
              <w:t>.</w:t>
            </w:r>
            <w:r w:rsidR="00A73659" w:rsidRPr="00A73659">
              <w:rPr>
                <w:rFonts w:eastAsia="標楷體" w:hint="eastAsia"/>
                <w:color w:val="000000" w:themeColor="text1"/>
              </w:rPr>
              <w:t>65</w:t>
            </w:r>
          </w:p>
        </w:tc>
        <w:tc>
          <w:tcPr>
            <w:tcW w:w="1350" w:type="dxa"/>
            <w:tcBorders>
              <w:left w:val="double" w:sz="4" w:space="0" w:color="auto"/>
              <w:bottom w:val="single" w:sz="4" w:space="0" w:color="auto"/>
            </w:tcBorders>
            <w:tcMar>
              <w:top w:w="17" w:type="dxa"/>
              <w:left w:w="17" w:type="dxa"/>
              <w:bottom w:w="0" w:type="dxa"/>
              <w:right w:w="17" w:type="dxa"/>
            </w:tcMar>
          </w:tcPr>
          <w:p w:rsidR="000709D3" w:rsidRPr="00A73659" w:rsidRDefault="00A73659" w:rsidP="00A73659">
            <w:pPr>
              <w:spacing w:line="300" w:lineRule="exact"/>
              <w:ind w:rightChars="141" w:right="338"/>
              <w:jc w:val="right"/>
              <w:rPr>
                <w:color w:val="000000" w:themeColor="text1"/>
              </w:rPr>
            </w:pPr>
            <w:r w:rsidRPr="00A73659">
              <w:rPr>
                <w:color w:val="000000" w:themeColor="text1"/>
              </w:rPr>
              <w:t>-</w:t>
            </w:r>
            <w:r w:rsidRPr="00A73659">
              <w:rPr>
                <w:rFonts w:hint="eastAsia"/>
                <w:color w:val="000000" w:themeColor="text1"/>
              </w:rPr>
              <w:t>5</w:t>
            </w:r>
            <w:r w:rsidR="000709D3" w:rsidRPr="00A73659">
              <w:rPr>
                <w:color w:val="000000" w:themeColor="text1"/>
              </w:rPr>
              <w:t>.</w:t>
            </w:r>
            <w:r w:rsidRPr="00A73659">
              <w:rPr>
                <w:rFonts w:hint="eastAsia"/>
                <w:color w:val="000000" w:themeColor="text1"/>
              </w:rPr>
              <w:t>3</w:t>
            </w:r>
            <w:r w:rsidR="000709D3" w:rsidRPr="00A73659">
              <w:rPr>
                <w:color w:val="000000" w:themeColor="text1"/>
              </w:rPr>
              <w:t>6</w:t>
            </w:r>
          </w:p>
        </w:tc>
        <w:tc>
          <w:tcPr>
            <w:tcW w:w="1350" w:type="dxa"/>
            <w:tcBorders>
              <w:bottom w:val="single" w:sz="4" w:space="0" w:color="auto"/>
            </w:tcBorders>
            <w:tcMar>
              <w:top w:w="17" w:type="dxa"/>
              <w:left w:w="17" w:type="dxa"/>
              <w:bottom w:w="0" w:type="dxa"/>
              <w:right w:w="17" w:type="dxa"/>
            </w:tcMar>
          </w:tcPr>
          <w:p w:rsidR="000709D3" w:rsidRPr="00A73659" w:rsidRDefault="000709D3" w:rsidP="00A73659">
            <w:pPr>
              <w:spacing w:line="300" w:lineRule="exact"/>
              <w:ind w:rightChars="172" w:right="413"/>
              <w:jc w:val="right"/>
              <w:rPr>
                <w:color w:val="000000" w:themeColor="text1"/>
              </w:rPr>
            </w:pPr>
            <w:r w:rsidRPr="00A73659">
              <w:rPr>
                <w:color w:val="000000" w:themeColor="text1"/>
              </w:rPr>
              <w:t xml:space="preserve"> </w:t>
            </w:r>
            <w:r w:rsidR="00A73659" w:rsidRPr="00A73659">
              <w:rPr>
                <w:rFonts w:hint="eastAsia"/>
                <w:color w:val="000000" w:themeColor="text1"/>
              </w:rPr>
              <w:t>4.35</w:t>
            </w:r>
          </w:p>
        </w:tc>
        <w:tc>
          <w:tcPr>
            <w:tcW w:w="1350" w:type="dxa"/>
            <w:tcBorders>
              <w:bottom w:val="single" w:sz="4" w:space="0" w:color="auto"/>
            </w:tcBorders>
            <w:tcMar>
              <w:top w:w="17" w:type="dxa"/>
              <w:left w:w="17" w:type="dxa"/>
              <w:bottom w:w="0" w:type="dxa"/>
              <w:right w:w="17" w:type="dxa"/>
            </w:tcMar>
          </w:tcPr>
          <w:p w:rsidR="000709D3" w:rsidRPr="00A73659" w:rsidRDefault="000709D3" w:rsidP="00A73659">
            <w:pPr>
              <w:spacing w:line="300" w:lineRule="exact"/>
              <w:ind w:rightChars="141" w:right="338"/>
              <w:jc w:val="right"/>
              <w:rPr>
                <w:color w:val="000000" w:themeColor="text1"/>
              </w:rPr>
            </w:pPr>
            <w:r w:rsidRPr="00A73659">
              <w:rPr>
                <w:color w:val="000000" w:themeColor="text1"/>
              </w:rPr>
              <w:t>1.</w:t>
            </w:r>
            <w:r w:rsidR="00A73659" w:rsidRPr="00A73659">
              <w:rPr>
                <w:rFonts w:hint="eastAsia"/>
                <w:color w:val="000000" w:themeColor="text1"/>
              </w:rPr>
              <w:t>88</w:t>
            </w:r>
          </w:p>
        </w:tc>
        <w:tc>
          <w:tcPr>
            <w:tcW w:w="1350" w:type="dxa"/>
            <w:tcBorders>
              <w:bottom w:val="single" w:sz="4" w:space="0" w:color="auto"/>
            </w:tcBorders>
            <w:tcMar>
              <w:top w:w="17" w:type="dxa"/>
              <w:left w:w="17" w:type="dxa"/>
              <w:bottom w:w="0" w:type="dxa"/>
              <w:right w:w="17" w:type="dxa"/>
            </w:tcMar>
          </w:tcPr>
          <w:p w:rsidR="000709D3" w:rsidRPr="00A73659" w:rsidRDefault="000709D3" w:rsidP="00A73659">
            <w:pPr>
              <w:snapToGrid w:val="0"/>
              <w:spacing w:line="300" w:lineRule="exact"/>
              <w:ind w:left="28" w:rightChars="175" w:right="420"/>
              <w:jc w:val="right"/>
              <w:rPr>
                <w:rFonts w:eastAsia="標楷體"/>
                <w:bCs/>
                <w:color w:val="000000" w:themeColor="text1"/>
              </w:rPr>
            </w:pPr>
            <w:r w:rsidRPr="00A73659">
              <w:rPr>
                <w:rFonts w:eastAsia="標楷體"/>
                <w:bCs/>
                <w:color w:val="000000" w:themeColor="text1"/>
              </w:rPr>
              <w:t>-</w:t>
            </w:r>
            <w:r w:rsidR="00A73659" w:rsidRPr="00A73659">
              <w:rPr>
                <w:rFonts w:eastAsia="標楷體" w:hint="eastAsia"/>
                <w:bCs/>
                <w:color w:val="000000" w:themeColor="text1"/>
              </w:rPr>
              <w:t>2</w:t>
            </w:r>
            <w:r w:rsidRPr="00A73659">
              <w:rPr>
                <w:rFonts w:eastAsia="標楷體"/>
                <w:bCs/>
                <w:color w:val="000000" w:themeColor="text1"/>
              </w:rPr>
              <w:t>.</w:t>
            </w:r>
            <w:r w:rsidR="00A73659" w:rsidRPr="00A73659">
              <w:rPr>
                <w:rFonts w:eastAsia="標楷體" w:hint="eastAsia"/>
                <w:bCs/>
                <w:color w:val="000000" w:themeColor="text1"/>
              </w:rPr>
              <w:t>62</w:t>
            </w:r>
          </w:p>
        </w:tc>
      </w:tr>
    </w:tbl>
    <w:p w:rsidR="00F454C0" w:rsidRPr="00AE7AC0" w:rsidRDefault="00F454C0" w:rsidP="00F454C0">
      <w:pPr>
        <w:snapToGrid w:val="0"/>
        <w:spacing w:line="340" w:lineRule="atLeast"/>
        <w:ind w:right="-142"/>
        <w:jc w:val="both"/>
        <w:rPr>
          <w:rFonts w:eastAsia="標楷體"/>
          <w:sz w:val="22"/>
          <w:szCs w:val="22"/>
        </w:rPr>
      </w:pPr>
      <w:r w:rsidRPr="00AE7AC0">
        <w:rPr>
          <w:rFonts w:eastAsia="標楷體"/>
          <w:sz w:val="22"/>
          <w:szCs w:val="22"/>
        </w:rPr>
        <w:t>資料來源：經濟部統計處。</w:t>
      </w:r>
    </w:p>
    <w:p w:rsidR="00F454C0" w:rsidRPr="007D7C12" w:rsidRDefault="00F454C0" w:rsidP="00F454C0">
      <w:pPr>
        <w:snapToGrid w:val="0"/>
        <w:spacing w:beforeLines="50" w:before="180" w:line="300" w:lineRule="auto"/>
        <w:jc w:val="both"/>
        <w:rPr>
          <w:rFonts w:eastAsia="標楷體"/>
          <w:b/>
          <w:bCs/>
          <w:sz w:val="28"/>
          <w:szCs w:val="28"/>
        </w:rPr>
      </w:pPr>
      <w:r w:rsidRPr="007D7C12">
        <w:rPr>
          <w:rFonts w:eastAsia="標楷體"/>
          <w:b/>
          <w:bCs/>
          <w:sz w:val="28"/>
          <w:szCs w:val="28"/>
        </w:rPr>
        <w:lastRenderedPageBreak/>
        <w:t>３、</w:t>
      </w:r>
      <w:r w:rsidRPr="007D7C12">
        <w:rPr>
          <w:rFonts w:eastAsia="標楷體"/>
          <w:b/>
          <w:bCs/>
          <w:sz w:val="28"/>
          <w:szCs w:val="28"/>
        </w:rPr>
        <w:t>10</w:t>
      </w:r>
      <w:r w:rsidRPr="007D7C12">
        <w:rPr>
          <w:rFonts w:eastAsia="標楷體" w:hint="eastAsia"/>
          <w:b/>
          <w:bCs/>
          <w:sz w:val="28"/>
          <w:szCs w:val="28"/>
        </w:rPr>
        <w:t>5</w:t>
      </w:r>
      <w:r w:rsidRPr="007D7C12">
        <w:rPr>
          <w:rFonts w:eastAsia="標楷體"/>
          <w:b/>
          <w:bCs/>
          <w:sz w:val="28"/>
          <w:szCs w:val="28"/>
        </w:rPr>
        <w:t>年</w:t>
      </w:r>
      <w:r w:rsidR="00743837">
        <w:rPr>
          <w:rFonts w:eastAsia="標楷體" w:hint="eastAsia"/>
          <w:b/>
          <w:bCs/>
          <w:sz w:val="28"/>
          <w:szCs w:val="28"/>
        </w:rPr>
        <w:t>7</w:t>
      </w:r>
      <w:r w:rsidRPr="007D7C12">
        <w:rPr>
          <w:rFonts w:eastAsia="標楷體"/>
          <w:b/>
          <w:bCs/>
          <w:sz w:val="28"/>
          <w:szCs w:val="28"/>
        </w:rPr>
        <w:t>月電子零組件業</w:t>
      </w:r>
      <w:r>
        <w:rPr>
          <w:rFonts w:eastAsia="標楷體" w:hint="eastAsia"/>
          <w:b/>
          <w:bCs/>
          <w:sz w:val="28"/>
          <w:szCs w:val="28"/>
        </w:rPr>
        <w:t>增加</w:t>
      </w:r>
      <w:r w:rsidR="00743837">
        <w:rPr>
          <w:rFonts w:eastAsia="標楷體" w:hint="eastAsia"/>
          <w:b/>
          <w:bCs/>
          <w:sz w:val="28"/>
          <w:szCs w:val="28"/>
        </w:rPr>
        <w:t>5</w:t>
      </w:r>
      <w:r w:rsidRPr="00A26790">
        <w:rPr>
          <w:rFonts w:eastAsia="標楷體"/>
          <w:b/>
          <w:bCs/>
          <w:sz w:val="28"/>
          <w:szCs w:val="28"/>
        </w:rPr>
        <w:t>.</w:t>
      </w:r>
      <w:r w:rsidR="00743837">
        <w:rPr>
          <w:rFonts w:eastAsia="標楷體" w:hint="eastAsia"/>
          <w:b/>
          <w:bCs/>
          <w:sz w:val="28"/>
          <w:szCs w:val="28"/>
        </w:rPr>
        <w:t>85</w:t>
      </w:r>
      <w:r w:rsidRPr="007D7C12">
        <w:rPr>
          <w:rFonts w:eastAsia="標楷體"/>
          <w:b/>
          <w:bCs/>
          <w:sz w:val="28"/>
          <w:szCs w:val="28"/>
        </w:rPr>
        <w:t>%</w:t>
      </w:r>
    </w:p>
    <w:p w:rsidR="00F454C0" w:rsidRPr="00225104" w:rsidRDefault="00F454C0" w:rsidP="00225104">
      <w:pPr>
        <w:pStyle w:val="13"/>
        <w:numPr>
          <w:ilvl w:val="0"/>
          <w:numId w:val="2"/>
        </w:numPr>
        <w:spacing w:beforeLines="50" w:before="180" w:line="300" w:lineRule="auto"/>
        <w:textAlignment w:val="center"/>
        <w:rPr>
          <w:rFonts w:eastAsia="標楷體" w:hAnsi="標楷體"/>
          <w:color w:val="FF0000"/>
          <w:szCs w:val="28"/>
        </w:rPr>
      </w:pPr>
      <w:r w:rsidRPr="00225104">
        <w:rPr>
          <w:rFonts w:eastAsia="標楷體" w:hint="eastAsia"/>
          <w:snapToGrid w:val="0"/>
          <w:szCs w:val="28"/>
        </w:rPr>
        <w:t>電子零組件業年增</w:t>
      </w:r>
      <w:r w:rsidR="00743837" w:rsidRPr="00225104">
        <w:rPr>
          <w:rFonts w:eastAsia="標楷體" w:hint="eastAsia"/>
          <w:snapToGrid w:val="0"/>
          <w:szCs w:val="28"/>
        </w:rPr>
        <w:t>5</w:t>
      </w:r>
      <w:r w:rsidRPr="00225104">
        <w:rPr>
          <w:rFonts w:eastAsia="標楷體"/>
          <w:snapToGrid w:val="0"/>
          <w:szCs w:val="28"/>
        </w:rPr>
        <w:t>.</w:t>
      </w:r>
      <w:r w:rsidR="00743837" w:rsidRPr="00225104">
        <w:rPr>
          <w:rFonts w:eastAsia="標楷體" w:hint="eastAsia"/>
          <w:snapToGrid w:val="0"/>
          <w:szCs w:val="28"/>
        </w:rPr>
        <w:t>85</w:t>
      </w:r>
      <w:r w:rsidRPr="00225104">
        <w:rPr>
          <w:rFonts w:eastAsia="標楷體" w:hint="eastAsia"/>
          <w:snapToGrid w:val="0"/>
          <w:szCs w:val="28"/>
        </w:rPr>
        <w:t>%</w:t>
      </w:r>
      <w:r w:rsidRPr="00225104">
        <w:rPr>
          <w:rFonts w:eastAsia="標楷體" w:hint="eastAsia"/>
          <w:snapToGrid w:val="0"/>
          <w:szCs w:val="28"/>
        </w:rPr>
        <w:t>，主因</w:t>
      </w:r>
      <w:r w:rsidR="00225104" w:rsidRPr="00225104">
        <w:rPr>
          <w:rFonts w:eastAsia="標楷體" w:hint="eastAsia"/>
          <w:snapToGrid w:val="0"/>
          <w:szCs w:val="28"/>
        </w:rPr>
        <w:t>受惠於行動裝置新品陸續推出，帶動通訊晶片需求熱絡，致晶圓代工、構裝</w:t>
      </w:r>
      <w:r w:rsidR="00225104" w:rsidRPr="00225104">
        <w:rPr>
          <w:rFonts w:eastAsia="標楷體"/>
          <w:snapToGrid w:val="0"/>
          <w:szCs w:val="28"/>
        </w:rPr>
        <w:t>IC</w:t>
      </w:r>
      <w:r w:rsidR="00225104" w:rsidRPr="00225104">
        <w:rPr>
          <w:rFonts w:eastAsia="標楷體" w:hint="eastAsia"/>
          <w:snapToGrid w:val="0"/>
          <w:szCs w:val="28"/>
        </w:rPr>
        <w:t>、</w:t>
      </w:r>
      <w:r w:rsidR="00225104" w:rsidRPr="00225104">
        <w:rPr>
          <w:rFonts w:eastAsia="標楷體"/>
          <w:snapToGrid w:val="0"/>
          <w:szCs w:val="28"/>
        </w:rPr>
        <w:t>IC</w:t>
      </w:r>
      <w:r w:rsidR="00225104" w:rsidRPr="00225104">
        <w:rPr>
          <w:rFonts w:eastAsia="標楷體" w:hint="eastAsia"/>
          <w:snapToGrid w:val="0"/>
          <w:szCs w:val="28"/>
        </w:rPr>
        <w:t>載板等產量攀升，且面板因價格調漲、市場需求回</w:t>
      </w:r>
      <w:r w:rsidR="00225104">
        <w:rPr>
          <w:rFonts w:eastAsia="標楷體" w:hint="eastAsia"/>
          <w:snapToGrid w:val="0"/>
          <w:szCs w:val="28"/>
        </w:rPr>
        <w:t>溫</w:t>
      </w:r>
      <w:r w:rsidRPr="00225104">
        <w:rPr>
          <w:rFonts w:eastAsia="標楷體" w:hint="eastAsia"/>
          <w:snapToGrid w:val="0"/>
          <w:szCs w:val="28"/>
        </w:rPr>
        <w:t>。累計</w:t>
      </w:r>
      <w:r w:rsidRPr="00225104">
        <w:rPr>
          <w:rFonts w:eastAsia="標楷體" w:hint="eastAsia"/>
          <w:snapToGrid w:val="0"/>
          <w:szCs w:val="28"/>
        </w:rPr>
        <w:t>1</w:t>
      </w:r>
      <w:r w:rsidRPr="00225104">
        <w:rPr>
          <w:rFonts w:eastAsia="標楷體" w:hint="eastAsia"/>
          <w:snapToGrid w:val="0"/>
          <w:szCs w:val="28"/>
        </w:rPr>
        <w:t>至</w:t>
      </w:r>
      <w:r w:rsidR="00225104">
        <w:rPr>
          <w:rFonts w:eastAsia="標楷體" w:hint="eastAsia"/>
          <w:snapToGrid w:val="0"/>
          <w:szCs w:val="28"/>
        </w:rPr>
        <w:t>7</w:t>
      </w:r>
      <w:r w:rsidRPr="00225104">
        <w:rPr>
          <w:rFonts w:eastAsia="標楷體" w:hint="eastAsia"/>
          <w:snapToGrid w:val="0"/>
          <w:szCs w:val="28"/>
        </w:rPr>
        <w:t>月較上年同期減少</w:t>
      </w:r>
      <w:r w:rsidR="00225104">
        <w:rPr>
          <w:rFonts w:eastAsia="標楷體" w:hint="eastAsia"/>
          <w:snapToGrid w:val="0"/>
          <w:szCs w:val="28"/>
        </w:rPr>
        <w:t>0</w:t>
      </w:r>
      <w:r w:rsidRPr="00225104">
        <w:rPr>
          <w:rFonts w:eastAsia="標楷體" w:hint="eastAsia"/>
          <w:snapToGrid w:val="0"/>
          <w:szCs w:val="28"/>
        </w:rPr>
        <w:t>.</w:t>
      </w:r>
      <w:r w:rsidR="00225104">
        <w:rPr>
          <w:rFonts w:eastAsia="標楷體" w:hint="eastAsia"/>
          <w:snapToGrid w:val="0"/>
          <w:szCs w:val="28"/>
        </w:rPr>
        <w:t>4</w:t>
      </w:r>
      <w:r w:rsidRPr="00225104">
        <w:rPr>
          <w:rFonts w:eastAsia="標楷體" w:hint="eastAsia"/>
          <w:snapToGrid w:val="0"/>
          <w:szCs w:val="28"/>
        </w:rPr>
        <w:t>9%</w:t>
      </w:r>
      <w:r w:rsidRPr="00225104">
        <w:rPr>
          <w:rFonts w:eastAsia="標楷體" w:hint="eastAsia"/>
          <w:snapToGrid w:val="0"/>
          <w:szCs w:val="28"/>
        </w:rPr>
        <w:t>。</w:t>
      </w:r>
    </w:p>
    <w:p w:rsidR="00F454C0" w:rsidRPr="00225104" w:rsidRDefault="00F454C0" w:rsidP="00225104">
      <w:pPr>
        <w:pStyle w:val="13"/>
        <w:numPr>
          <w:ilvl w:val="0"/>
          <w:numId w:val="2"/>
        </w:numPr>
        <w:spacing w:beforeLines="50" w:before="180" w:line="300" w:lineRule="auto"/>
        <w:textAlignment w:val="center"/>
        <w:rPr>
          <w:rFonts w:eastAsia="標楷體" w:hAnsi="標楷體"/>
          <w:color w:val="FF0000"/>
          <w:szCs w:val="28"/>
        </w:rPr>
      </w:pPr>
      <w:r w:rsidRPr="00225104">
        <w:rPr>
          <w:rFonts w:eastAsia="標楷體" w:hint="eastAsia"/>
          <w:snapToGrid w:val="0"/>
          <w:szCs w:val="28"/>
        </w:rPr>
        <w:t>化學材料業年增</w:t>
      </w:r>
      <w:r w:rsidR="00225104" w:rsidRPr="00225104">
        <w:rPr>
          <w:rFonts w:eastAsia="標楷體" w:hint="eastAsia"/>
          <w:snapToGrid w:val="0"/>
          <w:szCs w:val="28"/>
        </w:rPr>
        <w:t>8</w:t>
      </w:r>
      <w:r w:rsidRPr="00225104">
        <w:rPr>
          <w:rFonts w:eastAsia="標楷體" w:hint="eastAsia"/>
          <w:snapToGrid w:val="0"/>
          <w:szCs w:val="28"/>
        </w:rPr>
        <w:t>.</w:t>
      </w:r>
      <w:r w:rsidR="00225104" w:rsidRPr="00225104">
        <w:rPr>
          <w:rFonts w:eastAsia="標楷體" w:hint="eastAsia"/>
          <w:snapToGrid w:val="0"/>
          <w:szCs w:val="28"/>
        </w:rPr>
        <w:t>44</w:t>
      </w:r>
      <w:r w:rsidRPr="00225104">
        <w:rPr>
          <w:rFonts w:eastAsia="標楷體" w:hint="eastAsia"/>
          <w:snapToGrid w:val="0"/>
          <w:szCs w:val="28"/>
        </w:rPr>
        <w:t>%</w:t>
      </w:r>
      <w:r w:rsidRPr="00225104">
        <w:rPr>
          <w:rFonts w:eastAsia="標楷體" w:hint="eastAsia"/>
          <w:snapToGrid w:val="0"/>
          <w:szCs w:val="28"/>
        </w:rPr>
        <w:t>，主因</w:t>
      </w:r>
      <w:r w:rsidR="00225104" w:rsidRPr="00225104">
        <w:rPr>
          <w:rFonts w:eastAsia="標楷體" w:hint="eastAsia"/>
          <w:snapToGrid w:val="0"/>
          <w:szCs w:val="28"/>
        </w:rPr>
        <w:t>國內烯烴廠預定</w:t>
      </w:r>
      <w:r w:rsidR="00225104" w:rsidRPr="00225104">
        <w:rPr>
          <w:rFonts w:eastAsia="標楷體"/>
          <w:snapToGrid w:val="0"/>
          <w:szCs w:val="28"/>
        </w:rPr>
        <w:t>8</w:t>
      </w:r>
      <w:r w:rsidR="00225104" w:rsidRPr="00225104">
        <w:rPr>
          <w:rFonts w:eastAsia="標楷體" w:hint="eastAsia"/>
          <w:snapToGrid w:val="0"/>
          <w:szCs w:val="28"/>
        </w:rPr>
        <w:t>月開始進行為期近兩個月之歲修，下游石化廠亦將安排檢修因應，業者提前拉高產能備貨所致</w:t>
      </w:r>
      <w:r w:rsidRPr="00225104">
        <w:rPr>
          <w:rFonts w:eastAsia="標楷體" w:hint="eastAsia"/>
          <w:snapToGrid w:val="0"/>
          <w:szCs w:val="28"/>
        </w:rPr>
        <w:t>。累計</w:t>
      </w:r>
      <w:r w:rsidRPr="00225104">
        <w:rPr>
          <w:rFonts w:eastAsia="標楷體" w:hint="eastAsia"/>
          <w:snapToGrid w:val="0"/>
          <w:szCs w:val="28"/>
        </w:rPr>
        <w:t>1</w:t>
      </w:r>
      <w:r w:rsidRPr="00225104">
        <w:rPr>
          <w:rFonts w:eastAsia="標楷體" w:hint="eastAsia"/>
          <w:snapToGrid w:val="0"/>
          <w:szCs w:val="28"/>
        </w:rPr>
        <w:t>至</w:t>
      </w:r>
      <w:r w:rsidR="00225104">
        <w:rPr>
          <w:rFonts w:eastAsia="標楷體" w:hint="eastAsia"/>
          <w:snapToGrid w:val="0"/>
          <w:szCs w:val="28"/>
        </w:rPr>
        <w:t>7</w:t>
      </w:r>
      <w:r w:rsidRPr="00225104">
        <w:rPr>
          <w:rFonts w:eastAsia="標楷體" w:hint="eastAsia"/>
          <w:snapToGrid w:val="0"/>
          <w:szCs w:val="28"/>
        </w:rPr>
        <w:t>月較上年同期</w:t>
      </w:r>
      <w:r w:rsidR="00225104">
        <w:rPr>
          <w:rFonts w:eastAsia="標楷體" w:hint="eastAsia"/>
          <w:snapToGrid w:val="0"/>
          <w:szCs w:val="28"/>
        </w:rPr>
        <w:t>增加</w:t>
      </w:r>
      <w:r w:rsidR="00225104">
        <w:rPr>
          <w:rFonts w:eastAsia="標楷體" w:hint="eastAsia"/>
          <w:snapToGrid w:val="0"/>
          <w:szCs w:val="28"/>
        </w:rPr>
        <w:t>0</w:t>
      </w:r>
      <w:r w:rsidRPr="00225104">
        <w:rPr>
          <w:rFonts w:eastAsia="標楷體" w:hint="eastAsia"/>
          <w:snapToGrid w:val="0"/>
          <w:szCs w:val="28"/>
        </w:rPr>
        <w:t>.</w:t>
      </w:r>
      <w:r w:rsidR="00225104">
        <w:rPr>
          <w:rFonts w:eastAsia="標楷體" w:hint="eastAsia"/>
          <w:snapToGrid w:val="0"/>
          <w:szCs w:val="28"/>
        </w:rPr>
        <w:t>10</w:t>
      </w:r>
      <w:r w:rsidRPr="00225104">
        <w:rPr>
          <w:rFonts w:eastAsia="標楷體" w:hint="eastAsia"/>
          <w:snapToGrid w:val="0"/>
          <w:szCs w:val="28"/>
        </w:rPr>
        <w:t>%</w:t>
      </w:r>
      <w:r w:rsidRPr="00225104">
        <w:rPr>
          <w:rFonts w:eastAsia="標楷體" w:hint="eastAsia"/>
          <w:snapToGrid w:val="0"/>
          <w:szCs w:val="28"/>
        </w:rPr>
        <w:t>。</w:t>
      </w:r>
    </w:p>
    <w:p w:rsidR="00F454C0" w:rsidRPr="00225104" w:rsidRDefault="00F454C0" w:rsidP="00225104">
      <w:pPr>
        <w:pStyle w:val="13"/>
        <w:numPr>
          <w:ilvl w:val="0"/>
          <w:numId w:val="2"/>
        </w:numPr>
        <w:spacing w:beforeLines="50" w:before="180" w:line="300" w:lineRule="auto"/>
        <w:textAlignment w:val="center"/>
        <w:rPr>
          <w:rFonts w:eastAsia="標楷體" w:hAnsi="標楷體"/>
          <w:color w:val="FF0000"/>
          <w:szCs w:val="28"/>
        </w:rPr>
      </w:pPr>
      <w:r w:rsidRPr="00225104">
        <w:rPr>
          <w:rFonts w:eastAsia="標楷體"/>
          <w:snapToGrid w:val="0"/>
          <w:szCs w:val="28"/>
        </w:rPr>
        <w:t>基本金屬業</w:t>
      </w:r>
      <w:r w:rsidRPr="00225104">
        <w:rPr>
          <w:rFonts w:eastAsia="標楷體" w:hint="eastAsia"/>
          <w:snapToGrid w:val="0"/>
          <w:szCs w:val="28"/>
        </w:rPr>
        <w:t>年</w:t>
      </w:r>
      <w:r w:rsidR="00225104" w:rsidRPr="00225104">
        <w:rPr>
          <w:rFonts w:eastAsia="標楷體" w:hint="eastAsia"/>
          <w:snapToGrid w:val="0"/>
          <w:szCs w:val="28"/>
        </w:rPr>
        <w:t>減</w:t>
      </w:r>
      <w:r w:rsidR="00225104" w:rsidRPr="00225104">
        <w:rPr>
          <w:rFonts w:eastAsia="標楷體" w:hint="eastAsia"/>
          <w:snapToGrid w:val="0"/>
          <w:szCs w:val="28"/>
        </w:rPr>
        <w:t>1</w:t>
      </w:r>
      <w:r w:rsidRPr="00225104">
        <w:rPr>
          <w:rFonts w:eastAsia="標楷體" w:hint="eastAsia"/>
          <w:snapToGrid w:val="0"/>
          <w:szCs w:val="28"/>
        </w:rPr>
        <w:t>.5</w:t>
      </w:r>
      <w:r w:rsidR="00225104" w:rsidRPr="00225104">
        <w:rPr>
          <w:rFonts w:eastAsia="標楷體" w:hint="eastAsia"/>
          <w:snapToGrid w:val="0"/>
          <w:szCs w:val="28"/>
        </w:rPr>
        <w:t>4</w:t>
      </w:r>
      <w:r w:rsidRPr="00225104">
        <w:rPr>
          <w:rFonts w:eastAsia="標楷體" w:hint="eastAsia"/>
          <w:snapToGrid w:val="0"/>
          <w:szCs w:val="28"/>
        </w:rPr>
        <w:t>%</w:t>
      </w:r>
      <w:r w:rsidRPr="00225104">
        <w:rPr>
          <w:rFonts w:eastAsia="標楷體" w:hint="eastAsia"/>
          <w:snapToGrid w:val="0"/>
          <w:szCs w:val="28"/>
        </w:rPr>
        <w:t>，主因</w:t>
      </w:r>
      <w:r w:rsidR="00225104" w:rsidRPr="00225104">
        <w:rPr>
          <w:rFonts w:eastAsia="標楷體" w:hint="eastAsia"/>
          <w:snapToGrid w:val="0"/>
          <w:szCs w:val="28"/>
        </w:rPr>
        <w:t>貴金屬因訂單緊縮影響精鍊產出，加上國內鋼鐵大廠部分產線安排歲修所致</w:t>
      </w:r>
      <w:r w:rsidRPr="00225104">
        <w:rPr>
          <w:rFonts w:eastAsia="標楷體" w:hint="eastAsia"/>
          <w:snapToGrid w:val="0"/>
          <w:szCs w:val="28"/>
        </w:rPr>
        <w:t>。累計</w:t>
      </w:r>
      <w:r w:rsidRPr="00225104">
        <w:rPr>
          <w:rFonts w:eastAsia="標楷體" w:hint="eastAsia"/>
          <w:snapToGrid w:val="0"/>
          <w:szCs w:val="28"/>
        </w:rPr>
        <w:t>1</w:t>
      </w:r>
      <w:r w:rsidRPr="00225104">
        <w:rPr>
          <w:rFonts w:eastAsia="標楷體" w:hint="eastAsia"/>
          <w:snapToGrid w:val="0"/>
          <w:szCs w:val="28"/>
        </w:rPr>
        <w:t>至</w:t>
      </w:r>
      <w:r w:rsidR="00225104">
        <w:rPr>
          <w:rFonts w:eastAsia="標楷體" w:hint="eastAsia"/>
          <w:snapToGrid w:val="0"/>
          <w:szCs w:val="28"/>
        </w:rPr>
        <w:t>7</w:t>
      </w:r>
      <w:r w:rsidRPr="00225104">
        <w:rPr>
          <w:rFonts w:eastAsia="標楷體" w:hint="eastAsia"/>
          <w:snapToGrid w:val="0"/>
          <w:szCs w:val="28"/>
        </w:rPr>
        <w:t>月較上年同期減少</w:t>
      </w:r>
      <w:r w:rsidR="00E35470" w:rsidRPr="00225104">
        <w:rPr>
          <w:rFonts w:eastAsia="標楷體" w:hint="eastAsia"/>
          <w:snapToGrid w:val="0"/>
          <w:szCs w:val="28"/>
        </w:rPr>
        <w:t>0</w:t>
      </w:r>
      <w:r w:rsidRPr="00225104">
        <w:rPr>
          <w:rFonts w:eastAsia="標楷體" w:hint="eastAsia"/>
          <w:snapToGrid w:val="0"/>
          <w:szCs w:val="28"/>
        </w:rPr>
        <w:t>.</w:t>
      </w:r>
      <w:r w:rsidR="00225104">
        <w:rPr>
          <w:rFonts w:eastAsia="標楷體" w:hint="eastAsia"/>
          <w:snapToGrid w:val="0"/>
          <w:szCs w:val="28"/>
        </w:rPr>
        <w:t>85</w:t>
      </w:r>
      <w:r w:rsidRPr="00225104">
        <w:rPr>
          <w:rFonts w:eastAsia="標楷體"/>
          <w:snapToGrid w:val="0"/>
          <w:szCs w:val="28"/>
        </w:rPr>
        <w:t>%</w:t>
      </w:r>
      <w:r w:rsidRPr="00225104">
        <w:rPr>
          <w:rFonts w:eastAsia="標楷體" w:hint="eastAsia"/>
          <w:snapToGrid w:val="0"/>
          <w:szCs w:val="28"/>
        </w:rPr>
        <w:t>。</w:t>
      </w:r>
    </w:p>
    <w:p w:rsidR="00F454C0" w:rsidRPr="00225104" w:rsidRDefault="00F454C0" w:rsidP="00225104">
      <w:pPr>
        <w:pStyle w:val="13"/>
        <w:numPr>
          <w:ilvl w:val="0"/>
          <w:numId w:val="2"/>
        </w:numPr>
        <w:spacing w:beforeLines="50" w:before="180" w:line="300" w:lineRule="auto"/>
        <w:textAlignment w:val="center"/>
        <w:rPr>
          <w:rFonts w:eastAsia="標楷體" w:hAnsi="標楷體"/>
          <w:color w:val="FF0000"/>
          <w:szCs w:val="28"/>
        </w:rPr>
      </w:pPr>
      <w:r w:rsidRPr="00225104">
        <w:rPr>
          <w:rFonts w:eastAsia="標楷體" w:hint="eastAsia"/>
          <w:snapToGrid w:val="0"/>
          <w:szCs w:val="28"/>
        </w:rPr>
        <w:t>電腦電子產品及光學製品業年</w:t>
      </w:r>
      <w:r w:rsidR="00225104" w:rsidRPr="00225104">
        <w:rPr>
          <w:rFonts w:eastAsia="標楷體" w:hint="eastAsia"/>
          <w:snapToGrid w:val="0"/>
          <w:szCs w:val="28"/>
        </w:rPr>
        <w:t>減</w:t>
      </w:r>
      <w:r w:rsidR="00225104" w:rsidRPr="00225104">
        <w:rPr>
          <w:rFonts w:eastAsia="標楷體" w:hint="eastAsia"/>
          <w:snapToGrid w:val="0"/>
          <w:szCs w:val="28"/>
        </w:rPr>
        <w:t>3</w:t>
      </w:r>
      <w:r w:rsidRPr="00225104">
        <w:rPr>
          <w:rFonts w:eastAsia="標楷體" w:hint="eastAsia"/>
          <w:snapToGrid w:val="0"/>
          <w:szCs w:val="28"/>
        </w:rPr>
        <w:t>.</w:t>
      </w:r>
      <w:r w:rsidR="00225104" w:rsidRPr="00225104">
        <w:rPr>
          <w:rFonts w:eastAsia="標楷體" w:hint="eastAsia"/>
          <w:snapToGrid w:val="0"/>
          <w:szCs w:val="28"/>
        </w:rPr>
        <w:t>42</w:t>
      </w:r>
      <w:r w:rsidRPr="00225104">
        <w:rPr>
          <w:rFonts w:eastAsia="標楷體" w:hint="eastAsia"/>
          <w:snapToGrid w:val="0"/>
          <w:szCs w:val="28"/>
        </w:rPr>
        <w:t>%</w:t>
      </w:r>
      <w:r w:rsidRPr="00225104">
        <w:rPr>
          <w:rFonts w:eastAsia="標楷體" w:hint="eastAsia"/>
          <w:snapToGrid w:val="0"/>
          <w:szCs w:val="28"/>
        </w:rPr>
        <w:t>，主因</w:t>
      </w:r>
      <w:r w:rsidR="00225104" w:rsidRPr="00225104">
        <w:rPr>
          <w:rFonts w:eastAsia="標楷體" w:hint="eastAsia"/>
          <w:snapToGrid w:val="0"/>
          <w:szCs w:val="28"/>
        </w:rPr>
        <w:t>手持行動裝置、光學元件因高階手機市場需求減緩及國際競爭激烈而續呈減產，惟智慧手錶及固態硬碟等需求熱絡，以及虛擬實境裝置新品挹注，帶動電腦設備及零件增產</w:t>
      </w:r>
      <w:r w:rsidRPr="00225104">
        <w:rPr>
          <w:rFonts w:eastAsia="標楷體" w:hint="eastAsia"/>
          <w:snapToGrid w:val="0"/>
          <w:szCs w:val="28"/>
        </w:rPr>
        <w:t>。累計</w:t>
      </w:r>
      <w:r w:rsidRPr="00225104">
        <w:rPr>
          <w:rFonts w:eastAsia="標楷體" w:hint="eastAsia"/>
          <w:snapToGrid w:val="0"/>
          <w:szCs w:val="28"/>
        </w:rPr>
        <w:t>1</w:t>
      </w:r>
      <w:r w:rsidRPr="00225104">
        <w:rPr>
          <w:rFonts w:eastAsia="標楷體" w:hint="eastAsia"/>
          <w:snapToGrid w:val="0"/>
          <w:szCs w:val="28"/>
        </w:rPr>
        <w:t>至</w:t>
      </w:r>
      <w:r w:rsidR="00225104">
        <w:rPr>
          <w:rFonts w:eastAsia="標楷體" w:hint="eastAsia"/>
          <w:snapToGrid w:val="0"/>
          <w:szCs w:val="28"/>
        </w:rPr>
        <w:t>7</w:t>
      </w:r>
      <w:r w:rsidRPr="00225104">
        <w:rPr>
          <w:rFonts w:eastAsia="標楷體" w:hint="eastAsia"/>
          <w:snapToGrid w:val="0"/>
          <w:szCs w:val="28"/>
        </w:rPr>
        <w:t>月較上年同期減少</w:t>
      </w:r>
      <w:r w:rsidRPr="00225104">
        <w:rPr>
          <w:rFonts w:eastAsia="標楷體" w:hint="eastAsia"/>
          <w:snapToGrid w:val="0"/>
          <w:szCs w:val="28"/>
        </w:rPr>
        <w:t>4.</w:t>
      </w:r>
      <w:r w:rsidR="00225104">
        <w:rPr>
          <w:rFonts w:eastAsia="標楷體" w:hint="eastAsia"/>
          <w:snapToGrid w:val="0"/>
          <w:szCs w:val="28"/>
        </w:rPr>
        <w:t>57</w:t>
      </w:r>
      <w:r w:rsidRPr="00225104">
        <w:rPr>
          <w:rFonts w:eastAsia="標楷體" w:hint="eastAsia"/>
          <w:snapToGrid w:val="0"/>
          <w:szCs w:val="28"/>
        </w:rPr>
        <w:t>%</w:t>
      </w:r>
      <w:r w:rsidRPr="00225104">
        <w:rPr>
          <w:rFonts w:eastAsia="標楷體" w:hint="eastAsia"/>
          <w:snapToGrid w:val="0"/>
          <w:szCs w:val="28"/>
        </w:rPr>
        <w:t>。</w:t>
      </w:r>
    </w:p>
    <w:p w:rsidR="00F454C0" w:rsidRPr="00225104" w:rsidRDefault="00F454C0" w:rsidP="00225104">
      <w:pPr>
        <w:pStyle w:val="13"/>
        <w:numPr>
          <w:ilvl w:val="0"/>
          <w:numId w:val="2"/>
        </w:numPr>
        <w:spacing w:beforeLines="50" w:before="180" w:line="300" w:lineRule="auto"/>
        <w:textAlignment w:val="center"/>
        <w:rPr>
          <w:rFonts w:eastAsia="標楷體" w:hAnsi="標楷體"/>
          <w:color w:val="FF0000"/>
          <w:szCs w:val="28"/>
        </w:rPr>
      </w:pPr>
      <w:r w:rsidRPr="00225104">
        <w:rPr>
          <w:rFonts w:eastAsia="標楷體" w:hint="eastAsia"/>
          <w:snapToGrid w:val="0"/>
          <w:szCs w:val="28"/>
        </w:rPr>
        <w:t>機械設備業年減</w:t>
      </w:r>
      <w:r w:rsidRPr="00225104">
        <w:rPr>
          <w:rFonts w:eastAsia="標楷體" w:hint="eastAsia"/>
          <w:snapToGrid w:val="0"/>
          <w:szCs w:val="28"/>
        </w:rPr>
        <w:t>1</w:t>
      </w:r>
      <w:r w:rsidR="00225104" w:rsidRPr="00225104">
        <w:rPr>
          <w:rFonts w:eastAsia="標楷體" w:hint="eastAsia"/>
          <w:snapToGrid w:val="0"/>
          <w:szCs w:val="28"/>
        </w:rPr>
        <w:t>0</w:t>
      </w:r>
      <w:r w:rsidRPr="00225104">
        <w:rPr>
          <w:rFonts w:eastAsia="標楷體" w:hint="eastAsia"/>
          <w:snapToGrid w:val="0"/>
          <w:szCs w:val="28"/>
        </w:rPr>
        <w:t>.</w:t>
      </w:r>
      <w:r w:rsidR="00225104" w:rsidRPr="00225104">
        <w:rPr>
          <w:rFonts w:eastAsia="標楷體" w:hint="eastAsia"/>
          <w:snapToGrid w:val="0"/>
          <w:szCs w:val="28"/>
        </w:rPr>
        <w:t>81</w:t>
      </w:r>
      <w:r w:rsidRPr="00225104">
        <w:rPr>
          <w:rFonts w:eastAsia="標楷體" w:hint="eastAsia"/>
          <w:snapToGrid w:val="0"/>
          <w:szCs w:val="28"/>
        </w:rPr>
        <w:t>%</w:t>
      </w:r>
      <w:r w:rsidRPr="00225104">
        <w:rPr>
          <w:rFonts w:eastAsia="標楷體" w:hint="eastAsia"/>
          <w:snapToGrid w:val="0"/>
          <w:szCs w:val="28"/>
        </w:rPr>
        <w:t>，主因</w:t>
      </w:r>
      <w:r w:rsidR="00225104" w:rsidRPr="00225104">
        <w:rPr>
          <w:rFonts w:eastAsia="標楷體" w:hint="eastAsia"/>
          <w:snapToGrid w:val="0"/>
          <w:szCs w:val="28"/>
        </w:rPr>
        <w:t>全球景氣尚未明顯好轉，廠商設備投資意向保守觀望，加以去年同期國內業者在東南亞建廠需求下，拉高比較基數所致</w:t>
      </w:r>
      <w:r w:rsidRPr="00225104">
        <w:rPr>
          <w:rFonts w:eastAsia="標楷體" w:hint="eastAsia"/>
          <w:snapToGrid w:val="0"/>
          <w:szCs w:val="28"/>
        </w:rPr>
        <w:t>。累計</w:t>
      </w:r>
      <w:r w:rsidRPr="00225104">
        <w:rPr>
          <w:rFonts w:eastAsia="標楷體" w:hint="eastAsia"/>
          <w:snapToGrid w:val="0"/>
          <w:szCs w:val="28"/>
        </w:rPr>
        <w:t>1</w:t>
      </w:r>
      <w:r w:rsidRPr="00225104">
        <w:rPr>
          <w:rFonts w:eastAsia="標楷體" w:hint="eastAsia"/>
          <w:snapToGrid w:val="0"/>
          <w:szCs w:val="28"/>
        </w:rPr>
        <w:t>至</w:t>
      </w:r>
      <w:r w:rsidR="00225104">
        <w:rPr>
          <w:rFonts w:eastAsia="標楷體" w:hint="eastAsia"/>
          <w:snapToGrid w:val="0"/>
          <w:szCs w:val="28"/>
        </w:rPr>
        <w:t>7</w:t>
      </w:r>
      <w:r w:rsidRPr="00225104">
        <w:rPr>
          <w:rFonts w:eastAsia="標楷體" w:hint="eastAsia"/>
          <w:snapToGrid w:val="0"/>
          <w:szCs w:val="28"/>
        </w:rPr>
        <w:t>月較上年同期減少</w:t>
      </w:r>
      <w:r w:rsidRPr="00225104">
        <w:rPr>
          <w:rFonts w:eastAsia="標楷體" w:hint="eastAsia"/>
          <w:snapToGrid w:val="0"/>
          <w:szCs w:val="28"/>
        </w:rPr>
        <w:t>13.</w:t>
      </w:r>
      <w:r w:rsidR="00225104">
        <w:rPr>
          <w:rFonts w:eastAsia="標楷體" w:hint="eastAsia"/>
          <w:snapToGrid w:val="0"/>
          <w:szCs w:val="28"/>
        </w:rPr>
        <w:t>29</w:t>
      </w:r>
      <w:r w:rsidRPr="00225104">
        <w:rPr>
          <w:rFonts w:eastAsia="標楷體" w:hint="eastAsia"/>
          <w:snapToGrid w:val="0"/>
          <w:szCs w:val="28"/>
        </w:rPr>
        <w:t>%</w:t>
      </w:r>
      <w:r w:rsidRPr="00225104">
        <w:rPr>
          <w:rFonts w:eastAsia="標楷體" w:hint="eastAsia"/>
          <w:snapToGrid w:val="0"/>
          <w:szCs w:val="28"/>
        </w:rPr>
        <w:t>。</w:t>
      </w:r>
    </w:p>
    <w:p w:rsidR="007D7C12" w:rsidRPr="0041666E" w:rsidRDefault="00F454C0" w:rsidP="0041666E">
      <w:pPr>
        <w:pStyle w:val="13"/>
        <w:numPr>
          <w:ilvl w:val="0"/>
          <w:numId w:val="2"/>
        </w:numPr>
        <w:spacing w:beforeLines="50" w:before="180" w:line="300" w:lineRule="auto"/>
        <w:textAlignment w:val="center"/>
        <w:rPr>
          <w:rFonts w:eastAsia="標楷體" w:hAnsi="標楷體"/>
          <w:color w:val="FF0000"/>
          <w:szCs w:val="28"/>
        </w:rPr>
      </w:pPr>
      <w:r w:rsidRPr="0041666E">
        <w:rPr>
          <w:rFonts w:eastAsia="標楷體" w:hint="eastAsia"/>
          <w:snapToGrid w:val="0"/>
          <w:szCs w:val="28"/>
        </w:rPr>
        <w:t>汽車及其零件業年減</w:t>
      </w:r>
      <w:r w:rsidRPr="0041666E">
        <w:rPr>
          <w:rFonts w:eastAsia="標楷體" w:hint="eastAsia"/>
          <w:snapToGrid w:val="0"/>
          <w:szCs w:val="28"/>
        </w:rPr>
        <w:t>1</w:t>
      </w:r>
      <w:r w:rsidR="00225104" w:rsidRPr="0041666E">
        <w:rPr>
          <w:rFonts w:eastAsia="標楷體" w:hint="eastAsia"/>
          <w:snapToGrid w:val="0"/>
          <w:szCs w:val="28"/>
        </w:rPr>
        <w:t>2</w:t>
      </w:r>
      <w:r w:rsidRPr="0041666E">
        <w:rPr>
          <w:rFonts w:eastAsia="標楷體" w:hint="eastAsia"/>
          <w:snapToGrid w:val="0"/>
          <w:szCs w:val="28"/>
        </w:rPr>
        <w:t>.</w:t>
      </w:r>
      <w:r w:rsidR="0041666E" w:rsidRPr="0041666E">
        <w:rPr>
          <w:rFonts w:eastAsia="標楷體" w:hint="eastAsia"/>
          <w:snapToGrid w:val="0"/>
          <w:szCs w:val="28"/>
        </w:rPr>
        <w:t>10</w:t>
      </w:r>
      <w:r w:rsidRPr="0041666E">
        <w:rPr>
          <w:rFonts w:eastAsia="標楷體" w:hint="eastAsia"/>
          <w:snapToGrid w:val="0"/>
          <w:szCs w:val="28"/>
        </w:rPr>
        <w:t>%</w:t>
      </w:r>
      <w:r w:rsidRPr="0041666E">
        <w:rPr>
          <w:rFonts w:eastAsia="標楷體" w:hint="eastAsia"/>
          <w:snapToGrid w:val="0"/>
          <w:szCs w:val="28"/>
        </w:rPr>
        <w:t>，主因</w:t>
      </w:r>
      <w:r w:rsidR="0041666E" w:rsidRPr="0041666E">
        <w:rPr>
          <w:rFonts w:eastAsia="標楷體" w:hint="eastAsia"/>
          <w:snapToGrid w:val="0"/>
          <w:szCs w:val="28"/>
        </w:rPr>
        <w:t>部分舊車款配合新車需配置胎壓偵測警示裝置之新制而停產，加上去年同期比較基數偏高，致汽車產量年減</w:t>
      </w:r>
      <w:r w:rsidR="0041666E" w:rsidRPr="0041666E">
        <w:rPr>
          <w:rFonts w:eastAsia="標楷體"/>
          <w:snapToGrid w:val="0"/>
          <w:szCs w:val="28"/>
        </w:rPr>
        <w:t>16.28%</w:t>
      </w:r>
      <w:r w:rsidR="0041666E" w:rsidRPr="0041666E">
        <w:rPr>
          <w:rFonts w:eastAsia="標楷體" w:hint="eastAsia"/>
          <w:snapToGrid w:val="0"/>
          <w:szCs w:val="28"/>
        </w:rPr>
        <w:t>，連動汽車零組件同步減產</w:t>
      </w:r>
      <w:r w:rsidRPr="0041666E">
        <w:rPr>
          <w:rFonts w:eastAsia="標楷體" w:hint="eastAsia"/>
          <w:snapToGrid w:val="0"/>
          <w:szCs w:val="28"/>
        </w:rPr>
        <w:t>。累計</w:t>
      </w:r>
      <w:r w:rsidRPr="0041666E">
        <w:rPr>
          <w:rFonts w:eastAsia="標楷體" w:hint="eastAsia"/>
          <w:snapToGrid w:val="0"/>
          <w:szCs w:val="28"/>
        </w:rPr>
        <w:t>1</w:t>
      </w:r>
      <w:r w:rsidRPr="0041666E">
        <w:rPr>
          <w:rFonts w:eastAsia="標楷體" w:hint="eastAsia"/>
          <w:snapToGrid w:val="0"/>
          <w:szCs w:val="28"/>
        </w:rPr>
        <w:t>至</w:t>
      </w:r>
      <w:r w:rsidR="0041666E">
        <w:rPr>
          <w:rFonts w:eastAsia="標楷體" w:hint="eastAsia"/>
          <w:snapToGrid w:val="0"/>
          <w:szCs w:val="28"/>
        </w:rPr>
        <w:t>7</w:t>
      </w:r>
      <w:r w:rsidRPr="0041666E">
        <w:rPr>
          <w:rFonts w:eastAsia="標楷體" w:hint="eastAsia"/>
          <w:snapToGrid w:val="0"/>
          <w:szCs w:val="28"/>
        </w:rPr>
        <w:t>月較上年同期減少</w:t>
      </w:r>
      <w:r w:rsidR="0041666E">
        <w:rPr>
          <w:rFonts w:eastAsia="標楷體" w:hint="eastAsia"/>
          <w:snapToGrid w:val="0"/>
          <w:szCs w:val="28"/>
        </w:rPr>
        <w:t>6</w:t>
      </w:r>
      <w:r w:rsidRPr="0041666E">
        <w:rPr>
          <w:rFonts w:eastAsia="標楷體" w:hint="eastAsia"/>
          <w:snapToGrid w:val="0"/>
          <w:szCs w:val="28"/>
        </w:rPr>
        <w:t>.</w:t>
      </w:r>
      <w:r w:rsidR="0041666E">
        <w:rPr>
          <w:rFonts w:eastAsia="標楷體" w:hint="eastAsia"/>
          <w:snapToGrid w:val="0"/>
          <w:szCs w:val="28"/>
        </w:rPr>
        <w:t>07</w:t>
      </w:r>
      <w:r w:rsidRPr="0041666E">
        <w:rPr>
          <w:rFonts w:eastAsia="標楷體" w:hint="eastAsia"/>
          <w:snapToGrid w:val="0"/>
          <w:szCs w:val="28"/>
        </w:rPr>
        <w:t>%</w:t>
      </w:r>
      <w:r w:rsidRPr="0041666E">
        <w:rPr>
          <w:rFonts w:eastAsia="標楷體" w:hint="eastAsia"/>
          <w:snapToGrid w:val="0"/>
          <w:szCs w:val="28"/>
        </w:rPr>
        <w:t>。</w:t>
      </w:r>
    </w:p>
    <w:p w:rsidR="00F67965" w:rsidRPr="008B379D" w:rsidRDefault="00F67965" w:rsidP="00F67965">
      <w:pPr>
        <w:widowControl/>
        <w:jc w:val="center"/>
        <w:rPr>
          <w:rFonts w:eastAsia="標楷體"/>
          <w:color w:val="FF0000"/>
          <w:sz w:val="28"/>
          <w:szCs w:val="28"/>
        </w:rPr>
      </w:pPr>
      <w:r w:rsidRPr="008B379D">
        <w:rPr>
          <w:rFonts w:eastAsia="標楷體"/>
          <w:color w:val="FF0000"/>
          <w:sz w:val="28"/>
          <w:szCs w:val="28"/>
        </w:rPr>
        <w:br w:type="page"/>
      </w:r>
    </w:p>
    <w:p w:rsidR="00F454C0" w:rsidRPr="007D7C12" w:rsidRDefault="00F454C0" w:rsidP="00F454C0">
      <w:pPr>
        <w:widowControl/>
        <w:jc w:val="center"/>
        <w:rPr>
          <w:rFonts w:eastAsia="標楷體"/>
          <w:b/>
          <w:bCs/>
        </w:rPr>
      </w:pPr>
      <w:r w:rsidRPr="007D7C12">
        <w:rPr>
          <w:rFonts w:eastAsia="標楷體"/>
          <w:b/>
          <w:bCs/>
          <w:sz w:val="28"/>
        </w:rPr>
        <w:lastRenderedPageBreak/>
        <w:t>表</w:t>
      </w:r>
      <w:r w:rsidRPr="007D7C12">
        <w:rPr>
          <w:rFonts w:eastAsia="標楷體"/>
          <w:b/>
          <w:bCs/>
          <w:sz w:val="28"/>
        </w:rPr>
        <w:t xml:space="preserve">2-2-3   </w:t>
      </w:r>
      <w:r w:rsidRPr="007D7C12">
        <w:rPr>
          <w:rFonts w:eastAsia="標楷體"/>
          <w:b/>
          <w:bCs/>
          <w:sz w:val="28"/>
        </w:rPr>
        <w:t>主要製造業行業年增率</w:t>
      </w:r>
    </w:p>
    <w:tbl>
      <w:tblPr>
        <w:tblW w:w="8629" w:type="dxa"/>
        <w:jc w:val="center"/>
        <w:tblInd w:w="-474" w:type="dxa"/>
        <w:tblBorders>
          <w:top w:val="single" w:sz="6" w:space="0" w:color="auto"/>
          <w:bottom w:val="single" w:sz="6" w:space="0" w:color="auto"/>
          <w:insideV w:val="single" w:sz="6" w:space="0" w:color="auto"/>
        </w:tblBorders>
        <w:tblCellMar>
          <w:left w:w="0" w:type="dxa"/>
          <w:right w:w="0" w:type="dxa"/>
        </w:tblCellMar>
        <w:tblLook w:val="0000" w:firstRow="0" w:lastRow="0" w:firstColumn="0" w:lastColumn="0" w:noHBand="0" w:noVBand="0"/>
      </w:tblPr>
      <w:tblGrid>
        <w:gridCol w:w="3809"/>
        <w:gridCol w:w="2410"/>
        <w:gridCol w:w="2410"/>
      </w:tblGrid>
      <w:tr w:rsidR="00F454C0" w:rsidRPr="00E53345" w:rsidTr="0066776E">
        <w:trPr>
          <w:cantSplit/>
          <w:trHeight w:val="551"/>
          <w:jc w:val="center"/>
        </w:trPr>
        <w:tc>
          <w:tcPr>
            <w:tcW w:w="3809" w:type="dxa"/>
            <w:tcBorders>
              <w:top w:val="single" w:sz="6" w:space="0" w:color="auto"/>
              <w:bottom w:val="single" w:sz="6" w:space="0" w:color="auto"/>
            </w:tcBorders>
            <w:tcMar>
              <w:top w:w="15" w:type="dxa"/>
              <w:left w:w="15" w:type="dxa"/>
              <w:bottom w:w="0" w:type="dxa"/>
              <w:right w:w="15" w:type="dxa"/>
            </w:tcMar>
            <w:vAlign w:val="center"/>
          </w:tcPr>
          <w:p w:rsidR="00F454C0" w:rsidRPr="00E53345" w:rsidRDefault="00F454C0" w:rsidP="0066776E">
            <w:pPr>
              <w:snapToGrid w:val="0"/>
              <w:spacing w:line="400" w:lineRule="exact"/>
              <w:ind w:left="248"/>
              <w:jc w:val="center"/>
              <w:rPr>
                <w:rFonts w:eastAsia="標楷體"/>
                <w:b/>
                <w:bCs/>
              </w:rPr>
            </w:pPr>
            <w:r w:rsidRPr="00E53345">
              <w:rPr>
                <w:rFonts w:eastAsia="標楷體"/>
                <w:b/>
                <w:bCs/>
              </w:rPr>
              <w:t>中業別</w:t>
            </w:r>
          </w:p>
        </w:tc>
        <w:tc>
          <w:tcPr>
            <w:tcW w:w="2410" w:type="dxa"/>
            <w:tcBorders>
              <w:top w:val="single" w:sz="6" w:space="0" w:color="auto"/>
              <w:bottom w:val="single" w:sz="6" w:space="0" w:color="auto"/>
            </w:tcBorders>
            <w:vAlign w:val="center"/>
          </w:tcPr>
          <w:p w:rsidR="00F454C0" w:rsidRPr="00E53345" w:rsidRDefault="00F454C0" w:rsidP="0066776E">
            <w:pPr>
              <w:snapToGrid w:val="0"/>
              <w:spacing w:line="320" w:lineRule="exact"/>
              <w:ind w:left="28"/>
              <w:jc w:val="center"/>
              <w:rPr>
                <w:rFonts w:eastAsia="標楷體"/>
                <w:b/>
                <w:bCs/>
              </w:rPr>
            </w:pPr>
            <w:r w:rsidRPr="00E53345">
              <w:rPr>
                <w:rFonts w:eastAsia="標楷體"/>
                <w:b/>
                <w:bCs/>
              </w:rPr>
              <w:t>10</w:t>
            </w:r>
            <w:r>
              <w:rPr>
                <w:rFonts w:eastAsia="標楷體" w:hint="eastAsia"/>
                <w:b/>
                <w:bCs/>
              </w:rPr>
              <w:t>5</w:t>
            </w:r>
            <w:r w:rsidRPr="00E53345">
              <w:rPr>
                <w:rFonts w:eastAsia="標楷體"/>
                <w:b/>
                <w:bCs/>
              </w:rPr>
              <w:t>年</w:t>
            </w:r>
            <w:r w:rsidR="005114D3">
              <w:rPr>
                <w:rFonts w:eastAsia="標楷體" w:hint="eastAsia"/>
                <w:b/>
                <w:bCs/>
              </w:rPr>
              <w:t>7</w:t>
            </w:r>
            <w:r w:rsidRPr="00E53345">
              <w:rPr>
                <w:rFonts w:eastAsia="標楷體"/>
                <w:b/>
                <w:bCs/>
              </w:rPr>
              <w:t>月較</w:t>
            </w:r>
          </w:p>
          <w:p w:rsidR="00F454C0" w:rsidRPr="00E53345" w:rsidRDefault="00F454C0" w:rsidP="0066776E">
            <w:pPr>
              <w:snapToGrid w:val="0"/>
              <w:spacing w:line="320" w:lineRule="exact"/>
              <w:ind w:left="28"/>
              <w:jc w:val="center"/>
              <w:rPr>
                <w:rFonts w:eastAsia="標楷體"/>
              </w:rPr>
            </w:pPr>
            <w:r w:rsidRPr="00E53345">
              <w:rPr>
                <w:rFonts w:eastAsia="標楷體"/>
                <w:b/>
                <w:bCs/>
              </w:rPr>
              <w:t>10</w:t>
            </w:r>
            <w:r>
              <w:rPr>
                <w:rFonts w:eastAsia="標楷體" w:hint="eastAsia"/>
                <w:b/>
                <w:bCs/>
              </w:rPr>
              <w:t>4</w:t>
            </w:r>
            <w:r w:rsidRPr="00E53345">
              <w:rPr>
                <w:rFonts w:eastAsia="標楷體"/>
                <w:b/>
                <w:bCs/>
              </w:rPr>
              <w:t>年同月增減</w:t>
            </w:r>
            <w:r w:rsidRPr="00E53345">
              <w:rPr>
                <w:rFonts w:eastAsia="標楷體"/>
                <w:b/>
                <w:bCs/>
              </w:rPr>
              <w:t>(</w:t>
            </w:r>
            <w:r>
              <w:rPr>
                <w:rFonts w:eastAsia="標楷體" w:hint="eastAsia"/>
                <w:b/>
                <w:bCs/>
              </w:rPr>
              <w:t>%</w:t>
            </w:r>
            <w:r w:rsidRPr="00E53345">
              <w:rPr>
                <w:rFonts w:eastAsia="標楷體"/>
                <w:b/>
                <w:bCs/>
              </w:rPr>
              <w:t>)</w:t>
            </w:r>
          </w:p>
        </w:tc>
        <w:tc>
          <w:tcPr>
            <w:tcW w:w="2410" w:type="dxa"/>
            <w:tcBorders>
              <w:top w:val="single" w:sz="6" w:space="0" w:color="auto"/>
              <w:bottom w:val="single" w:sz="6" w:space="0" w:color="auto"/>
            </w:tcBorders>
          </w:tcPr>
          <w:p w:rsidR="00F454C0" w:rsidRPr="00E53345" w:rsidRDefault="00F454C0" w:rsidP="0066776E">
            <w:pPr>
              <w:snapToGrid w:val="0"/>
              <w:spacing w:line="320" w:lineRule="exact"/>
              <w:ind w:left="28"/>
              <w:jc w:val="center"/>
              <w:rPr>
                <w:rFonts w:eastAsia="標楷體"/>
                <w:b/>
                <w:bCs/>
              </w:rPr>
            </w:pPr>
            <w:r w:rsidRPr="00E53345">
              <w:rPr>
                <w:rFonts w:eastAsia="標楷體"/>
                <w:b/>
                <w:bCs/>
              </w:rPr>
              <w:t>10</w:t>
            </w:r>
            <w:r>
              <w:rPr>
                <w:rFonts w:eastAsia="標楷體" w:hint="eastAsia"/>
                <w:b/>
                <w:bCs/>
              </w:rPr>
              <w:t>5</w:t>
            </w:r>
            <w:r w:rsidRPr="00E53345">
              <w:rPr>
                <w:rFonts w:eastAsia="標楷體"/>
                <w:b/>
                <w:bCs/>
              </w:rPr>
              <w:t>年</w:t>
            </w:r>
            <w:r>
              <w:rPr>
                <w:rFonts w:eastAsia="標楷體" w:hint="eastAsia"/>
                <w:b/>
                <w:bCs/>
              </w:rPr>
              <w:t>累計</w:t>
            </w:r>
            <w:r w:rsidRPr="00E53345">
              <w:rPr>
                <w:rFonts w:eastAsia="標楷體"/>
                <w:b/>
                <w:bCs/>
              </w:rPr>
              <w:t>較</w:t>
            </w:r>
          </w:p>
          <w:p w:rsidR="00F454C0" w:rsidRPr="00E53345" w:rsidRDefault="00F454C0" w:rsidP="0066776E">
            <w:pPr>
              <w:snapToGrid w:val="0"/>
              <w:spacing w:line="320" w:lineRule="exact"/>
              <w:ind w:left="28"/>
              <w:jc w:val="center"/>
              <w:rPr>
                <w:rFonts w:eastAsia="標楷體"/>
                <w:b/>
                <w:bCs/>
              </w:rPr>
            </w:pPr>
            <w:r w:rsidRPr="00E53345">
              <w:rPr>
                <w:rFonts w:eastAsia="標楷體"/>
                <w:b/>
                <w:bCs/>
              </w:rPr>
              <w:t>10</w:t>
            </w:r>
            <w:r>
              <w:rPr>
                <w:rFonts w:eastAsia="標楷體" w:hint="eastAsia"/>
                <w:b/>
                <w:bCs/>
              </w:rPr>
              <w:t>4</w:t>
            </w:r>
            <w:r>
              <w:rPr>
                <w:rFonts w:eastAsia="標楷體"/>
                <w:b/>
                <w:bCs/>
              </w:rPr>
              <w:t>年同</w:t>
            </w:r>
            <w:r>
              <w:rPr>
                <w:rFonts w:eastAsia="標楷體" w:hint="eastAsia"/>
                <w:b/>
                <w:bCs/>
              </w:rPr>
              <w:t>期</w:t>
            </w:r>
            <w:r w:rsidRPr="00E53345">
              <w:rPr>
                <w:rFonts w:eastAsia="標楷體"/>
                <w:b/>
                <w:bCs/>
              </w:rPr>
              <w:t>增減</w:t>
            </w:r>
            <w:r w:rsidRPr="00E53345">
              <w:rPr>
                <w:rFonts w:eastAsia="標楷體"/>
                <w:b/>
                <w:bCs/>
              </w:rPr>
              <w:t>(</w:t>
            </w:r>
            <w:r>
              <w:rPr>
                <w:rFonts w:eastAsia="標楷體" w:hint="eastAsia"/>
                <w:b/>
                <w:bCs/>
              </w:rPr>
              <w:t>%</w:t>
            </w:r>
            <w:r w:rsidRPr="00E53345">
              <w:rPr>
                <w:rFonts w:eastAsia="標楷體"/>
                <w:b/>
                <w:bCs/>
              </w:rPr>
              <w:t>)</w:t>
            </w:r>
          </w:p>
        </w:tc>
      </w:tr>
      <w:tr w:rsidR="00F454C0" w:rsidRPr="00F6171E" w:rsidTr="0066776E">
        <w:trPr>
          <w:cantSplit/>
          <w:trHeight w:val="340"/>
          <w:jc w:val="center"/>
        </w:trPr>
        <w:tc>
          <w:tcPr>
            <w:tcW w:w="3809" w:type="dxa"/>
            <w:tcBorders>
              <w:top w:val="single" w:sz="6" w:space="0" w:color="auto"/>
            </w:tcBorders>
            <w:tcMar>
              <w:top w:w="15" w:type="dxa"/>
              <w:left w:w="15" w:type="dxa"/>
              <w:bottom w:w="0" w:type="dxa"/>
              <w:right w:w="15" w:type="dxa"/>
            </w:tcMar>
            <w:vAlign w:val="center"/>
          </w:tcPr>
          <w:p w:rsidR="00F454C0" w:rsidRPr="003B6B9A" w:rsidRDefault="00F454C0" w:rsidP="0066776E">
            <w:pPr>
              <w:snapToGrid w:val="0"/>
              <w:spacing w:line="400" w:lineRule="exact"/>
              <w:ind w:left="250"/>
              <w:rPr>
                <w:rFonts w:eastAsia="標楷體"/>
              </w:rPr>
            </w:pPr>
            <w:r w:rsidRPr="003B6B9A">
              <w:rPr>
                <w:rFonts w:eastAsia="標楷體"/>
              </w:rPr>
              <w:t>電子零組件業</w:t>
            </w:r>
          </w:p>
        </w:tc>
        <w:tc>
          <w:tcPr>
            <w:tcW w:w="2410" w:type="dxa"/>
            <w:tcBorders>
              <w:top w:val="single" w:sz="6" w:space="0" w:color="auto"/>
            </w:tcBorders>
          </w:tcPr>
          <w:p w:rsidR="00F454C0" w:rsidRPr="000764F7" w:rsidRDefault="005114D3" w:rsidP="005114D3">
            <w:pPr>
              <w:tabs>
                <w:tab w:val="left" w:pos="1728"/>
              </w:tabs>
              <w:spacing w:line="400" w:lineRule="exact"/>
              <w:ind w:leftChars="30" w:left="72" w:rightChars="369" w:right="886"/>
              <w:jc w:val="right"/>
            </w:pPr>
            <w:r>
              <w:rPr>
                <w:rFonts w:hint="eastAsia"/>
              </w:rPr>
              <w:t>5</w:t>
            </w:r>
            <w:r w:rsidR="00F454C0" w:rsidRPr="000764F7">
              <w:t>.</w:t>
            </w:r>
            <w:r>
              <w:rPr>
                <w:rFonts w:hint="eastAsia"/>
              </w:rPr>
              <w:t>85</w:t>
            </w:r>
          </w:p>
        </w:tc>
        <w:tc>
          <w:tcPr>
            <w:tcW w:w="2410" w:type="dxa"/>
            <w:tcBorders>
              <w:top w:val="single" w:sz="6" w:space="0" w:color="auto"/>
            </w:tcBorders>
          </w:tcPr>
          <w:p w:rsidR="00F454C0" w:rsidRPr="008E77E3" w:rsidRDefault="00F454C0" w:rsidP="0017629C">
            <w:pPr>
              <w:tabs>
                <w:tab w:val="left" w:pos="1728"/>
              </w:tabs>
              <w:spacing w:line="400" w:lineRule="exact"/>
              <w:ind w:leftChars="30" w:left="72" w:rightChars="369" w:right="886"/>
              <w:jc w:val="right"/>
            </w:pPr>
            <w:r w:rsidRPr="008E77E3">
              <w:t>-</w:t>
            </w:r>
            <w:r w:rsidR="0017629C">
              <w:rPr>
                <w:rFonts w:hint="eastAsia"/>
              </w:rPr>
              <w:t>0</w:t>
            </w:r>
            <w:r w:rsidRPr="008E77E3">
              <w:t>.</w:t>
            </w:r>
            <w:r w:rsidR="0017629C">
              <w:rPr>
                <w:rFonts w:hint="eastAsia"/>
              </w:rPr>
              <w:t>49</w:t>
            </w:r>
          </w:p>
        </w:tc>
      </w:tr>
      <w:tr w:rsidR="00F454C0" w:rsidRPr="00F6171E" w:rsidTr="0066776E">
        <w:trPr>
          <w:cantSplit/>
          <w:trHeight w:val="330"/>
          <w:jc w:val="center"/>
        </w:trPr>
        <w:tc>
          <w:tcPr>
            <w:tcW w:w="3809" w:type="dxa"/>
            <w:tcMar>
              <w:top w:w="15" w:type="dxa"/>
              <w:left w:w="15" w:type="dxa"/>
              <w:bottom w:w="0" w:type="dxa"/>
              <w:right w:w="15" w:type="dxa"/>
            </w:tcMar>
            <w:vAlign w:val="center"/>
          </w:tcPr>
          <w:p w:rsidR="00F454C0" w:rsidRPr="003B6B9A" w:rsidRDefault="00F454C0" w:rsidP="0066776E">
            <w:pPr>
              <w:snapToGrid w:val="0"/>
              <w:spacing w:line="400" w:lineRule="exact"/>
              <w:ind w:left="250"/>
              <w:rPr>
                <w:rFonts w:eastAsia="標楷體"/>
              </w:rPr>
            </w:pPr>
            <w:r w:rsidRPr="003B6B9A">
              <w:rPr>
                <w:rFonts w:eastAsia="標楷體"/>
              </w:rPr>
              <w:t>化學材料業</w:t>
            </w:r>
          </w:p>
        </w:tc>
        <w:tc>
          <w:tcPr>
            <w:tcW w:w="2410" w:type="dxa"/>
          </w:tcPr>
          <w:p w:rsidR="00F454C0" w:rsidRPr="000764F7" w:rsidRDefault="0017629C" w:rsidP="0017629C">
            <w:pPr>
              <w:tabs>
                <w:tab w:val="left" w:pos="1728"/>
              </w:tabs>
              <w:spacing w:line="400" w:lineRule="exact"/>
              <w:ind w:leftChars="30" w:left="72" w:rightChars="369" w:right="886"/>
              <w:jc w:val="right"/>
            </w:pPr>
            <w:r>
              <w:rPr>
                <w:rFonts w:hint="eastAsia"/>
              </w:rPr>
              <w:t>8</w:t>
            </w:r>
            <w:r w:rsidR="00F454C0" w:rsidRPr="000764F7">
              <w:t>.</w:t>
            </w:r>
            <w:r>
              <w:rPr>
                <w:rFonts w:hint="eastAsia"/>
              </w:rPr>
              <w:t>44</w:t>
            </w:r>
          </w:p>
        </w:tc>
        <w:tc>
          <w:tcPr>
            <w:tcW w:w="2410" w:type="dxa"/>
          </w:tcPr>
          <w:p w:rsidR="00F454C0" w:rsidRPr="008E77E3" w:rsidRDefault="0017629C" w:rsidP="0017629C">
            <w:pPr>
              <w:tabs>
                <w:tab w:val="left" w:pos="1728"/>
              </w:tabs>
              <w:spacing w:line="400" w:lineRule="exact"/>
              <w:ind w:leftChars="30" w:left="72" w:rightChars="369" w:right="886"/>
              <w:jc w:val="right"/>
            </w:pPr>
            <w:r>
              <w:rPr>
                <w:rFonts w:hint="eastAsia"/>
              </w:rPr>
              <w:t>0</w:t>
            </w:r>
            <w:r w:rsidR="00F454C0" w:rsidRPr="008E77E3">
              <w:t>.1</w:t>
            </w:r>
            <w:r>
              <w:rPr>
                <w:rFonts w:hint="eastAsia"/>
              </w:rPr>
              <w:t>0</w:t>
            </w:r>
          </w:p>
        </w:tc>
      </w:tr>
      <w:tr w:rsidR="00F454C0" w:rsidRPr="00F6171E" w:rsidTr="0066776E">
        <w:trPr>
          <w:cantSplit/>
          <w:trHeight w:val="313"/>
          <w:jc w:val="center"/>
        </w:trPr>
        <w:tc>
          <w:tcPr>
            <w:tcW w:w="3809" w:type="dxa"/>
            <w:tcMar>
              <w:top w:w="15" w:type="dxa"/>
              <w:left w:w="15" w:type="dxa"/>
              <w:bottom w:w="0" w:type="dxa"/>
              <w:right w:w="15" w:type="dxa"/>
            </w:tcMar>
            <w:vAlign w:val="center"/>
          </w:tcPr>
          <w:p w:rsidR="00F454C0" w:rsidRPr="003B6B9A" w:rsidRDefault="00F454C0" w:rsidP="0066776E">
            <w:pPr>
              <w:snapToGrid w:val="0"/>
              <w:spacing w:line="400" w:lineRule="exact"/>
              <w:ind w:left="250"/>
              <w:rPr>
                <w:rFonts w:eastAsia="標楷體"/>
              </w:rPr>
            </w:pPr>
            <w:r w:rsidRPr="003B6B9A">
              <w:rPr>
                <w:rFonts w:eastAsia="標楷體"/>
              </w:rPr>
              <w:t>基本金屬業</w:t>
            </w:r>
          </w:p>
        </w:tc>
        <w:tc>
          <w:tcPr>
            <w:tcW w:w="2410" w:type="dxa"/>
          </w:tcPr>
          <w:p w:rsidR="00F454C0" w:rsidRPr="000764F7" w:rsidRDefault="0017629C" w:rsidP="0017629C">
            <w:pPr>
              <w:tabs>
                <w:tab w:val="left" w:pos="1728"/>
              </w:tabs>
              <w:spacing w:line="400" w:lineRule="exact"/>
              <w:ind w:leftChars="30" w:left="72" w:rightChars="369" w:right="886"/>
              <w:jc w:val="right"/>
            </w:pPr>
            <w:r>
              <w:rPr>
                <w:rFonts w:hint="eastAsia"/>
              </w:rPr>
              <w:t>-</w:t>
            </w:r>
            <w:r w:rsidR="00F454C0" w:rsidRPr="000764F7">
              <w:t>1.5</w:t>
            </w:r>
            <w:r>
              <w:rPr>
                <w:rFonts w:hint="eastAsia"/>
              </w:rPr>
              <w:t>4</w:t>
            </w:r>
          </w:p>
        </w:tc>
        <w:tc>
          <w:tcPr>
            <w:tcW w:w="2410" w:type="dxa"/>
          </w:tcPr>
          <w:p w:rsidR="00F454C0" w:rsidRPr="008E77E3" w:rsidRDefault="00F454C0" w:rsidP="0017629C">
            <w:pPr>
              <w:tabs>
                <w:tab w:val="left" w:pos="1728"/>
              </w:tabs>
              <w:spacing w:line="400" w:lineRule="exact"/>
              <w:ind w:leftChars="30" w:left="72" w:rightChars="369" w:right="886"/>
              <w:jc w:val="right"/>
            </w:pPr>
            <w:r w:rsidRPr="008E77E3">
              <w:t>-0.</w:t>
            </w:r>
            <w:r w:rsidR="0017629C">
              <w:rPr>
                <w:rFonts w:hint="eastAsia"/>
              </w:rPr>
              <w:t>85</w:t>
            </w:r>
          </w:p>
        </w:tc>
      </w:tr>
      <w:tr w:rsidR="00F454C0" w:rsidRPr="00F6171E" w:rsidTr="0066776E">
        <w:trPr>
          <w:cantSplit/>
          <w:trHeight w:val="374"/>
          <w:jc w:val="center"/>
        </w:trPr>
        <w:tc>
          <w:tcPr>
            <w:tcW w:w="3809" w:type="dxa"/>
            <w:tcMar>
              <w:top w:w="15" w:type="dxa"/>
              <w:left w:w="15" w:type="dxa"/>
              <w:bottom w:w="0" w:type="dxa"/>
              <w:right w:w="15" w:type="dxa"/>
            </w:tcMar>
            <w:vAlign w:val="center"/>
          </w:tcPr>
          <w:p w:rsidR="00F454C0" w:rsidRPr="003B6B9A" w:rsidRDefault="00F454C0" w:rsidP="0066776E">
            <w:pPr>
              <w:snapToGrid w:val="0"/>
              <w:spacing w:line="400" w:lineRule="exact"/>
              <w:ind w:left="250"/>
              <w:rPr>
                <w:rFonts w:eastAsia="標楷體"/>
              </w:rPr>
            </w:pPr>
            <w:r w:rsidRPr="003B6B9A">
              <w:rPr>
                <w:rFonts w:eastAsia="標楷體"/>
                <w:snapToGrid w:val="0"/>
              </w:rPr>
              <w:t>電腦、電子產品及光學製品業</w:t>
            </w:r>
          </w:p>
        </w:tc>
        <w:tc>
          <w:tcPr>
            <w:tcW w:w="2410" w:type="dxa"/>
          </w:tcPr>
          <w:p w:rsidR="00F454C0" w:rsidRPr="000764F7" w:rsidRDefault="0017629C" w:rsidP="0017629C">
            <w:pPr>
              <w:tabs>
                <w:tab w:val="left" w:pos="1728"/>
              </w:tabs>
              <w:spacing w:line="400" w:lineRule="exact"/>
              <w:ind w:leftChars="30" w:left="72" w:rightChars="369" w:right="886"/>
              <w:jc w:val="right"/>
            </w:pPr>
            <w:r>
              <w:rPr>
                <w:rFonts w:hint="eastAsia"/>
              </w:rPr>
              <w:t>-3</w:t>
            </w:r>
            <w:r w:rsidR="00F454C0" w:rsidRPr="000764F7">
              <w:t>.</w:t>
            </w:r>
            <w:r>
              <w:rPr>
                <w:rFonts w:hint="eastAsia"/>
              </w:rPr>
              <w:t>42</w:t>
            </w:r>
          </w:p>
        </w:tc>
        <w:tc>
          <w:tcPr>
            <w:tcW w:w="2410" w:type="dxa"/>
          </w:tcPr>
          <w:p w:rsidR="00F454C0" w:rsidRPr="008E77E3" w:rsidRDefault="00F454C0" w:rsidP="0017629C">
            <w:pPr>
              <w:tabs>
                <w:tab w:val="left" w:pos="1728"/>
              </w:tabs>
              <w:spacing w:line="400" w:lineRule="exact"/>
              <w:ind w:leftChars="30" w:left="72" w:rightChars="369" w:right="886"/>
              <w:jc w:val="right"/>
            </w:pPr>
            <w:r w:rsidRPr="008E77E3">
              <w:t>-4.</w:t>
            </w:r>
            <w:r w:rsidR="0017629C">
              <w:rPr>
                <w:rFonts w:hint="eastAsia"/>
              </w:rPr>
              <w:t>57</w:t>
            </w:r>
          </w:p>
        </w:tc>
      </w:tr>
      <w:tr w:rsidR="00F454C0" w:rsidRPr="00F6171E" w:rsidTr="0066776E">
        <w:trPr>
          <w:cantSplit/>
          <w:trHeight w:val="340"/>
          <w:jc w:val="center"/>
        </w:trPr>
        <w:tc>
          <w:tcPr>
            <w:tcW w:w="3809" w:type="dxa"/>
            <w:tcMar>
              <w:top w:w="15" w:type="dxa"/>
              <w:left w:w="15" w:type="dxa"/>
              <w:bottom w:w="0" w:type="dxa"/>
              <w:right w:w="15" w:type="dxa"/>
            </w:tcMar>
            <w:vAlign w:val="center"/>
          </w:tcPr>
          <w:p w:rsidR="00F454C0" w:rsidRPr="003B6B9A" w:rsidRDefault="00F454C0" w:rsidP="0066776E">
            <w:pPr>
              <w:snapToGrid w:val="0"/>
              <w:spacing w:line="400" w:lineRule="exact"/>
              <w:ind w:left="250"/>
              <w:rPr>
                <w:rFonts w:eastAsia="標楷體"/>
              </w:rPr>
            </w:pPr>
            <w:r w:rsidRPr="003B6B9A">
              <w:rPr>
                <w:rFonts w:eastAsia="標楷體"/>
              </w:rPr>
              <w:t>機械設備業</w:t>
            </w:r>
          </w:p>
        </w:tc>
        <w:tc>
          <w:tcPr>
            <w:tcW w:w="2410" w:type="dxa"/>
          </w:tcPr>
          <w:p w:rsidR="00F454C0" w:rsidRPr="000764F7" w:rsidRDefault="0017629C" w:rsidP="0017629C">
            <w:pPr>
              <w:tabs>
                <w:tab w:val="left" w:pos="1728"/>
              </w:tabs>
              <w:spacing w:line="400" w:lineRule="exact"/>
              <w:ind w:leftChars="30" w:left="72" w:rightChars="369" w:right="886"/>
              <w:jc w:val="right"/>
            </w:pPr>
            <w:r>
              <w:t>-1</w:t>
            </w:r>
            <w:r>
              <w:rPr>
                <w:rFonts w:hint="eastAsia"/>
              </w:rPr>
              <w:t>0</w:t>
            </w:r>
            <w:r w:rsidR="00F454C0" w:rsidRPr="000764F7">
              <w:t>.8</w:t>
            </w:r>
            <w:r>
              <w:rPr>
                <w:rFonts w:hint="eastAsia"/>
              </w:rPr>
              <w:t>1</w:t>
            </w:r>
          </w:p>
        </w:tc>
        <w:tc>
          <w:tcPr>
            <w:tcW w:w="2410" w:type="dxa"/>
          </w:tcPr>
          <w:p w:rsidR="00F454C0" w:rsidRPr="008E77E3" w:rsidRDefault="00F454C0" w:rsidP="0017629C">
            <w:pPr>
              <w:tabs>
                <w:tab w:val="left" w:pos="1728"/>
              </w:tabs>
              <w:spacing w:line="400" w:lineRule="exact"/>
              <w:ind w:leftChars="30" w:left="72" w:rightChars="369" w:right="886"/>
              <w:jc w:val="right"/>
            </w:pPr>
            <w:r w:rsidRPr="008E77E3">
              <w:t>-13.</w:t>
            </w:r>
            <w:r w:rsidR="0017629C">
              <w:rPr>
                <w:rFonts w:hint="eastAsia"/>
              </w:rPr>
              <w:t>29</w:t>
            </w:r>
          </w:p>
        </w:tc>
      </w:tr>
      <w:tr w:rsidR="00F454C0" w:rsidRPr="00F6171E" w:rsidTr="0066776E">
        <w:trPr>
          <w:cantSplit/>
          <w:trHeight w:val="330"/>
          <w:jc w:val="center"/>
        </w:trPr>
        <w:tc>
          <w:tcPr>
            <w:tcW w:w="3809" w:type="dxa"/>
            <w:tcBorders>
              <w:bottom w:val="single" w:sz="6" w:space="0" w:color="auto"/>
            </w:tcBorders>
            <w:tcMar>
              <w:top w:w="15" w:type="dxa"/>
              <w:left w:w="15" w:type="dxa"/>
              <w:bottom w:w="0" w:type="dxa"/>
              <w:right w:w="15" w:type="dxa"/>
            </w:tcMar>
            <w:vAlign w:val="center"/>
          </w:tcPr>
          <w:p w:rsidR="00F454C0" w:rsidRPr="003B6B9A" w:rsidRDefault="00F454C0" w:rsidP="0066776E">
            <w:pPr>
              <w:snapToGrid w:val="0"/>
              <w:spacing w:line="400" w:lineRule="exact"/>
              <w:ind w:left="250"/>
              <w:rPr>
                <w:rFonts w:eastAsia="標楷體"/>
              </w:rPr>
            </w:pPr>
            <w:r w:rsidRPr="003B6B9A">
              <w:rPr>
                <w:rFonts w:eastAsia="標楷體"/>
              </w:rPr>
              <w:t>汽車及其零件業</w:t>
            </w:r>
          </w:p>
        </w:tc>
        <w:tc>
          <w:tcPr>
            <w:tcW w:w="2410" w:type="dxa"/>
            <w:tcBorders>
              <w:bottom w:val="single" w:sz="6" w:space="0" w:color="auto"/>
            </w:tcBorders>
          </w:tcPr>
          <w:p w:rsidR="00F454C0" w:rsidRDefault="00F454C0" w:rsidP="0017629C">
            <w:pPr>
              <w:tabs>
                <w:tab w:val="left" w:pos="1728"/>
              </w:tabs>
              <w:spacing w:line="400" w:lineRule="exact"/>
              <w:ind w:leftChars="30" w:left="72" w:rightChars="369" w:right="886"/>
              <w:jc w:val="right"/>
            </w:pPr>
            <w:r w:rsidRPr="000764F7">
              <w:t>-1</w:t>
            </w:r>
            <w:r w:rsidR="0017629C">
              <w:rPr>
                <w:rFonts w:hint="eastAsia"/>
              </w:rPr>
              <w:t>2</w:t>
            </w:r>
            <w:r w:rsidRPr="000764F7">
              <w:t>.</w:t>
            </w:r>
            <w:r w:rsidR="0017629C">
              <w:rPr>
                <w:rFonts w:hint="eastAsia"/>
              </w:rPr>
              <w:t>10</w:t>
            </w:r>
          </w:p>
        </w:tc>
        <w:tc>
          <w:tcPr>
            <w:tcW w:w="2410" w:type="dxa"/>
            <w:tcBorders>
              <w:bottom w:val="single" w:sz="6" w:space="0" w:color="auto"/>
            </w:tcBorders>
          </w:tcPr>
          <w:p w:rsidR="00F454C0" w:rsidRDefault="00F454C0" w:rsidP="0017629C">
            <w:pPr>
              <w:tabs>
                <w:tab w:val="left" w:pos="1728"/>
              </w:tabs>
              <w:spacing w:line="400" w:lineRule="exact"/>
              <w:ind w:leftChars="30" w:left="72" w:rightChars="369" w:right="886"/>
              <w:jc w:val="right"/>
            </w:pPr>
            <w:r w:rsidRPr="008E77E3">
              <w:t>-</w:t>
            </w:r>
            <w:r w:rsidR="0017629C">
              <w:rPr>
                <w:rFonts w:hint="eastAsia"/>
              </w:rPr>
              <w:t>6</w:t>
            </w:r>
            <w:r w:rsidRPr="008E77E3">
              <w:t>.</w:t>
            </w:r>
            <w:r w:rsidR="0017629C">
              <w:rPr>
                <w:rFonts w:hint="eastAsia"/>
              </w:rPr>
              <w:t>07</w:t>
            </w:r>
          </w:p>
        </w:tc>
      </w:tr>
    </w:tbl>
    <w:p w:rsidR="00FD74A1" w:rsidRPr="007D7C12" w:rsidRDefault="00F454C0" w:rsidP="003F3F99">
      <w:pPr>
        <w:snapToGrid w:val="0"/>
        <w:spacing w:line="240" w:lineRule="atLeast"/>
        <w:ind w:right="-142"/>
        <w:jc w:val="both"/>
        <w:rPr>
          <w:rFonts w:eastAsia="標楷體"/>
          <w:sz w:val="22"/>
          <w:szCs w:val="22"/>
        </w:rPr>
      </w:pPr>
      <w:r w:rsidRPr="007D7C12">
        <w:rPr>
          <w:rFonts w:eastAsia="標楷體"/>
          <w:sz w:val="22"/>
          <w:szCs w:val="22"/>
        </w:rPr>
        <w:t>資料來源：經濟部統計處。</w:t>
      </w:r>
    </w:p>
    <w:p w:rsidR="00FD74A1" w:rsidRPr="008B379D" w:rsidRDefault="00FD74A1">
      <w:pPr>
        <w:widowControl/>
        <w:rPr>
          <w:rFonts w:eastAsia="標楷體"/>
          <w:color w:val="FF0000"/>
          <w:sz w:val="22"/>
          <w:szCs w:val="22"/>
        </w:rPr>
      </w:pPr>
      <w:r w:rsidRPr="008B379D">
        <w:rPr>
          <w:rFonts w:eastAsia="標楷體"/>
          <w:color w:val="FF0000"/>
          <w:sz w:val="22"/>
          <w:szCs w:val="22"/>
        </w:rPr>
        <w:br w:type="page"/>
      </w:r>
    </w:p>
    <w:p w:rsidR="003F3F99" w:rsidRPr="006E5E39" w:rsidRDefault="003F3F99" w:rsidP="003F3F99">
      <w:pPr>
        <w:keepNext/>
        <w:snapToGrid w:val="0"/>
        <w:spacing w:beforeLines="50" w:before="180" w:line="300" w:lineRule="auto"/>
        <w:ind w:rightChars="-25" w:right="-60"/>
        <w:outlineLvl w:val="2"/>
        <w:rPr>
          <w:rFonts w:eastAsia="標楷體"/>
          <w:b/>
          <w:bCs/>
          <w:sz w:val="32"/>
          <w:szCs w:val="32"/>
        </w:rPr>
      </w:pPr>
      <w:bookmarkStart w:id="93" w:name="_Toc401923796"/>
      <w:bookmarkStart w:id="94" w:name="_Toc402171713"/>
      <w:bookmarkStart w:id="95" w:name="_Toc459888712"/>
      <w:r w:rsidRPr="006E5E39">
        <w:rPr>
          <w:rFonts w:eastAsia="標楷體"/>
          <w:b/>
          <w:bCs/>
          <w:sz w:val="32"/>
          <w:szCs w:val="32"/>
        </w:rPr>
        <w:lastRenderedPageBreak/>
        <w:t>（三）</w:t>
      </w:r>
      <w:bookmarkEnd w:id="93"/>
      <w:bookmarkEnd w:id="94"/>
      <w:r w:rsidR="007A10EC" w:rsidRPr="006E5E39">
        <w:rPr>
          <w:rFonts w:eastAsia="標楷體" w:hint="eastAsia"/>
          <w:b/>
          <w:bCs/>
          <w:sz w:val="32"/>
          <w:szCs w:val="32"/>
        </w:rPr>
        <w:t>批發、零售及餐飲業</w:t>
      </w:r>
      <w:bookmarkEnd w:id="95"/>
    </w:p>
    <w:p w:rsidR="00F454C0" w:rsidRPr="008B379D" w:rsidRDefault="00F454C0" w:rsidP="00F454C0">
      <w:pPr>
        <w:widowControl/>
        <w:tabs>
          <w:tab w:val="left" w:pos="540"/>
        </w:tabs>
        <w:snapToGrid w:val="0"/>
        <w:spacing w:beforeLines="50" w:before="180" w:line="300" w:lineRule="auto"/>
        <w:ind w:left="566" w:hangingChars="202" w:hanging="566"/>
        <w:jc w:val="both"/>
        <w:rPr>
          <w:rFonts w:eastAsia="標楷體"/>
          <w:b/>
          <w:bCs/>
          <w:color w:val="FF0000"/>
          <w:kern w:val="0"/>
          <w:sz w:val="28"/>
          <w:szCs w:val="20"/>
        </w:rPr>
      </w:pPr>
      <w:r w:rsidRPr="006E5E39">
        <w:rPr>
          <w:rFonts w:eastAsia="標楷體"/>
          <w:b/>
          <w:bCs/>
          <w:kern w:val="0"/>
          <w:sz w:val="28"/>
          <w:szCs w:val="20"/>
        </w:rPr>
        <w:t>１、</w:t>
      </w:r>
      <w:r w:rsidRPr="006E5E39">
        <w:rPr>
          <w:rFonts w:eastAsia="標楷體"/>
          <w:b/>
          <w:bCs/>
          <w:kern w:val="0"/>
          <w:sz w:val="28"/>
          <w:szCs w:val="20"/>
        </w:rPr>
        <w:t>10</w:t>
      </w:r>
      <w:r w:rsidRPr="006E5E39">
        <w:rPr>
          <w:rFonts w:eastAsia="標楷體" w:hint="eastAsia"/>
          <w:b/>
          <w:bCs/>
          <w:kern w:val="0"/>
          <w:sz w:val="28"/>
          <w:szCs w:val="20"/>
        </w:rPr>
        <w:t>5</w:t>
      </w:r>
      <w:r w:rsidRPr="006E5E39">
        <w:rPr>
          <w:rFonts w:eastAsia="標楷體"/>
          <w:b/>
          <w:bCs/>
          <w:kern w:val="0"/>
          <w:sz w:val="28"/>
          <w:szCs w:val="20"/>
        </w:rPr>
        <w:t>年</w:t>
      </w:r>
      <w:r w:rsidR="005F1F59">
        <w:rPr>
          <w:rFonts w:eastAsia="標楷體" w:hint="eastAsia"/>
          <w:b/>
          <w:bCs/>
          <w:kern w:val="0"/>
          <w:sz w:val="28"/>
          <w:szCs w:val="20"/>
        </w:rPr>
        <w:t>7</w:t>
      </w:r>
      <w:r w:rsidRPr="006E5E39">
        <w:rPr>
          <w:rFonts w:eastAsia="標楷體"/>
          <w:b/>
          <w:bCs/>
          <w:kern w:val="0"/>
          <w:sz w:val="28"/>
          <w:szCs w:val="20"/>
        </w:rPr>
        <w:t>月</w:t>
      </w:r>
      <w:r w:rsidRPr="006E5E39">
        <w:rPr>
          <w:rFonts w:eastAsia="標楷體" w:hint="eastAsia"/>
          <w:b/>
          <w:bCs/>
          <w:kern w:val="0"/>
          <w:sz w:val="28"/>
          <w:szCs w:val="20"/>
        </w:rPr>
        <w:t>批發業營業額減少</w:t>
      </w:r>
      <w:r w:rsidR="005F1F59">
        <w:rPr>
          <w:rFonts w:eastAsia="標楷體" w:hint="eastAsia"/>
          <w:b/>
          <w:bCs/>
          <w:kern w:val="0"/>
          <w:sz w:val="28"/>
          <w:szCs w:val="20"/>
        </w:rPr>
        <w:t>1</w:t>
      </w:r>
      <w:r w:rsidRPr="006E5E39">
        <w:rPr>
          <w:rFonts w:eastAsia="標楷體" w:hint="eastAsia"/>
          <w:b/>
          <w:bCs/>
          <w:kern w:val="0"/>
          <w:sz w:val="28"/>
          <w:szCs w:val="20"/>
        </w:rPr>
        <w:t>.</w:t>
      </w:r>
      <w:r>
        <w:rPr>
          <w:rFonts w:eastAsia="標楷體" w:hint="eastAsia"/>
          <w:b/>
          <w:bCs/>
          <w:kern w:val="0"/>
          <w:sz w:val="28"/>
          <w:szCs w:val="20"/>
        </w:rPr>
        <w:t>5</w:t>
      </w:r>
      <w:r w:rsidRPr="006E5E39">
        <w:rPr>
          <w:rFonts w:eastAsia="標楷體" w:hint="eastAsia"/>
          <w:b/>
          <w:bCs/>
          <w:kern w:val="0"/>
          <w:sz w:val="28"/>
          <w:szCs w:val="20"/>
        </w:rPr>
        <w:t>%</w:t>
      </w:r>
      <w:r w:rsidRPr="006E5E39">
        <w:rPr>
          <w:rFonts w:eastAsia="標楷體" w:hint="eastAsia"/>
          <w:b/>
          <w:bCs/>
          <w:kern w:val="0"/>
          <w:sz w:val="28"/>
          <w:szCs w:val="20"/>
        </w:rPr>
        <w:t>，零售業</w:t>
      </w:r>
      <w:r w:rsidRPr="006E5E39">
        <w:rPr>
          <w:rFonts w:ascii="新細明體" w:hAnsi="新細明體" w:hint="eastAsia"/>
          <w:b/>
          <w:bCs/>
          <w:kern w:val="0"/>
          <w:sz w:val="28"/>
          <w:szCs w:val="20"/>
        </w:rPr>
        <w:t>、</w:t>
      </w:r>
      <w:r w:rsidRPr="006E5E39">
        <w:rPr>
          <w:rFonts w:eastAsia="標楷體"/>
          <w:b/>
          <w:bCs/>
          <w:kern w:val="0"/>
          <w:sz w:val="28"/>
          <w:szCs w:val="20"/>
        </w:rPr>
        <w:t>餐飲業</w:t>
      </w:r>
      <w:r w:rsidRPr="006E5E39">
        <w:rPr>
          <w:rFonts w:eastAsia="標楷體" w:hint="eastAsia"/>
          <w:b/>
          <w:bCs/>
          <w:kern w:val="0"/>
          <w:sz w:val="28"/>
          <w:szCs w:val="20"/>
        </w:rPr>
        <w:t>營業額分別</w:t>
      </w:r>
      <w:r w:rsidRPr="00436A7E">
        <w:rPr>
          <w:rFonts w:eastAsia="標楷體" w:hint="eastAsia"/>
          <w:b/>
          <w:bCs/>
          <w:kern w:val="0"/>
          <w:sz w:val="28"/>
          <w:szCs w:val="20"/>
        </w:rPr>
        <w:t>增加</w:t>
      </w:r>
      <w:r w:rsidR="005F1F59">
        <w:rPr>
          <w:rFonts w:eastAsia="標楷體" w:hint="eastAsia"/>
          <w:b/>
          <w:bCs/>
          <w:kern w:val="0"/>
          <w:sz w:val="28"/>
          <w:szCs w:val="20"/>
        </w:rPr>
        <w:t>2</w:t>
      </w:r>
      <w:r w:rsidRPr="005A3957">
        <w:rPr>
          <w:rFonts w:eastAsia="標楷體" w:hint="eastAsia"/>
          <w:b/>
          <w:bCs/>
          <w:kern w:val="0"/>
          <w:sz w:val="28"/>
          <w:szCs w:val="20"/>
        </w:rPr>
        <w:t>.</w:t>
      </w:r>
      <w:r w:rsidR="005F1F59">
        <w:rPr>
          <w:rFonts w:eastAsia="標楷體" w:hint="eastAsia"/>
          <w:b/>
          <w:bCs/>
          <w:kern w:val="0"/>
          <w:sz w:val="28"/>
          <w:szCs w:val="20"/>
        </w:rPr>
        <w:t>8</w:t>
      </w:r>
      <w:r w:rsidRPr="005A3957">
        <w:rPr>
          <w:rFonts w:eastAsia="標楷體" w:hint="eastAsia"/>
          <w:b/>
          <w:bCs/>
          <w:kern w:val="0"/>
          <w:sz w:val="28"/>
          <w:szCs w:val="20"/>
        </w:rPr>
        <w:t>%</w:t>
      </w:r>
      <w:r w:rsidRPr="005A3957">
        <w:rPr>
          <w:rFonts w:eastAsia="標楷體" w:hint="eastAsia"/>
          <w:b/>
          <w:bCs/>
          <w:kern w:val="0"/>
          <w:sz w:val="28"/>
          <w:szCs w:val="20"/>
        </w:rPr>
        <w:t>及</w:t>
      </w:r>
      <w:r w:rsidR="005F1F59">
        <w:rPr>
          <w:rFonts w:eastAsia="標楷體" w:hint="eastAsia"/>
          <w:b/>
          <w:bCs/>
          <w:kern w:val="0"/>
          <w:sz w:val="28"/>
          <w:szCs w:val="20"/>
        </w:rPr>
        <w:t>3</w:t>
      </w:r>
      <w:r w:rsidRPr="005A3957">
        <w:rPr>
          <w:rFonts w:eastAsia="標楷體" w:hint="eastAsia"/>
          <w:b/>
          <w:bCs/>
          <w:kern w:val="0"/>
          <w:sz w:val="28"/>
          <w:szCs w:val="20"/>
        </w:rPr>
        <w:t>.</w:t>
      </w:r>
      <w:r w:rsidR="005F1F59">
        <w:rPr>
          <w:rFonts w:eastAsia="標楷體" w:hint="eastAsia"/>
          <w:b/>
          <w:bCs/>
          <w:kern w:val="0"/>
          <w:sz w:val="28"/>
          <w:szCs w:val="20"/>
        </w:rPr>
        <w:t>7</w:t>
      </w:r>
      <w:r w:rsidRPr="000C1C2F">
        <w:rPr>
          <w:rFonts w:eastAsia="標楷體" w:hint="eastAsia"/>
          <w:b/>
          <w:bCs/>
          <w:kern w:val="0"/>
          <w:sz w:val="28"/>
          <w:szCs w:val="20"/>
        </w:rPr>
        <w:t>%</w:t>
      </w:r>
    </w:p>
    <w:p w:rsidR="00F454C0" w:rsidRPr="008B379D" w:rsidRDefault="00F454C0" w:rsidP="00F454C0">
      <w:pPr>
        <w:widowControl/>
        <w:topLinePunct/>
        <w:snapToGrid w:val="0"/>
        <w:spacing w:beforeLines="50" w:before="180" w:line="300" w:lineRule="auto"/>
        <w:ind w:rightChars="-21" w:right="-50" w:firstLineChars="202" w:firstLine="566"/>
        <w:jc w:val="both"/>
        <w:rPr>
          <w:rFonts w:eastAsia="標楷體"/>
          <w:color w:val="FF0000"/>
          <w:kern w:val="0"/>
          <w:sz w:val="28"/>
          <w:szCs w:val="20"/>
        </w:rPr>
      </w:pPr>
      <w:r w:rsidRPr="00436A7E">
        <w:rPr>
          <w:rFonts w:eastAsia="標楷體"/>
          <w:color w:val="000000" w:themeColor="text1"/>
          <w:kern w:val="0"/>
          <w:sz w:val="28"/>
          <w:szCs w:val="20"/>
        </w:rPr>
        <w:t>10</w:t>
      </w:r>
      <w:r w:rsidRPr="00436A7E">
        <w:rPr>
          <w:rFonts w:eastAsia="標楷體" w:hint="eastAsia"/>
          <w:color w:val="000000" w:themeColor="text1"/>
          <w:kern w:val="0"/>
          <w:sz w:val="28"/>
          <w:szCs w:val="20"/>
        </w:rPr>
        <w:t>5</w:t>
      </w:r>
      <w:r w:rsidRPr="00436A7E">
        <w:rPr>
          <w:rFonts w:eastAsia="標楷體"/>
          <w:color w:val="000000" w:themeColor="text1"/>
          <w:kern w:val="0"/>
          <w:sz w:val="28"/>
          <w:szCs w:val="20"/>
        </w:rPr>
        <w:t>年</w:t>
      </w:r>
      <w:r w:rsidR="005F1F59">
        <w:rPr>
          <w:rFonts w:eastAsia="標楷體" w:hint="eastAsia"/>
          <w:color w:val="000000" w:themeColor="text1"/>
          <w:kern w:val="0"/>
          <w:sz w:val="28"/>
          <w:szCs w:val="20"/>
        </w:rPr>
        <w:t>7</w:t>
      </w:r>
      <w:r w:rsidRPr="00436A7E">
        <w:rPr>
          <w:rFonts w:eastAsia="標楷體"/>
          <w:color w:val="000000" w:themeColor="text1"/>
          <w:kern w:val="0"/>
          <w:sz w:val="28"/>
          <w:szCs w:val="20"/>
        </w:rPr>
        <w:t>月批發</w:t>
      </w:r>
      <w:r>
        <w:rPr>
          <w:rFonts w:eastAsia="標楷體" w:hint="eastAsia"/>
          <w:color w:val="000000" w:themeColor="text1"/>
          <w:kern w:val="0"/>
          <w:sz w:val="28"/>
          <w:szCs w:val="20"/>
        </w:rPr>
        <w:t>業</w:t>
      </w:r>
      <w:r w:rsidRPr="0067343A">
        <w:rPr>
          <w:rFonts w:eastAsia="標楷體" w:hint="eastAsia"/>
          <w:color w:val="000000" w:themeColor="text1"/>
          <w:kern w:val="0"/>
          <w:sz w:val="28"/>
          <w:szCs w:val="20"/>
        </w:rPr>
        <w:t>營業額</w:t>
      </w:r>
      <w:r w:rsidRPr="00286AB8">
        <w:rPr>
          <w:rFonts w:eastAsia="標楷體"/>
          <w:color w:val="000000" w:themeColor="text1"/>
          <w:kern w:val="0"/>
          <w:sz w:val="28"/>
          <w:szCs w:val="20"/>
        </w:rPr>
        <w:t>8,0</w:t>
      </w:r>
      <w:r w:rsidR="005F1F59">
        <w:rPr>
          <w:rFonts w:eastAsia="標楷體" w:hint="eastAsia"/>
          <w:color w:val="000000" w:themeColor="text1"/>
          <w:kern w:val="0"/>
          <w:sz w:val="28"/>
          <w:szCs w:val="20"/>
        </w:rPr>
        <w:t>42</w:t>
      </w:r>
      <w:r>
        <w:rPr>
          <w:rFonts w:eastAsia="標楷體" w:hint="eastAsia"/>
          <w:color w:val="000000" w:themeColor="text1"/>
          <w:kern w:val="0"/>
          <w:sz w:val="28"/>
          <w:szCs w:val="20"/>
        </w:rPr>
        <w:t>億元，</w:t>
      </w:r>
      <w:r w:rsidRPr="00EE1678">
        <w:rPr>
          <w:rFonts w:eastAsia="標楷體" w:hint="eastAsia"/>
          <w:color w:val="000000" w:themeColor="text1"/>
          <w:kern w:val="0"/>
          <w:sz w:val="28"/>
          <w:szCs w:val="20"/>
        </w:rPr>
        <w:t>較上年同月</w:t>
      </w:r>
      <w:r>
        <w:rPr>
          <w:rFonts w:eastAsia="標楷體" w:hint="eastAsia"/>
          <w:color w:val="000000" w:themeColor="text1"/>
          <w:kern w:val="0"/>
          <w:sz w:val="28"/>
          <w:szCs w:val="20"/>
        </w:rPr>
        <w:t>減少</w:t>
      </w:r>
      <w:r w:rsidR="005F1F59">
        <w:rPr>
          <w:rFonts w:eastAsia="標楷體" w:hint="eastAsia"/>
          <w:color w:val="000000" w:themeColor="text1"/>
          <w:kern w:val="0"/>
          <w:sz w:val="28"/>
          <w:szCs w:val="20"/>
        </w:rPr>
        <w:t>1</w:t>
      </w:r>
      <w:r>
        <w:rPr>
          <w:rFonts w:eastAsia="標楷體" w:hint="eastAsia"/>
          <w:color w:val="000000" w:themeColor="text1"/>
          <w:kern w:val="0"/>
          <w:sz w:val="28"/>
          <w:szCs w:val="20"/>
        </w:rPr>
        <w:t>.</w:t>
      </w:r>
      <w:r w:rsidR="005F1F59">
        <w:rPr>
          <w:rFonts w:eastAsia="標楷體" w:hint="eastAsia"/>
          <w:color w:val="000000" w:themeColor="text1"/>
          <w:kern w:val="0"/>
          <w:sz w:val="28"/>
          <w:szCs w:val="20"/>
        </w:rPr>
        <w:t>5</w:t>
      </w:r>
      <w:r w:rsidRPr="00436A7E">
        <w:rPr>
          <w:rFonts w:eastAsia="標楷體" w:hint="eastAsia"/>
          <w:color w:val="000000" w:themeColor="text1"/>
          <w:kern w:val="0"/>
          <w:sz w:val="28"/>
          <w:szCs w:val="20"/>
        </w:rPr>
        <w:t>%</w:t>
      </w:r>
      <w:r>
        <w:rPr>
          <w:rFonts w:eastAsia="標楷體" w:hint="eastAsia"/>
          <w:color w:val="000000" w:themeColor="text1"/>
          <w:kern w:val="0"/>
          <w:sz w:val="28"/>
          <w:szCs w:val="20"/>
        </w:rPr>
        <w:t>；</w:t>
      </w:r>
      <w:r w:rsidRPr="00436A7E">
        <w:rPr>
          <w:rFonts w:eastAsia="標楷體" w:hint="eastAsia"/>
          <w:color w:val="000000" w:themeColor="text1"/>
          <w:kern w:val="0"/>
          <w:sz w:val="28"/>
          <w:szCs w:val="20"/>
        </w:rPr>
        <w:t>零售業</w:t>
      </w:r>
      <w:r>
        <w:rPr>
          <w:rFonts w:ascii="新細明體" w:hAnsi="新細明體" w:hint="eastAsia"/>
          <w:color w:val="000000" w:themeColor="text1"/>
          <w:kern w:val="0"/>
          <w:sz w:val="28"/>
          <w:szCs w:val="20"/>
        </w:rPr>
        <w:t>、</w:t>
      </w:r>
      <w:r w:rsidRPr="0067343A">
        <w:rPr>
          <w:rFonts w:eastAsia="標楷體"/>
          <w:color w:val="000000" w:themeColor="text1"/>
          <w:kern w:val="0"/>
          <w:sz w:val="28"/>
          <w:szCs w:val="20"/>
        </w:rPr>
        <w:t>餐飲業</w:t>
      </w:r>
      <w:r w:rsidRPr="0067343A">
        <w:rPr>
          <w:rFonts w:eastAsia="標楷體" w:hint="eastAsia"/>
          <w:color w:val="000000" w:themeColor="text1"/>
          <w:kern w:val="0"/>
          <w:sz w:val="28"/>
          <w:szCs w:val="20"/>
        </w:rPr>
        <w:t>營業額分別</w:t>
      </w:r>
      <w:r>
        <w:rPr>
          <w:rFonts w:eastAsia="標楷體" w:hint="eastAsia"/>
          <w:color w:val="000000" w:themeColor="text1"/>
          <w:kern w:val="0"/>
          <w:sz w:val="28"/>
          <w:szCs w:val="20"/>
        </w:rPr>
        <w:t>為</w:t>
      </w:r>
      <w:r w:rsidRPr="00286AB8">
        <w:rPr>
          <w:rFonts w:eastAsia="標楷體"/>
          <w:color w:val="000000" w:themeColor="text1"/>
          <w:kern w:val="0"/>
          <w:sz w:val="28"/>
          <w:szCs w:val="20"/>
        </w:rPr>
        <w:t>3,</w:t>
      </w:r>
      <w:r w:rsidR="005F1F59">
        <w:rPr>
          <w:rFonts w:eastAsia="標楷體" w:hint="eastAsia"/>
          <w:color w:val="000000" w:themeColor="text1"/>
          <w:kern w:val="0"/>
          <w:sz w:val="28"/>
          <w:szCs w:val="20"/>
        </w:rPr>
        <w:t>445</w:t>
      </w:r>
      <w:r>
        <w:rPr>
          <w:rFonts w:eastAsia="標楷體" w:hint="eastAsia"/>
          <w:color w:val="000000" w:themeColor="text1"/>
          <w:kern w:val="0"/>
          <w:sz w:val="28"/>
          <w:szCs w:val="20"/>
        </w:rPr>
        <w:t>億元及</w:t>
      </w:r>
      <w:r w:rsidRPr="00286AB8">
        <w:rPr>
          <w:rFonts w:eastAsia="標楷體"/>
          <w:color w:val="000000" w:themeColor="text1"/>
          <w:kern w:val="0"/>
          <w:sz w:val="28"/>
          <w:szCs w:val="20"/>
        </w:rPr>
        <w:t>3</w:t>
      </w:r>
      <w:r w:rsidR="005F1F59">
        <w:rPr>
          <w:rFonts w:eastAsia="標楷體" w:hint="eastAsia"/>
          <w:color w:val="000000" w:themeColor="text1"/>
          <w:kern w:val="0"/>
          <w:sz w:val="28"/>
          <w:szCs w:val="20"/>
        </w:rPr>
        <w:t>77</w:t>
      </w:r>
      <w:r w:rsidRPr="00476AE9">
        <w:rPr>
          <w:rFonts w:eastAsia="標楷體" w:hint="eastAsia"/>
          <w:color w:val="000000" w:themeColor="text1"/>
          <w:kern w:val="0"/>
          <w:sz w:val="28"/>
          <w:szCs w:val="20"/>
        </w:rPr>
        <w:t>億元</w:t>
      </w:r>
      <w:r>
        <w:rPr>
          <w:rFonts w:eastAsia="標楷體" w:hint="eastAsia"/>
          <w:color w:val="000000" w:themeColor="text1"/>
          <w:kern w:val="0"/>
          <w:sz w:val="28"/>
          <w:szCs w:val="20"/>
        </w:rPr>
        <w:t>，增加</w:t>
      </w:r>
      <w:r w:rsidR="005F1F59">
        <w:rPr>
          <w:rFonts w:eastAsia="標楷體" w:hint="eastAsia"/>
          <w:color w:val="000000" w:themeColor="text1"/>
          <w:kern w:val="0"/>
          <w:sz w:val="28"/>
          <w:szCs w:val="20"/>
        </w:rPr>
        <w:t>2</w:t>
      </w:r>
      <w:r>
        <w:rPr>
          <w:rFonts w:eastAsia="標楷體" w:hint="eastAsia"/>
          <w:color w:val="000000" w:themeColor="text1"/>
          <w:kern w:val="0"/>
          <w:sz w:val="28"/>
          <w:szCs w:val="20"/>
        </w:rPr>
        <w:t>.</w:t>
      </w:r>
      <w:r w:rsidR="005F1F59">
        <w:rPr>
          <w:rFonts w:eastAsia="標楷體" w:hint="eastAsia"/>
          <w:color w:val="000000" w:themeColor="text1"/>
          <w:kern w:val="0"/>
          <w:sz w:val="28"/>
          <w:szCs w:val="20"/>
        </w:rPr>
        <w:t>8</w:t>
      </w:r>
      <w:r w:rsidRPr="00436A7E">
        <w:rPr>
          <w:rFonts w:eastAsia="標楷體" w:hint="eastAsia"/>
          <w:color w:val="000000" w:themeColor="text1"/>
          <w:kern w:val="0"/>
          <w:sz w:val="28"/>
          <w:szCs w:val="20"/>
        </w:rPr>
        <w:t>%</w:t>
      </w:r>
      <w:r w:rsidRPr="00436A7E">
        <w:rPr>
          <w:rFonts w:eastAsia="標楷體" w:hint="eastAsia"/>
          <w:color w:val="000000" w:themeColor="text1"/>
          <w:kern w:val="0"/>
          <w:sz w:val="28"/>
          <w:szCs w:val="20"/>
        </w:rPr>
        <w:t>及</w:t>
      </w:r>
      <w:r w:rsidR="005F1F59">
        <w:rPr>
          <w:rFonts w:eastAsia="標楷體" w:hint="eastAsia"/>
          <w:color w:val="000000" w:themeColor="text1"/>
          <w:kern w:val="0"/>
          <w:sz w:val="28"/>
          <w:szCs w:val="20"/>
        </w:rPr>
        <w:t>3</w:t>
      </w:r>
      <w:r w:rsidRPr="00286AB8">
        <w:rPr>
          <w:rFonts w:eastAsia="標楷體"/>
          <w:color w:val="000000" w:themeColor="text1"/>
          <w:kern w:val="0"/>
          <w:sz w:val="28"/>
          <w:szCs w:val="20"/>
        </w:rPr>
        <w:t>.</w:t>
      </w:r>
      <w:r w:rsidR="005F1F59">
        <w:rPr>
          <w:rFonts w:eastAsia="標楷體" w:hint="eastAsia"/>
          <w:color w:val="000000" w:themeColor="text1"/>
          <w:kern w:val="0"/>
          <w:sz w:val="28"/>
          <w:szCs w:val="20"/>
        </w:rPr>
        <w:t>7</w:t>
      </w:r>
      <w:r w:rsidRPr="00436A7E">
        <w:rPr>
          <w:rFonts w:eastAsia="標楷體" w:hint="eastAsia"/>
          <w:color w:val="000000" w:themeColor="text1"/>
          <w:kern w:val="0"/>
          <w:sz w:val="28"/>
          <w:szCs w:val="20"/>
        </w:rPr>
        <w:t>%</w:t>
      </w:r>
      <w:r w:rsidRPr="00436A7E">
        <w:rPr>
          <w:rFonts w:eastAsia="標楷體"/>
          <w:color w:val="000000" w:themeColor="text1"/>
          <w:kern w:val="0"/>
          <w:sz w:val="28"/>
          <w:szCs w:val="20"/>
        </w:rPr>
        <w:t>。</w:t>
      </w:r>
      <w:r w:rsidRPr="00A36793">
        <w:rPr>
          <w:rFonts w:eastAsia="標楷體" w:hint="eastAsia"/>
          <w:color w:val="000000" w:themeColor="text1"/>
          <w:kern w:val="0"/>
          <w:sz w:val="28"/>
          <w:szCs w:val="20"/>
        </w:rPr>
        <w:t>累計</w:t>
      </w:r>
      <w:r w:rsidRPr="00A36793">
        <w:rPr>
          <w:rFonts w:eastAsia="標楷體" w:hint="eastAsia"/>
          <w:color w:val="000000" w:themeColor="text1"/>
          <w:kern w:val="0"/>
          <w:sz w:val="28"/>
          <w:szCs w:val="20"/>
        </w:rPr>
        <w:t>1</w:t>
      </w:r>
      <w:r w:rsidRPr="00A36793">
        <w:rPr>
          <w:rFonts w:eastAsia="標楷體" w:hint="eastAsia"/>
          <w:color w:val="000000" w:themeColor="text1"/>
          <w:kern w:val="0"/>
          <w:sz w:val="28"/>
          <w:szCs w:val="20"/>
        </w:rPr>
        <w:t>至</w:t>
      </w:r>
      <w:r w:rsidR="00906DA8">
        <w:rPr>
          <w:rFonts w:eastAsia="標楷體" w:hint="eastAsia"/>
          <w:color w:val="000000" w:themeColor="text1"/>
          <w:kern w:val="0"/>
          <w:sz w:val="28"/>
          <w:szCs w:val="20"/>
        </w:rPr>
        <w:t>7</w:t>
      </w:r>
      <w:r w:rsidRPr="00A36793">
        <w:rPr>
          <w:rFonts w:eastAsia="標楷體" w:hint="eastAsia"/>
          <w:color w:val="000000" w:themeColor="text1"/>
          <w:kern w:val="0"/>
          <w:sz w:val="28"/>
          <w:szCs w:val="20"/>
        </w:rPr>
        <w:t>月批發營業額較上年同期</w:t>
      </w:r>
      <w:r>
        <w:rPr>
          <w:rFonts w:eastAsia="標楷體" w:hint="eastAsia"/>
          <w:color w:val="000000" w:themeColor="text1"/>
          <w:kern w:val="0"/>
          <w:sz w:val="28"/>
          <w:szCs w:val="20"/>
        </w:rPr>
        <w:t>減少</w:t>
      </w:r>
      <w:r w:rsidR="00906DA8">
        <w:rPr>
          <w:rFonts w:eastAsia="標楷體" w:hint="eastAsia"/>
          <w:color w:val="000000" w:themeColor="text1"/>
          <w:kern w:val="0"/>
          <w:sz w:val="28"/>
          <w:szCs w:val="20"/>
        </w:rPr>
        <w:t>4</w:t>
      </w:r>
      <w:r w:rsidRPr="00286AB8">
        <w:rPr>
          <w:rFonts w:eastAsia="標楷體"/>
          <w:color w:val="000000" w:themeColor="text1"/>
          <w:kern w:val="0"/>
          <w:sz w:val="28"/>
          <w:szCs w:val="20"/>
        </w:rPr>
        <w:t>.</w:t>
      </w:r>
      <w:r w:rsidR="00906DA8">
        <w:rPr>
          <w:rFonts w:eastAsia="標楷體" w:hint="eastAsia"/>
          <w:color w:val="000000" w:themeColor="text1"/>
          <w:kern w:val="0"/>
          <w:sz w:val="28"/>
          <w:szCs w:val="20"/>
        </w:rPr>
        <w:t>9</w:t>
      </w:r>
      <w:r w:rsidRPr="00A36793">
        <w:rPr>
          <w:rFonts w:eastAsia="標楷體" w:hint="eastAsia"/>
          <w:color w:val="000000" w:themeColor="text1"/>
          <w:kern w:val="0"/>
          <w:sz w:val="28"/>
          <w:szCs w:val="20"/>
        </w:rPr>
        <w:t>%</w:t>
      </w:r>
      <w:r>
        <w:rPr>
          <w:rFonts w:eastAsia="標楷體" w:hint="eastAsia"/>
          <w:color w:val="000000" w:themeColor="text1"/>
          <w:kern w:val="0"/>
          <w:sz w:val="28"/>
          <w:szCs w:val="20"/>
        </w:rPr>
        <w:t>，</w:t>
      </w:r>
      <w:r w:rsidRPr="00A36793">
        <w:rPr>
          <w:rFonts w:eastAsia="標楷體" w:hint="eastAsia"/>
          <w:color w:val="000000" w:themeColor="text1"/>
          <w:kern w:val="0"/>
          <w:sz w:val="28"/>
          <w:szCs w:val="20"/>
        </w:rPr>
        <w:t>零售</w:t>
      </w:r>
      <w:r>
        <w:rPr>
          <w:rFonts w:eastAsia="標楷體" w:hint="eastAsia"/>
          <w:color w:val="000000" w:themeColor="text1"/>
          <w:kern w:val="0"/>
          <w:sz w:val="28"/>
          <w:szCs w:val="20"/>
        </w:rPr>
        <w:t>業</w:t>
      </w:r>
      <w:r w:rsidRPr="00A36793">
        <w:rPr>
          <w:rFonts w:eastAsia="標楷體" w:hint="eastAsia"/>
          <w:color w:val="000000" w:themeColor="text1"/>
          <w:kern w:val="0"/>
          <w:sz w:val="28"/>
          <w:szCs w:val="20"/>
        </w:rPr>
        <w:t>及餐飲業營業額</w:t>
      </w:r>
      <w:r>
        <w:rPr>
          <w:rFonts w:eastAsia="標楷體" w:hint="eastAsia"/>
          <w:color w:val="000000" w:themeColor="text1"/>
          <w:kern w:val="0"/>
          <w:sz w:val="28"/>
          <w:szCs w:val="20"/>
        </w:rPr>
        <w:t>則分別增加</w:t>
      </w:r>
      <w:r>
        <w:rPr>
          <w:rFonts w:eastAsia="標楷體" w:hint="eastAsia"/>
          <w:color w:val="000000" w:themeColor="text1"/>
          <w:kern w:val="0"/>
          <w:sz w:val="28"/>
          <w:szCs w:val="20"/>
        </w:rPr>
        <w:t>2.</w:t>
      </w:r>
      <w:r w:rsidR="00906DA8">
        <w:rPr>
          <w:rFonts w:eastAsia="標楷體" w:hint="eastAsia"/>
          <w:color w:val="000000" w:themeColor="text1"/>
          <w:kern w:val="0"/>
          <w:sz w:val="28"/>
          <w:szCs w:val="20"/>
        </w:rPr>
        <w:t>1</w:t>
      </w:r>
      <w:r w:rsidRPr="00A36793">
        <w:rPr>
          <w:rFonts w:eastAsia="標楷體" w:hint="eastAsia"/>
          <w:color w:val="000000" w:themeColor="text1"/>
          <w:kern w:val="0"/>
          <w:sz w:val="28"/>
          <w:szCs w:val="20"/>
        </w:rPr>
        <w:t>%</w:t>
      </w:r>
      <w:r w:rsidRPr="00436A7E">
        <w:rPr>
          <w:rFonts w:eastAsia="標楷體" w:hint="eastAsia"/>
          <w:color w:val="000000" w:themeColor="text1"/>
          <w:kern w:val="0"/>
          <w:sz w:val="28"/>
          <w:szCs w:val="20"/>
        </w:rPr>
        <w:t>及</w:t>
      </w:r>
      <w:r>
        <w:rPr>
          <w:rFonts w:eastAsia="標楷體" w:hint="eastAsia"/>
          <w:color w:val="000000" w:themeColor="text1"/>
          <w:kern w:val="0"/>
          <w:sz w:val="28"/>
          <w:szCs w:val="20"/>
        </w:rPr>
        <w:t>2.</w:t>
      </w:r>
      <w:r w:rsidR="00906DA8">
        <w:rPr>
          <w:rFonts w:eastAsia="標楷體" w:hint="eastAsia"/>
          <w:color w:val="000000" w:themeColor="text1"/>
          <w:kern w:val="0"/>
          <w:sz w:val="28"/>
          <w:szCs w:val="20"/>
        </w:rPr>
        <w:t>8</w:t>
      </w:r>
      <w:r w:rsidRPr="00A36793">
        <w:rPr>
          <w:rFonts w:eastAsia="標楷體" w:hint="eastAsia"/>
          <w:color w:val="000000" w:themeColor="text1"/>
          <w:kern w:val="0"/>
          <w:sz w:val="28"/>
          <w:szCs w:val="20"/>
        </w:rPr>
        <w:t>%</w:t>
      </w:r>
      <w:r>
        <w:rPr>
          <w:rFonts w:eastAsia="標楷體" w:hint="eastAsia"/>
          <w:color w:val="000000" w:themeColor="text1"/>
          <w:kern w:val="0"/>
          <w:sz w:val="28"/>
          <w:szCs w:val="20"/>
        </w:rPr>
        <w:t>。</w:t>
      </w:r>
    </w:p>
    <w:p w:rsidR="00F454C0" w:rsidRPr="006E5E39" w:rsidRDefault="00F454C0" w:rsidP="00F454C0">
      <w:pPr>
        <w:snapToGrid w:val="0"/>
        <w:spacing w:beforeLines="50" w:before="180"/>
        <w:ind w:right="-142"/>
        <w:jc w:val="center"/>
        <w:rPr>
          <w:rFonts w:eastAsia="標楷體"/>
          <w:b/>
          <w:bCs/>
          <w:sz w:val="28"/>
        </w:rPr>
      </w:pPr>
      <w:r w:rsidRPr="006E5E39">
        <w:rPr>
          <w:rFonts w:eastAsia="標楷體"/>
          <w:b/>
          <w:bCs/>
          <w:sz w:val="28"/>
        </w:rPr>
        <w:t>表</w:t>
      </w:r>
      <w:r w:rsidRPr="006E5E39">
        <w:rPr>
          <w:rFonts w:eastAsia="標楷體"/>
          <w:b/>
          <w:bCs/>
          <w:sz w:val="28"/>
        </w:rPr>
        <w:t xml:space="preserve">2-3-1  </w:t>
      </w:r>
      <w:r w:rsidRPr="006E5E39">
        <w:rPr>
          <w:rFonts w:eastAsia="標楷體" w:hint="eastAsia"/>
          <w:b/>
          <w:bCs/>
          <w:sz w:val="28"/>
        </w:rPr>
        <w:t>批發、零售及餐飲業</w:t>
      </w:r>
      <w:r w:rsidRPr="006E5E39">
        <w:rPr>
          <w:rFonts w:eastAsia="標楷體"/>
          <w:b/>
          <w:bCs/>
          <w:sz w:val="28"/>
        </w:rPr>
        <w:t>營業額</w:t>
      </w:r>
    </w:p>
    <w:p w:rsidR="00F454C0" w:rsidRPr="008B379D" w:rsidRDefault="00F454C0" w:rsidP="00F454C0">
      <w:pPr>
        <w:snapToGrid w:val="0"/>
        <w:ind w:right="-692"/>
        <w:jc w:val="right"/>
        <w:rPr>
          <w:rFonts w:eastAsia="標楷體"/>
          <w:color w:val="FF0000"/>
          <w:spacing w:val="20"/>
        </w:rPr>
      </w:pPr>
    </w:p>
    <w:tbl>
      <w:tblPr>
        <w:tblW w:w="9045" w:type="dxa"/>
        <w:tblInd w:w="-512"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1640"/>
        <w:gridCol w:w="1310"/>
        <w:gridCol w:w="1134"/>
        <w:gridCol w:w="1276"/>
        <w:gridCol w:w="1276"/>
        <w:gridCol w:w="1134"/>
        <w:gridCol w:w="1275"/>
      </w:tblGrid>
      <w:tr w:rsidR="00F454C0" w:rsidRPr="003B6B9A" w:rsidTr="0066776E">
        <w:trPr>
          <w:cantSplit/>
          <w:trHeight w:val="20"/>
        </w:trPr>
        <w:tc>
          <w:tcPr>
            <w:tcW w:w="1640" w:type="dxa"/>
            <w:vMerge w:val="restart"/>
            <w:tcBorders>
              <w:top w:val="single" w:sz="4" w:space="0" w:color="auto"/>
              <w:left w:val="nil"/>
              <w:bottom w:val="single" w:sz="4" w:space="0" w:color="auto"/>
              <w:right w:val="nil"/>
            </w:tcBorders>
            <w:vAlign w:val="center"/>
          </w:tcPr>
          <w:p w:rsidR="00F454C0" w:rsidRPr="003B6B9A" w:rsidRDefault="00F454C0" w:rsidP="0066776E">
            <w:pPr>
              <w:adjustRightInd w:val="0"/>
              <w:snapToGrid w:val="0"/>
              <w:ind w:left="30"/>
              <w:rPr>
                <w:rFonts w:eastAsia="標楷體"/>
              </w:rPr>
            </w:pPr>
          </w:p>
        </w:tc>
        <w:tc>
          <w:tcPr>
            <w:tcW w:w="2444" w:type="dxa"/>
            <w:gridSpan w:val="2"/>
            <w:tcBorders>
              <w:top w:val="single" w:sz="4" w:space="0" w:color="auto"/>
              <w:left w:val="single" w:sz="4" w:space="0" w:color="auto"/>
              <w:bottom w:val="nil"/>
              <w:right w:val="nil"/>
            </w:tcBorders>
          </w:tcPr>
          <w:p w:rsidR="00F454C0" w:rsidRPr="003B6B9A" w:rsidRDefault="00F454C0" w:rsidP="0066776E">
            <w:pPr>
              <w:adjustRightInd w:val="0"/>
              <w:snapToGrid w:val="0"/>
              <w:ind w:left="30"/>
              <w:jc w:val="center"/>
              <w:rPr>
                <w:rFonts w:eastAsia="標楷體"/>
              </w:rPr>
            </w:pPr>
            <w:r w:rsidRPr="003B6B9A">
              <w:rPr>
                <w:rFonts w:eastAsia="標楷體"/>
              </w:rPr>
              <w:t>批發業</w:t>
            </w:r>
          </w:p>
        </w:tc>
        <w:tc>
          <w:tcPr>
            <w:tcW w:w="2552" w:type="dxa"/>
            <w:gridSpan w:val="2"/>
            <w:tcBorders>
              <w:top w:val="single" w:sz="4" w:space="0" w:color="auto"/>
              <w:left w:val="single" w:sz="4" w:space="0" w:color="auto"/>
              <w:bottom w:val="nil"/>
              <w:right w:val="nil"/>
            </w:tcBorders>
          </w:tcPr>
          <w:p w:rsidR="00F454C0" w:rsidRPr="003B6B9A" w:rsidRDefault="00F454C0" w:rsidP="0066776E">
            <w:pPr>
              <w:adjustRightInd w:val="0"/>
              <w:snapToGrid w:val="0"/>
              <w:ind w:left="30"/>
              <w:jc w:val="center"/>
              <w:rPr>
                <w:rFonts w:eastAsia="標楷體"/>
              </w:rPr>
            </w:pPr>
            <w:r w:rsidRPr="003B6B9A">
              <w:rPr>
                <w:rFonts w:eastAsia="標楷體"/>
              </w:rPr>
              <w:t>零售業</w:t>
            </w:r>
          </w:p>
        </w:tc>
        <w:tc>
          <w:tcPr>
            <w:tcW w:w="2409" w:type="dxa"/>
            <w:gridSpan w:val="2"/>
            <w:tcBorders>
              <w:top w:val="single" w:sz="4" w:space="0" w:color="auto"/>
              <w:left w:val="single" w:sz="4" w:space="0" w:color="auto"/>
              <w:bottom w:val="single" w:sz="4" w:space="0" w:color="auto"/>
              <w:right w:val="nil"/>
            </w:tcBorders>
          </w:tcPr>
          <w:p w:rsidR="00F454C0" w:rsidRPr="003B6B9A" w:rsidRDefault="00F454C0" w:rsidP="0066776E">
            <w:pPr>
              <w:adjustRightInd w:val="0"/>
              <w:snapToGrid w:val="0"/>
              <w:ind w:left="30"/>
              <w:jc w:val="center"/>
              <w:rPr>
                <w:rFonts w:eastAsia="標楷體"/>
              </w:rPr>
            </w:pPr>
            <w:r w:rsidRPr="003B6B9A">
              <w:rPr>
                <w:rFonts w:eastAsia="標楷體"/>
              </w:rPr>
              <w:t>餐飲業</w:t>
            </w:r>
          </w:p>
        </w:tc>
      </w:tr>
      <w:tr w:rsidR="00F454C0" w:rsidRPr="003B6B9A" w:rsidTr="0066776E">
        <w:trPr>
          <w:cantSplit/>
          <w:trHeight w:val="20"/>
        </w:trPr>
        <w:tc>
          <w:tcPr>
            <w:tcW w:w="1640" w:type="dxa"/>
            <w:vMerge/>
            <w:tcBorders>
              <w:top w:val="single" w:sz="4" w:space="0" w:color="auto"/>
              <w:left w:val="nil"/>
              <w:bottom w:val="single" w:sz="4" w:space="0" w:color="auto"/>
              <w:right w:val="nil"/>
            </w:tcBorders>
            <w:vAlign w:val="center"/>
          </w:tcPr>
          <w:p w:rsidR="00F454C0" w:rsidRPr="003B6B9A" w:rsidRDefault="00F454C0" w:rsidP="0066776E">
            <w:pPr>
              <w:adjustRightInd w:val="0"/>
              <w:snapToGrid w:val="0"/>
              <w:ind w:left="30"/>
              <w:rPr>
                <w:rFonts w:eastAsia="標楷體"/>
              </w:rPr>
            </w:pPr>
          </w:p>
        </w:tc>
        <w:tc>
          <w:tcPr>
            <w:tcW w:w="1310" w:type="dxa"/>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adjustRightInd w:val="0"/>
              <w:snapToGrid w:val="0"/>
              <w:ind w:left="30"/>
              <w:jc w:val="center"/>
              <w:rPr>
                <w:rFonts w:eastAsia="標楷體"/>
                <w:spacing w:val="-20"/>
              </w:rPr>
            </w:pPr>
            <w:r w:rsidRPr="003B6B9A">
              <w:rPr>
                <w:rFonts w:eastAsia="標楷體"/>
                <w:spacing w:val="-20"/>
              </w:rPr>
              <w:t>金額</w:t>
            </w:r>
          </w:p>
          <w:p w:rsidR="00F454C0" w:rsidRPr="003B6B9A" w:rsidRDefault="00F454C0" w:rsidP="0066776E">
            <w:pPr>
              <w:adjustRightInd w:val="0"/>
              <w:snapToGrid w:val="0"/>
              <w:ind w:left="30"/>
              <w:jc w:val="center"/>
              <w:rPr>
                <w:rFonts w:eastAsia="標楷體"/>
                <w:spacing w:val="-20"/>
              </w:rPr>
            </w:pPr>
            <w:r w:rsidRPr="003B6B9A">
              <w:rPr>
                <w:rFonts w:eastAsia="標楷體"/>
                <w:spacing w:val="-20"/>
              </w:rPr>
              <w:t>（億元）</w:t>
            </w:r>
          </w:p>
        </w:tc>
        <w:tc>
          <w:tcPr>
            <w:tcW w:w="1134" w:type="dxa"/>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adjustRightInd w:val="0"/>
              <w:snapToGrid w:val="0"/>
              <w:ind w:left="30"/>
              <w:jc w:val="center"/>
              <w:rPr>
                <w:rFonts w:eastAsia="標楷體"/>
                <w:spacing w:val="-20"/>
              </w:rPr>
            </w:pPr>
            <w:r w:rsidRPr="003B6B9A">
              <w:rPr>
                <w:rFonts w:eastAsia="標楷體"/>
                <w:spacing w:val="-20"/>
              </w:rPr>
              <w:t>年增率（</w:t>
            </w:r>
            <w:r w:rsidRPr="003B6B9A">
              <w:rPr>
                <w:rFonts w:eastAsia="標楷體"/>
                <w:spacing w:val="-20"/>
              </w:rPr>
              <w:t>%</w:t>
            </w:r>
            <w:r w:rsidRPr="003B6B9A">
              <w:rPr>
                <w:rFonts w:eastAsia="標楷體"/>
                <w:spacing w:val="-20"/>
              </w:rPr>
              <w:t>）</w:t>
            </w:r>
          </w:p>
        </w:tc>
        <w:tc>
          <w:tcPr>
            <w:tcW w:w="1276" w:type="dxa"/>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adjustRightInd w:val="0"/>
              <w:snapToGrid w:val="0"/>
              <w:ind w:left="30"/>
              <w:jc w:val="center"/>
              <w:rPr>
                <w:rFonts w:eastAsia="標楷體"/>
                <w:spacing w:val="-20"/>
              </w:rPr>
            </w:pPr>
            <w:r w:rsidRPr="003B6B9A">
              <w:rPr>
                <w:rFonts w:eastAsia="標楷體"/>
                <w:spacing w:val="-20"/>
              </w:rPr>
              <w:t>金額</w:t>
            </w:r>
          </w:p>
          <w:p w:rsidR="00F454C0" w:rsidRPr="003B6B9A" w:rsidRDefault="00F454C0" w:rsidP="0066776E">
            <w:pPr>
              <w:adjustRightInd w:val="0"/>
              <w:snapToGrid w:val="0"/>
              <w:ind w:left="30"/>
              <w:jc w:val="center"/>
              <w:rPr>
                <w:rFonts w:eastAsia="標楷體"/>
                <w:spacing w:val="-20"/>
              </w:rPr>
            </w:pPr>
            <w:r w:rsidRPr="003B6B9A">
              <w:rPr>
                <w:rFonts w:eastAsia="標楷體"/>
                <w:spacing w:val="-20"/>
              </w:rPr>
              <w:t>（億元）</w:t>
            </w:r>
          </w:p>
        </w:tc>
        <w:tc>
          <w:tcPr>
            <w:tcW w:w="1276" w:type="dxa"/>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adjustRightInd w:val="0"/>
              <w:snapToGrid w:val="0"/>
              <w:ind w:left="30"/>
              <w:jc w:val="center"/>
              <w:rPr>
                <w:rFonts w:eastAsia="標楷體"/>
                <w:spacing w:val="-20"/>
              </w:rPr>
            </w:pPr>
            <w:r w:rsidRPr="003B6B9A">
              <w:rPr>
                <w:rFonts w:eastAsia="標楷體"/>
                <w:spacing w:val="-20"/>
              </w:rPr>
              <w:t>年增率（</w:t>
            </w:r>
            <w:r w:rsidRPr="003B6B9A">
              <w:rPr>
                <w:rFonts w:eastAsia="標楷體"/>
                <w:spacing w:val="-20"/>
              </w:rPr>
              <w:t>%</w:t>
            </w:r>
            <w:r w:rsidRPr="003B6B9A">
              <w:rPr>
                <w:rFonts w:eastAsia="標楷體"/>
                <w:spacing w:val="-20"/>
              </w:rPr>
              <w:t>）</w:t>
            </w:r>
          </w:p>
        </w:tc>
        <w:tc>
          <w:tcPr>
            <w:tcW w:w="1134" w:type="dxa"/>
            <w:tcBorders>
              <w:top w:val="single" w:sz="4" w:space="0" w:color="auto"/>
              <w:left w:val="single" w:sz="4" w:space="0" w:color="auto"/>
              <w:bottom w:val="single" w:sz="4" w:space="0" w:color="auto"/>
              <w:right w:val="nil"/>
            </w:tcBorders>
            <w:vAlign w:val="center"/>
          </w:tcPr>
          <w:p w:rsidR="00F454C0" w:rsidRPr="003B6B9A" w:rsidRDefault="00F454C0" w:rsidP="0066776E">
            <w:pPr>
              <w:adjustRightInd w:val="0"/>
              <w:snapToGrid w:val="0"/>
              <w:ind w:left="30"/>
              <w:jc w:val="center"/>
              <w:rPr>
                <w:rFonts w:eastAsia="標楷體"/>
                <w:spacing w:val="-20"/>
              </w:rPr>
            </w:pPr>
            <w:r w:rsidRPr="003B6B9A">
              <w:rPr>
                <w:rFonts w:eastAsia="標楷體"/>
                <w:spacing w:val="-20"/>
              </w:rPr>
              <w:t>金額</w:t>
            </w:r>
          </w:p>
          <w:p w:rsidR="00F454C0" w:rsidRPr="003B6B9A" w:rsidRDefault="00F454C0" w:rsidP="0066776E">
            <w:pPr>
              <w:adjustRightInd w:val="0"/>
              <w:snapToGrid w:val="0"/>
              <w:ind w:left="30"/>
              <w:jc w:val="center"/>
              <w:rPr>
                <w:rFonts w:eastAsia="標楷體"/>
                <w:spacing w:val="-20"/>
              </w:rPr>
            </w:pPr>
            <w:r w:rsidRPr="003B6B9A">
              <w:rPr>
                <w:rFonts w:eastAsia="標楷體"/>
                <w:spacing w:val="-20"/>
              </w:rPr>
              <w:t>（億元）</w:t>
            </w:r>
          </w:p>
        </w:tc>
        <w:tc>
          <w:tcPr>
            <w:tcW w:w="1275" w:type="dxa"/>
            <w:tcBorders>
              <w:top w:val="single" w:sz="4" w:space="0" w:color="auto"/>
              <w:left w:val="single" w:sz="4" w:space="0" w:color="auto"/>
              <w:bottom w:val="single" w:sz="4" w:space="0" w:color="auto"/>
              <w:right w:val="nil"/>
            </w:tcBorders>
            <w:vAlign w:val="center"/>
          </w:tcPr>
          <w:p w:rsidR="00F454C0" w:rsidRPr="003B6B9A" w:rsidRDefault="00F454C0" w:rsidP="0066776E">
            <w:pPr>
              <w:adjustRightInd w:val="0"/>
              <w:snapToGrid w:val="0"/>
              <w:ind w:left="30"/>
              <w:jc w:val="center"/>
              <w:rPr>
                <w:rFonts w:eastAsia="標楷體"/>
                <w:spacing w:val="-20"/>
              </w:rPr>
            </w:pPr>
            <w:r w:rsidRPr="003B6B9A">
              <w:rPr>
                <w:rFonts w:eastAsia="標楷體"/>
                <w:spacing w:val="-20"/>
              </w:rPr>
              <w:t>年增率（</w:t>
            </w:r>
            <w:r w:rsidRPr="003B6B9A">
              <w:rPr>
                <w:rFonts w:eastAsia="標楷體"/>
                <w:spacing w:val="-20"/>
              </w:rPr>
              <w:t>%</w:t>
            </w:r>
            <w:r w:rsidRPr="003B6B9A">
              <w:rPr>
                <w:rFonts w:eastAsia="標楷體"/>
                <w:spacing w:val="-20"/>
              </w:rPr>
              <w:t>）</w:t>
            </w:r>
          </w:p>
        </w:tc>
      </w:tr>
      <w:tr w:rsidR="00F454C0" w:rsidRPr="003B6B9A" w:rsidTr="0066776E">
        <w:trPr>
          <w:trHeight w:val="20"/>
        </w:trPr>
        <w:tc>
          <w:tcPr>
            <w:tcW w:w="1640" w:type="dxa"/>
            <w:tcBorders>
              <w:top w:val="nil"/>
              <w:left w:val="nil"/>
              <w:bottom w:val="nil"/>
              <w:right w:val="double" w:sz="4" w:space="0" w:color="auto"/>
            </w:tcBorders>
            <w:vAlign w:val="center"/>
          </w:tcPr>
          <w:p w:rsidR="00F454C0" w:rsidRPr="003B6B9A" w:rsidRDefault="00F454C0" w:rsidP="0066776E">
            <w:pPr>
              <w:snapToGrid w:val="0"/>
              <w:spacing w:line="300" w:lineRule="exact"/>
              <w:jc w:val="both"/>
              <w:rPr>
                <w:rFonts w:eastAsia="標楷體"/>
                <w:b/>
                <w:bCs/>
              </w:rPr>
            </w:pPr>
            <w:r w:rsidRPr="003B6B9A">
              <w:rPr>
                <w:rFonts w:eastAsia="標楷體"/>
                <w:b/>
                <w:bCs/>
              </w:rPr>
              <w:t xml:space="preserve"> 100</w:t>
            </w:r>
            <w:r w:rsidRPr="003B6B9A">
              <w:rPr>
                <w:rFonts w:eastAsia="標楷體"/>
                <w:b/>
                <w:bCs/>
              </w:rPr>
              <w:t>年</w:t>
            </w:r>
          </w:p>
        </w:tc>
        <w:tc>
          <w:tcPr>
            <w:tcW w:w="1310" w:type="dxa"/>
            <w:tcBorders>
              <w:top w:val="nil"/>
              <w:left w:val="nil"/>
              <w:bottom w:val="nil"/>
              <w:right w:val="nil"/>
            </w:tcBorders>
            <w:vAlign w:val="center"/>
          </w:tcPr>
          <w:p w:rsidR="00F454C0" w:rsidRPr="003B6B9A" w:rsidRDefault="00F454C0" w:rsidP="0066776E">
            <w:pPr>
              <w:adjustRightInd w:val="0"/>
              <w:snapToGrid w:val="0"/>
              <w:ind w:left="28" w:rightChars="75" w:right="180"/>
              <w:jc w:val="right"/>
              <w:rPr>
                <w:rFonts w:eastAsia="標楷體"/>
                <w:b/>
                <w:bCs/>
              </w:rPr>
            </w:pPr>
            <w:r w:rsidRPr="003B6B9A">
              <w:rPr>
                <w:rFonts w:eastAsia="標楷體"/>
                <w:b/>
                <w:bCs/>
              </w:rPr>
              <w:t>99,936</w:t>
            </w:r>
          </w:p>
        </w:tc>
        <w:tc>
          <w:tcPr>
            <w:tcW w:w="1134" w:type="dxa"/>
            <w:tcBorders>
              <w:top w:val="nil"/>
              <w:left w:val="nil"/>
              <w:bottom w:val="nil"/>
              <w:right w:val="nil"/>
            </w:tcBorders>
            <w:vAlign w:val="center"/>
          </w:tcPr>
          <w:p w:rsidR="00F454C0" w:rsidRPr="003B6B9A" w:rsidRDefault="00F454C0" w:rsidP="0066776E">
            <w:pPr>
              <w:adjustRightInd w:val="0"/>
              <w:snapToGrid w:val="0"/>
              <w:ind w:left="28" w:rightChars="75" w:right="180"/>
              <w:jc w:val="right"/>
              <w:rPr>
                <w:rFonts w:eastAsia="標楷體"/>
                <w:b/>
                <w:bCs/>
              </w:rPr>
            </w:pPr>
            <w:r w:rsidRPr="003B6B9A">
              <w:rPr>
                <w:rFonts w:eastAsia="標楷體"/>
                <w:b/>
                <w:bCs/>
              </w:rPr>
              <w:t>2.9</w:t>
            </w:r>
          </w:p>
        </w:tc>
        <w:tc>
          <w:tcPr>
            <w:tcW w:w="1276" w:type="dxa"/>
            <w:tcBorders>
              <w:top w:val="nil"/>
              <w:left w:val="nil"/>
              <w:bottom w:val="nil"/>
              <w:right w:val="nil"/>
            </w:tcBorders>
            <w:vAlign w:val="center"/>
          </w:tcPr>
          <w:p w:rsidR="00F454C0" w:rsidRPr="003B6B9A" w:rsidRDefault="00F454C0" w:rsidP="0066776E">
            <w:pPr>
              <w:adjustRightInd w:val="0"/>
              <w:snapToGrid w:val="0"/>
              <w:ind w:left="28" w:rightChars="75" w:right="180"/>
              <w:jc w:val="right"/>
              <w:rPr>
                <w:rFonts w:eastAsia="標楷體"/>
                <w:b/>
                <w:bCs/>
              </w:rPr>
            </w:pPr>
            <w:r w:rsidRPr="003B6B9A">
              <w:rPr>
                <w:rFonts w:eastAsia="標楷體"/>
                <w:b/>
                <w:bCs/>
              </w:rPr>
              <w:t>36,939</w:t>
            </w:r>
          </w:p>
        </w:tc>
        <w:tc>
          <w:tcPr>
            <w:tcW w:w="1276" w:type="dxa"/>
            <w:tcBorders>
              <w:top w:val="nil"/>
              <w:left w:val="nil"/>
              <w:bottom w:val="nil"/>
              <w:right w:val="nil"/>
            </w:tcBorders>
            <w:vAlign w:val="center"/>
          </w:tcPr>
          <w:p w:rsidR="00F454C0" w:rsidRPr="003B6B9A" w:rsidRDefault="00F454C0" w:rsidP="0066776E">
            <w:pPr>
              <w:adjustRightInd w:val="0"/>
              <w:snapToGrid w:val="0"/>
              <w:ind w:left="28" w:rightChars="75" w:right="180"/>
              <w:jc w:val="right"/>
              <w:rPr>
                <w:rFonts w:eastAsia="標楷體"/>
                <w:b/>
                <w:bCs/>
              </w:rPr>
            </w:pPr>
            <w:r w:rsidRPr="003B6B9A">
              <w:rPr>
                <w:rFonts w:eastAsia="標楷體"/>
                <w:b/>
                <w:bCs/>
              </w:rPr>
              <w:t>6.3</w:t>
            </w:r>
          </w:p>
        </w:tc>
        <w:tc>
          <w:tcPr>
            <w:tcW w:w="1134" w:type="dxa"/>
            <w:tcBorders>
              <w:top w:val="nil"/>
              <w:left w:val="nil"/>
              <w:bottom w:val="nil"/>
              <w:right w:val="nil"/>
            </w:tcBorders>
            <w:vAlign w:val="center"/>
          </w:tcPr>
          <w:p w:rsidR="00F454C0" w:rsidRPr="003B6B9A" w:rsidRDefault="00F454C0" w:rsidP="0066776E">
            <w:pPr>
              <w:adjustRightInd w:val="0"/>
              <w:snapToGrid w:val="0"/>
              <w:ind w:left="28" w:rightChars="75" w:right="180"/>
              <w:jc w:val="right"/>
              <w:rPr>
                <w:rFonts w:eastAsia="標楷體"/>
                <w:b/>
                <w:bCs/>
              </w:rPr>
            </w:pPr>
            <w:r w:rsidRPr="003B6B9A">
              <w:rPr>
                <w:rFonts w:eastAsia="標楷體"/>
                <w:b/>
                <w:bCs/>
              </w:rPr>
              <w:t>3,809</w:t>
            </w:r>
          </w:p>
        </w:tc>
        <w:tc>
          <w:tcPr>
            <w:tcW w:w="1275" w:type="dxa"/>
            <w:tcBorders>
              <w:top w:val="nil"/>
              <w:left w:val="nil"/>
              <w:bottom w:val="nil"/>
              <w:right w:val="nil"/>
            </w:tcBorders>
            <w:vAlign w:val="center"/>
          </w:tcPr>
          <w:p w:rsidR="00F454C0" w:rsidRPr="003B6B9A" w:rsidRDefault="00F454C0" w:rsidP="0066776E">
            <w:pPr>
              <w:adjustRightInd w:val="0"/>
              <w:snapToGrid w:val="0"/>
              <w:ind w:left="28" w:rightChars="75" w:right="180"/>
              <w:jc w:val="right"/>
              <w:rPr>
                <w:rFonts w:eastAsia="標楷體"/>
                <w:b/>
                <w:bCs/>
              </w:rPr>
            </w:pPr>
            <w:r w:rsidRPr="003B6B9A">
              <w:rPr>
                <w:rFonts w:eastAsia="標楷體"/>
                <w:b/>
                <w:bCs/>
              </w:rPr>
              <w:t>8.4</w:t>
            </w:r>
          </w:p>
        </w:tc>
      </w:tr>
      <w:tr w:rsidR="00F454C0" w:rsidRPr="003B6B9A" w:rsidTr="0066776E">
        <w:trPr>
          <w:trHeight w:val="20"/>
        </w:trPr>
        <w:tc>
          <w:tcPr>
            <w:tcW w:w="1640" w:type="dxa"/>
            <w:tcBorders>
              <w:top w:val="nil"/>
              <w:left w:val="nil"/>
              <w:bottom w:val="nil"/>
              <w:right w:val="double" w:sz="4" w:space="0" w:color="auto"/>
            </w:tcBorders>
            <w:vAlign w:val="center"/>
          </w:tcPr>
          <w:p w:rsidR="00F454C0" w:rsidRPr="003B6B9A" w:rsidRDefault="00F454C0" w:rsidP="0066776E">
            <w:pPr>
              <w:snapToGrid w:val="0"/>
              <w:spacing w:line="300" w:lineRule="exact"/>
              <w:jc w:val="both"/>
              <w:rPr>
                <w:rFonts w:eastAsia="標楷體"/>
              </w:rPr>
            </w:pPr>
            <w:r w:rsidRPr="003B6B9A">
              <w:rPr>
                <w:rFonts w:eastAsia="標楷體"/>
                <w:b/>
                <w:bCs/>
              </w:rPr>
              <w:t xml:space="preserve"> 101</w:t>
            </w:r>
            <w:r w:rsidRPr="003B6B9A">
              <w:rPr>
                <w:rFonts w:eastAsia="標楷體"/>
                <w:b/>
                <w:bCs/>
              </w:rPr>
              <w:t>年</w:t>
            </w:r>
          </w:p>
        </w:tc>
        <w:tc>
          <w:tcPr>
            <w:tcW w:w="1310" w:type="dxa"/>
            <w:tcBorders>
              <w:top w:val="nil"/>
              <w:left w:val="nil"/>
              <w:bottom w:val="nil"/>
              <w:right w:val="nil"/>
            </w:tcBorders>
            <w:vAlign w:val="center"/>
          </w:tcPr>
          <w:p w:rsidR="00F454C0" w:rsidRPr="003B6B9A" w:rsidRDefault="00F454C0" w:rsidP="0066776E">
            <w:pPr>
              <w:adjustRightInd w:val="0"/>
              <w:snapToGrid w:val="0"/>
              <w:ind w:left="28" w:rightChars="75" w:right="180"/>
              <w:jc w:val="right"/>
              <w:rPr>
                <w:rFonts w:eastAsia="標楷體"/>
                <w:b/>
                <w:bCs/>
              </w:rPr>
            </w:pPr>
            <w:r w:rsidRPr="003B6B9A">
              <w:rPr>
                <w:rFonts w:eastAsia="標楷體"/>
                <w:b/>
                <w:bCs/>
              </w:rPr>
              <w:t>98,330</w:t>
            </w:r>
          </w:p>
        </w:tc>
        <w:tc>
          <w:tcPr>
            <w:tcW w:w="1134" w:type="dxa"/>
            <w:tcBorders>
              <w:top w:val="nil"/>
              <w:left w:val="nil"/>
              <w:bottom w:val="nil"/>
              <w:right w:val="nil"/>
            </w:tcBorders>
            <w:vAlign w:val="center"/>
          </w:tcPr>
          <w:p w:rsidR="00F454C0" w:rsidRPr="003B6B9A" w:rsidRDefault="00F454C0" w:rsidP="0066776E">
            <w:pPr>
              <w:adjustRightInd w:val="0"/>
              <w:snapToGrid w:val="0"/>
              <w:ind w:left="28" w:rightChars="75" w:right="180"/>
              <w:jc w:val="right"/>
              <w:rPr>
                <w:rFonts w:eastAsia="標楷體"/>
                <w:b/>
                <w:bCs/>
              </w:rPr>
            </w:pPr>
            <w:r w:rsidRPr="003B6B9A">
              <w:rPr>
                <w:rFonts w:eastAsia="標楷體"/>
                <w:b/>
                <w:bCs/>
              </w:rPr>
              <w:t>-1.6</w:t>
            </w:r>
          </w:p>
        </w:tc>
        <w:tc>
          <w:tcPr>
            <w:tcW w:w="1276" w:type="dxa"/>
            <w:tcBorders>
              <w:top w:val="nil"/>
              <w:left w:val="nil"/>
              <w:bottom w:val="nil"/>
              <w:right w:val="nil"/>
            </w:tcBorders>
            <w:vAlign w:val="center"/>
          </w:tcPr>
          <w:p w:rsidR="00F454C0" w:rsidRPr="003B6B9A" w:rsidRDefault="00F454C0" w:rsidP="0066776E">
            <w:pPr>
              <w:adjustRightInd w:val="0"/>
              <w:snapToGrid w:val="0"/>
              <w:ind w:left="28" w:rightChars="75" w:right="180"/>
              <w:jc w:val="right"/>
              <w:rPr>
                <w:rFonts w:eastAsia="標楷體"/>
                <w:b/>
                <w:bCs/>
              </w:rPr>
            </w:pPr>
            <w:r w:rsidRPr="003B6B9A">
              <w:rPr>
                <w:rFonts w:eastAsia="標楷體"/>
                <w:b/>
                <w:bCs/>
              </w:rPr>
              <w:t>37,832</w:t>
            </w:r>
          </w:p>
        </w:tc>
        <w:tc>
          <w:tcPr>
            <w:tcW w:w="1276" w:type="dxa"/>
            <w:tcBorders>
              <w:top w:val="nil"/>
              <w:left w:val="nil"/>
              <w:bottom w:val="nil"/>
              <w:right w:val="nil"/>
            </w:tcBorders>
            <w:vAlign w:val="center"/>
          </w:tcPr>
          <w:p w:rsidR="00F454C0" w:rsidRPr="003B6B9A" w:rsidRDefault="00F454C0" w:rsidP="0066776E">
            <w:pPr>
              <w:adjustRightInd w:val="0"/>
              <w:snapToGrid w:val="0"/>
              <w:ind w:left="28" w:rightChars="75" w:right="180"/>
              <w:jc w:val="right"/>
              <w:rPr>
                <w:rFonts w:eastAsia="標楷體"/>
                <w:b/>
                <w:bCs/>
              </w:rPr>
            </w:pPr>
            <w:r w:rsidRPr="003B6B9A">
              <w:rPr>
                <w:rFonts w:eastAsia="標楷體"/>
                <w:b/>
                <w:bCs/>
              </w:rPr>
              <w:t>2.4</w:t>
            </w:r>
          </w:p>
        </w:tc>
        <w:tc>
          <w:tcPr>
            <w:tcW w:w="1134" w:type="dxa"/>
            <w:tcBorders>
              <w:top w:val="nil"/>
              <w:left w:val="nil"/>
              <w:bottom w:val="nil"/>
              <w:right w:val="nil"/>
            </w:tcBorders>
            <w:vAlign w:val="center"/>
          </w:tcPr>
          <w:p w:rsidR="00F454C0" w:rsidRPr="003B6B9A" w:rsidRDefault="00F454C0" w:rsidP="0066776E">
            <w:pPr>
              <w:adjustRightInd w:val="0"/>
              <w:snapToGrid w:val="0"/>
              <w:ind w:left="28" w:rightChars="75" w:right="180"/>
              <w:jc w:val="right"/>
              <w:rPr>
                <w:rFonts w:eastAsia="標楷體"/>
                <w:b/>
                <w:bCs/>
              </w:rPr>
            </w:pPr>
            <w:r w:rsidRPr="003B6B9A">
              <w:rPr>
                <w:rFonts w:eastAsia="標楷體"/>
                <w:b/>
                <w:bCs/>
              </w:rPr>
              <w:t>3,945</w:t>
            </w:r>
          </w:p>
        </w:tc>
        <w:tc>
          <w:tcPr>
            <w:tcW w:w="1275" w:type="dxa"/>
            <w:tcBorders>
              <w:top w:val="nil"/>
              <w:left w:val="nil"/>
              <w:bottom w:val="nil"/>
              <w:right w:val="nil"/>
            </w:tcBorders>
            <w:vAlign w:val="center"/>
          </w:tcPr>
          <w:p w:rsidR="00F454C0" w:rsidRPr="003B6B9A" w:rsidRDefault="00F454C0" w:rsidP="0066776E">
            <w:pPr>
              <w:adjustRightInd w:val="0"/>
              <w:snapToGrid w:val="0"/>
              <w:ind w:left="28" w:rightChars="75" w:right="180"/>
              <w:jc w:val="right"/>
              <w:rPr>
                <w:rFonts w:eastAsia="標楷體"/>
                <w:b/>
                <w:bCs/>
              </w:rPr>
            </w:pPr>
            <w:r w:rsidRPr="003B6B9A">
              <w:rPr>
                <w:rFonts w:eastAsia="標楷體"/>
                <w:b/>
                <w:bCs/>
              </w:rPr>
              <w:t>3.6</w:t>
            </w:r>
          </w:p>
        </w:tc>
      </w:tr>
      <w:tr w:rsidR="00F454C0" w:rsidRPr="003B6B9A" w:rsidTr="0066776E">
        <w:trPr>
          <w:trHeight w:val="360"/>
        </w:trPr>
        <w:tc>
          <w:tcPr>
            <w:tcW w:w="1640" w:type="dxa"/>
            <w:tcBorders>
              <w:top w:val="nil"/>
              <w:left w:val="nil"/>
              <w:bottom w:val="nil"/>
              <w:right w:val="double" w:sz="4" w:space="0" w:color="auto"/>
            </w:tcBorders>
            <w:vAlign w:val="center"/>
          </w:tcPr>
          <w:p w:rsidR="00F454C0" w:rsidRPr="003B6B9A" w:rsidRDefault="00F454C0" w:rsidP="0066776E">
            <w:pPr>
              <w:snapToGrid w:val="0"/>
              <w:spacing w:line="300" w:lineRule="exact"/>
              <w:jc w:val="both"/>
              <w:rPr>
                <w:rFonts w:eastAsia="標楷體"/>
                <w:b/>
                <w:bCs/>
              </w:rPr>
            </w:pPr>
            <w:r w:rsidRPr="003B6B9A">
              <w:rPr>
                <w:rFonts w:eastAsia="標楷體"/>
                <w:b/>
                <w:bCs/>
              </w:rPr>
              <w:t xml:space="preserve"> 102</w:t>
            </w:r>
            <w:r w:rsidRPr="003B6B9A">
              <w:rPr>
                <w:rFonts w:eastAsia="標楷體"/>
                <w:b/>
                <w:bCs/>
              </w:rPr>
              <w:t>年</w:t>
            </w:r>
          </w:p>
        </w:tc>
        <w:tc>
          <w:tcPr>
            <w:tcW w:w="1310" w:type="dxa"/>
            <w:tcBorders>
              <w:top w:val="nil"/>
              <w:left w:val="nil"/>
              <w:bottom w:val="nil"/>
              <w:right w:val="nil"/>
            </w:tcBorders>
            <w:vAlign w:val="center"/>
          </w:tcPr>
          <w:p w:rsidR="00F454C0" w:rsidRPr="003B6B9A" w:rsidRDefault="00F454C0" w:rsidP="0066776E">
            <w:pPr>
              <w:adjustRightInd w:val="0"/>
              <w:snapToGrid w:val="0"/>
              <w:ind w:left="28" w:rightChars="75" w:right="180"/>
              <w:jc w:val="right"/>
              <w:rPr>
                <w:rFonts w:eastAsia="標楷體"/>
                <w:b/>
                <w:bCs/>
              </w:rPr>
            </w:pPr>
            <w:r w:rsidRPr="003B6B9A">
              <w:rPr>
                <w:rFonts w:eastAsia="標楷體"/>
                <w:b/>
                <w:bCs/>
              </w:rPr>
              <w:t>99,042</w:t>
            </w:r>
          </w:p>
        </w:tc>
        <w:tc>
          <w:tcPr>
            <w:tcW w:w="1134" w:type="dxa"/>
            <w:tcBorders>
              <w:top w:val="nil"/>
              <w:left w:val="nil"/>
              <w:bottom w:val="nil"/>
              <w:right w:val="nil"/>
            </w:tcBorders>
            <w:vAlign w:val="center"/>
          </w:tcPr>
          <w:p w:rsidR="00F454C0" w:rsidRPr="003B6B9A" w:rsidRDefault="00F454C0" w:rsidP="0066776E">
            <w:pPr>
              <w:adjustRightInd w:val="0"/>
              <w:snapToGrid w:val="0"/>
              <w:ind w:left="28" w:rightChars="75" w:right="180"/>
              <w:jc w:val="right"/>
              <w:rPr>
                <w:rFonts w:eastAsia="標楷體"/>
                <w:b/>
                <w:bCs/>
              </w:rPr>
            </w:pPr>
            <w:r w:rsidRPr="003B6B9A">
              <w:rPr>
                <w:rFonts w:eastAsia="標楷體"/>
                <w:b/>
                <w:bCs/>
              </w:rPr>
              <w:t>0.7</w:t>
            </w:r>
          </w:p>
        </w:tc>
        <w:tc>
          <w:tcPr>
            <w:tcW w:w="1276" w:type="dxa"/>
            <w:tcBorders>
              <w:top w:val="nil"/>
              <w:left w:val="nil"/>
              <w:bottom w:val="nil"/>
              <w:right w:val="nil"/>
            </w:tcBorders>
            <w:vAlign w:val="center"/>
          </w:tcPr>
          <w:p w:rsidR="00F454C0" w:rsidRPr="003B6B9A" w:rsidRDefault="00F454C0" w:rsidP="0066776E">
            <w:pPr>
              <w:adjustRightInd w:val="0"/>
              <w:snapToGrid w:val="0"/>
              <w:ind w:left="28" w:rightChars="75" w:right="180"/>
              <w:jc w:val="right"/>
              <w:rPr>
                <w:rFonts w:eastAsia="標楷體"/>
                <w:b/>
                <w:bCs/>
              </w:rPr>
            </w:pPr>
            <w:r w:rsidRPr="003B6B9A">
              <w:rPr>
                <w:rFonts w:eastAsia="標楷體"/>
                <w:b/>
                <w:bCs/>
              </w:rPr>
              <w:t>38,574</w:t>
            </w:r>
          </w:p>
        </w:tc>
        <w:tc>
          <w:tcPr>
            <w:tcW w:w="1276" w:type="dxa"/>
            <w:tcBorders>
              <w:top w:val="nil"/>
              <w:left w:val="nil"/>
              <w:bottom w:val="nil"/>
              <w:right w:val="nil"/>
            </w:tcBorders>
            <w:vAlign w:val="center"/>
          </w:tcPr>
          <w:p w:rsidR="00F454C0" w:rsidRPr="003B6B9A" w:rsidRDefault="00F454C0" w:rsidP="0066776E">
            <w:pPr>
              <w:adjustRightInd w:val="0"/>
              <w:snapToGrid w:val="0"/>
              <w:ind w:left="28" w:rightChars="75" w:right="180"/>
              <w:jc w:val="right"/>
              <w:rPr>
                <w:rFonts w:eastAsia="標楷體"/>
                <w:b/>
                <w:bCs/>
              </w:rPr>
            </w:pPr>
            <w:r w:rsidRPr="003B6B9A">
              <w:rPr>
                <w:rFonts w:eastAsia="標楷體"/>
                <w:b/>
                <w:bCs/>
              </w:rPr>
              <w:t>2.0</w:t>
            </w:r>
          </w:p>
        </w:tc>
        <w:tc>
          <w:tcPr>
            <w:tcW w:w="1134" w:type="dxa"/>
            <w:tcBorders>
              <w:top w:val="nil"/>
              <w:left w:val="nil"/>
              <w:bottom w:val="nil"/>
              <w:right w:val="nil"/>
            </w:tcBorders>
            <w:vAlign w:val="center"/>
          </w:tcPr>
          <w:p w:rsidR="00F454C0" w:rsidRPr="003B6B9A" w:rsidRDefault="00F454C0" w:rsidP="0066776E">
            <w:pPr>
              <w:adjustRightInd w:val="0"/>
              <w:snapToGrid w:val="0"/>
              <w:ind w:left="28" w:rightChars="75" w:right="180"/>
              <w:jc w:val="right"/>
              <w:rPr>
                <w:rFonts w:eastAsia="標楷體"/>
                <w:b/>
                <w:bCs/>
              </w:rPr>
            </w:pPr>
            <w:r w:rsidRPr="003B6B9A">
              <w:rPr>
                <w:rFonts w:eastAsia="標楷體"/>
                <w:b/>
                <w:bCs/>
              </w:rPr>
              <w:t>4,007</w:t>
            </w:r>
          </w:p>
        </w:tc>
        <w:tc>
          <w:tcPr>
            <w:tcW w:w="1275" w:type="dxa"/>
            <w:tcBorders>
              <w:top w:val="nil"/>
              <w:left w:val="nil"/>
              <w:bottom w:val="nil"/>
              <w:right w:val="nil"/>
            </w:tcBorders>
            <w:vAlign w:val="center"/>
          </w:tcPr>
          <w:p w:rsidR="00F454C0" w:rsidRPr="003B6B9A" w:rsidRDefault="00F454C0" w:rsidP="0066776E">
            <w:pPr>
              <w:adjustRightInd w:val="0"/>
              <w:snapToGrid w:val="0"/>
              <w:ind w:left="28" w:rightChars="75" w:right="180"/>
              <w:jc w:val="right"/>
              <w:rPr>
                <w:rFonts w:eastAsia="標楷體"/>
                <w:b/>
                <w:bCs/>
              </w:rPr>
            </w:pPr>
            <w:r w:rsidRPr="003B6B9A">
              <w:rPr>
                <w:rFonts w:eastAsia="標楷體"/>
                <w:b/>
                <w:bCs/>
              </w:rPr>
              <w:t>1.6</w:t>
            </w:r>
          </w:p>
        </w:tc>
      </w:tr>
      <w:tr w:rsidR="00F454C0" w:rsidRPr="003B6B9A" w:rsidTr="0066776E">
        <w:trPr>
          <w:trHeight w:val="360"/>
        </w:trPr>
        <w:tc>
          <w:tcPr>
            <w:tcW w:w="1640" w:type="dxa"/>
            <w:tcBorders>
              <w:top w:val="nil"/>
              <w:left w:val="nil"/>
              <w:bottom w:val="nil"/>
              <w:right w:val="double" w:sz="4" w:space="0" w:color="auto"/>
            </w:tcBorders>
            <w:vAlign w:val="center"/>
          </w:tcPr>
          <w:p w:rsidR="00F454C0" w:rsidRPr="003B6B9A" w:rsidRDefault="00F454C0" w:rsidP="0066776E">
            <w:pPr>
              <w:snapToGrid w:val="0"/>
              <w:spacing w:line="300" w:lineRule="exact"/>
              <w:jc w:val="both"/>
              <w:rPr>
                <w:rFonts w:eastAsia="標楷體"/>
                <w:b/>
                <w:bCs/>
              </w:rPr>
            </w:pPr>
            <w:r w:rsidRPr="003B6B9A">
              <w:rPr>
                <w:rFonts w:eastAsia="標楷體"/>
                <w:b/>
                <w:bCs/>
              </w:rPr>
              <w:t xml:space="preserve"> 103</w:t>
            </w:r>
            <w:r w:rsidRPr="003B6B9A">
              <w:rPr>
                <w:rFonts w:eastAsia="標楷體"/>
                <w:b/>
                <w:bCs/>
              </w:rPr>
              <w:t>年</w:t>
            </w:r>
          </w:p>
        </w:tc>
        <w:tc>
          <w:tcPr>
            <w:tcW w:w="1310" w:type="dxa"/>
            <w:tcBorders>
              <w:top w:val="nil"/>
              <w:left w:val="nil"/>
              <w:bottom w:val="nil"/>
              <w:right w:val="nil"/>
            </w:tcBorders>
            <w:vAlign w:val="center"/>
          </w:tcPr>
          <w:p w:rsidR="00F454C0" w:rsidRPr="003B6B9A" w:rsidRDefault="00F454C0" w:rsidP="0066776E">
            <w:pPr>
              <w:adjustRightInd w:val="0"/>
              <w:snapToGrid w:val="0"/>
              <w:ind w:left="28" w:rightChars="75" w:right="180"/>
              <w:jc w:val="right"/>
              <w:rPr>
                <w:rFonts w:eastAsia="標楷體"/>
                <w:b/>
                <w:bCs/>
              </w:rPr>
            </w:pPr>
            <w:r w:rsidRPr="003B6B9A">
              <w:rPr>
                <w:rFonts w:eastAsia="標楷體"/>
                <w:b/>
                <w:bCs/>
              </w:rPr>
              <w:t>101,173</w:t>
            </w:r>
          </w:p>
        </w:tc>
        <w:tc>
          <w:tcPr>
            <w:tcW w:w="1134" w:type="dxa"/>
            <w:tcBorders>
              <w:top w:val="nil"/>
              <w:left w:val="nil"/>
              <w:bottom w:val="nil"/>
              <w:right w:val="nil"/>
            </w:tcBorders>
            <w:vAlign w:val="center"/>
          </w:tcPr>
          <w:p w:rsidR="00F454C0" w:rsidRPr="003B6B9A" w:rsidRDefault="00F454C0" w:rsidP="0066776E">
            <w:pPr>
              <w:adjustRightInd w:val="0"/>
              <w:snapToGrid w:val="0"/>
              <w:ind w:left="28" w:rightChars="75" w:right="180"/>
              <w:jc w:val="right"/>
              <w:rPr>
                <w:rFonts w:eastAsia="標楷體"/>
                <w:b/>
                <w:bCs/>
              </w:rPr>
            </w:pPr>
            <w:r w:rsidRPr="003B6B9A">
              <w:rPr>
                <w:rFonts w:eastAsia="標楷體"/>
                <w:b/>
                <w:bCs/>
              </w:rPr>
              <w:t>2.2</w:t>
            </w:r>
          </w:p>
        </w:tc>
        <w:tc>
          <w:tcPr>
            <w:tcW w:w="1276" w:type="dxa"/>
            <w:tcBorders>
              <w:top w:val="nil"/>
              <w:left w:val="nil"/>
              <w:bottom w:val="nil"/>
              <w:right w:val="nil"/>
            </w:tcBorders>
            <w:vAlign w:val="center"/>
          </w:tcPr>
          <w:p w:rsidR="00F454C0" w:rsidRPr="003B6B9A" w:rsidRDefault="00F454C0" w:rsidP="0066776E">
            <w:pPr>
              <w:adjustRightInd w:val="0"/>
              <w:snapToGrid w:val="0"/>
              <w:ind w:left="28" w:rightChars="75" w:right="180"/>
              <w:jc w:val="right"/>
              <w:rPr>
                <w:rFonts w:eastAsia="標楷體"/>
                <w:b/>
                <w:bCs/>
              </w:rPr>
            </w:pPr>
            <w:r w:rsidRPr="003B6B9A">
              <w:rPr>
                <w:rFonts w:eastAsia="標楷體"/>
                <w:b/>
                <w:bCs/>
              </w:rPr>
              <w:t>40,074</w:t>
            </w:r>
          </w:p>
        </w:tc>
        <w:tc>
          <w:tcPr>
            <w:tcW w:w="1276" w:type="dxa"/>
            <w:tcBorders>
              <w:top w:val="nil"/>
              <w:left w:val="nil"/>
              <w:bottom w:val="nil"/>
              <w:right w:val="nil"/>
            </w:tcBorders>
            <w:vAlign w:val="center"/>
          </w:tcPr>
          <w:p w:rsidR="00F454C0" w:rsidRPr="003B6B9A" w:rsidRDefault="00F454C0" w:rsidP="0066776E">
            <w:pPr>
              <w:adjustRightInd w:val="0"/>
              <w:snapToGrid w:val="0"/>
              <w:ind w:left="28" w:rightChars="75" w:right="180"/>
              <w:jc w:val="right"/>
              <w:rPr>
                <w:rFonts w:eastAsia="標楷體"/>
                <w:b/>
                <w:bCs/>
              </w:rPr>
            </w:pPr>
            <w:r w:rsidRPr="003B6B9A">
              <w:rPr>
                <w:rFonts w:eastAsia="標楷體"/>
                <w:b/>
                <w:bCs/>
              </w:rPr>
              <w:t>3.9</w:t>
            </w:r>
          </w:p>
        </w:tc>
        <w:tc>
          <w:tcPr>
            <w:tcW w:w="1134" w:type="dxa"/>
            <w:tcBorders>
              <w:top w:val="nil"/>
              <w:left w:val="nil"/>
              <w:bottom w:val="nil"/>
              <w:right w:val="nil"/>
            </w:tcBorders>
            <w:vAlign w:val="center"/>
          </w:tcPr>
          <w:p w:rsidR="00F454C0" w:rsidRPr="003B6B9A" w:rsidRDefault="00F454C0" w:rsidP="0066776E">
            <w:pPr>
              <w:adjustRightInd w:val="0"/>
              <w:snapToGrid w:val="0"/>
              <w:ind w:left="28" w:rightChars="75" w:right="180"/>
              <w:jc w:val="right"/>
              <w:rPr>
                <w:rFonts w:eastAsia="標楷體"/>
                <w:b/>
                <w:bCs/>
              </w:rPr>
            </w:pPr>
            <w:r w:rsidRPr="003B6B9A">
              <w:rPr>
                <w:rFonts w:eastAsia="標楷體"/>
                <w:b/>
                <w:bCs/>
              </w:rPr>
              <w:t>4,129</w:t>
            </w:r>
          </w:p>
        </w:tc>
        <w:tc>
          <w:tcPr>
            <w:tcW w:w="1275" w:type="dxa"/>
            <w:tcBorders>
              <w:top w:val="nil"/>
              <w:left w:val="nil"/>
              <w:bottom w:val="nil"/>
              <w:right w:val="nil"/>
            </w:tcBorders>
            <w:vAlign w:val="center"/>
          </w:tcPr>
          <w:p w:rsidR="00F454C0" w:rsidRPr="003B6B9A" w:rsidRDefault="00F454C0" w:rsidP="0066776E">
            <w:pPr>
              <w:adjustRightInd w:val="0"/>
              <w:snapToGrid w:val="0"/>
              <w:ind w:left="28" w:rightChars="75" w:right="180"/>
              <w:jc w:val="right"/>
              <w:rPr>
                <w:rFonts w:eastAsia="標楷體"/>
                <w:b/>
                <w:bCs/>
              </w:rPr>
            </w:pPr>
            <w:r w:rsidRPr="003B6B9A">
              <w:rPr>
                <w:rFonts w:eastAsia="標楷體"/>
                <w:b/>
                <w:bCs/>
              </w:rPr>
              <w:t>3.1</w:t>
            </w:r>
          </w:p>
        </w:tc>
      </w:tr>
      <w:tr w:rsidR="00F454C0" w:rsidRPr="003B6B9A" w:rsidTr="0066776E">
        <w:trPr>
          <w:trHeight w:val="360"/>
        </w:trPr>
        <w:tc>
          <w:tcPr>
            <w:tcW w:w="1640" w:type="dxa"/>
            <w:tcBorders>
              <w:top w:val="nil"/>
              <w:left w:val="nil"/>
              <w:bottom w:val="nil"/>
              <w:right w:val="double" w:sz="4" w:space="0" w:color="auto"/>
            </w:tcBorders>
            <w:vAlign w:val="center"/>
          </w:tcPr>
          <w:p w:rsidR="00F454C0" w:rsidRPr="003B6B9A" w:rsidRDefault="00F454C0" w:rsidP="0066776E">
            <w:pPr>
              <w:snapToGrid w:val="0"/>
              <w:spacing w:line="300" w:lineRule="exact"/>
              <w:jc w:val="both"/>
              <w:rPr>
                <w:rFonts w:eastAsia="標楷體"/>
                <w:b/>
                <w:bCs/>
              </w:rPr>
            </w:pPr>
            <w:r w:rsidRPr="003B6B9A">
              <w:rPr>
                <w:rFonts w:eastAsia="標楷體"/>
                <w:b/>
                <w:bCs/>
              </w:rPr>
              <w:t xml:space="preserve"> 104</w:t>
            </w:r>
            <w:r w:rsidRPr="003B6B9A">
              <w:rPr>
                <w:rFonts w:eastAsia="標楷體"/>
                <w:b/>
                <w:bCs/>
              </w:rPr>
              <w:t>年</w:t>
            </w:r>
          </w:p>
        </w:tc>
        <w:tc>
          <w:tcPr>
            <w:tcW w:w="1310" w:type="dxa"/>
            <w:tcBorders>
              <w:top w:val="nil"/>
              <w:left w:val="nil"/>
              <w:bottom w:val="nil"/>
              <w:right w:val="nil"/>
            </w:tcBorders>
            <w:vAlign w:val="center"/>
          </w:tcPr>
          <w:p w:rsidR="00F454C0" w:rsidRPr="00CF442C" w:rsidRDefault="00F454C0" w:rsidP="0066776E">
            <w:pPr>
              <w:adjustRightInd w:val="0"/>
              <w:snapToGrid w:val="0"/>
              <w:ind w:left="28" w:rightChars="75" w:right="180"/>
              <w:jc w:val="right"/>
              <w:rPr>
                <w:rFonts w:eastAsia="標楷體"/>
                <w:b/>
                <w:bCs/>
              </w:rPr>
            </w:pPr>
            <w:r w:rsidRPr="00CF442C">
              <w:rPr>
                <w:rFonts w:eastAsia="標楷體"/>
                <w:b/>
                <w:bCs/>
              </w:rPr>
              <w:t>97,258</w:t>
            </w:r>
          </w:p>
        </w:tc>
        <w:tc>
          <w:tcPr>
            <w:tcW w:w="1134" w:type="dxa"/>
            <w:tcBorders>
              <w:top w:val="nil"/>
              <w:left w:val="nil"/>
              <w:bottom w:val="nil"/>
              <w:right w:val="nil"/>
            </w:tcBorders>
            <w:vAlign w:val="center"/>
          </w:tcPr>
          <w:p w:rsidR="00F454C0" w:rsidRPr="00CF442C" w:rsidRDefault="00F454C0" w:rsidP="0066776E">
            <w:pPr>
              <w:adjustRightInd w:val="0"/>
              <w:snapToGrid w:val="0"/>
              <w:ind w:left="28" w:rightChars="75" w:right="180"/>
              <w:jc w:val="right"/>
              <w:rPr>
                <w:rFonts w:eastAsia="標楷體"/>
                <w:b/>
                <w:bCs/>
              </w:rPr>
            </w:pPr>
            <w:r w:rsidRPr="00CF442C">
              <w:rPr>
                <w:rFonts w:eastAsia="標楷體"/>
                <w:b/>
                <w:bCs/>
              </w:rPr>
              <w:t>-3.9</w:t>
            </w:r>
          </w:p>
        </w:tc>
        <w:tc>
          <w:tcPr>
            <w:tcW w:w="1276" w:type="dxa"/>
            <w:tcBorders>
              <w:top w:val="nil"/>
              <w:left w:val="nil"/>
              <w:bottom w:val="nil"/>
              <w:right w:val="nil"/>
            </w:tcBorders>
            <w:vAlign w:val="center"/>
          </w:tcPr>
          <w:p w:rsidR="00F454C0" w:rsidRPr="00CF442C" w:rsidRDefault="00F454C0" w:rsidP="0066776E">
            <w:pPr>
              <w:adjustRightInd w:val="0"/>
              <w:snapToGrid w:val="0"/>
              <w:ind w:left="28" w:rightChars="75" w:right="180"/>
              <w:jc w:val="right"/>
              <w:rPr>
                <w:rFonts w:eastAsia="標楷體"/>
                <w:b/>
                <w:bCs/>
              </w:rPr>
            </w:pPr>
            <w:r w:rsidRPr="00CF442C">
              <w:rPr>
                <w:rFonts w:eastAsia="標楷體"/>
                <w:b/>
                <w:bCs/>
              </w:rPr>
              <w:t>40,</w:t>
            </w:r>
            <w:r>
              <w:rPr>
                <w:rFonts w:eastAsia="標楷體" w:hint="eastAsia"/>
                <w:b/>
                <w:bCs/>
              </w:rPr>
              <w:t>203</w:t>
            </w:r>
          </w:p>
        </w:tc>
        <w:tc>
          <w:tcPr>
            <w:tcW w:w="1276" w:type="dxa"/>
            <w:tcBorders>
              <w:top w:val="nil"/>
              <w:left w:val="nil"/>
              <w:bottom w:val="nil"/>
              <w:right w:val="nil"/>
            </w:tcBorders>
            <w:vAlign w:val="center"/>
          </w:tcPr>
          <w:p w:rsidR="00F454C0" w:rsidRPr="00CF442C" w:rsidRDefault="00F454C0" w:rsidP="0066776E">
            <w:pPr>
              <w:adjustRightInd w:val="0"/>
              <w:snapToGrid w:val="0"/>
              <w:ind w:left="28" w:rightChars="75" w:right="180"/>
              <w:jc w:val="right"/>
              <w:rPr>
                <w:rFonts w:eastAsia="標楷體"/>
                <w:b/>
                <w:bCs/>
              </w:rPr>
            </w:pPr>
            <w:r w:rsidRPr="00CF442C">
              <w:rPr>
                <w:rFonts w:eastAsia="標楷體"/>
                <w:b/>
                <w:bCs/>
              </w:rPr>
              <w:t>0.3</w:t>
            </w:r>
          </w:p>
        </w:tc>
        <w:tc>
          <w:tcPr>
            <w:tcW w:w="1134" w:type="dxa"/>
            <w:tcBorders>
              <w:top w:val="nil"/>
              <w:left w:val="nil"/>
              <w:bottom w:val="nil"/>
              <w:right w:val="nil"/>
            </w:tcBorders>
            <w:vAlign w:val="center"/>
          </w:tcPr>
          <w:p w:rsidR="00F454C0" w:rsidRPr="00CF442C" w:rsidRDefault="00F454C0" w:rsidP="0066776E">
            <w:pPr>
              <w:adjustRightInd w:val="0"/>
              <w:snapToGrid w:val="0"/>
              <w:ind w:left="28" w:rightChars="75" w:right="180"/>
              <w:jc w:val="right"/>
              <w:rPr>
                <w:rFonts w:eastAsia="標楷體"/>
                <w:b/>
                <w:bCs/>
              </w:rPr>
            </w:pPr>
            <w:r w:rsidRPr="00CF442C">
              <w:rPr>
                <w:rFonts w:eastAsia="標楷體"/>
                <w:b/>
                <w:bCs/>
              </w:rPr>
              <w:t>4,241</w:t>
            </w:r>
          </w:p>
        </w:tc>
        <w:tc>
          <w:tcPr>
            <w:tcW w:w="1275" w:type="dxa"/>
            <w:tcBorders>
              <w:top w:val="nil"/>
              <w:left w:val="nil"/>
              <w:bottom w:val="nil"/>
              <w:right w:val="nil"/>
            </w:tcBorders>
            <w:vAlign w:val="center"/>
          </w:tcPr>
          <w:p w:rsidR="00F454C0" w:rsidRPr="00CF442C" w:rsidRDefault="00F454C0" w:rsidP="0066776E">
            <w:pPr>
              <w:adjustRightInd w:val="0"/>
              <w:snapToGrid w:val="0"/>
              <w:ind w:left="28" w:rightChars="75" w:right="180"/>
              <w:jc w:val="right"/>
              <w:rPr>
                <w:rFonts w:eastAsia="標楷體"/>
                <w:b/>
                <w:bCs/>
              </w:rPr>
            </w:pPr>
            <w:r w:rsidRPr="00CF442C">
              <w:rPr>
                <w:rFonts w:eastAsia="標楷體"/>
                <w:b/>
                <w:bCs/>
              </w:rPr>
              <w:t>2.7</w:t>
            </w:r>
          </w:p>
        </w:tc>
      </w:tr>
      <w:tr w:rsidR="00906DA8" w:rsidRPr="003B6B9A" w:rsidTr="0066776E">
        <w:trPr>
          <w:trHeight w:val="360"/>
        </w:trPr>
        <w:tc>
          <w:tcPr>
            <w:tcW w:w="1640" w:type="dxa"/>
            <w:tcBorders>
              <w:top w:val="nil"/>
              <w:left w:val="nil"/>
              <w:bottom w:val="nil"/>
              <w:right w:val="double" w:sz="4" w:space="0" w:color="auto"/>
            </w:tcBorders>
            <w:vAlign w:val="center"/>
          </w:tcPr>
          <w:p w:rsidR="00906DA8" w:rsidRDefault="00906DA8" w:rsidP="000D72DF">
            <w:pPr>
              <w:adjustRightInd w:val="0"/>
              <w:snapToGrid w:val="0"/>
              <w:ind w:left="284" w:firstLineChars="50" w:firstLine="120"/>
              <w:jc w:val="center"/>
              <w:rPr>
                <w:rFonts w:eastAsia="標楷體"/>
              </w:rPr>
            </w:pPr>
            <w:r w:rsidRPr="003B6B9A">
              <w:rPr>
                <w:rFonts w:eastAsia="標楷體"/>
              </w:rPr>
              <w:t>7</w:t>
            </w:r>
            <w:r w:rsidRPr="003B6B9A">
              <w:rPr>
                <w:rFonts w:eastAsia="標楷體"/>
              </w:rPr>
              <w:t>月</w:t>
            </w:r>
          </w:p>
        </w:tc>
        <w:tc>
          <w:tcPr>
            <w:tcW w:w="1310" w:type="dxa"/>
            <w:tcBorders>
              <w:top w:val="nil"/>
              <w:left w:val="nil"/>
              <w:bottom w:val="nil"/>
              <w:right w:val="nil"/>
            </w:tcBorders>
            <w:vAlign w:val="center"/>
          </w:tcPr>
          <w:p w:rsidR="00906DA8" w:rsidRPr="00432A4D" w:rsidRDefault="00906DA8" w:rsidP="000D72DF">
            <w:pPr>
              <w:adjustRightInd w:val="0"/>
              <w:snapToGrid w:val="0"/>
              <w:ind w:left="28" w:rightChars="75" w:right="180"/>
              <w:jc w:val="right"/>
              <w:rPr>
                <w:rFonts w:eastAsia="標楷體"/>
                <w:color w:val="000000" w:themeColor="text1"/>
              </w:rPr>
            </w:pPr>
            <w:r w:rsidRPr="00432A4D">
              <w:rPr>
                <w:rFonts w:eastAsia="標楷體"/>
                <w:color w:val="000000" w:themeColor="text1"/>
              </w:rPr>
              <w:t xml:space="preserve">8,168 </w:t>
            </w:r>
          </w:p>
        </w:tc>
        <w:tc>
          <w:tcPr>
            <w:tcW w:w="1134" w:type="dxa"/>
            <w:tcBorders>
              <w:top w:val="nil"/>
              <w:left w:val="nil"/>
              <w:bottom w:val="nil"/>
              <w:right w:val="nil"/>
            </w:tcBorders>
            <w:vAlign w:val="center"/>
          </w:tcPr>
          <w:p w:rsidR="00906DA8" w:rsidRPr="00432A4D" w:rsidRDefault="00906DA8" w:rsidP="000D72DF">
            <w:pPr>
              <w:adjustRightInd w:val="0"/>
              <w:snapToGrid w:val="0"/>
              <w:ind w:left="28" w:rightChars="75" w:right="180"/>
              <w:jc w:val="right"/>
              <w:rPr>
                <w:rFonts w:eastAsia="標楷體"/>
                <w:color w:val="000000" w:themeColor="text1"/>
              </w:rPr>
            </w:pPr>
            <w:r w:rsidRPr="00432A4D">
              <w:rPr>
                <w:rFonts w:eastAsia="標楷體"/>
                <w:color w:val="000000" w:themeColor="text1"/>
              </w:rPr>
              <w:t xml:space="preserve">-5.7 </w:t>
            </w:r>
          </w:p>
        </w:tc>
        <w:tc>
          <w:tcPr>
            <w:tcW w:w="1276" w:type="dxa"/>
            <w:tcBorders>
              <w:top w:val="nil"/>
              <w:left w:val="nil"/>
              <w:bottom w:val="nil"/>
              <w:right w:val="nil"/>
            </w:tcBorders>
            <w:vAlign w:val="center"/>
          </w:tcPr>
          <w:p w:rsidR="00906DA8" w:rsidRPr="00432A4D" w:rsidRDefault="00906DA8" w:rsidP="000D72DF">
            <w:pPr>
              <w:adjustRightInd w:val="0"/>
              <w:snapToGrid w:val="0"/>
              <w:ind w:left="28" w:rightChars="75" w:right="180"/>
              <w:jc w:val="right"/>
              <w:rPr>
                <w:rFonts w:eastAsia="標楷體"/>
                <w:color w:val="000000" w:themeColor="text1"/>
              </w:rPr>
            </w:pPr>
            <w:r w:rsidRPr="00432A4D">
              <w:rPr>
                <w:rFonts w:eastAsia="標楷體"/>
                <w:color w:val="000000" w:themeColor="text1"/>
              </w:rPr>
              <w:t>3,3</w:t>
            </w:r>
            <w:r>
              <w:rPr>
                <w:rFonts w:eastAsia="標楷體" w:hint="eastAsia"/>
                <w:color w:val="000000" w:themeColor="text1"/>
              </w:rPr>
              <w:t>52</w:t>
            </w:r>
            <w:r w:rsidRPr="00432A4D">
              <w:rPr>
                <w:rFonts w:eastAsia="標楷體"/>
                <w:color w:val="000000" w:themeColor="text1"/>
              </w:rPr>
              <w:t xml:space="preserve"> </w:t>
            </w:r>
          </w:p>
        </w:tc>
        <w:tc>
          <w:tcPr>
            <w:tcW w:w="1276" w:type="dxa"/>
            <w:tcBorders>
              <w:top w:val="nil"/>
              <w:left w:val="nil"/>
              <w:bottom w:val="nil"/>
              <w:right w:val="nil"/>
            </w:tcBorders>
            <w:vAlign w:val="center"/>
          </w:tcPr>
          <w:p w:rsidR="00906DA8" w:rsidRPr="00432A4D" w:rsidRDefault="00906DA8" w:rsidP="000D72DF">
            <w:pPr>
              <w:adjustRightInd w:val="0"/>
              <w:snapToGrid w:val="0"/>
              <w:ind w:left="28" w:rightChars="75" w:right="180"/>
              <w:jc w:val="right"/>
              <w:rPr>
                <w:rFonts w:eastAsia="標楷體"/>
                <w:color w:val="000000" w:themeColor="text1"/>
              </w:rPr>
            </w:pPr>
            <w:r w:rsidRPr="00432A4D">
              <w:rPr>
                <w:rFonts w:eastAsia="標楷體"/>
                <w:color w:val="000000" w:themeColor="text1"/>
              </w:rPr>
              <w:t>-</w:t>
            </w:r>
            <w:r w:rsidRPr="00432A4D">
              <w:rPr>
                <w:rFonts w:eastAsia="標楷體" w:hint="eastAsia"/>
                <w:color w:val="000000" w:themeColor="text1"/>
              </w:rPr>
              <w:t>2</w:t>
            </w:r>
            <w:r w:rsidRPr="00432A4D">
              <w:rPr>
                <w:rFonts w:eastAsia="標楷體"/>
                <w:color w:val="000000" w:themeColor="text1"/>
              </w:rPr>
              <w:t>.</w:t>
            </w:r>
            <w:r w:rsidRPr="00432A4D">
              <w:rPr>
                <w:rFonts w:eastAsia="標楷體" w:hint="eastAsia"/>
                <w:color w:val="000000" w:themeColor="text1"/>
              </w:rPr>
              <w:t>1</w:t>
            </w:r>
            <w:r w:rsidRPr="00432A4D">
              <w:rPr>
                <w:rFonts w:eastAsia="標楷體"/>
                <w:color w:val="000000" w:themeColor="text1"/>
              </w:rPr>
              <w:t xml:space="preserve"> </w:t>
            </w:r>
          </w:p>
        </w:tc>
        <w:tc>
          <w:tcPr>
            <w:tcW w:w="1134" w:type="dxa"/>
            <w:tcBorders>
              <w:top w:val="nil"/>
              <w:left w:val="nil"/>
              <w:bottom w:val="nil"/>
              <w:right w:val="nil"/>
            </w:tcBorders>
            <w:vAlign w:val="center"/>
          </w:tcPr>
          <w:p w:rsidR="00906DA8" w:rsidRPr="00432A4D" w:rsidRDefault="00906DA8" w:rsidP="000D72DF">
            <w:pPr>
              <w:adjustRightInd w:val="0"/>
              <w:snapToGrid w:val="0"/>
              <w:ind w:left="28" w:rightChars="75" w:right="180"/>
              <w:jc w:val="right"/>
              <w:rPr>
                <w:rFonts w:eastAsia="標楷體"/>
                <w:color w:val="000000" w:themeColor="text1"/>
              </w:rPr>
            </w:pPr>
            <w:r w:rsidRPr="00432A4D">
              <w:rPr>
                <w:rFonts w:eastAsia="標楷體"/>
                <w:color w:val="000000" w:themeColor="text1"/>
              </w:rPr>
              <w:t xml:space="preserve">363 </w:t>
            </w:r>
          </w:p>
        </w:tc>
        <w:tc>
          <w:tcPr>
            <w:tcW w:w="1275" w:type="dxa"/>
            <w:tcBorders>
              <w:top w:val="nil"/>
              <w:left w:val="nil"/>
              <w:bottom w:val="nil"/>
              <w:right w:val="nil"/>
            </w:tcBorders>
            <w:vAlign w:val="center"/>
          </w:tcPr>
          <w:p w:rsidR="00906DA8" w:rsidRPr="00432A4D" w:rsidRDefault="00906DA8" w:rsidP="000D72DF">
            <w:pPr>
              <w:adjustRightInd w:val="0"/>
              <w:snapToGrid w:val="0"/>
              <w:ind w:left="28" w:rightChars="75" w:right="180"/>
              <w:jc w:val="right"/>
              <w:rPr>
                <w:rFonts w:eastAsia="標楷體"/>
                <w:color w:val="000000" w:themeColor="text1"/>
              </w:rPr>
            </w:pPr>
            <w:r w:rsidRPr="00432A4D">
              <w:rPr>
                <w:rFonts w:eastAsia="標楷體"/>
                <w:color w:val="000000" w:themeColor="text1"/>
              </w:rPr>
              <w:t xml:space="preserve">2.9 </w:t>
            </w:r>
          </w:p>
        </w:tc>
      </w:tr>
      <w:tr w:rsidR="00906DA8" w:rsidRPr="003B6B9A" w:rsidTr="0066776E">
        <w:trPr>
          <w:trHeight w:val="360"/>
        </w:trPr>
        <w:tc>
          <w:tcPr>
            <w:tcW w:w="1640" w:type="dxa"/>
            <w:tcBorders>
              <w:top w:val="nil"/>
              <w:left w:val="nil"/>
              <w:bottom w:val="nil"/>
              <w:right w:val="double" w:sz="4" w:space="0" w:color="auto"/>
            </w:tcBorders>
            <w:vAlign w:val="center"/>
          </w:tcPr>
          <w:p w:rsidR="00906DA8" w:rsidRPr="003B6B9A" w:rsidRDefault="00906DA8" w:rsidP="000D72DF">
            <w:pPr>
              <w:adjustRightInd w:val="0"/>
              <w:snapToGrid w:val="0"/>
              <w:ind w:left="284" w:firstLineChars="50" w:firstLine="120"/>
              <w:jc w:val="center"/>
              <w:rPr>
                <w:rFonts w:eastAsia="標楷體"/>
              </w:rPr>
            </w:pPr>
            <w:r w:rsidRPr="003B6B9A">
              <w:rPr>
                <w:rFonts w:eastAsia="標楷體"/>
              </w:rPr>
              <w:t>8</w:t>
            </w:r>
            <w:r w:rsidRPr="003B6B9A">
              <w:rPr>
                <w:rFonts w:eastAsia="標楷體"/>
              </w:rPr>
              <w:t>月</w:t>
            </w:r>
          </w:p>
        </w:tc>
        <w:tc>
          <w:tcPr>
            <w:tcW w:w="1310" w:type="dxa"/>
            <w:tcBorders>
              <w:top w:val="nil"/>
              <w:left w:val="nil"/>
              <w:bottom w:val="nil"/>
              <w:right w:val="nil"/>
            </w:tcBorders>
            <w:vAlign w:val="center"/>
          </w:tcPr>
          <w:p w:rsidR="00906DA8" w:rsidRPr="00432A4D" w:rsidRDefault="00906DA8" w:rsidP="000D72DF">
            <w:pPr>
              <w:adjustRightInd w:val="0"/>
              <w:snapToGrid w:val="0"/>
              <w:ind w:left="28" w:rightChars="75" w:right="180"/>
              <w:jc w:val="right"/>
              <w:rPr>
                <w:rFonts w:eastAsia="標楷體"/>
                <w:color w:val="000000" w:themeColor="text1"/>
              </w:rPr>
            </w:pPr>
            <w:r w:rsidRPr="00432A4D">
              <w:rPr>
                <w:rFonts w:eastAsia="標楷體"/>
                <w:color w:val="000000" w:themeColor="text1"/>
              </w:rPr>
              <w:t>8,</w:t>
            </w:r>
            <w:r w:rsidRPr="00432A4D">
              <w:rPr>
                <w:rFonts w:eastAsia="標楷體" w:hint="eastAsia"/>
                <w:color w:val="000000" w:themeColor="text1"/>
              </w:rPr>
              <w:t>055</w:t>
            </w:r>
          </w:p>
        </w:tc>
        <w:tc>
          <w:tcPr>
            <w:tcW w:w="1134" w:type="dxa"/>
            <w:tcBorders>
              <w:top w:val="nil"/>
              <w:left w:val="nil"/>
              <w:bottom w:val="nil"/>
              <w:right w:val="nil"/>
            </w:tcBorders>
            <w:vAlign w:val="center"/>
          </w:tcPr>
          <w:p w:rsidR="00906DA8" w:rsidRPr="00432A4D" w:rsidRDefault="00906DA8" w:rsidP="000D72DF">
            <w:pPr>
              <w:adjustRightInd w:val="0"/>
              <w:snapToGrid w:val="0"/>
              <w:ind w:left="28" w:rightChars="75" w:right="180"/>
              <w:jc w:val="right"/>
              <w:rPr>
                <w:rFonts w:eastAsia="標楷體"/>
                <w:color w:val="000000" w:themeColor="text1"/>
              </w:rPr>
            </w:pPr>
            <w:r w:rsidRPr="00432A4D">
              <w:rPr>
                <w:rFonts w:eastAsia="標楷體" w:hint="eastAsia"/>
                <w:color w:val="000000" w:themeColor="text1"/>
              </w:rPr>
              <w:t>-4</w:t>
            </w:r>
            <w:r w:rsidRPr="00432A4D">
              <w:rPr>
                <w:rFonts w:eastAsia="標楷體"/>
                <w:color w:val="000000" w:themeColor="text1"/>
              </w:rPr>
              <w:t>.</w:t>
            </w:r>
            <w:r w:rsidRPr="00432A4D">
              <w:rPr>
                <w:rFonts w:eastAsia="標楷體" w:hint="eastAsia"/>
                <w:color w:val="000000" w:themeColor="text1"/>
              </w:rPr>
              <w:t>0</w:t>
            </w:r>
          </w:p>
        </w:tc>
        <w:tc>
          <w:tcPr>
            <w:tcW w:w="1276" w:type="dxa"/>
            <w:tcBorders>
              <w:top w:val="nil"/>
              <w:left w:val="nil"/>
              <w:bottom w:val="nil"/>
              <w:right w:val="nil"/>
            </w:tcBorders>
            <w:vAlign w:val="center"/>
          </w:tcPr>
          <w:p w:rsidR="00906DA8" w:rsidRPr="00432A4D" w:rsidRDefault="00906DA8" w:rsidP="000D72DF">
            <w:pPr>
              <w:adjustRightInd w:val="0"/>
              <w:snapToGrid w:val="0"/>
              <w:ind w:left="28" w:rightChars="75" w:right="180"/>
              <w:jc w:val="right"/>
              <w:rPr>
                <w:rFonts w:eastAsia="標楷體"/>
                <w:color w:val="000000" w:themeColor="text1"/>
              </w:rPr>
            </w:pPr>
            <w:r w:rsidRPr="00432A4D">
              <w:rPr>
                <w:rFonts w:eastAsia="標楷體"/>
                <w:color w:val="000000" w:themeColor="text1"/>
              </w:rPr>
              <w:t>3,</w:t>
            </w:r>
            <w:r w:rsidRPr="00432A4D">
              <w:rPr>
                <w:rFonts w:eastAsia="標楷體" w:hint="eastAsia"/>
                <w:color w:val="000000" w:themeColor="text1"/>
              </w:rPr>
              <w:t>28</w:t>
            </w:r>
            <w:r>
              <w:rPr>
                <w:rFonts w:eastAsia="標楷體" w:hint="eastAsia"/>
                <w:color w:val="000000" w:themeColor="text1"/>
              </w:rPr>
              <w:t>5</w:t>
            </w:r>
          </w:p>
        </w:tc>
        <w:tc>
          <w:tcPr>
            <w:tcW w:w="1276" w:type="dxa"/>
            <w:tcBorders>
              <w:top w:val="nil"/>
              <w:left w:val="nil"/>
              <w:bottom w:val="nil"/>
              <w:right w:val="nil"/>
            </w:tcBorders>
            <w:vAlign w:val="center"/>
          </w:tcPr>
          <w:p w:rsidR="00906DA8" w:rsidRPr="00432A4D" w:rsidRDefault="00906DA8" w:rsidP="000D72DF">
            <w:pPr>
              <w:adjustRightInd w:val="0"/>
              <w:snapToGrid w:val="0"/>
              <w:ind w:left="28" w:rightChars="75" w:right="180"/>
              <w:jc w:val="right"/>
              <w:rPr>
                <w:rFonts w:eastAsia="標楷體"/>
                <w:color w:val="000000" w:themeColor="text1"/>
              </w:rPr>
            </w:pPr>
            <w:r w:rsidRPr="00432A4D">
              <w:rPr>
                <w:rFonts w:eastAsia="標楷體" w:hint="eastAsia"/>
                <w:color w:val="000000" w:themeColor="text1"/>
              </w:rPr>
              <w:t>-0</w:t>
            </w:r>
            <w:r w:rsidRPr="00432A4D">
              <w:rPr>
                <w:rFonts w:eastAsia="標楷體"/>
                <w:color w:val="000000" w:themeColor="text1"/>
              </w:rPr>
              <w:t>.</w:t>
            </w:r>
            <w:r w:rsidRPr="00432A4D">
              <w:rPr>
                <w:rFonts w:eastAsia="標楷體" w:hint="eastAsia"/>
                <w:color w:val="000000" w:themeColor="text1"/>
              </w:rPr>
              <w:t>7</w:t>
            </w:r>
          </w:p>
        </w:tc>
        <w:tc>
          <w:tcPr>
            <w:tcW w:w="1134" w:type="dxa"/>
            <w:tcBorders>
              <w:top w:val="nil"/>
              <w:left w:val="nil"/>
              <w:bottom w:val="nil"/>
              <w:right w:val="nil"/>
            </w:tcBorders>
            <w:vAlign w:val="center"/>
          </w:tcPr>
          <w:p w:rsidR="00906DA8" w:rsidRPr="00432A4D" w:rsidRDefault="00906DA8" w:rsidP="000D72DF">
            <w:pPr>
              <w:adjustRightInd w:val="0"/>
              <w:snapToGrid w:val="0"/>
              <w:ind w:left="28" w:rightChars="75" w:right="180"/>
              <w:jc w:val="right"/>
              <w:rPr>
                <w:rFonts w:eastAsia="標楷體"/>
                <w:color w:val="000000" w:themeColor="text1"/>
              </w:rPr>
            </w:pPr>
            <w:r w:rsidRPr="00432A4D">
              <w:rPr>
                <w:rFonts w:eastAsia="標楷體"/>
                <w:color w:val="000000" w:themeColor="text1"/>
              </w:rPr>
              <w:t>3</w:t>
            </w:r>
            <w:r w:rsidRPr="00432A4D">
              <w:rPr>
                <w:rFonts w:eastAsia="標楷體" w:hint="eastAsia"/>
                <w:color w:val="000000" w:themeColor="text1"/>
              </w:rPr>
              <w:t>73</w:t>
            </w:r>
          </w:p>
        </w:tc>
        <w:tc>
          <w:tcPr>
            <w:tcW w:w="1275" w:type="dxa"/>
            <w:tcBorders>
              <w:top w:val="nil"/>
              <w:left w:val="nil"/>
              <w:bottom w:val="nil"/>
              <w:right w:val="nil"/>
            </w:tcBorders>
            <w:vAlign w:val="center"/>
          </w:tcPr>
          <w:p w:rsidR="00906DA8" w:rsidRPr="00432A4D" w:rsidRDefault="00906DA8" w:rsidP="000D72DF">
            <w:pPr>
              <w:adjustRightInd w:val="0"/>
              <w:snapToGrid w:val="0"/>
              <w:ind w:left="28" w:rightChars="75" w:right="180"/>
              <w:jc w:val="right"/>
              <w:rPr>
                <w:rFonts w:eastAsia="標楷體"/>
                <w:color w:val="000000" w:themeColor="text1"/>
              </w:rPr>
            </w:pPr>
            <w:r w:rsidRPr="00432A4D">
              <w:rPr>
                <w:rFonts w:eastAsia="標楷體" w:hint="eastAsia"/>
                <w:color w:val="000000" w:themeColor="text1"/>
              </w:rPr>
              <w:t>2</w:t>
            </w:r>
            <w:r w:rsidRPr="00432A4D">
              <w:rPr>
                <w:rFonts w:eastAsia="標楷體"/>
                <w:color w:val="000000" w:themeColor="text1"/>
              </w:rPr>
              <w:t>.</w:t>
            </w:r>
            <w:r w:rsidRPr="00432A4D">
              <w:rPr>
                <w:rFonts w:eastAsia="標楷體" w:hint="eastAsia"/>
                <w:color w:val="000000" w:themeColor="text1"/>
              </w:rPr>
              <w:t>3</w:t>
            </w:r>
          </w:p>
        </w:tc>
      </w:tr>
      <w:tr w:rsidR="00906DA8" w:rsidRPr="003B6B9A" w:rsidTr="0066776E">
        <w:trPr>
          <w:trHeight w:val="360"/>
        </w:trPr>
        <w:tc>
          <w:tcPr>
            <w:tcW w:w="1640" w:type="dxa"/>
            <w:tcBorders>
              <w:top w:val="nil"/>
              <w:left w:val="nil"/>
              <w:bottom w:val="nil"/>
              <w:right w:val="double" w:sz="4" w:space="0" w:color="auto"/>
            </w:tcBorders>
            <w:vAlign w:val="center"/>
          </w:tcPr>
          <w:p w:rsidR="00906DA8" w:rsidRPr="003B6B9A" w:rsidRDefault="00906DA8" w:rsidP="000D72DF">
            <w:pPr>
              <w:adjustRightInd w:val="0"/>
              <w:snapToGrid w:val="0"/>
              <w:ind w:left="284" w:firstLineChars="50" w:firstLine="120"/>
              <w:jc w:val="center"/>
              <w:rPr>
                <w:rFonts w:eastAsia="標楷體"/>
              </w:rPr>
            </w:pPr>
            <w:r>
              <w:rPr>
                <w:rFonts w:eastAsia="標楷體" w:hint="eastAsia"/>
              </w:rPr>
              <w:t>9</w:t>
            </w:r>
            <w:r>
              <w:rPr>
                <w:rFonts w:eastAsia="標楷體" w:hint="eastAsia"/>
              </w:rPr>
              <w:t>月</w:t>
            </w:r>
          </w:p>
        </w:tc>
        <w:tc>
          <w:tcPr>
            <w:tcW w:w="1310" w:type="dxa"/>
            <w:tcBorders>
              <w:top w:val="nil"/>
              <w:left w:val="nil"/>
              <w:bottom w:val="nil"/>
              <w:right w:val="nil"/>
            </w:tcBorders>
            <w:vAlign w:val="center"/>
          </w:tcPr>
          <w:p w:rsidR="00906DA8" w:rsidRPr="00432A4D" w:rsidRDefault="00906DA8" w:rsidP="000D72DF">
            <w:pPr>
              <w:adjustRightInd w:val="0"/>
              <w:snapToGrid w:val="0"/>
              <w:ind w:left="28" w:rightChars="75" w:right="180"/>
              <w:jc w:val="right"/>
              <w:rPr>
                <w:rFonts w:eastAsia="標楷體"/>
                <w:color w:val="000000" w:themeColor="text1"/>
              </w:rPr>
            </w:pPr>
            <w:r>
              <w:rPr>
                <w:rFonts w:eastAsia="標楷體" w:hint="eastAsia"/>
                <w:color w:val="000000" w:themeColor="text1"/>
              </w:rPr>
              <w:t>8,340</w:t>
            </w:r>
          </w:p>
        </w:tc>
        <w:tc>
          <w:tcPr>
            <w:tcW w:w="1134" w:type="dxa"/>
            <w:tcBorders>
              <w:top w:val="nil"/>
              <w:left w:val="nil"/>
              <w:bottom w:val="nil"/>
              <w:right w:val="nil"/>
            </w:tcBorders>
            <w:vAlign w:val="center"/>
          </w:tcPr>
          <w:p w:rsidR="00906DA8" w:rsidRPr="00432A4D" w:rsidRDefault="00906DA8" w:rsidP="000D72DF">
            <w:pPr>
              <w:adjustRightInd w:val="0"/>
              <w:snapToGrid w:val="0"/>
              <w:ind w:left="28" w:rightChars="75" w:right="180"/>
              <w:jc w:val="right"/>
              <w:rPr>
                <w:rFonts w:eastAsia="標楷體"/>
                <w:color w:val="000000" w:themeColor="text1"/>
              </w:rPr>
            </w:pPr>
            <w:r>
              <w:rPr>
                <w:rFonts w:eastAsia="標楷體" w:hint="eastAsia"/>
                <w:color w:val="000000" w:themeColor="text1"/>
              </w:rPr>
              <w:t>-5.3</w:t>
            </w:r>
          </w:p>
        </w:tc>
        <w:tc>
          <w:tcPr>
            <w:tcW w:w="1276" w:type="dxa"/>
            <w:tcBorders>
              <w:top w:val="nil"/>
              <w:left w:val="nil"/>
              <w:bottom w:val="nil"/>
              <w:right w:val="nil"/>
            </w:tcBorders>
            <w:vAlign w:val="center"/>
          </w:tcPr>
          <w:p w:rsidR="00906DA8" w:rsidRPr="00432A4D" w:rsidRDefault="00906DA8" w:rsidP="000D72DF">
            <w:pPr>
              <w:adjustRightInd w:val="0"/>
              <w:snapToGrid w:val="0"/>
              <w:ind w:left="28" w:rightChars="75" w:right="180"/>
              <w:jc w:val="right"/>
              <w:rPr>
                <w:rFonts w:eastAsia="標楷體"/>
                <w:color w:val="000000" w:themeColor="text1"/>
              </w:rPr>
            </w:pPr>
            <w:r>
              <w:rPr>
                <w:rFonts w:eastAsia="標楷體" w:hint="eastAsia"/>
                <w:color w:val="000000" w:themeColor="text1"/>
              </w:rPr>
              <w:t>3,209</w:t>
            </w:r>
          </w:p>
        </w:tc>
        <w:tc>
          <w:tcPr>
            <w:tcW w:w="1276" w:type="dxa"/>
            <w:tcBorders>
              <w:top w:val="nil"/>
              <w:left w:val="nil"/>
              <w:bottom w:val="nil"/>
              <w:right w:val="nil"/>
            </w:tcBorders>
            <w:vAlign w:val="center"/>
          </w:tcPr>
          <w:p w:rsidR="00906DA8" w:rsidRPr="00432A4D" w:rsidRDefault="00906DA8" w:rsidP="000D72DF">
            <w:pPr>
              <w:adjustRightInd w:val="0"/>
              <w:snapToGrid w:val="0"/>
              <w:ind w:left="28" w:rightChars="75" w:right="180"/>
              <w:jc w:val="right"/>
              <w:rPr>
                <w:rFonts w:eastAsia="標楷體"/>
                <w:color w:val="000000" w:themeColor="text1"/>
              </w:rPr>
            </w:pPr>
            <w:r>
              <w:rPr>
                <w:rFonts w:eastAsia="標楷體" w:hint="eastAsia"/>
                <w:color w:val="000000" w:themeColor="text1"/>
              </w:rPr>
              <w:t>-3.1</w:t>
            </w:r>
          </w:p>
        </w:tc>
        <w:tc>
          <w:tcPr>
            <w:tcW w:w="1134" w:type="dxa"/>
            <w:tcBorders>
              <w:top w:val="nil"/>
              <w:left w:val="nil"/>
              <w:bottom w:val="nil"/>
              <w:right w:val="nil"/>
            </w:tcBorders>
            <w:vAlign w:val="center"/>
          </w:tcPr>
          <w:p w:rsidR="00906DA8" w:rsidRPr="00432A4D" w:rsidRDefault="00906DA8" w:rsidP="000D72DF">
            <w:pPr>
              <w:adjustRightInd w:val="0"/>
              <w:snapToGrid w:val="0"/>
              <w:ind w:left="28" w:rightChars="75" w:right="180"/>
              <w:jc w:val="right"/>
              <w:rPr>
                <w:rFonts w:eastAsia="標楷體"/>
                <w:color w:val="000000" w:themeColor="text1"/>
              </w:rPr>
            </w:pPr>
            <w:r>
              <w:rPr>
                <w:rFonts w:eastAsia="標楷體" w:hint="eastAsia"/>
                <w:color w:val="000000" w:themeColor="text1"/>
              </w:rPr>
              <w:t>332</w:t>
            </w:r>
          </w:p>
        </w:tc>
        <w:tc>
          <w:tcPr>
            <w:tcW w:w="1275" w:type="dxa"/>
            <w:tcBorders>
              <w:top w:val="nil"/>
              <w:left w:val="nil"/>
              <w:bottom w:val="nil"/>
              <w:right w:val="nil"/>
            </w:tcBorders>
            <w:vAlign w:val="center"/>
          </w:tcPr>
          <w:p w:rsidR="00906DA8" w:rsidRPr="00432A4D" w:rsidRDefault="00906DA8" w:rsidP="000D72DF">
            <w:pPr>
              <w:adjustRightInd w:val="0"/>
              <w:snapToGrid w:val="0"/>
              <w:ind w:left="28" w:rightChars="75" w:right="180"/>
              <w:jc w:val="right"/>
              <w:rPr>
                <w:rFonts w:eastAsia="標楷體"/>
                <w:color w:val="000000" w:themeColor="text1"/>
              </w:rPr>
            </w:pPr>
            <w:r>
              <w:rPr>
                <w:rFonts w:eastAsia="標楷體" w:hint="eastAsia"/>
                <w:color w:val="000000" w:themeColor="text1"/>
              </w:rPr>
              <w:t>1.5</w:t>
            </w:r>
          </w:p>
        </w:tc>
      </w:tr>
      <w:tr w:rsidR="00906DA8" w:rsidRPr="003B6B9A" w:rsidTr="0066776E">
        <w:trPr>
          <w:trHeight w:val="261"/>
        </w:trPr>
        <w:tc>
          <w:tcPr>
            <w:tcW w:w="1640" w:type="dxa"/>
            <w:tcBorders>
              <w:top w:val="nil"/>
              <w:left w:val="nil"/>
              <w:bottom w:val="nil"/>
              <w:right w:val="double" w:sz="4" w:space="0" w:color="auto"/>
            </w:tcBorders>
            <w:vAlign w:val="center"/>
          </w:tcPr>
          <w:p w:rsidR="00906DA8" w:rsidRDefault="00906DA8" w:rsidP="000D72DF">
            <w:pPr>
              <w:adjustRightInd w:val="0"/>
              <w:snapToGrid w:val="0"/>
              <w:ind w:left="284" w:firstLineChars="50" w:firstLine="120"/>
              <w:jc w:val="center"/>
              <w:rPr>
                <w:rFonts w:eastAsia="標楷體"/>
              </w:rPr>
            </w:pPr>
            <w:r>
              <w:rPr>
                <w:rFonts w:eastAsia="標楷體" w:hint="eastAsia"/>
              </w:rPr>
              <w:t>10</w:t>
            </w:r>
            <w:r>
              <w:rPr>
                <w:rFonts w:eastAsia="標楷體" w:hint="eastAsia"/>
              </w:rPr>
              <w:t>月</w:t>
            </w:r>
          </w:p>
        </w:tc>
        <w:tc>
          <w:tcPr>
            <w:tcW w:w="1310" w:type="dxa"/>
            <w:tcBorders>
              <w:top w:val="nil"/>
              <w:left w:val="nil"/>
              <w:bottom w:val="nil"/>
              <w:right w:val="nil"/>
            </w:tcBorders>
            <w:vAlign w:val="center"/>
          </w:tcPr>
          <w:p w:rsidR="00906DA8" w:rsidRDefault="00906DA8" w:rsidP="000D72DF">
            <w:pPr>
              <w:adjustRightInd w:val="0"/>
              <w:snapToGrid w:val="0"/>
              <w:ind w:left="28" w:rightChars="75" w:right="180"/>
              <w:jc w:val="right"/>
              <w:rPr>
                <w:rFonts w:eastAsia="標楷體"/>
                <w:color w:val="000000" w:themeColor="text1"/>
              </w:rPr>
            </w:pPr>
            <w:r>
              <w:rPr>
                <w:rFonts w:eastAsia="標楷體" w:hint="eastAsia"/>
                <w:color w:val="000000" w:themeColor="text1"/>
              </w:rPr>
              <w:t>8,244</w:t>
            </w:r>
          </w:p>
        </w:tc>
        <w:tc>
          <w:tcPr>
            <w:tcW w:w="1134" w:type="dxa"/>
            <w:tcBorders>
              <w:top w:val="nil"/>
              <w:left w:val="nil"/>
              <w:bottom w:val="nil"/>
              <w:right w:val="nil"/>
            </w:tcBorders>
            <w:vAlign w:val="center"/>
          </w:tcPr>
          <w:p w:rsidR="00906DA8" w:rsidRDefault="00906DA8" w:rsidP="000D72DF">
            <w:pPr>
              <w:adjustRightInd w:val="0"/>
              <w:snapToGrid w:val="0"/>
              <w:ind w:left="28" w:rightChars="75" w:right="180"/>
              <w:jc w:val="right"/>
              <w:rPr>
                <w:rFonts w:eastAsia="標楷體"/>
                <w:color w:val="000000" w:themeColor="text1"/>
              </w:rPr>
            </w:pPr>
            <w:r>
              <w:rPr>
                <w:rFonts w:eastAsia="標楷體" w:hint="eastAsia"/>
                <w:color w:val="000000" w:themeColor="text1"/>
              </w:rPr>
              <w:t>-4.4</w:t>
            </w:r>
          </w:p>
        </w:tc>
        <w:tc>
          <w:tcPr>
            <w:tcW w:w="1276" w:type="dxa"/>
            <w:tcBorders>
              <w:top w:val="nil"/>
              <w:left w:val="nil"/>
              <w:bottom w:val="nil"/>
              <w:right w:val="nil"/>
            </w:tcBorders>
            <w:vAlign w:val="center"/>
          </w:tcPr>
          <w:p w:rsidR="00906DA8" w:rsidRDefault="00906DA8" w:rsidP="000D72DF">
            <w:pPr>
              <w:adjustRightInd w:val="0"/>
              <w:snapToGrid w:val="0"/>
              <w:ind w:left="28" w:rightChars="75" w:right="180"/>
              <w:jc w:val="right"/>
              <w:rPr>
                <w:rFonts w:eastAsia="標楷體"/>
                <w:color w:val="000000" w:themeColor="text1"/>
              </w:rPr>
            </w:pPr>
            <w:r>
              <w:rPr>
                <w:rFonts w:eastAsia="標楷體" w:hint="eastAsia"/>
                <w:color w:val="000000" w:themeColor="text1"/>
              </w:rPr>
              <w:t>3,552</w:t>
            </w:r>
          </w:p>
        </w:tc>
        <w:tc>
          <w:tcPr>
            <w:tcW w:w="1276" w:type="dxa"/>
            <w:tcBorders>
              <w:top w:val="nil"/>
              <w:left w:val="nil"/>
              <w:bottom w:val="nil"/>
              <w:right w:val="nil"/>
            </w:tcBorders>
            <w:vAlign w:val="center"/>
          </w:tcPr>
          <w:p w:rsidR="00906DA8" w:rsidRDefault="00906DA8" w:rsidP="000D72DF">
            <w:pPr>
              <w:adjustRightInd w:val="0"/>
              <w:snapToGrid w:val="0"/>
              <w:ind w:left="28" w:rightChars="75" w:right="180"/>
              <w:jc w:val="right"/>
              <w:rPr>
                <w:rFonts w:eastAsia="標楷體"/>
                <w:color w:val="000000" w:themeColor="text1"/>
              </w:rPr>
            </w:pPr>
            <w:r>
              <w:rPr>
                <w:rFonts w:eastAsia="標楷體" w:hint="eastAsia"/>
                <w:color w:val="000000" w:themeColor="text1"/>
              </w:rPr>
              <w:t>0.5</w:t>
            </w:r>
          </w:p>
        </w:tc>
        <w:tc>
          <w:tcPr>
            <w:tcW w:w="1134" w:type="dxa"/>
            <w:tcBorders>
              <w:top w:val="nil"/>
              <w:left w:val="nil"/>
              <w:bottom w:val="nil"/>
              <w:right w:val="nil"/>
            </w:tcBorders>
            <w:vAlign w:val="center"/>
          </w:tcPr>
          <w:p w:rsidR="00906DA8" w:rsidRDefault="00906DA8" w:rsidP="000D72DF">
            <w:pPr>
              <w:adjustRightInd w:val="0"/>
              <w:snapToGrid w:val="0"/>
              <w:ind w:left="28" w:rightChars="75" w:right="180"/>
              <w:jc w:val="right"/>
              <w:rPr>
                <w:rFonts w:eastAsia="標楷體"/>
                <w:color w:val="000000" w:themeColor="text1"/>
              </w:rPr>
            </w:pPr>
            <w:r>
              <w:rPr>
                <w:rFonts w:eastAsia="標楷體" w:hint="eastAsia"/>
                <w:color w:val="000000" w:themeColor="text1"/>
              </w:rPr>
              <w:t>349</w:t>
            </w:r>
          </w:p>
        </w:tc>
        <w:tc>
          <w:tcPr>
            <w:tcW w:w="1275" w:type="dxa"/>
            <w:tcBorders>
              <w:top w:val="nil"/>
              <w:left w:val="nil"/>
              <w:bottom w:val="nil"/>
              <w:right w:val="nil"/>
            </w:tcBorders>
            <w:vAlign w:val="center"/>
          </w:tcPr>
          <w:p w:rsidR="00906DA8" w:rsidRDefault="00906DA8" w:rsidP="000D72DF">
            <w:pPr>
              <w:adjustRightInd w:val="0"/>
              <w:snapToGrid w:val="0"/>
              <w:ind w:left="28" w:rightChars="75" w:right="180"/>
              <w:jc w:val="right"/>
              <w:rPr>
                <w:rFonts w:eastAsia="標楷體"/>
                <w:color w:val="000000" w:themeColor="text1"/>
              </w:rPr>
            </w:pPr>
            <w:r>
              <w:rPr>
                <w:rFonts w:eastAsia="標楷體" w:hint="eastAsia"/>
                <w:color w:val="000000" w:themeColor="text1"/>
              </w:rPr>
              <w:t>7.7</w:t>
            </w:r>
          </w:p>
        </w:tc>
      </w:tr>
      <w:tr w:rsidR="00906DA8" w:rsidRPr="003B6B9A" w:rsidTr="0066776E">
        <w:trPr>
          <w:trHeight w:val="360"/>
        </w:trPr>
        <w:tc>
          <w:tcPr>
            <w:tcW w:w="1640" w:type="dxa"/>
            <w:tcBorders>
              <w:top w:val="nil"/>
              <w:left w:val="nil"/>
              <w:bottom w:val="nil"/>
              <w:right w:val="double" w:sz="4" w:space="0" w:color="auto"/>
            </w:tcBorders>
            <w:vAlign w:val="center"/>
          </w:tcPr>
          <w:p w:rsidR="00906DA8" w:rsidRDefault="00906DA8" w:rsidP="000D72DF">
            <w:pPr>
              <w:adjustRightInd w:val="0"/>
              <w:snapToGrid w:val="0"/>
              <w:ind w:left="284" w:firstLineChars="50" w:firstLine="120"/>
              <w:jc w:val="center"/>
              <w:rPr>
                <w:rFonts w:eastAsia="標楷體"/>
              </w:rPr>
            </w:pPr>
            <w:r w:rsidRPr="005E4517">
              <w:rPr>
                <w:rFonts w:eastAsia="標楷體" w:hint="eastAsia"/>
              </w:rPr>
              <w:t>11</w:t>
            </w:r>
            <w:r w:rsidRPr="005E4517">
              <w:rPr>
                <w:rFonts w:eastAsia="標楷體" w:hint="eastAsia"/>
              </w:rPr>
              <w:t>月</w:t>
            </w:r>
          </w:p>
        </w:tc>
        <w:tc>
          <w:tcPr>
            <w:tcW w:w="1310" w:type="dxa"/>
            <w:tcBorders>
              <w:top w:val="nil"/>
              <w:left w:val="nil"/>
              <w:bottom w:val="nil"/>
              <w:right w:val="nil"/>
            </w:tcBorders>
            <w:vAlign w:val="center"/>
          </w:tcPr>
          <w:p w:rsidR="00906DA8" w:rsidRDefault="00906DA8" w:rsidP="000D72DF">
            <w:pPr>
              <w:adjustRightInd w:val="0"/>
              <w:snapToGrid w:val="0"/>
              <w:ind w:left="28" w:rightChars="75" w:right="180"/>
              <w:jc w:val="right"/>
              <w:rPr>
                <w:rFonts w:eastAsia="標楷體"/>
                <w:color w:val="000000" w:themeColor="text1"/>
              </w:rPr>
            </w:pPr>
            <w:r>
              <w:rPr>
                <w:rFonts w:eastAsia="標楷體" w:hint="eastAsia"/>
                <w:color w:val="000000" w:themeColor="text1"/>
              </w:rPr>
              <w:t>7,952</w:t>
            </w:r>
          </w:p>
        </w:tc>
        <w:tc>
          <w:tcPr>
            <w:tcW w:w="1134" w:type="dxa"/>
            <w:tcBorders>
              <w:top w:val="nil"/>
              <w:left w:val="nil"/>
              <w:bottom w:val="nil"/>
              <w:right w:val="nil"/>
            </w:tcBorders>
            <w:vAlign w:val="center"/>
          </w:tcPr>
          <w:p w:rsidR="00906DA8" w:rsidRDefault="00906DA8" w:rsidP="000D72DF">
            <w:pPr>
              <w:adjustRightInd w:val="0"/>
              <w:snapToGrid w:val="0"/>
              <w:ind w:left="28" w:rightChars="75" w:right="180"/>
              <w:jc w:val="right"/>
              <w:rPr>
                <w:rFonts w:eastAsia="標楷體"/>
                <w:color w:val="000000" w:themeColor="text1"/>
              </w:rPr>
            </w:pPr>
            <w:r>
              <w:rPr>
                <w:rFonts w:eastAsia="標楷體" w:hint="eastAsia"/>
                <w:color w:val="000000" w:themeColor="text1"/>
              </w:rPr>
              <w:t>-4.5</w:t>
            </w:r>
          </w:p>
        </w:tc>
        <w:tc>
          <w:tcPr>
            <w:tcW w:w="1276" w:type="dxa"/>
            <w:tcBorders>
              <w:top w:val="nil"/>
              <w:left w:val="nil"/>
              <w:bottom w:val="nil"/>
              <w:right w:val="nil"/>
            </w:tcBorders>
            <w:vAlign w:val="center"/>
          </w:tcPr>
          <w:p w:rsidR="00906DA8" w:rsidRPr="00CF442C" w:rsidRDefault="00906DA8" w:rsidP="000D72DF">
            <w:pPr>
              <w:adjustRightInd w:val="0"/>
              <w:snapToGrid w:val="0"/>
              <w:ind w:left="28" w:rightChars="75" w:right="180"/>
              <w:jc w:val="right"/>
              <w:rPr>
                <w:rFonts w:eastAsia="標楷體"/>
                <w:color w:val="000000" w:themeColor="text1"/>
              </w:rPr>
            </w:pPr>
            <w:r w:rsidRPr="00CF442C">
              <w:rPr>
                <w:rFonts w:eastAsia="標楷體"/>
                <w:color w:val="000000" w:themeColor="text1"/>
              </w:rPr>
              <w:t xml:space="preserve">3,490 </w:t>
            </w:r>
          </w:p>
        </w:tc>
        <w:tc>
          <w:tcPr>
            <w:tcW w:w="1276" w:type="dxa"/>
            <w:tcBorders>
              <w:top w:val="nil"/>
              <w:left w:val="nil"/>
              <w:bottom w:val="nil"/>
              <w:right w:val="nil"/>
            </w:tcBorders>
            <w:vAlign w:val="center"/>
          </w:tcPr>
          <w:p w:rsidR="00906DA8" w:rsidRPr="00CF442C" w:rsidRDefault="00906DA8" w:rsidP="000D72DF">
            <w:pPr>
              <w:adjustRightInd w:val="0"/>
              <w:snapToGrid w:val="0"/>
              <w:ind w:left="28" w:rightChars="75" w:right="180"/>
              <w:jc w:val="right"/>
              <w:rPr>
                <w:rFonts w:eastAsia="標楷體"/>
                <w:color w:val="000000" w:themeColor="text1"/>
              </w:rPr>
            </w:pPr>
            <w:r w:rsidRPr="00CF442C">
              <w:rPr>
                <w:rFonts w:eastAsia="標楷體"/>
                <w:color w:val="000000" w:themeColor="text1"/>
              </w:rPr>
              <w:t xml:space="preserve">2.5 </w:t>
            </w:r>
          </w:p>
        </w:tc>
        <w:tc>
          <w:tcPr>
            <w:tcW w:w="1134" w:type="dxa"/>
            <w:tcBorders>
              <w:top w:val="nil"/>
              <w:left w:val="nil"/>
              <w:bottom w:val="nil"/>
              <w:right w:val="nil"/>
            </w:tcBorders>
            <w:vAlign w:val="center"/>
          </w:tcPr>
          <w:p w:rsidR="00906DA8" w:rsidRPr="00CF442C" w:rsidRDefault="00906DA8" w:rsidP="000D72DF">
            <w:pPr>
              <w:adjustRightInd w:val="0"/>
              <w:snapToGrid w:val="0"/>
              <w:ind w:left="28" w:rightChars="75" w:right="180"/>
              <w:jc w:val="right"/>
              <w:rPr>
                <w:rFonts w:eastAsia="標楷體"/>
                <w:color w:val="000000" w:themeColor="text1"/>
              </w:rPr>
            </w:pPr>
            <w:r w:rsidRPr="00CF442C">
              <w:rPr>
                <w:rFonts w:eastAsia="標楷體"/>
                <w:color w:val="000000" w:themeColor="text1"/>
              </w:rPr>
              <w:t xml:space="preserve">335 </w:t>
            </w:r>
          </w:p>
        </w:tc>
        <w:tc>
          <w:tcPr>
            <w:tcW w:w="1275" w:type="dxa"/>
            <w:tcBorders>
              <w:top w:val="nil"/>
              <w:left w:val="nil"/>
              <w:bottom w:val="nil"/>
              <w:right w:val="nil"/>
            </w:tcBorders>
            <w:vAlign w:val="center"/>
          </w:tcPr>
          <w:p w:rsidR="00906DA8" w:rsidRPr="00CF442C" w:rsidRDefault="00906DA8" w:rsidP="000D72DF">
            <w:pPr>
              <w:adjustRightInd w:val="0"/>
              <w:snapToGrid w:val="0"/>
              <w:ind w:left="28" w:rightChars="75" w:right="180"/>
              <w:jc w:val="right"/>
              <w:rPr>
                <w:rFonts w:eastAsia="標楷體"/>
                <w:color w:val="000000" w:themeColor="text1"/>
              </w:rPr>
            </w:pPr>
            <w:r w:rsidRPr="00CF442C">
              <w:rPr>
                <w:rFonts w:eastAsia="標楷體"/>
                <w:color w:val="000000" w:themeColor="text1"/>
              </w:rPr>
              <w:t xml:space="preserve">3.2 </w:t>
            </w:r>
          </w:p>
        </w:tc>
      </w:tr>
      <w:tr w:rsidR="00906DA8" w:rsidRPr="003B6B9A" w:rsidTr="0066776E">
        <w:trPr>
          <w:trHeight w:val="360"/>
        </w:trPr>
        <w:tc>
          <w:tcPr>
            <w:tcW w:w="1640" w:type="dxa"/>
            <w:tcBorders>
              <w:top w:val="nil"/>
              <w:left w:val="nil"/>
              <w:bottom w:val="nil"/>
              <w:right w:val="double" w:sz="4" w:space="0" w:color="auto"/>
            </w:tcBorders>
            <w:vAlign w:val="center"/>
          </w:tcPr>
          <w:p w:rsidR="00906DA8" w:rsidRDefault="00906DA8" w:rsidP="000D72DF">
            <w:pPr>
              <w:adjustRightInd w:val="0"/>
              <w:snapToGrid w:val="0"/>
              <w:ind w:left="284" w:firstLineChars="50" w:firstLine="120"/>
              <w:jc w:val="center"/>
              <w:rPr>
                <w:rFonts w:eastAsia="標楷體"/>
              </w:rPr>
            </w:pPr>
            <w:r>
              <w:rPr>
                <w:rFonts w:eastAsia="標楷體" w:hint="eastAsia"/>
              </w:rPr>
              <w:t>12</w:t>
            </w:r>
            <w:r w:rsidRPr="005E4517">
              <w:rPr>
                <w:rFonts w:eastAsia="標楷體" w:hint="eastAsia"/>
              </w:rPr>
              <w:t>月</w:t>
            </w:r>
          </w:p>
        </w:tc>
        <w:tc>
          <w:tcPr>
            <w:tcW w:w="1310" w:type="dxa"/>
            <w:tcBorders>
              <w:top w:val="nil"/>
              <w:left w:val="nil"/>
              <w:bottom w:val="nil"/>
              <w:right w:val="nil"/>
            </w:tcBorders>
            <w:vAlign w:val="center"/>
          </w:tcPr>
          <w:p w:rsidR="00906DA8" w:rsidRPr="00CF442C" w:rsidRDefault="00906DA8" w:rsidP="000D72DF">
            <w:pPr>
              <w:adjustRightInd w:val="0"/>
              <w:snapToGrid w:val="0"/>
              <w:ind w:left="28" w:rightChars="75" w:right="180"/>
              <w:jc w:val="right"/>
              <w:rPr>
                <w:rFonts w:eastAsia="標楷體"/>
                <w:color w:val="000000" w:themeColor="text1"/>
              </w:rPr>
            </w:pPr>
            <w:r w:rsidRPr="00CF442C">
              <w:rPr>
                <w:rFonts w:eastAsia="標楷體"/>
                <w:color w:val="000000" w:themeColor="text1"/>
              </w:rPr>
              <w:t xml:space="preserve">8,358 </w:t>
            </w:r>
          </w:p>
        </w:tc>
        <w:tc>
          <w:tcPr>
            <w:tcW w:w="1134" w:type="dxa"/>
            <w:tcBorders>
              <w:top w:val="nil"/>
              <w:left w:val="nil"/>
              <w:bottom w:val="nil"/>
              <w:right w:val="nil"/>
            </w:tcBorders>
            <w:vAlign w:val="center"/>
          </w:tcPr>
          <w:p w:rsidR="00906DA8" w:rsidRPr="00CF442C" w:rsidRDefault="00906DA8" w:rsidP="000D72DF">
            <w:pPr>
              <w:adjustRightInd w:val="0"/>
              <w:snapToGrid w:val="0"/>
              <w:ind w:left="28" w:rightChars="75" w:right="180"/>
              <w:jc w:val="right"/>
              <w:rPr>
                <w:rFonts w:eastAsia="標楷體"/>
                <w:color w:val="000000" w:themeColor="text1"/>
              </w:rPr>
            </w:pPr>
            <w:r w:rsidRPr="00CF442C">
              <w:rPr>
                <w:rFonts w:eastAsia="標楷體"/>
                <w:color w:val="000000" w:themeColor="text1"/>
              </w:rPr>
              <w:t xml:space="preserve">-4.9 </w:t>
            </w:r>
          </w:p>
        </w:tc>
        <w:tc>
          <w:tcPr>
            <w:tcW w:w="1276" w:type="dxa"/>
            <w:tcBorders>
              <w:top w:val="nil"/>
              <w:left w:val="nil"/>
              <w:bottom w:val="nil"/>
              <w:right w:val="nil"/>
            </w:tcBorders>
            <w:vAlign w:val="center"/>
          </w:tcPr>
          <w:p w:rsidR="00906DA8" w:rsidRPr="00CF442C" w:rsidRDefault="00906DA8" w:rsidP="000D72DF">
            <w:pPr>
              <w:adjustRightInd w:val="0"/>
              <w:snapToGrid w:val="0"/>
              <w:ind w:left="28" w:rightChars="75" w:right="180"/>
              <w:jc w:val="right"/>
              <w:rPr>
                <w:rFonts w:eastAsia="標楷體"/>
                <w:color w:val="000000" w:themeColor="text1"/>
              </w:rPr>
            </w:pPr>
            <w:r>
              <w:rPr>
                <w:rFonts w:eastAsia="標楷體"/>
                <w:color w:val="000000" w:themeColor="text1"/>
              </w:rPr>
              <w:t>3,</w:t>
            </w:r>
            <w:r>
              <w:rPr>
                <w:rFonts w:eastAsia="標楷體" w:hint="eastAsia"/>
                <w:color w:val="000000" w:themeColor="text1"/>
              </w:rPr>
              <w:t>594</w:t>
            </w:r>
          </w:p>
        </w:tc>
        <w:tc>
          <w:tcPr>
            <w:tcW w:w="1276" w:type="dxa"/>
            <w:tcBorders>
              <w:top w:val="nil"/>
              <w:left w:val="nil"/>
              <w:bottom w:val="nil"/>
              <w:right w:val="nil"/>
            </w:tcBorders>
            <w:vAlign w:val="center"/>
          </w:tcPr>
          <w:p w:rsidR="00906DA8" w:rsidRPr="00CF442C" w:rsidRDefault="00906DA8" w:rsidP="000D72DF">
            <w:pPr>
              <w:adjustRightInd w:val="0"/>
              <w:snapToGrid w:val="0"/>
              <w:ind w:left="28" w:rightChars="75" w:right="180"/>
              <w:jc w:val="right"/>
              <w:rPr>
                <w:rFonts w:eastAsia="標楷體"/>
                <w:color w:val="000000" w:themeColor="text1"/>
              </w:rPr>
            </w:pPr>
            <w:r w:rsidRPr="00CF442C">
              <w:rPr>
                <w:rFonts w:eastAsia="標楷體"/>
                <w:color w:val="000000" w:themeColor="text1"/>
              </w:rPr>
              <w:t>-0.</w:t>
            </w:r>
            <w:r>
              <w:rPr>
                <w:rFonts w:eastAsia="標楷體" w:hint="eastAsia"/>
                <w:color w:val="000000" w:themeColor="text1"/>
              </w:rPr>
              <w:t>1</w:t>
            </w:r>
            <w:r w:rsidRPr="00CF442C">
              <w:rPr>
                <w:rFonts w:eastAsia="標楷體"/>
                <w:color w:val="000000" w:themeColor="text1"/>
              </w:rPr>
              <w:t xml:space="preserve"> </w:t>
            </w:r>
          </w:p>
        </w:tc>
        <w:tc>
          <w:tcPr>
            <w:tcW w:w="1134" w:type="dxa"/>
            <w:tcBorders>
              <w:top w:val="nil"/>
              <w:left w:val="nil"/>
              <w:bottom w:val="nil"/>
              <w:right w:val="nil"/>
            </w:tcBorders>
            <w:vAlign w:val="center"/>
          </w:tcPr>
          <w:p w:rsidR="00906DA8" w:rsidRPr="00CF442C" w:rsidRDefault="00906DA8" w:rsidP="000D72DF">
            <w:pPr>
              <w:adjustRightInd w:val="0"/>
              <w:snapToGrid w:val="0"/>
              <w:ind w:left="28" w:rightChars="75" w:right="180"/>
              <w:jc w:val="right"/>
              <w:rPr>
                <w:rFonts w:eastAsia="標楷體"/>
                <w:color w:val="000000" w:themeColor="text1"/>
              </w:rPr>
            </w:pPr>
            <w:r w:rsidRPr="00CF442C">
              <w:rPr>
                <w:rFonts w:eastAsia="標楷體"/>
                <w:color w:val="000000" w:themeColor="text1"/>
              </w:rPr>
              <w:t xml:space="preserve">359 </w:t>
            </w:r>
          </w:p>
        </w:tc>
        <w:tc>
          <w:tcPr>
            <w:tcW w:w="1275" w:type="dxa"/>
            <w:tcBorders>
              <w:top w:val="nil"/>
              <w:left w:val="nil"/>
              <w:bottom w:val="nil"/>
              <w:right w:val="nil"/>
            </w:tcBorders>
            <w:vAlign w:val="center"/>
          </w:tcPr>
          <w:p w:rsidR="00906DA8" w:rsidRPr="00CF442C" w:rsidRDefault="00906DA8" w:rsidP="000D72DF">
            <w:pPr>
              <w:adjustRightInd w:val="0"/>
              <w:snapToGrid w:val="0"/>
              <w:ind w:left="28" w:rightChars="75" w:right="180"/>
              <w:jc w:val="right"/>
              <w:rPr>
                <w:rFonts w:eastAsia="標楷體"/>
                <w:color w:val="000000" w:themeColor="text1"/>
              </w:rPr>
            </w:pPr>
            <w:r w:rsidRPr="00CF442C">
              <w:rPr>
                <w:rFonts w:eastAsia="標楷體"/>
                <w:color w:val="000000" w:themeColor="text1"/>
              </w:rPr>
              <w:t xml:space="preserve">2.0 </w:t>
            </w:r>
          </w:p>
        </w:tc>
      </w:tr>
      <w:tr w:rsidR="00906DA8" w:rsidRPr="003B6B9A" w:rsidTr="0066776E">
        <w:trPr>
          <w:trHeight w:val="360"/>
        </w:trPr>
        <w:tc>
          <w:tcPr>
            <w:tcW w:w="1640" w:type="dxa"/>
            <w:tcBorders>
              <w:top w:val="nil"/>
              <w:left w:val="nil"/>
              <w:bottom w:val="nil"/>
              <w:right w:val="double" w:sz="4" w:space="0" w:color="auto"/>
            </w:tcBorders>
            <w:vAlign w:val="center"/>
          </w:tcPr>
          <w:p w:rsidR="00906DA8" w:rsidRPr="003B6B9A" w:rsidRDefault="00906DA8" w:rsidP="000D72DF">
            <w:pPr>
              <w:snapToGrid w:val="0"/>
              <w:spacing w:line="300" w:lineRule="exact"/>
              <w:jc w:val="both"/>
              <w:rPr>
                <w:rFonts w:eastAsia="標楷體"/>
                <w:b/>
                <w:bCs/>
              </w:rPr>
            </w:pPr>
            <w:r w:rsidRPr="003B6B9A">
              <w:rPr>
                <w:rFonts w:eastAsia="標楷體"/>
                <w:b/>
                <w:bCs/>
              </w:rPr>
              <w:t xml:space="preserve"> 10</w:t>
            </w:r>
            <w:r>
              <w:rPr>
                <w:rFonts w:eastAsia="標楷體" w:hint="eastAsia"/>
                <w:b/>
                <w:bCs/>
              </w:rPr>
              <w:t>5</w:t>
            </w:r>
            <w:r w:rsidRPr="003B6B9A">
              <w:rPr>
                <w:rFonts w:eastAsia="標楷體"/>
                <w:b/>
                <w:bCs/>
              </w:rPr>
              <w:t>年</w:t>
            </w:r>
            <w:r>
              <w:rPr>
                <w:rFonts w:eastAsia="標楷體" w:hint="eastAsia"/>
                <w:b/>
                <w:bCs/>
              </w:rPr>
              <w:t>1~7</w:t>
            </w:r>
            <w:r>
              <w:rPr>
                <w:rFonts w:eastAsia="標楷體" w:hint="eastAsia"/>
                <w:b/>
                <w:bCs/>
              </w:rPr>
              <w:t>月</w:t>
            </w:r>
          </w:p>
        </w:tc>
        <w:tc>
          <w:tcPr>
            <w:tcW w:w="1310" w:type="dxa"/>
            <w:tcBorders>
              <w:top w:val="nil"/>
              <w:left w:val="nil"/>
              <w:bottom w:val="nil"/>
              <w:right w:val="nil"/>
            </w:tcBorders>
            <w:vAlign w:val="center"/>
          </w:tcPr>
          <w:p w:rsidR="00906DA8" w:rsidRPr="00286AB8" w:rsidRDefault="00906DA8" w:rsidP="000D72DF">
            <w:pPr>
              <w:adjustRightInd w:val="0"/>
              <w:snapToGrid w:val="0"/>
              <w:ind w:left="28" w:rightChars="75" w:right="180"/>
              <w:jc w:val="right"/>
              <w:rPr>
                <w:rFonts w:eastAsia="標楷體"/>
                <w:b/>
                <w:bCs/>
              </w:rPr>
            </w:pPr>
            <w:r>
              <w:rPr>
                <w:rFonts w:eastAsia="標楷體" w:hint="eastAsia"/>
                <w:b/>
                <w:bCs/>
              </w:rPr>
              <w:t>53</w:t>
            </w:r>
            <w:r>
              <w:rPr>
                <w:rFonts w:eastAsia="標楷體"/>
                <w:b/>
                <w:bCs/>
              </w:rPr>
              <w:t>,</w:t>
            </w:r>
            <w:r>
              <w:rPr>
                <w:rFonts w:eastAsia="標楷體" w:hint="eastAsia"/>
                <w:b/>
                <w:bCs/>
              </w:rPr>
              <w:t>573</w:t>
            </w:r>
            <w:r w:rsidRPr="00286AB8">
              <w:rPr>
                <w:rFonts w:eastAsia="標楷體"/>
                <w:b/>
                <w:bCs/>
              </w:rPr>
              <w:t xml:space="preserve"> </w:t>
            </w:r>
          </w:p>
        </w:tc>
        <w:tc>
          <w:tcPr>
            <w:tcW w:w="1134" w:type="dxa"/>
            <w:tcBorders>
              <w:top w:val="nil"/>
              <w:left w:val="nil"/>
              <w:bottom w:val="nil"/>
              <w:right w:val="nil"/>
            </w:tcBorders>
            <w:vAlign w:val="center"/>
          </w:tcPr>
          <w:p w:rsidR="00906DA8" w:rsidRPr="00286AB8" w:rsidRDefault="00906DA8" w:rsidP="00906DA8">
            <w:pPr>
              <w:adjustRightInd w:val="0"/>
              <w:snapToGrid w:val="0"/>
              <w:ind w:left="28" w:rightChars="75" w:right="180"/>
              <w:jc w:val="right"/>
              <w:rPr>
                <w:rFonts w:eastAsia="標楷體"/>
                <w:b/>
                <w:bCs/>
              </w:rPr>
            </w:pPr>
            <w:r w:rsidRPr="00286AB8">
              <w:rPr>
                <w:rFonts w:eastAsia="標楷體"/>
                <w:b/>
                <w:bCs/>
              </w:rPr>
              <w:t>-</w:t>
            </w:r>
            <w:r>
              <w:rPr>
                <w:rFonts w:eastAsia="標楷體" w:hint="eastAsia"/>
                <w:b/>
                <w:bCs/>
              </w:rPr>
              <w:t>4</w:t>
            </w:r>
            <w:r w:rsidRPr="00286AB8">
              <w:rPr>
                <w:rFonts w:eastAsia="標楷體"/>
                <w:b/>
                <w:bCs/>
              </w:rPr>
              <w:t>.</w:t>
            </w:r>
            <w:r>
              <w:rPr>
                <w:rFonts w:eastAsia="標楷體" w:hint="eastAsia"/>
                <w:b/>
                <w:bCs/>
              </w:rPr>
              <w:t>9</w:t>
            </w:r>
            <w:r w:rsidRPr="00286AB8">
              <w:rPr>
                <w:rFonts w:eastAsia="標楷體"/>
                <w:b/>
                <w:bCs/>
              </w:rPr>
              <w:t xml:space="preserve"> </w:t>
            </w:r>
          </w:p>
        </w:tc>
        <w:tc>
          <w:tcPr>
            <w:tcW w:w="1276" w:type="dxa"/>
            <w:tcBorders>
              <w:top w:val="nil"/>
              <w:left w:val="nil"/>
              <w:bottom w:val="nil"/>
              <w:right w:val="nil"/>
            </w:tcBorders>
            <w:vAlign w:val="center"/>
          </w:tcPr>
          <w:p w:rsidR="00906DA8" w:rsidRPr="00C47409" w:rsidRDefault="00906DA8" w:rsidP="00906DA8">
            <w:pPr>
              <w:adjustRightInd w:val="0"/>
              <w:snapToGrid w:val="0"/>
              <w:ind w:left="28" w:rightChars="75" w:right="180"/>
              <w:jc w:val="right"/>
              <w:rPr>
                <w:rFonts w:eastAsia="標楷體"/>
                <w:b/>
                <w:bCs/>
              </w:rPr>
            </w:pPr>
            <w:r w:rsidRPr="00C47409">
              <w:rPr>
                <w:rFonts w:eastAsia="標楷體"/>
                <w:b/>
                <w:bCs/>
              </w:rPr>
              <w:t>2</w:t>
            </w:r>
            <w:r>
              <w:rPr>
                <w:rFonts w:eastAsia="標楷體" w:hint="eastAsia"/>
                <w:b/>
                <w:bCs/>
              </w:rPr>
              <w:t>3</w:t>
            </w:r>
            <w:r w:rsidRPr="00C47409">
              <w:rPr>
                <w:rFonts w:eastAsia="標楷體"/>
                <w:b/>
                <w:bCs/>
              </w:rPr>
              <w:t>,</w:t>
            </w:r>
            <w:r>
              <w:rPr>
                <w:rFonts w:eastAsia="標楷體" w:hint="eastAsia"/>
                <w:b/>
                <w:bCs/>
              </w:rPr>
              <w:t>567</w:t>
            </w:r>
            <w:r w:rsidRPr="00C47409">
              <w:rPr>
                <w:rFonts w:eastAsia="標楷體"/>
                <w:b/>
                <w:bCs/>
              </w:rPr>
              <w:t xml:space="preserve"> </w:t>
            </w:r>
          </w:p>
        </w:tc>
        <w:tc>
          <w:tcPr>
            <w:tcW w:w="1276" w:type="dxa"/>
            <w:tcBorders>
              <w:top w:val="nil"/>
              <w:left w:val="nil"/>
              <w:bottom w:val="nil"/>
              <w:right w:val="nil"/>
            </w:tcBorders>
            <w:vAlign w:val="center"/>
          </w:tcPr>
          <w:p w:rsidR="00906DA8" w:rsidRPr="00C47409" w:rsidRDefault="00906DA8" w:rsidP="000D72DF">
            <w:pPr>
              <w:adjustRightInd w:val="0"/>
              <w:snapToGrid w:val="0"/>
              <w:ind w:left="28" w:rightChars="75" w:right="180"/>
              <w:jc w:val="right"/>
              <w:rPr>
                <w:rFonts w:eastAsia="標楷體"/>
                <w:b/>
                <w:bCs/>
              </w:rPr>
            </w:pPr>
            <w:r>
              <w:rPr>
                <w:rFonts w:eastAsia="標楷體"/>
                <w:b/>
                <w:bCs/>
              </w:rPr>
              <w:t>2.</w:t>
            </w:r>
            <w:r>
              <w:rPr>
                <w:rFonts w:eastAsia="標楷體" w:hint="eastAsia"/>
                <w:b/>
                <w:bCs/>
              </w:rPr>
              <w:t>1</w:t>
            </w:r>
            <w:r w:rsidRPr="00C47409">
              <w:rPr>
                <w:rFonts w:eastAsia="標楷體"/>
                <w:b/>
                <w:bCs/>
              </w:rPr>
              <w:t xml:space="preserve"> </w:t>
            </w:r>
          </w:p>
        </w:tc>
        <w:tc>
          <w:tcPr>
            <w:tcW w:w="1134" w:type="dxa"/>
            <w:tcBorders>
              <w:top w:val="nil"/>
              <w:left w:val="nil"/>
              <w:bottom w:val="nil"/>
              <w:right w:val="nil"/>
            </w:tcBorders>
            <w:vAlign w:val="center"/>
          </w:tcPr>
          <w:p w:rsidR="00906DA8" w:rsidRPr="00925D7F" w:rsidRDefault="00906DA8" w:rsidP="000D72DF">
            <w:pPr>
              <w:adjustRightInd w:val="0"/>
              <w:snapToGrid w:val="0"/>
              <w:ind w:left="28" w:rightChars="75" w:right="180"/>
              <w:jc w:val="right"/>
              <w:rPr>
                <w:rFonts w:eastAsia="標楷體"/>
                <w:b/>
                <w:bCs/>
              </w:rPr>
            </w:pPr>
            <w:r>
              <w:rPr>
                <w:rFonts w:eastAsia="標楷體"/>
                <w:b/>
                <w:bCs/>
              </w:rPr>
              <w:t>2,</w:t>
            </w:r>
            <w:r w:rsidRPr="00C47409">
              <w:rPr>
                <w:rFonts w:eastAsia="標楷體"/>
                <w:b/>
                <w:bCs/>
              </w:rPr>
              <w:t>5</w:t>
            </w:r>
            <w:r>
              <w:rPr>
                <w:rFonts w:eastAsia="標楷體" w:hint="eastAsia"/>
                <w:b/>
                <w:bCs/>
              </w:rPr>
              <w:t>62</w:t>
            </w:r>
          </w:p>
        </w:tc>
        <w:tc>
          <w:tcPr>
            <w:tcW w:w="1275" w:type="dxa"/>
            <w:tcBorders>
              <w:top w:val="nil"/>
              <w:left w:val="nil"/>
              <w:bottom w:val="nil"/>
              <w:right w:val="nil"/>
            </w:tcBorders>
            <w:vAlign w:val="center"/>
          </w:tcPr>
          <w:p w:rsidR="00906DA8" w:rsidRPr="00925D7F" w:rsidRDefault="00906DA8" w:rsidP="000D72DF">
            <w:pPr>
              <w:adjustRightInd w:val="0"/>
              <w:snapToGrid w:val="0"/>
              <w:ind w:left="28" w:rightChars="75" w:right="180"/>
              <w:jc w:val="right"/>
              <w:rPr>
                <w:rFonts w:eastAsia="標楷體"/>
                <w:b/>
                <w:bCs/>
              </w:rPr>
            </w:pPr>
            <w:r>
              <w:rPr>
                <w:rFonts w:eastAsia="標楷體"/>
                <w:b/>
                <w:bCs/>
              </w:rPr>
              <w:t>2.</w:t>
            </w:r>
            <w:r>
              <w:rPr>
                <w:rFonts w:eastAsia="標楷體" w:hint="eastAsia"/>
                <w:b/>
                <w:bCs/>
              </w:rPr>
              <w:t>8</w:t>
            </w:r>
            <w:r w:rsidRPr="00925D7F">
              <w:rPr>
                <w:rFonts w:eastAsia="標楷體"/>
                <w:b/>
                <w:bCs/>
              </w:rPr>
              <w:t xml:space="preserve"> </w:t>
            </w:r>
          </w:p>
        </w:tc>
      </w:tr>
      <w:tr w:rsidR="00906DA8" w:rsidRPr="003B6B9A" w:rsidTr="0066776E">
        <w:trPr>
          <w:trHeight w:val="360"/>
        </w:trPr>
        <w:tc>
          <w:tcPr>
            <w:tcW w:w="1640" w:type="dxa"/>
            <w:tcBorders>
              <w:top w:val="nil"/>
              <w:left w:val="nil"/>
              <w:bottom w:val="nil"/>
              <w:right w:val="double" w:sz="4" w:space="0" w:color="auto"/>
            </w:tcBorders>
            <w:vAlign w:val="center"/>
          </w:tcPr>
          <w:p w:rsidR="00906DA8" w:rsidRPr="003B6B9A" w:rsidRDefault="00906DA8" w:rsidP="000D72DF">
            <w:pPr>
              <w:adjustRightInd w:val="0"/>
              <w:snapToGrid w:val="0"/>
              <w:ind w:left="284" w:firstLineChars="50" w:firstLine="120"/>
              <w:jc w:val="center"/>
              <w:rPr>
                <w:rFonts w:eastAsia="標楷體"/>
              </w:rPr>
            </w:pPr>
            <w:r w:rsidRPr="003B6B9A">
              <w:rPr>
                <w:rFonts w:eastAsia="標楷體"/>
              </w:rPr>
              <w:t>1</w:t>
            </w:r>
            <w:r w:rsidRPr="003B6B9A">
              <w:rPr>
                <w:rFonts w:eastAsia="標楷體"/>
              </w:rPr>
              <w:t>月</w:t>
            </w:r>
          </w:p>
        </w:tc>
        <w:tc>
          <w:tcPr>
            <w:tcW w:w="1310" w:type="dxa"/>
            <w:tcBorders>
              <w:top w:val="nil"/>
              <w:left w:val="nil"/>
              <w:bottom w:val="nil"/>
              <w:right w:val="nil"/>
            </w:tcBorders>
            <w:vAlign w:val="center"/>
          </w:tcPr>
          <w:p w:rsidR="00906DA8" w:rsidRPr="002D5835" w:rsidRDefault="00906DA8" w:rsidP="000D72DF">
            <w:pPr>
              <w:adjustRightInd w:val="0"/>
              <w:snapToGrid w:val="0"/>
              <w:ind w:left="28" w:rightChars="75" w:right="180"/>
              <w:jc w:val="right"/>
              <w:rPr>
                <w:rFonts w:eastAsia="標楷體"/>
                <w:color w:val="000000" w:themeColor="text1"/>
              </w:rPr>
            </w:pPr>
            <w:r w:rsidRPr="002D5835">
              <w:rPr>
                <w:rFonts w:eastAsia="標楷體"/>
                <w:color w:val="000000" w:themeColor="text1"/>
              </w:rPr>
              <w:t>8,</w:t>
            </w:r>
            <w:r w:rsidRPr="002D5835">
              <w:rPr>
                <w:rFonts w:eastAsia="標楷體" w:hint="eastAsia"/>
                <w:color w:val="000000" w:themeColor="text1"/>
              </w:rPr>
              <w:t>0</w:t>
            </w:r>
            <w:r>
              <w:rPr>
                <w:rFonts w:eastAsia="標楷體" w:hint="eastAsia"/>
                <w:color w:val="000000" w:themeColor="text1"/>
              </w:rPr>
              <w:t>5</w:t>
            </w:r>
            <w:r w:rsidRPr="002D5835">
              <w:rPr>
                <w:rFonts w:eastAsia="標楷體"/>
                <w:color w:val="000000" w:themeColor="text1"/>
              </w:rPr>
              <w:t>0</w:t>
            </w:r>
          </w:p>
        </w:tc>
        <w:tc>
          <w:tcPr>
            <w:tcW w:w="1134" w:type="dxa"/>
            <w:tcBorders>
              <w:top w:val="nil"/>
              <w:left w:val="nil"/>
              <w:bottom w:val="nil"/>
              <w:right w:val="nil"/>
            </w:tcBorders>
            <w:vAlign w:val="center"/>
          </w:tcPr>
          <w:p w:rsidR="00906DA8" w:rsidRPr="002D5835" w:rsidRDefault="00906DA8" w:rsidP="000D72DF">
            <w:pPr>
              <w:adjustRightInd w:val="0"/>
              <w:snapToGrid w:val="0"/>
              <w:ind w:left="28" w:rightChars="75" w:right="180"/>
              <w:jc w:val="right"/>
              <w:rPr>
                <w:rFonts w:eastAsia="標楷體"/>
                <w:color w:val="000000" w:themeColor="text1"/>
              </w:rPr>
            </w:pPr>
            <w:r w:rsidRPr="002D5835">
              <w:rPr>
                <w:rFonts w:eastAsia="標楷體" w:hint="eastAsia"/>
                <w:color w:val="000000" w:themeColor="text1"/>
              </w:rPr>
              <w:t>-6</w:t>
            </w:r>
            <w:r w:rsidRPr="002D5835">
              <w:rPr>
                <w:rFonts w:eastAsia="標楷體"/>
                <w:color w:val="000000" w:themeColor="text1"/>
              </w:rPr>
              <w:t>.</w:t>
            </w:r>
            <w:r>
              <w:rPr>
                <w:rFonts w:eastAsia="標楷體" w:hint="eastAsia"/>
                <w:color w:val="000000" w:themeColor="text1"/>
              </w:rPr>
              <w:t>2</w:t>
            </w:r>
          </w:p>
        </w:tc>
        <w:tc>
          <w:tcPr>
            <w:tcW w:w="1276" w:type="dxa"/>
            <w:tcBorders>
              <w:top w:val="nil"/>
              <w:left w:val="nil"/>
              <w:bottom w:val="nil"/>
              <w:right w:val="nil"/>
            </w:tcBorders>
            <w:vAlign w:val="center"/>
          </w:tcPr>
          <w:p w:rsidR="00906DA8" w:rsidRPr="002D5835" w:rsidRDefault="00906DA8" w:rsidP="000D72DF">
            <w:pPr>
              <w:adjustRightInd w:val="0"/>
              <w:snapToGrid w:val="0"/>
              <w:ind w:left="28" w:rightChars="75" w:right="180"/>
              <w:jc w:val="right"/>
              <w:rPr>
                <w:rFonts w:eastAsia="標楷體"/>
                <w:color w:val="000000" w:themeColor="text1"/>
              </w:rPr>
            </w:pPr>
            <w:r w:rsidRPr="002D5835">
              <w:rPr>
                <w:rFonts w:eastAsia="標楷體"/>
                <w:color w:val="000000" w:themeColor="text1"/>
              </w:rPr>
              <w:t>3,</w:t>
            </w:r>
            <w:r w:rsidRPr="002D5835">
              <w:rPr>
                <w:rFonts w:eastAsia="標楷體" w:hint="eastAsia"/>
                <w:color w:val="000000" w:themeColor="text1"/>
              </w:rPr>
              <w:t>6</w:t>
            </w:r>
            <w:r>
              <w:rPr>
                <w:rFonts w:eastAsia="標楷體" w:hint="eastAsia"/>
                <w:color w:val="000000" w:themeColor="text1"/>
              </w:rPr>
              <w:t>34</w:t>
            </w:r>
          </w:p>
        </w:tc>
        <w:tc>
          <w:tcPr>
            <w:tcW w:w="1276" w:type="dxa"/>
            <w:tcBorders>
              <w:top w:val="nil"/>
              <w:left w:val="nil"/>
              <w:bottom w:val="nil"/>
              <w:right w:val="nil"/>
            </w:tcBorders>
            <w:vAlign w:val="center"/>
          </w:tcPr>
          <w:p w:rsidR="00906DA8" w:rsidRPr="002D5835" w:rsidRDefault="00906DA8" w:rsidP="000D72DF">
            <w:pPr>
              <w:adjustRightInd w:val="0"/>
              <w:snapToGrid w:val="0"/>
              <w:ind w:left="28" w:rightChars="75" w:right="180"/>
              <w:jc w:val="right"/>
              <w:rPr>
                <w:rFonts w:eastAsia="標楷體"/>
                <w:color w:val="000000" w:themeColor="text1"/>
              </w:rPr>
            </w:pPr>
            <w:r>
              <w:rPr>
                <w:rFonts w:eastAsia="標楷體" w:hint="eastAsia"/>
                <w:color w:val="000000" w:themeColor="text1"/>
              </w:rPr>
              <w:t>7</w:t>
            </w:r>
            <w:r w:rsidRPr="002D5835">
              <w:rPr>
                <w:rFonts w:eastAsia="標楷體"/>
                <w:color w:val="000000" w:themeColor="text1"/>
              </w:rPr>
              <w:t>.</w:t>
            </w:r>
            <w:r>
              <w:rPr>
                <w:rFonts w:eastAsia="標楷體" w:hint="eastAsia"/>
                <w:color w:val="000000" w:themeColor="text1"/>
              </w:rPr>
              <w:t>2</w:t>
            </w:r>
          </w:p>
        </w:tc>
        <w:tc>
          <w:tcPr>
            <w:tcW w:w="1134" w:type="dxa"/>
            <w:tcBorders>
              <w:top w:val="nil"/>
              <w:left w:val="nil"/>
              <w:bottom w:val="nil"/>
              <w:right w:val="nil"/>
            </w:tcBorders>
            <w:vAlign w:val="center"/>
          </w:tcPr>
          <w:p w:rsidR="00906DA8" w:rsidRPr="002D5835" w:rsidRDefault="00906DA8" w:rsidP="000D72DF">
            <w:pPr>
              <w:adjustRightInd w:val="0"/>
              <w:snapToGrid w:val="0"/>
              <w:ind w:left="28" w:rightChars="75" w:right="180"/>
              <w:jc w:val="right"/>
              <w:rPr>
                <w:rFonts w:eastAsia="標楷體"/>
                <w:color w:val="000000" w:themeColor="text1"/>
              </w:rPr>
            </w:pPr>
            <w:r w:rsidRPr="002D5835">
              <w:rPr>
                <w:rFonts w:eastAsia="標楷體"/>
                <w:color w:val="000000" w:themeColor="text1"/>
              </w:rPr>
              <w:t>3</w:t>
            </w:r>
            <w:r w:rsidRPr="002D5835">
              <w:rPr>
                <w:rFonts w:eastAsia="標楷體" w:hint="eastAsia"/>
                <w:color w:val="000000" w:themeColor="text1"/>
              </w:rPr>
              <w:t>76</w:t>
            </w:r>
          </w:p>
        </w:tc>
        <w:tc>
          <w:tcPr>
            <w:tcW w:w="1275" w:type="dxa"/>
            <w:tcBorders>
              <w:top w:val="nil"/>
              <w:left w:val="nil"/>
              <w:bottom w:val="nil"/>
              <w:right w:val="nil"/>
            </w:tcBorders>
            <w:vAlign w:val="center"/>
          </w:tcPr>
          <w:p w:rsidR="00906DA8" w:rsidRPr="002D5835" w:rsidRDefault="00906DA8" w:rsidP="000D72DF">
            <w:pPr>
              <w:adjustRightInd w:val="0"/>
              <w:snapToGrid w:val="0"/>
              <w:ind w:left="28" w:rightChars="75" w:right="180"/>
              <w:jc w:val="right"/>
              <w:rPr>
                <w:rFonts w:eastAsia="標楷體"/>
                <w:color w:val="000000" w:themeColor="text1"/>
              </w:rPr>
            </w:pPr>
            <w:r w:rsidRPr="002D5835">
              <w:rPr>
                <w:rFonts w:eastAsia="標楷體" w:hint="eastAsia"/>
                <w:color w:val="000000" w:themeColor="text1"/>
              </w:rPr>
              <w:t>7</w:t>
            </w:r>
            <w:r w:rsidRPr="002D5835">
              <w:rPr>
                <w:rFonts w:eastAsia="標楷體"/>
                <w:color w:val="000000" w:themeColor="text1"/>
              </w:rPr>
              <w:t>.</w:t>
            </w:r>
            <w:r w:rsidRPr="002D5835">
              <w:rPr>
                <w:rFonts w:eastAsia="標楷體" w:hint="eastAsia"/>
                <w:color w:val="000000" w:themeColor="text1"/>
              </w:rPr>
              <w:t>5</w:t>
            </w:r>
          </w:p>
        </w:tc>
      </w:tr>
      <w:tr w:rsidR="00906DA8" w:rsidRPr="003B6B9A" w:rsidTr="0066776E">
        <w:trPr>
          <w:trHeight w:val="360"/>
        </w:trPr>
        <w:tc>
          <w:tcPr>
            <w:tcW w:w="1640" w:type="dxa"/>
            <w:tcBorders>
              <w:top w:val="nil"/>
              <w:left w:val="nil"/>
              <w:bottom w:val="nil"/>
              <w:right w:val="double" w:sz="4" w:space="0" w:color="auto"/>
            </w:tcBorders>
            <w:vAlign w:val="center"/>
          </w:tcPr>
          <w:p w:rsidR="00906DA8" w:rsidRPr="003B6B9A" w:rsidRDefault="00906DA8" w:rsidP="000D72DF">
            <w:pPr>
              <w:adjustRightInd w:val="0"/>
              <w:snapToGrid w:val="0"/>
              <w:ind w:left="284" w:firstLineChars="50" w:firstLine="120"/>
              <w:jc w:val="center"/>
              <w:rPr>
                <w:rFonts w:eastAsia="標楷體"/>
              </w:rPr>
            </w:pPr>
            <w:r w:rsidRPr="003B6B9A">
              <w:rPr>
                <w:rFonts w:eastAsia="標楷體"/>
              </w:rPr>
              <w:t>2</w:t>
            </w:r>
            <w:r w:rsidRPr="003B6B9A">
              <w:rPr>
                <w:rFonts w:eastAsia="標楷體"/>
              </w:rPr>
              <w:t>月</w:t>
            </w:r>
          </w:p>
        </w:tc>
        <w:tc>
          <w:tcPr>
            <w:tcW w:w="1310" w:type="dxa"/>
            <w:tcBorders>
              <w:top w:val="nil"/>
              <w:left w:val="nil"/>
              <w:bottom w:val="nil"/>
              <w:right w:val="nil"/>
            </w:tcBorders>
            <w:vAlign w:val="center"/>
          </w:tcPr>
          <w:p w:rsidR="00906DA8" w:rsidRPr="003B6B9A" w:rsidRDefault="00906DA8" w:rsidP="000D72DF">
            <w:pPr>
              <w:adjustRightInd w:val="0"/>
              <w:snapToGrid w:val="0"/>
              <w:ind w:left="28" w:rightChars="75" w:right="180"/>
              <w:jc w:val="right"/>
              <w:rPr>
                <w:rFonts w:eastAsia="標楷體"/>
              </w:rPr>
            </w:pPr>
            <w:r>
              <w:rPr>
                <w:rFonts w:eastAsia="標楷體" w:hint="eastAsia"/>
              </w:rPr>
              <w:t>6,113</w:t>
            </w:r>
          </w:p>
        </w:tc>
        <w:tc>
          <w:tcPr>
            <w:tcW w:w="1134" w:type="dxa"/>
            <w:tcBorders>
              <w:top w:val="nil"/>
              <w:left w:val="nil"/>
              <w:bottom w:val="nil"/>
              <w:right w:val="nil"/>
            </w:tcBorders>
            <w:vAlign w:val="center"/>
          </w:tcPr>
          <w:p w:rsidR="00906DA8" w:rsidRPr="003B6B9A" w:rsidRDefault="00906DA8" w:rsidP="000D72DF">
            <w:pPr>
              <w:adjustRightInd w:val="0"/>
              <w:snapToGrid w:val="0"/>
              <w:ind w:left="28" w:rightChars="75" w:right="180"/>
              <w:jc w:val="right"/>
              <w:rPr>
                <w:rFonts w:eastAsia="標楷體"/>
              </w:rPr>
            </w:pPr>
            <w:r>
              <w:rPr>
                <w:rFonts w:eastAsia="標楷體" w:hint="eastAsia"/>
              </w:rPr>
              <w:t>-11.0</w:t>
            </w:r>
          </w:p>
        </w:tc>
        <w:tc>
          <w:tcPr>
            <w:tcW w:w="1276" w:type="dxa"/>
            <w:tcBorders>
              <w:top w:val="nil"/>
              <w:left w:val="nil"/>
              <w:bottom w:val="nil"/>
              <w:right w:val="nil"/>
            </w:tcBorders>
            <w:vAlign w:val="center"/>
          </w:tcPr>
          <w:p w:rsidR="00906DA8" w:rsidRPr="003B6B9A" w:rsidRDefault="00906DA8" w:rsidP="000D72DF">
            <w:pPr>
              <w:adjustRightInd w:val="0"/>
              <w:snapToGrid w:val="0"/>
              <w:ind w:left="28" w:rightChars="75" w:right="180"/>
              <w:jc w:val="right"/>
              <w:rPr>
                <w:rFonts w:eastAsia="標楷體"/>
              </w:rPr>
            </w:pPr>
            <w:r>
              <w:rPr>
                <w:rFonts w:eastAsia="標楷體" w:hint="eastAsia"/>
              </w:rPr>
              <w:t>3,303</w:t>
            </w:r>
          </w:p>
        </w:tc>
        <w:tc>
          <w:tcPr>
            <w:tcW w:w="1276" w:type="dxa"/>
            <w:tcBorders>
              <w:top w:val="nil"/>
              <w:left w:val="nil"/>
              <w:bottom w:val="nil"/>
              <w:right w:val="nil"/>
            </w:tcBorders>
            <w:vAlign w:val="center"/>
          </w:tcPr>
          <w:p w:rsidR="00906DA8" w:rsidRPr="003B6B9A" w:rsidRDefault="00906DA8" w:rsidP="000D72DF">
            <w:pPr>
              <w:adjustRightInd w:val="0"/>
              <w:snapToGrid w:val="0"/>
              <w:ind w:left="28" w:rightChars="75" w:right="180"/>
              <w:jc w:val="right"/>
              <w:rPr>
                <w:rFonts w:eastAsia="標楷體"/>
              </w:rPr>
            </w:pPr>
            <w:r>
              <w:rPr>
                <w:rFonts w:eastAsia="標楷體" w:hint="eastAsia"/>
              </w:rPr>
              <w:t>0.1</w:t>
            </w:r>
          </w:p>
        </w:tc>
        <w:tc>
          <w:tcPr>
            <w:tcW w:w="1134" w:type="dxa"/>
            <w:tcBorders>
              <w:top w:val="nil"/>
              <w:left w:val="nil"/>
              <w:bottom w:val="nil"/>
              <w:right w:val="nil"/>
            </w:tcBorders>
            <w:vAlign w:val="center"/>
          </w:tcPr>
          <w:p w:rsidR="00906DA8" w:rsidRPr="003B6B9A" w:rsidRDefault="00906DA8" w:rsidP="000D72DF">
            <w:pPr>
              <w:adjustRightInd w:val="0"/>
              <w:snapToGrid w:val="0"/>
              <w:ind w:left="28" w:rightChars="75" w:right="180"/>
              <w:jc w:val="right"/>
              <w:rPr>
                <w:rFonts w:eastAsia="標楷體"/>
              </w:rPr>
            </w:pPr>
            <w:r>
              <w:rPr>
                <w:rFonts w:eastAsia="標楷體" w:hint="eastAsia"/>
              </w:rPr>
              <w:t>398</w:t>
            </w:r>
          </w:p>
        </w:tc>
        <w:tc>
          <w:tcPr>
            <w:tcW w:w="1275" w:type="dxa"/>
            <w:tcBorders>
              <w:top w:val="nil"/>
              <w:left w:val="nil"/>
              <w:bottom w:val="nil"/>
              <w:right w:val="nil"/>
            </w:tcBorders>
            <w:vAlign w:val="center"/>
          </w:tcPr>
          <w:p w:rsidR="00906DA8" w:rsidRPr="003B6B9A" w:rsidRDefault="00906DA8" w:rsidP="000D72DF">
            <w:pPr>
              <w:adjustRightInd w:val="0"/>
              <w:snapToGrid w:val="0"/>
              <w:ind w:left="28" w:rightChars="75" w:right="180"/>
              <w:jc w:val="right"/>
              <w:rPr>
                <w:rFonts w:eastAsia="標楷體"/>
              </w:rPr>
            </w:pPr>
            <w:r>
              <w:rPr>
                <w:rFonts w:eastAsia="標楷體" w:hint="eastAsia"/>
              </w:rPr>
              <w:t>3.4</w:t>
            </w:r>
          </w:p>
        </w:tc>
      </w:tr>
      <w:tr w:rsidR="00906DA8" w:rsidRPr="003B6B9A" w:rsidTr="0066776E">
        <w:trPr>
          <w:trHeight w:val="360"/>
        </w:trPr>
        <w:tc>
          <w:tcPr>
            <w:tcW w:w="1640" w:type="dxa"/>
            <w:tcBorders>
              <w:top w:val="nil"/>
              <w:left w:val="nil"/>
              <w:bottom w:val="nil"/>
              <w:right w:val="double" w:sz="4" w:space="0" w:color="auto"/>
            </w:tcBorders>
            <w:vAlign w:val="center"/>
          </w:tcPr>
          <w:p w:rsidR="00906DA8" w:rsidRPr="003B6B9A" w:rsidRDefault="00906DA8" w:rsidP="000D72DF">
            <w:pPr>
              <w:adjustRightInd w:val="0"/>
              <w:snapToGrid w:val="0"/>
              <w:ind w:left="284" w:firstLineChars="50" w:firstLine="120"/>
              <w:jc w:val="center"/>
              <w:rPr>
                <w:rFonts w:eastAsia="標楷體"/>
              </w:rPr>
            </w:pPr>
            <w:r>
              <w:rPr>
                <w:rFonts w:eastAsia="標楷體" w:hint="eastAsia"/>
              </w:rPr>
              <w:t>3</w:t>
            </w:r>
            <w:r>
              <w:rPr>
                <w:rFonts w:eastAsia="標楷體" w:hint="eastAsia"/>
              </w:rPr>
              <w:t>月</w:t>
            </w:r>
          </w:p>
        </w:tc>
        <w:tc>
          <w:tcPr>
            <w:tcW w:w="1310" w:type="dxa"/>
            <w:tcBorders>
              <w:top w:val="nil"/>
              <w:left w:val="nil"/>
              <w:bottom w:val="nil"/>
              <w:right w:val="nil"/>
            </w:tcBorders>
            <w:vAlign w:val="center"/>
          </w:tcPr>
          <w:p w:rsidR="00906DA8" w:rsidRDefault="00906DA8" w:rsidP="000D72DF">
            <w:pPr>
              <w:adjustRightInd w:val="0"/>
              <w:snapToGrid w:val="0"/>
              <w:ind w:left="28" w:rightChars="75" w:right="180"/>
              <w:jc w:val="right"/>
              <w:rPr>
                <w:rFonts w:eastAsia="標楷體"/>
              </w:rPr>
            </w:pPr>
            <w:r>
              <w:rPr>
                <w:rFonts w:eastAsia="標楷體" w:hint="eastAsia"/>
              </w:rPr>
              <w:t>7,857</w:t>
            </w:r>
          </w:p>
        </w:tc>
        <w:tc>
          <w:tcPr>
            <w:tcW w:w="1134" w:type="dxa"/>
            <w:tcBorders>
              <w:top w:val="nil"/>
              <w:left w:val="nil"/>
              <w:bottom w:val="nil"/>
              <w:right w:val="nil"/>
            </w:tcBorders>
            <w:vAlign w:val="center"/>
          </w:tcPr>
          <w:p w:rsidR="00906DA8" w:rsidRDefault="00906DA8" w:rsidP="000D72DF">
            <w:pPr>
              <w:adjustRightInd w:val="0"/>
              <w:snapToGrid w:val="0"/>
              <w:ind w:left="28" w:rightChars="75" w:right="180"/>
              <w:jc w:val="right"/>
              <w:rPr>
                <w:rFonts w:eastAsia="標楷體"/>
              </w:rPr>
            </w:pPr>
            <w:r>
              <w:rPr>
                <w:rFonts w:eastAsia="標楷體" w:hint="eastAsia"/>
              </w:rPr>
              <w:t>-5.3</w:t>
            </w:r>
          </w:p>
        </w:tc>
        <w:tc>
          <w:tcPr>
            <w:tcW w:w="1276" w:type="dxa"/>
            <w:tcBorders>
              <w:top w:val="nil"/>
              <w:left w:val="nil"/>
              <w:bottom w:val="nil"/>
              <w:right w:val="nil"/>
            </w:tcBorders>
            <w:vAlign w:val="center"/>
          </w:tcPr>
          <w:p w:rsidR="00906DA8" w:rsidRDefault="00906DA8" w:rsidP="000D72DF">
            <w:pPr>
              <w:adjustRightInd w:val="0"/>
              <w:snapToGrid w:val="0"/>
              <w:ind w:left="28" w:rightChars="75" w:right="180"/>
              <w:jc w:val="right"/>
              <w:rPr>
                <w:rFonts w:eastAsia="標楷體"/>
              </w:rPr>
            </w:pPr>
            <w:r>
              <w:rPr>
                <w:rFonts w:eastAsia="標楷體" w:hint="eastAsia"/>
              </w:rPr>
              <w:t>3,196</w:t>
            </w:r>
          </w:p>
        </w:tc>
        <w:tc>
          <w:tcPr>
            <w:tcW w:w="1276" w:type="dxa"/>
            <w:tcBorders>
              <w:top w:val="nil"/>
              <w:left w:val="nil"/>
              <w:bottom w:val="nil"/>
              <w:right w:val="nil"/>
            </w:tcBorders>
            <w:vAlign w:val="center"/>
          </w:tcPr>
          <w:p w:rsidR="00906DA8" w:rsidRDefault="00906DA8" w:rsidP="000D72DF">
            <w:pPr>
              <w:adjustRightInd w:val="0"/>
              <w:snapToGrid w:val="0"/>
              <w:ind w:left="28" w:rightChars="75" w:right="180"/>
              <w:jc w:val="right"/>
              <w:rPr>
                <w:rFonts w:eastAsia="標楷體"/>
              </w:rPr>
            </w:pPr>
            <w:r>
              <w:rPr>
                <w:rFonts w:eastAsia="標楷體" w:hint="eastAsia"/>
              </w:rPr>
              <w:t>1.1</w:t>
            </w:r>
          </w:p>
        </w:tc>
        <w:tc>
          <w:tcPr>
            <w:tcW w:w="1134" w:type="dxa"/>
            <w:tcBorders>
              <w:top w:val="nil"/>
              <w:left w:val="nil"/>
              <w:bottom w:val="nil"/>
              <w:right w:val="nil"/>
            </w:tcBorders>
            <w:vAlign w:val="center"/>
          </w:tcPr>
          <w:p w:rsidR="00906DA8" w:rsidRDefault="00906DA8" w:rsidP="000D72DF">
            <w:pPr>
              <w:adjustRightInd w:val="0"/>
              <w:snapToGrid w:val="0"/>
              <w:ind w:left="28" w:rightChars="75" w:right="180"/>
              <w:jc w:val="right"/>
              <w:rPr>
                <w:rFonts w:eastAsia="標楷體"/>
              </w:rPr>
            </w:pPr>
            <w:r>
              <w:rPr>
                <w:rFonts w:eastAsia="標楷體" w:hint="eastAsia"/>
              </w:rPr>
              <w:t>336</w:t>
            </w:r>
          </w:p>
        </w:tc>
        <w:tc>
          <w:tcPr>
            <w:tcW w:w="1275" w:type="dxa"/>
            <w:tcBorders>
              <w:top w:val="nil"/>
              <w:left w:val="nil"/>
              <w:bottom w:val="nil"/>
              <w:right w:val="nil"/>
            </w:tcBorders>
            <w:vAlign w:val="center"/>
          </w:tcPr>
          <w:p w:rsidR="00906DA8" w:rsidRDefault="00906DA8" w:rsidP="000D72DF">
            <w:pPr>
              <w:adjustRightInd w:val="0"/>
              <w:snapToGrid w:val="0"/>
              <w:ind w:left="28" w:rightChars="75" w:right="180"/>
              <w:jc w:val="right"/>
              <w:rPr>
                <w:rFonts w:eastAsia="標楷體"/>
              </w:rPr>
            </w:pPr>
            <w:r>
              <w:rPr>
                <w:rFonts w:eastAsia="標楷體" w:hint="eastAsia"/>
              </w:rPr>
              <w:t>-1.8</w:t>
            </w:r>
          </w:p>
        </w:tc>
      </w:tr>
      <w:tr w:rsidR="00906DA8" w:rsidRPr="003B6B9A" w:rsidTr="0066776E">
        <w:trPr>
          <w:trHeight w:val="360"/>
        </w:trPr>
        <w:tc>
          <w:tcPr>
            <w:tcW w:w="1640" w:type="dxa"/>
            <w:tcBorders>
              <w:top w:val="nil"/>
              <w:left w:val="nil"/>
              <w:bottom w:val="nil"/>
              <w:right w:val="double" w:sz="4" w:space="0" w:color="auto"/>
            </w:tcBorders>
            <w:vAlign w:val="center"/>
          </w:tcPr>
          <w:p w:rsidR="00906DA8" w:rsidRPr="003B6B9A" w:rsidRDefault="00906DA8" w:rsidP="000D72DF">
            <w:pPr>
              <w:adjustRightInd w:val="0"/>
              <w:snapToGrid w:val="0"/>
              <w:ind w:left="284" w:firstLineChars="50" w:firstLine="120"/>
              <w:jc w:val="center"/>
              <w:rPr>
                <w:rFonts w:eastAsia="標楷體"/>
              </w:rPr>
            </w:pPr>
            <w:r>
              <w:rPr>
                <w:rFonts w:eastAsia="標楷體" w:hint="eastAsia"/>
              </w:rPr>
              <w:t>4</w:t>
            </w:r>
            <w:r>
              <w:rPr>
                <w:rFonts w:eastAsia="標楷體" w:hint="eastAsia"/>
              </w:rPr>
              <w:t>月</w:t>
            </w:r>
          </w:p>
        </w:tc>
        <w:tc>
          <w:tcPr>
            <w:tcW w:w="1310" w:type="dxa"/>
            <w:tcBorders>
              <w:top w:val="nil"/>
              <w:left w:val="nil"/>
              <w:bottom w:val="nil"/>
              <w:right w:val="nil"/>
            </w:tcBorders>
            <w:vAlign w:val="center"/>
          </w:tcPr>
          <w:p w:rsidR="00906DA8" w:rsidRDefault="00906DA8" w:rsidP="000D72DF">
            <w:pPr>
              <w:adjustRightInd w:val="0"/>
              <w:snapToGrid w:val="0"/>
              <w:ind w:left="28" w:rightChars="75" w:right="180"/>
              <w:jc w:val="right"/>
              <w:rPr>
                <w:rFonts w:eastAsia="標楷體"/>
              </w:rPr>
            </w:pPr>
            <w:r>
              <w:rPr>
                <w:rFonts w:eastAsia="標楷體" w:hint="eastAsia"/>
              </w:rPr>
              <w:t>7,676</w:t>
            </w:r>
          </w:p>
        </w:tc>
        <w:tc>
          <w:tcPr>
            <w:tcW w:w="1134" w:type="dxa"/>
            <w:tcBorders>
              <w:top w:val="nil"/>
              <w:left w:val="nil"/>
              <w:bottom w:val="nil"/>
              <w:right w:val="nil"/>
            </w:tcBorders>
            <w:vAlign w:val="center"/>
          </w:tcPr>
          <w:p w:rsidR="00906DA8" w:rsidRDefault="00906DA8" w:rsidP="000D72DF">
            <w:pPr>
              <w:adjustRightInd w:val="0"/>
              <w:snapToGrid w:val="0"/>
              <w:ind w:left="28" w:rightChars="75" w:right="180"/>
              <w:jc w:val="right"/>
              <w:rPr>
                <w:rFonts w:eastAsia="標楷體"/>
              </w:rPr>
            </w:pPr>
            <w:r>
              <w:rPr>
                <w:rFonts w:eastAsia="標楷體" w:hint="eastAsia"/>
              </w:rPr>
              <w:t>-5.8</w:t>
            </w:r>
          </w:p>
        </w:tc>
        <w:tc>
          <w:tcPr>
            <w:tcW w:w="1276" w:type="dxa"/>
            <w:tcBorders>
              <w:top w:val="nil"/>
              <w:left w:val="nil"/>
              <w:bottom w:val="nil"/>
              <w:right w:val="nil"/>
            </w:tcBorders>
            <w:vAlign w:val="center"/>
          </w:tcPr>
          <w:p w:rsidR="00906DA8" w:rsidRDefault="00906DA8" w:rsidP="000D72DF">
            <w:pPr>
              <w:adjustRightInd w:val="0"/>
              <w:snapToGrid w:val="0"/>
              <w:ind w:left="28" w:rightChars="75" w:right="180"/>
              <w:jc w:val="right"/>
              <w:rPr>
                <w:rFonts w:eastAsia="標楷體"/>
              </w:rPr>
            </w:pPr>
            <w:r>
              <w:rPr>
                <w:rFonts w:eastAsia="標楷體" w:hint="eastAsia"/>
              </w:rPr>
              <w:t>3,279</w:t>
            </w:r>
          </w:p>
        </w:tc>
        <w:tc>
          <w:tcPr>
            <w:tcW w:w="1276" w:type="dxa"/>
            <w:tcBorders>
              <w:top w:val="nil"/>
              <w:left w:val="nil"/>
              <w:bottom w:val="nil"/>
              <w:right w:val="nil"/>
            </w:tcBorders>
            <w:vAlign w:val="center"/>
          </w:tcPr>
          <w:p w:rsidR="00906DA8" w:rsidRDefault="00906DA8" w:rsidP="000D72DF">
            <w:pPr>
              <w:adjustRightInd w:val="0"/>
              <w:snapToGrid w:val="0"/>
              <w:ind w:left="28" w:rightChars="75" w:right="180"/>
              <w:jc w:val="right"/>
              <w:rPr>
                <w:rFonts w:eastAsia="標楷體"/>
              </w:rPr>
            </w:pPr>
            <w:r>
              <w:rPr>
                <w:rFonts w:eastAsia="標楷體" w:hint="eastAsia"/>
              </w:rPr>
              <w:t>2.3</w:t>
            </w:r>
          </w:p>
        </w:tc>
        <w:tc>
          <w:tcPr>
            <w:tcW w:w="1134" w:type="dxa"/>
            <w:tcBorders>
              <w:top w:val="nil"/>
              <w:left w:val="nil"/>
              <w:bottom w:val="nil"/>
              <w:right w:val="nil"/>
            </w:tcBorders>
            <w:vAlign w:val="center"/>
          </w:tcPr>
          <w:p w:rsidR="00906DA8" w:rsidRDefault="00906DA8" w:rsidP="000D72DF">
            <w:pPr>
              <w:adjustRightInd w:val="0"/>
              <w:snapToGrid w:val="0"/>
              <w:ind w:left="28" w:rightChars="75" w:right="180"/>
              <w:jc w:val="right"/>
              <w:rPr>
                <w:rFonts w:eastAsia="標楷體"/>
              </w:rPr>
            </w:pPr>
            <w:r>
              <w:rPr>
                <w:rFonts w:eastAsia="標楷體" w:hint="eastAsia"/>
              </w:rPr>
              <w:t>339</w:t>
            </w:r>
          </w:p>
        </w:tc>
        <w:tc>
          <w:tcPr>
            <w:tcW w:w="1275" w:type="dxa"/>
            <w:tcBorders>
              <w:top w:val="nil"/>
              <w:left w:val="nil"/>
              <w:bottom w:val="nil"/>
              <w:right w:val="nil"/>
            </w:tcBorders>
            <w:vAlign w:val="center"/>
          </w:tcPr>
          <w:p w:rsidR="00906DA8" w:rsidRDefault="00906DA8" w:rsidP="000D72DF">
            <w:pPr>
              <w:adjustRightInd w:val="0"/>
              <w:snapToGrid w:val="0"/>
              <w:ind w:left="28" w:rightChars="75" w:right="180"/>
              <w:jc w:val="right"/>
              <w:rPr>
                <w:rFonts w:eastAsia="標楷體"/>
              </w:rPr>
            </w:pPr>
            <w:r>
              <w:rPr>
                <w:rFonts w:eastAsia="標楷體" w:hint="eastAsia"/>
              </w:rPr>
              <w:t>3.0</w:t>
            </w:r>
          </w:p>
        </w:tc>
      </w:tr>
      <w:tr w:rsidR="00906DA8" w:rsidRPr="003B6B9A" w:rsidTr="0066776E">
        <w:trPr>
          <w:trHeight w:val="360"/>
        </w:trPr>
        <w:tc>
          <w:tcPr>
            <w:tcW w:w="1640" w:type="dxa"/>
            <w:tcBorders>
              <w:top w:val="nil"/>
              <w:left w:val="nil"/>
              <w:bottom w:val="nil"/>
              <w:right w:val="double" w:sz="4" w:space="0" w:color="auto"/>
            </w:tcBorders>
            <w:vAlign w:val="center"/>
          </w:tcPr>
          <w:p w:rsidR="00906DA8" w:rsidRPr="003B6B9A" w:rsidRDefault="00906DA8" w:rsidP="000D72DF">
            <w:pPr>
              <w:adjustRightInd w:val="0"/>
              <w:snapToGrid w:val="0"/>
              <w:ind w:left="284" w:firstLineChars="50" w:firstLine="120"/>
              <w:jc w:val="center"/>
              <w:rPr>
                <w:rFonts w:eastAsia="標楷體"/>
              </w:rPr>
            </w:pPr>
            <w:r>
              <w:rPr>
                <w:rFonts w:eastAsia="標楷體" w:hint="eastAsia"/>
              </w:rPr>
              <w:t>5</w:t>
            </w:r>
            <w:r w:rsidRPr="003B6B9A">
              <w:rPr>
                <w:rFonts w:eastAsia="標楷體"/>
              </w:rPr>
              <w:t>月</w:t>
            </w:r>
          </w:p>
        </w:tc>
        <w:tc>
          <w:tcPr>
            <w:tcW w:w="1310" w:type="dxa"/>
            <w:tcBorders>
              <w:top w:val="nil"/>
              <w:left w:val="nil"/>
              <w:bottom w:val="nil"/>
              <w:right w:val="nil"/>
            </w:tcBorders>
            <w:vAlign w:val="center"/>
          </w:tcPr>
          <w:p w:rsidR="00906DA8" w:rsidRPr="005A3957" w:rsidRDefault="00906DA8" w:rsidP="000D72DF">
            <w:pPr>
              <w:adjustRightInd w:val="0"/>
              <w:snapToGrid w:val="0"/>
              <w:ind w:left="28" w:rightChars="75" w:right="180"/>
              <w:jc w:val="right"/>
              <w:rPr>
                <w:rFonts w:eastAsia="標楷體"/>
              </w:rPr>
            </w:pPr>
            <w:r w:rsidRPr="005A3957">
              <w:rPr>
                <w:rFonts w:eastAsia="標楷體"/>
              </w:rPr>
              <w:t>7,777</w:t>
            </w:r>
          </w:p>
        </w:tc>
        <w:tc>
          <w:tcPr>
            <w:tcW w:w="1134" w:type="dxa"/>
            <w:tcBorders>
              <w:top w:val="nil"/>
              <w:left w:val="nil"/>
              <w:bottom w:val="nil"/>
              <w:right w:val="nil"/>
            </w:tcBorders>
            <w:vAlign w:val="center"/>
          </w:tcPr>
          <w:p w:rsidR="00906DA8" w:rsidRPr="005A3957" w:rsidRDefault="00906DA8" w:rsidP="000D72DF">
            <w:pPr>
              <w:adjustRightInd w:val="0"/>
              <w:snapToGrid w:val="0"/>
              <w:ind w:left="28" w:rightChars="75" w:right="180"/>
              <w:jc w:val="right"/>
              <w:rPr>
                <w:rFonts w:eastAsia="標楷體"/>
              </w:rPr>
            </w:pPr>
            <w:r w:rsidRPr="005A3957">
              <w:rPr>
                <w:rFonts w:eastAsia="標楷體"/>
              </w:rPr>
              <w:t>-2.6</w:t>
            </w:r>
          </w:p>
        </w:tc>
        <w:tc>
          <w:tcPr>
            <w:tcW w:w="1276" w:type="dxa"/>
            <w:tcBorders>
              <w:top w:val="nil"/>
              <w:left w:val="nil"/>
              <w:bottom w:val="nil"/>
              <w:right w:val="nil"/>
            </w:tcBorders>
            <w:vAlign w:val="center"/>
          </w:tcPr>
          <w:p w:rsidR="00906DA8" w:rsidRPr="00C47409" w:rsidRDefault="00906DA8" w:rsidP="000D72DF">
            <w:pPr>
              <w:adjustRightInd w:val="0"/>
              <w:snapToGrid w:val="0"/>
              <w:ind w:left="28" w:rightChars="75" w:right="180"/>
              <w:jc w:val="right"/>
              <w:rPr>
                <w:rFonts w:eastAsia="標楷體"/>
              </w:rPr>
            </w:pPr>
            <w:r w:rsidRPr="00C47409">
              <w:rPr>
                <w:rFonts w:eastAsia="標楷體"/>
              </w:rPr>
              <w:t>3,351</w:t>
            </w:r>
          </w:p>
        </w:tc>
        <w:tc>
          <w:tcPr>
            <w:tcW w:w="1276" w:type="dxa"/>
            <w:tcBorders>
              <w:top w:val="nil"/>
              <w:left w:val="nil"/>
              <w:bottom w:val="nil"/>
              <w:right w:val="nil"/>
            </w:tcBorders>
            <w:vAlign w:val="center"/>
          </w:tcPr>
          <w:p w:rsidR="00906DA8" w:rsidRPr="00C47409" w:rsidRDefault="00906DA8" w:rsidP="000D72DF">
            <w:pPr>
              <w:adjustRightInd w:val="0"/>
              <w:snapToGrid w:val="0"/>
              <w:ind w:left="28" w:rightChars="75" w:right="180"/>
              <w:jc w:val="right"/>
              <w:rPr>
                <w:rFonts w:eastAsia="標楷體"/>
              </w:rPr>
            </w:pPr>
            <w:r w:rsidRPr="00C47409">
              <w:rPr>
                <w:rFonts w:eastAsia="標楷體"/>
              </w:rPr>
              <w:t xml:space="preserve">0.9 </w:t>
            </w:r>
          </w:p>
        </w:tc>
        <w:tc>
          <w:tcPr>
            <w:tcW w:w="1134" w:type="dxa"/>
            <w:tcBorders>
              <w:top w:val="nil"/>
              <w:left w:val="nil"/>
              <w:bottom w:val="nil"/>
              <w:right w:val="nil"/>
            </w:tcBorders>
            <w:vAlign w:val="center"/>
          </w:tcPr>
          <w:p w:rsidR="00906DA8" w:rsidRPr="00C47409" w:rsidRDefault="00906DA8" w:rsidP="000D72DF">
            <w:pPr>
              <w:adjustRightInd w:val="0"/>
              <w:snapToGrid w:val="0"/>
              <w:ind w:left="28" w:rightChars="75" w:right="180"/>
              <w:jc w:val="right"/>
              <w:rPr>
                <w:rFonts w:eastAsia="標楷體"/>
              </w:rPr>
            </w:pPr>
            <w:r w:rsidRPr="00C47409">
              <w:rPr>
                <w:rFonts w:eastAsia="標楷體"/>
              </w:rPr>
              <w:t>374</w:t>
            </w:r>
          </w:p>
        </w:tc>
        <w:tc>
          <w:tcPr>
            <w:tcW w:w="1275" w:type="dxa"/>
            <w:tcBorders>
              <w:top w:val="nil"/>
              <w:left w:val="nil"/>
              <w:bottom w:val="nil"/>
              <w:right w:val="nil"/>
            </w:tcBorders>
            <w:vAlign w:val="center"/>
          </w:tcPr>
          <w:p w:rsidR="00906DA8" w:rsidRPr="00C47409" w:rsidRDefault="00906DA8" w:rsidP="000D72DF">
            <w:pPr>
              <w:adjustRightInd w:val="0"/>
              <w:snapToGrid w:val="0"/>
              <w:ind w:left="28" w:rightChars="75" w:right="180"/>
              <w:jc w:val="right"/>
              <w:rPr>
                <w:rFonts w:eastAsia="標楷體"/>
              </w:rPr>
            </w:pPr>
            <w:r w:rsidRPr="00C47409">
              <w:rPr>
                <w:rFonts w:eastAsia="標楷體"/>
              </w:rPr>
              <w:t>1.6</w:t>
            </w:r>
          </w:p>
        </w:tc>
      </w:tr>
      <w:tr w:rsidR="00906DA8" w:rsidRPr="003B6B9A" w:rsidTr="0066776E">
        <w:trPr>
          <w:trHeight w:val="360"/>
        </w:trPr>
        <w:tc>
          <w:tcPr>
            <w:tcW w:w="1640" w:type="dxa"/>
            <w:tcBorders>
              <w:top w:val="nil"/>
              <w:left w:val="nil"/>
              <w:bottom w:val="nil"/>
              <w:right w:val="double" w:sz="4" w:space="0" w:color="auto"/>
            </w:tcBorders>
            <w:vAlign w:val="center"/>
          </w:tcPr>
          <w:p w:rsidR="00906DA8" w:rsidRPr="003B6B9A" w:rsidRDefault="00906DA8" w:rsidP="000D72DF">
            <w:pPr>
              <w:adjustRightInd w:val="0"/>
              <w:snapToGrid w:val="0"/>
              <w:ind w:left="284" w:firstLineChars="50" w:firstLine="120"/>
              <w:jc w:val="center"/>
              <w:rPr>
                <w:rFonts w:eastAsia="標楷體"/>
              </w:rPr>
            </w:pPr>
            <w:r>
              <w:rPr>
                <w:rFonts w:eastAsia="標楷體" w:hint="eastAsia"/>
              </w:rPr>
              <w:t>6</w:t>
            </w:r>
            <w:r w:rsidRPr="003B6B9A">
              <w:rPr>
                <w:rFonts w:eastAsia="標楷體"/>
              </w:rPr>
              <w:t>月</w:t>
            </w:r>
          </w:p>
        </w:tc>
        <w:tc>
          <w:tcPr>
            <w:tcW w:w="1310" w:type="dxa"/>
            <w:tcBorders>
              <w:top w:val="nil"/>
              <w:left w:val="nil"/>
              <w:bottom w:val="nil"/>
              <w:right w:val="nil"/>
            </w:tcBorders>
            <w:vAlign w:val="center"/>
          </w:tcPr>
          <w:p w:rsidR="00906DA8" w:rsidRPr="00286AB8" w:rsidRDefault="00906DA8" w:rsidP="000D72DF">
            <w:pPr>
              <w:adjustRightInd w:val="0"/>
              <w:snapToGrid w:val="0"/>
              <w:ind w:left="28" w:rightChars="75" w:right="180"/>
              <w:jc w:val="right"/>
              <w:rPr>
                <w:rFonts w:eastAsia="標楷體"/>
              </w:rPr>
            </w:pPr>
            <w:r w:rsidRPr="00286AB8">
              <w:rPr>
                <w:rFonts w:eastAsia="標楷體"/>
              </w:rPr>
              <w:t>8,058</w:t>
            </w:r>
          </w:p>
        </w:tc>
        <w:tc>
          <w:tcPr>
            <w:tcW w:w="1134" w:type="dxa"/>
            <w:tcBorders>
              <w:top w:val="nil"/>
              <w:left w:val="nil"/>
              <w:bottom w:val="nil"/>
              <w:right w:val="nil"/>
            </w:tcBorders>
            <w:vAlign w:val="center"/>
          </w:tcPr>
          <w:p w:rsidR="00906DA8" w:rsidRPr="00286AB8" w:rsidRDefault="00906DA8" w:rsidP="000D72DF">
            <w:pPr>
              <w:adjustRightInd w:val="0"/>
              <w:snapToGrid w:val="0"/>
              <w:ind w:left="28" w:rightChars="75" w:right="180"/>
              <w:jc w:val="right"/>
              <w:rPr>
                <w:rFonts w:eastAsia="標楷體"/>
              </w:rPr>
            </w:pPr>
            <w:r w:rsidRPr="00286AB8">
              <w:rPr>
                <w:rFonts w:eastAsia="標楷體"/>
              </w:rPr>
              <w:t>-2.5</w:t>
            </w:r>
          </w:p>
        </w:tc>
        <w:tc>
          <w:tcPr>
            <w:tcW w:w="1276" w:type="dxa"/>
            <w:tcBorders>
              <w:top w:val="nil"/>
              <w:left w:val="nil"/>
              <w:bottom w:val="nil"/>
              <w:right w:val="nil"/>
            </w:tcBorders>
            <w:vAlign w:val="center"/>
          </w:tcPr>
          <w:p w:rsidR="00906DA8" w:rsidRPr="00C47409" w:rsidRDefault="00906DA8" w:rsidP="000D72DF">
            <w:pPr>
              <w:adjustRightInd w:val="0"/>
              <w:snapToGrid w:val="0"/>
              <w:ind w:left="28" w:rightChars="75" w:right="180"/>
              <w:jc w:val="right"/>
              <w:rPr>
                <w:rFonts w:eastAsia="標楷體"/>
              </w:rPr>
            </w:pPr>
            <w:r w:rsidRPr="00C47409">
              <w:rPr>
                <w:rFonts w:eastAsia="標楷體"/>
              </w:rPr>
              <w:t>3,358</w:t>
            </w:r>
          </w:p>
        </w:tc>
        <w:tc>
          <w:tcPr>
            <w:tcW w:w="1276" w:type="dxa"/>
            <w:tcBorders>
              <w:top w:val="nil"/>
              <w:left w:val="nil"/>
              <w:bottom w:val="nil"/>
              <w:right w:val="nil"/>
            </w:tcBorders>
            <w:vAlign w:val="center"/>
          </w:tcPr>
          <w:p w:rsidR="00906DA8" w:rsidRPr="00C47409" w:rsidRDefault="00906DA8" w:rsidP="000D72DF">
            <w:pPr>
              <w:adjustRightInd w:val="0"/>
              <w:snapToGrid w:val="0"/>
              <w:ind w:left="28" w:rightChars="75" w:right="180"/>
              <w:jc w:val="right"/>
              <w:rPr>
                <w:rFonts w:eastAsia="標楷體"/>
              </w:rPr>
            </w:pPr>
            <w:r w:rsidRPr="00C47409">
              <w:rPr>
                <w:rFonts w:eastAsia="標楷體"/>
              </w:rPr>
              <w:t xml:space="preserve">0.5 </w:t>
            </w:r>
          </w:p>
        </w:tc>
        <w:tc>
          <w:tcPr>
            <w:tcW w:w="1134" w:type="dxa"/>
            <w:tcBorders>
              <w:top w:val="nil"/>
              <w:left w:val="nil"/>
              <w:bottom w:val="nil"/>
              <w:right w:val="nil"/>
            </w:tcBorders>
            <w:vAlign w:val="center"/>
          </w:tcPr>
          <w:p w:rsidR="00906DA8" w:rsidRPr="00C47409" w:rsidRDefault="00906DA8" w:rsidP="000D72DF">
            <w:pPr>
              <w:adjustRightInd w:val="0"/>
              <w:snapToGrid w:val="0"/>
              <w:ind w:left="28" w:rightChars="75" w:right="180"/>
              <w:jc w:val="right"/>
              <w:rPr>
                <w:rFonts w:eastAsia="標楷體"/>
              </w:rPr>
            </w:pPr>
            <w:r w:rsidRPr="00C47409">
              <w:rPr>
                <w:rFonts w:eastAsia="標楷體"/>
              </w:rPr>
              <w:t>363</w:t>
            </w:r>
          </w:p>
        </w:tc>
        <w:tc>
          <w:tcPr>
            <w:tcW w:w="1275" w:type="dxa"/>
            <w:tcBorders>
              <w:top w:val="nil"/>
              <w:left w:val="nil"/>
              <w:bottom w:val="nil"/>
              <w:right w:val="nil"/>
            </w:tcBorders>
            <w:vAlign w:val="center"/>
          </w:tcPr>
          <w:p w:rsidR="00906DA8" w:rsidRPr="00C47409" w:rsidRDefault="00906DA8" w:rsidP="000D72DF">
            <w:pPr>
              <w:adjustRightInd w:val="0"/>
              <w:snapToGrid w:val="0"/>
              <w:ind w:left="28" w:rightChars="75" w:right="180"/>
              <w:jc w:val="right"/>
              <w:rPr>
                <w:rFonts w:eastAsia="標楷體"/>
              </w:rPr>
            </w:pPr>
            <w:r w:rsidRPr="00C47409">
              <w:rPr>
                <w:rFonts w:eastAsia="標楷體"/>
              </w:rPr>
              <w:t>1.9</w:t>
            </w:r>
          </w:p>
        </w:tc>
      </w:tr>
      <w:tr w:rsidR="00906DA8" w:rsidRPr="003B6B9A" w:rsidTr="0066776E">
        <w:trPr>
          <w:trHeight w:val="360"/>
        </w:trPr>
        <w:tc>
          <w:tcPr>
            <w:tcW w:w="1640" w:type="dxa"/>
            <w:tcBorders>
              <w:top w:val="nil"/>
              <w:left w:val="nil"/>
              <w:bottom w:val="single" w:sz="4" w:space="0" w:color="auto"/>
              <w:right w:val="double" w:sz="4" w:space="0" w:color="auto"/>
            </w:tcBorders>
            <w:vAlign w:val="center"/>
          </w:tcPr>
          <w:p w:rsidR="00906DA8" w:rsidRPr="003B6B9A" w:rsidRDefault="00906DA8" w:rsidP="000D72DF">
            <w:pPr>
              <w:adjustRightInd w:val="0"/>
              <w:snapToGrid w:val="0"/>
              <w:ind w:left="284" w:firstLineChars="50" w:firstLine="120"/>
              <w:jc w:val="center"/>
              <w:rPr>
                <w:rFonts w:eastAsia="標楷體"/>
              </w:rPr>
            </w:pPr>
            <w:r>
              <w:rPr>
                <w:rFonts w:eastAsia="標楷體" w:hint="eastAsia"/>
              </w:rPr>
              <w:t>7</w:t>
            </w:r>
            <w:r w:rsidRPr="003B6B9A">
              <w:rPr>
                <w:rFonts w:eastAsia="標楷體"/>
              </w:rPr>
              <w:t>月</w:t>
            </w:r>
          </w:p>
        </w:tc>
        <w:tc>
          <w:tcPr>
            <w:tcW w:w="1310" w:type="dxa"/>
            <w:tcBorders>
              <w:top w:val="nil"/>
              <w:left w:val="nil"/>
              <w:bottom w:val="single" w:sz="4" w:space="0" w:color="auto"/>
              <w:right w:val="nil"/>
            </w:tcBorders>
            <w:vAlign w:val="center"/>
          </w:tcPr>
          <w:p w:rsidR="00906DA8" w:rsidRPr="00286AB8" w:rsidRDefault="00906DA8" w:rsidP="00906DA8">
            <w:pPr>
              <w:adjustRightInd w:val="0"/>
              <w:snapToGrid w:val="0"/>
              <w:ind w:left="28" w:rightChars="75" w:right="180"/>
              <w:jc w:val="right"/>
              <w:rPr>
                <w:rFonts w:eastAsia="標楷體"/>
              </w:rPr>
            </w:pPr>
            <w:r w:rsidRPr="00286AB8">
              <w:rPr>
                <w:rFonts w:eastAsia="標楷體"/>
              </w:rPr>
              <w:t>8,0</w:t>
            </w:r>
            <w:r>
              <w:rPr>
                <w:rFonts w:eastAsia="標楷體" w:hint="eastAsia"/>
              </w:rPr>
              <w:t>42</w:t>
            </w:r>
          </w:p>
        </w:tc>
        <w:tc>
          <w:tcPr>
            <w:tcW w:w="1134" w:type="dxa"/>
            <w:tcBorders>
              <w:top w:val="nil"/>
              <w:left w:val="nil"/>
              <w:bottom w:val="single" w:sz="4" w:space="0" w:color="auto"/>
              <w:right w:val="nil"/>
            </w:tcBorders>
            <w:vAlign w:val="center"/>
          </w:tcPr>
          <w:p w:rsidR="00906DA8" w:rsidRPr="00286AB8" w:rsidRDefault="00906DA8" w:rsidP="000D72DF">
            <w:pPr>
              <w:adjustRightInd w:val="0"/>
              <w:snapToGrid w:val="0"/>
              <w:ind w:left="28" w:rightChars="75" w:right="180"/>
              <w:jc w:val="right"/>
              <w:rPr>
                <w:rFonts w:eastAsia="標楷體"/>
              </w:rPr>
            </w:pPr>
            <w:r>
              <w:rPr>
                <w:rFonts w:eastAsia="標楷體"/>
              </w:rPr>
              <w:t>-</w:t>
            </w:r>
            <w:r>
              <w:rPr>
                <w:rFonts w:eastAsia="標楷體" w:hint="eastAsia"/>
              </w:rPr>
              <w:t>1</w:t>
            </w:r>
            <w:r w:rsidRPr="00286AB8">
              <w:rPr>
                <w:rFonts w:eastAsia="標楷體"/>
              </w:rPr>
              <w:t>.5</w:t>
            </w:r>
          </w:p>
        </w:tc>
        <w:tc>
          <w:tcPr>
            <w:tcW w:w="1276" w:type="dxa"/>
            <w:tcBorders>
              <w:top w:val="nil"/>
              <w:left w:val="nil"/>
              <w:bottom w:val="single" w:sz="4" w:space="0" w:color="auto"/>
              <w:right w:val="nil"/>
            </w:tcBorders>
            <w:vAlign w:val="center"/>
          </w:tcPr>
          <w:p w:rsidR="00906DA8" w:rsidRPr="00C47409" w:rsidRDefault="00906DA8" w:rsidP="00906DA8">
            <w:pPr>
              <w:adjustRightInd w:val="0"/>
              <w:snapToGrid w:val="0"/>
              <w:ind w:left="28" w:rightChars="75" w:right="180"/>
              <w:jc w:val="right"/>
              <w:rPr>
                <w:rFonts w:eastAsia="標楷體"/>
              </w:rPr>
            </w:pPr>
            <w:r w:rsidRPr="00C47409">
              <w:rPr>
                <w:rFonts w:eastAsia="標楷體"/>
              </w:rPr>
              <w:t>3,</w:t>
            </w:r>
            <w:r>
              <w:rPr>
                <w:rFonts w:eastAsia="標楷體" w:hint="eastAsia"/>
              </w:rPr>
              <w:t>445</w:t>
            </w:r>
          </w:p>
        </w:tc>
        <w:tc>
          <w:tcPr>
            <w:tcW w:w="1276" w:type="dxa"/>
            <w:tcBorders>
              <w:top w:val="nil"/>
              <w:left w:val="nil"/>
              <w:bottom w:val="single" w:sz="4" w:space="0" w:color="auto"/>
              <w:right w:val="nil"/>
            </w:tcBorders>
            <w:vAlign w:val="center"/>
          </w:tcPr>
          <w:p w:rsidR="00906DA8" w:rsidRPr="00C47409" w:rsidRDefault="00906DA8" w:rsidP="00906DA8">
            <w:pPr>
              <w:adjustRightInd w:val="0"/>
              <w:snapToGrid w:val="0"/>
              <w:ind w:left="28" w:rightChars="75" w:right="180"/>
              <w:jc w:val="right"/>
              <w:rPr>
                <w:rFonts w:eastAsia="標楷體"/>
              </w:rPr>
            </w:pPr>
            <w:r>
              <w:rPr>
                <w:rFonts w:eastAsia="標楷體" w:hint="eastAsia"/>
              </w:rPr>
              <w:t>2</w:t>
            </w:r>
            <w:r w:rsidRPr="00C47409">
              <w:rPr>
                <w:rFonts w:eastAsia="標楷體"/>
              </w:rPr>
              <w:t>.</w:t>
            </w:r>
            <w:r>
              <w:rPr>
                <w:rFonts w:eastAsia="標楷體" w:hint="eastAsia"/>
              </w:rPr>
              <w:t>8</w:t>
            </w:r>
            <w:r w:rsidRPr="00C47409">
              <w:rPr>
                <w:rFonts w:eastAsia="標楷體"/>
              </w:rPr>
              <w:t xml:space="preserve"> </w:t>
            </w:r>
          </w:p>
        </w:tc>
        <w:tc>
          <w:tcPr>
            <w:tcW w:w="1134" w:type="dxa"/>
            <w:tcBorders>
              <w:top w:val="nil"/>
              <w:left w:val="nil"/>
              <w:bottom w:val="single" w:sz="4" w:space="0" w:color="auto"/>
              <w:right w:val="nil"/>
            </w:tcBorders>
            <w:vAlign w:val="center"/>
          </w:tcPr>
          <w:p w:rsidR="00906DA8" w:rsidRPr="00C47409" w:rsidRDefault="00906DA8" w:rsidP="00906DA8">
            <w:pPr>
              <w:adjustRightInd w:val="0"/>
              <w:snapToGrid w:val="0"/>
              <w:ind w:left="28" w:rightChars="75" w:right="180"/>
              <w:jc w:val="right"/>
              <w:rPr>
                <w:rFonts w:eastAsia="標楷體"/>
              </w:rPr>
            </w:pPr>
            <w:r w:rsidRPr="00C47409">
              <w:rPr>
                <w:rFonts w:eastAsia="標楷體"/>
              </w:rPr>
              <w:t>3</w:t>
            </w:r>
            <w:r>
              <w:rPr>
                <w:rFonts w:eastAsia="標楷體" w:hint="eastAsia"/>
              </w:rPr>
              <w:t>77</w:t>
            </w:r>
          </w:p>
        </w:tc>
        <w:tc>
          <w:tcPr>
            <w:tcW w:w="1275" w:type="dxa"/>
            <w:tcBorders>
              <w:top w:val="nil"/>
              <w:left w:val="nil"/>
              <w:bottom w:val="single" w:sz="4" w:space="0" w:color="auto"/>
              <w:right w:val="nil"/>
            </w:tcBorders>
            <w:vAlign w:val="center"/>
          </w:tcPr>
          <w:p w:rsidR="00906DA8" w:rsidRPr="00C47409" w:rsidRDefault="00906DA8" w:rsidP="00906DA8">
            <w:pPr>
              <w:adjustRightInd w:val="0"/>
              <w:snapToGrid w:val="0"/>
              <w:ind w:left="28" w:rightChars="75" w:right="180"/>
              <w:jc w:val="right"/>
              <w:rPr>
                <w:rFonts w:eastAsia="標楷體"/>
              </w:rPr>
            </w:pPr>
            <w:r>
              <w:rPr>
                <w:rFonts w:eastAsia="標楷體" w:hint="eastAsia"/>
              </w:rPr>
              <w:t>3</w:t>
            </w:r>
            <w:r w:rsidRPr="00C47409">
              <w:rPr>
                <w:rFonts w:eastAsia="標楷體"/>
              </w:rPr>
              <w:t>.</w:t>
            </w:r>
            <w:r>
              <w:rPr>
                <w:rFonts w:eastAsia="標楷體" w:hint="eastAsia"/>
              </w:rPr>
              <w:t>7</w:t>
            </w:r>
          </w:p>
        </w:tc>
      </w:tr>
    </w:tbl>
    <w:p w:rsidR="00F454C0" w:rsidRPr="00281BC1" w:rsidRDefault="00F454C0" w:rsidP="00F454C0">
      <w:pPr>
        <w:widowControl/>
        <w:snapToGrid w:val="0"/>
        <w:ind w:leftChars="176" w:left="990" w:hangingChars="258" w:hanging="568"/>
        <w:jc w:val="both"/>
        <w:rPr>
          <w:rFonts w:eastAsia="標楷體"/>
          <w:kern w:val="0"/>
          <w:sz w:val="22"/>
          <w:szCs w:val="22"/>
        </w:rPr>
      </w:pPr>
      <w:proofErr w:type="gramStart"/>
      <w:r w:rsidRPr="00281BC1">
        <w:rPr>
          <w:rFonts w:eastAsia="標楷體" w:hint="eastAsia"/>
          <w:kern w:val="0"/>
          <w:sz w:val="22"/>
          <w:szCs w:val="22"/>
        </w:rPr>
        <w:t>註</w:t>
      </w:r>
      <w:proofErr w:type="gramEnd"/>
      <w:r w:rsidRPr="00281BC1">
        <w:rPr>
          <w:rFonts w:eastAsia="標楷體"/>
          <w:kern w:val="0"/>
          <w:sz w:val="22"/>
          <w:szCs w:val="22"/>
        </w:rPr>
        <w:t>：</w:t>
      </w:r>
      <w:r w:rsidRPr="00281BC1">
        <w:rPr>
          <w:rFonts w:eastAsia="標楷體" w:hint="eastAsia"/>
          <w:kern w:val="0"/>
          <w:sz w:val="22"/>
          <w:szCs w:val="22"/>
        </w:rPr>
        <w:t>1.</w:t>
      </w:r>
      <w:r w:rsidRPr="00281BC1">
        <w:rPr>
          <w:rFonts w:eastAsia="標楷體" w:hint="eastAsia"/>
          <w:kern w:val="0"/>
          <w:sz w:val="22"/>
          <w:szCs w:val="22"/>
        </w:rPr>
        <w:t>依據最新「中華民國行業標準分類」，已無「商業」之分類，</w:t>
      </w:r>
      <w:r w:rsidRPr="00281BC1">
        <w:rPr>
          <w:rFonts w:ascii="標楷體" w:eastAsia="標楷體" w:hAnsi="標楷體" w:hint="eastAsia"/>
          <w:kern w:val="0"/>
          <w:sz w:val="22"/>
          <w:szCs w:val="22"/>
        </w:rPr>
        <w:t>104年10</w:t>
      </w:r>
      <w:r w:rsidRPr="00281BC1">
        <w:rPr>
          <w:rFonts w:eastAsia="標楷體" w:hint="eastAsia"/>
          <w:kern w:val="0"/>
          <w:sz w:val="22"/>
          <w:szCs w:val="22"/>
        </w:rPr>
        <w:t>月起</w:t>
      </w:r>
      <w:proofErr w:type="gramStart"/>
      <w:r w:rsidRPr="00281BC1">
        <w:rPr>
          <w:rFonts w:eastAsia="標楷體" w:hint="eastAsia"/>
          <w:kern w:val="0"/>
          <w:sz w:val="22"/>
          <w:szCs w:val="22"/>
        </w:rPr>
        <w:t>特</w:t>
      </w:r>
      <w:proofErr w:type="gramEnd"/>
      <w:r w:rsidRPr="00281BC1">
        <w:rPr>
          <w:rFonts w:eastAsia="標楷體" w:hint="eastAsia"/>
          <w:kern w:val="0"/>
          <w:sz w:val="22"/>
          <w:szCs w:val="22"/>
        </w:rPr>
        <w:t>將原「商業營業額統計」更名為「批發、零售及餐飲業營業額統計」，仍維持原各業別</w:t>
      </w:r>
      <w:proofErr w:type="gramStart"/>
      <w:r w:rsidRPr="00281BC1">
        <w:rPr>
          <w:rFonts w:eastAsia="標楷體" w:hint="eastAsia"/>
          <w:kern w:val="0"/>
          <w:sz w:val="22"/>
          <w:szCs w:val="22"/>
        </w:rPr>
        <w:t>之</w:t>
      </w:r>
      <w:proofErr w:type="gramEnd"/>
      <w:r w:rsidRPr="00281BC1">
        <w:rPr>
          <w:rFonts w:eastAsia="標楷體" w:hint="eastAsia"/>
          <w:kern w:val="0"/>
          <w:sz w:val="22"/>
          <w:szCs w:val="22"/>
        </w:rPr>
        <w:t>統計分析。</w:t>
      </w:r>
    </w:p>
    <w:p w:rsidR="00F454C0" w:rsidRPr="00281BC1" w:rsidRDefault="00F454C0" w:rsidP="00F454C0">
      <w:pPr>
        <w:widowControl/>
        <w:tabs>
          <w:tab w:val="left" w:pos="426"/>
        </w:tabs>
        <w:snapToGrid w:val="0"/>
        <w:ind w:leftChars="296" w:left="1020" w:hangingChars="141" w:hanging="310"/>
        <w:jc w:val="both"/>
        <w:rPr>
          <w:rFonts w:eastAsia="標楷體"/>
          <w:sz w:val="22"/>
          <w:szCs w:val="22"/>
        </w:rPr>
      </w:pPr>
      <w:r w:rsidRPr="00281BC1">
        <w:rPr>
          <w:rFonts w:eastAsia="標楷體"/>
          <w:kern w:val="0"/>
          <w:sz w:val="22"/>
          <w:szCs w:val="22"/>
        </w:rPr>
        <w:t xml:space="preserve"> </w:t>
      </w:r>
      <w:r w:rsidRPr="00281BC1">
        <w:rPr>
          <w:rFonts w:eastAsia="標楷體" w:hint="eastAsia"/>
          <w:kern w:val="0"/>
          <w:sz w:val="22"/>
          <w:szCs w:val="22"/>
        </w:rPr>
        <w:t>2.</w:t>
      </w:r>
      <w:r w:rsidRPr="00281BC1">
        <w:rPr>
          <w:rFonts w:eastAsia="標楷體" w:hint="eastAsia"/>
          <w:kern w:val="0"/>
          <w:sz w:val="22"/>
          <w:szCs w:val="22"/>
        </w:rPr>
        <w:t>批發業營業額約</w:t>
      </w:r>
      <w:r w:rsidRPr="00281BC1">
        <w:rPr>
          <w:rFonts w:eastAsia="標楷體"/>
          <w:kern w:val="0"/>
          <w:sz w:val="22"/>
          <w:szCs w:val="22"/>
        </w:rPr>
        <w:t>35-40%</w:t>
      </w:r>
      <w:r w:rsidRPr="00281BC1">
        <w:rPr>
          <w:rFonts w:eastAsia="標楷體" w:hint="eastAsia"/>
          <w:kern w:val="0"/>
          <w:sz w:val="22"/>
          <w:szCs w:val="22"/>
        </w:rPr>
        <w:t>係屬貿易商之外銷金額，並不屬於國內消費，且其經營型態、銷售對象等與零售業、餐飲業有所差異，爰依照美國商務部之作法，將各業別分別統計，不予加總，以陳示各業別之營業消長情勢。</w:t>
      </w:r>
    </w:p>
    <w:p w:rsidR="00F454C0" w:rsidRPr="00281BC1" w:rsidRDefault="00F454C0" w:rsidP="004C4671">
      <w:pPr>
        <w:tabs>
          <w:tab w:val="left" w:pos="540"/>
          <w:tab w:val="left" w:pos="900"/>
        </w:tabs>
        <w:snapToGrid w:val="0"/>
        <w:spacing w:line="320" w:lineRule="exact"/>
        <w:ind w:firstLineChars="200" w:firstLine="440"/>
        <w:jc w:val="both"/>
        <w:rPr>
          <w:rFonts w:eastAsia="標楷體"/>
          <w:sz w:val="22"/>
          <w:szCs w:val="22"/>
        </w:rPr>
      </w:pPr>
      <w:r w:rsidRPr="00281BC1">
        <w:rPr>
          <w:rFonts w:eastAsia="標楷體"/>
          <w:sz w:val="22"/>
          <w:szCs w:val="22"/>
        </w:rPr>
        <w:t>資料來源：經濟部統計處。</w:t>
      </w:r>
    </w:p>
    <w:p w:rsidR="00F454C0" w:rsidRPr="004E1BC3" w:rsidRDefault="00F454C0" w:rsidP="00F454C0">
      <w:pPr>
        <w:widowControl/>
        <w:tabs>
          <w:tab w:val="left" w:pos="540"/>
        </w:tabs>
        <w:snapToGrid w:val="0"/>
        <w:spacing w:beforeLines="50" w:before="180" w:line="300" w:lineRule="auto"/>
        <w:jc w:val="both"/>
        <w:rPr>
          <w:rFonts w:eastAsia="標楷體"/>
          <w:b/>
          <w:bCs/>
          <w:color w:val="000000" w:themeColor="text1"/>
          <w:kern w:val="0"/>
          <w:sz w:val="28"/>
          <w:szCs w:val="20"/>
        </w:rPr>
      </w:pPr>
      <w:r w:rsidRPr="008B379D">
        <w:rPr>
          <w:rFonts w:eastAsia="標楷體"/>
          <w:b/>
          <w:bCs/>
          <w:color w:val="FF0000"/>
          <w:kern w:val="0"/>
          <w:sz w:val="28"/>
          <w:szCs w:val="20"/>
        </w:rPr>
        <w:br w:type="page"/>
      </w:r>
      <w:r w:rsidRPr="004E1BC3">
        <w:rPr>
          <w:rFonts w:eastAsia="標楷體"/>
          <w:b/>
          <w:bCs/>
          <w:color w:val="000000" w:themeColor="text1"/>
          <w:kern w:val="0"/>
          <w:sz w:val="28"/>
          <w:szCs w:val="20"/>
        </w:rPr>
        <w:lastRenderedPageBreak/>
        <w:t>２、</w:t>
      </w:r>
      <w:r w:rsidRPr="004E1BC3">
        <w:rPr>
          <w:rFonts w:eastAsia="標楷體" w:hint="eastAsia"/>
          <w:b/>
          <w:bCs/>
          <w:color w:val="000000" w:themeColor="text1"/>
          <w:kern w:val="0"/>
          <w:sz w:val="28"/>
          <w:szCs w:val="20"/>
        </w:rPr>
        <w:t>105</w:t>
      </w:r>
      <w:r w:rsidRPr="004E1BC3">
        <w:rPr>
          <w:rFonts w:eastAsia="標楷體" w:hint="eastAsia"/>
          <w:b/>
          <w:bCs/>
          <w:color w:val="000000" w:themeColor="text1"/>
          <w:kern w:val="0"/>
          <w:sz w:val="28"/>
          <w:szCs w:val="20"/>
        </w:rPr>
        <w:t>年</w:t>
      </w:r>
      <w:r w:rsidR="00906DA8">
        <w:rPr>
          <w:rFonts w:eastAsia="標楷體" w:hint="eastAsia"/>
          <w:b/>
          <w:bCs/>
          <w:color w:val="000000" w:themeColor="text1"/>
          <w:kern w:val="0"/>
          <w:sz w:val="28"/>
          <w:szCs w:val="20"/>
        </w:rPr>
        <w:t>7</w:t>
      </w:r>
      <w:r w:rsidRPr="004E1BC3">
        <w:rPr>
          <w:rFonts w:eastAsia="標楷體" w:hint="eastAsia"/>
          <w:b/>
          <w:bCs/>
          <w:color w:val="000000" w:themeColor="text1"/>
          <w:kern w:val="0"/>
          <w:sz w:val="28"/>
          <w:szCs w:val="20"/>
        </w:rPr>
        <w:t>月批發業營業額減少</w:t>
      </w:r>
      <w:r w:rsidR="001A4E54">
        <w:rPr>
          <w:rFonts w:eastAsia="標楷體" w:hint="eastAsia"/>
          <w:b/>
          <w:bCs/>
          <w:color w:val="000000" w:themeColor="text1"/>
          <w:kern w:val="0"/>
          <w:sz w:val="28"/>
          <w:szCs w:val="20"/>
        </w:rPr>
        <w:t>1</w:t>
      </w:r>
      <w:r w:rsidR="00906DA8">
        <w:rPr>
          <w:rFonts w:eastAsia="標楷體" w:hint="eastAsia"/>
          <w:b/>
          <w:bCs/>
          <w:color w:val="000000" w:themeColor="text1"/>
          <w:kern w:val="0"/>
          <w:sz w:val="28"/>
          <w:szCs w:val="20"/>
        </w:rPr>
        <w:t>.</w:t>
      </w:r>
      <w:r w:rsidR="001A4E54">
        <w:rPr>
          <w:rFonts w:eastAsia="標楷體" w:hint="eastAsia"/>
          <w:b/>
          <w:bCs/>
          <w:color w:val="000000" w:themeColor="text1"/>
          <w:kern w:val="0"/>
          <w:sz w:val="28"/>
          <w:szCs w:val="20"/>
        </w:rPr>
        <w:t>5</w:t>
      </w:r>
      <w:bookmarkStart w:id="96" w:name="_GoBack"/>
      <w:bookmarkEnd w:id="96"/>
      <w:r w:rsidRPr="004E1BC3">
        <w:rPr>
          <w:rFonts w:eastAsia="標楷體" w:hint="eastAsia"/>
          <w:b/>
          <w:bCs/>
          <w:color w:val="000000" w:themeColor="text1"/>
          <w:kern w:val="0"/>
          <w:sz w:val="28"/>
          <w:szCs w:val="20"/>
        </w:rPr>
        <w:t>%</w:t>
      </w:r>
    </w:p>
    <w:p w:rsidR="00F454C0" w:rsidRPr="00906DA8" w:rsidRDefault="00F454C0" w:rsidP="00F454C0">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r w:rsidRPr="00F62073">
        <w:rPr>
          <w:rFonts w:eastAsia="標楷體" w:hint="eastAsia"/>
          <w:kern w:val="0"/>
          <w:sz w:val="28"/>
          <w:szCs w:val="20"/>
        </w:rPr>
        <w:t>105</w:t>
      </w:r>
      <w:r w:rsidRPr="00F62073">
        <w:rPr>
          <w:rFonts w:eastAsia="標楷體" w:hint="eastAsia"/>
          <w:kern w:val="0"/>
          <w:sz w:val="28"/>
          <w:szCs w:val="20"/>
        </w:rPr>
        <w:t>年</w:t>
      </w:r>
      <w:r w:rsidR="00906DA8">
        <w:rPr>
          <w:rFonts w:eastAsia="標楷體" w:hint="eastAsia"/>
          <w:kern w:val="0"/>
          <w:sz w:val="28"/>
          <w:szCs w:val="20"/>
        </w:rPr>
        <w:t>7</w:t>
      </w:r>
      <w:r w:rsidRPr="00F62073">
        <w:rPr>
          <w:rFonts w:eastAsia="標楷體" w:hint="eastAsia"/>
          <w:kern w:val="0"/>
          <w:sz w:val="28"/>
          <w:szCs w:val="20"/>
        </w:rPr>
        <w:t>月批發業營業</w:t>
      </w:r>
      <w:r w:rsidRPr="00CF59F9">
        <w:rPr>
          <w:rFonts w:eastAsia="標楷體" w:hint="eastAsia"/>
          <w:color w:val="000000" w:themeColor="text1"/>
          <w:kern w:val="0"/>
          <w:sz w:val="28"/>
          <w:szCs w:val="20"/>
        </w:rPr>
        <w:t>額為</w:t>
      </w:r>
      <w:r w:rsidRPr="00CF59F9">
        <w:rPr>
          <w:rFonts w:eastAsia="標楷體"/>
          <w:color w:val="000000" w:themeColor="text1"/>
          <w:kern w:val="0"/>
          <w:sz w:val="28"/>
          <w:szCs w:val="20"/>
        </w:rPr>
        <w:t>8,0</w:t>
      </w:r>
      <w:r w:rsidR="000B6914" w:rsidRPr="00CF59F9">
        <w:rPr>
          <w:rFonts w:eastAsia="標楷體" w:hint="eastAsia"/>
          <w:color w:val="000000" w:themeColor="text1"/>
          <w:kern w:val="0"/>
          <w:sz w:val="28"/>
          <w:szCs w:val="20"/>
        </w:rPr>
        <w:t>42</w:t>
      </w:r>
      <w:r w:rsidRPr="00CF59F9">
        <w:rPr>
          <w:rFonts w:eastAsia="標楷體" w:hint="eastAsia"/>
          <w:color w:val="000000" w:themeColor="text1"/>
          <w:kern w:val="0"/>
          <w:sz w:val="28"/>
          <w:szCs w:val="20"/>
        </w:rPr>
        <w:t>億元，較上年同月減少</w:t>
      </w:r>
      <w:r w:rsidR="000B6914" w:rsidRPr="00CF59F9">
        <w:rPr>
          <w:rFonts w:eastAsia="標楷體" w:hint="eastAsia"/>
          <w:color w:val="000000" w:themeColor="text1"/>
          <w:kern w:val="0"/>
          <w:sz w:val="28"/>
          <w:szCs w:val="20"/>
        </w:rPr>
        <w:t>1</w:t>
      </w:r>
      <w:r w:rsidRPr="00CF59F9">
        <w:rPr>
          <w:rFonts w:eastAsia="標楷體" w:hint="eastAsia"/>
          <w:color w:val="000000" w:themeColor="text1"/>
          <w:kern w:val="0"/>
          <w:sz w:val="28"/>
          <w:szCs w:val="20"/>
        </w:rPr>
        <w:t>.5%</w:t>
      </w:r>
      <w:r w:rsidRPr="00CF59F9">
        <w:rPr>
          <w:rFonts w:eastAsia="標楷體" w:hint="eastAsia"/>
          <w:color w:val="000000" w:themeColor="text1"/>
          <w:kern w:val="0"/>
          <w:sz w:val="28"/>
          <w:szCs w:val="20"/>
        </w:rPr>
        <w:t>，其中</w:t>
      </w:r>
      <w:r w:rsidR="00CF59F9" w:rsidRPr="00CF59F9">
        <w:rPr>
          <w:rFonts w:eastAsia="標楷體" w:hint="eastAsia"/>
          <w:color w:val="000000" w:themeColor="text1"/>
          <w:kern w:val="0"/>
          <w:sz w:val="28"/>
          <w:szCs w:val="20"/>
        </w:rPr>
        <w:t>建材批發業減少</w:t>
      </w:r>
      <w:r w:rsidR="00CF59F9" w:rsidRPr="00CF59F9">
        <w:rPr>
          <w:rFonts w:eastAsia="標楷體" w:hint="eastAsia"/>
          <w:color w:val="000000" w:themeColor="text1"/>
          <w:kern w:val="0"/>
          <w:sz w:val="28"/>
          <w:szCs w:val="20"/>
        </w:rPr>
        <w:t>5.9%</w:t>
      </w:r>
      <w:r w:rsidR="00CF59F9" w:rsidRPr="00CF59F9">
        <w:rPr>
          <w:rFonts w:eastAsia="標楷體" w:hint="eastAsia"/>
          <w:color w:val="000000" w:themeColor="text1"/>
          <w:kern w:val="0"/>
          <w:sz w:val="28"/>
          <w:szCs w:val="20"/>
        </w:rPr>
        <w:t>，主因建築工程數量減少，致水泥、鋼筋等建材需求下滑；家庭器具批發業減少</w:t>
      </w:r>
      <w:r w:rsidR="00CF59F9" w:rsidRPr="00CF59F9">
        <w:rPr>
          <w:rFonts w:eastAsia="標楷體" w:hint="eastAsia"/>
          <w:color w:val="000000" w:themeColor="text1"/>
          <w:kern w:val="0"/>
          <w:sz w:val="28"/>
          <w:szCs w:val="20"/>
        </w:rPr>
        <w:t>5.7%</w:t>
      </w:r>
      <w:r w:rsidR="00CF59F9" w:rsidRPr="00CF59F9">
        <w:rPr>
          <w:rFonts w:eastAsia="標楷體" w:hint="eastAsia"/>
          <w:color w:val="000000" w:themeColor="text1"/>
          <w:kern w:val="0"/>
          <w:sz w:val="28"/>
          <w:szCs w:val="20"/>
        </w:rPr>
        <w:t>，主因貴金屬價格上漲抑制買氣，以及部分業者調整販售商品之項目所致；機械器具批發業增加</w:t>
      </w:r>
      <w:r w:rsidR="00CF59F9" w:rsidRPr="00CF59F9">
        <w:rPr>
          <w:rFonts w:eastAsia="標楷體" w:hint="eastAsia"/>
          <w:color w:val="000000" w:themeColor="text1"/>
          <w:kern w:val="0"/>
          <w:sz w:val="28"/>
          <w:szCs w:val="20"/>
        </w:rPr>
        <w:t>0.8%</w:t>
      </w:r>
      <w:r w:rsidR="00CF59F9" w:rsidRPr="00CF59F9">
        <w:rPr>
          <w:rFonts w:eastAsia="標楷體" w:hint="eastAsia"/>
          <w:color w:val="000000" w:themeColor="text1"/>
          <w:kern w:val="0"/>
          <w:sz w:val="28"/>
          <w:szCs w:val="20"/>
        </w:rPr>
        <w:t>，結束連續</w:t>
      </w:r>
      <w:r w:rsidR="00CF59F9" w:rsidRPr="00CF59F9">
        <w:rPr>
          <w:rFonts w:eastAsia="標楷體" w:hint="eastAsia"/>
          <w:color w:val="000000" w:themeColor="text1"/>
          <w:kern w:val="0"/>
          <w:sz w:val="28"/>
          <w:szCs w:val="20"/>
        </w:rPr>
        <w:t>17</w:t>
      </w:r>
      <w:r w:rsidR="00CF59F9" w:rsidRPr="00CF59F9">
        <w:rPr>
          <w:rFonts w:eastAsia="標楷體" w:hint="eastAsia"/>
          <w:color w:val="000000" w:themeColor="text1"/>
          <w:kern w:val="0"/>
          <w:sz w:val="28"/>
          <w:szCs w:val="20"/>
        </w:rPr>
        <w:t>個月負成長</w:t>
      </w:r>
      <w:r w:rsidR="00CF59F9">
        <w:rPr>
          <w:rFonts w:eastAsia="標楷體" w:hint="eastAsia"/>
          <w:color w:val="000000" w:themeColor="text1"/>
          <w:kern w:val="0"/>
          <w:sz w:val="28"/>
          <w:szCs w:val="20"/>
        </w:rPr>
        <w:t>，</w:t>
      </w:r>
      <w:r w:rsidR="00CF59F9" w:rsidRPr="00CF59F9">
        <w:rPr>
          <w:rFonts w:eastAsia="標楷體" w:hint="eastAsia"/>
          <w:color w:val="000000" w:themeColor="text1"/>
          <w:kern w:val="0"/>
          <w:sz w:val="28"/>
          <w:szCs w:val="20"/>
        </w:rPr>
        <w:t>主因智慧型手機市場進入備貨旺季，晶片及記憶體需求增溫</w:t>
      </w:r>
      <w:r w:rsidRPr="00CF59F9">
        <w:rPr>
          <w:rFonts w:eastAsia="標楷體" w:hint="eastAsia"/>
          <w:color w:val="000000" w:themeColor="text1"/>
          <w:kern w:val="0"/>
          <w:sz w:val="28"/>
          <w:szCs w:val="20"/>
        </w:rPr>
        <w:t>。</w:t>
      </w:r>
      <w:r w:rsidRPr="000B6914">
        <w:rPr>
          <w:rFonts w:eastAsia="標楷體" w:hint="eastAsia"/>
          <w:color w:val="000000" w:themeColor="text1"/>
          <w:kern w:val="0"/>
          <w:sz w:val="28"/>
          <w:szCs w:val="20"/>
        </w:rPr>
        <w:t>累計</w:t>
      </w:r>
      <w:r w:rsidRPr="000B6914">
        <w:rPr>
          <w:rFonts w:eastAsia="標楷體" w:hint="eastAsia"/>
          <w:color w:val="000000" w:themeColor="text1"/>
          <w:kern w:val="0"/>
          <w:sz w:val="28"/>
          <w:szCs w:val="20"/>
        </w:rPr>
        <w:t>1</w:t>
      </w:r>
      <w:r w:rsidRPr="000B6914">
        <w:rPr>
          <w:rFonts w:eastAsia="標楷體" w:hint="eastAsia"/>
          <w:color w:val="000000" w:themeColor="text1"/>
          <w:kern w:val="0"/>
          <w:sz w:val="28"/>
          <w:szCs w:val="20"/>
        </w:rPr>
        <w:t>至</w:t>
      </w:r>
      <w:r w:rsidR="000B6914" w:rsidRPr="000B6914">
        <w:rPr>
          <w:rFonts w:eastAsia="標楷體" w:hint="eastAsia"/>
          <w:color w:val="000000" w:themeColor="text1"/>
          <w:kern w:val="0"/>
          <w:sz w:val="28"/>
          <w:szCs w:val="20"/>
        </w:rPr>
        <w:t>7</w:t>
      </w:r>
      <w:r w:rsidRPr="000B6914">
        <w:rPr>
          <w:rFonts w:eastAsia="標楷體" w:hint="eastAsia"/>
          <w:color w:val="000000" w:themeColor="text1"/>
          <w:kern w:val="0"/>
          <w:sz w:val="28"/>
          <w:szCs w:val="20"/>
        </w:rPr>
        <w:t>月批發業營業額</w:t>
      </w:r>
      <w:r w:rsidR="000B6914" w:rsidRPr="000B6914">
        <w:rPr>
          <w:rFonts w:eastAsia="標楷體" w:hint="eastAsia"/>
          <w:color w:val="000000" w:themeColor="text1"/>
          <w:kern w:val="0"/>
          <w:sz w:val="28"/>
          <w:szCs w:val="20"/>
        </w:rPr>
        <w:t>53</w:t>
      </w:r>
      <w:r w:rsidRPr="000B6914">
        <w:rPr>
          <w:rFonts w:eastAsia="標楷體" w:hint="eastAsia"/>
          <w:color w:val="000000" w:themeColor="text1"/>
          <w:kern w:val="0"/>
          <w:sz w:val="28"/>
          <w:szCs w:val="20"/>
        </w:rPr>
        <w:t>,</w:t>
      </w:r>
      <w:r w:rsidR="000B6914" w:rsidRPr="000B6914">
        <w:rPr>
          <w:rFonts w:eastAsia="標楷體" w:hint="eastAsia"/>
          <w:color w:val="000000" w:themeColor="text1"/>
          <w:kern w:val="0"/>
          <w:sz w:val="28"/>
          <w:szCs w:val="20"/>
        </w:rPr>
        <w:t>573</w:t>
      </w:r>
      <w:r w:rsidRPr="000B6914">
        <w:rPr>
          <w:rFonts w:eastAsia="標楷體" w:hint="eastAsia"/>
          <w:color w:val="000000" w:themeColor="text1"/>
          <w:kern w:val="0"/>
          <w:sz w:val="28"/>
          <w:szCs w:val="20"/>
        </w:rPr>
        <w:t>億元，較上年同期減少</w:t>
      </w:r>
      <w:r w:rsidR="000B6914" w:rsidRPr="000B6914">
        <w:rPr>
          <w:rFonts w:eastAsia="標楷體" w:hint="eastAsia"/>
          <w:color w:val="000000" w:themeColor="text1"/>
          <w:kern w:val="0"/>
          <w:sz w:val="28"/>
          <w:szCs w:val="20"/>
        </w:rPr>
        <w:t>4</w:t>
      </w:r>
      <w:r w:rsidRPr="000B6914">
        <w:rPr>
          <w:rFonts w:eastAsia="標楷體" w:hint="eastAsia"/>
          <w:color w:val="000000" w:themeColor="text1"/>
          <w:kern w:val="0"/>
          <w:sz w:val="28"/>
          <w:szCs w:val="20"/>
        </w:rPr>
        <w:t>.</w:t>
      </w:r>
      <w:r w:rsidR="000B6914" w:rsidRPr="000B6914">
        <w:rPr>
          <w:rFonts w:eastAsia="標楷體" w:hint="eastAsia"/>
          <w:color w:val="000000" w:themeColor="text1"/>
          <w:kern w:val="0"/>
          <w:sz w:val="28"/>
          <w:szCs w:val="20"/>
        </w:rPr>
        <w:t>9</w:t>
      </w:r>
      <w:r w:rsidRPr="000B6914">
        <w:rPr>
          <w:rFonts w:eastAsia="標楷體" w:hint="eastAsia"/>
          <w:color w:val="000000" w:themeColor="text1"/>
          <w:kern w:val="0"/>
          <w:sz w:val="28"/>
          <w:szCs w:val="20"/>
        </w:rPr>
        <w:t>%</w:t>
      </w:r>
      <w:r w:rsidRPr="000B6914">
        <w:rPr>
          <w:rFonts w:eastAsia="標楷體" w:hint="eastAsia"/>
          <w:color w:val="000000" w:themeColor="text1"/>
          <w:kern w:val="0"/>
          <w:sz w:val="28"/>
          <w:szCs w:val="20"/>
        </w:rPr>
        <w:t>。</w:t>
      </w:r>
    </w:p>
    <w:p w:rsidR="00F454C0" w:rsidRPr="008B379D" w:rsidRDefault="00F454C0" w:rsidP="00F454C0">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p>
    <w:p w:rsidR="00F454C0" w:rsidRPr="00281BC1" w:rsidRDefault="00F454C0" w:rsidP="00F454C0">
      <w:pPr>
        <w:snapToGrid w:val="0"/>
        <w:spacing w:afterLines="20" w:after="72"/>
        <w:ind w:right="-142"/>
        <w:jc w:val="center"/>
        <w:rPr>
          <w:rFonts w:eastAsia="標楷體"/>
          <w:sz w:val="28"/>
        </w:rPr>
      </w:pPr>
      <w:r w:rsidRPr="00281BC1">
        <w:rPr>
          <w:rFonts w:eastAsia="標楷體"/>
          <w:b/>
          <w:bCs/>
          <w:sz w:val="28"/>
        </w:rPr>
        <w:t>表</w:t>
      </w:r>
      <w:r w:rsidRPr="00281BC1">
        <w:rPr>
          <w:rFonts w:eastAsia="標楷體"/>
          <w:b/>
          <w:bCs/>
          <w:sz w:val="28"/>
        </w:rPr>
        <w:t>2-3-2</w:t>
      </w:r>
      <w:r w:rsidRPr="00281BC1">
        <w:rPr>
          <w:rFonts w:eastAsia="標楷體"/>
          <w:b/>
          <w:spacing w:val="20"/>
          <w:sz w:val="28"/>
        </w:rPr>
        <w:t xml:space="preserve">  </w:t>
      </w:r>
      <w:r w:rsidRPr="00281BC1">
        <w:rPr>
          <w:rFonts w:eastAsia="標楷體"/>
          <w:b/>
          <w:bCs/>
          <w:sz w:val="28"/>
        </w:rPr>
        <w:t>批發業營業額變動概況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F454C0" w:rsidRPr="00053D86" w:rsidTr="0066776E">
        <w:tc>
          <w:tcPr>
            <w:tcW w:w="2722" w:type="dxa"/>
            <w:vMerge w:val="restart"/>
            <w:tcBorders>
              <w:top w:val="single" w:sz="4" w:space="0" w:color="auto"/>
              <w:right w:val="single" w:sz="4" w:space="0" w:color="auto"/>
            </w:tcBorders>
            <w:vAlign w:val="center"/>
          </w:tcPr>
          <w:p w:rsidR="00F454C0" w:rsidRPr="00053D86" w:rsidRDefault="00F454C0" w:rsidP="0066776E">
            <w:pPr>
              <w:snapToGrid w:val="0"/>
              <w:spacing w:line="300" w:lineRule="exact"/>
              <w:ind w:left="28" w:right="-28"/>
              <w:jc w:val="center"/>
              <w:rPr>
                <w:rFonts w:eastAsia="標楷體"/>
              </w:rPr>
            </w:pPr>
            <w:r w:rsidRPr="00053D86">
              <w:rPr>
                <w:rFonts w:eastAsia="標楷體" w:hint="eastAsia"/>
              </w:rPr>
              <w:t>行業別</w:t>
            </w:r>
          </w:p>
        </w:tc>
        <w:tc>
          <w:tcPr>
            <w:tcW w:w="1559" w:type="dxa"/>
            <w:tcBorders>
              <w:top w:val="single" w:sz="4" w:space="0" w:color="auto"/>
            </w:tcBorders>
          </w:tcPr>
          <w:p w:rsidR="00F454C0" w:rsidRPr="00053D86" w:rsidRDefault="00F454C0" w:rsidP="0066776E">
            <w:pPr>
              <w:snapToGrid w:val="0"/>
              <w:spacing w:line="300" w:lineRule="exact"/>
              <w:ind w:left="28"/>
              <w:jc w:val="center"/>
              <w:rPr>
                <w:rFonts w:eastAsia="標楷體"/>
              </w:rPr>
            </w:pPr>
            <w:r>
              <w:rPr>
                <w:rFonts w:eastAsia="標楷體" w:hint="eastAsia"/>
              </w:rPr>
              <w:t>105</w:t>
            </w:r>
            <w:r w:rsidRPr="00053D86">
              <w:rPr>
                <w:rFonts w:eastAsia="標楷體" w:hint="eastAsia"/>
              </w:rPr>
              <w:t>年</w:t>
            </w:r>
            <w:r w:rsidR="00906DA8">
              <w:rPr>
                <w:rFonts w:eastAsia="標楷體" w:hint="eastAsia"/>
              </w:rPr>
              <w:t>7</w:t>
            </w:r>
            <w:r w:rsidRPr="00053D86">
              <w:rPr>
                <w:rFonts w:eastAsia="標楷體" w:hint="eastAsia"/>
              </w:rPr>
              <w:t>月</w:t>
            </w:r>
          </w:p>
        </w:tc>
        <w:tc>
          <w:tcPr>
            <w:tcW w:w="1559" w:type="dxa"/>
            <w:tcBorders>
              <w:top w:val="single" w:sz="4" w:space="0" w:color="auto"/>
              <w:bottom w:val="single" w:sz="4" w:space="0" w:color="auto"/>
              <w:right w:val="double" w:sz="4" w:space="0" w:color="auto"/>
            </w:tcBorders>
            <w:vAlign w:val="center"/>
          </w:tcPr>
          <w:p w:rsidR="00F454C0" w:rsidRPr="00053D86" w:rsidRDefault="00F454C0" w:rsidP="0066776E">
            <w:pPr>
              <w:snapToGrid w:val="0"/>
              <w:spacing w:line="300" w:lineRule="exact"/>
              <w:ind w:left="28" w:right="-142"/>
              <w:jc w:val="center"/>
              <w:rPr>
                <w:rFonts w:eastAsia="標楷體"/>
              </w:rPr>
            </w:pPr>
          </w:p>
        </w:tc>
        <w:tc>
          <w:tcPr>
            <w:tcW w:w="1559" w:type="dxa"/>
            <w:tcBorders>
              <w:top w:val="single" w:sz="4" w:space="0" w:color="auto"/>
              <w:left w:val="double" w:sz="4" w:space="0" w:color="auto"/>
              <w:right w:val="nil"/>
            </w:tcBorders>
          </w:tcPr>
          <w:p w:rsidR="00F454C0" w:rsidRPr="00053D86" w:rsidRDefault="00F454C0" w:rsidP="00906DA8">
            <w:pPr>
              <w:snapToGrid w:val="0"/>
              <w:spacing w:line="300" w:lineRule="exact"/>
              <w:ind w:left="28"/>
              <w:jc w:val="center"/>
              <w:rPr>
                <w:rFonts w:eastAsia="標楷體"/>
              </w:rPr>
            </w:pPr>
            <w:r>
              <w:rPr>
                <w:rFonts w:eastAsia="標楷體" w:hint="eastAsia"/>
              </w:rPr>
              <w:t>105</w:t>
            </w:r>
            <w:r w:rsidRPr="00053D86">
              <w:rPr>
                <w:rFonts w:eastAsia="標楷體" w:hint="eastAsia"/>
              </w:rPr>
              <w:t>年</w:t>
            </w:r>
            <w:r>
              <w:rPr>
                <w:rFonts w:eastAsia="標楷體" w:hint="eastAsia"/>
              </w:rPr>
              <w:t>1~</w:t>
            </w:r>
            <w:r w:rsidR="00906DA8">
              <w:rPr>
                <w:rFonts w:eastAsia="標楷體" w:hint="eastAsia"/>
              </w:rPr>
              <w:t>7</w:t>
            </w:r>
            <w:r w:rsidRPr="00053D86">
              <w:rPr>
                <w:rFonts w:eastAsia="標楷體" w:hint="eastAsia"/>
              </w:rPr>
              <w:t>月</w:t>
            </w:r>
          </w:p>
        </w:tc>
        <w:tc>
          <w:tcPr>
            <w:tcW w:w="1560" w:type="dxa"/>
            <w:tcBorders>
              <w:top w:val="single" w:sz="4" w:space="0" w:color="auto"/>
              <w:left w:val="nil"/>
              <w:bottom w:val="single" w:sz="4" w:space="0" w:color="auto"/>
            </w:tcBorders>
            <w:vAlign w:val="center"/>
          </w:tcPr>
          <w:p w:rsidR="00F454C0" w:rsidRPr="00053D86" w:rsidRDefault="00F454C0" w:rsidP="0066776E">
            <w:pPr>
              <w:snapToGrid w:val="0"/>
              <w:spacing w:line="300" w:lineRule="exact"/>
              <w:ind w:left="28" w:right="-142"/>
              <w:jc w:val="center"/>
              <w:rPr>
                <w:rFonts w:eastAsia="標楷體"/>
              </w:rPr>
            </w:pPr>
          </w:p>
        </w:tc>
      </w:tr>
      <w:tr w:rsidR="00F454C0" w:rsidRPr="00053D86" w:rsidTr="0066776E">
        <w:tc>
          <w:tcPr>
            <w:tcW w:w="2722" w:type="dxa"/>
            <w:vMerge/>
            <w:tcBorders>
              <w:bottom w:val="single" w:sz="4" w:space="0" w:color="auto"/>
              <w:right w:val="single" w:sz="4" w:space="0" w:color="auto"/>
            </w:tcBorders>
            <w:vAlign w:val="center"/>
          </w:tcPr>
          <w:p w:rsidR="00F454C0" w:rsidRPr="00053D86" w:rsidRDefault="00F454C0" w:rsidP="0066776E">
            <w:pPr>
              <w:snapToGrid w:val="0"/>
              <w:spacing w:line="300" w:lineRule="exact"/>
              <w:ind w:left="28" w:right="-142"/>
              <w:jc w:val="center"/>
              <w:rPr>
                <w:rFonts w:eastAsia="標楷體"/>
              </w:rPr>
            </w:pPr>
          </w:p>
        </w:tc>
        <w:tc>
          <w:tcPr>
            <w:tcW w:w="1559" w:type="dxa"/>
            <w:tcBorders>
              <w:bottom w:val="single" w:sz="4" w:space="0" w:color="auto"/>
              <w:right w:val="single" w:sz="4" w:space="0" w:color="auto"/>
            </w:tcBorders>
          </w:tcPr>
          <w:p w:rsidR="00F454C0" w:rsidRPr="00053D86" w:rsidRDefault="00F454C0" w:rsidP="0066776E">
            <w:pPr>
              <w:snapToGrid w:val="0"/>
              <w:spacing w:line="300" w:lineRule="exact"/>
              <w:ind w:left="28"/>
              <w:jc w:val="center"/>
              <w:rPr>
                <w:rFonts w:eastAsia="標楷體"/>
              </w:rPr>
            </w:pPr>
            <w:r w:rsidRPr="00053D86">
              <w:rPr>
                <w:rFonts w:eastAsia="標楷體" w:hint="eastAsia"/>
              </w:rPr>
              <w:t>營業額</w:t>
            </w:r>
          </w:p>
          <w:p w:rsidR="00F454C0" w:rsidRPr="00053D86" w:rsidRDefault="00F454C0" w:rsidP="0066776E">
            <w:pPr>
              <w:snapToGrid w:val="0"/>
              <w:spacing w:line="300" w:lineRule="exact"/>
              <w:ind w:left="28"/>
              <w:jc w:val="center"/>
              <w:rPr>
                <w:rFonts w:eastAsia="標楷體"/>
              </w:rPr>
            </w:pPr>
            <w:r w:rsidRPr="00053D86">
              <w:rPr>
                <w:rFonts w:eastAsia="標楷體" w:hint="eastAsia"/>
              </w:rPr>
              <w:t>(</w:t>
            </w:r>
            <w:r w:rsidRPr="00053D86">
              <w:rPr>
                <w:rFonts w:eastAsia="標楷體" w:hint="eastAsia"/>
              </w:rPr>
              <w:t>億元</w:t>
            </w:r>
            <w:r w:rsidRPr="00053D86">
              <w:rPr>
                <w:rFonts w:eastAsia="標楷體" w:hint="eastAsia"/>
              </w:rPr>
              <w:t>)</w:t>
            </w:r>
          </w:p>
        </w:tc>
        <w:tc>
          <w:tcPr>
            <w:tcW w:w="1559" w:type="dxa"/>
            <w:tcBorders>
              <w:top w:val="single" w:sz="4" w:space="0" w:color="auto"/>
              <w:left w:val="single" w:sz="4" w:space="0" w:color="auto"/>
              <w:bottom w:val="single" w:sz="4" w:space="0" w:color="auto"/>
              <w:right w:val="double" w:sz="4" w:space="0" w:color="auto"/>
            </w:tcBorders>
            <w:vAlign w:val="center"/>
          </w:tcPr>
          <w:p w:rsidR="00F454C0" w:rsidRPr="00053D86" w:rsidRDefault="00F454C0" w:rsidP="0066776E">
            <w:pPr>
              <w:snapToGrid w:val="0"/>
              <w:spacing w:line="300" w:lineRule="exact"/>
              <w:ind w:left="28" w:right="-1"/>
              <w:jc w:val="center"/>
              <w:rPr>
                <w:rFonts w:eastAsia="標楷體"/>
              </w:rPr>
            </w:pPr>
            <w:r w:rsidRPr="00053D86">
              <w:rPr>
                <w:rFonts w:eastAsia="標楷體"/>
              </w:rPr>
              <w:t>較</w:t>
            </w:r>
            <w:r>
              <w:rPr>
                <w:rFonts w:eastAsia="標楷體"/>
              </w:rPr>
              <w:t>10</w:t>
            </w:r>
            <w:r>
              <w:rPr>
                <w:rFonts w:eastAsia="標楷體" w:hint="eastAsia"/>
              </w:rPr>
              <w:t>4</w:t>
            </w:r>
            <w:r w:rsidRPr="00053D86">
              <w:rPr>
                <w:rFonts w:eastAsia="標楷體"/>
              </w:rPr>
              <w:t>年同月</w:t>
            </w:r>
          </w:p>
          <w:p w:rsidR="00F454C0" w:rsidRPr="00053D86" w:rsidRDefault="00F454C0" w:rsidP="0066776E">
            <w:pPr>
              <w:snapToGrid w:val="0"/>
              <w:spacing w:line="300" w:lineRule="exact"/>
              <w:ind w:left="28" w:right="-1"/>
              <w:jc w:val="center"/>
              <w:rPr>
                <w:rFonts w:eastAsia="標楷體"/>
              </w:rPr>
            </w:pPr>
            <w:r w:rsidRPr="00053D86">
              <w:rPr>
                <w:rFonts w:eastAsia="標楷體"/>
              </w:rPr>
              <w:t>增減</w:t>
            </w:r>
            <w:r w:rsidRPr="00053D86">
              <w:rPr>
                <w:rFonts w:eastAsia="標楷體"/>
              </w:rPr>
              <w:t>(</w:t>
            </w:r>
            <w:r>
              <w:rPr>
                <w:rFonts w:eastAsia="標楷體" w:hint="eastAsia"/>
              </w:rPr>
              <w:t>%</w:t>
            </w:r>
            <w:r w:rsidRPr="00053D86">
              <w:rPr>
                <w:rFonts w:eastAsia="標楷體"/>
              </w:rPr>
              <w:t>)</w:t>
            </w:r>
          </w:p>
        </w:tc>
        <w:tc>
          <w:tcPr>
            <w:tcW w:w="1559" w:type="dxa"/>
            <w:tcBorders>
              <w:left w:val="double" w:sz="4" w:space="0" w:color="auto"/>
              <w:bottom w:val="single" w:sz="4" w:space="0" w:color="auto"/>
              <w:right w:val="single" w:sz="4" w:space="0" w:color="auto"/>
            </w:tcBorders>
          </w:tcPr>
          <w:p w:rsidR="00F454C0" w:rsidRPr="00053D86" w:rsidRDefault="00F454C0" w:rsidP="0066776E">
            <w:pPr>
              <w:snapToGrid w:val="0"/>
              <w:spacing w:line="300" w:lineRule="exact"/>
              <w:ind w:left="28"/>
              <w:jc w:val="center"/>
              <w:rPr>
                <w:rFonts w:eastAsia="標楷體"/>
              </w:rPr>
            </w:pPr>
            <w:r w:rsidRPr="00053D86">
              <w:rPr>
                <w:rFonts w:eastAsia="標楷體" w:hint="eastAsia"/>
              </w:rPr>
              <w:t>營業額</w:t>
            </w:r>
          </w:p>
          <w:p w:rsidR="00F454C0" w:rsidRPr="00053D86" w:rsidRDefault="00F454C0" w:rsidP="0066776E">
            <w:pPr>
              <w:snapToGrid w:val="0"/>
              <w:spacing w:line="300" w:lineRule="exact"/>
              <w:ind w:left="28"/>
              <w:jc w:val="center"/>
              <w:rPr>
                <w:rFonts w:eastAsia="標楷體"/>
              </w:rPr>
            </w:pPr>
            <w:r w:rsidRPr="00053D86">
              <w:rPr>
                <w:rFonts w:eastAsia="標楷體" w:hint="eastAsia"/>
              </w:rPr>
              <w:t>(</w:t>
            </w:r>
            <w:r w:rsidRPr="00053D86">
              <w:rPr>
                <w:rFonts w:eastAsia="標楷體" w:hint="eastAsia"/>
              </w:rPr>
              <w:t>億元</w:t>
            </w:r>
            <w:r w:rsidRPr="00053D86">
              <w:rPr>
                <w:rFonts w:eastAsia="標楷體" w:hint="eastAsia"/>
              </w:rPr>
              <w:t>)</w:t>
            </w:r>
          </w:p>
        </w:tc>
        <w:tc>
          <w:tcPr>
            <w:tcW w:w="1560" w:type="dxa"/>
            <w:tcBorders>
              <w:top w:val="single" w:sz="4" w:space="0" w:color="auto"/>
              <w:left w:val="single" w:sz="4" w:space="0" w:color="auto"/>
              <w:bottom w:val="single" w:sz="4" w:space="0" w:color="auto"/>
            </w:tcBorders>
            <w:vAlign w:val="center"/>
          </w:tcPr>
          <w:p w:rsidR="00F454C0" w:rsidRPr="00053D86" w:rsidRDefault="00F454C0" w:rsidP="0066776E">
            <w:pPr>
              <w:snapToGrid w:val="0"/>
              <w:spacing w:line="300" w:lineRule="exact"/>
              <w:ind w:left="28" w:right="-1"/>
              <w:jc w:val="center"/>
              <w:rPr>
                <w:rFonts w:eastAsia="標楷體"/>
              </w:rPr>
            </w:pPr>
            <w:r w:rsidRPr="00053D86">
              <w:rPr>
                <w:rFonts w:eastAsia="標楷體"/>
              </w:rPr>
              <w:t>較</w:t>
            </w:r>
            <w:r>
              <w:rPr>
                <w:rFonts w:eastAsia="標楷體"/>
              </w:rPr>
              <w:t>10</w:t>
            </w:r>
            <w:r>
              <w:rPr>
                <w:rFonts w:eastAsia="標楷體" w:hint="eastAsia"/>
              </w:rPr>
              <w:t>4</w:t>
            </w:r>
            <w:r w:rsidRPr="00053D86">
              <w:rPr>
                <w:rFonts w:eastAsia="標楷體"/>
              </w:rPr>
              <w:t>年同</w:t>
            </w:r>
            <w:r>
              <w:rPr>
                <w:rFonts w:eastAsia="標楷體" w:hint="eastAsia"/>
              </w:rPr>
              <w:t>期</w:t>
            </w:r>
          </w:p>
          <w:p w:rsidR="00F454C0" w:rsidRPr="00053D86" w:rsidRDefault="00F454C0" w:rsidP="0066776E">
            <w:pPr>
              <w:snapToGrid w:val="0"/>
              <w:spacing w:line="300" w:lineRule="exact"/>
              <w:ind w:left="28" w:right="-1"/>
              <w:jc w:val="center"/>
              <w:rPr>
                <w:rFonts w:eastAsia="標楷體"/>
              </w:rPr>
            </w:pPr>
            <w:r w:rsidRPr="00053D86">
              <w:rPr>
                <w:rFonts w:eastAsia="標楷體"/>
              </w:rPr>
              <w:t>增減</w:t>
            </w:r>
            <w:r w:rsidRPr="00053D86">
              <w:rPr>
                <w:rFonts w:eastAsia="標楷體"/>
              </w:rPr>
              <w:t>(</w:t>
            </w:r>
            <w:r>
              <w:rPr>
                <w:rFonts w:eastAsia="標楷體" w:hint="eastAsia"/>
              </w:rPr>
              <w:t>%</w:t>
            </w:r>
            <w:r w:rsidRPr="00053D86">
              <w:rPr>
                <w:rFonts w:eastAsia="標楷體"/>
              </w:rPr>
              <w:t>)</w:t>
            </w:r>
          </w:p>
        </w:tc>
      </w:tr>
      <w:tr w:rsidR="00F454C0" w:rsidRPr="00D17309" w:rsidTr="0066776E">
        <w:tc>
          <w:tcPr>
            <w:tcW w:w="2722" w:type="dxa"/>
            <w:tcBorders>
              <w:top w:val="single" w:sz="4" w:space="0" w:color="auto"/>
              <w:right w:val="single" w:sz="4" w:space="0" w:color="auto"/>
            </w:tcBorders>
          </w:tcPr>
          <w:p w:rsidR="00F454C0" w:rsidRPr="00D17309" w:rsidRDefault="00F454C0" w:rsidP="0066776E">
            <w:pPr>
              <w:snapToGrid w:val="0"/>
              <w:spacing w:line="320" w:lineRule="exact"/>
              <w:ind w:left="28" w:right="-142"/>
              <w:jc w:val="both"/>
              <w:rPr>
                <w:rFonts w:eastAsia="標楷體"/>
                <w:b/>
                <w:bCs/>
              </w:rPr>
            </w:pPr>
            <w:r w:rsidRPr="00D17309">
              <w:rPr>
                <w:rFonts w:eastAsia="標楷體"/>
                <w:b/>
                <w:bCs/>
              </w:rPr>
              <w:t>合計</w:t>
            </w:r>
          </w:p>
        </w:tc>
        <w:tc>
          <w:tcPr>
            <w:tcW w:w="1559" w:type="dxa"/>
            <w:tcBorders>
              <w:top w:val="single" w:sz="4" w:space="0" w:color="auto"/>
            </w:tcBorders>
          </w:tcPr>
          <w:p w:rsidR="00F454C0" w:rsidRPr="00623B34" w:rsidRDefault="00F454C0" w:rsidP="00C11C99">
            <w:pPr>
              <w:jc w:val="center"/>
            </w:pPr>
            <w:r w:rsidRPr="00623B34">
              <w:t xml:space="preserve"> 8</w:t>
            </w:r>
            <w:r>
              <w:rPr>
                <w:rFonts w:hint="eastAsia"/>
              </w:rPr>
              <w:t>,</w:t>
            </w:r>
            <w:r w:rsidRPr="00623B34">
              <w:t>0</w:t>
            </w:r>
            <w:r w:rsidR="00C11C99">
              <w:rPr>
                <w:rFonts w:hint="eastAsia"/>
              </w:rPr>
              <w:t>42</w:t>
            </w:r>
          </w:p>
        </w:tc>
        <w:tc>
          <w:tcPr>
            <w:tcW w:w="1559" w:type="dxa"/>
            <w:tcBorders>
              <w:top w:val="single" w:sz="4" w:space="0" w:color="auto"/>
              <w:left w:val="nil"/>
              <w:right w:val="double" w:sz="4" w:space="0" w:color="auto"/>
            </w:tcBorders>
          </w:tcPr>
          <w:p w:rsidR="00F454C0" w:rsidRPr="00B2395D" w:rsidRDefault="000B6914" w:rsidP="0066776E">
            <w:pPr>
              <w:jc w:val="center"/>
            </w:pPr>
            <w:r>
              <w:t>-</w:t>
            </w:r>
            <w:r>
              <w:rPr>
                <w:rFonts w:hint="eastAsia"/>
              </w:rPr>
              <w:t>1</w:t>
            </w:r>
            <w:r w:rsidR="00F454C0" w:rsidRPr="00B2395D">
              <w:t>.5</w:t>
            </w:r>
          </w:p>
        </w:tc>
        <w:tc>
          <w:tcPr>
            <w:tcW w:w="1559" w:type="dxa"/>
            <w:tcBorders>
              <w:top w:val="single" w:sz="4" w:space="0" w:color="auto"/>
              <w:left w:val="double" w:sz="4" w:space="0" w:color="auto"/>
            </w:tcBorders>
          </w:tcPr>
          <w:p w:rsidR="00F454C0" w:rsidRPr="00141A83" w:rsidRDefault="00F454C0" w:rsidP="000B6914">
            <w:pPr>
              <w:jc w:val="center"/>
            </w:pPr>
            <w:r w:rsidRPr="00141A83">
              <w:t xml:space="preserve"> 5</w:t>
            </w:r>
            <w:r w:rsidR="000B6914">
              <w:rPr>
                <w:rFonts w:hint="eastAsia"/>
              </w:rPr>
              <w:t>3</w:t>
            </w:r>
            <w:r>
              <w:rPr>
                <w:rFonts w:hint="eastAsia"/>
              </w:rPr>
              <w:t>,</w:t>
            </w:r>
            <w:r w:rsidRPr="00141A83">
              <w:t>5</w:t>
            </w:r>
            <w:r w:rsidR="000B6914">
              <w:rPr>
                <w:rFonts w:hint="eastAsia"/>
              </w:rPr>
              <w:t>73</w:t>
            </w:r>
          </w:p>
        </w:tc>
        <w:tc>
          <w:tcPr>
            <w:tcW w:w="1560" w:type="dxa"/>
            <w:tcBorders>
              <w:top w:val="single" w:sz="4" w:space="0" w:color="auto"/>
            </w:tcBorders>
          </w:tcPr>
          <w:p w:rsidR="00F454C0" w:rsidRPr="00672EBB" w:rsidRDefault="00F454C0" w:rsidP="000B6914">
            <w:pPr>
              <w:jc w:val="center"/>
            </w:pPr>
            <w:r w:rsidRPr="00672EBB">
              <w:t>-</w:t>
            </w:r>
            <w:r w:rsidR="000B6914">
              <w:rPr>
                <w:rFonts w:hint="eastAsia"/>
              </w:rPr>
              <w:t>4</w:t>
            </w:r>
            <w:r w:rsidRPr="00672EBB">
              <w:t>.</w:t>
            </w:r>
            <w:r w:rsidR="000B6914">
              <w:rPr>
                <w:rFonts w:hint="eastAsia"/>
              </w:rPr>
              <w:t>9</w:t>
            </w:r>
          </w:p>
        </w:tc>
      </w:tr>
      <w:tr w:rsidR="00F454C0" w:rsidRPr="00D17309" w:rsidTr="0066776E">
        <w:tc>
          <w:tcPr>
            <w:tcW w:w="2722" w:type="dxa"/>
            <w:tcBorders>
              <w:right w:val="single" w:sz="4" w:space="0" w:color="auto"/>
            </w:tcBorders>
            <w:vAlign w:val="center"/>
          </w:tcPr>
          <w:p w:rsidR="00F454C0" w:rsidRPr="00D17309" w:rsidRDefault="00F454C0" w:rsidP="0066776E">
            <w:pPr>
              <w:autoSpaceDE w:val="0"/>
              <w:spacing w:line="320" w:lineRule="exact"/>
              <w:ind w:leftChars="100" w:left="240"/>
              <w:rPr>
                <w:rFonts w:eastAsia="標楷體"/>
                <w:color w:val="000000"/>
                <w:szCs w:val="22"/>
              </w:rPr>
            </w:pPr>
            <w:r w:rsidRPr="00D17309">
              <w:rPr>
                <w:rFonts w:eastAsia="標楷體"/>
                <w:color w:val="000000"/>
                <w:szCs w:val="22"/>
              </w:rPr>
              <w:t>機械器具業</w:t>
            </w:r>
            <w:r w:rsidRPr="00D17309">
              <w:rPr>
                <w:rFonts w:eastAsia="標楷體"/>
                <w:color w:val="000000"/>
                <w:sz w:val="20"/>
              </w:rPr>
              <w:t>（註</w:t>
            </w:r>
            <w:r w:rsidRPr="00D17309">
              <w:rPr>
                <w:rFonts w:eastAsia="標楷體"/>
                <w:color w:val="000000"/>
                <w:sz w:val="20"/>
              </w:rPr>
              <w:t>1</w:t>
            </w:r>
            <w:r w:rsidRPr="00D17309">
              <w:rPr>
                <w:rFonts w:eastAsia="標楷體"/>
                <w:color w:val="000000"/>
                <w:sz w:val="20"/>
              </w:rPr>
              <w:t>）</w:t>
            </w:r>
          </w:p>
        </w:tc>
        <w:tc>
          <w:tcPr>
            <w:tcW w:w="1559" w:type="dxa"/>
          </w:tcPr>
          <w:p w:rsidR="00F454C0" w:rsidRPr="00623B34" w:rsidRDefault="00F454C0" w:rsidP="0066776E">
            <w:pPr>
              <w:jc w:val="center"/>
            </w:pPr>
            <w:r w:rsidRPr="00623B34">
              <w:t xml:space="preserve"> 3</w:t>
            </w:r>
            <w:r>
              <w:rPr>
                <w:rFonts w:hint="eastAsia"/>
              </w:rPr>
              <w:t>,</w:t>
            </w:r>
            <w:r w:rsidRPr="00623B34">
              <w:t>2</w:t>
            </w:r>
            <w:r w:rsidR="00C11C99">
              <w:rPr>
                <w:rFonts w:hint="eastAsia"/>
              </w:rPr>
              <w:t>11</w:t>
            </w:r>
          </w:p>
        </w:tc>
        <w:tc>
          <w:tcPr>
            <w:tcW w:w="1559" w:type="dxa"/>
            <w:tcBorders>
              <w:left w:val="nil"/>
              <w:right w:val="double" w:sz="4" w:space="0" w:color="auto"/>
            </w:tcBorders>
          </w:tcPr>
          <w:p w:rsidR="00F454C0" w:rsidRPr="00B2395D" w:rsidRDefault="000B6914" w:rsidP="0066776E">
            <w:pPr>
              <w:jc w:val="center"/>
            </w:pPr>
            <w:r>
              <w:rPr>
                <w:rFonts w:hint="eastAsia"/>
              </w:rPr>
              <w:t>0</w:t>
            </w:r>
            <w:r w:rsidR="00F454C0" w:rsidRPr="00B2395D">
              <w:t>.8</w:t>
            </w:r>
          </w:p>
        </w:tc>
        <w:tc>
          <w:tcPr>
            <w:tcW w:w="1559" w:type="dxa"/>
            <w:tcBorders>
              <w:left w:val="double" w:sz="4" w:space="0" w:color="auto"/>
            </w:tcBorders>
          </w:tcPr>
          <w:p w:rsidR="00F454C0" w:rsidRPr="00141A83" w:rsidRDefault="000B6914" w:rsidP="0066776E">
            <w:pPr>
              <w:jc w:val="center"/>
            </w:pPr>
            <w:r>
              <w:t xml:space="preserve"> </w:t>
            </w:r>
            <w:r>
              <w:rPr>
                <w:rFonts w:hint="eastAsia"/>
              </w:rPr>
              <w:t>21</w:t>
            </w:r>
            <w:r w:rsidR="00F454C0">
              <w:rPr>
                <w:rFonts w:hint="eastAsia"/>
              </w:rPr>
              <w:t>,</w:t>
            </w:r>
            <w:r>
              <w:rPr>
                <w:rFonts w:hint="eastAsia"/>
              </w:rPr>
              <w:t>143</w:t>
            </w:r>
          </w:p>
        </w:tc>
        <w:tc>
          <w:tcPr>
            <w:tcW w:w="1560" w:type="dxa"/>
          </w:tcPr>
          <w:p w:rsidR="00F454C0" w:rsidRPr="00672EBB" w:rsidRDefault="000B6914" w:rsidP="000B6914">
            <w:pPr>
              <w:jc w:val="center"/>
            </w:pPr>
            <w:r>
              <w:t>-</w:t>
            </w:r>
            <w:r>
              <w:rPr>
                <w:rFonts w:hint="eastAsia"/>
              </w:rPr>
              <w:t>7</w:t>
            </w:r>
            <w:r w:rsidR="00F454C0" w:rsidRPr="00672EBB">
              <w:t>.</w:t>
            </w:r>
            <w:r>
              <w:rPr>
                <w:rFonts w:hint="eastAsia"/>
              </w:rPr>
              <w:t>3</w:t>
            </w:r>
          </w:p>
        </w:tc>
      </w:tr>
      <w:tr w:rsidR="00F454C0" w:rsidRPr="00D17309" w:rsidTr="0066776E">
        <w:tc>
          <w:tcPr>
            <w:tcW w:w="2722" w:type="dxa"/>
            <w:tcBorders>
              <w:right w:val="single" w:sz="4" w:space="0" w:color="auto"/>
            </w:tcBorders>
            <w:vAlign w:val="center"/>
          </w:tcPr>
          <w:p w:rsidR="00F454C0" w:rsidRPr="00D17309" w:rsidRDefault="00F454C0" w:rsidP="0066776E">
            <w:pPr>
              <w:autoSpaceDE w:val="0"/>
              <w:spacing w:line="320" w:lineRule="exact"/>
              <w:ind w:leftChars="100" w:left="240"/>
              <w:rPr>
                <w:rFonts w:eastAsia="標楷體"/>
                <w:color w:val="000000"/>
                <w:szCs w:val="22"/>
              </w:rPr>
            </w:pPr>
            <w:r w:rsidRPr="00D17309">
              <w:rPr>
                <w:rFonts w:eastAsia="標楷體"/>
                <w:color w:val="000000"/>
                <w:szCs w:val="22"/>
              </w:rPr>
              <w:t>食品、飲料及菸草業</w:t>
            </w:r>
          </w:p>
        </w:tc>
        <w:tc>
          <w:tcPr>
            <w:tcW w:w="1559" w:type="dxa"/>
          </w:tcPr>
          <w:p w:rsidR="00F454C0" w:rsidRPr="00623B34" w:rsidRDefault="00F454C0" w:rsidP="0066776E">
            <w:pPr>
              <w:jc w:val="center"/>
            </w:pPr>
            <w:r w:rsidRPr="00623B34">
              <w:t xml:space="preserve">  </w:t>
            </w:r>
            <w:r w:rsidR="00C11C99">
              <w:rPr>
                <w:rFonts w:hint="eastAsia"/>
              </w:rPr>
              <w:t>802</w:t>
            </w:r>
          </w:p>
        </w:tc>
        <w:tc>
          <w:tcPr>
            <w:tcW w:w="1559" w:type="dxa"/>
            <w:tcBorders>
              <w:left w:val="nil"/>
              <w:right w:val="double" w:sz="4" w:space="0" w:color="auto"/>
            </w:tcBorders>
          </w:tcPr>
          <w:p w:rsidR="00F454C0" w:rsidRPr="00B2395D" w:rsidRDefault="000B6914" w:rsidP="000B6914">
            <w:pPr>
              <w:jc w:val="center"/>
            </w:pPr>
            <w:r>
              <w:rPr>
                <w:rFonts w:hint="eastAsia"/>
              </w:rPr>
              <w:t>3</w:t>
            </w:r>
            <w:r w:rsidR="00F454C0" w:rsidRPr="00B2395D">
              <w:t>.</w:t>
            </w:r>
            <w:r>
              <w:rPr>
                <w:rFonts w:hint="eastAsia"/>
              </w:rPr>
              <w:t>2</w:t>
            </w:r>
          </w:p>
        </w:tc>
        <w:tc>
          <w:tcPr>
            <w:tcW w:w="1559" w:type="dxa"/>
            <w:tcBorders>
              <w:left w:val="double" w:sz="4" w:space="0" w:color="auto"/>
            </w:tcBorders>
          </w:tcPr>
          <w:p w:rsidR="00F454C0" w:rsidRPr="00141A83" w:rsidRDefault="000B6914" w:rsidP="0066776E">
            <w:pPr>
              <w:jc w:val="center"/>
            </w:pPr>
            <w:r>
              <w:t xml:space="preserve"> </w:t>
            </w:r>
            <w:r>
              <w:rPr>
                <w:rFonts w:hint="eastAsia"/>
              </w:rPr>
              <w:t>5</w:t>
            </w:r>
            <w:r w:rsidR="00F454C0">
              <w:rPr>
                <w:rFonts w:hint="eastAsia"/>
              </w:rPr>
              <w:t>,</w:t>
            </w:r>
            <w:r>
              <w:rPr>
                <w:rFonts w:hint="eastAsia"/>
              </w:rPr>
              <w:t>184</w:t>
            </w:r>
          </w:p>
        </w:tc>
        <w:tc>
          <w:tcPr>
            <w:tcW w:w="1560" w:type="dxa"/>
          </w:tcPr>
          <w:p w:rsidR="00F454C0" w:rsidRPr="00672EBB" w:rsidRDefault="000B6914" w:rsidP="0066776E">
            <w:pPr>
              <w:jc w:val="center"/>
            </w:pPr>
            <w:r>
              <w:rPr>
                <w:rFonts w:hint="eastAsia"/>
              </w:rPr>
              <w:t>1</w:t>
            </w:r>
            <w:r>
              <w:t>.</w:t>
            </w:r>
            <w:r>
              <w:rPr>
                <w:rFonts w:hint="eastAsia"/>
              </w:rPr>
              <w:t>0</w:t>
            </w:r>
          </w:p>
        </w:tc>
      </w:tr>
      <w:tr w:rsidR="00F454C0" w:rsidRPr="00D17309" w:rsidTr="0066776E">
        <w:tc>
          <w:tcPr>
            <w:tcW w:w="2722" w:type="dxa"/>
            <w:tcBorders>
              <w:right w:val="single" w:sz="4" w:space="0" w:color="auto"/>
            </w:tcBorders>
            <w:vAlign w:val="center"/>
          </w:tcPr>
          <w:p w:rsidR="00F454C0" w:rsidRPr="00D17309" w:rsidRDefault="00F454C0" w:rsidP="0066776E">
            <w:pPr>
              <w:autoSpaceDE w:val="0"/>
              <w:spacing w:line="320" w:lineRule="exact"/>
              <w:ind w:leftChars="100" w:left="240"/>
              <w:rPr>
                <w:rFonts w:eastAsia="標楷體"/>
                <w:color w:val="000000"/>
                <w:szCs w:val="22"/>
              </w:rPr>
            </w:pPr>
            <w:r w:rsidRPr="00D17309">
              <w:rPr>
                <w:rFonts w:eastAsia="標楷體"/>
                <w:color w:val="000000"/>
                <w:szCs w:val="22"/>
              </w:rPr>
              <w:t>家庭器具業</w:t>
            </w:r>
            <w:r w:rsidRPr="00D17309">
              <w:rPr>
                <w:rFonts w:eastAsia="標楷體"/>
                <w:color w:val="000000"/>
                <w:sz w:val="20"/>
              </w:rPr>
              <w:t>（註</w:t>
            </w:r>
            <w:r w:rsidRPr="00D17309">
              <w:rPr>
                <w:rFonts w:eastAsia="標楷體"/>
                <w:color w:val="000000"/>
                <w:sz w:val="20"/>
              </w:rPr>
              <w:t>2</w:t>
            </w:r>
            <w:r w:rsidRPr="00D17309">
              <w:rPr>
                <w:rFonts w:eastAsia="標楷體"/>
                <w:color w:val="000000"/>
                <w:sz w:val="20"/>
              </w:rPr>
              <w:t>）</w:t>
            </w:r>
          </w:p>
        </w:tc>
        <w:tc>
          <w:tcPr>
            <w:tcW w:w="1559" w:type="dxa"/>
          </w:tcPr>
          <w:p w:rsidR="00F454C0" w:rsidRPr="00623B34" w:rsidRDefault="000B6914" w:rsidP="0066776E">
            <w:pPr>
              <w:jc w:val="center"/>
            </w:pPr>
            <w:r>
              <w:t xml:space="preserve">  6</w:t>
            </w:r>
            <w:r>
              <w:rPr>
                <w:rFonts w:hint="eastAsia"/>
              </w:rPr>
              <w:t>11</w:t>
            </w:r>
          </w:p>
        </w:tc>
        <w:tc>
          <w:tcPr>
            <w:tcW w:w="1559" w:type="dxa"/>
            <w:tcBorders>
              <w:left w:val="nil"/>
              <w:right w:val="double" w:sz="4" w:space="0" w:color="auto"/>
            </w:tcBorders>
          </w:tcPr>
          <w:p w:rsidR="00F454C0" w:rsidRPr="00B2395D" w:rsidRDefault="000B6914" w:rsidP="0066776E">
            <w:pPr>
              <w:jc w:val="center"/>
            </w:pPr>
            <w:r>
              <w:t>-</w:t>
            </w:r>
            <w:r>
              <w:rPr>
                <w:rFonts w:hint="eastAsia"/>
              </w:rPr>
              <w:t>5</w:t>
            </w:r>
            <w:r>
              <w:t>.</w:t>
            </w:r>
            <w:r>
              <w:rPr>
                <w:rFonts w:hint="eastAsia"/>
              </w:rPr>
              <w:t>7</w:t>
            </w:r>
          </w:p>
        </w:tc>
        <w:tc>
          <w:tcPr>
            <w:tcW w:w="1559" w:type="dxa"/>
            <w:tcBorders>
              <w:left w:val="double" w:sz="4" w:space="0" w:color="auto"/>
            </w:tcBorders>
          </w:tcPr>
          <w:p w:rsidR="00F454C0" w:rsidRPr="00141A83" w:rsidRDefault="000B6914" w:rsidP="0066776E">
            <w:pPr>
              <w:jc w:val="center"/>
            </w:pPr>
            <w:r>
              <w:t xml:space="preserve"> </w:t>
            </w:r>
            <w:r>
              <w:rPr>
                <w:rFonts w:hint="eastAsia"/>
              </w:rPr>
              <w:t>4</w:t>
            </w:r>
            <w:r w:rsidR="00F454C0">
              <w:rPr>
                <w:rFonts w:hint="eastAsia"/>
              </w:rPr>
              <w:t>,</w:t>
            </w:r>
            <w:r>
              <w:rPr>
                <w:rFonts w:hint="eastAsia"/>
              </w:rPr>
              <w:t>325</w:t>
            </w:r>
          </w:p>
        </w:tc>
        <w:tc>
          <w:tcPr>
            <w:tcW w:w="1560" w:type="dxa"/>
          </w:tcPr>
          <w:p w:rsidR="00F454C0" w:rsidRPr="00672EBB" w:rsidRDefault="000B6914" w:rsidP="0066776E">
            <w:pPr>
              <w:jc w:val="center"/>
            </w:pPr>
            <w:r>
              <w:t>-2.</w:t>
            </w:r>
            <w:r>
              <w:rPr>
                <w:rFonts w:hint="eastAsia"/>
              </w:rPr>
              <w:t>7</w:t>
            </w:r>
          </w:p>
        </w:tc>
      </w:tr>
      <w:tr w:rsidR="00F454C0" w:rsidRPr="00D17309" w:rsidTr="0066776E">
        <w:tc>
          <w:tcPr>
            <w:tcW w:w="2722" w:type="dxa"/>
            <w:tcBorders>
              <w:right w:val="single" w:sz="4" w:space="0" w:color="auto"/>
            </w:tcBorders>
            <w:vAlign w:val="center"/>
          </w:tcPr>
          <w:p w:rsidR="00F454C0" w:rsidRPr="00D17309" w:rsidRDefault="00F454C0" w:rsidP="0066776E">
            <w:pPr>
              <w:autoSpaceDE w:val="0"/>
              <w:spacing w:line="320" w:lineRule="exact"/>
              <w:ind w:leftChars="100" w:left="240"/>
              <w:rPr>
                <w:rFonts w:eastAsia="標楷體"/>
                <w:color w:val="000000"/>
                <w:szCs w:val="22"/>
              </w:rPr>
            </w:pPr>
            <w:r w:rsidRPr="00D17309">
              <w:rPr>
                <w:rFonts w:eastAsia="標楷體"/>
                <w:color w:val="000000"/>
                <w:szCs w:val="22"/>
              </w:rPr>
              <w:t>建材業</w:t>
            </w:r>
          </w:p>
        </w:tc>
        <w:tc>
          <w:tcPr>
            <w:tcW w:w="1559" w:type="dxa"/>
          </w:tcPr>
          <w:p w:rsidR="00F454C0" w:rsidRPr="00623B34" w:rsidRDefault="000B6914" w:rsidP="0066776E">
            <w:pPr>
              <w:jc w:val="center"/>
            </w:pPr>
            <w:r>
              <w:t xml:space="preserve">  6</w:t>
            </w:r>
            <w:r>
              <w:rPr>
                <w:rFonts w:hint="eastAsia"/>
              </w:rPr>
              <w:t>02</w:t>
            </w:r>
          </w:p>
        </w:tc>
        <w:tc>
          <w:tcPr>
            <w:tcW w:w="1559" w:type="dxa"/>
            <w:tcBorders>
              <w:left w:val="nil"/>
              <w:right w:val="double" w:sz="4" w:space="0" w:color="auto"/>
            </w:tcBorders>
          </w:tcPr>
          <w:p w:rsidR="00F454C0" w:rsidRPr="00B2395D" w:rsidRDefault="000B6914" w:rsidP="0066776E">
            <w:pPr>
              <w:jc w:val="center"/>
            </w:pPr>
            <w:r>
              <w:t>-</w:t>
            </w:r>
            <w:r>
              <w:rPr>
                <w:rFonts w:hint="eastAsia"/>
              </w:rPr>
              <w:t>5</w:t>
            </w:r>
            <w:r>
              <w:t>.</w:t>
            </w:r>
            <w:r>
              <w:rPr>
                <w:rFonts w:hint="eastAsia"/>
              </w:rPr>
              <w:t>9</w:t>
            </w:r>
          </w:p>
        </w:tc>
        <w:tc>
          <w:tcPr>
            <w:tcW w:w="1559" w:type="dxa"/>
            <w:tcBorders>
              <w:left w:val="double" w:sz="4" w:space="0" w:color="auto"/>
            </w:tcBorders>
          </w:tcPr>
          <w:p w:rsidR="00F454C0" w:rsidRPr="00141A83" w:rsidRDefault="000B6914" w:rsidP="0066776E">
            <w:pPr>
              <w:jc w:val="center"/>
            </w:pPr>
            <w:r>
              <w:t xml:space="preserve"> </w:t>
            </w:r>
            <w:r>
              <w:rPr>
                <w:rFonts w:hint="eastAsia"/>
              </w:rPr>
              <w:t>4</w:t>
            </w:r>
            <w:r w:rsidR="00F454C0">
              <w:rPr>
                <w:rFonts w:hint="eastAsia"/>
              </w:rPr>
              <w:t>,</w:t>
            </w:r>
            <w:r>
              <w:rPr>
                <w:rFonts w:hint="eastAsia"/>
              </w:rPr>
              <w:t>080</w:t>
            </w:r>
          </w:p>
        </w:tc>
        <w:tc>
          <w:tcPr>
            <w:tcW w:w="1560" w:type="dxa"/>
          </w:tcPr>
          <w:p w:rsidR="00F454C0" w:rsidRPr="00672EBB" w:rsidRDefault="000B6914" w:rsidP="0066776E">
            <w:pPr>
              <w:jc w:val="center"/>
            </w:pPr>
            <w:r>
              <w:t>-10.</w:t>
            </w:r>
            <w:r>
              <w:rPr>
                <w:rFonts w:hint="eastAsia"/>
              </w:rPr>
              <w:t>1</w:t>
            </w:r>
          </w:p>
        </w:tc>
      </w:tr>
      <w:tr w:rsidR="00F454C0" w:rsidRPr="00D17309" w:rsidTr="0066776E">
        <w:tc>
          <w:tcPr>
            <w:tcW w:w="2722" w:type="dxa"/>
            <w:tcBorders>
              <w:right w:val="single" w:sz="4" w:space="0" w:color="auto"/>
            </w:tcBorders>
            <w:vAlign w:val="center"/>
          </w:tcPr>
          <w:p w:rsidR="00F454C0" w:rsidRPr="00D17309" w:rsidRDefault="00F454C0" w:rsidP="0066776E">
            <w:pPr>
              <w:autoSpaceDE w:val="0"/>
              <w:spacing w:line="320" w:lineRule="exact"/>
              <w:ind w:leftChars="100" w:left="240"/>
              <w:rPr>
                <w:rFonts w:eastAsia="標楷體"/>
                <w:color w:val="000000"/>
              </w:rPr>
            </w:pPr>
            <w:r w:rsidRPr="00D17309">
              <w:rPr>
                <w:rFonts w:eastAsia="標楷體"/>
                <w:color w:val="000000"/>
                <w:spacing w:val="-6"/>
              </w:rPr>
              <w:t>汽機車</w:t>
            </w:r>
            <w:r w:rsidRPr="00D17309">
              <w:rPr>
                <w:rFonts w:eastAsia="標楷體"/>
                <w:color w:val="000000"/>
              </w:rPr>
              <w:t>業</w:t>
            </w:r>
          </w:p>
        </w:tc>
        <w:tc>
          <w:tcPr>
            <w:tcW w:w="1559" w:type="dxa"/>
            <w:vAlign w:val="center"/>
          </w:tcPr>
          <w:p w:rsidR="00F454C0" w:rsidRPr="00623B34" w:rsidRDefault="00F454C0" w:rsidP="0066776E">
            <w:pPr>
              <w:jc w:val="center"/>
            </w:pPr>
            <w:r>
              <w:rPr>
                <w:rFonts w:hint="eastAsia"/>
              </w:rPr>
              <w:t xml:space="preserve">  </w:t>
            </w:r>
            <w:r w:rsidR="000B6914">
              <w:rPr>
                <w:rFonts w:hint="eastAsia"/>
              </w:rPr>
              <w:t>595</w:t>
            </w:r>
          </w:p>
        </w:tc>
        <w:tc>
          <w:tcPr>
            <w:tcW w:w="1559" w:type="dxa"/>
            <w:tcBorders>
              <w:left w:val="nil"/>
              <w:right w:val="double" w:sz="4" w:space="0" w:color="auto"/>
            </w:tcBorders>
            <w:vAlign w:val="center"/>
          </w:tcPr>
          <w:p w:rsidR="00F454C0" w:rsidRPr="00B2395D" w:rsidRDefault="000B6914" w:rsidP="0066776E">
            <w:pPr>
              <w:jc w:val="center"/>
            </w:pPr>
            <w:r>
              <w:rPr>
                <w:rFonts w:hint="eastAsia"/>
              </w:rPr>
              <w:t>-1</w:t>
            </w:r>
            <w:r>
              <w:t>.</w:t>
            </w:r>
            <w:r>
              <w:rPr>
                <w:rFonts w:hint="eastAsia"/>
              </w:rPr>
              <w:t>5</w:t>
            </w:r>
          </w:p>
        </w:tc>
        <w:tc>
          <w:tcPr>
            <w:tcW w:w="1559" w:type="dxa"/>
            <w:tcBorders>
              <w:left w:val="double" w:sz="4" w:space="0" w:color="auto"/>
            </w:tcBorders>
          </w:tcPr>
          <w:p w:rsidR="00F454C0" w:rsidRPr="00141A83" w:rsidRDefault="00F454C0" w:rsidP="0066776E">
            <w:pPr>
              <w:jc w:val="center"/>
            </w:pPr>
            <w:r w:rsidRPr="00141A83">
              <w:t xml:space="preserve"> 3</w:t>
            </w:r>
            <w:r>
              <w:rPr>
                <w:rFonts w:hint="eastAsia"/>
              </w:rPr>
              <w:t>,</w:t>
            </w:r>
            <w:r w:rsidR="000B6914">
              <w:rPr>
                <w:rFonts w:hint="eastAsia"/>
              </w:rPr>
              <w:t>761</w:t>
            </w:r>
          </w:p>
        </w:tc>
        <w:tc>
          <w:tcPr>
            <w:tcW w:w="1560" w:type="dxa"/>
          </w:tcPr>
          <w:p w:rsidR="00F454C0" w:rsidRPr="00672EBB" w:rsidRDefault="000B6914" w:rsidP="0066776E">
            <w:pPr>
              <w:jc w:val="center"/>
            </w:pPr>
            <w:r>
              <w:rPr>
                <w:rFonts w:hint="eastAsia"/>
              </w:rPr>
              <w:t>0</w:t>
            </w:r>
            <w:r>
              <w:t>.</w:t>
            </w:r>
            <w:r>
              <w:rPr>
                <w:rFonts w:hint="eastAsia"/>
              </w:rPr>
              <w:t>9</w:t>
            </w:r>
          </w:p>
        </w:tc>
      </w:tr>
      <w:tr w:rsidR="00F454C0" w:rsidRPr="00D17309" w:rsidTr="0066776E">
        <w:tc>
          <w:tcPr>
            <w:tcW w:w="2722" w:type="dxa"/>
            <w:tcBorders>
              <w:right w:val="single" w:sz="4" w:space="0" w:color="auto"/>
            </w:tcBorders>
            <w:vAlign w:val="center"/>
          </w:tcPr>
          <w:p w:rsidR="00F454C0" w:rsidRPr="00D17309" w:rsidRDefault="00F454C0" w:rsidP="0066776E">
            <w:pPr>
              <w:autoSpaceDE w:val="0"/>
              <w:spacing w:line="320" w:lineRule="exact"/>
              <w:ind w:leftChars="100" w:left="240"/>
              <w:rPr>
                <w:rFonts w:eastAsia="標楷體"/>
                <w:color w:val="000000"/>
              </w:rPr>
            </w:pPr>
            <w:r w:rsidRPr="00D17309">
              <w:rPr>
                <w:rFonts w:eastAsia="標楷體"/>
                <w:color w:val="000000"/>
              </w:rPr>
              <w:t>綜合商品業</w:t>
            </w:r>
          </w:p>
        </w:tc>
        <w:tc>
          <w:tcPr>
            <w:tcW w:w="1559" w:type="dxa"/>
          </w:tcPr>
          <w:p w:rsidR="00F454C0" w:rsidRPr="00623B34" w:rsidRDefault="000B6914" w:rsidP="0066776E">
            <w:pPr>
              <w:jc w:val="center"/>
            </w:pPr>
            <w:r>
              <w:t xml:space="preserve">  5</w:t>
            </w:r>
            <w:r>
              <w:rPr>
                <w:rFonts w:hint="eastAsia"/>
              </w:rPr>
              <w:t>27</w:t>
            </w:r>
          </w:p>
        </w:tc>
        <w:tc>
          <w:tcPr>
            <w:tcW w:w="1559" w:type="dxa"/>
            <w:tcBorders>
              <w:left w:val="nil"/>
              <w:right w:val="double" w:sz="4" w:space="0" w:color="auto"/>
            </w:tcBorders>
          </w:tcPr>
          <w:p w:rsidR="00F454C0" w:rsidRPr="00B2395D" w:rsidRDefault="000B6914" w:rsidP="0066776E">
            <w:pPr>
              <w:jc w:val="center"/>
            </w:pPr>
            <w:r>
              <w:t>-</w:t>
            </w:r>
            <w:r>
              <w:rPr>
                <w:rFonts w:hint="eastAsia"/>
              </w:rPr>
              <w:t>4</w:t>
            </w:r>
            <w:r>
              <w:t>.</w:t>
            </w:r>
            <w:r>
              <w:rPr>
                <w:rFonts w:hint="eastAsia"/>
              </w:rPr>
              <w:t>0</w:t>
            </w:r>
          </w:p>
        </w:tc>
        <w:tc>
          <w:tcPr>
            <w:tcW w:w="1559" w:type="dxa"/>
            <w:tcBorders>
              <w:left w:val="double" w:sz="4" w:space="0" w:color="auto"/>
            </w:tcBorders>
          </w:tcPr>
          <w:p w:rsidR="00F454C0" w:rsidRPr="00141A83" w:rsidRDefault="000B6914" w:rsidP="0066776E">
            <w:pPr>
              <w:jc w:val="center"/>
            </w:pPr>
            <w:r>
              <w:t xml:space="preserve"> </w:t>
            </w:r>
            <w:r>
              <w:rPr>
                <w:rFonts w:hint="eastAsia"/>
              </w:rPr>
              <w:t>3</w:t>
            </w:r>
            <w:r w:rsidR="00F454C0">
              <w:rPr>
                <w:rFonts w:hint="eastAsia"/>
              </w:rPr>
              <w:t>,</w:t>
            </w:r>
            <w:r>
              <w:rPr>
                <w:rFonts w:hint="eastAsia"/>
              </w:rPr>
              <w:t>510</w:t>
            </w:r>
          </w:p>
        </w:tc>
        <w:tc>
          <w:tcPr>
            <w:tcW w:w="1560" w:type="dxa"/>
          </w:tcPr>
          <w:p w:rsidR="00F454C0" w:rsidRPr="00672EBB" w:rsidRDefault="000B6914" w:rsidP="0066776E">
            <w:pPr>
              <w:jc w:val="center"/>
            </w:pPr>
            <w:r>
              <w:t>-</w:t>
            </w:r>
            <w:r>
              <w:rPr>
                <w:rFonts w:hint="eastAsia"/>
              </w:rPr>
              <w:t>3</w:t>
            </w:r>
            <w:r>
              <w:t>.</w:t>
            </w:r>
            <w:r>
              <w:rPr>
                <w:rFonts w:hint="eastAsia"/>
              </w:rPr>
              <w:t>0</w:t>
            </w:r>
          </w:p>
        </w:tc>
      </w:tr>
      <w:tr w:rsidR="00F454C0" w:rsidRPr="00D17309" w:rsidTr="0066776E">
        <w:trPr>
          <w:trHeight w:val="80"/>
        </w:trPr>
        <w:tc>
          <w:tcPr>
            <w:tcW w:w="2722" w:type="dxa"/>
            <w:tcBorders>
              <w:right w:val="single" w:sz="4" w:space="0" w:color="auto"/>
            </w:tcBorders>
            <w:vAlign w:val="center"/>
          </w:tcPr>
          <w:p w:rsidR="00F454C0" w:rsidRPr="00D17309" w:rsidRDefault="00F454C0" w:rsidP="0066776E">
            <w:pPr>
              <w:autoSpaceDE w:val="0"/>
              <w:spacing w:line="320" w:lineRule="exact"/>
              <w:ind w:leftChars="100" w:left="240"/>
              <w:rPr>
                <w:rFonts w:eastAsia="標楷體"/>
                <w:color w:val="000000"/>
                <w:szCs w:val="22"/>
              </w:rPr>
            </w:pPr>
            <w:r w:rsidRPr="00D17309">
              <w:rPr>
                <w:rFonts w:eastAsia="標楷體"/>
                <w:color w:val="000000"/>
                <w:szCs w:val="22"/>
              </w:rPr>
              <w:t>布疋及服飾品業</w:t>
            </w:r>
          </w:p>
        </w:tc>
        <w:tc>
          <w:tcPr>
            <w:tcW w:w="1559" w:type="dxa"/>
          </w:tcPr>
          <w:p w:rsidR="00F454C0" w:rsidRPr="00623B34" w:rsidRDefault="000B6914" w:rsidP="0066776E">
            <w:pPr>
              <w:jc w:val="center"/>
            </w:pPr>
            <w:r>
              <w:t xml:space="preserve">  </w:t>
            </w:r>
            <w:r>
              <w:rPr>
                <w:rFonts w:hint="eastAsia"/>
              </w:rPr>
              <w:t>453</w:t>
            </w:r>
          </w:p>
        </w:tc>
        <w:tc>
          <w:tcPr>
            <w:tcW w:w="1559" w:type="dxa"/>
            <w:tcBorders>
              <w:left w:val="nil"/>
              <w:right w:val="double" w:sz="4" w:space="0" w:color="auto"/>
            </w:tcBorders>
          </w:tcPr>
          <w:p w:rsidR="00F454C0" w:rsidRPr="00B2395D" w:rsidRDefault="000B6914" w:rsidP="0066776E">
            <w:pPr>
              <w:jc w:val="center"/>
            </w:pPr>
            <w:r>
              <w:t>-</w:t>
            </w:r>
            <w:r>
              <w:rPr>
                <w:rFonts w:hint="eastAsia"/>
              </w:rPr>
              <w:t>6</w:t>
            </w:r>
            <w:r>
              <w:t>.</w:t>
            </w:r>
            <w:r>
              <w:rPr>
                <w:rFonts w:hint="eastAsia"/>
              </w:rPr>
              <w:t>5</w:t>
            </w:r>
          </w:p>
        </w:tc>
        <w:tc>
          <w:tcPr>
            <w:tcW w:w="1559" w:type="dxa"/>
            <w:tcBorders>
              <w:left w:val="double" w:sz="4" w:space="0" w:color="auto"/>
            </w:tcBorders>
          </w:tcPr>
          <w:p w:rsidR="00F454C0" w:rsidRPr="00141A83" w:rsidRDefault="00F454C0" w:rsidP="0066776E">
            <w:pPr>
              <w:jc w:val="center"/>
            </w:pPr>
            <w:r w:rsidRPr="00141A83">
              <w:t xml:space="preserve"> 2</w:t>
            </w:r>
            <w:r>
              <w:rPr>
                <w:rFonts w:hint="eastAsia"/>
              </w:rPr>
              <w:t>,</w:t>
            </w:r>
            <w:r w:rsidR="000B6914">
              <w:rPr>
                <w:rFonts w:hint="eastAsia"/>
              </w:rPr>
              <w:t>938</w:t>
            </w:r>
          </w:p>
        </w:tc>
        <w:tc>
          <w:tcPr>
            <w:tcW w:w="1560" w:type="dxa"/>
          </w:tcPr>
          <w:p w:rsidR="00F454C0" w:rsidRPr="00672EBB" w:rsidRDefault="000B6914" w:rsidP="0066776E">
            <w:pPr>
              <w:jc w:val="center"/>
            </w:pPr>
            <w:r>
              <w:t>-6.</w:t>
            </w:r>
            <w:r>
              <w:rPr>
                <w:rFonts w:hint="eastAsia"/>
              </w:rPr>
              <w:t>2</w:t>
            </w:r>
          </w:p>
        </w:tc>
      </w:tr>
      <w:tr w:rsidR="00F454C0" w:rsidRPr="00D17309" w:rsidTr="0066776E">
        <w:trPr>
          <w:trHeight w:val="80"/>
        </w:trPr>
        <w:tc>
          <w:tcPr>
            <w:tcW w:w="2722" w:type="dxa"/>
            <w:tcBorders>
              <w:right w:val="single" w:sz="4" w:space="0" w:color="auto"/>
            </w:tcBorders>
            <w:vAlign w:val="center"/>
          </w:tcPr>
          <w:p w:rsidR="00F454C0" w:rsidRPr="00D17309" w:rsidRDefault="00F454C0" w:rsidP="0066776E">
            <w:pPr>
              <w:autoSpaceDE w:val="0"/>
              <w:spacing w:line="320" w:lineRule="exact"/>
              <w:ind w:leftChars="100" w:left="240"/>
              <w:rPr>
                <w:rFonts w:eastAsia="標楷體"/>
                <w:bCs/>
                <w:noProof/>
              </w:rPr>
            </w:pPr>
            <w:r w:rsidRPr="00D17309">
              <w:rPr>
                <w:rFonts w:eastAsia="標楷體"/>
                <w:bCs/>
                <w:noProof/>
              </w:rPr>
              <w:t>化學業</w:t>
            </w:r>
          </w:p>
        </w:tc>
        <w:tc>
          <w:tcPr>
            <w:tcW w:w="1559" w:type="dxa"/>
          </w:tcPr>
          <w:p w:rsidR="00F454C0" w:rsidRPr="00623B34" w:rsidRDefault="000B6914" w:rsidP="0066776E">
            <w:pPr>
              <w:ind w:firstLineChars="108" w:firstLine="259"/>
              <w:jc w:val="center"/>
            </w:pPr>
            <w:r>
              <w:t>31</w:t>
            </w:r>
            <w:r>
              <w:rPr>
                <w:rFonts w:hint="eastAsia"/>
              </w:rPr>
              <w:t>6</w:t>
            </w:r>
          </w:p>
        </w:tc>
        <w:tc>
          <w:tcPr>
            <w:tcW w:w="1559" w:type="dxa"/>
            <w:tcBorders>
              <w:left w:val="nil"/>
              <w:right w:val="double" w:sz="4" w:space="0" w:color="auto"/>
            </w:tcBorders>
          </w:tcPr>
          <w:p w:rsidR="00F454C0" w:rsidRPr="00B2395D" w:rsidRDefault="000B6914" w:rsidP="0066776E">
            <w:pPr>
              <w:jc w:val="center"/>
            </w:pPr>
            <w:r>
              <w:t>-5.</w:t>
            </w:r>
            <w:r>
              <w:rPr>
                <w:rFonts w:hint="eastAsia"/>
              </w:rPr>
              <w:t>6</w:t>
            </w:r>
          </w:p>
        </w:tc>
        <w:tc>
          <w:tcPr>
            <w:tcW w:w="1559" w:type="dxa"/>
            <w:tcBorders>
              <w:left w:val="double" w:sz="4" w:space="0" w:color="auto"/>
            </w:tcBorders>
          </w:tcPr>
          <w:p w:rsidR="00F454C0" w:rsidRPr="00141A83" w:rsidRDefault="000B6914" w:rsidP="0066776E">
            <w:pPr>
              <w:jc w:val="center"/>
            </w:pPr>
            <w:r>
              <w:t xml:space="preserve"> </w:t>
            </w:r>
            <w:r>
              <w:rPr>
                <w:rFonts w:hint="eastAsia"/>
              </w:rPr>
              <w:t>2</w:t>
            </w:r>
            <w:r w:rsidR="00F454C0">
              <w:rPr>
                <w:rFonts w:hint="eastAsia"/>
              </w:rPr>
              <w:t>,</w:t>
            </w:r>
            <w:r>
              <w:rPr>
                <w:rFonts w:hint="eastAsia"/>
              </w:rPr>
              <w:t>229</w:t>
            </w:r>
          </w:p>
        </w:tc>
        <w:tc>
          <w:tcPr>
            <w:tcW w:w="1560" w:type="dxa"/>
          </w:tcPr>
          <w:p w:rsidR="00F454C0" w:rsidRPr="00672EBB" w:rsidRDefault="000B6914" w:rsidP="0066776E">
            <w:pPr>
              <w:jc w:val="center"/>
            </w:pPr>
            <w:r>
              <w:t>-6.</w:t>
            </w:r>
            <w:r>
              <w:rPr>
                <w:rFonts w:hint="eastAsia"/>
              </w:rPr>
              <w:t>6</w:t>
            </w:r>
          </w:p>
        </w:tc>
      </w:tr>
      <w:tr w:rsidR="00F454C0" w:rsidRPr="00D17309" w:rsidTr="0066776E">
        <w:trPr>
          <w:trHeight w:val="80"/>
        </w:trPr>
        <w:tc>
          <w:tcPr>
            <w:tcW w:w="2722" w:type="dxa"/>
            <w:tcBorders>
              <w:bottom w:val="single" w:sz="4" w:space="0" w:color="auto"/>
              <w:right w:val="single" w:sz="4" w:space="0" w:color="auto"/>
            </w:tcBorders>
            <w:vAlign w:val="center"/>
          </w:tcPr>
          <w:p w:rsidR="00F454C0" w:rsidRPr="00D17309" w:rsidRDefault="00F454C0" w:rsidP="0066776E">
            <w:pPr>
              <w:autoSpaceDE w:val="0"/>
              <w:spacing w:line="320" w:lineRule="exact"/>
              <w:ind w:leftChars="100" w:left="240"/>
              <w:rPr>
                <w:rFonts w:eastAsia="標楷體"/>
                <w:color w:val="000000"/>
                <w:szCs w:val="22"/>
              </w:rPr>
            </w:pPr>
            <w:r w:rsidRPr="00D17309">
              <w:rPr>
                <w:rFonts w:eastAsia="標楷體"/>
                <w:color w:val="000000"/>
                <w:szCs w:val="22"/>
              </w:rPr>
              <w:t>其他批發業</w:t>
            </w:r>
            <w:r w:rsidRPr="00D17309">
              <w:rPr>
                <w:rFonts w:eastAsia="標楷體"/>
                <w:color w:val="000000"/>
                <w:sz w:val="20"/>
              </w:rPr>
              <w:t>（註</w:t>
            </w:r>
            <w:r w:rsidRPr="00D17309">
              <w:rPr>
                <w:rFonts w:eastAsia="標楷體"/>
                <w:color w:val="000000"/>
                <w:sz w:val="20"/>
              </w:rPr>
              <w:t>3</w:t>
            </w:r>
            <w:r w:rsidRPr="00D17309">
              <w:rPr>
                <w:rFonts w:eastAsia="標楷體"/>
                <w:color w:val="000000"/>
                <w:sz w:val="20"/>
              </w:rPr>
              <w:t>）</w:t>
            </w:r>
          </w:p>
        </w:tc>
        <w:tc>
          <w:tcPr>
            <w:tcW w:w="1559" w:type="dxa"/>
            <w:tcBorders>
              <w:bottom w:val="single" w:sz="4" w:space="0" w:color="auto"/>
            </w:tcBorders>
          </w:tcPr>
          <w:p w:rsidR="00F454C0" w:rsidRDefault="000B6914" w:rsidP="0066776E">
            <w:pPr>
              <w:ind w:firstLineChars="108" w:firstLine="259"/>
              <w:jc w:val="center"/>
            </w:pPr>
            <w:r>
              <w:t>9</w:t>
            </w:r>
            <w:r w:rsidR="00F454C0" w:rsidRPr="00623B34">
              <w:t>2</w:t>
            </w:r>
            <w:r>
              <w:rPr>
                <w:rFonts w:hint="eastAsia"/>
              </w:rPr>
              <w:t>5</w:t>
            </w:r>
          </w:p>
        </w:tc>
        <w:tc>
          <w:tcPr>
            <w:tcW w:w="1559" w:type="dxa"/>
            <w:tcBorders>
              <w:left w:val="nil"/>
              <w:bottom w:val="single" w:sz="4" w:space="0" w:color="auto"/>
              <w:right w:val="double" w:sz="4" w:space="0" w:color="auto"/>
            </w:tcBorders>
          </w:tcPr>
          <w:p w:rsidR="00F454C0" w:rsidRDefault="000B6914" w:rsidP="0066776E">
            <w:pPr>
              <w:jc w:val="center"/>
            </w:pPr>
            <w:r>
              <w:rPr>
                <w:rFonts w:hint="eastAsia"/>
              </w:rPr>
              <w:t>-2</w:t>
            </w:r>
            <w:r w:rsidR="00F454C0" w:rsidRPr="00B2395D">
              <w:t>.</w:t>
            </w:r>
            <w:r>
              <w:rPr>
                <w:rFonts w:hint="eastAsia"/>
              </w:rPr>
              <w:t>1</w:t>
            </w:r>
          </w:p>
        </w:tc>
        <w:tc>
          <w:tcPr>
            <w:tcW w:w="1559" w:type="dxa"/>
            <w:tcBorders>
              <w:left w:val="double" w:sz="4" w:space="0" w:color="auto"/>
              <w:bottom w:val="single" w:sz="4" w:space="0" w:color="auto"/>
            </w:tcBorders>
          </w:tcPr>
          <w:p w:rsidR="00F454C0" w:rsidRDefault="000B6914" w:rsidP="000B6914">
            <w:pPr>
              <w:ind w:firstLineChars="68" w:firstLine="163"/>
            </w:pPr>
            <w:r>
              <w:rPr>
                <w:rFonts w:hint="eastAsia"/>
              </w:rPr>
              <w:t xml:space="preserve">   6</w:t>
            </w:r>
            <w:r w:rsidR="00F454C0">
              <w:rPr>
                <w:rFonts w:hint="eastAsia"/>
              </w:rPr>
              <w:t>,</w:t>
            </w:r>
            <w:r>
              <w:rPr>
                <w:rFonts w:hint="eastAsia"/>
              </w:rPr>
              <w:t>404</w:t>
            </w:r>
          </w:p>
        </w:tc>
        <w:tc>
          <w:tcPr>
            <w:tcW w:w="1560" w:type="dxa"/>
            <w:tcBorders>
              <w:bottom w:val="single" w:sz="4" w:space="0" w:color="auto"/>
            </w:tcBorders>
          </w:tcPr>
          <w:p w:rsidR="00F454C0" w:rsidRDefault="00F454C0" w:rsidP="0066776E">
            <w:pPr>
              <w:jc w:val="center"/>
            </w:pPr>
            <w:r w:rsidRPr="00672EBB">
              <w:t>-1.</w:t>
            </w:r>
            <w:r w:rsidR="000B6914">
              <w:rPr>
                <w:rFonts w:hint="eastAsia"/>
              </w:rPr>
              <w:t>6</w:t>
            </w:r>
          </w:p>
        </w:tc>
      </w:tr>
    </w:tbl>
    <w:p w:rsidR="00F454C0" w:rsidRPr="00281BC1" w:rsidRDefault="00F454C0" w:rsidP="00F454C0">
      <w:pPr>
        <w:widowControl/>
        <w:tabs>
          <w:tab w:val="left" w:pos="426"/>
        </w:tabs>
        <w:snapToGrid w:val="0"/>
        <w:ind w:firstLineChars="193" w:firstLine="425"/>
        <w:jc w:val="both"/>
        <w:rPr>
          <w:rFonts w:eastAsia="標楷體"/>
          <w:kern w:val="0"/>
          <w:sz w:val="22"/>
          <w:szCs w:val="22"/>
        </w:rPr>
      </w:pPr>
      <w:r w:rsidRPr="00281BC1">
        <w:rPr>
          <w:rFonts w:eastAsia="標楷體"/>
          <w:kern w:val="0"/>
          <w:sz w:val="22"/>
          <w:szCs w:val="22"/>
        </w:rPr>
        <w:t>註：</w:t>
      </w:r>
      <w:r w:rsidRPr="00281BC1">
        <w:rPr>
          <w:rFonts w:eastAsia="標楷體"/>
          <w:kern w:val="0"/>
          <w:sz w:val="22"/>
          <w:szCs w:val="22"/>
        </w:rPr>
        <w:t>1.</w:t>
      </w:r>
      <w:r w:rsidRPr="00281BC1">
        <w:rPr>
          <w:rFonts w:eastAsia="標楷體"/>
          <w:kern w:val="0"/>
          <w:sz w:val="22"/>
          <w:szCs w:val="22"/>
        </w:rPr>
        <w:t>機械器具業：包括電腦、手持行動裝置、電子與電力設備、機械及其配備等。</w:t>
      </w:r>
    </w:p>
    <w:p w:rsidR="00F454C0" w:rsidRPr="00281BC1" w:rsidRDefault="00F454C0" w:rsidP="00F454C0">
      <w:pPr>
        <w:widowControl/>
        <w:tabs>
          <w:tab w:val="left" w:pos="426"/>
        </w:tabs>
        <w:snapToGrid w:val="0"/>
        <w:ind w:firstLineChars="386" w:firstLine="849"/>
        <w:jc w:val="both"/>
        <w:rPr>
          <w:rFonts w:eastAsia="標楷體"/>
          <w:kern w:val="0"/>
          <w:sz w:val="22"/>
          <w:szCs w:val="22"/>
        </w:rPr>
      </w:pPr>
      <w:r w:rsidRPr="00281BC1">
        <w:rPr>
          <w:rFonts w:eastAsia="標楷體"/>
          <w:kern w:val="0"/>
          <w:sz w:val="22"/>
          <w:szCs w:val="22"/>
        </w:rPr>
        <w:t>2.</w:t>
      </w:r>
      <w:r w:rsidRPr="00281BC1">
        <w:rPr>
          <w:rFonts w:eastAsia="標楷體"/>
          <w:kern w:val="0"/>
          <w:sz w:val="22"/>
          <w:szCs w:val="22"/>
        </w:rPr>
        <w:t>家庭器具</w:t>
      </w:r>
      <w:r w:rsidRPr="00281BC1">
        <w:rPr>
          <w:rFonts w:eastAsia="標楷體"/>
          <w:bCs/>
          <w:kern w:val="0"/>
          <w:sz w:val="22"/>
          <w:szCs w:val="22"/>
        </w:rPr>
        <w:t>業</w:t>
      </w:r>
      <w:r w:rsidRPr="00281BC1">
        <w:rPr>
          <w:rFonts w:eastAsia="標楷體"/>
          <w:kern w:val="0"/>
          <w:sz w:val="22"/>
          <w:szCs w:val="22"/>
        </w:rPr>
        <w:t>：包括電器、家具、光學器材、黃金白銀貴金屬等。</w:t>
      </w:r>
    </w:p>
    <w:p w:rsidR="00F454C0" w:rsidRPr="00281BC1" w:rsidRDefault="00F454C0" w:rsidP="00F454C0">
      <w:pPr>
        <w:widowControl/>
        <w:tabs>
          <w:tab w:val="left" w:pos="426"/>
        </w:tabs>
        <w:snapToGrid w:val="0"/>
        <w:ind w:firstLineChars="386" w:firstLine="849"/>
        <w:jc w:val="both"/>
        <w:rPr>
          <w:rFonts w:eastAsia="標楷體"/>
          <w:kern w:val="0"/>
          <w:sz w:val="22"/>
          <w:szCs w:val="22"/>
        </w:rPr>
      </w:pPr>
      <w:r w:rsidRPr="00281BC1">
        <w:rPr>
          <w:rFonts w:eastAsia="標楷體"/>
          <w:kern w:val="0"/>
          <w:sz w:val="22"/>
          <w:szCs w:val="22"/>
        </w:rPr>
        <w:t>3.</w:t>
      </w:r>
      <w:r w:rsidRPr="00281BC1">
        <w:rPr>
          <w:rFonts w:eastAsia="標楷體"/>
          <w:kern w:val="0"/>
          <w:sz w:val="22"/>
          <w:szCs w:val="22"/>
        </w:rPr>
        <w:t>其他批發業：</w:t>
      </w:r>
      <w:r w:rsidRPr="00281BC1">
        <w:rPr>
          <w:rFonts w:eastAsia="標楷體" w:hint="eastAsia"/>
          <w:bCs/>
          <w:kern w:val="0"/>
          <w:sz w:val="22"/>
          <w:szCs w:val="22"/>
        </w:rPr>
        <w:t>包含</w:t>
      </w:r>
      <w:r w:rsidR="000B6914" w:rsidRPr="000B6914">
        <w:rPr>
          <w:rFonts w:eastAsia="標楷體" w:hint="eastAsia"/>
          <w:bCs/>
          <w:kern w:val="0"/>
          <w:sz w:val="22"/>
          <w:szCs w:val="22"/>
        </w:rPr>
        <w:t>藥品及化妝品、文教育樂用品</w:t>
      </w:r>
      <w:r w:rsidRPr="00281BC1">
        <w:rPr>
          <w:rFonts w:eastAsia="標楷體" w:hint="eastAsia"/>
          <w:bCs/>
          <w:kern w:val="0"/>
          <w:sz w:val="22"/>
          <w:szCs w:val="22"/>
        </w:rPr>
        <w:t>等</w:t>
      </w:r>
      <w:r w:rsidRPr="00281BC1">
        <w:rPr>
          <w:rFonts w:eastAsia="標楷體" w:hint="eastAsia"/>
          <w:bCs/>
          <w:kern w:val="0"/>
          <w:sz w:val="22"/>
          <w:szCs w:val="22"/>
        </w:rPr>
        <w:t>6</w:t>
      </w:r>
      <w:r w:rsidRPr="00281BC1">
        <w:rPr>
          <w:rFonts w:eastAsia="標楷體" w:hint="eastAsia"/>
          <w:bCs/>
          <w:kern w:val="0"/>
          <w:sz w:val="22"/>
          <w:szCs w:val="22"/>
        </w:rPr>
        <w:t>項中業別</w:t>
      </w:r>
      <w:r w:rsidRPr="00281BC1">
        <w:rPr>
          <w:rFonts w:eastAsia="標楷體"/>
          <w:kern w:val="0"/>
          <w:sz w:val="22"/>
          <w:szCs w:val="22"/>
        </w:rPr>
        <w:t>。</w:t>
      </w:r>
    </w:p>
    <w:p w:rsidR="00F454C0" w:rsidRPr="00281BC1" w:rsidRDefault="00F454C0" w:rsidP="00F454C0">
      <w:pPr>
        <w:widowControl/>
        <w:tabs>
          <w:tab w:val="left" w:pos="426"/>
        </w:tabs>
        <w:snapToGrid w:val="0"/>
        <w:ind w:firstLineChars="193" w:firstLine="425"/>
        <w:jc w:val="both"/>
        <w:rPr>
          <w:rFonts w:eastAsia="標楷體"/>
          <w:kern w:val="0"/>
          <w:sz w:val="22"/>
          <w:szCs w:val="22"/>
        </w:rPr>
      </w:pPr>
      <w:r w:rsidRPr="00281BC1">
        <w:rPr>
          <w:rFonts w:eastAsia="標楷體"/>
          <w:kern w:val="0"/>
          <w:sz w:val="22"/>
          <w:szCs w:val="22"/>
        </w:rPr>
        <w:t>資料來源：經濟部統計處。</w:t>
      </w:r>
    </w:p>
    <w:p w:rsidR="00F454C0" w:rsidRPr="008B379D" w:rsidRDefault="00F454C0" w:rsidP="00F454C0">
      <w:pPr>
        <w:widowControl/>
        <w:rPr>
          <w:rFonts w:eastAsia="標楷體"/>
          <w:color w:val="FF0000"/>
          <w:kern w:val="0"/>
          <w:sz w:val="22"/>
          <w:szCs w:val="22"/>
        </w:rPr>
      </w:pPr>
      <w:r w:rsidRPr="008B379D">
        <w:rPr>
          <w:color w:val="FF0000"/>
          <w:sz w:val="22"/>
          <w:szCs w:val="22"/>
        </w:rPr>
        <w:br w:type="page"/>
      </w:r>
    </w:p>
    <w:p w:rsidR="00F454C0" w:rsidRPr="008429F2" w:rsidRDefault="00F454C0" w:rsidP="00F454C0">
      <w:pPr>
        <w:widowControl/>
        <w:tabs>
          <w:tab w:val="left" w:pos="540"/>
        </w:tabs>
        <w:snapToGrid w:val="0"/>
        <w:spacing w:beforeLines="100" w:before="360" w:line="300" w:lineRule="auto"/>
        <w:ind w:left="566" w:hangingChars="202" w:hanging="566"/>
        <w:jc w:val="both"/>
        <w:rPr>
          <w:rFonts w:eastAsia="標楷體"/>
          <w:b/>
          <w:bCs/>
          <w:color w:val="000000" w:themeColor="text1"/>
          <w:kern w:val="0"/>
          <w:sz w:val="28"/>
          <w:szCs w:val="20"/>
        </w:rPr>
      </w:pPr>
      <w:r w:rsidRPr="008429F2">
        <w:rPr>
          <w:rFonts w:eastAsia="標楷體"/>
          <w:b/>
          <w:bCs/>
          <w:color w:val="000000" w:themeColor="text1"/>
          <w:kern w:val="0"/>
          <w:sz w:val="28"/>
          <w:szCs w:val="20"/>
        </w:rPr>
        <w:lastRenderedPageBreak/>
        <w:t>３、</w:t>
      </w:r>
      <w:r w:rsidRPr="008429F2">
        <w:rPr>
          <w:rFonts w:eastAsia="標楷體"/>
          <w:b/>
          <w:bCs/>
          <w:color w:val="000000" w:themeColor="text1"/>
          <w:kern w:val="0"/>
          <w:sz w:val="28"/>
          <w:szCs w:val="20"/>
        </w:rPr>
        <w:t>10</w:t>
      </w:r>
      <w:r w:rsidRPr="008429F2">
        <w:rPr>
          <w:rFonts w:eastAsia="標楷體" w:hint="eastAsia"/>
          <w:b/>
          <w:bCs/>
          <w:color w:val="000000" w:themeColor="text1"/>
          <w:kern w:val="0"/>
          <w:sz w:val="28"/>
          <w:szCs w:val="20"/>
        </w:rPr>
        <w:t>5</w:t>
      </w:r>
      <w:r w:rsidRPr="008429F2">
        <w:rPr>
          <w:rFonts w:eastAsia="標楷體"/>
          <w:b/>
          <w:bCs/>
          <w:color w:val="000000" w:themeColor="text1"/>
          <w:kern w:val="0"/>
          <w:sz w:val="28"/>
          <w:szCs w:val="20"/>
        </w:rPr>
        <w:t>年</w:t>
      </w:r>
      <w:r w:rsidR="00CF59F9">
        <w:rPr>
          <w:rFonts w:eastAsia="標楷體" w:hint="eastAsia"/>
          <w:b/>
          <w:bCs/>
          <w:color w:val="000000" w:themeColor="text1"/>
          <w:kern w:val="0"/>
          <w:sz w:val="28"/>
          <w:szCs w:val="20"/>
        </w:rPr>
        <w:t>7</w:t>
      </w:r>
      <w:r w:rsidRPr="008429F2">
        <w:rPr>
          <w:rFonts w:eastAsia="標楷體"/>
          <w:b/>
          <w:bCs/>
          <w:color w:val="000000" w:themeColor="text1"/>
          <w:kern w:val="0"/>
          <w:sz w:val="28"/>
          <w:szCs w:val="20"/>
        </w:rPr>
        <w:t>月零售業營業額</w:t>
      </w:r>
      <w:r w:rsidRPr="008429F2">
        <w:rPr>
          <w:rFonts w:eastAsia="標楷體" w:hint="eastAsia"/>
          <w:b/>
          <w:bCs/>
          <w:color w:val="000000" w:themeColor="text1"/>
          <w:kern w:val="0"/>
          <w:sz w:val="28"/>
          <w:szCs w:val="20"/>
        </w:rPr>
        <w:t>增加</w:t>
      </w:r>
      <w:r w:rsidR="00CF59F9">
        <w:rPr>
          <w:rFonts w:eastAsia="標楷體" w:hint="eastAsia"/>
          <w:b/>
          <w:bCs/>
          <w:color w:val="000000" w:themeColor="text1"/>
          <w:kern w:val="0"/>
          <w:sz w:val="28"/>
          <w:szCs w:val="20"/>
        </w:rPr>
        <w:t>2</w:t>
      </w:r>
      <w:r w:rsidRPr="008429F2">
        <w:rPr>
          <w:rFonts w:eastAsia="標楷體" w:hint="eastAsia"/>
          <w:b/>
          <w:bCs/>
          <w:color w:val="000000" w:themeColor="text1"/>
          <w:kern w:val="0"/>
          <w:sz w:val="28"/>
          <w:szCs w:val="20"/>
        </w:rPr>
        <w:t>.</w:t>
      </w:r>
      <w:r w:rsidR="00CF59F9">
        <w:rPr>
          <w:rFonts w:eastAsia="標楷體" w:hint="eastAsia"/>
          <w:b/>
          <w:bCs/>
          <w:color w:val="000000" w:themeColor="text1"/>
          <w:kern w:val="0"/>
          <w:sz w:val="28"/>
          <w:szCs w:val="20"/>
        </w:rPr>
        <w:t>8</w:t>
      </w:r>
      <w:r w:rsidRPr="008429F2">
        <w:rPr>
          <w:rFonts w:eastAsia="標楷體"/>
          <w:b/>
          <w:bCs/>
          <w:color w:val="000000" w:themeColor="text1"/>
          <w:kern w:val="0"/>
          <w:sz w:val="28"/>
          <w:szCs w:val="20"/>
        </w:rPr>
        <w:t>%</w:t>
      </w:r>
    </w:p>
    <w:p w:rsidR="00F454C0" w:rsidRPr="008B379D" w:rsidRDefault="00F454C0" w:rsidP="00F454C0">
      <w:pPr>
        <w:widowControl/>
        <w:topLinePunct/>
        <w:snapToGrid w:val="0"/>
        <w:spacing w:beforeLines="100" w:before="360" w:line="300" w:lineRule="auto"/>
        <w:ind w:leftChars="100" w:left="240" w:rightChars="-59" w:right="-142" w:firstLineChars="202" w:firstLine="566"/>
        <w:jc w:val="both"/>
        <w:rPr>
          <w:rFonts w:eastAsia="標楷體"/>
          <w:color w:val="FF0000"/>
          <w:kern w:val="0"/>
          <w:sz w:val="28"/>
          <w:szCs w:val="20"/>
        </w:rPr>
      </w:pPr>
      <w:r w:rsidRPr="00EE0E52">
        <w:rPr>
          <w:rFonts w:eastAsia="標楷體"/>
          <w:color w:val="000000" w:themeColor="text1"/>
          <w:kern w:val="0"/>
          <w:sz w:val="28"/>
          <w:szCs w:val="20"/>
        </w:rPr>
        <w:t>10</w:t>
      </w:r>
      <w:r w:rsidRPr="00EE0E52">
        <w:rPr>
          <w:rFonts w:eastAsia="標楷體" w:hint="eastAsia"/>
          <w:color w:val="000000" w:themeColor="text1"/>
          <w:kern w:val="0"/>
          <w:sz w:val="28"/>
          <w:szCs w:val="20"/>
        </w:rPr>
        <w:t>5</w:t>
      </w:r>
      <w:r w:rsidRPr="00EE0E52">
        <w:rPr>
          <w:rFonts w:eastAsia="標楷體"/>
          <w:color w:val="000000" w:themeColor="text1"/>
          <w:kern w:val="0"/>
          <w:sz w:val="28"/>
          <w:szCs w:val="20"/>
        </w:rPr>
        <w:t>年</w:t>
      </w:r>
      <w:r w:rsidR="00CF59F9">
        <w:rPr>
          <w:rFonts w:eastAsia="標楷體" w:hint="eastAsia"/>
          <w:color w:val="000000" w:themeColor="text1"/>
          <w:kern w:val="0"/>
          <w:sz w:val="28"/>
          <w:szCs w:val="20"/>
        </w:rPr>
        <w:t>7</w:t>
      </w:r>
      <w:r w:rsidRPr="00EE0E52">
        <w:rPr>
          <w:rFonts w:eastAsia="標楷體"/>
          <w:color w:val="000000" w:themeColor="text1"/>
          <w:kern w:val="0"/>
          <w:sz w:val="28"/>
          <w:szCs w:val="20"/>
        </w:rPr>
        <w:t>月零售業營業額為</w:t>
      </w:r>
      <w:r w:rsidRPr="00ED59B1">
        <w:rPr>
          <w:rFonts w:eastAsia="標楷體"/>
          <w:color w:val="000000" w:themeColor="text1"/>
          <w:kern w:val="0"/>
          <w:sz w:val="28"/>
          <w:szCs w:val="20"/>
        </w:rPr>
        <w:t>3,</w:t>
      </w:r>
      <w:r w:rsidR="00CF59F9">
        <w:rPr>
          <w:rFonts w:eastAsia="標楷體" w:hint="eastAsia"/>
          <w:color w:val="000000" w:themeColor="text1"/>
          <w:kern w:val="0"/>
          <w:sz w:val="28"/>
          <w:szCs w:val="20"/>
        </w:rPr>
        <w:t>445</w:t>
      </w:r>
      <w:r w:rsidRPr="00EE0E52">
        <w:rPr>
          <w:rFonts w:eastAsia="標楷體"/>
          <w:color w:val="000000" w:themeColor="text1"/>
          <w:kern w:val="0"/>
          <w:sz w:val="28"/>
          <w:szCs w:val="20"/>
        </w:rPr>
        <w:t>億元</w:t>
      </w:r>
      <w:r w:rsidRPr="00EE0E52">
        <w:rPr>
          <w:rFonts w:eastAsia="標楷體" w:hint="eastAsia"/>
          <w:color w:val="000000" w:themeColor="text1"/>
          <w:kern w:val="0"/>
          <w:sz w:val="28"/>
          <w:szCs w:val="20"/>
        </w:rPr>
        <w:t>，</w:t>
      </w:r>
      <w:r w:rsidRPr="00EE0E52">
        <w:rPr>
          <w:rFonts w:eastAsia="標楷體"/>
          <w:color w:val="000000" w:themeColor="text1"/>
          <w:kern w:val="0"/>
          <w:sz w:val="28"/>
          <w:szCs w:val="20"/>
        </w:rPr>
        <w:t>較上年同月</w:t>
      </w:r>
      <w:r w:rsidRPr="00EE0E52">
        <w:rPr>
          <w:rFonts w:eastAsia="標楷體" w:hint="eastAsia"/>
          <w:color w:val="000000" w:themeColor="text1"/>
          <w:kern w:val="0"/>
          <w:sz w:val="28"/>
          <w:szCs w:val="20"/>
        </w:rPr>
        <w:t>增加</w:t>
      </w:r>
      <w:r w:rsidR="00CF59F9">
        <w:rPr>
          <w:rFonts w:eastAsia="標楷體" w:hint="eastAsia"/>
          <w:color w:val="000000" w:themeColor="text1"/>
          <w:kern w:val="0"/>
          <w:sz w:val="28"/>
          <w:szCs w:val="20"/>
        </w:rPr>
        <w:t>2</w:t>
      </w:r>
      <w:r>
        <w:rPr>
          <w:rFonts w:eastAsia="標楷體" w:hint="eastAsia"/>
          <w:color w:val="000000" w:themeColor="text1"/>
          <w:kern w:val="0"/>
          <w:sz w:val="28"/>
          <w:szCs w:val="20"/>
        </w:rPr>
        <w:t>.</w:t>
      </w:r>
      <w:r w:rsidR="00CF59F9">
        <w:rPr>
          <w:rFonts w:eastAsia="標楷體" w:hint="eastAsia"/>
          <w:color w:val="000000" w:themeColor="text1"/>
          <w:kern w:val="0"/>
          <w:sz w:val="28"/>
          <w:szCs w:val="20"/>
        </w:rPr>
        <w:t>8</w:t>
      </w:r>
      <w:r w:rsidRPr="00ED59B1">
        <w:rPr>
          <w:rFonts w:eastAsia="標楷體" w:hint="eastAsia"/>
          <w:color w:val="000000" w:themeColor="text1"/>
          <w:kern w:val="0"/>
          <w:sz w:val="28"/>
          <w:szCs w:val="20"/>
        </w:rPr>
        <w:t>%</w:t>
      </w:r>
      <w:r w:rsidRPr="00ED59B1">
        <w:rPr>
          <w:rFonts w:eastAsia="標楷體" w:hint="eastAsia"/>
          <w:color w:val="000000" w:themeColor="text1"/>
          <w:kern w:val="0"/>
          <w:sz w:val="28"/>
          <w:szCs w:val="20"/>
        </w:rPr>
        <w:t>，</w:t>
      </w:r>
      <w:r w:rsidRPr="008429F2">
        <w:rPr>
          <w:rFonts w:eastAsia="標楷體" w:hint="eastAsia"/>
          <w:color w:val="000000" w:themeColor="text1"/>
          <w:kern w:val="0"/>
          <w:sz w:val="28"/>
          <w:szCs w:val="20"/>
        </w:rPr>
        <w:t>其中</w:t>
      </w:r>
      <w:r w:rsidRPr="000D72DF">
        <w:rPr>
          <w:rFonts w:eastAsia="標楷體" w:hint="eastAsia"/>
          <w:color w:val="000000" w:themeColor="text1"/>
          <w:kern w:val="0"/>
          <w:sz w:val="28"/>
          <w:szCs w:val="20"/>
        </w:rPr>
        <w:t>綜合商品零售業年增</w:t>
      </w:r>
      <w:r w:rsidR="000D72DF" w:rsidRPr="000D72DF">
        <w:rPr>
          <w:rFonts w:eastAsia="標楷體" w:hint="eastAsia"/>
          <w:color w:val="000000" w:themeColor="text1"/>
          <w:kern w:val="0"/>
          <w:sz w:val="28"/>
          <w:szCs w:val="20"/>
        </w:rPr>
        <w:t>8</w:t>
      </w:r>
      <w:r w:rsidRPr="000D72DF">
        <w:rPr>
          <w:rFonts w:eastAsia="標楷體" w:hint="eastAsia"/>
          <w:color w:val="000000" w:themeColor="text1"/>
          <w:kern w:val="0"/>
          <w:sz w:val="28"/>
          <w:szCs w:val="20"/>
        </w:rPr>
        <w:t>.</w:t>
      </w:r>
      <w:r w:rsidR="000D72DF" w:rsidRPr="000D72DF">
        <w:rPr>
          <w:rFonts w:eastAsia="標楷體" w:hint="eastAsia"/>
          <w:color w:val="000000" w:themeColor="text1"/>
          <w:kern w:val="0"/>
          <w:sz w:val="28"/>
          <w:szCs w:val="20"/>
        </w:rPr>
        <w:t>8</w:t>
      </w:r>
      <w:r w:rsidRPr="000D72DF">
        <w:rPr>
          <w:rFonts w:eastAsia="標楷體" w:hint="eastAsia"/>
          <w:color w:val="000000" w:themeColor="text1"/>
          <w:kern w:val="0"/>
          <w:sz w:val="28"/>
          <w:szCs w:val="20"/>
        </w:rPr>
        <w:t>%</w:t>
      </w:r>
      <w:r w:rsidRPr="000D72DF">
        <w:rPr>
          <w:rFonts w:eastAsia="標楷體" w:hint="eastAsia"/>
          <w:color w:val="000000" w:themeColor="text1"/>
          <w:kern w:val="0"/>
          <w:sz w:val="28"/>
          <w:szCs w:val="20"/>
        </w:rPr>
        <w:t>；</w:t>
      </w:r>
      <w:r w:rsidRPr="0054740E">
        <w:rPr>
          <w:rFonts w:eastAsia="標楷體" w:hint="eastAsia"/>
          <w:color w:val="000000" w:themeColor="text1"/>
          <w:kern w:val="0"/>
          <w:sz w:val="28"/>
          <w:szCs w:val="20"/>
        </w:rPr>
        <w:t>汽機車零售業受</w:t>
      </w:r>
      <w:r w:rsidR="000D72DF" w:rsidRPr="0054740E">
        <w:rPr>
          <w:rFonts w:eastAsia="標楷體" w:hint="eastAsia"/>
          <w:color w:val="000000" w:themeColor="text1"/>
          <w:kern w:val="0"/>
          <w:sz w:val="28"/>
          <w:szCs w:val="20"/>
        </w:rPr>
        <w:t>惠舊換新補貼政策及車商推出優惠促銷方案</w:t>
      </w:r>
      <w:r w:rsidRPr="0054740E">
        <w:rPr>
          <w:rFonts w:eastAsia="標楷體" w:hint="eastAsia"/>
          <w:color w:val="000000" w:themeColor="text1"/>
          <w:kern w:val="0"/>
          <w:sz w:val="28"/>
          <w:szCs w:val="20"/>
        </w:rPr>
        <w:t>，年增</w:t>
      </w:r>
      <w:r w:rsidRPr="0054740E">
        <w:rPr>
          <w:rFonts w:eastAsia="標楷體" w:hint="eastAsia"/>
          <w:color w:val="000000" w:themeColor="text1"/>
          <w:kern w:val="0"/>
          <w:sz w:val="28"/>
          <w:szCs w:val="20"/>
        </w:rPr>
        <w:t>3.5%</w:t>
      </w:r>
      <w:r w:rsidRPr="0054740E">
        <w:rPr>
          <w:rFonts w:eastAsia="標楷體" w:hint="eastAsia"/>
          <w:color w:val="000000" w:themeColor="text1"/>
          <w:kern w:val="0"/>
          <w:sz w:val="28"/>
          <w:szCs w:val="20"/>
        </w:rPr>
        <w:t>；布疋及服飾品零售業年增</w:t>
      </w:r>
      <w:r w:rsidRPr="0054740E">
        <w:rPr>
          <w:rFonts w:eastAsia="標楷體" w:hint="eastAsia"/>
          <w:color w:val="000000" w:themeColor="text1"/>
          <w:kern w:val="0"/>
          <w:sz w:val="28"/>
          <w:szCs w:val="20"/>
        </w:rPr>
        <w:t>4.</w:t>
      </w:r>
      <w:r w:rsidR="000D72DF" w:rsidRPr="0054740E">
        <w:rPr>
          <w:rFonts w:eastAsia="標楷體" w:hint="eastAsia"/>
          <w:color w:val="000000" w:themeColor="text1"/>
          <w:kern w:val="0"/>
          <w:sz w:val="28"/>
          <w:szCs w:val="20"/>
        </w:rPr>
        <w:t>0</w:t>
      </w:r>
      <w:r w:rsidRPr="0054740E">
        <w:rPr>
          <w:rFonts w:eastAsia="標楷體" w:hint="eastAsia"/>
          <w:color w:val="000000" w:themeColor="text1"/>
          <w:kern w:val="0"/>
          <w:sz w:val="28"/>
          <w:szCs w:val="20"/>
        </w:rPr>
        <w:t>%</w:t>
      </w:r>
      <w:r w:rsidRPr="0054740E">
        <w:rPr>
          <w:rFonts w:eastAsia="標楷體" w:hint="eastAsia"/>
          <w:color w:val="000000" w:themeColor="text1"/>
          <w:kern w:val="0"/>
          <w:sz w:val="28"/>
          <w:szCs w:val="20"/>
        </w:rPr>
        <w:t>，主因</w:t>
      </w:r>
      <w:r w:rsidR="000D72DF" w:rsidRPr="0054740E">
        <w:rPr>
          <w:rFonts w:eastAsia="標楷體" w:hint="eastAsia"/>
          <w:color w:val="000000" w:themeColor="text1"/>
          <w:kern w:val="0"/>
          <w:sz w:val="28"/>
          <w:szCs w:val="20"/>
        </w:rPr>
        <w:t>業者開設大型據點，加上擴充快時尚及親子類服飾</w:t>
      </w:r>
      <w:r w:rsidRPr="0054740E">
        <w:rPr>
          <w:rFonts w:eastAsia="標楷體" w:hint="eastAsia"/>
          <w:color w:val="000000" w:themeColor="text1"/>
          <w:kern w:val="0"/>
          <w:sz w:val="28"/>
          <w:szCs w:val="20"/>
        </w:rPr>
        <w:t>；</w:t>
      </w:r>
      <w:r w:rsidR="000D72DF" w:rsidRPr="0054740E">
        <w:rPr>
          <w:rFonts w:eastAsia="標楷體" w:hint="eastAsia"/>
          <w:color w:val="000000" w:themeColor="text1"/>
          <w:kern w:val="0"/>
          <w:sz w:val="28"/>
          <w:szCs w:val="20"/>
        </w:rPr>
        <w:t>藥品及化粧品零售業年增</w:t>
      </w:r>
      <w:r w:rsidR="000D72DF" w:rsidRPr="0054740E">
        <w:rPr>
          <w:rFonts w:eastAsia="標楷體" w:hint="eastAsia"/>
          <w:color w:val="000000" w:themeColor="text1"/>
          <w:kern w:val="0"/>
          <w:sz w:val="28"/>
          <w:szCs w:val="20"/>
        </w:rPr>
        <w:t>4.1%</w:t>
      </w:r>
      <w:r w:rsidR="000D72DF" w:rsidRPr="0054740E">
        <w:rPr>
          <w:rFonts w:eastAsia="標楷體" w:hint="eastAsia"/>
          <w:color w:val="000000" w:themeColor="text1"/>
          <w:kern w:val="0"/>
          <w:sz w:val="28"/>
          <w:szCs w:val="20"/>
        </w:rPr>
        <w:t>，</w:t>
      </w:r>
      <w:r w:rsidR="0054740E" w:rsidRPr="0054740E">
        <w:rPr>
          <w:rFonts w:eastAsia="標楷體" w:hint="eastAsia"/>
          <w:color w:val="000000" w:themeColor="text1"/>
          <w:kern w:val="0"/>
          <w:sz w:val="28"/>
          <w:szCs w:val="20"/>
        </w:rPr>
        <w:t>主</w:t>
      </w:r>
      <w:r w:rsidR="000D72DF" w:rsidRPr="0054740E">
        <w:rPr>
          <w:rFonts w:eastAsia="標楷體" w:hint="eastAsia"/>
          <w:color w:val="000000" w:themeColor="text1"/>
          <w:kern w:val="0"/>
          <w:sz w:val="28"/>
          <w:szCs w:val="20"/>
        </w:rPr>
        <w:t>因連鎖通路展店，加上美妝、保健商品促銷，帶動業績成長；</w:t>
      </w:r>
      <w:r w:rsidR="0054740E" w:rsidRPr="0054740E">
        <w:rPr>
          <w:rFonts w:eastAsia="標楷體" w:hint="eastAsia"/>
          <w:color w:val="000000" w:themeColor="text1"/>
          <w:kern w:val="0"/>
          <w:sz w:val="28"/>
          <w:szCs w:val="20"/>
        </w:rPr>
        <w:t>燃料零售業因油價仍較去年同期低致年減</w:t>
      </w:r>
      <w:r w:rsidR="0054740E" w:rsidRPr="0054740E">
        <w:rPr>
          <w:rFonts w:eastAsia="標楷體" w:hint="eastAsia"/>
          <w:color w:val="000000" w:themeColor="text1"/>
          <w:kern w:val="0"/>
          <w:sz w:val="28"/>
          <w:szCs w:val="20"/>
        </w:rPr>
        <w:t>10.6%</w:t>
      </w:r>
      <w:r w:rsidR="000D72DF" w:rsidRPr="0054740E">
        <w:rPr>
          <w:rFonts w:eastAsia="標楷體" w:hint="eastAsia"/>
          <w:color w:val="000000" w:themeColor="text1"/>
          <w:kern w:val="0"/>
          <w:sz w:val="28"/>
          <w:szCs w:val="20"/>
        </w:rPr>
        <w:t>。</w:t>
      </w:r>
      <w:r w:rsidRPr="000D72DF">
        <w:rPr>
          <w:rFonts w:eastAsia="標楷體" w:hint="eastAsia"/>
          <w:color w:val="000000" w:themeColor="text1"/>
          <w:kern w:val="0"/>
          <w:sz w:val="28"/>
          <w:szCs w:val="20"/>
        </w:rPr>
        <w:t>累計</w:t>
      </w:r>
      <w:r w:rsidRPr="000D72DF">
        <w:rPr>
          <w:rFonts w:eastAsia="標楷體" w:hint="eastAsia"/>
          <w:color w:val="000000" w:themeColor="text1"/>
          <w:kern w:val="0"/>
          <w:sz w:val="28"/>
          <w:szCs w:val="20"/>
        </w:rPr>
        <w:t>1</w:t>
      </w:r>
      <w:r w:rsidRPr="000D72DF">
        <w:rPr>
          <w:rFonts w:eastAsia="標楷體" w:hint="eastAsia"/>
          <w:color w:val="000000" w:themeColor="text1"/>
          <w:kern w:val="0"/>
          <w:sz w:val="28"/>
          <w:szCs w:val="20"/>
        </w:rPr>
        <w:t>至</w:t>
      </w:r>
      <w:r w:rsidR="000D72DF" w:rsidRPr="000D72DF">
        <w:rPr>
          <w:rFonts w:eastAsia="標楷體" w:hint="eastAsia"/>
          <w:color w:val="000000" w:themeColor="text1"/>
          <w:kern w:val="0"/>
          <w:sz w:val="28"/>
          <w:szCs w:val="20"/>
        </w:rPr>
        <w:t>7</w:t>
      </w:r>
      <w:r w:rsidRPr="000D72DF">
        <w:rPr>
          <w:rFonts w:eastAsia="標楷體" w:hint="eastAsia"/>
          <w:color w:val="000000" w:themeColor="text1"/>
          <w:kern w:val="0"/>
          <w:sz w:val="28"/>
          <w:szCs w:val="20"/>
        </w:rPr>
        <w:t>月</w:t>
      </w:r>
      <w:r w:rsidRPr="000D72DF">
        <w:rPr>
          <w:rFonts w:eastAsia="標楷體"/>
          <w:color w:val="000000" w:themeColor="text1"/>
          <w:kern w:val="0"/>
          <w:sz w:val="28"/>
          <w:szCs w:val="20"/>
        </w:rPr>
        <w:t>零售業</w:t>
      </w:r>
      <w:r w:rsidRPr="000D72DF">
        <w:rPr>
          <w:rFonts w:eastAsia="標楷體" w:hint="eastAsia"/>
          <w:color w:val="000000" w:themeColor="text1"/>
          <w:kern w:val="0"/>
          <w:sz w:val="28"/>
          <w:szCs w:val="20"/>
        </w:rPr>
        <w:t>營業額為</w:t>
      </w:r>
      <w:r w:rsidRPr="000D72DF">
        <w:rPr>
          <w:rFonts w:eastAsia="標楷體" w:hint="eastAsia"/>
          <w:color w:val="000000" w:themeColor="text1"/>
          <w:kern w:val="0"/>
          <w:sz w:val="28"/>
          <w:szCs w:val="20"/>
        </w:rPr>
        <w:t>2</w:t>
      </w:r>
      <w:r w:rsidR="000D72DF" w:rsidRPr="000D72DF">
        <w:rPr>
          <w:rFonts w:eastAsia="標楷體" w:hint="eastAsia"/>
          <w:color w:val="000000" w:themeColor="text1"/>
          <w:kern w:val="0"/>
          <w:sz w:val="28"/>
          <w:szCs w:val="20"/>
        </w:rPr>
        <w:t>3</w:t>
      </w:r>
      <w:r w:rsidRPr="000D72DF">
        <w:rPr>
          <w:rFonts w:eastAsia="標楷體" w:hint="eastAsia"/>
          <w:color w:val="000000" w:themeColor="text1"/>
          <w:kern w:val="0"/>
          <w:sz w:val="28"/>
          <w:szCs w:val="20"/>
        </w:rPr>
        <w:t>,</w:t>
      </w:r>
      <w:r w:rsidR="000D72DF" w:rsidRPr="000D72DF">
        <w:rPr>
          <w:rFonts w:eastAsia="標楷體" w:hint="eastAsia"/>
          <w:color w:val="000000" w:themeColor="text1"/>
          <w:kern w:val="0"/>
          <w:sz w:val="28"/>
          <w:szCs w:val="20"/>
        </w:rPr>
        <w:t>567</w:t>
      </w:r>
      <w:r w:rsidRPr="000D72DF">
        <w:rPr>
          <w:rFonts w:eastAsia="標楷體" w:hint="eastAsia"/>
          <w:color w:val="000000" w:themeColor="text1"/>
          <w:kern w:val="0"/>
          <w:sz w:val="28"/>
          <w:szCs w:val="20"/>
        </w:rPr>
        <w:t>億元，為歷年同期新高，較上年同期增加</w:t>
      </w:r>
      <w:r w:rsidRPr="000D72DF">
        <w:rPr>
          <w:rFonts w:eastAsia="標楷體" w:hint="eastAsia"/>
          <w:color w:val="000000" w:themeColor="text1"/>
          <w:kern w:val="0"/>
          <w:sz w:val="28"/>
          <w:szCs w:val="20"/>
        </w:rPr>
        <w:t>2.</w:t>
      </w:r>
      <w:r w:rsidR="000D72DF" w:rsidRPr="000D72DF">
        <w:rPr>
          <w:rFonts w:eastAsia="標楷體" w:hint="eastAsia"/>
          <w:color w:val="000000" w:themeColor="text1"/>
          <w:kern w:val="0"/>
          <w:sz w:val="28"/>
          <w:szCs w:val="20"/>
        </w:rPr>
        <w:t>1</w:t>
      </w:r>
      <w:r w:rsidRPr="000D72DF">
        <w:rPr>
          <w:rFonts w:eastAsia="標楷體" w:hint="eastAsia"/>
          <w:color w:val="000000" w:themeColor="text1"/>
          <w:kern w:val="0"/>
          <w:sz w:val="28"/>
          <w:szCs w:val="20"/>
        </w:rPr>
        <w:t>%</w:t>
      </w:r>
      <w:r w:rsidRPr="00EE0E52">
        <w:rPr>
          <w:rFonts w:eastAsia="標楷體" w:hint="eastAsia"/>
          <w:color w:val="000000" w:themeColor="text1"/>
          <w:kern w:val="0"/>
          <w:sz w:val="28"/>
          <w:szCs w:val="20"/>
        </w:rPr>
        <w:t>。</w:t>
      </w:r>
    </w:p>
    <w:p w:rsidR="00F454C0" w:rsidRPr="00B34292" w:rsidRDefault="00F454C0" w:rsidP="00F454C0">
      <w:pPr>
        <w:snapToGrid w:val="0"/>
        <w:spacing w:beforeLines="100" w:before="360" w:afterLines="50" w:after="180" w:line="300" w:lineRule="auto"/>
        <w:ind w:right="-153"/>
        <w:jc w:val="center"/>
        <w:rPr>
          <w:rFonts w:eastAsia="標楷體"/>
        </w:rPr>
      </w:pPr>
      <w:r w:rsidRPr="00B34292">
        <w:rPr>
          <w:rFonts w:eastAsia="標楷體"/>
          <w:b/>
          <w:sz w:val="28"/>
        </w:rPr>
        <w:t>表</w:t>
      </w:r>
      <w:r w:rsidRPr="00B34292">
        <w:rPr>
          <w:rFonts w:eastAsia="標楷體"/>
          <w:b/>
          <w:sz w:val="28"/>
        </w:rPr>
        <w:t xml:space="preserve">2-3-3  </w:t>
      </w:r>
      <w:r w:rsidRPr="00B34292">
        <w:rPr>
          <w:rFonts w:eastAsia="標楷體"/>
          <w:b/>
          <w:sz w:val="28"/>
        </w:rPr>
        <w:t>零售業營業額變動概況</w:t>
      </w:r>
      <w:r w:rsidRPr="00B34292">
        <w:rPr>
          <w:rFonts w:eastAsia="標楷體"/>
        </w:rPr>
        <w:t xml:space="preserve"> </w:t>
      </w:r>
    </w:p>
    <w:tbl>
      <w:tblPr>
        <w:tblW w:w="9050" w:type="dxa"/>
        <w:tblCellMar>
          <w:left w:w="28" w:type="dxa"/>
          <w:right w:w="28" w:type="dxa"/>
        </w:tblCellMar>
        <w:tblLook w:val="0000" w:firstRow="0" w:lastRow="0" w:firstColumn="0" w:lastColumn="0" w:noHBand="0" w:noVBand="0"/>
      </w:tblPr>
      <w:tblGrid>
        <w:gridCol w:w="2749"/>
        <w:gridCol w:w="1575"/>
        <w:gridCol w:w="1575"/>
        <w:gridCol w:w="1575"/>
        <w:gridCol w:w="1576"/>
      </w:tblGrid>
      <w:tr w:rsidR="00F454C0" w:rsidRPr="00053D86" w:rsidTr="0066776E">
        <w:trPr>
          <w:trHeight w:val="329"/>
        </w:trPr>
        <w:tc>
          <w:tcPr>
            <w:tcW w:w="2749" w:type="dxa"/>
            <w:vMerge w:val="restart"/>
            <w:tcBorders>
              <w:top w:val="single" w:sz="4" w:space="0" w:color="auto"/>
              <w:right w:val="single" w:sz="4" w:space="0" w:color="auto"/>
            </w:tcBorders>
            <w:vAlign w:val="center"/>
          </w:tcPr>
          <w:p w:rsidR="00F454C0" w:rsidRPr="00053D86" w:rsidRDefault="00F454C0" w:rsidP="0066776E">
            <w:pPr>
              <w:snapToGrid w:val="0"/>
              <w:spacing w:line="300" w:lineRule="exact"/>
              <w:ind w:left="28" w:right="-28"/>
              <w:jc w:val="center"/>
              <w:rPr>
                <w:rFonts w:eastAsia="標楷體"/>
              </w:rPr>
            </w:pPr>
            <w:r w:rsidRPr="00053D86">
              <w:rPr>
                <w:rFonts w:eastAsia="標楷體" w:hint="eastAsia"/>
              </w:rPr>
              <w:t>行業別</w:t>
            </w:r>
          </w:p>
        </w:tc>
        <w:tc>
          <w:tcPr>
            <w:tcW w:w="1575" w:type="dxa"/>
            <w:tcBorders>
              <w:top w:val="single" w:sz="4" w:space="0" w:color="auto"/>
            </w:tcBorders>
          </w:tcPr>
          <w:p w:rsidR="00F454C0" w:rsidRPr="00053D86" w:rsidRDefault="00F454C0" w:rsidP="00906DA8">
            <w:pPr>
              <w:snapToGrid w:val="0"/>
              <w:spacing w:line="300" w:lineRule="exact"/>
              <w:ind w:left="28"/>
              <w:jc w:val="center"/>
              <w:rPr>
                <w:rFonts w:eastAsia="標楷體"/>
              </w:rPr>
            </w:pPr>
            <w:r>
              <w:rPr>
                <w:rFonts w:eastAsia="標楷體" w:hint="eastAsia"/>
              </w:rPr>
              <w:t>105</w:t>
            </w:r>
            <w:r w:rsidRPr="00053D86">
              <w:rPr>
                <w:rFonts w:eastAsia="標楷體" w:hint="eastAsia"/>
              </w:rPr>
              <w:t>年</w:t>
            </w:r>
            <w:r w:rsidR="00906DA8">
              <w:rPr>
                <w:rFonts w:eastAsia="標楷體" w:hint="eastAsia"/>
              </w:rPr>
              <w:t>7</w:t>
            </w:r>
            <w:r w:rsidRPr="00053D86">
              <w:rPr>
                <w:rFonts w:eastAsia="標楷體" w:hint="eastAsia"/>
              </w:rPr>
              <w:t>月</w:t>
            </w:r>
          </w:p>
        </w:tc>
        <w:tc>
          <w:tcPr>
            <w:tcW w:w="1575" w:type="dxa"/>
            <w:tcBorders>
              <w:top w:val="single" w:sz="4" w:space="0" w:color="auto"/>
              <w:bottom w:val="single" w:sz="4" w:space="0" w:color="auto"/>
              <w:right w:val="double" w:sz="4" w:space="0" w:color="auto"/>
            </w:tcBorders>
            <w:vAlign w:val="center"/>
          </w:tcPr>
          <w:p w:rsidR="00F454C0" w:rsidRPr="00053D86" w:rsidRDefault="00F454C0" w:rsidP="0066776E">
            <w:pPr>
              <w:snapToGrid w:val="0"/>
              <w:spacing w:line="300" w:lineRule="exact"/>
              <w:ind w:left="28" w:right="-142"/>
              <w:jc w:val="center"/>
              <w:rPr>
                <w:rFonts w:eastAsia="標楷體"/>
              </w:rPr>
            </w:pPr>
          </w:p>
        </w:tc>
        <w:tc>
          <w:tcPr>
            <w:tcW w:w="1575" w:type="dxa"/>
            <w:tcBorders>
              <w:top w:val="single" w:sz="4" w:space="0" w:color="auto"/>
              <w:left w:val="double" w:sz="4" w:space="0" w:color="auto"/>
              <w:right w:val="nil"/>
            </w:tcBorders>
          </w:tcPr>
          <w:p w:rsidR="00F454C0" w:rsidRPr="00053D86" w:rsidRDefault="00F454C0" w:rsidP="00906DA8">
            <w:pPr>
              <w:snapToGrid w:val="0"/>
              <w:spacing w:line="300" w:lineRule="exact"/>
              <w:ind w:left="28"/>
              <w:jc w:val="center"/>
              <w:rPr>
                <w:rFonts w:eastAsia="標楷體"/>
              </w:rPr>
            </w:pPr>
            <w:r>
              <w:rPr>
                <w:rFonts w:eastAsia="標楷體" w:hint="eastAsia"/>
              </w:rPr>
              <w:t>105</w:t>
            </w:r>
            <w:r w:rsidRPr="00053D86">
              <w:rPr>
                <w:rFonts w:eastAsia="標楷體" w:hint="eastAsia"/>
              </w:rPr>
              <w:t>年</w:t>
            </w:r>
            <w:r>
              <w:rPr>
                <w:rFonts w:eastAsia="標楷體" w:hint="eastAsia"/>
              </w:rPr>
              <w:t>1~</w:t>
            </w:r>
            <w:r w:rsidR="00906DA8">
              <w:rPr>
                <w:rFonts w:eastAsia="標楷體" w:hint="eastAsia"/>
              </w:rPr>
              <w:t>7</w:t>
            </w:r>
            <w:r w:rsidRPr="00053D86">
              <w:rPr>
                <w:rFonts w:eastAsia="標楷體" w:hint="eastAsia"/>
              </w:rPr>
              <w:t>月</w:t>
            </w:r>
          </w:p>
        </w:tc>
        <w:tc>
          <w:tcPr>
            <w:tcW w:w="1576" w:type="dxa"/>
            <w:tcBorders>
              <w:top w:val="single" w:sz="4" w:space="0" w:color="auto"/>
              <w:left w:val="nil"/>
              <w:bottom w:val="single" w:sz="4" w:space="0" w:color="auto"/>
            </w:tcBorders>
            <w:vAlign w:val="center"/>
          </w:tcPr>
          <w:p w:rsidR="00F454C0" w:rsidRPr="00053D86" w:rsidRDefault="00F454C0" w:rsidP="0066776E">
            <w:pPr>
              <w:snapToGrid w:val="0"/>
              <w:spacing w:line="300" w:lineRule="exact"/>
              <w:ind w:left="28" w:right="-142"/>
              <w:jc w:val="center"/>
              <w:rPr>
                <w:rFonts w:eastAsia="標楷體"/>
              </w:rPr>
            </w:pPr>
          </w:p>
        </w:tc>
      </w:tr>
      <w:tr w:rsidR="00F454C0" w:rsidRPr="00053D86" w:rsidTr="0066776E">
        <w:trPr>
          <w:trHeight w:val="158"/>
        </w:trPr>
        <w:tc>
          <w:tcPr>
            <w:tcW w:w="2749" w:type="dxa"/>
            <w:vMerge/>
            <w:tcBorders>
              <w:bottom w:val="single" w:sz="4" w:space="0" w:color="auto"/>
              <w:right w:val="single" w:sz="4" w:space="0" w:color="auto"/>
            </w:tcBorders>
            <w:vAlign w:val="center"/>
          </w:tcPr>
          <w:p w:rsidR="00F454C0" w:rsidRPr="00053D86" w:rsidRDefault="00F454C0" w:rsidP="0066776E">
            <w:pPr>
              <w:snapToGrid w:val="0"/>
              <w:spacing w:line="300" w:lineRule="exact"/>
              <w:ind w:left="28" w:right="-142"/>
              <w:jc w:val="center"/>
              <w:rPr>
                <w:rFonts w:eastAsia="標楷體"/>
              </w:rPr>
            </w:pPr>
          </w:p>
        </w:tc>
        <w:tc>
          <w:tcPr>
            <w:tcW w:w="1575" w:type="dxa"/>
            <w:tcBorders>
              <w:bottom w:val="single" w:sz="4" w:space="0" w:color="auto"/>
              <w:right w:val="single" w:sz="4" w:space="0" w:color="auto"/>
            </w:tcBorders>
          </w:tcPr>
          <w:p w:rsidR="00F454C0" w:rsidRPr="00053D86" w:rsidRDefault="00F454C0" w:rsidP="0066776E">
            <w:pPr>
              <w:snapToGrid w:val="0"/>
              <w:spacing w:line="300" w:lineRule="exact"/>
              <w:ind w:left="28"/>
              <w:jc w:val="center"/>
              <w:rPr>
                <w:rFonts w:eastAsia="標楷體"/>
              </w:rPr>
            </w:pPr>
            <w:r w:rsidRPr="00053D86">
              <w:rPr>
                <w:rFonts w:eastAsia="標楷體" w:hint="eastAsia"/>
              </w:rPr>
              <w:t>營業額</w:t>
            </w:r>
          </w:p>
          <w:p w:rsidR="00F454C0" w:rsidRPr="00053D86" w:rsidRDefault="00F454C0" w:rsidP="0066776E">
            <w:pPr>
              <w:snapToGrid w:val="0"/>
              <w:spacing w:line="300" w:lineRule="exact"/>
              <w:ind w:left="28"/>
              <w:jc w:val="center"/>
              <w:rPr>
                <w:rFonts w:eastAsia="標楷體"/>
              </w:rPr>
            </w:pPr>
            <w:r w:rsidRPr="00053D86">
              <w:rPr>
                <w:rFonts w:eastAsia="標楷體" w:hint="eastAsia"/>
              </w:rPr>
              <w:t>(</w:t>
            </w:r>
            <w:r w:rsidRPr="00053D86">
              <w:rPr>
                <w:rFonts w:eastAsia="標楷體" w:hint="eastAsia"/>
              </w:rPr>
              <w:t>億元</w:t>
            </w:r>
            <w:r w:rsidRPr="00053D86">
              <w:rPr>
                <w:rFonts w:eastAsia="標楷體" w:hint="eastAsia"/>
              </w:rPr>
              <w:t>)</w:t>
            </w:r>
          </w:p>
        </w:tc>
        <w:tc>
          <w:tcPr>
            <w:tcW w:w="1575" w:type="dxa"/>
            <w:tcBorders>
              <w:top w:val="single" w:sz="4" w:space="0" w:color="auto"/>
              <w:left w:val="single" w:sz="4" w:space="0" w:color="auto"/>
              <w:bottom w:val="single" w:sz="4" w:space="0" w:color="auto"/>
              <w:right w:val="double" w:sz="4" w:space="0" w:color="auto"/>
            </w:tcBorders>
            <w:vAlign w:val="center"/>
          </w:tcPr>
          <w:p w:rsidR="00F454C0" w:rsidRPr="00053D86" w:rsidRDefault="00F454C0" w:rsidP="0066776E">
            <w:pPr>
              <w:snapToGrid w:val="0"/>
              <w:spacing w:line="300" w:lineRule="exact"/>
              <w:ind w:left="28" w:right="-1"/>
              <w:jc w:val="center"/>
              <w:rPr>
                <w:rFonts w:eastAsia="標楷體"/>
              </w:rPr>
            </w:pPr>
            <w:r w:rsidRPr="00053D86">
              <w:rPr>
                <w:rFonts w:eastAsia="標楷體"/>
              </w:rPr>
              <w:t>較</w:t>
            </w:r>
            <w:r>
              <w:rPr>
                <w:rFonts w:eastAsia="標楷體"/>
              </w:rPr>
              <w:t>10</w:t>
            </w:r>
            <w:r>
              <w:rPr>
                <w:rFonts w:eastAsia="標楷體" w:hint="eastAsia"/>
              </w:rPr>
              <w:t>4</w:t>
            </w:r>
            <w:r w:rsidRPr="00053D86">
              <w:rPr>
                <w:rFonts w:eastAsia="標楷體"/>
              </w:rPr>
              <w:t>年同月</w:t>
            </w:r>
          </w:p>
          <w:p w:rsidR="00F454C0" w:rsidRPr="00053D86" w:rsidRDefault="00F454C0" w:rsidP="0066776E">
            <w:pPr>
              <w:snapToGrid w:val="0"/>
              <w:spacing w:line="300" w:lineRule="exact"/>
              <w:ind w:left="28" w:right="-1"/>
              <w:jc w:val="center"/>
              <w:rPr>
                <w:rFonts w:eastAsia="標楷體"/>
              </w:rPr>
            </w:pPr>
            <w:r w:rsidRPr="00053D86">
              <w:rPr>
                <w:rFonts w:eastAsia="標楷體"/>
              </w:rPr>
              <w:t>增減</w:t>
            </w:r>
            <w:r w:rsidRPr="00053D86">
              <w:rPr>
                <w:rFonts w:eastAsia="標楷體"/>
              </w:rPr>
              <w:t>(</w:t>
            </w:r>
            <w:r>
              <w:rPr>
                <w:rFonts w:eastAsia="標楷體" w:hint="eastAsia"/>
              </w:rPr>
              <w:t>%</w:t>
            </w:r>
            <w:r w:rsidRPr="00053D86">
              <w:rPr>
                <w:rFonts w:eastAsia="標楷體"/>
              </w:rPr>
              <w:t>)</w:t>
            </w:r>
          </w:p>
        </w:tc>
        <w:tc>
          <w:tcPr>
            <w:tcW w:w="1575" w:type="dxa"/>
            <w:tcBorders>
              <w:left w:val="double" w:sz="4" w:space="0" w:color="auto"/>
              <w:bottom w:val="single" w:sz="4" w:space="0" w:color="auto"/>
              <w:right w:val="single" w:sz="4" w:space="0" w:color="auto"/>
            </w:tcBorders>
          </w:tcPr>
          <w:p w:rsidR="00F454C0" w:rsidRPr="00053D86" w:rsidRDefault="00F454C0" w:rsidP="0066776E">
            <w:pPr>
              <w:snapToGrid w:val="0"/>
              <w:spacing w:line="300" w:lineRule="exact"/>
              <w:ind w:left="28"/>
              <w:jc w:val="center"/>
              <w:rPr>
                <w:rFonts w:eastAsia="標楷體"/>
              </w:rPr>
            </w:pPr>
            <w:r w:rsidRPr="00053D86">
              <w:rPr>
                <w:rFonts w:eastAsia="標楷體" w:hint="eastAsia"/>
              </w:rPr>
              <w:t>營業額</w:t>
            </w:r>
          </w:p>
          <w:p w:rsidR="00F454C0" w:rsidRPr="00053D86" w:rsidRDefault="00F454C0" w:rsidP="0066776E">
            <w:pPr>
              <w:snapToGrid w:val="0"/>
              <w:spacing w:line="300" w:lineRule="exact"/>
              <w:ind w:left="28"/>
              <w:jc w:val="center"/>
              <w:rPr>
                <w:rFonts w:eastAsia="標楷體"/>
              </w:rPr>
            </w:pPr>
            <w:r w:rsidRPr="00053D86">
              <w:rPr>
                <w:rFonts w:eastAsia="標楷體" w:hint="eastAsia"/>
              </w:rPr>
              <w:t>(</w:t>
            </w:r>
            <w:r w:rsidRPr="00053D86">
              <w:rPr>
                <w:rFonts w:eastAsia="標楷體" w:hint="eastAsia"/>
              </w:rPr>
              <w:t>億元</w:t>
            </w:r>
            <w:r w:rsidRPr="00053D86">
              <w:rPr>
                <w:rFonts w:eastAsia="標楷體" w:hint="eastAsia"/>
              </w:rPr>
              <w:t>)</w:t>
            </w:r>
          </w:p>
        </w:tc>
        <w:tc>
          <w:tcPr>
            <w:tcW w:w="1576" w:type="dxa"/>
            <w:tcBorders>
              <w:top w:val="single" w:sz="4" w:space="0" w:color="auto"/>
              <w:left w:val="single" w:sz="4" w:space="0" w:color="auto"/>
              <w:bottom w:val="single" w:sz="4" w:space="0" w:color="auto"/>
            </w:tcBorders>
            <w:vAlign w:val="center"/>
          </w:tcPr>
          <w:p w:rsidR="00F454C0" w:rsidRPr="00053D86" w:rsidRDefault="00F454C0" w:rsidP="0066776E">
            <w:pPr>
              <w:snapToGrid w:val="0"/>
              <w:spacing w:line="300" w:lineRule="exact"/>
              <w:ind w:left="28" w:right="-1"/>
              <w:jc w:val="center"/>
              <w:rPr>
                <w:rFonts w:eastAsia="標楷體"/>
              </w:rPr>
            </w:pPr>
            <w:r w:rsidRPr="00053D86">
              <w:rPr>
                <w:rFonts w:eastAsia="標楷體"/>
              </w:rPr>
              <w:t>較</w:t>
            </w:r>
            <w:r>
              <w:rPr>
                <w:rFonts w:eastAsia="標楷體"/>
              </w:rPr>
              <w:t>10</w:t>
            </w:r>
            <w:r>
              <w:rPr>
                <w:rFonts w:eastAsia="標楷體" w:hint="eastAsia"/>
              </w:rPr>
              <w:t>4</w:t>
            </w:r>
            <w:r w:rsidRPr="00053D86">
              <w:rPr>
                <w:rFonts w:eastAsia="標楷體"/>
              </w:rPr>
              <w:t>年同</w:t>
            </w:r>
            <w:r>
              <w:rPr>
                <w:rFonts w:eastAsia="標楷體" w:hint="eastAsia"/>
              </w:rPr>
              <w:t>期</w:t>
            </w:r>
          </w:p>
          <w:p w:rsidR="00F454C0" w:rsidRPr="00053D86" w:rsidRDefault="00F454C0" w:rsidP="0066776E">
            <w:pPr>
              <w:snapToGrid w:val="0"/>
              <w:spacing w:line="300" w:lineRule="exact"/>
              <w:ind w:left="28" w:right="-1"/>
              <w:jc w:val="center"/>
              <w:rPr>
                <w:rFonts w:eastAsia="標楷體"/>
              </w:rPr>
            </w:pPr>
            <w:r w:rsidRPr="00053D86">
              <w:rPr>
                <w:rFonts w:eastAsia="標楷體"/>
              </w:rPr>
              <w:t>增減</w:t>
            </w:r>
            <w:r w:rsidRPr="00053D86">
              <w:rPr>
                <w:rFonts w:eastAsia="標楷體"/>
              </w:rPr>
              <w:t>(</w:t>
            </w:r>
            <w:r>
              <w:rPr>
                <w:rFonts w:eastAsia="標楷體" w:hint="eastAsia"/>
              </w:rPr>
              <w:t>%</w:t>
            </w:r>
            <w:r w:rsidRPr="00053D86">
              <w:rPr>
                <w:rFonts w:eastAsia="標楷體"/>
              </w:rPr>
              <w:t>)</w:t>
            </w:r>
          </w:p>
        </w:tc>
      </w:tr>
      <w:tr w:rsidR="00F454C0" w:rsidRPr="00F6171E" w:rsidTr="0066776E">
        <w:trPr>
          <w:trHeight w:val="346"/>
        </w:trPr>
        <w:tc>
          <w:tcPr>
            <w:tcW w:w="2749" w:type="dxa"/>
            <w:tcBorders>
              <w:top w:val="single" w:sz="4" w:space="0" w:color="auto"/>
              <w:right w:val="single" w:sz="4" w:space="0" w:color="auto"/>
            </w:tcBorders>
          </w:tcPr>
          <w:p w:rsidR="00F454C0" w:rsidRPr="003B6B9A" w:rsidRDefault="00F454C0" w:rsidP="0066776E">
            <w:pPr>
              <w:snapToGrid w:val="0"/>
              <w:spacing w:line="320" w:lineRule="exact"/>
              <w:ind w:left="28" w:right="-142"/>
              <w:jc w:val="both"/>
              <w:rPr>
                <w:rFonts w:eastAsia="標楷體"/>
                <w:b/>
                <w:bCs/>
              </w:rPr>
            </w:pPr>
            <w:r w:rsidRPr="003B6B9A">
              <w:rPr>
                <w:rFonts w:eastAsia="標楷體"/>
                <w:b/>
                <w:bCs/>
              </w:rPr>
              <w:t>合計</w:t>
            </w:r>
          </w:p>
        </w:tc>
        <w:tc>
          <w:tcPr>
            <w:tcW w:w="1575" w:type="dxa"/>
            <w:tcBorders>
              <w:top w:val="single" w:sz="4" w:space="0" w:color="auto"/>
            </w:tcBorders>
          </w:tcPr>
          <w:p w:rsidR="00F454C0" w:rsidRPr="007816BD" w:rsidRDefault="00F454C0" w:rsidP="00CF59F9">
            <w:pPr>
              <w:jc w:val="center"/>
            </w:pPr>
            <w:r w:rsidRPr="007816BD">
              <w:t>3</w:t>
            </w:r>
            <w:r>
              <w:rPr>
                <w:rFonts w:hint="eastAsia"/>
              </w:rPr>
              <w:t>,</w:t>
            </w:r>
            <w:r w:rsidR="00CF59F9">
              <w:rPr>
                <w:rFonts w:hint="eastAsia"/>
              </w:rPr>
              <w:t>445</w:t>
            </w:r>
          </w:p>
        </w:tc>
        <w:tc>
          <w:tcPr>
            <w:tcW w:w="1575" w:type="dxa"/>
            <w:tcBorders>
              <w:top w:val="single" w:sz="4" w:space="0" w:color="auto"/>
              <w:left w:val="nil"/>
              <w:right w:val="double" w:sz="4" w:space="0" w:color="auto"/>
            </w:tcBorders>
          </w:tcPr>
          <w:p w:rsidR="00F454C0" w:rsidRPr="00A51770" w:rsidRDefault="000D72DF" w:rsidP="000D72DF">
            <w:pPr>
              <w:jc w:val="center"/>
            </w:pPr>
            <w:r>
              <w:rPr>
                <w:rFonts w:hint="eastAsia"/>
              </w:rPr>
              <w:t>2</w:t>
            </w:r>
            <w:r w:rsidR="00F454C0" w:rsidRPr="00A51770">
              <w:t>.</w:t>
            </w:r>
            <w:r>
              <w:rPr>
                <w:rFonts w:hint="eastAsia"/>
              </w:rPr>
              <w:t>8</w:t>
            </w:r>
          </w:p>
        </w:tc>
        <w:tc>
          <w:tcPr>
            <w:tcW w:w="1575" w:type="dxa"/>
            <w:tcBorders>
              <w:top w:val="single" w:sz="4" w:space="0" w:color="auto"/>
              <w:left w:val="double" w:sz="4" w:space="0" w:color="auto"/>
            </w:tcBorders>
          </w:tcPr>
          <w:p w:rsidR="00F454C0" w:rsidRPr="00A51770" w:rsidRDefault="000D72DF" w:rsidP="000D72DF">
            <w:pPr>
              <w:jc w:val="center"/>
            </w:pPr>
            <w:r>
              <w:t>2</w:t>
            </w:r>
            <w:r>
              <w:rPr>
                <w:rFonts w:hint="eastAsia"/>
              </w:rPr>
              <w:t>3</w:t>
            </w:r>
            <w:r w:rsidR="00F454C0">
              <w:rPr>
                <w:rFonts w:hint="eastAsia"/>
              </w:rPr>
              <w:t>,</w:t>
            </w:r>
            <w:r>
              <w:rPr>
                <w:rFonts w:hint="eastAsia"/>
              </w:rPr>
              <w:t>567</w:t>
            </w:r>
          </w:p>
        </w:tc>
        <w:tc>
          <w:tcPr>
            <w:tcW w:w="1576" w:type="dxa"/>
            <w:tcBorders>
              <w:top w:val="single" w:sz="4" w:space="0" w:color="auto"/>
            </w:tcBorders>
          </w:tcPr>
          <w:p w:rsidR="00F454C0" w:rsidRPr="00A51770" w:rsidRDefault="00F454C0" w:rsidP="0066776E">
            <w:pPr>
              <w:jc w:val="center"/>
            </w:pPr>
            <w:r w:rsidRPr="00A51770">
              <w:t>2.</w:t>
            </w:r>
            <w:r w:rsidR="000D72DF">
              <w:rPr>
                <w:rFonts w:hint="eastAsia"/>
              </w:rPr>
              <w:t>1</w:t>
            </w:r>
          </w:p>
        </w:tc>
      </w:tr>
      <w:tr w:rsidR="00F454C0" w:rsidRPr="00F6171E" w:rsidTr="0066776E">
        <w:trPr>
          <w:trHeight w:val="362"/>
        </w:trPr>
        <w:tc>
          <w:tcPr>
            <w:tcW w:w="2749" w:type="dxa"/>
            <w:tcBorders>
              <w:right w:val="single" w:sz="4" w:space="0" w:color="auto"/>
            </w:tcBorders>
          </w:tcPr>
          <w:p w:rsidR="00F454C0" w:rsidRPr="005B48D2" w:rsidRDefault="00F454C0" w:rsidP="0066776E">
            <w:pPr>
              <w:autoSpaceDE w:val="0"/>
              <w:spacing w:line="300" w:lineRule="exact"/>
              <w:ind w:leftChars="100" w:left="240"/>
              <w:rPr>
                <w:rFonts w:ascii="Arial" w:eastAsia="標楷體" w:hAnsi="Arial" w:cs="Arial"/>
                <w:color w:val="000000"/>
              </w:rPr>
            </w:pPr>
            <w:r w:rsidRPr="005B48D2">
              <w:rPr>
                <w:rFonts w:ascii="Arial" w:eastAsia="標楷體" w:hAnsi="Arial" w:cs="Arial"/>
                <w:color w:val="000000"/>
              </w:rPr>
              <w:t>綜合商品</w:t>
            </w:r>
            <w:r w:rsidRPr="005B48D2">
              <w:rPr>
                <w:rFonts w:ascii="Arial" w:eastAsia="標楷體" w:hAnsi="Arial" w:cs="Arial" w:hint="eastAsia"/>
                <w:color w:val="000000"/>
              </w:rPr>
              <w:t>零售業</w:t>
            </w:r>
          </w:p>
        </w:tc>
        <w:tc>
          <w:tcPr>
            <w:tcW w:w="1575" w:type="dxa"/>
          </w:tcPr>
          <w:p w:rsidR="00F454C0" w:rsidRPr="007816BD" w:rsidRDefault="00FB5DA2" w:rsidP="0066776E">
            <w:pPr>
              <w:jc w:val="center"/>
            </w:pPr>
            <w:r>
              <w:rPr>
                <w:rFonts w:hint="eastAsia"/>
              </w:rPr>
              <w:t>1,012</w:t>
            </w:r>
          </w:p>
        </w:tc>
        <w:tc>
          <w:tcPr>
            <w:tcW w:w="1575" w:type="dxa"/>
            <w:tcBorders>
              <w:left w:val="nil"/>
              <w:right w:val="double" w:sz="4" w:space="0" w:color="auto"/>
            </w:tcBorders>
          </w:tcPr>
          <w:p w:rsidR="00F454C0" w:rsidRPr="00A51770" w:rsidRDefault="000D72DF" w:rsidP="0066776E">
            <w:pPr>
              <w:jc w:val="center"/>
            </w:pPr>
            <w:r>
              <w:rPr>
                <w:rFonts w:hint="eastAsia"/>
              </w:rPr>
              <w:t>8.8</w:t>
            </w:r>
          </w:p>
        </w:tc>
        <w:tc>
          <w:tcPr>
            <w:tcW w:w="1575" w:type="dxa"/>
            <w:tcBorders>
              <w:left w:val="double" w:sz="4" w:space="0" w:color="auto"/>
            </w:tcBorders>
          </w:tcPr>
          <w:p w:rsidR="00F454C0" w:rsidRPr="00A51770" w:rsidRDefault="000D72DF" w:rsidP="0066776E">
            <w:pPr>
              <w:jc w:val="center"/>
            </w:pPr>
            <w:r>
              <w:rPr>
                <w:rFonts w:hint="eastAsia"/>
              </w:rPr>
              <w:t>6</w:t>
            </w:r>
            <w:r w:rsidR="00F454C0">
              <w:rPr>
                <w:rFonts w:hint="eastAsia"/>
              </w:rPr>
              <w:t>,</w:t>
            </w:r>
            <w:r>
              <w:rPr>
                <w:rFonts w:hint="eastAsia"/>
              </w:rPr>
              <w:t>864</w:t>
            </w:r>
          </w:p>
        </w:tc>
        <w:tc>
          <w:tcPr>
            <w:tcW w:w="1576" w:type="dxa"/>
          </w:tcPr>
          <w:p w:rsidR="00F454C0" w:rsidRPr="00A51770" w:rsidRDefault="000D72DF" w:rsidP="0066776E">
            <w:pPr>
              <w:jc w:val="center"/>
            </w:pPr>
            <w:r>
              <w:rPr>
                <w:rFonts w:hint="eastAsia"/>
              </w:rPr>
              <w:t>6.0</w:t>
            </w:r>
          </w:p>
        </w:tc>
      </w:tr>
      <w:tr w:rsidR="00F454C0" w:rsidRPr="00F6171E" w:rsidTr="0066776E">
        <w:trPr>
          <w:trHeight w:val="346"/>
        </w:trPr>
        <w:tc>
          <w:tcPr>
            <w:tcW w:w="2749" w:type="dxa"/>
            <w:tcBorders>
              <w:right w:val="single" w:sz="4" w:space="0" w:color="auto"/>
            </w:tcBorders>
          </w:tcPr>
          <w:p w:rsidR="00F454C0" w:rsidRPr="005B48D2" w:rsidRDefault="00F454C0" w:rsidP="0066776E">
            <w:pPr>
              <w:autoSpaceDE w:val="0"/>
              <w:spacing w:line="300" w:lineRule="exact"/>
              <w:ind w:leftChars="100" w:left="240" w:firstLineChars="136" w:firstLine="326"/>
              <w:rPr>
                <w:rFonts w:ascii="Arial" w:eastAsia="標楷體" w:hAnsi="Arial" w:cs="Arial"/>
                <w:color w:val="000000"/>
              </w:rPr>
            </w:pPr>
            <w:r>
              <w:rPr>
                <w:rFonts w:ascii="Arial" w:eastAsia="標楷體" w:hAnsi="Arial" w:cs="Arial" w:hint="eastAsia"/>
                <w:color w:val="000000"/>
              </w:rPr>
              <w:t>百貨公司</w:t>
            </w:r>
          </w:p>
        </w:tc>
        <w:tc>
          <w:tcPr>
            <w:tcW w:w="1575" w:type="dxa"/>
          </w:tcPr>
          <w:p w:rsidR="00F454C0" w:rsidRPr="007816BD" w:rsidRDefault="00F454C0" w:rsidP="0066776E">
            <w:pPr>
              <w:jc w:val="center"/>
            </w:pPr>
            <w:r w:rsidRPr="007816BD">
              <w:t>2</w:t>
            </w:r>
            <w:r w:rsidR="00FB5DA2">
              <w:rPr>
                <w:rFonts w:hint="eastAsia"/>
              </w:rPr>
              <w:t>53</w:t>
            </w:r>
          </w:p>
        </w:tc>
        <w:tc>
          <w:tcPr>
            <w:tcW w:w="1575" w:type="dxa"/>
            <w:tcBorders>
              <w:left w:val="nil"/>
              <w:right w:val="double" w:sz="4" w:space="0" w:color="auto"/>
            </w:tcBorders>
          </w:tcPr>
          <w:p w:rsidR="00F454C0" w:rsidRPr="00A51770" w:rsidRDefault="000D72DF" w:rsidP="0066776E">
            <w:pPr>
              <w:jc w:val="center"/>
            </w:pPr>
            <w:r>
              <w:rPr>
                <w:rFonts w:hint="eastAsia"/>
              </w:rPr>
              <w:t>11.8</w:t>
            </w:r>
          </w:p>
        </w:tc>
        <w:tc>
          <w:tcPr>
            <w:tcW w:w="1575" w:type="dxa"/>
            <w:tcBorders>
              <w:left w:val="double" w:sz="4" w:space="0" w:color="auto"/>
            </w:tcBorders>
          </w:tcPr>
          <w:p w:rsidR="00F454C0" w:rsidRPr="00A51770" w:rsidRDefault="00F454C0" w:rsidP="0066776E">
            <w:pPr>
              <w:jc w:val="center"/>
            </w:pPr>
            <w:r w:rsidRPr="00A51770">
              <w:t>1</w:t>
            </w:r>
            <w:r>
              <w:rPr>
                <w:rFonts w:hint="eastAsia"/>
              </w:rPr>
              <w:t>,</w:t>
            </w:r>
            <w:r w:rsidR="000D72DF">
              <w:rPr>
                <w:rFonts w:hint="eastAsia"/>
              </w:rPr>
              <w:t>816</w:t>
            </w:r>
          </w:p>
        </w:tc>
        <w:tc>
          <w:tcPr>
            <w:tcW w:w="1576" w:type="dxa"/>
          </w:tcPr>
          <w:p w:rsidR="00F454C0" w:rsidRPr="00A51770" w:rsidRDefault="000D72DF" w:rsidP="0066776E">
            <w:pPr>
              <w:jc w:val="center"/>
            </w:pPr>
            <w:r>
              <w:rPr>
                <w:rFonts w:hint="eastAsia"/>
              </w:rPr>
              <w:t>6.6</w:t>
            </w:r>
          </w:p>
        </w:tc>
      </w:tr>
      <w:tr w:rsidR="00F454C0" w:rsidRPr="00F6171E" w:rsidTr="0066776E">
        <w:trPr>
          <w:trHeight w:val="346"/>
        </w:trPr>
        <w:tc>
          <w:tcPr>
            <w:tcW w:w="2749" w:type="dxa"/>
            <w:tcBorders>
              <w:right w:val="single" w:sz="4" w:space="0" w:color="auto"/>
            </w:tcBorders>
          </w:tcPr>
          <w:p w:rsidR="00F454C0" w:rsidRPr="005B48D2" w:rsidRDefault="00F454C0" w:rsidP="0066776E">
            <w:pPr>
              <w:autoSpaceDE w:val="0"/>
              <w:spacing w:line="300" w:lineRule="exact"/>
              <w:ind w:leftChars="100" w:left="240" w:firstLineChars="136" w:firstLine="326"/>
              <w:rPr>
                <w:rFonts w:ascii="Arial" w:eastAsia="標楷體" w:hAnsi="Arial" w:cs="Arial"/>
                <w:color w:val="000000"/>
              </w:rPr>
            </w:pPr>
            <w:r>
              <w:rPr>
                <w:rFonts w:ascii="Arial" w:eastAsia="標楷體" w:hAnsi="Arial" w:cs="Arial" w:hint="eastAsia"/>
                <w:color w:val="000000"/>
              </w:rPr>
              <w:t>超級市場</w:t>
            </w:r>
          </w:p>
        </w:tc>
        <w:tc>
          <w:tcPr>
            <w:tcW w:w="1575" w:type="dxa"/>
          </w:tcPr>
          <w:p w:rsidR="00F454C0" w:rsidRPr="007816BD" w:rsidRDefault="00F454C0" w:rsidP="0066776E">
            <w:pPr>
              <w:jc w:val="center"/>
            </w:pPr>
            <w:r w:rsidRPr="007816BD">
              <w:t>1</w:t>
            </w:r>
            <w:r w:rsidR="00FB5DA2">
              <w:rPr>
                <w:rFonts w:hint="eastAsia"/>
              </w:rPr>
              <w:t>72</w:t>
            </w:r>
          </w:p>
        </w:tc>
        <w:tc>
          <w:tcPr>
            <w:tcW w:w="1575" w:type="dxa"/>
            <w:tcBorders>
              <w:left w:val="nil"/>
              <w:right w:val="double" w:sz="4" w:space="0" w:color="auto"/>
            </w:tcBorders>
          </w:tcPr>
          <w:p w:rsidR="00F454C0" w:rsidRPr="00A51770" w:rsidRDefault="000D72DF" w:rsidP="0066776E">
            <w:pPr>
              <w:jc w:val="center"/>
            </w:pPr>
            <w:r>
              <w:rPr>
                <w:rFonts w:hint="eastAsia"/>
              </w:rPr>
              <w:t>11.6</w:t>
            </w:r>
          </w:p>
        </w:tc>
        <w:tc>
          <w:tcPr>
            <w:tcW w:w="1575" w:type="dxa"/>
            <w:tcBorders>
              <w:left w:val="double" w:sz="4" w:space="0" w:color="auto"/>
            </w:tcBorders>
          </w:tcPr>
          <w:p w:rsidR="00F454C0" w:rsidRPr="00A51770" w:rsidRDefault="000D72DF" w:rsidP="0066776E">
            <w:pPr>
              <w:jc w:val="center"/>
            </w:pPr>
            <w:r>
              <w:rPr>
                <w:rFonts w:hint="eastAsia"/>
              </w:rPr>
              <w:t>1,098</w:t>
            </w:r>
          </w:p>
        </w:tc>
        <w:tc>
          <w:tcPr>
            <w:tcW w:w="1576" w:type="dxa"/>
          </w:tcPr>
          <w:p w:rsidR="00F454C0" w:rsidRPr="00A51770" w:rsidRDefault="000D72DF" w:rsidP="0066776E">
            <w:pPr>
              <w:jc w:val="center"/>
            </w:pPr>
            <w:r>
              <w:rPr>
                <w:rFonts w:hint="eastAsia"/>
              </w:rPr>
              <w:t>9.3</w:t>
            </w:r>
          </w:p>
        </w:tc>
      </w:tr>
      <w:tr w:rsidR="00F454C0" w:rsidRPr="00F6171E" w:rsidTr="0066776E">
        <w:trPr>
          <w:trHeight w:val="362"/>
        </w:trPr>
        <w:tc>
          <w:tcPr>
            <w:tcW w:w="2749" w:type="dxa"/>
            <w:tcBorders>
              <w:right w:val="single" w:sz="4" w:space="0" w:color="auto"/>
            </w:tcBorders>
          </w:tcPr>
          <w:p w:rsidR="00F454C0" w:rsidRPr="005B48D2" w:rsidRDefault="00F454C0" w:rsidP="0066776E">
            <w:pPr>
              <w:autoSpaceDE w:val="0"/>
              <w:spacing w:line="300" w:lineRule="exact"/>
              <w:ind w:leftChars="100" w:left="240" w:firstLineChars="136" w:firstLine="326"/>
              <w:rPr>
                <w:rFonts w:ascii="Arial" w:eastAsia="標楷體" w:hAnsi="Arial" w:cs="Arial"/>
                <w:color w:val="000000"/>
              </w:rPr>
            </w:pPr>
            <w:r>
              <w:rPr>
                <w:rFonts w:ascii="Arial" w:eastAsia="標楷體" w:hAnsi="Arial" w:cs="Arial" w:hint="eastAsia"/>
                <w:color w:val="000000"/>
              </w:rPr>
              <w:t>便利商店</w:t>
            </w:r>
          </w:p>
        </w:tc>
        <w:tc>
          <w:tcPr>
            <w:tcW w:w="1575" w:type="dxa"/>
          </w:tcPr>
          <w:p w:rsidR="00F454C0" w:rsidRPr="007816BD" w:rsidRDefault="00F454C0" w:rsidP="0066776E">
            <w:pPr>
              <w:jc w:val="center"/>
            </w:pPr>
            <w:r w:rsidRPr="007816BD">
              <w:t>2</w:t>
            </w:r>
            <w:r w:rsidR="00FB5DA2">
              <w:rPr>
                <w:rFonts w:hint="eastAsia"/>
              </w:rPr>
              <w:t>76</w:t>
            </w:r>
          </w:p>
        </w:tc>
        <w:tc>
          <w:tcPr>
            <w:tcW w:w="1575" w:type="dxa"/>
            <w:tcBorders>
              <w:left w:val="nil"/>
              <w:right w:val="double" w:sz="4" w:space="0" w:color="auto"/>
            </w:tcBorders>
          </w:tcPr>
          <w:p w:rsidR="00F454C0" w:rsidRPr="00A51770" w:rsidRDefault="000D72DF" w:rsidP="0066776E">
            <w:pPr>
              <w:jc w:val="center"/>
            </w:pPr>
            <w:r>
              <w:rPr>
                <w:rFonts w:hint="eastAsia"/>
              </w:rPr>
              <w:t>6.2</w:t>
            </w:r>
          </w:p>
        </w:tc>
        <w:tc>
          <w:tcPr>
            <w:tcW w:w="1575" w:type="dxa"/>
            <w:tcBorders>
              <w:left w:val="double" w:sz="4" w:space="0" w:color="auto"/>
            </w:tcBorders>
          </w:tcPr>
          <w:p w:rsidR="00F454C0" w:rsidRPr="00A51770" w:rsidRDefault="00F454C0" w:rsidP="0066776E">
            <w:pPr>
              <w:jc w:val="center"/>
            </w:pPr>
            <w:r w:rsidRPr="00A51770">
              <w:t>1</w:t>
            </w:r>
            <w:r>
              <w:rPr>
                <w:rFonts w:hint="eastAsia"/>
              </w:rPr>
              <w:t>,</w:t>
            </w:r>
            <w:r w:rsidR="000D72DF">
              <w:rPr>
                <w:rFonts w:hint="eastAsia"/>
              </w:rPr>
              <w:t>800</w:t>
            </w:r>
          </w:p>
        </w:tc>
        <w:tc>
          <w:tcPr>
            <w:tcW w:w="1576" w:type="dxa"/>
          </w:tcPr>
          <w:p w:rsidR="00F454C0" w:rsidRPr="00A51770" w:rsidRDefault="000D72DF" w:rsidP="0066776E">
            <w:pPr>
              <w:jc w:val="center"/>
            </w:pPr>
            <w:r>
              <w:rPr>
                <w:rFonts w:hint="eastAsia"/>
              </w:rPr>
              <w:t>5.0</w:t>
            </w:r>
          </w:p>
        </w:tc>
      </w:tr>
      <w:tr w:rsidR="00F454C0" w:rsidRPr="00F6171E" w:rsidTr="0066776E">
        <w:trPr>
          <w:trHeight w:val="88"/>
        </w:trPr>
        <w:tc>
          <w:tcPr>
            <w:tcW w:w="2749" w:type="dxa"/>
            <w:tcBorders>
              <w:right w:val="single" w:sz="4" w:space="0" w:color="auto"/>
            </w:tcBorders>
          </w:tcPr>
          <w:p w:rsidR="00F454C0" w:rsidRPr="005B48D2" w:rsidRDefault="00F454C0" w:rsidP="0066776E">
            <w:pPr>
              <w:autoSpaceDE w:val="0"/>
              <w:spacing w:line="300" w:lineRule="exact"/>
              <w:ind w:leftChars="100" w:left="240" w:firstLineChars="136" w:firstLine="326"/>
              <w:rPr>
                <w:rFonts w:ascii="Arial" w:eastAsia="標楷體" w:hAnsi="Arial" w:cs="Arial"/>
                <w:color w:val="000000"/>
              </w:rPr>
            </w:pPr>
            <w:r>
              <w:rPr>
                <w:rFonts w:ascii="Arial" w:eastAsia="標楷體" w:hAnsi="Arial" w:cs="Arial" w:hint="eastAsia"/>
                <w:color w:val="000000"/>
              </w:rPr>
              <w:t>量販店</w:t>
            </w:r>
          </w:p>
        </w:tc>
        <w:tc>
          <w:tcPr>
            <w:tcW w:w="1575" w:type="dxa"/>
          </w:tcPr>
          <w:p w:rsidR="00F454C0" w:rsidRPr="007816BD" w:rsidRDefault="00F454C0" w:rsidP="0066776E">
            <w:pPr>
              <w:jc w:val="center"/>
            </w:pPr>
            <w:r w:rsidRPr="007816BD">
              <w:t>1</w:t>
            </w:r>
            <w:r w:rsidR="00FB5DA2">
              <w:rPr>
                <w:rFonts w:hint="eastAsia"/>
              </w:rPr>
              <w:t>70</w:t>
            </w:r>
          </w:p>
        </w:tc>
        <w:tc>
          <w:tcPr>
            <w:tcW w:w="1575" w:type="dxa"/>
            <w:tcBorders>
              <w:left w:val="nil"/>
              <w:right w:val="double" w:sz="4" w:space="0" w:color="auto"/>
            </w:tcBorders>
          </w:tcPr>
          <w:p w:rsidR="00F454C0" w:rsidRPr="00A51770" w:rsidRDefault="000D72DF" w:rsidP="0066776E">
            <w:pPr>
              <w:jc w:val="center"/>
            </w:pPr>
            <w:r>
              <w:rPr>
                <w:rFonts w:hint="eastAsia"/>
              </w:rPr>
              <w:t>14.7</w:t>
            </w:r>
          </w:p>
        </w:tc>
        <w:tc>
          <w:tcPr>
            <w:tcW w:w="1575" w:type="dxa"/>
            <w:tcBorders>
              <w:left w:val="double" w:sz="4" w:space="0" w:color="auto"/>
            </w:tcBorders>
          </w:tcPr>
          <w:p w:rsidR="00F454C0" w:rsidRPr="00A51770" w:rsidRDefault="000D72DF" w:rsidP="0066776E">
            <w:pPr>
              <w:jc w:val="center"/>
            </w:pPr>
            <w:r>
              <w:rPr>
                <w:rFonts w:hint="eastAsia"/>
              </w:rPr>
              <w:t>1,130</w:t>
            </w:r>
          </w:p>
        </w:tc>
        <w:tc>
          <w:tcPr>
            <w:tcW w:w="1576" w:type="dxa"/>
          </w:tcPr>
          <w:p w:rsidR="00F454C0" w:rsidRPr="00A51770" w:rsidRDefault="000D72DF" w:rsidP="0066776E">
            <w:pPr>
              <w:jc w:val="center"/>
            </w:pPr>
            <w:r>
              <w:rPr>
                <w:rFonts w:hint="eastAsia"/>
              </w:rPr>
              <w:t>7.8</w:t>
            </w:r>
          </w:p>
        </w:tc>
      </w:tr>
      <w:tr w:rsidR="00F454C0" w:rsidRPr="00F6171E" w:rsidTr="0066776E">
        <w:trPr>
          <w:trHeight w:val="372"/>
        </w:trPr>
        <w:tc>
          <w:tcPr>
            <w:tcW w:w="2749" w:type="dxa"/>
            <w:tcBorders>
              <w:right w:val="single" w:sz="4" w:space="0" w:color="auto"/>
            </w:tcBorders>
          </w:tcPr>
          <w:p w:rsidR="00F454C0" w:rsidRPr="005B48D2" w:rsidRDefault="00F454C0" w:rsidP="0066776E">
            <w:pPr>
              <w:autoSpaceDE w:val="0"/>
              <w:spacing w:line="300" w:lineRule="exact"/>
              <w:ind w:leftChars="100" w:left="240" w:firstLineChars="136" w:firstLine="326"/>
              <w:rPr>
                <w:rFonts w:ascii="Arial" w:eastAsia="標楷體" w:hAnsi="Arial" w:cs="Arial"/>
                <w:color w:val="000000"/>
              </w:rPr>
            </w:pPr>
            <w:r>
              <w:rPr>
                <w:rFonts w:ascii="Arial" w:eastAsia="標楷體" w:hAnsi="Arial" w:cs="Arial" w:hint="eastAsia"/>
                <w:color w:val="000000"/>
              </w:rPr>
              <w:t>其他</w:t>
            </w:r>
          </w:p>
        </w:tc>
        <w:tc>
          <w:tcPr>
            <w:tcW w:w="1575" w:type="dxa"/>
          </w:tcPr>
          <w:p w:rsidR="00F454C0" w:rsidRPr="007816BD" w:rsidRDefault="00F454C0" w:rsidP="0066776E">
            <w:pPr>
              <w:jc w:val="center"/>
            </w:pPr>
            <w:r w:rsidRPr="007816BD">
              <w:t>1</w:t>
            </w:r>
            <w:r w:rsidR="00FB5DA2">
              <w:rPr>
                <w:rFonts w:hint="eastAsia"/>
              </w:rPr>
              <w:t>40</w:t>
            </w:r>
          </w:p>
        </w:tc>
        <w:tc>
          <w:tcPr>
            <w:tcW w:w="1575" w:type="dxa"/>
            <w:tcBorders>
              <w:left w:val="nil"/>
              <w:right w:val="double" w:sz="4" w:space="0" w:color="auto"/>
            </w:tcBorders>
          </w:tcPr>
          <w:p w:rsidR="00F454C0" w:rsidRPr="00A51770" w:rsidRDefault="000D72DF" w:rsidP="0066776E">
            <w:pPr>
              <w:jc w:val="center"/>
            </w:pPr>
            <w:r>
              <w:rPr>
                <w:rFonts w:hint="eastAsia"/>
              </w:rPr>
              <w:t>-0.1</w:t>
            </w:r>
          </w:p>
        </w:tc>
        <w:tc>
          <w:tcPr>
            <w:tcW w:w="1575" w:type="dxa"/>
            <w:tcBorders>
              <w:left w:val="double" w:sz="4" w:space="0" w:color="auto"/>
            </w:tcBorders>
          </w:tcPr>
          <w:p w:rsidR="00F454C0" w:rsidRPr="00A51770" w:rsidRDefault="000D72DF" w:rsidP="0066776E">
            <w:pPr>
              <w:jc w:val="center"/>
            </w:pPr>
            <w:r>
              <w:rPr>
                <w:rFonts w:hint="eastAsia"/>
              </w:rPr>
              <w:t>1,020</w:t>
            </w:r>
          </w:p>
        </w:tc>
        <w:tc>
          <w:tcPr>
            <w:tcW w:w="1576" w:type="dxa"/>
          </w:tcPr>
          <w:p w:rsidR="00F454C0" w:rsidRPr="00A51770" w:rsidRDefault="000D72DF" w:rsidP="0066776E">
            <w:pPr>
              <w:jc w:val="center"/>
            </w:pPr>
            <w:r>
              <w:rPr>
                <w:rFonts w:hint="eastAsia"/>
              </w:rPr>
              <w:t>1.3</w:t>
            </w:r>
          </w:p>
        </w:tc>
      </w:tr>
      <w:tr w:rsidR="00F454C0" w:rsidRPr="00F6171E" w:rsidTr="0066776E">
        <w:trPr>
          <w:trHeight w:val="88"/>
        </w:trPr>
        <w:tc>
          <w:tcPr>
            <w:tcW w:w="2749" w:type="dxa"/>
            <w:tcBorders>
              <w:right w:val="single" w:sz="4" w:space="0" w:color="auto"/>
            </w:tcBorders>
          </w:tcPr>
          <w:p w:rsidR="00F454C0" w:rsidRPr="005B48D2" w:rsidRDefault="00F454C0" w:rsidP="0066776E">
            <w:pPr>
              <w:autoSpaceDE w:val="0"/>
              <w:spacing w:line="300" w:lineRule="exact"/>
              <w:ind w:leftChars="100" w:left="240"/>
              <w:rPr>
                <w:rFonts w:ascii="Arial" w:eastAsia="標楷體" w:hAnsi="Arial" w:cs="Arial"/>
                <w:color w:val="000000"/>
              </w:rPr>
            </w:pPr>
            <w:r w:rsidRPr="005B48D2">
              <w:rPr>
                <w:rFonts w:ascii="Arial" w:eastAsia="標楷體" w:hAnsi="Arial" w:cs="Arial"/>
                <w:color w:val="000000"/>
              </w:rPr>
              <w:t>汽機車</w:t>
            </w:r>
            <w:r w:rsidRPr="005B48D2">
              <w:rPr>
                <w:rFonts w:ascii="Arial" w:eastAsia="標楷體" w:hAnsi="Arial" w:cs="Arial" w:hint="eastAsia"/>
                <w:color w:val="000000"/>
              </w:rPr>
              <w:t>業</w:t>
            </w:r>
          </w:p>
        </w:tc>
        <w:tc>
          <w:tcPr>
            <w:tcW w:w="1575" w:type="dxa"/>
          </w:tcPr>
          <w:p w:rsidR="00F454C0" w:rsidRPr="007816BD" w:rsidRDefault="00F454C0" w:rsidP="0066776E">
            <w:pPr>
              <w:jc w:val="center"/>
            </w:pPr>
            <w:r w:rsidRPr="007816BD">
              <w:t>5</w:t>
            </w:r>
            <w:r w:rsidR="00FB5DA2">
              <w:rPr>
                <w:rFonts w:hint="eastAsia"/>
              </w:rPr>
              <w:t>83</w:t>
            </w:r>
          </w:p>
        </w:tc>
        <w:tc>
          <w:tcPr>
            <w:tcW w:w="1575" w:type="dxa"/>
            <w:tcBorders>
              <w:left w:val="nil"/>
              <w:right w:val="double" w:sz="4" w:space="0" w:color="auto"/>
            </w:tcBorders>
          </w:tcPr>
          <w:p w:rsidR="00F454C0" w:rsidRPr="00A51770" w:rsidRDefault="000D72DF" w:rsidP="0066776E">
            <w:pPr>
              <w:jc w:val="center"/>
            </w:pPr>
            <w:r>
              <w:rPr>
                <w:rFonts w:hint="eastAsia"/>
              </w:rPr>
              <w:t>3.5</w:t>
            </w:r>
          </w:p>
        </w:tc>
        <w:tc>
          <w:tcPr>
            <w:tcW w:w="1575" w:type="dxa"/>
            <w:tcBorders>
              <w:left w:val="double" w:sz="4" w:space="0" w:color="auto"/>
            </w:tcBorders>
          </w:tcPr>
          <w:p w:rsidR="00F454C0" w:rsidRPr="00A51770" w:rsidRDefault="00F454C0" w:rsidP="0066776E">
            <w:pPr>
              <w:jc w:val="center"/>
            </w:pPr>
            <w:r w:rsidRPr="00A51770">
              <w:t>3</w:t>
            </w:r>
            <w:r>
              <w:rPr>
                <w:rFonts w:hint="eastAsia"/>
              </w:rPr>
              <w:t>,</w:t>
            </w:r>
            <w:r w:rsidR="000D72DF">
              <w:rPr>
                <w:rFonts w:hint="eastAsia"/>
              </w:rPr>
              <w:t>634</w:t>
            </w:r>
          </w:p>
        </w:tc>
        <w:tc>
          <w:tcPr>
            <w:tcW w:w="1576" w:type="dxa"/>
          </w:tcPr>
          <w:p w:rsidR="00F454C0" w:rsidRPr="00A51770" w:rsidRDefault="000D72DF" w:rsidP="0066776E">
            <w:pPr>
              <w:jc w:val="center"/>
            </w:pPr>
            <w:r>
              <w:rPr>
                <w:rFonts w:hint="eastAsia"/>
              </w:rPr>
              <w:t>3.1</w:t>
            </w:r>
          </w:p>
        </w:tc>
      </w:tr>
      <w:tr w:rsidR="00367A7F" w:rsidRPr="00F6171E" w:rsidTr="0066776E">
        <w:trPr>
          <w:trHeight w:val="88"/>
        </w:trPr>
        <w:tc>
          <w:tcPr>
            <w:tcW w:w="2749" w:type="dxa"/>
            <w:tcBorders>
              <w:right w:val="single" w:sz="4" w:space="0" w:color="auto"/>
            </w:tcBorders>
          </w:tcPr>
          <w:p w:rsidR="00367A7F" w:rsidRPr="002571A5" w:rsidRDefault="00367A7F" w:rsidP="00165822">
            <w:pPr>
              <w:autoSpaceDE w:val="0"/>
              <w:spacing w:line="300" w:lineRule="exact"/>
              <w:ind w:leftChars="100" w:left="240"/>
              <w:rPr>
                <w:rFonts w:ascii="Arial" w:eastAsia="標楷體" w:hAnsi="Arial" w:cs="Arial"/>
                <w:color w:val="000000"/>
              </w:rPr>
            </w:pPr>
            <w:r w:rsidRPr="002571A5">
              <w:rPr>
                <w:rFonts w:ascii="Arial" w:eastAsia="標楷體" w:hAnsi="Arial" w:cs="Arial" w:hint="eastAsia"/>
                <w:bCs/>
                <w:color w:val="000000"/>
              </w:rPr>
              <w:t>資通訊及家電設備業</w:t>
            </w:r>
          </w:p>
        </w:tc>
        <w:tc>
          <w:tcPr>
            <w:tcW w:w="1575" w:type="dxa"/>
          </w:tcPr>
          <w:p w:rsidR="00367A7F" w:rsidRPr="007816BD" w:rsidRDefault="000D72DF" w:rsidP="00165822">
            <w:pPr>
              <w:jc w:val="center"/>
            </w:pPr>
            <w:r>
              <w:rPr>
                <w:rFonts w:hint="eastAsia"/>
              </w:rPr>
              <w:t>310</w:t>
            </w:r>
          </w:p>
        </w:tc>
        <w:tc>
          <w:tcPr>
            <w:tcW w:w="1575" w:type="dxa"/>
            <w:tcBorders>
              <w:left w:val="nil"/>
              <w:right w:val="double" w:sz="4" w:space="0" w:color="auto"/>
            </w:tcBorders>
          </w:tcPr>
          <w:p w:rsidR="00367A7F" w:rsidRPr="00A51770" w:rsidRDefault="000D72DF" w:rsidP="00367A7F">
            <w:pPr>
              <w:jc w:val="center"/>
            </w:pPr>
            <w:r>
              <w:rPr>
                <w:rFonts w:hint="eastAsia"/>
              </w:rPr>
              <w:t>-1.6</w:t>
            </w:r>
          </w:p>
        </w:tc>
        <w:tc>
          <w:tcPr>
            <w:tcW w:w="1575" w:type="dxa"/>
            <w:tcBorders>
              <w:left w:val="double" w:sz="4" w:space="0" w:color="auto"/>
            </w:tcBorders>
          </w:tcPr>
          <w:p w:rsidR="00367A7F" w:rsidRPr="00A51770" w:rsidRDefault="000D72DF" w:rsidP="00367A7F">
            <w:pPr>
              <w:jc w:val="center"/>
            </w:pPr>
            <w:r>
              <w:rPr>
                <w:rFonts w:hint="eastAsia"/>
              </w:rPr>
              <w:t>2</w:t>
            </w:r>
            <w:r w:rsidR="00367A7F">
              <w:rPr>
                <w:rFonts w:hint="eastAsia"/>
              </w:rPr>
              <w:t>,</w:t>
            </w:r>
            <w:r>
              <w:rPr>
                <w:rFonts w:hint="eastAsia"/>
              </w:rPr>
              <w:t>076</w:t>
            </w:r>
          </w:p>
        </w:tc>
        <w:tc>
          <w:tcPr>
            <w:tcW w:w="1576" w:type="dxa"/>
          </w:tcPr>
          <w:p w:rsidR="00367A7F" w:rsidRPr="00A51770" w:rsidRDefault="000D72DF" w:rsidP="00367A7F">
            <w:pPr>
              <w:jc w:val="center"/>
            </w:pPr>
            <w:r>
              <w:rPr>
                <w:rFonts w:hint="eastAsia"/>
              </w:rPr>
              <w:t>-1.8</w:t>
            </w:r>
          </w:p>
        </w:tc>
      </w:tr>
      <w:tr w:rsidR="00367A7F" w:rsidRPr="00F6171E" w:rsidTr="0066776E">
        <w:trPr>
          <w:trHeight w:val="88"/>
        </w:trPr>
        <w:tc>
          <w:tcPr>
            <w:tcW w:w="2749" w:type="dxa"/>
            <w:tcBorders>
              <w:right w:val="single" w:sz="4" w:space="0" w:color="auto"/>
            </w:tcBorders>
          </w:tcPr>
          <w:p w:rsidR="00367A7F" w:rsidRPr="005B48D2" w:rsidRDefault="000D72DF" w:rsidP="0066776E">
            <w:pPr>
              <w:autoSpaceDE w:val="0"/>
              <w:spacing w:line="300" w:lineRule="exact"/>
              <w:ind w:leftChars="100" w:left="240"/>
              <w:rPr>
                <w:rFonts w:ascii="Arial" w:eastAsia="標楷體" w:hAnsi="Arial" w:cs="Arial"/>
                <w:color w:val="000000"/>
              </w:rPr>
            </w:pPr>
            <w:r w:rsidRPr="00367A7F">
              <w:rPr>
                <w:rFonts w:ascii="Arial" w:eastAsia="標楷體" w:hAnsi="Arial" w:cs="Arial" w:hint="eastAsia"/>
                <w:color w:val="000000"/>
              </w:rPr>
              <w:t>布疋及服飾品業</w:t>
            </w:r>
          </w:p>
        </w:tc>
        <w:tc>
          <w:tcPr>
            <w:tcW w:w="1575" w:type="dxa"/>
          </w:tcPr>
          <w:p w:rsidR="00367A7F" w:rsidRPr="007816BD" w:rsidRDefault="00367A7F" w:rsidP="0066776E">
            <w:pPr>
              <w:jc w:val="center"/>
            </w:pPr>
            <w:r>
              <w:rPr>
                <w:rFonts w:hint="eastAsia"/>
              </w:rPr>
              <w:t>22</w:t>
            </w:r>
            <w:r w:rsidR="000D72DF">
              <w:rPr>
                <w:rFonts w:hint="eastAsia"/>
              </w:rPr>
              <w:t>1</w:t>
            </w:r>
          </w:p>
        </w:tc>
        <w:tc>
          <w:tcPr>
            <w:tcW w:w="1575" w:type="dxa"/>
            <w:tcBorders>
              <w:left w:val="nil"/>
              <w:right w:val="double" w:sz="4" w:space="0" w:color="auto"/>
            </w:tcBorders>
          </w:tcPr>
          <w:p w:rsidR="00367A7F" w:rsidRPr="00A51770" w:rsidRDefault="000D72DF" w:rsidP="0066776E">
            <w:pPr>
              <w:jc w:val="center"/>
            </w:pPr>
            <w:r>
              <w:rPr>
                <w:rFonts w:hint="eastAsia"/>
              </w:rPr>
              <w:t>4.0</w:t>
            </w:r>
          </w:p>
        </w:tc>
        <w:tc>
          <w:tcPr>
            <w:tcW w:w="1575" w:type="dxa"/>
            <w:tcBorders>
              <w:left w:val="double" w:sz="4" w:space="0" w:color="auto"/>
            </w:tcBorders>
          </w:tcPr>
          <w:p w:rsidR="00367A7F" w:rsidRPr="00A51770" w:rsidRDefault="00367A7F" w:rsidP="0066776E">
            <w:pPr>
              <w:jc w:val="center"/>
            </w:pPr>
            <w:r>
              <w:rPr>
                <w:rFonts w:hint="eastAsia"/>
              </w:rPr>
              <w:t>1,</w:t>
            </w:r>
            <w:r w:rsidR="000D72DF">
              <w:rPr>
                <w:rFonts w:hint="eastAsia"/>
              </w:rPr>
              <w:t>634</w:t>
            </w:r>
          </w:p>
        </w:tc>
        <w:tc>
          <w:tcPr>
            <w:tcW w:w="1576" w:type="dxa"/>
          </w:tcPr>
          <w:p w:rsidR="00367A7F" w:rsidRPr="00A51770" w:rsidRDefault="000D72DF" w:rsidP="00367A7F">
            <w:pPr>
              <w:jc w:val="center"/>
            </w:pPr>
            <w:r>
              <w:rPr>
                <w:rFonts w:hint="eastAsia"/>
              </w:rPr>
              <w:t>3.6</w:t>
            </w:r>
          </w:p>
        </w:tc>
      </w:tr>
      <w:tr w:rsidR="00367A7F" w:rsidRPr="00F6171E" w:rsidTr="0066776E">
        <w:trPr>
          <w:trHeight w:val="88"/>
        </w:trPr>
        <w:tc>
          <w:tcPr>
            <w:tcW w:w="2749" w:type="dxa"/>
            <w:tcBorders>
              <w:right w:val="single" w:sz="4" w:space="0" w:color="auto"/>
            </w:tcBorders>
          </w:tcPr>
          <w:p w:rsidR="00367A7F" w:rsidRPr="005B48D2" w:rsidRDefault="000D72DF" w:rsidP="00165822">
            <w:pPr>
              <w:autoSpaceDE w:val="0"/>
              <w:spacing w:line="300" w:lineRule="exact"/>
              <w:ind w:leftChars="100" w:left="240"/>
              <w:rPr>
                <w:rFonts w:ascii="Arial" w:eastAsia="標楷體" w:hAnsi="Arial" w:cs="Arial"/>
                <w:color w:val="000000"/>
              </w:rPr>
            </w:pPr>
            <w:r w:rsidRPr="000D72DF">
              <w:rPr>
                <w:rFonts w:ascii="Arial" w:eastAsia="標楷體" w:hAnsi="Arial" w:cs="Arial" w:hint="eastAsia"/>
                <w:color w:val="000000"/>
              </w:rPr>
              <w:t>藥品及化粧品業</w:t>
            </w:r>
          </w:p>
        </w:tc>
        <w:tc>
          <w:tcPr>
            <w:tcW w:w="1575" w:type="dxa"/>
          </w:tcPr>
          <w:p w:rsidR="00367A7F" w:rsidRPr="007816BD" w:rsidRDefault="000D72DF" w:rsidP="000D72DF">
            <w:pPr>
              <w:jc w:val="center"/>
            </w:pPr>
            <w:r>
              <w:rPr>
                <w:rFonts w:hint="eastAsia"/>
              </w:rPr>
              <w:t>158</w:t>
            </w:r>
          </w:p>
        </w:tc>
        <w:tc>
          <w:tcPr>
            <w:tcW w:w="1575" w:type="dxa"/>
            <w:tcBorders>
              <w:left w:val="nil"/>
              <w:right w:val="double" w:sz="4" w:space="0" w:color="auto"/>
            </w:tcBorders>
          </w:tcPr>
          <w:p w:rsidR="00367A7F" w:rsidRPr="00A51770" w:rsidRDefault="000D72DF" w:rsidP="00165822">
            <w:pPr>
              <w:jc w:val="center"/>
            </w:pPr>
            <w:r>
              <w:rPr>
                <w:rFonts w:hint="eastAsia"/>
              </w:rPr>
              <w:t>4.1</w:t>
            </w:r>
          </w:p>
        </w:tc>
        <w:tc>
          <w:tcPr>
            <w:tcW w:w="1575" w:type="dxa"/>
            <w:tcBorders>
              <w:left w:val="double" w:sz="4" w:space="0" w:color="auto"/>
            </w:tcBorders>
          </w:tcPr>
          <w:p w:rsidR="00367A7F" w:rsidRPr="00A51770" w:rsidRDefault="00367A7F" w:rsidP="00165822">
            <w:pPr>
              <w:jc w:val="center"/>
            </w:pPr>
            <w:r>
              <w:rPr>
                <w:rFonts w:hint="eastAsia"/>
              </w:rPr>
              <w:t>1,</w:t>
            </w:r>
            <w:r w:rsidR="000D72DF">
              <w:rPr>
                <w:rFonts w:hint="eastAsia"/>
              </w:rPr>
              <w:t>102</w:t>
            </w:r>
          </w:p>
        </w:tc>
        <w:tc>
          <w:tcPr>
            <w:tcW w:w="1576" w:type="dxa"/>
          </w:tcPr>
          <w:p w:rsidR="00367A7F" w:rsidRPr="00A51770" w:rsidRDefault="000D72DF" w:rsidP="00165822">
            <w:pPr>
              <w:jc w:val="center"/>
            </w:pPr>
            <w:r>
              <w:rPr>
                <w:rFonts w:hint="eastAsia"/>
              </w:rPr>
              <w:t>4.5</w:t>
            </w:r>
          </w:p>
        </w:tc>
      </w:tr>
      <w:tr w:rsidR="00367A7F" w:rsidRPr="00F6171E" w:rsidTr="0066776E">
        <w:trPr>
          <w:trHeight w:val="88"/>
        </w:trPr>
        <w:tc>
          <w:tcPr>
            <w:tcW w:w="2749" w:type="dxa"/>
            <w:tcBorders>
              <w:right w:val="single" w:sz="4" w:space="0" w:color="auto"/>
            </w:tcBorders>
          </w:tcPr>
          <w:p w:rsidR="00367A7F" w:rsidRPr="005B48D2" w:rsidRDefault="000D72DF" w:rsidP="000D72DF">
            <w:pPr>
              <w:autoSpaceDE w:val="0"/>
              <w:spacing w:line="300" w:lineRule="exact"/>
              <w:ind w:leftChars="100" w:left="240"/>
              <w:rPr>
                <w:rFonts w:ascii="Arial" w:eastAsia="標楷體" w:hAnsi="Arial" w:cs="Arial"/>
                <w:color w:val="000000"/>
              </w:rPr>
            </w:pPr>
            <w:r w:rsidRPr="005B48D2">
              <w:rPr>
                <w:rFonts w:ascii="Arial" w:eastAsia="標楷體" w:hAnsi="Arial" w:cs="Arial" w:hint="eastAsia"/>
                <w:color w:val="000000"/>
              </w:rPr>
              <w:t>燃料</w:t>
            </w:r>
            <w:r>
              <w:rPr>
                <w:rFonts w:ascii="Arial" w:eastAsia="標楷體" w:hAnsi="Arial" w:cs="Arial" w:hint="eastAsia"/>
                <w:color w:val="000000"/>
              </w:rPr>
              <w:t>零售</w:t>
            </w:r>
            <w:r w:rsidRPr="005B48D2">
              <w:rPr>
                <w:rFonts w:ascii="Arial" w:eastAsia="標楷體" w:hAnsi="Arial" w:cs="Arial" w:hint="eastAsia"/>
                <w:color w:val="000000"/>
              </w:rPr>
              <w:t>業</w:t>
            </w:r>
          </w:p>
        </w:tc>
        <w:tc>
          <w:tcPr>
            <w:tcW w:w="1575" w:type="dxa"/>
          </w:tcPr>
          <w:p w:rsidR="00367A7F" w:rsidRPr="007816BD" w:rsidRDefault="00367A7F" w:rsidP="00165822">
            <w:pPr>
              <w:jc w:val="center"/>
            </w:pPr>
            <w:r>
              <w:rPr>
                <w:rFonts w:hint="eastAsia"/>
              </w:rPr>
              <w:t>1</w:t>
            </w:r>
            <w:r w:rsidR="000D72DF">
              <w:rPr>
                <w:rFonts w:hint="eastAsia"/>
              </w:rPr>
              <w:t>89</w:t>
            </w:r>
          </w:p>
        </w:tc>
        <w:tc>
          <w:tcPr>
            <w:tcW w:w="1575" w:type="dxa"/>
            <w:tcBorders>
              <w:left w:val="nil"/>
              <w:right w:val="double" w:sz="4" w:space="0" w:color="auto"/>
            </w:tcBorders>
          </w:tcPr>
          <w:p w:rsidR="00367A7F" w:rsidRPr="00A51770" w:rsidRDefault="000D72DF" w:rsidP="00165822">
            <w:pPr>
              <w:jc w:val="center"/>
            </w:pPr>
            <w:r>
              <w:rPr>
                <w:rFonts w:hint="eastAsia"/>
              </w:rPr>
              <w:t>-10.6</w:t>
            </w:r>
          </w:p>
        </w:tc>
        <w:tc>
          <w:tcPr>
            <w:tcW w:w="1575" w:type="dxa"/>
            <w:tcBorders>
              <w:left w:val="double" w:sz="4" w:space="0" w:color="auto"/>
            </w:tcBorders>
          </w:tcPr>
          <w:p w:rsidR="00367A7F" w:rsidRPr="00A51770" w:rsidRDefault="00367A7F" w:rsidP="00165822">
            <w:pPr>
              <w:jc w:val="center"/>
            </w:pPr>
            <w:r w:rsidRPr="00A51770">
              <w:t>1</w:t>
            </w:r>
            <w:r>
              <w:rPr>
                <w:rFonts w:hint="eastAsia"/>
              </w:rPr>
              <w:t>,</w:t>
            </w:r>
            <w:r w:rsidR="000D72DF">
              <w:rPr>
                <w:rFonts w:hint="eastAsia"/>
              </w:rPr>
              <w:t>215</w:t>
            </w:r>
          </w:p>
        </w:tc>
        <w:tc>
          <w:tcPr>
            <w:tcW w:w="1576" w:type="dxa"/>
          </w:tcPr>
          <w:p w:rsidR="00367A7F" w:rsidRPr="00A51770" w:rsidRDefault="000D72DF" w:rsidP="00165822">
            <w:pPr>
              <w:jc w:val="center"/>
            </w:pPr>
            <w:r>
              <w:rPr>
                <w:rFonts w:hint="eastAsia"/>
              </w:rPr>
              <w:t>-12.1</w:t>
            </w:r>
          </w:p>
        </w:tc>
      </w:tr>
      <w:tr w:rsidR="00367A7F" w:rsidRPr="00F6171E" w:rsidTr="0066776E">
        <w:trPr>
          <w:trHeight w:val="88"/>
        </w:trPr>
        <w:tc>
          <w:tcPr>
            <w:tcW w:w="2749" w:type="dxa"/>
            <w:tcBorders>
              <w:right w:val="single" w:sz="4" w:space="0" w:color="auto"/>
            </w:tcBorders>
          </w:tcPr>
          <w:p w:rsidR="00367A7F" w:rsidRPr="005B48D2" w:rsidRDefault="000D72DF" w:rsidP="00165822">
            <w:pPr>
              <w:autoSpaceDE w:val="0"/>
              <w:spacing w:line="300" w:lineRule="exact"/>
              <w:ind w:leftChars="100" w:left="240"/>
              <w:rPr>
                <w:rFonts w:ascii="Arial" w:eastAsia="標楷體" w:hAnsi="Arial" w:cs="Arial"/>
                <w:color w:val="000000"/>
              </w:rPr>
            </w:pPr>
            <w:r w:rsidRPr="005B48D2">
              <w:rPr>
                <w:rFonts w:ascii="Arial" w:eastAsia="標楷體" w:hAnsi="Arial" w:cs="Arial" w:hint="eastAsia"/>
                <w:color w:val="000000"/>
              </w:rPr>
              <w:t>無店面零售業</w:t>
            </w:r>
          </w:p>
        </w:tc>
        <w:tc>
          <w:tcPr>
            <w:tcW w:w="1575" w:type="dxa"/>
          </w:tcPr>
          <w:p w:rsidR="00367A7F" w:rsidRPr="007816BD" w:rsidRDefault="00367A7F" w:rsidP="00165822">
            <w:pPr>
              <w:jc w:val="center"/>
            </w:pPr>
            <w:r w:rsidRPr="007816BD">
              <w:t>1</w:t>
            </w:r>
            <w:r w:rsidR="000D72DF">
              <w:rPr>
                <w:rFonts w:hint="eastAsia"/>
              </w:rPr>
              <w:t>78</w:t>
            </w:r>
          </w:p>
        </w:tc>
        <w:tc>
          <w:tcPr>
            <w:tcW w:w="1575" w:type="dxa"/>
            <w:tcBorders>
              <w:left w:val="nil"/>
              <w:right w:val="double" w:sz="4" w:space="0" w:color="auto"/>
            </w:tcBorders>
          </w:tcPr>
          <w:p w:rsidR="00367A7F" w:rsidRPr="00A51770" w:rsidRDefault="000D72DF" w:rsidP="00165822">
            <w:pPr>
              <w:jc w:val="center"/>
            </w:pPr>
            <w:r>
              <w:rPr>
                <w:rFonts w:hint="eastAsia"/>
              </w:rPr>
              <w:t>1.7</w:t>
            </w:r>
          </w:p>
        </w:tc>
        <w:tc>
          <w:tcPr>
            <w:tcW w:w="1575" w:type="dxa"/>
            <w:tcBorders>
              <w:left w:val="double" w:sz="4" w:space="0" w:color="auto"/>
            </w:tcBorders>
          </w:tcPr>
          <w:p w:rsidR="00367A7F" w:rsidRPr="00A51770" w:rsidRDefault="00367A7F" w:rsidP="00165822">
            <w:pPr>
              <w:jc w:val="center"/>
            </w:pPr>
            <w:r w:rsidRPr="00A51770">
              <w:t>1</w:t>
            </w:r>
            <w:r>
              <w:rPr>
                <w:rFonts w:hint="eastAsia"/>
              </w:rPr>
              <w:t>,</w:t>
            </w:r>
            <w:r w:rsidR="000D72DF">
              <w:rPr>
                <w:rFonts w:hint="eastAsia"/>
              </w:rPr>
              <w:t>304</w:t>
            </w:r>
          </w:p>
        </w:tc>
        <w:tc>
          <w:tcPr>
            <w:tcW w:w="1576" w:type="dxa"/>
          </w:tcPr>
          <w:p w:rsidR="00367A7F" w:rsidRPr="00A51770" w:rsidRDefault="000D72DF" w:rsidP="00367A7F">
            <w:pPr>
              <w:jc w:val="center"/>
            </w:pPr>
            <w:r>
              <w:rPr>
                <w:rFonts w:hint="eastAsia"/>
              </w:rPr>
              <w:t>6.9</w:t>
            </w:r>
          </w:p>
        </w:tc>
      </w:tr>
      <w:tr w:rsidR="00367A7F" w:rsidRPr="00F6171E" w:rsidTr="0066776E">
        <w:trPr>
          <w:trHeight w:val="88"/>
        </w:trPr>
        <w:tc>
          <w:tcPr>
            <w:tcW w:w="2749" w:type="dxa"/>
            <w:tcBorders>
              <w:bottom w:val="single" w:sz="4" w:space="0" w:color="auto"/>
              <w:right w:val="single" w:sz="4" w:space="0" w:color="auto"/>
            </w:tcBorders>
          </w:tcPr>
          <w:p w:rsidR="00367A7F" w:rsidRPr="005B48D2" w:rsidRDefault="00367A7F" w:rsidP="0066776E">
            <w:pPr>
              <w:autoSpaceDE w:val="0"/>
              <w:spacing w:line="300" w:lineRule="exact"/>
              <w:ind w:leftChars="100" w:left="240"/>
              <w:rPr>
                <w:rFonts w:ascii="Arial" w:eastAsia="標楷體" w:hAnsi="Arial" w:cs="Arial"/>
                <w:color w:val="000000"/>
              </w:rPr>
            </w:pPr>
            <w:r w:rsidRPr="005B48D2">
              <w:rPr>
                <w:rFonts w:ascii="Arial" w:eastAsia="標楷體" w:hAnsi="Arial" w:cs="Arial" w:hint="eastAsia"/>
                <w:color w:val="000000"/>
              </w:rPr>
              <w:t>其他零售業</w:t>
            </w:r>
            <w:r>
              <w:rPr>
                <w:rFonts w:ascii="Arial" w:eastAsia="標楷體" w:hAnsi="Arial" w:cs="Arial" w:hint="eastAsia"/>
                <w:color w:val="000000"/>
              </w:rPr>
              <w:t>(</w:t>
            </w:r>
            <w:r>
              <w:rPr>
                <w:rFonts w:ascii="Arial" w:eastAsia="標楷體" w:hAnsi="Arial" w:cs="Arial" w:hint="eastAsia"/>
                <w:color w:val="000000"/>
              </w:rPr>
              <w:t>註</w:t>
            </w:r>
            <w:r>
              <w:rPr>
                <w:rFonts w:ascii="Arial" w:eastAsia="標楷體" w:hAnsi="Arial" w:cs="Arial" w:hint="eastAsia"/>
                <w:color w:val="000000"/>
              </w:rPr>
              <w:t>)</w:t>
            </w:r>
          </w:p>
        </w:tc>
        <w:tc>
          <w:tcPr>
            <w:tcW w:w="1575" w:type="dxa"/>
            <w:tcBorders>
              <w:bottom w:val="single" w:sz="4" w:space="0" w:color="auto"/>
            </w:tcBorders>
          </w:tcPr>
          <w:p w:rsidR="00367A7F" w:rsidRPr="007816BD" w:rsidRDefault="00367A7F" w:rsidP="0066776E">
            <w:pPr>
              <w:jc w:val="center"/>
            </w:pPr>
            <w:r>
              <w:rPr>
                <w:rFonts w:hint="eastAsia"/>
              </w:rPr>
              <w:t>7</w:t>
            </w:r>
            <w:r w:rsidR="000D72DF">
              <w:rPr>
                <w:rFonts w:hint="eastAsia"/>
              </w:rPr>
              <w:t>94</w:t>
            </w:r>
          </w:p>
        </w:tc>
        <w:tc>
          <w:tcPr>
            <w:tcW w:w="1575" w:type="dxa"/>
            <w:tcBorders>
              <w:left w:val="nil"/>
              <w:bottom w:val="single" w:sz="4" w:space="0" w:color="auto"/>
              <w:right w:val="double" w:sz="4" w:space="0" w:color="auto"/>
            </w:tcBorders>
          </w:tcPr>
          <w:p w:rsidR="00367A7F" w:rsidRPr="00A51770" w:rsidRDefault="000D72DF" w:rsidP="0066776E">
            <w:pPr>
              <w:jc w:val="center"/>
            </w:pPr>
            <w:r>
              <w:rPr>
                <w:rFonts w:hint="eastAsia"/>
              </w:rPr>
              <w:t>0.1</w:t>
            </w:r>
          </w:p>
        </w:tc>
        <w:tc>
          <w:tcPr>
            <w:tcW w:w="1575" w:type="dxa"/>
            <w:tcBorders>
              <w:left w:val="double" w:sz="4" w:space="0" w:color="auto"/>
              <w:bottom w:val="single" w:sz="4" w:space="0" w:color="auto"/>
            </w:tcBorders>
          </w:tcPr>
          <w:p w:rsidR="00367A7F" w:rsidRPr="00A51770" w:rsidRDefault="000D72DF" w:rsidP="0066776E">
            <w:pPr>
              <w:jc w:val="center"/>
            </w:pPr>
            <w:r>
              <w:rPr>
                <w:rFonts w:hint="eastAsia"/>
              </w:rPr>
              <w:t>5</w:t>
            </w:r>
            <w:r w:rsidR="00367A7F">
              <w:rPr>
                <w:rFonts w:hint="eastAsia"/>
              </w:rPr>
              <w:t>,</w:t>
            </w:r>
            <w:r>
              <w:rPr>
                <w:rFonts w:hint="eastAsia"/>
              </w:rPr>
              <w:t>737</w:t>
            </w:r>
          </w:p>
        </w:tc>
        <w:tc>
          <w:tcPr>
            <w:tcW w:w="1576" w:type="dxa"/>
            <w:tcBorders>
              <w:bottom w:val="single" w:sz="4" w:space="0" w:color="auto"/>
            </w:tcBorders>
          </w:tcPr>
          <w:p w:rsidR="00367A7F" w:rsidRPr="00A51770" w:rsidRDefault="000D72DF" w:rsidP="00367A7F">
            <w:pPr>
              <w:jc w:val="center"/>
            </w:pPr>
            <w:r>
              <w:rPr>
                <w:rFonts w:hint="eastAsia"/>
              </w:rPr>
              <w:t>0.2</w:t>
            </w:r>
          </w:p>
        </w:tc>
      </w:tr>
    </w:tbl>
    <w:p w:rsidR="00F454C0" w:rsidRPr="00B34292" w:rsidRDefault="00F454C0" w:rsidP="00F454C0">
      <w:pPr>
        <w:snapToGrid w:val="0"/>
        <w:spacing w:line="320" w:lineRule="exact"/>
        <w:ind w:right="-142"/>
        <w:jc w:val="both"/>
        <w:rPr>
          <w:rFonts w:eastAsia="標楷體"/>
          <w:bCs/>
          <w:sz w:val="22"/>
          <w:szCs w:val="22"/>
        </w:rPr>
      </w:pPr>
      <w:r w:rsidRPr="00B34292">
        <w:rPr>
          <w:rFonts w:eastAsia="標楷體"/>
          <w:bCs/>
          <w:sz w:val="22"/>
          <w:szCs w:val="22"/>
        </w:rPr>
        <w:t>註：</w:t>
      </w:r>
      <w:r w:rsidR="00367A7F" w:rsidRPr="00367A7F">
        <w:rPr>
          <w:rFonts w:eastAsia="標楷體" w:hint="eastAsia"/>
          <w:bCs/>
          <w:sz w:val="22"/>
          <w:szCs w:val="22"/>
        </w:rPr>
        <w:t>其他零售業包含</w:t>
      </w:r>
      <w:r w:rsidR="000D72DF" w:rsidRPr="000D72DF">
        <w:rPr>
          <w:rFonts w:eastAsia="標楷體" w:hint="eastAsia"/>
          <w:bCs/>
          <w:sz w:val="22"/>
          <w:szCs w:val="22"/>
        </w:rPr>
        <w:t>食品、飲料及菸草製品零售業、家庭器具及用品零售業</w:t>
      </w:r>
      <w:r w:rsidR="00367A7F" w:rsidRPr="00367A7F">
        <w:rPr>
          <w:rFonts w:eastAsia="標楷體" w:hint="eastAsia"/>
          <w:bCs/>
          <w:sz w:val="22"/>
          <w:szCs w:val="22"/>
        </w:rPr>
        <w:t>等</w:t>
      </w:r>
      <w:r w:rsidR="00367A7F" w:rsidRPr="00367A7F">
        <w:rPr>
          <w:rFonts w:eastAsia="標楷體" w:hint="eastAsia"/>
          <w:bCs/>
          <w:sz w:val="22"/>
          <w:szCs w:val="22"/>
        </w:rPr>
        <w:t>5</w:t>
      </w:r>
      <w:r w:rsidR="00367A7F" w:rsidRPr="00367A7F">
        <w:rPr>
          <w:rFonts w:eastAsia="標楷體" w:hint="eastAsia"/>
          <w:bCs/>
          <w:sz w:val="22"/>
          <w:szCs w:val="22"/>
        </w:rPr>
        <w:t>項中業別</w:t>
      </w:r>
      <w:r w:rsidRPr="00B34292">
        <w:rPr>
          <w:rFonts w:eastAsia="標楷體"/>
          <w:bCs/>
          <w:sz w:val="22"/>
          <w:szCs w:val="22"/>
        </w:rPr>
        <w:t>。</w:t>
      </w:r>
    </w:p>
    <w:p w:rsidR="00F454C0" w:rsidRPr="00B34292" w:rsidRDefault="00F454C0" w:rsidP="00F454C0">
      <w:pPr>
        <w:snapToGrid w:val="0"/>
        <w:spacing w:line="320" w:lineRule="exact"/>
        <w:ind w:right="-142"/>
        <w:rPr>
          <w:rFonts w:eastAsia="標楷體"/>
        </w:rPr>
      </w:pPr>
      <w:r w:rsidRPr="00B34292">
        <w:rPr>
          <w:rFonts w:eastAsia="標楷體"/>
          <w:sz w:val="22"/>
          <w:szCs w:val="22"/>
        </w:rPr>
        <w:t>資料來源：經濟部統計處。</w:t>
      </w:r>
    </w:p>
    <w:p w:rsidR="00F454C0" w:rsidRPr="008B379D" w:rsidRDefault="00F454C0" w:rsidP="00F454C0">
      <w:pPr>
        <w:widowControl/>
        <w:topLinePunct/>
        <w:snapToGrid w:val="0"/>
        <w:spacing w:beforeLines="100" w:before="360" w:line="300" w:lineRule="auto"/>
        <w:ind w:rightChars="-59" w:right="-142" w:firstLineChars="175" w:firstLine="490"/>
        <w:jc w:val="both"/>
        <w:rPr>
          <w:rFonts w:eastAsia="標楷體"/>
          <w:color w:val="FF0000"/>
          <w:kern w:val="0"/>
          <w:sz w:val="28"/>
          <w:szCs w:val="20"/>
        </w:rPr>
      </w:pPr>
      <w:r w:rsidRPr="00EE0E52">
        <w:rPr>
          <w:rFonts w:eastAsia="標楷體" w:hint="eastAsia"/>
          <w:color w:val="000000" w:themeColor="text1"/>
          <w:kern w:val="0"/>
          <w:sz w:val="28"/>
          <w:szCs w:val="20"/>
        </w:rPr>
        <w:t>105</w:t>
      </w:r>
      <w:r w:rsidRPr="00EE0E52">
        <w:rPr>
          <w:rFonts w:eastAsia="標楷體" w:hint="eastAsia"/>
          <w:color w:val="000000" w:themeColor="text1"/>
          <w:kern w:val="0"/>
          <w:sz w:val="28"/>
          <w:szCs w:val="20"/>
        </w:rPr>
        <w:t>年</w:t>
      </w:r>
      <w:r w:rsidR="0054740E">
        <w:rPr>
          <w:rFonts w:eastAsia="標楷體" w:hint="eastAsia"/>
          <w:color w:val="000000" w:themeColor="text1"/>
          <w:kern w:val="0"/>
          <w:sz w:val="28"/>
          <w:szCs w:val="20"/>
        </w:rPr>
        <w:t>7</w:t>
      </w:r>
      <w:r w:rsidRPr="00EE0E52">
        <w:rPr>
          <w:rFonts w:eastAsia="標楷體" w:hint="eastAsia"/>
          <w:color w:val="000000" w:themeColor="text1"/>
          <w:kern w:val="0"/>
          <w:sz w:val="28"/>
          <w:szCs w:val="20"/>
        </w:rPr>
        <w:t>月綜合商品零售業營業額為</w:t>
      </w:r>
      <w:r w:rsidR="0054740E">
        <w:rPr>
          <w:rFonts w:eastAsia="標楷體" w:hint="eastAsia"/>
          <w:color w:val="000000" w:themeColor="text1"/>
          <w:kern w:val="0"/>
          <w:sz w:val="28"/>
          <w:szCs w:val="20"/>
        </w:rPr>
        <w:t>1,012</w:t>
      </w:r>
      <w:r w:rsidRPr="00EE0E52">
        <w:rPr>
          <w:rFonts w:eastAsia="標楷體" w:hint="eastAsia"/>
          <w:color w:val="000000" w:themeColor="text1"/>
          <w:kern w:val="0"/>
          <w:sz w:val="28"/>
          <w:szCs w:val="20"/>
        </w:rPr>
        <w:t>億元，較上年同月增加</w:t>
      </w:r>
      <w:r w:rsidR="0054740E">
        <w:rPr>
          <w:rFonts w:eastAsia="標楷體" w:hint="eastAsia"/>
          <w:color w:val="000000" w:themeColor="text1"/>
          <w:kern w:val="0"/>
          <w:sz w:val="28"/>
          <w:szCs w:val="20"/>
        </w:rPr>
        <w:t>8</w:t>
      </w:r>
      <w:r w:rsidRPr="00ED59B1">
        <w:rPr>
          <w:rFonts w:eastAsia="標楷體"/>
          <w:color w:val="000000" w:themeColor="text1"/>
          <w:kern w:val="0"/>
          <w:sz w:val="28"/>
          <w:szCs w:val="20"/>
        </w:rPr>
        <w:t>.</w:t>
      </w:r>
      <w:r w:rsidR="0054740E">
        <w:rPr>
          <w:rFonts w:eastAsia="標楷體" w:hint="eastAsia"/>
          <w:color w:val="000000" w:themeColor="text1"/>
          <w:kern w:val="0"/>
          <w:sz w:val="28"/>
          <w:szCs w:val="20"/>
        </w:rPr>
        <w:t>8</w:t>
      </w:r>
      <w:r w:rsidRPr="00ED59B1">
        <w:rPr>
          <w:rFonts w:eastAsia="標楷體"/>
          <w:color w:val="000000" w:themeColor="text1"/>
          <w:kern w:val="0"/>
          <w:sz w:val="28"/>
          <w:szCs w:val="20"/>
        </w:rPr>
        <w:t>%</w:t>
      </w:r>
      <w:r w:rsidRPr="00ED59B1">
        <w:rPr>
          <w:rFonts w:eastAsia="標楷體" w:hint="eastAsia"/>
          <w:color w:val="000000" w:themeColor="text1"/>
          <w:kern w:val="0"/>
          <w:sz w:val="28"/>
          <w:szCs w:val="20"/>
        </w:rPr>
        <w:t>，</w:t>
      </w:r>
      <w:r w:rsidRPr="00F54531">
        <w:rPr>
          <w:rFonts w:eastAsia="標楷體" w:hint="eastAsia"/>
          <w:color w:val="000000" w:themeColor="text1"/>
          <w:kern w:val="0"/>
          <w:sz w:val="28"/>
          <w:szCs w:val="20"/>
        </w:rPr>
        <w:t>其中</w:t>
      </w:r>
      <w:r w:rsidR="0054740E" w:rsidRPr="0054740E">
        <w:rPr>
          <w:rFonts w:eastAsia="標楷體" w:hint="eastAsia"/>
          <w:color w:val="000000" w:themeColor="text1"/>
          <w:kern w:val="0"/>
          <w:sz w:val="28"/>
          <w:szCs w:val="20"/>
        </w:rPr>
        <w:t>百貨公司業年增</w:t>
      </w:r>
      <w:r w:rsidR="0054740E" w:rsidRPr="0054740E">
        <w:rPr>
          <w:rFonts w:eastAsia="標楷體" w:hint="eastAsia"/>
          <w:color w:val="000000" w:themeColor="text1"/>
          <w:kern w:val="0"/>
          <w:sz w:val="28"/>
          <w:szCs w:val="20"/>
        </w:rPr>
        <w:t>11.8%</w:t>
      </w:r>
      <w:r w:rsidR="0054740E">
        <w:rPr>
          <w:rFonts w:eastAsia="標楷體" w:hint="eastAsia"/>
          <w:color w:val="000000" w:themeColor="text1"/>
          <w:kern w:val="0"/>
          <w:sz w:val="28"/>
          <w:szCs w:val="20"/>
        </w:rPr>
        <w:t>，主</w:t>
      </w:r>
      <w:r w:rsidR="0054740E" w:rsidRPr="0054740E">
        <w:rPr>
          <w:rFonts w:eastAsia="標楷體" w:hint="eastAsia"/>
          <w:color w:val="000000" w:themeColor="text1"/>
          <w:kern w:val="0"/>
          <w:sz w:val="28"/>
          <w:szCs w:val="20"/>
        </w:rPr>
        <w:t>因業者推出特惠價，帶動精品、大型家電及</w:t>
      </w:r>
      <w:r w:rsidR="0054740E" w:rsidRPr="0054740E">
        <w:rPr>
          <w:rFonts w:eastAsia="標楷體" w:hint="eastAsia"/>
          <w:color w:val="000000" w:themeColor="text1"/>
          <w:kern w:val="0"/>
          <w:sz w:val="28"/>
          <w:szCs w:val="20"/>
        </w:rPr>
        <w:t>3C</w:t>
      </w:r>
      <w:r w:rsidR="0054740E">
        <w:rPr>
          <w:rFonts w:eastAsia="標楷體" w:hint="eastAsia"/>
          <w:color w:val="000000" w:themeColor="text1"/>
          <w:kern w:val="0"/>
          <w:sz w:val="28"/>
          <w:szCs w:val="20"/>
        </w:rPr>
        <w:t>產品熱銷</w:t>
      </w:r>
      <w:r w:rsidR="0054740E" w:rsidRPr="0054740E">
        <w:rPr>
          <w:rFonts w:eastAsia="標楷體" w:hint="eastAsia"/>
          <w:color w:val="000000" w:themeColor="text1"/>
          <w:kern w:val="0"/>
          <w:sz w:val="28"/>
          <w:szCs w:val="20"/>
        </w:rPr>
        <w:t>；便利商店年增</w:t>
      </w:r>
      <w:r w:rsidR="0054740E" w:rsidRPr="0054740E">
        <w:rPr>
          <w:rFonts w:eastAsia="標楷體" w:hint="eastAsia"/>
          <w:color w:val="000000" w:themeColor="text1"/>
          <w:kern w:val="0"/>
          <w:sz w:val="28"/>
          <w:szCs w:val="20"/>
        </w:rPr>
        <w:t>6.2%</w:t>
      </w:r>
      <w:r w:rsidR="0054740E">
        <w:rPr>
          <w:rFonts w:eastAsia="標楷體" w:hint="eastAsia"/>
          <w:color w:val="000000" w:themeColor="text1"/>
          <w:kern w:val="0"/>
          <w:sz w:val="28"/>
          <w:szCs w:val="20"/>
        </w:rPr>
        <w:t>，主</w:t>
      </w:r>
      <w:r w:rsidR="0054740E" w:rsidRPr="0054740E">
        <w:rPr>
          <w:rFonts w:eastAsia="標楷體" w:hint="eastAsia"/>
          <w:color w:val="000000" w:themeColor="text1"/>
          <w:kern w:val="0"/>
          <w:sz w:val="28"/>
          <w:szCs w:val="20"/>
        </w:rPr>
        <w:t>因高溫推升消暑商品業績成長，加上中元節及中秋節購物商機，營收創歷年單月新高；超級</w:t>
      </w:r>
      <w:r w:rsidR="0054740E" w:rsidRPr="0054740E">
        <w:rPr>
          <w:rFonts w:eastAsia="標楷體" w:hint="eastAsia"/>
          <w:color w:val="000000" w:themeColor="text1"/>
          <w:kern w:val="0"/>
          <w:sz w:val="28"/>
          <w:szCs w:val="20"/>
        </w:rPr>
        <w:lastRenderedPageBreak/>
        <w:t>市場及量販店因業者展店、颱風天備貨需求及中元節檔期促銷，帶動營收分別成長</w:t>
      </w:r>
      <w:r w:rsidR="0054740E" w:rsidRPr="0054740E">
        <w:rPr>
          <w:rFonts w:eastAsia="標楷體" w:hint="eastAsia"/>
          <w:color w:val="000000" w:themeColor="text1"/>
          <w:kern w:val="0"/>
          <w:sz w:val="28"/>
          <w:szCs w:val="20"/>
        </w:rPr>
        <w:t>11.6%</w:t>
      </w:r>
      <w:r w:rsidR="0054740E" w:rsidRPr="0054740E">
        <w:rPr>
          <w:rFonts w:eastAsia="標楷體" w:hint="eastAsia"/>
          <w:color w:val="000000" w:themeColor="text1"/>
          <w:kern w:val="0"/>
          <w:sz w:val="28"/>
          <w:szCs w:val="20"/>
        </w:rPr>
        <w:t>及</w:t>
      </w:r>
      <w:r w:rsidR="0054740E" w:rsidRPr="0054740E">
        <w:rPr>
          <w:rFonts w:eastAsia="標楷體" w:hint="eastAsia"/>
          <w:color w:val="000000" w:themeColor="text1"/>
          <w:kern w:val="0"/>
          <w:sz w:val="28"/>
          <w:szCs w:val="20"/>
        </w:rPr>
        <w:t>14.7%</w:t>
      </w:r>
      <w:r w:rsidR="0054740E">
        <w:rPr>
          <w:rFonts w:eastAsia="標楷體" w:hint="eastAsia"/>
          <w:color w:val="000000" w:themeColor="text1"/>
          <w:kern w:val="0"/>
          <w:sz w:val="28"/>
          <w:szCs w:val="20"/>
        </w:rPr>
        <w:t>。</w:t>
      </w:r>
      <w:r w:rsidR="0054740E" w:rsidRPr="00EE0E52">
        <w:rPr>
          <w:rFonts w:eastAsia="標楷體" w:hint="eastAsia"/>
          <w:color w:val="000000" w:themeColor="text1"/>
          <w:kern w:val="0"/>
          <w:sz w:val="28"/>
          <w:szCs w:val="20"/>
        </w:rPr>
        <w:t>累計</w:t>
      </w:r>
      <w:r w:rsidR="0054740E" w:rsidRPr="00EE0E52">
        <w:rPr>
          <w:rFonts w:eastAsia="標楷體" w:hint="eastAsia"/>
          <w:color w:val="000000" w:themeColor="text1"/>
          <w:kern w:val="0"/>
          <w:sz w:val="28"/>
          <w:szCs w:val="20"/>
        </w:rPr>
        <w:t>1</w:t>
      </w:r>
      <w:r w:rsidR="0054740E" w:rsidRPr="00EE0E52">
        <w:rPr>
          <w:rFonts w:eastAsia="標楷體" w:hint="eastAsia"/>
          <w:color w:val="000000" w:themeColor="text1"/>
          <w:kern w:val="0"/>
          <w:sz w:val="28"/>
          <w:szCs w:val="20"/>
        </w:rPr>
        <w:t>至</w:t>
      </w:r>
      <w:r w:rsidR="0054740E">
        <w:rPr>
          <w:rFonts w:eastAsia="標楷體" w:hint="eastAsia"/>
          <w:color w:val="000000" w:themeColor="text1"/>
          <w:kern w:val="0"/>
          <w:sz w:val="28"/>
          <w:szCs w:val="20"/>
        </w:rPr>
        <w:t>7</w:t>
      </w:r>
      <w:r w:rsidR="0054740E" w:rsidRPr="00EE0E52">
        <w:rPr>
          <w:rFonts w:eastAsia="標楷體" w:hint="eastAsia"/>
          <w:color w:val="000000" w:themeColor="text1"/>
          <w:kern w:val="0"/>
          <w:sz w:val="28"/>
          <w:szCs w:val="20"/>
        </w:rPr>
        <w:t>月綜合商品零售業營業額為</w:t>
      </w:r>
      <w:r w:rsidR="0054740E">
        <w:rPr>
          <w:rFonts w:eastAsia="標楷體" w:hint="eastAsia"/>
          <w:color w:val="000000" w:themeColor="text1"/>
          <w:kern w:val="0"/>
          <w:sz w:val="28"/>
          <w:szCs w:val="20"/>
        </w:rPr>
        <w:t>6</w:t>
      </w:r>
      <w:r w:rsidR="0054740E" w:rsidRPr="00EE0E52">
        <w:rPr>
          <w:rFonts w:eastAsia="標楷體" w:hint="eastAsia"/>
          <w:color w:val="000000" w:themeColor="text1"/>
          <w:kern w:val="0"/>
          <w:sz w:val="28"/>
          <w:szCs w:val="20"/>
        </w:rPr>
        <w:t>,</w:t>
      </w:r>
      <w:r w:rsidR="0054740E">
        <w:rPr>
          <w:rFonts w:eastAsia="標楷體" w:hint="eastAsia"/>
          <w:color w:val="000000" w:themeColor="text1"/>
          <w:kern w:val="0"/>
          <w:sz w:val="28"/>
          <w:szCs w:val="20"/>
        </w:rPr>
        <w:t>864</w:t>
      </w:r>
      <w:r w:rsidR="0054740E" w:rsidRPr="00EE0E52">
        <w:rPr>
          <w:rFonts w:eastAsia="標楷體" w:hint="eastAsia"/>
          <w:color w:val="000000" w:themeColor="text1"/>
          <w:kern w:val="0"/>
          <w:sz w:val="28"/>
          <w:szCs w:val="20"/>
        </w:rPr>
        <w:t>億元，較上年同期增加</w:t>
      </w:r>
      <w:r w:rsidR="0054740E">
        <w:rPr>
          <w:rFonts w:eastAsia="標楷體" w:hint="eastAsia"/>
          <w:color w:val="000000" w:themeColor="text1"/>
          <w:kern w:val="0"/>
          <w:sz w:val="28"/>
          <w:szCs w:val="20"/>
        </w:rPr>
        <w:t>6.0</w:t>
      </w:r>
      <w:r w:rsidR="0054740E" w:rsidRPr="00EE0E52">
        <w:rPr>
          <w:rFonts w:eastAsia="標楷體" w:hint="eastAsia"/>
          <w:color w:val="000000" w:themeColor="text1"/>
          <w:kern w:val="0"/>
          <w:sz w:val="28"/>
          <w:szCs w:val="20"/>
        </w:rPr>
        <w:t>%</w:t>
      </w:r>
      <w:r w:rsidR="0054740E" w:rsidRPr="00EE0E52">
        <w:rPr>
          <w:rFonts w:eastAsia="標楷體" w:hint="eastAsia"/>
          <w:color w:val="000000" w:themeColor="text1"/>
          <w:kern w:val="0"/>
          <w:sz w:val="28"/>
          <w:szCs w:val="20"/>
        </w:rPr>
        <w:t>。</w:t>
      </w:r>
    </w:p>
    <w:p w:rsidR="00F454C0" w:rsidRPr="00F54531" w:rsidRDefault="00F454C0" w:rsidP="00F454C0">
      <w:pPr>
        <w:widowControl/>
        <w:spacing w:beforeLines="50" w:before="180"/>
        <w:rPr>
          <w:rFonts w:eastAsia="標楷體"/>
          <w:b/>
          <w:bCs/>
          <w:color w:val="000000" w:themeColor="text1"/>
          <w:kern w:val="0"/>
          <w:sz w:val="28"/>
          <w:szCs w:val="20"/>
        </w:rPr>
      </w:pPr>
      <w:r w:rsidRPr="00F54531">
        <w:rPr>
          <w:rFonts w:eastAsia="標楷體"/>
          <w:b/>
          <w:bCs/>
          <w:color w:val="000000" w:themeColor="text1"/>
          <w:kern w:val="0"/>
          <w:sz w:val="28"/>
          <w:szCs w:val="20"/>
        </w:rPr>
        <w:t>４、</w:t>
      </w:r>
      <w:r w:rsidRPr="00F54531">
        <w:rPr>
          <w:rFonts w:eastAsia="標楷體"/>
          <w:b/>
          <w:bCs/>
          <w:color w:val="000000" w:themeColor="text1"/>
          <w:kern w:val="0"/>
          <w:sz w:val="28"/>
          <w:szCs w:val="20"/>
        </w:rPr>
        <w:t>10</w:t>
      </w:r>
      <w:r w:rsidRPr="00F54531">
        <w:rPr>
          <w:rFonts w:eastAsia="標楷體" w:hint="eastAsia"/>
          <w:b/>
          <w:bCs/>
          <w:color w:val="000000" w:themeColor="text1"/>
          <w:kern w:val="0"/>
          <w:sz w:val="28"/>
          <w:szCs w:val="20"/>
        </w:rPr>
        <w:t>5</w:t>
      </w:r>
      <w:r w:rsidRPr="00F54531">
        <w:rPr>
          <w:rFonts w:eastAsia="標楷體"/>
          <w:b/>
          <w:bCs/>
          <w:color w:val="000000" w:themeColor="text1"/>
          <w:kern w:val="0"/>
          <w:sz w:val="28"/>
          <w:szCs w:val="20"/>
        </w:rPr>
        <w:t>年</w:t>
      </w:r>
      <w:r w:rsidR="0054740E">
        <w:rPr>
          <w:rFonts w:eastAsia="標楷體" w:hint="eastAsia"/>
          <w:b/>
          <w:bCs/>
          <w:color w:val="000000" w:themeColor="text1"/>
          <w:kern w:val="0"/>
          <w:sz w:val="28"/>
          <w:szCs w:val="20"/>
        </w:rPr>
        <w:t>7</w:t>
      </w:r>
      <w:r w:rsidRPr="00F54531">
        <w:rPr>
          <w:rFonts w:eastAsia="標楷體"/>
          <w:b/>
          <w:bCs/>
          <w:color w:val="000000" w:themeColor="text1"/>
          <w:kern w:val="0"/>
          <w:sz w:val="28"/>
          <w:szCs w:val="20"/>
        </w:rPr>
        <w:t>月餐飲業營業額</w:t>
      </w:r>
      <w:r w:rsidRPr="00F54531">
        <w:rPr>
          <w:rFonts w:eastAsia="標楷體" w:hint="eastAsia"/>
          <w:b/>
          <w:bCs/>
          <w:color w:val="000000" w:themeColor="text1"/>
          <w:kern w:val="0"/>
          <w:sz w:val="28"/>
          <w:szCs w:val="20"/>
        </w:rPr>
        <w:t>增加</w:t>
      </w:r>
      <w:r w:rsidR="0054740E">
        <w:rPr>
          <w:rFonts w:eastAsia="標楷體" w:hint="eastAsia"/>
          <w:b/>
          <w:bCs/>
          <w:color w:val="000000" w:themeColor="text1"/>
          <w:kern w:val="0"/>
          <w:sz w:val="28"/>
          <w:szCs w:val="20"/>
        </w:rPr>
        <w:t>3</w:t>
      </w:r>
      <w:r w:rsidRPr="00F54531">
        <w:rPr>
          <w:rFonts w:eastAsia="標楷體" w:hint="eastAsia"/>
          <w:b/>
          <w:bCs/>
          <w:color w:val="000000" w:themeColor="text1"/>
          <w:kern w:val="0"/>
          <w:sz w:val="28"/>
          <w:szCs w:val="20"/>
        </w:rPr>
        <w:t>.</w:t>
      </w:r>
      <w:r w:rsidR="0054740E">
        <w:rPr>
          <w:rFonts w:eastAsia="標楷體" w:hint="eastAsia"/>
          <w:b/>
          <w:bCs/>
          <w:color w:val="000000" w:themeColor="text1"/>
          <w:kern w:val="0"/>
          <w:sz w:val="28"/>
          <w:szCs w:val="20"/>
        </w:rPr>
        <w:t>7</w:t>
      </w:r>
      <w:r w:rsidRPr="00F54531">
        <w:rPr>
          <w:rFonts w:eastAsia="標楷體" w:hint="eastAsia"/>
          <w:b/>
          <w:bCs/>
          <w:color w:val="000000" w:themeColor="text1"/>
          <w:kern w:val="0"/>
          <w:sz w:val="28"/>
          <w:szCs w:val="20"/>
        </w:rPr>
        <w:t>%</w:t>
      </w:r>
    </w:p>
    <w:p w:rsidR="00F454C0" w:rsidRPr="008B379D" w:rsidRDefault="00F454C0" w:rsidP="00F454C0">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r w:rsidRPr="00EE0E52">
        <w:rPr>
          <w:rFonts w:eastAsia="標楷體" w:hint="eastAsia"/>
          <w:kern w:val="0"/>
          <w:sz w:val="28"/>
          <w:szCs w:val="20"/>
        </w:rPr>
        <w:t>105</w:t>
      </w:r>
      <w:r w:rsidRPr="00EE0E52">
        <w:rPr>
          <w:rFonts w:eastAsia="標楷體" w:hint="eastAsia"/>
          <w:kern w:val="0"/>
          <w:sz w:val="28"/>
          <w:szCs w:val="20"/>
        </w:rPr>
        <w:t>年</w:t>
      </w:r>
      <w:r w:rsidR="0054740E">
        <w:rPr>
          <w:rFonts w:eastAsia="標楷體" w:hint="eastAsia"/>
          <w:kern w:val="0"/>
          <w:sz w:val="28"/>
          <w:szCs w:val="20"/>
        </w:rPr>
        <w:t>7</w:t>
      </w:r>
      <w:r w:rsidRPr="00EE0E52">
        <w:rPr>
          <w:rFonts w:eastAsia="標楷體" w:hint="eastAsia"/>
          <w:kern w:val="0"/>
          <w:sz w:val="28"/>
          <w:szCs w:val="20"/>
        </w:rPr>
        <w:t>月餐飲業營業額為</w:t>
      </w:r>
      <w:r>
        <w:rPr>
          <w:rFonts w:eastAsia="標楷體" w:hint="eastAsia"/>
          <w:kern w:val="0"/>
          <w:sz w:val="28"/>
          <w:szCs w:val="20"/>
        </w:rPr>
        <w:t>3</w:t>
      </w:r>
      <w:r w:rsidR="0054740E">
        <w:rPr>
          <w:rFonts w:eastAsia="標楷體" w:hint="eastAsia"/>
          <w:kern w:val="0"/>
          <w:sz w:val="28"/>
          <w:szCs w:val="20"/>
        </w:rPr>
        <w:t>77</w:t>
      </w:r>
      <w:r w:rsidRPr="00EE0E52">
        <w:rPr>
          <w:rFonts w:eastAsia="標楷體" w:hint="eastAsia"/>
          <w:kern w:val="0"/>
          <w:sz w:val="28"/>
          <w:szCs w:val="20"/>
        </w:rPr>
        <w:t>億元，較上年同月</w:t>
      </w:r>
      <w:r w:rsidRPr="00375D49">
        <w:rPr>
          <w:rFonts w:eastAsia="標楷體" w:hint="eastAsia"/>
          <w:kern w:val="0"/>
          <w:sz w:val="28"/>
          <w:szCs w:val="20"/>
        </w:rPr>
        <w:t>增加</w:t>
      </w:r>
      <w:r w:rsidR="0054740E">
        <w:rPr>
          <w:rFonts w:eastAsia="標楷體" w:hint="eastAsia"/>
          <w:kern w:val="0"/>
          <w:sz w:val="28"/>
          <w:szCs w:val="20"/>
        </w:rPr>
        <w:t>3</w:t>
      </w:r>
      <w:r w:rsidRPr="00637DA8">
        <w:rPr>
          <w:rFonts w:eastAsia="標楷體" w:hint="eastAsia"/>
          <w:kern w:val="0"/>
          <w:sz w:val="28"/>
          <w:szCs w:val="20"/>
        </w:rPr>
        <w:t>.</w:t>
      </w:r>
      <w:r w:rsidR="0054740E">
        <w:rPr>
          <w:rFonts w:eastAsia="標楷體" w:hint="eastAsia"/>
          <w:kern w:val="0"/>
          <w:sz w:val="28"/>
          <w:szCs w:val="20"/>
        </w:rPr>
        <w:t>7</w:t>
      </w:r>
      <w:r w:rsidRPr="00637DA8">
        <w:rPr>
          <w:rFonts w:eastAsia="標楷體" w:hint="eastAsia"/>
          <w:kern w:val="0"/>
          <w:sz w:val="28"/>
          <w:szCs w:val="20"/>
        </w:rPr>
        <w:t>%</w:t>
      </w:r>
      <w:r w:rsidRPr="00637DA8">
        <w:rPr>
          <w:rFonts w:eastAsia="標楷體" w:hint="eastAsia"/>
          <w:kern w:val="0"/>
          <w:sz w:val="28"/>
          <w:szCs w:val="20"/>
        </w:rPr>
        <w:t>，</w:t>
      </w:r>
      <w:r w:rsidRPr="00F54531">
        <w:rPr>
          <w:rFonts w:eastAsia="標楷體" w:hint="eastAsia"/>
          <w:kern w:val="0"/>
          <w:sz w:val="28"/>
          <w:szCs w:val="20"/>
        </w:rPr>
        <w:t>其中</w:t>
      </w:r>
      <w:r w:rsidR="0054740E" w:rsidRPr="0054740E">
        <w:rPr>
          <w:rFonts w:eastAsia="標楷體" w:hint="eastAsia"/>
          <w:kern w:val="0"/>
          <w:sz w:val="28"/>
          <w:szCs w:val="20"/>
        </w:rPr>
        <w:t>餐館業年增</w:t>
      </w:r>
      <w:r w:rsidR="0054740E" w:rsidRPr="0054740E">
        <w:rPr>
          <w:rFonts w:eastAsia="標楷體" w:hint="eastAsia"/>
          <w:kern w:val="0"/>
          <w:sz w:val="28"/>
          <w:szCs w:val="20"/>
        </w:rPr>
        <w:t>3.6%</w:t>
      </w:r>
      <w:r w:rsidR="0054740E">
        <w:rPr>
          <w:rFonts w:eastAsia="標楷體" w:hint="eastAsia"/>
          <w:kern w:val="0"/>
          <w:sz w:val="28"/>
          <w:szCs w:val="20"/>
        </w:rPr>
        <w:t>，主</w:t>
      </w:r>
      <w:r w:rsidR="0054740E" w:rsidRPr="0054740E">
        <w:rPr>
          <w:rFonts w:eastAsia="標楷體" w:hint="eastAsia"/>
          <w:kern w:val="0"/>
          <w:sz w:val="28"/>
          <w:szCs w:val="20"/>
        </w:rPr>
        <w:t>因擴增餐點品項，加上部分業者推出促銷活動開發</w:t>
      </w:r>
      <w:r w:rsidR="0054740E">
        <w:rPr>
          <w:rFonts w:eastAsia="標楷體" w:hint="eastAsia"/>
          <w:kern w:val="0"/>
          <w:sz w:val="28"/>
          <w:szCs w:val="20"/>
        </w:rPr>
        <w:t>客層</w:t>
      </w:r>
      <w:r w:rsidR="0054740E" w:rsidRPr="0054740E">
        <w:rPr>
          <w:rFonts w:eastAsia="標楷體" w:hint="eastAsia"/>
          <w:kern w:val="0"/>
          <w:sz w:val="28"/>
          <w:szCs w:val="20"/>
        </w:rPr>
        <w:t>；飲料店業年增</w:t>
      </w:r>
      <w:r w:rsidR="0054740E" w:rsidRPr="0054740E">
        <w:rPr>
          <w:rFonts w:eastAsia="標楷體" w:hint="eastAsia"/>
          <w:kern w:val="0"/>
          <w:sz w:val="28"/>
          <w:szCs w:val="20"/>
        </w:rPr>
        <w:t>6.4%</w:t>
      </w:r>
      <w:r w:rsidR="0054740E">
        <w:rPr>
          <w:rFonts w:eastAsia="標楷體" w:hint="eastAsia"/>
          <w:kern w:val="0"/>
          <w:sz w:val="28"/>
          <w:szCs w:val="20"/>
        </w:rPr>
        <w:t>，主因</w:t>
      </w:r>
      <w:r w:rsidR="0054740E" w:rsidRPr="0054740E">
        <w:rPr>
          <w:rFonts w:eastAsia="標楷體" w:hint="eastAsia"/>
          <w:kern w:val="0"/>
          <w:sz w:val="28"/>
          <w:szCs w:val="20"/>
        </w:rPr>
        <w:t>受惠展店效應，加上天氣炎熱，拉升冰飲品需求。</w:t>
      </w:r>
      <w:r w:rsidRPr="00EE0E52">
        <w:rPr>
          <w:rFonts w:eastAsia="標楷體" w:hint="eastAsia"/>
          <w:kern w:val="0"/>
          <w:sz w:val="28"/>
          <w:szCs w:val="20"/>
        </w:rPr>
        <w:t>累計</w:t>
      </w:r>
      <w:r w:rsidRPr="00EE0E52">
        <w:rPr>
          <w:rFonts w:eastAsia="標楷體" w:hint="eastAsia"/>
          <w:kern w:val="0"/>
          <w:sz w:val="28"/>
          <w:szCs w:val="20"/>
        </w:rPr>
        <w:t>1</w:t>
      </w:r>
      <w:r w:rsidRPr="00EE0E52">
        <w:rPr>
          <w:rFonts w:eastAsia="標楷體" w:hint="eastAsia"/>
          <w:kern w:val="0"/>
          <w:sz w:val="28"/>
          <w:szCs w:val="20"/>
        </w:rPr>
        <w:t>至</w:t>
      </w:r>
      <w:r w:rsidR="0054740E">
        <w:rPr>
          <w:rFonts w:eastAsia="標楷體" w:hint="eastAsia"/>
          <w:kern w:val="0"/>
          <w:sz w:val="28"/>
          <w:szCs w:val="20"/>
        </w:rPr>
        <w:t>7</w:t>
      </w:r>
      <w:r w:rsidRPr="00EE0E52">
        <w:rPr>
          <w:rFonts w:eastAsia="標楷體" w:hint="eastAsia"/>
          <w:kern w:val="0"/>
          <w:sz w:val="28"/>
          <w:szCs w:val="20"/>
        </w:rPr>
        <w:t>月餐飲業營業額為</w:t>
      </w:r>
      <w:r w:rsidRPr="00F54531">
        <w:rPr>
          <w:rFonts w:eastAsia="標楷體"/>
          <w:kern w:val="0"/>
          <w:sz w:val="28"/>
          <w:szCs w:val="20"/>
        </w:rPr>
        <w:t>2,5</w:t>
      </w:r>
      <w:r w:rsidR="0054740E">
        <w:rPr>
          <w:rFonts w:eastAsia="標楷體" w:hint="eastAsia"/>
          <w:kern w:val="0"/>
          <w:sz w:val="28"/>
          <w:szCs w:val="20"/>
        </w:rPr>
        <w:t>62</w:t>
      </w:r>
      <w:r w:rsidRPr="00EE0E52">
        <w:rPr>
          <w:rFonts w:eastAsia="標楷體" w:hint="eastAsia"/>
          <w:kern w:val="0"/>
          <w:sz w:val="28"/>
          <w:szCs w:val="20"/>
        </w:rPr>
        <w:t>億元，</w:t>
      </w:r>
      <w:r w:rsidRPr="00375D49">
        <w:rPr>
          <w:rFonts w:eastAsia="標楷體" w:hint="eastAsia"/>
          <w:kern w:val="0"/>
          <w:sz w:val="28"/>
          <w:szCs w:val="20"/>
        </w:rPr>
        <w:t>為歷年同期新高，</w:t>
      </w:r>
      <w:r w:rsidRPr="00EE0E52">
        <w:rPr>
          <w:rFonts w:eastAsia="標楷體" w:hint="eastAsia"/>
          <w:kern w:val="0"/>
          <w:sz w:val="28"/>
          <w:szCs w:val="20"/>
        </w:rPr>
        <w:t>較上年同期增加</w:t>
      </w:r>
      <w:r>
        <w:rPr>
          <w:rFonts w:eastAsia="標楷體" w:hint="eastAsia"/>
          <w:kern w:val="0"/>
          <w:sz w:val="28"/>
          <w:szCs w:val="20"/>
        </w:rPr>
        <w:t>2</w:t>
      </w:r>
      <w:r w:rsidRPr="00EE0E52">
        <w:rPr>
          <w:rFonts w:eastAsia="標楷體" w:hint="eastAsia"/>
          <w:kern w:val="0"/>
          <w:sz w:val="28"/>
          <w:szCs w:val="20"/>
        </w:rPr>
        <w:t>.</w:t>
      </w:r>
      <w:r w:rsidR="0054740E">
        <w:rPr>
          <w:rFonts w:eastAsia="標楷體" w:hint="eastAsia"/>
          <w:kern w:val="0"/>
          <w:sz w:val="28"/>
          <w:szCs w:val="20"/>
        </w:rPr>
        <w:t>8</w:t>
      </w:r>
      <w:r w:rsidRPr="00EE0E52">
        <w:rPr>
          <w:rFonts w:eastAsia="標楷體" w:hint="eastAsia"/>
          <w:kern w:val="0"/>
          <w:sz w:val="28"/>
          <w:szCs w:val="20"/>
        </w:rPr>
        <w:t>%</w:t>
      </w:r>
      <w:r w:rsidRPr="00EE0E52">
        <w:rPr>
          <w:rFonts w:eastAsia="標楷體" w:hint="eastAsia"/>
          <w:kern w:val="0"/>
          <w:sz w:val="28"/>
          <w:szCs w:val="20"/>
        </w:rPr>
        <w:t>。</w:t>
      </w:r>
    </w:p>
    <w:p w:rsidR="00F454C0" w:rsidRPr="00B34292" w:rsidRDefault="00F454C0" w:rsidP="00F454C0">
      <w:pPr>
        <w:snapToGrid w:val="0"/>
        <w:spacing w:before="240" w:afterLines="50" w:after="180"/>
        <w:ind w:right="-692"/>
        <w:jc w:val="center"/>
        <w:rPr>
          <w:rFonts w:eastAsia="標楷體"/>
          <w:sz w:val="28"/>
        </w:rPr>
      </w:pPr>
      <w:r w:rsidRPr="00B34292">
        <w:rPr>
          <w:rFonts w:eastAsia="標楷體"/>
          <w:b/>
          <w:bCs/>
          <w:sz w:val="28"/>
        </w:rPr>
        <w:t>表</w:t>
      </w:r>
      <w:r w:rsidRPr="00B34292">
        <w:rPr>
          <w:rFonts w:eastAsia="標楷體"/>
          <w:b/>
          <w:bCs/>
          <w:sz w:val="28"/>
        </w:rPr>
        <w:t>2-3-</w:t>
      </w:r>
      <w:r w:rsidRPr="00B34292">
        <w:rPr>
          <w:rFonts w:eastAsia="標楷體" w:hint="eastAsia"/>
          <w:b/>
          <w:bCs/>
          <w:sz w:val="28"/>
        </w:rPr>
        <w:t>4</w:t>
      </w:r>
      <w:r w:rsidRPr="00B34292">
        <w:rPr>
          <w:rFonts w:eastAsia="標楷體"/>
          <w:b/>
          <w:bCs/>
          <w:sz w:val="28"/>
        </w:rPr>
        <w:t xml:space="preserve">  </w:t>
      </w:r>
      <w:r w:rsidRPr="00B34292">
        <w:rPr>
          <w:rFonts w:eastAsia="標楷體"/>
          <w:b/>
          <w:bCs/>
          <w:sz w:val="28"/>
        </w:rPr>
        <w:t>餐飲業營業額變動概況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F454C0" w:rsidRPr="00053D86" w:rsidTr="0066776E">
        <w:tc>
          <w:tcPr>
            <w:tcW w:w="2722" w:type="dxa"/>
            <w:vMerge w:val="restart"/>
            <w:tcBorders>
              <w:top w:val="single" w:sz="4" w:space="0" w:color="auto"/>
              <w:right w:val="single" w:sz="4" w:space="0" w:color="auto"/>
            </w:tcBorders>
            <w:vAlign w:val="center"/>
          </w:tcPr>
          <w:p w:rsidR="00F454C0" w:rsidRPr="00053D86" w:rsidRDefault="00F454C0" w:rsidP="0066776E">
            <w:pPr>
              <w:snapToGrid w:val="0"/>
              <w:spacing w:line="300" w:lineRule="exact"/>
              <w:ind w:left="28" w:right="-28"/>
              <w:jc w:val="center"/>
              <w:rPr>
                <w:rFonts w:eastAsia="標楷體"/>
              </w:rPr>
            </w:pPr>
            <w:r w:rsidRPr="00053D86">
              <w:rPr>
                <w:rFonts w:eastAsia="標楷體" w:hint="eastAsia"/>
              </w:rPr>
              <w:t>行業別</w:t>
            </w:r>
          </w:p>
        </w:tc>
        <w:tc>
          <w:tcPr>
            <w:tcW w:w="1559" w:type="dxa"/>
            <w:tcBorders>
              <w:top w:val="single" w:sz="4" w:space="0" w:color="auto"/>
            </w:tcBorders>
          </w:tcPr>
          <w:p w:rsidR="00F454C0" w:rsidRPr="00053D86" w:rsidRDefault="00F454C0" w:rsidP="00906DA8">
            <w:pPr>
              <w:snapToGrid w:val="0"/>
              <w:spacing w:line="300" w:lineRule="exact"/>
              <w:ind w:left="28"/>
              <w:jc w:val="center"/>
              <w:rPr>
                <w:rFonts w:eastAsia="標楷體"/>
              </w:rPr>
            </w:pPr>
            <w:r>
              <w:rPr>
                <w:rFonts w:eastAsia="標楷體" w:hint="eastAsia"/>
              </w:rPr>
              <w:t>105</w:t>
            </w:r>
            <w:r w:rsidRPr="00053D86">
              <w:rPr>
                <w:rFonts w:eastAsia="標楷體" w:hint="eastAsia"/>
              </w:rPr>
              <w:t>年</w:t>
            </w:r>
            <w:r w:rsidR="00906DA8">
              <w:rPr>
                <w:rFonts w:eastAsia="標楷體" w:hint="eastAsia"/>
              </w:rPr>
              <w:t>7</w:t>
            </w:r>
            <w:r w:rsidRPr="00053D86">
              <w:rPr>
                <w:rFonts w:eastAsia="標楷體" w:hint="eastAsia"/>
              </w:rPr>
              <w:t>月</w:t>
            </w:r>
          </w:p>
        </w:tc>
        <w:tc>
          <w:tcPr>
            <w:tcW w:w="1559" w:type="dxa"/>
            <w:tcBorders>
              <w:top w:val="single" w:sz="4" w:space="0" w:color="auto"/>
              <w:bottom w:val="single" w:sz="4" w:space="0" w:color="auto"/>
              <w:right w:val="double" w:sz="4" w:space="0" w:color="auto"/>
            </w:tcBorders>
            <w:vAlign w:val="center"/>
          </w:tcPr>
          <w:p w:rsidR="00F454C0" w:rsidRPr="00053D86" w:rsidRDefault="00F454C0" w:rsidP="0066776E">
            <w:pPr>
              <w:snapToGrid w:val="0"/>
              <w:spacing w:line="300" w:lineRule="exact"/>
              <w:ind w:left="28" w:right="-142"/>
              <w:jc w:val="center"/>
              <w:rPr>
                <w:rFonts w:eastAsia="標楷體"/>
              </w:rPr>
            </w:pPr>
          </w:p>
        </w:tc>
        <w:tc>
          <w:tcPr>
            <w:tcW w:w="1559" w:type="dxa"/>
            <w:tcBorders>
              <w:top w:val="single" w:sz="4" w:space="0" w:color="auto"/>
              <w:left w:val="double" w:sz="4" w:space="0" w:color="auto"/>
              <w:right w:val="nil"/>
            </w:tcBorders>
          </w:tcPr>
          <w:p w:rsidR="00F454C0" w:rsidRPr="00053D86" w:rsidRDefault="00F454C0" w:rsidP="00906DA8">
            <w:pPr>
              <w:snapToGrid w:val="0"/>
              <w:spacing w:line="300" w:lineRule="exact"/>
              <w:ind w:left="28"/>
              <w:jc w:val="center"/>
              <w:rPr>
                <w:rFonts w:eastAsia="標楷體"/>
              </w:rPr>
            </w:pPr>
            <w:r>
              <w:rPr>
                <w:rFonts w:eastAsia="標楷體" w:hint="eastAsia"/>
              </w:rPr>
              <w:t>105</w:t>
            </w:r>
            <w:r w:rsidRPr="00053D86">
              <w:rPr>
                <w:rFonts w:eastAsia="標楷體" w:hint="eastAsia"/>
              </w:rPr>
              <w:t>年</w:t>
            </w:r>
            <w:r>
              <w:rPr>
                <w:rFonts w:eastAsia="標楷體" w:hint="eastAsia"/>
              </w:rPr>
              <w:t>1~</w:t>
            </w:r>
            <w:r w:rsidR="00906DA8">
              <w:rPr>
                <w:rFonts w:eastAsia="標楷體" w:hint="eastAsia"/>
              </w:rPr>
              <w:t>7</w:t>
            </w:r>
            <w:r w:rsidRPr="00053D86">
              <w:rPr>
                <w:rFonts w:eastAsia="標楷體" w:hint="eastAsia"/>
              </w:rPr>
              <w:t>月</w:t>
            </w:r>
          </w:p>
        </w:tc>
        <w:tc>
          <w:tcPr>
            <w:tcW w:w="1560" w:type="dxa"/>
            <w:tcBorders>
              <w:top w:val="single" w:sz="4" w:space="0" w:color="auto"/>
              <w:left w:val="nil"/>
              <w:bottom w:val="single" w:sz="4" w:space="0" w:color="auto"/>
            </w:tcBorders>
            <w:vAlign w:val="center"/>
          </w:tcPr>
          <w:p w:rsidR="00F454C0" w:rsidRPr="00053D86" w:rsidRDefault="00F454C0" w:rsidP="0066776E">
            <w:pPr>
              <w:snapToGrid w:val="0"/>
              <w:spacing w:line="300" w:lineRule="exact"/>
              <w:ind w:left="28" w:right="-142"/>
              <w:jc w:val="center"/>
              <w:rPr>
                <w:rFonts w:eastAsia="標楷體"/>
              </w:rPr>
            </w:pPr>
          </w:p>
        </w:tc>
      </w:tr>
      <w:tr w:rsidR="00F454C0" w:rsidRPr="00053D86" w:rsidTr="0066776E">
        <w:tc>
          <w:tcPr>
            <w:tcW w:w="2722" w:type="dxa"/>
            <w:vMerge/>
            <w:tcBorders>
              <w:bottom w:val="single" w:sz="4" w:space="0" w:color="auto"/>
              <w:right w:val="single" w:sz="4" w:space="0" w:color="auto"/>
            </w:tcBorders>
            <w:vAlign w:val="center"/>
          </w:tcPr>
          <w:p w:rsidR="00F454C0" w:rsidRPr="00053D86" w:rsidRDefault="00F454C0" w:rsidP="0066776E">
            <w:pPr>
              <w:snapToGrid w:val="0"/>
              <w:spacing w:line="300" w:lineRule="exact"/>
              <w:ind w:left="28" w:right="-142"/>
              <w:jc w:val="center"/>
              <w:rPr>
                <w:rFonts w:eastAsia="標楷體"/>
              </w:rPr>
            </w:pPr>
          </w:p>
        </w:tc>
        <w:tc>
          <w:tcPr>
            <w:tcW w:w="1559" w:type="dxa"/>
            <w:tcBorders>
              <w:bottom w:val="single" w:sz="4" w:space="0" w:color="auto"/>
              <w:right w:val="single" w:sz="4" w:space="0" w:color="auto"/>
            </w:tcBorders>
          </w:tcPr>
          <w:p w:rsidR="00F454C0" w:rsidRPr="00053D86" w:rsidRDefault="00F454C0" w:rsidP="0066776E">
            <w:pPr>
              <w:snapToGrid w:val="0"/>
              <w:spacing w:line="300" w:lineRule="exact"/>
              <w:ind w:left="28"/>
              <w:jc w:val="center"/>
              <w:rPr>
                <w:rFonts w:eastAsia="標楷體"/>
              </w:rPr>
            </w:pPr>
            <w:r w:rsidRPr="00053D86">
              <w:rPr>
                <w:rFonts w:eastAsia="標楷體" w:hint="eastAsia"/>
              </w:rPr>
              <w:t>營業額</w:t>
            </w:r>
          </w:p>
          <w:p w:rsidR="00F454C0" w:rsidRPr="00053D86" w:rsidRDefault="00F454C0" w:rsidP="0066776E">
            <w:pPr>
              <w:snapToGrid w:val="0"/>
              <w:spacing w:line="300" w:lineRule="exact"/>
              <w:ind w:left="28"/>
              <w:jc w:val="center"/>
              <w:rPr>
                <w:rFonts w:eastAsia="標楷體"/>
              </w:rPr>
            </w:pPr>
            <w:r w:rsidRPr="00053D86">
              <w:rPr>
                <w:rFonts w:eastAsia="標楷體" w:hint="eastAsia"/>
              </w:rPr>
              <w:t>(</w:t>
            </w:r>
            <w:r w:rsidRPr="00053D86">
              <w:rPr>
                <w:rFonts w:eastAsia="標楷體" w:hint="eastAsia"/>
              </w:rPr>
              <w:t>億元</w:t>
            </w:r>
            <w:r w:rsidRPr="00053D86">
              <w:rPr>
                <w:rFonts w:eastAsia="標楷體" w:hint="eastAsia"/>
              </w:rPr>
              <w:t>)</w:t>
            </w:r>
          </w:p>
        </w:tc>
        <w:tc>
          <w:tcPr>
            <w:tcW w:w="1559" w:type="dxa"/>
            <w:tcBorders>
              <w:top w:val="single" w:sz="4" w:space="0" w:color="auto"/>
              <w:left w:val="single" w:sz="4" w:space="0" w:color="auto"/>
              <w:bottom w:val="single" w:sz="4" w:space="0" w:color="auto"/>
              <w:right w:val="double" w:sz="4" w:space="0" w:color="auto"/>
            </w:tcBorders>
            <w:vAlign w:val="center"/>
          </w:tcPr>
          <w:p w:rsidR="00F454C0" w:rsidRPr="00053D86" w:rsidRDefault="00F454C0" w:rsidP="0066776E">
            <w:pPr>
              <w:snapToGrid w:val="0"/>
              <w:spacing w:line="300" w:lineRule="exact"/>
              <w:ind w:left="28" w:right="-1"/>
              <w:jc w:val="center"/>
              <w:rPr>
                <w:rFonts w:eastAsia="標楷體"/>
              </w:rPr>
            </w:pPr>
            <w:r w:rsidRPr="00053D86">
              <w:rPr>
                <w:rFonts w:eastAsia="標楷體"/>
              </w:rPr>
              <w:t>較</w:t>
            </w:r>
            <w:r>
              <w:rPr>
                <w:rFonts w:eastAsia="標楷體"/>
              </w:rPr>
              <w:t>10</w:t>
            </w:r>
            <w:r>
              <w:rPr>
                <w:rFonts w:eastAsia="標楷體" w:hint="eastAsia"/>
              </w:rPr>
              <w:t>4</w:t>
            </w:r>
            <w:r w:rsidRPr="00053D86">
              <w:rPr>
                <w:rFonts w:eastAsia="標楷體"/>
              </w:rPr>
              <w:t>年同月</w:t>
            </w:r>
          </w:p>
          <w:p w:rsidR="00F454C0" w:rsidRPr="00053D86" w:rsidRDefault="00F454C0" w:rsidP="0066776E">
            <w:pPr>
              <w:snapToGrid w:val="0"/>
              <w:spacing w:line="300" w:lineRule="exact"/>
              <w:ind w:left="28" w:right="-1"/>
              <w:jc w:val="center"/>
              <w:rPr>
                <w:rFonts w:eastAsia="標楷體"/>
              </w:rPr>
            </w:pPr>
            <w:r w:rsidRPr="00053D86">
              <w:rPr>
                <w:rFonts w:eastAsia="標楷體"/>
              </w:rPr>
              <w:t>增減</w:t>
            </w:r>
            <w:r w:rsidRPr="00053D86">
              <w:rPr>
                <w:rFonts w:eastAsia="標楷體"/>
              </w:rPr>
              <w:t>(</w:t>
            </w:r>
            <w:r>
              <w:rPr>
                <w:rFonts w:eastAsia="標楷體" w:hint="eastAsia"/>
              </w:rPr>
              <w:t>%</w:t>
            </w:r>
            <w:r w:rsidRPr="00053D86">
              <w:rPr>
                <w:rFonts w:eastAsia="標楷體"/>
              </w:rPr>
              <w:t>)</w:t>
            </w:r>
          </w:p>
        </w:tc>
        <w:tc>
          <w:tcPr>
            <w:tcW w:w="1559" w:type="dxa"/>
            <w:tcBorders>
              <w:left w:val="double" w:sz="4" w:space="0" w:color="auto"/>
              <w:bottom w:val="single" w:sz="4" w:space="0" w:color="auto"/>
              <w:right w:val="single" w:sz="4" w:space="0" w:color="auto"/>
            </w:tcBorders>
          </w:tcPr>
          <w:p w:rsidR="00F454C0" w:rsidRPr="00053D86" w:rsidRDefault="00F454C0" w:rsidP="0066776E">
            <w:pPr>
              <w:snapToGrid w:val="0"/>
              <w:spacing w:line="300" w:lineRule="exact"/>
              <w:ind w:left="28"/>
              <w:jc w:val="center"/>
              <w:rPr>
                <w:rFonts w:eastAsia="標楷體"/>
              </w:rPr>
            </w:pPr>
            <w:r w:rsidRPr="00053D86">
              <w:rPr>
                <w:rFonts w:eastAsia="標楷體" w:hint="eastAsia"/>
              </w:rPr>
              <w:t>營業額</w:t>
            </w:r>
          </w:p>
          <w:p w:rsidR="00F454C0" w:rsidRPr="00053D86" w:rsidRDefault="00F454C0" w:rsidP="0066776E">
            <w:pPr>
              <w:snapToGrid w:val="0"/>
              <w:spacing w:line="300" w:lineRule="exact"/>
              <w:ind w:left="28"/>
              <w:jc w:val="center"/>
              <w:rPr>
                <w:rFonts w:eastAsia="標楷體"/>
              </w:rPr>
            </w:pPr>
            <w:r w:rsidRPr="00053D86">
              <w:rPr>
                <w:rFonts w:eastAsia="標楷體" w:hint="eastAsia"/>
              </w:rPr>
              <w:t>(</w:t>
            </w:r>
            <w:r w:rsidRPr="00053D86">
              <w:rPr>
                <w:rFonts w:eastAsia="標楷體" w:hint="eastAsia"/>
              </w:rPr>
              <w:t>億元</w:t>
            </w:r>
            <w:r w:rsidRPr="00053D86">
              <w:rPr>
                <w:rFonts w:eastAsia="標楷體" w:hint="eastAsia"/>
              </w:rPr>
              <w:t>)</w:t>
            </w:r>
          </w:p>
        </w:tc>
        <w:tc>
          <w:tcPr>
            <w:tcW w:w="1560" w:type="dxa"/>
            <w:tcBorders>
              <w:top w:val="single" w:sz="4" w:space="0" w:color="auto"/>
              <w:left w:val="single" w:sz="4" w:space="0" w:color="auto"/>
              <w:bottom w:val="single" w:sz="4" w:space="0" w:color="auto"/>
            </w:tcBorders>
            <w:vAlign w:val="center"/>
          </w:tcPr>
          <w:p w:rsidR="00F454C0" w:rsidRPr="00053D86" w:rsidRDefault="00F454C0" w:rsidP="0066776E">
            <w:pPr>
              <w:snapToGrid w:val="0"/>
              <w:spacing w:line="300" w:lineRule="exact"/>
              <w:ind w:left="28" w:right="-1"/>
              <w:jc w:val="center"/>
              <w:rPr>
                <w:rFonts w:eastAsia="標楷體"/>
              </w:rPr>
            </w:pPr>
            <w:r w:rsidRPr="00053D86">
              <w:rPr>
                <w:rFonts w:eastAsia="標楷體"/>
              </w:rPr>
              <w:t>較</w:t>
            </w:r>
            <w:r>
              <w:rPr>
                <w:rFonts w:eastAsia="標楷體"/>
              </w:rPr>
              <w:t>10</w:t>
            </w:r>
            <w:r>
              <w:rPr>
                <w:rFonts w:eastAsia="標楷體" w:hint="eastAsia"/>
              </w:rPr>
              <w:t>4</w:t>
            </w:r>
            <w:r w:rsidRPr="00053D86">
              <w:rPr>
                <w:rFonts w:eastAsia="標楷體"/>
              </w:rPr>
              <w:t>年同</w:t>
            </w:r>
            <w:r>
              <w:rPr>
                <w:rFonts w:eastAsia="標楷體" w:hint="eastAsia"/>
              </w:rPr>
              <w:t>期</w:t>
            </w:r>
          </w:p>
          <w:p w:rsidR="00F454C0" w:rsidRPr="00053D86" w:rsidRDefault="00F454C0" w:rsidP="0066776E">
            <w:pPr>
              <w:snapToGrid w:val="0"/>
              <w:spacing w:line="300" w:lineRule="exact"/>
              <w:ind w:left="28" w:right="-1"/>
              <w:jc w:val="center"/>
              <w:rPr>
                <w:rFonts w:eastAsia="標楷體"/>
              </w:rPr>
            </w:pPr>
            <w:r w:rsidRPr="00053D86">
              <w:rPr>
                <w:rFonts w:eastAsia="標楷體"/>
              </w:rPr>
              <w:t>增減</w:t>
            </w:r>
            <w:r w:rsidRPr="00053D86">
              <w:rPr>
                <w:rFonts w:eastAsia="標楷體"/>
              </w:rPr>
              <w:t>(</w:t>
            </w:r>
            <w:r>
              <w:rPr>
                <w:rFonts w:eastAsia="標楷體" w:hint="eastAsia"/>
              </w:rPr>
              <w:t>%</w:t>
            </w:r>
            <w:r w:rsidRPr="00053D86">
              <w:rPr>
                <w:rFonts w:eastAsia="標楷體"/>
              </w:rPr>
              <w:t>)</w:t>
            </w:r>
          </w:p>
        </w:tc>
      </w:tr>
      <w:tr w:rsidR="00F454C0" w:rsidRPr="00F6171E" w:rsidTr="0066776E">
        <w:tc>
          <w:tcPr>
            <w:tcW w:w="2722" w:type="dxa"/>
            <w:tcBorders>
              <w:top w:val="single" w:sz="4" w:space="0" w:color="auto"/>
              <w:right w:val="single" w:sz="4" w:space="0" w:color="auto"/>
            </w:tcBorders>
          </w:tcPr>
          <w:p w:rsidR="00F454C0" w:rsidRPr="00780D5E" w:rsidRDefault="00F454C0" w:rsidP="0066776E">
            <w:pPr>
              <w:snapToGrid w:val="0"/>
              <w:spacing w:line="320" w:lineRule="exact"/>
              <w:ind w:left="28" w:right="-142"/>
              <w:jc w:val="both"/>
              <w:rPr>
                <w:rFonts w:eastAsia="標楷體"/>
                <w:b/>
                <w:bCs/>
              </w:rPr>
            </w:pPr>
            <w:r w:rsidRPr="00780D5E">
              <w:rPr>
                <w:rFonts w:eastAsia="標楷體"/>
                <w:b/>
                <w:bCs/>
              </w:rPr>
              <w:t>合計</w:t>
            </w:r>
          </w:p>
        </w:tc>
        <w:tc>
          <w:tcPr>
            <w:tcW w:w="1559" w:type="dxa"/>
            <w:tcBorders>
              <w:top w:val="single" w:sz="4" w:space="0" w:color="auto"/>
            </w:tcBorders>
            <w:vAlign w:val="center"/>
          </w:tcPr>
          <w:p w:rsidR="00F454C0" w:rsidRPr="00F54531" w:rsidRDefault="00F454C0" w:rsidP="00F454C0">
            <w:pPr>
              <w:spacing w:beforeLines="20" w:before="72"/>
              <w:ind w:rightChars="20" w:right="48"/>
              <w:jc w:val="center"/>
            </w:pPr>
            <w:r w:rsidRPr="00F54531">
              <w:t>3</w:t>
            </w:r>
            <w:r w:rsidR="001F269C">
              <w:rPr>
                <w:rFonts w:hint="eastAsia"/>
              </w:rPr>
              <w:t>77</w:t>
            </w:r>
          </w:p>
        </w:tc>
        <w:tc>
          <w:tcPr>
            <w:tcW w:w="1559" w:type="dxa"/>
            <w:tcBorders>
              <w:top w:val="single" w:sz="4" w:space="0" w:color="auto"/>
              <w:left w:val="nil"/>
              <w:right w:val="double" w:sz="4" w:space="0" w:color="auto"/>
            </w:tcBorders>
          </w:tcPr>
          <w:p w:rsidR="00F454C0" w:rsidRPr="00660828" w:rsidRDefault="001F269C" w:rsidP="001F269C">
            <w:pPr>
              <w:spacing w:beforeLines="20" w:before="72"/>
              <w:ind w:rightChars="20" w:right="48"/>
              <w:jc w:val="center"/>
            </w:pPr>
            <w:r>
              <w:rPr>
                <w:rFonts w:hint="eastAsia"/>
              </w:rPr>
              <w:t>3</w:t>
            </w:r>
            <w:r w:rsidR="00F454C0" w:rsidRPr="00660828">
              <w:t>.</w:t>
            </w:r>
            <w:r>
              <w:rPr>
                <w:rFonts w:hint="eastAsia"/>
              </w:rPr>
              <w:t>7</w:t>
            </w:r>
          </w:p>
        </w:tc>
        <w:tc>
          <w:tcPr>
            <w:tcW w:w="1559" w:type="dxa"/>
            <w:tcBorders>
              <w:top w:val="single" w:sz="4" w:space="0" w:color="auto"/>
              <w:left w:val="double" w:sz="4" w:space="0" w:color="auto"/>
            </w:tcBorders>
          </w:tcPr>
          <w:p w:rsidR="00F454C0" w:rsidRPr="00660828" w:rsidRDefault="00F454C0" w:rsidP="001F269C">
            <w:pPr>
              <w:spacing w:beforeLines="20" w:before="72"/>
              <w:ind w:rightChars="20" w:right="48"/>
              <w:jc w:val="center"/>
            </w:pPr>
            <w:r w:rsidRPr="00660828">
              <w:t>2</w:t>
            </w:r>
            <w:r>
              <w:rPr>
                <w:rFonts w:hint="eastAsia"/>
              </w:rPr>
              <w:t>,</w:t>
            </w:r>
            <w:r w:rsidRPr="00660828">
              <w:t>5</w:t>
            </w:r>
            <w:r w:rsidR="001F269C">
              <w:rPr>
                <w:rFonts w:hint="eastAsia"/>
              </w:rPr>
              <w:t>62</w:t>
            </w:r>
          </w:p>
        </w:tc>
        <w:tc>
          <w:tcPr>
            <w:tcW w:w="1560" w:type="dxa"/>
            <w:tcBorders>
              <w:top w:val="single" w:sz="4" w:space="0" w:color="auto"/>
            </w:tcBorders>
          </w:tcPr>
          <w:p w:rsidR="00F454C0" w:rsidRPr="00660828" w:rsidRDefault="001F269C" w:rsidP="00F454C0">
            <w:pPr>
              <w:spacing w:beforeLines="20" w:before="72"/>
              <w:ind w:rightChars="20" w:right="48"/>
              <w:jc w:val="center"/>
            </w:pPr>
            <w:r>
              <w:t>2.</w:t>
            </w:r>
            <w:r>
              <w:rPr>
                <w:rFonts w:hint="eastAsia"/>
              </w:rPr>
              <w:t>8</w:t>
            </w:r>
          </w:p>
        </w:tc>
      </w:tr>
      <w:tr w:rsidR="00F454C0" w:rsidRPr="00F6171E" w:rsidTr="0066776E">
        <w:trPr>
          <w:trHeight w:val="80"/>
        </w:trPr>
        <w:tc>
          <w:tcPr>
            <w:tcW w:w="2722" w:type="dxa"/>
            <w:tcBorders>
              <w:right w:val="single" w:sz="4" w:space="0" w:color="auto"/>
            </w:tcBorders>
          </w:tcPr>
          <w:p w:rsidR="00F454C0" w:rsidRPr="00AF4D2F" w:rsidRDefault="00F454C0" w:rsidP="0066776E">
            <w:pPr>
              <w:snapToGrid w:val="0"/>
              <w:spacing w:line="400" w:lineRule="atLeast"/>
              <w:ind w:left="28" w:right="-142"/>
              <w:jc w:val="both"/>
              <w:rPr>
                <w:rFonts w:eastAsia="標楷體"/>
              </w:rPr>
            </w:pPr>
            <w:r w:rsidRPr="00AF4D2F">
              <w:rPr>
                <w:rFonts w:eastAsia="標楷體"/>
              </w:rPr>
              <w:t xml:space="preserve">  </w:t>
            </w:r>
            <w:r w:rsidRPr="00AF4D2F">
              <w:rPr>
                <w:rFonts w:eastAsia="標楷體"/>
              </w:rPr>
              <w:t>餐館業</w:t>
            </w:r>
          </w:p>
        </w:tc>
        <w:tc>
          <w:tcPr>
            <w:tcW w:w="1559" w:type="dxa"/>
            <w:vAlign w:val="center"/>
          </w:tcPr>
          <w:p w:rsidR="00F454C0" w:rsidRPr="00F54531" w:rsidRDefault="00F454C0" w:rsidP="00F454C0">
            <w:pPr>
              <w:spacing w:beforeLines="20" w:before="72"/>
              <w:ind w:rightChars="20" w:right="48"/>
              <w:jc w:val="center"/>
            </w:pPr>
            <w:r w:rsidRPr="00F54531">
              <w:rPr>
                <w:rFonts w:hint="eastAsia"/>
              </w:rPr>
              <w:t>3</w:t>
            </w:r>
            <w:r w:rsidR="001F269C">
              <w:rPr>
                <w:rFonts w:hint="eastAsia"/>
              </w:rPr>
              <w:t>21</w:t>
            </w:r>
          </w:p>
        </w:tc>
        <w:tc>
          <w:tcPr>
            <w:tcW w:w="1559" w:type="dxa"/>
            <w:tcBorders>
              <w:left w:val="nil"/>
              <w:right w:val="double" w:sz="4" w:space="0" w:color="auto"/>
            </w:tcBorders>
          </w:tcPr>
          <w:p w:rsidR="00F454C0" w:rsidRPr="00660828" w:rsidRDefault="001F269C" w:rsidP="00F454C0">
            <w:pPr>
              <w:spacing w:beforeLines="20" w:before="72"/>
              <w:ind w:rightChars="20" w:right="48"/>
              <w:jc w:val="center"/>
            </w:pPr>
            <w:r>
              <w:rPr>
                <w:rFonts w:hint="eastAsia"/>
              </w:rPr>
              <w:t>3</w:t>
            </w:r>
            <w:r w:rsidR="00F454C0" w:rsidRPr="00660828">
              <w:t>.</w:t>
            </w:r>
            <w:r>
              <w:rPr>
                <w:rFonts w:hint="eastAsia"/>
              </w:rPr>
              <w:t>6</w:t>
            </w:r>
          </w:p>
        </w:tc>
        <w:tc>
          <w:tcPr>
            <w:tcW w:w="1559" w:type="dxa"/>
            <w:tcBorders>
              <w:left w:val="double" w:sz="4" w:space="0" w:color="auto"/>
            </w:tcBorders>
          </w:tcPr>
          <w:p w:rsidR="00F454C0" w:rsidRPr="00660828" w:rsidRDefault="001F269C" w:rsidP="00F454C0">
            <w:pPr>
              <w:spacing w:beforeLines="20" w:before="72"/>
              <w:ind w:rightChars="20" w:right="48"/>
              <w:jc w:val="center"/>
            </w:pPr>
            <w:r>
              <w:rPr>
                <w:rFonts w:hint="eastAsia"/>
              </w:rPr>
              <w:t>2</w:t>
            </w:r>
            <w:r w:rsidR="00F454C0">
              <w:rPr>
                <w:rFonts w:hint="eastAsia"/>
              </w:rPr>
              <w:t>,</w:t>
            </w:r>
            <w:r>
              <w:rPr>
                <w:rFonts w:hint="eastAsia"/>
              </w:rPr>
              <w:t>180</w:t>
            </w:r>
          </w:p>
        </w:tc>
        <w:tc>
          <w:tcPr>
            <w:tcW w:w="1560" w:type="dxa"/>
          </w:tcPr>
          <w:p w:rsidR="00F454C0" w:rsidRPr="00660828" w:rsidRDefault="00F454C0" w:rsidP="00F454C0">
            <w:pPr>
              <w:spacing w:beforeLines="20" w:before="72"/>
              <w:ind w:rightChars="20" w:right="48"/>
              <w:jc w:val="center"/>
            </w:pPr>
            <w:r w:rsidRPr="00660828">
              <w:t>2.</w:t>
            </w:r>
            <w:r w:rsidR="001F269C">
              <w:rPr>
                <w:rFonts w:hint="eastAsia"/>
              </w:rPr>
              <w:t>8</w:t>
            </w:r>
          </w:p>
        </w:tc>
      </w:tr>
      <w:tr w:rsidR="00F454C0" w:rsidRPr="00F6171E" w:rsidTr="0066776E">
        <w:trPr>
          <w:trHeight w:val="80"/>
        </w:trPr>
        <w:tc>
          <w:tcPr>
            <w:tcW w:w="2722" w:type="dxa"/>
            <w:tcBorders>
              <w:right w:val="single" w:sz="4" w:space="0" w:color="auto"/>
            </w:tcBorders>
          </w:tcPr>
          <w:p w:rsidR="00F454C0" w:rsidRPr="00AF4D2F" w:rsidRDefault="00F454C0" w:rsidP="0066776E">
            <w:pPr>
              <w:snapToGrid w:val="0"/>
              <w:spacing w:line="400" w:lineRule="atLeast"/>
              <w:ind w:left="28" w:right="-142"/>
              <w:jc w:val="both"/>
              <w:rPr>
                <w:rFonts w:eastAsia="標楷體"/>
              </w:rPr>
            </w:pPr>
            <w:r w:rsidRPr="00AF4D2F">
              <w:rPr>
                <w:rFonts w:eastAsia="標楷體"/>
              </w:rPr>
              <w:t xml:space="preserve">  </w:t>
            </w:r>
            <w:r w:rsidRPr="00AF4D2F">
              <w:rPr>
                <w:rFonts w:eastAsia="標楷體"/>
              </w:rPr>
              <w:t>飲料店</w:t>
            </w:r>
            <w:r>
              <w:rPr>
                <w:rFonts w:eastAsia="標楷體" w:hint="eastAsia"/>
              </w:rPr>
              <w:t>業</w:t>
            </w:r>
          </w:p>
        </w:tc>
        <w:tc>
          <w:tcPr>
            <w:tcW w:w="1559" w:type="dxa"/>
            <w:vAlign w:val="center"/>
          </w:tcPr>
          <w:p w:rsidR="00F454C0" w:rsidRPr="00F54531" w:rsidRDefault="00F454C0" w:rsidP="00F454C0">
            <w:pPr>
              <w:spacing w:beforeLines="20" w:before="72"/>
              <w:ind w:rightChars="20" w:right="48"/>
              <w:jc w:val="center"/>
            </w:pPr>
            <w:r w:rsidRPr="00F54531">
              <w:rPr>
                <w:rFonts w:hint="eastAsia"/>
              </w:rPr>
              <w:t>4</w:t>
            </w:r>
            <w:r w:rsidR="001F269C">
              <w:rPr>
                <w:rFonts w:hint="eastAsia"/>
              </w:rPr>
              <w:t>2</w:t>
            </w:r>
          </w:p>
        </w:tc>
        <w:tc>
          <w:tcPr>
            <w:tcW w:w="1559" w:type="dxa"/>
            <w:tcBorders>
              <w:left w:val="nil"/>
              <w:right w:val="double" w:sz="4" w:space="0" w:color="auto"/>
            </w:tcBorders>
          </w:tcPr>
          <w:p w:rsidR="00F454C0" w:rsidRPr="00660828" w:rsidRDefault="001F269C" w:rsidP="00F454C0">
            <w:pPr>
              <w:spacing w:beforeLines="20" w:before="72"/>
              <w:ind w:rightChars="20" w:right="48"/>
              <w:jc w:val="center"/>
            </w:pPr>
            <w:r>
              <w:rPr>
                <w:rFonts w:hint="eastAsia"/>
              </w:rPr>
              <w:t>6</w:t>
            </w:r>
            <w:r w:rsidR="00F454C0" w:rsidRPr="00660828">
              <w:t>.</w:t>
            </w:r>
            <w:r>
              <w:rPr>
                <w:rFonts w:hint="eastAsia"/>
              </w:rPr>
              <w:t>4</w:t>
            </w:r>
          </w:p>
        </w:tc>
        <w:tc>
          <w:tcPr>
            <w:tcW w:w="1559" w:type="dxa"/>
            <w:tcBorders>
              <w:left w:val="double" w:sz="4" w:space="0" w:color="auto"/>
            </w:tcBorders>
          </w:tcPr>
          <w:p w:rsidR="00F454C0" w:rsidRPr="00660828" w:rsidRDefault="00F454C0" w:rsidP="00F454C0">
            <w:pPr>
              <w:spacing w:beforeLines="20" w:before="72"/>
              <w:ind w:rightChars="20" w:right="48"/>
              <w:jc w:val="center"/>
            </w:pPr>
            <w:r w:rsidRPr="00660828">
              <w:t>2</w:t>
            </w:r>
            <w:r w:rsidR="001F269C">
              <w:rPr>
                <w:rFonts w:hint="eastAsia"/>
              </w:rPr>
              <w:t>77</w:t>
            </w:r>
          </w:p>
        </w:tc>
        <w:tc>
          <w:tcPr>
            <w:tcW w:w="1560" w:type="dxa"/>
          </w:tcPr>
          <w:p w:rsidR="00F454C0" w:rsidRPr="00660828" w:rsidRDefault="00F454C0" w:rsidP="00F454C0">
            <w:pPr>
              <w:spacing w:beforeLines="20" w:before="72"/>
              <w:ind w:rightChars="20" w:right="48"/>
              <w:jc w:val="center"/>
            </w:pPr>
            <w:r w:rsidRPr="00660828">
              <w:t>2.</w:t>
            </w:r>
            <w:r w:rsidR="001F269C">
              <w:rPr>
                <w:rFonts w:hint="eastAsia"/>
              </w:rPr>
              <w:t>6</w:t>
            </w:r>
          </w:p>
        </w:tc>
      </w:tr>
      <w:tr w:rsidR="00F454C0" w:rsidRPr="00F6171E" w:rsidTr="0066776E">
        <w:trPr>
          <w:trHeight w:val="80"/>
        </w:trPr>
        <w:tc>
          <w:tcPr>
            <w:tcW w:w="2722" w:type="dxa"/>
            <w:tcBorders>
              <w:bottom w:val="single" w:sz="4" w:space="0" w:color="auto"/>
              <w:right w:val="single" w:sz="4" w:space="0" w:color="auto"/>
            </w:tcBorders>
          </w:tcPr>
          <w:p w:rsidR="00F454C0" w:rsidRPr="00AF4D2F" w:rsidRDefault="00F454C0" w:rsidP="0066776E">
            <w:pPr>
              <w:snapToGrid w:val="0"/>
              <w:spacing w:line="400" w:lineRule="atLeast"/>
              <w:ind w:left="28" w:right="-142"/>
              <w:jc w:val="both"/>
              <w:rPr>
                <w:rFonts w:eastAsia="標楷體"/>
              </w:rPr>
            </w:pPr>
            <w:r w:rsidRPr="00AF4D2F">
              <w:rPr>
                <w:rFonts w:eastAsia="標楷體"/>
              </w:rPr>
              <w:t xml:space="preserve">  </w:t>
            </w:r>
            <w:r w:rsidRPr="00AF4D2F">
              <w:rPr>
                <w:rFonts w:eastAsia="標楷體"/>
              </w:rPr>
              <w:t>其他餐飲業</w:t>
            </w:r>
          </w:p>
        </w:tc>
        <w:tc>
          <w:tcPr>
            <w:tcW w:w="1559" w:type="dxa"/>
            <w:tcBorders>
              <w:bottom w:val="single" w:sz="4" w:space="0" w:color="auto"/>
            </w:tcBorders>
            <w:vAlign w:val="center"/>
          </w:tcPr>
          <w:p w:rsidR="00F454C0" w:rsidRPr="00F54531" w:rsidRDefault="00F454C0" w:rsidP="00F454C0">
            <w:pPr>
              <w:spacing w:beforeLines="20" w:before="72"/>
              <w:ind w:rightChars="20" w:right="48"/>
              <w:jc w:val="center"/>
            </w:pPr>
            <w:r w:rsidRPr="00F54531">
              <w:rPr>
                <w:rFonts w:hint="eastAsia"/>
              </w:rPr>
              <w:t>15</w:t>
            </w:r>
          </w:p>
        </w:tc>
        <w:tc>
          <w:tcPr>
            <w:tcW w:w="1559" w:type="dxa"/>
            <w:tcBorders>
              <w:left w:val="nil"/>
              <w:bottom w:val="single" w:sz="4" w:space="0" w:color="auto"/>
              <w:right w:val="double" w:sz="4" w:space="0" w:color="auto"/>
            </w:tcBorders>
          </w:tcPr>
          <w:p w:rsidR="00F454C0" w:rsidRPr="00660828" w:rsidRDefault="001F269C" w:rsidP="00F454C0">
            <w:pPr>
              <w:spacing w:beforeLines="20" w:before="72"/>
              <w:ind w:rightChars="20" w:right="48"/>
              <w:jc w:val="center"/>
            </w:pPr>
            <w:r>
              <w:t>-</w:t>
            </w:r>
            <w:r>
              <w:rPr>
                <w:rFonts w:hint="eastAsia"/>
              </w:rPr>
              <w:t>0</w:t>
            </w:r>
            <w:r w:rsidR="00F454C0" w:rsidRPr="00660828">
              <w:t>.</w:t>
            </w:r>
            <w:r>
              <w:rPr>
                <w:rFonts w:hint="eastAsia"/>
              </w:rPr>
              <w:t>4</w:t>
            </w:r>
          </w:p>
        </w:tc>
        <w:tc>
          <w:tcPr>
            <w:tcW w:w="1559" w:type="dxa"/>
            <w:tcBorders>
              <w:left w:val="double" w:sz="4" w:space="0" w:color="auto"/>
              <w:bottom w:val="single" w:sz="4" w:space="0" w:color="auto"/>
            </w:tcBorders>
          </w:tcPr>
          <w:p w:rsidR="00F454C0" w:rsidRPr="00660828" w:rsidRDefault="001F269C" w:rsidP="00F454C0">
            <w:pPr>
              <w:spacing w:beforeLines="20" w:before="72"/>
              <w:ind w:rightChars="20" w:right="48"/>
              <w:jc w:val="center"/>
            </w:pPr>
            <w:r>
              <w:rPr>
                <w:rFonts w:hint="eastAsia"/>
              </w:rPr>
              <w:t>105</w:t>
            </w:r>
          </w:p>
        </w:tc>
        <w:tc>
          <w:tcPr>
            <w:tcW w:w="1560" w:type="dxa"/>
            <w:tcBorders>
              <w:bottom w:val="single" w:sz="4" w:space="0" w:color="auto"/>
            </w:tcBorders>
          </w:tcPr>
          <w:p w:rsidR="00F454C0" w:rsidRDefault="001F269C" w:rsidP="00F454C0">
            <w:pPr>
              <w:spacing w:beforeLines="20" w:before="72"/>
              <w:ind w:rightChars="20" w:right="48"/>
              <w:jc w:val="center"/>
            </w:pPr>
            <w:r>
              <w:rPr>
                <w:rFonts w:hint="eastAsia"/>
              </w:rPr>
              <w:t>1</w:t>
            </w:r>
            <w:r w:rsidR="00F454C0" w:rsidRPr="00660828">
              <w:t>.</w:t>
            </w:r>
            <w:r>
              <w:rPr>
                <w:rFonts w:hint="eastAsia"/>
              </w:rPr>
              <w:t>7</w:t>
            </w:r>
          </w:p>
        </w:tc>
      </w:tr>
    </w:tbl>
    <w:p w:rsidR="00F67965" w:rsidRPr="00B34292" w:rsidRDefault="00F454C0" w:rsidP="00F67965">
      <w:pPr>
        <w:spacing w:afterLines="50" w:after="180"/>
        <w:textDirection w:val="lrTbV"/>
        <w:rPr>
          <w:rFonts w:eastAsia="標楷體"/>
          <w:sz w:val="22"/>
          <w:szCs w:val="22"/>
        </w:rPr>
      </w:pPr>
      <w:r w:rsidRPr="00B34292">
        <w:rPr>
          <w:rFonts w:eastAsia="標楷體"/>
          <w:sz w:val="22"/>
          <w:szCs w:val="22"/>
        </w:rPr>
        <w:t>資料來源：經濟部統計處。</w:t>
      </w:r>
    </w:p>
    <w:p w:rsidR="003F3F99" w:rsidRPr="008B379D" w:rsidRDefault="003F3F99" w:rsidP="003F3F99">
      <w:pPr>
        <w:spacing w:afterLines="50" w:after="180"/>
        <w:textDirection w:val="lrTbV"/>
        <w:rPr>
          <w:rFonts w:eastAsia="標楷體"/>
          <w:color w:val="FF0000"/>
          <w:sz w:val="22"/>
          <w:szCs w:val="22"/>
        </w:rPr>
      </w:pPr>
    </w:p>
    <w:p w:rsidR="003F3F99" w:rsidRPr="008B379D" w:rsidRDefault="003F3F99" w:rsidP="003F3F99">
      <w:pPr>
        <w:spacing w:beforeLines="50" w:before="180" w:afterLines="50" w:after="180" w:line="380" w:lineRule="exact"/>
        <w:jc w:val="center"/>
        <w:textDirection w:val="lrTbV"/>
        <w:rPr>
          <w:rFonts w:eastAsia="標楷體"/>
          <w:b/>
          <w:bCs/>
          <w:color w:val="FF0000"/>
          <w:kern w:val="0"/>
          <w:sz w:val="28"/>
          <w:szCs w:val="20"/>
        </w:rPr>
      </w:pPr>
      <w:r w:rsidRPr="008B379D">
        <w:rPr>
          <w:rFonts w:eastAsia="標楷體"/>
          <w:b/>
          <w:bCs/>
          <w:color w:val="FF0000"/>
        </w:rPr>
        <w:br w:type="page"/>
      </w:r>
    </w:p>
    <w:p w:rsidR="003F3F99" w:rsidRPr="00E44C97" w:rsidRDefault="005E1CC2" w:rsidP="003F3F99">
      <w:pPr>
        <w:keepNext/>
        <w:snapToGrid w:val="0"/>
        <w:spacing w:beforeLines="50" w:before="180" w:line="300" w:lineRule="auto"/>
        <w:ind w:rightChars="-25" w:right="-60"/>
        <w:outlineLvl w:val="2"/>
        <w:rPr>
          <w:rFonts w:eastAsia="標楷體"/>
          <w:b/>
          <w:bCs/>
          <w:sz w:val="32"/>
          <w:szCs w:val="32"/>
        </w:rPr>
      </w:pPr>
      <w:hyperlink w:anchor="c17" w:history="1">
        <w:bookmarkStart w:id="97" w:name="_Toc349916584"/>
        <w:bookmarkStart w:id="98" w:name="_Toc401923797"/>
        <w:bookmarkStart w:id="99" w:name="_Toc402171714"/>
        <w:bookmarkStart w:id="100" w:name="_Toc459888713"/>
        <w:r w:rsidR="003F3F99" w:rsidRPr="00E44C97">
          <w:rPr>
            <w:rFonts w:eastAsia="標楷體"/>
            <w:b/>
            <w:bCs/>
            <w:sz w:val="32"/>
            <w:szCs w:val="32"/>
          </w:rPr>
          <w:t>（四）貿易</w:t>
        </w:r>
        <w:bookmarkEnd w:id="97"/>
        <w:bookmarkEnd w:id="98"/>
        <w:bookmarkEnd w:id="99"/>
        <w:bookmarkEnd w:id="100"/>
      </w:hyperlink>
    </w:p>
    <w:p w:rsidR="00F454C0" w:rsidRPr="00E44C97" w:rsidRDefault="00F454C0" w:rsidP="00F454C0">
      <w:pPr>
        <w:widowControl/>
        <w:tabs>
          <w:tab w:val="left" w:pos="540"/>
        </w:tabs>
        <w:snapToGrid w:val="0"/>
        <w:spacing w:beforeLines="50" w:before="180" w:line="300" w:lineRule="auto"/>
        <w:jc w:val="both"/>
        <w:rPr>
          <w:rFonts w:eastAsia="標楷體"/>
          <w:b/>
          <w:bCs/>
          <w:kern w:val="0"/>
          <w:sz w:val="28"/>
          <w:szCs w:val="20"/>
        </w:rPr>
      </w:pPr>
      <w:r w:rsidRPr="00E44C97">
        <w:rPr>
          <w:rFonts w:eastAsia="標楷體"/>
          <w:b/>
          <w:bCs/>
          <w:kern w:val="0"/>
          <w:sz w:val="28"/>
          <w:szCs w:val="20"/>
        </w:rPr>
        <w:t>１、</w:t>
      </w:r>
      <w:r w:rsidRPr="00E44C97">
        <w:rPr>
          <w:rFonts w:eastAsia="標楷體" w:hint="eastAsia"/>
          <w:b/>
          <w:bCs/>
          <w:kern w:val="0"/>
          <w:sz w:val="28"/>
          <w:szCs w:val="20"/>
        </w:rPr>
        <w:t>105</w:t>
      </w:r>
      <w:r w:rsidRPr="00E44C97">
        <w:rPr>
          <w:rFonts w:eastAsia="標楷體" w:hint="eastAsia"/>
          <w:b/>
          <w:bCs/>
          <w:kern w:val="0"/>
          <w:sz w:val="28"/>
          <w:szCs w:val="20"/>
        </w:rPr>
        <w:t>年</w:t>
      </w:r>
      <w:r w:rsidR="00D92E95">
        <w:rPr>
          <w:rFonts w:eastAsia="標楷體" w:hint="eastAsia"/>
          <w:b/>
          <w:bCs/>
          <w:kern w:val="0"/>
          <w:sz w:val="28"/>
          <w:szCs w:val="20"/>
        </w:rPr>
        <w:t>7</w:t>
      </w:r>
      <w:r w:rsidRPr="00E44C97">
        <w:rPr>
          <w:rFonts w:eastAsia="標楷體" w:hint="eastAsia"/>
          <w:b/>
          <w:bCs/>
          <w:kern w:val="0"/>
          <w:sz w:val="28"/>
          <w:szCs w:val="20"/>
        </w:rPr>
        <w:t>月出口</w:t>
      </w:r>
      <w:r w:rsidR="00D92E95">
        <w:rPr>
          <w:rFonts w:eastAsia="標楷體" w:hint="eastAsia"/>
          <w:b/>
          <w:bCs/>
          <w:kern w:val="0"/>
          <w:sz w:val="28"/>
          <w:szCs w:val="20"/>
        </w:rPr>
        <w:t>增加</w:t>
      </w:r>
      <w:r w:rsidR="00D92E95">
        <w:rPr>
          <w:rFonts w:eastAsia="標楷體" w:hint="eastAsia"/>
          <w:b/>
          <w:bCs/>
          <w:kern w:val="0"/>
          <w:sz w:val="28"/>
          <w:szCs w:val="20"/>
        </w:rPr>
        <w:t>1</w:t>
      </w:r>
      <w:r w:rsidRPr="00E44C97">
        <w:rPr>
          <w:rFonts w:eastAsia="標楷體" w:hint="eastAsia"/>
          <w:b/>
          <w:bCs/>
          <w:kern w:val="0"/>
          <w:sz w:val="28"/>
          <w:szCs w:val="20"/>
        </w:rPr>
        <w:t>.</w:t>
      </w:r>
      <w:r w:rsidR="00D92E95">
        <w:rPr>
          <w:rFonts w:eastAsia="標楷體" w:hint="eastAsia"/>
          <w:b/>
          <w:bCs/>
          <w:kern w:val="0"/>
          <w:sz w:val="28"/>
          <w:szCs w:val="20"/>
        </w:rPr>
        <w:t>2</w:t>
      </w:r>
      <w:r w:rsidRPr="00E44C97">
        <w:rPr>
          <w:rFonts w:eastAsia="標楷體" w:hint="eastAsia"/>
          <w:b/>
          <w:bCs/>
          <w:kern w:val="0"/>
          <w:sz w:val="28"/>
          <w:szCs w:val="20"/>
        </w:rPr>
        <w:t>%</w:t>
      </w:r>
      <w:r w:rsidRPr="00E44C97">
        <w:rPr>
          <w:rFonts w:eastAsia="標楷體" w:hint="eastAsia"/>
          <w:b/>
          <w:bCs/>
          <w:kern w:val="0"/>
          <w:sz w:val="28"/>
          <w:szCs w:val="20"/>
        </w:rPr>
        <w:t>、進口減少</w:t>
      </w:r>
      <w:r w:rsidR="00D92E95">
        <w:rPr>
          <w:rFonts w:eastAsia="標楷體" w:hint="eastAsia"/>
          <w:b/>
          <w:bCs/>
          <w:kern w:val="0"/>
          <w:sz w:val="28"/>
          <w:szCs w:val="20"/>
        </w:rPr>
        <w:t>0</w:t>
      </w:r>
      <w:r w:rsidRPr="00E44C97">
        <w:rPr>
          <w:rFonts w:eastAsia="標楷體" w:hint="eastAsia"/>
          <w:b/>
          <w:bCs/>
          <w:kern w:val="0"/>
          <w:sz w:val="28"/>
          <w:szCs w:val="20"/>
        </w:rPr>
        <w:t>.</w:t>
      </w:r>
      <w:r w:rsidR="00D92E95">
        <w:rPr>
          <w:rFonts w:eastAsia="標楷體" w:hint="eastAsia"/>
          <w:b/>
          <w:bCs/>
          <w:kern w:val="0"/>
          <w:sz w:val="28"/>
          <w:szCs w:val="20"/>
        </w:rPr>
        <w:t>2</w:t>
      </w:r>
      <w:r w:rsidRPr="00E44C97">
        <w:rPr>
          <w:rFonts w:eastAsia="標楷體" w:hint="eastAsia"/>
          <w:b/>
          <w:bCs/>
          <w:kern w:val="0"/>
          <w:sz w:val="28"/>
          <w:szCs w:val="20"/>
        </w:rPr>
        <w:t>%</w:t>
      </w:r>
    </w:p>
    <w:p w:rsidR="00F454C0" w:rsidRPr="008B379D" w:rsidRDefault="00F454C0" w:rsidP="00F454C0">
      <w:pPr>
        <w:snapToGrid w:val="0"/>
        <w:spacing w:before="120" w:line="300" w:lineRule="auto"/>
        <w:ind w:right="-142" w:firstLineChars="202" w:firstLine="566"/>
        <w:jc w:val="both"/>
        <w:rPr>
          <w:rFonts w:eastAsia="標楷體"/>
          <w:color w:val="FF0000"/>
          <w:sz w:val="28"/>
        </w:rPr>
      </w:pPr>
      <w:r w:rsidRPr="00EE0E52">
        <w:rPr>
          <w:rFonts w:eastAsia="標楷體"/>
          <w:color w:val="000000" w:themeColor="text1"/>
          <w:sz w:val="28"/>
        </w:rPr>
        <w:t>10</w:t>
      </w:r>
      <w:r w:rsidRPr="00EE0E52">
        <w:rPr>
          <w:rFonts w:eastAsia="標楷體" w:hint="eastAsia"/>
          <w:color w:val="000000" w:themeColor="text1"/>
          <w:sz w:val="28"/>
        </w:rPr>
        <w:t>5</w:t>
      </w:r>
      <w:r w:rsidRPr="00EE0E52">
        <w:rPr>
          <w:rFonts w:eastAsia="標楷體"/>
          <w:color w:val="000000" w:themeColor="text1"/>
          <w:sz w:val="28"/>
        </w:rPr>
        <w:t>年</w:t>
      </w:r>
      <w:r w:rsidR="00D92E95">
        <w:rPr>
          <w:rFonts w:eastAsia="標楷體" w:hint="eastAsia"/>
          <w:color w:val="000000" w:themeColor="text1"/>
          <w:sz w:val="28"/>
        </w:rPr>
        <w:t>7</w:t>
      </w:r>
      <w:r w:rsidRPr="00EE0E52">
        <w:rPr>
          <w:rFonts w:eastAsia="標楷體"/>
          <w:color w:val="000000" w:themeColor="text1"/>
          <w:sz w:val="28"/>
        </w:rPr>
        <w:t>月出口</w:t>
      </w:r>
      <w:r w:rsidRPr="00EE0E52">
        <w:rPr>
          <w:rFonts w:eastAsia="標楷體" w:hint="eastAsia"/>
          <w:color w:val="000000" w:themeColor="text1"/>
          <w:sz w:val="28"/>
        </w:rPr>
        <w:t>總值</w:t>
      </w:r>
      <w:r w:rsidRPr="00EE0E52">
        <w:rPr>
          <w:rFonts w:eastAsia="標楷體" w:hint="eastAsia"/>
          <w:color w:val="000000" w:themeColor="text1"/>
          <w:sz w:val="28"/>
        </w:rPr>
        <w:t>2</w:t>
      </w:r>
      <w:r w:rsidR="00D92E95">
        <w:rPr>
          <w:rFonts w:eastAsia="標楷體" w:hint="eastAsia"/>
          <w:color w:val="000000" w:themeColor="text1"/>
          <w:sz w:val="28"/>
        </w:rPr>
        <w:t>41</w:t>
      </w:r>
      <w:r>
        <w:rPr>
          <w:rFonts w:eastAsia="標楷體" w:hint="eastAsia"/>
          <w:color w:val="000000" w:themeColor="text1"/>
          <w:sz w:val="28"/>
        </w:rPr>
        <w:t>.</w:t>
      </w:r>
      <w:r w:rsidR="00D92E95">
        <w:rPr>
          <w:rFonts w:eastAsia="標楷體" w:hint="eastAsia"/>
          <w:color w:val="000000" w:themeColor="text1"/>
          <w:sz w:val="28"/>
        </w:rPr>
        <w:t>2</w:t>
      </w:r>
      <w:r w:rsidRPr="00EE0E52">
        <w:rPr>
          <w:rFonts w:eastAsia="標楷體"/>
          <w:color w:val="000000" w:themeColor="text1"/>
          <w:sz w:val="28"/>
        </w:rPr>
        <w:t>億美元，較上年同月</w:t>
      </w:r>
      <w:r w:rsidR="00D92E95">
        <w:rPr>
          <w:rFonts w:eastAsia="標楷體" w:hint="eastAsia"/>
          <w:color w:val="000000" w:themeColor="text1"/>
          <w:sz w:val="28"/>
        </w:rPr>
        <w:t>增加</w:t>
      </w:r>
      <w:r w:rsidR="00D92E95">
        <w:rPr>
          <w:rFonts w:eastAsia="標楷體" w:hint="eastAsia"/>
          <w:color w:val="000000" w:themeColor="text1"/>
          <w:sz w:val="28"/>
        </w:rPr>
        <w:t>1</w:t>
      </w:r>
      <w:r>
        <w:rPr>
          <w:rFonts w:eastAsia="標楷體" w:hint="eastAsia"/>
          <w:color w:val="000000" w:themeColor="text1"/>
          <w:sz w:val="28"/>
        </w:rPr>
        <w:t>.</w:t>
      </w:r>
      <w:r w:rsidR="00D92E95">
        <w:rPr>
          <w:rFonts w:eastAsia="標楷體" w:hint="eastAsia"/>
          <w:color w:val="000000" w:themeColor="text1"/>
          <w:sz w:val="28"/>
        </w:rPr>
        <w:t>2</w:t>
      </w:r>
      <w:r w:rsidRPr="00EE0E52">
        <w:rPr>
          <w:rFonts w:eastAsia="標楷體"/>
          <w:color w:val="000000" w:themeColor="text1"/>
          <w:sz w:val="28"/>
        </w:rPr>
        <w:t>%</w:t>
      </w:r>
      <w:r w:rsidR="003663D2">
        <w:rPr>
          <w:rFonts w:eastAsia="標楷體" w:hint="eastAsia"/>
          <w:color w:val="000000" w:themeColor="text1"/>
          <w:sz w:val="28"/>
        </w:rPr>
        <w:t>(</w:t>
      </w:r>
      <w:r w:rsidR="00E22B55" w:rsidRPr="00E22B55">
        <w:rPr>
          <w:rFonts w:eastAsia="標楷體" w:hint="eastAsia"/>
          <w:color w:val="000000" w:themeColor="text1"/>
          <w:sz w:val="28"/>
        </w:rPr>
        <w:t>104</w:t>
      </w:r>
      <w:r w:rsidR="00E22B55" w:rsidRPr="00E22B55">
        <w:rPr>
          <w:rFonts w:eastAsia="標楷體" w:hint="eastAsia"/>
          <w:color w:val="000000" w:themeColor="text1"/>
          <w:sz w:val="28"/>
        </w:rPr>
        <w:t>年</w:t>
      </w:r>
      <w:r w:rsidR="00E22B55" w:rsidRPr="00E22B55">
        <w:rPr>
          <w:rFonts w:eastAsia="標楷體" w:hint="eastAsia"/>
          <w:color w:val="000000" w:themeColor="text1"/>
          <w:sz w:val="28"/>
        </w:rPr>
        <w:t>2</w:t>
      </w:r>
      <w:r w:rsidR="00E22B55" w:rsidRPr="00E22B55">
        <w:rPr>
          <w:rFonts w:eastAsia="標楷體" w:hint="eastAsia"/>
          <w:color w:val="000000" w:themeColor="text1"/>
          <w:sz w:val="28"/>
        </w:rPr>
        <w:t>月以來</w:t>
      </w:r>
      <w:r w:rsidR="00E22B55" w:rsidRPr="00E22B55">
        <w:rPr>
          <w:rFonts w:eastAsia="標楷體" w:hint="eastAsia"/>
          <w:color w:val="000000" w:themeColor="text1"/>
          <w:sz w:val="28"/>
        </w:rPr>
        <w:t>17</w:t>
      </w:r>
      <w:r w:rsidR="00E22B55" w:rsidRPr="00E22B55">
        <w:rPr>
          <w:rFonts w:eastAsia="標楷體" w:hint="eastAsia"/>
          <w:color w:val="000000" w:themeColor="text1"/>
          <w:sz w:val="28"/>
        </w:rPr>
        <w:t>個月負成長</w:t>
      </w:r>
      <w:r w:rsidR="00E22B55">
        <w:rPr>
          <w:rFonts w:eastAsia="標楷體" w:hint="eastAsia"/>
          <w:color w:val="000000" w:themeColor="text1"/>
          <w:sz w:val="28"/>
        </w:rPr>
        <w:t>，首次</w:t>
      </w:r>
      <w:r w:rsidR="00E22B55" w:rsidRPr="00E22B55">
        <w:rPr>
          <w:rFonts w:eastAsia="標楷體" w:hint="eastAsia"/>
          <w:color w:val="000000" w:themeColor="text1"/>
          <w:sz w:val="28"/>
        </w:rPr>
        <w:t>轉正</w:t>
      </w:r>
      <w:r w:rsidR="003663D2">
        <w:rPr>
          <w:rFonts w:eastAsia="標楷體" w:hint="eastAsia"/>
          <w:color w:val="000000" w:themeColor="text1"/>
          <w:sz w:val="28"/>
        </w:rPr>
        <w:t>)</w:t>
      </w:r>
      <w:r w:rsidRPr="00EE0E52">
        <w:rPr>
          <w:rFonts w:eastAsia="標楷體"/>
          <w:color w:val="000000" w:themeColor="text1"/>
          <w:sz w:val="28"/>
        </w:rPr>
        <w:t>；進口</w:t>
      </w:r>
      <w:r w:rsidRPr="00EE0E52">
        <w:rPr>
          <w:rFonts w:eastAsia="標楷體" w:hint="eastAsia"/>
          <w:color w:val="000000" w:themeColor="text1"/>
          <w:sz w:val="28"/>
        </w:rPr>
        <w:t>總值</w:t>
      </w:r>
      <w:r w:rsidR="00181924">
        <w:rPr>
          <w:rFonts w:eastAsia="標楷體" w:hint="eastAsia"/>
          <w:color w:val="000000" w:themeColor="text1"/>
          <w:sz w:val="28"/>
        </w:rPr>
        <w:t>205</w:t>
      </w:r>
      <w:r w:rsidRPr="00101CCE">
        <w:rPr>
          <w:rFonts w:eastAsia="標楷體"/>
          <w:color w:val="000000" w:themeColor="text1"/>
          <w:sz w:val="28"/>
        </w:rPr>
        <w:t>.</w:t>
      </w:r>
      <w:r>
        <w:rPr>
          <w:rFonts w:eastAsia="標楷體" w:hint="eastAsia"/>
          <w:color w:val="000000" w:themeColor="text1"/>
          <w:sz w:val="28"/>
        </w:rPr>
        <w:t>1</w:t>
      </w:r>
      <w:r w:rsidRPr="00EE0E52">
        <w:rPr>
          <w:rFonts w:eastAsia="標楷體"/>
          <w:color w:val="000000" w:themeColor="text1"/>
          <w:sz w:val="28"/>
        </w:rPr>
        <w:t>億美元，減少</w:t>
      </w:r>
      <w:r>
        <w:rPr>
          <w:rFonts w:eastAsia="標楷體" w:hint="eastAsia"/>
          <w:color w:val="000000" w:themeColor="text1"/>
          <w:sz w:val="28"/>
        </w:rPr>
        <w:t>0</w:t>
      </w:r>
      <w:r w:rsidR="00181924">
        <w:rPr>
          <w:rFonts w:eastAsia="標楷體" w:hint="eastAsia"/>
          <w:color w:val="000000" w:themeColor="text1"/>
          <w:sz w:val="28"/>
        </w:rPr>
        <w:t>.2</w:t>
      </w:r>
      <w:r w:rsidRPr="00101CCE">
        <w:rPr>
          <w:rFonts w:eastAsia="標楷體"/>
          <w:color w:val="000000" w:themeColor="text1"/>
          <w:sz w:val="28"/>
        </w:rPr>
        <w:t>%</w:t>
      </w:r>
      <w:r w:rsidRPr="00EE0E52">
        <w:rPr>
          <w:rFonts w:eastAsia="標楷體"/>
          <w:color w:val="000000" w:themeColor="text1"/>
          <w:sz w:val="28"/>
        </w:rPr>
        <w:t>；出超</w:t>
      </w:r>
      <w:r>
        <w:rPr>
          <w:rFonts w:eastAsia="標楷體" w:hint="eastAsia"/>
          <w:color w:val="000000" w:themeColor="text1"/>
          <w:sz w:val="28"/>
        </w:rPr>
        <w:t>3</w:t>
      </w:r>
      <w:r w:rsidR="00181924">
        <w:rPr>
          <w:rFonts w:eastAsia="標楷體" w:hint="eastAsia"/>
          <w:color w:val="000000" w:themeColor="text1"/>
          <w:sz w:val="28"/>
        </w:rPr>
        <w:t>6</w:t>
      </w:r>
      <w:r w:rsidRPr="00EE0E52">
        <w:rPr>
          <w:rFonts w:eastAsia="標楷體" w:hint="eastAsia"/>
          <w:color w:val="000000" w:themeColor="text1"/>
          <w:sz w:val="28"/>
        </w:rPr>
        <w:t>.</w:t>
      </w:r>
      <w:r w:rsidR="00181924">
        <w:rPr>
          <w:rFonts w:eastAsia="標楷體" w:hint="eastAsia"/>
          <w:color w:val="000000" w:themeColor="text1"/>
          <w:sz w:val="28"/>
        </w:rPr>
        <w:t>1</w:t>
      </w:r>
      <w:r w:rsidRPr="00EE0E52">
        <w:rPr>
          <w:rFonts w:eastAsia="標楷體"/>
          <w:color w:val="000000" w:themeColor="text1"/>
          <w:sz w:val="28"/>
        </w:rPr>
        <w:t>億美元。</w:t>
      </w:r>
      <w:r w:rsidRPr="00EE0E52">
        <w:rPr>
          <w:rFonts w:eastAsia="標楷體" w:hint="eastAsia"/>
          <w:color w:val="000000" w:themeColor="text1"/>
          <w:sz w:val="28"/>
        </w:rPr>
        <w:t>累計</w:t>
      </w:r>
      <w:r w:rsidRPr="00EE0E52">
        <w:rPr>
          <w:rFonts w:eastAsia="標楷體" w:hint="eastAsia"/>
          <w:color w:val="000000" w:themeColor="text1"/>
          <w:sz w:val="28"/>
        </w:rPr>
        <w:t>1</w:t>
      </w:r>
      <w:r w:rsidRPr="00EE0E52">
        <w:rPr>
          <w:rFonts w:eastAsia="標楷體" w:hint="eastAsia"/>
          <w:color w:val="000000" w:themeColor="text1"/>
          <w:sz w:val="28"/>
        </w:rPr>
        <w:t>至</w:t>
      </w:r>
      <w:r w:rsidR="00181924">
        <w:rPr>
          <w:rFonts w:eastAsia="標楷體" w:hint="eastAsia"/>
          <w:color w:val="000000" w:themeColor="text1"/>
          <w:sz w:val="28"/>
        </w:rPr>
        <w:t>7</w:t>
      </w:r>
      <w:r w:rsidRPr="00EE0E52">
        <w:rPr>
          <w:rFonts w:eastAsia="標楷體" w:hint="eastAsia"/>
          <w:color w:val="000000" w:themeColor="text1"/>
          <w:sz w:val="28"/>
        </w:rPr>
        <w:t>月出口</w:t>
      </w:r>
      <w:r w:rsidRPr="00101CCE">
        <w:rPr>
          <w:rFonts w:eastAsia="標楷體"/>
          <w:color w:val="000000" w:themeColor="text1"/>
          <w:sz w:val="28"/>
        </w:rPr>
        <w:t>1,</w:t>
      </w:r>
      <w:r w:rsidR="00181924">
        <w:rPr>
          <w:rFonts w:eastAsia="標楷體" w:hint="eastAsia"/>
          <w:color w:val="000000" w:themeColor="text1"/>
          <w:sz w:val="28"/>
        </w:rPr>
        <w:t>554</w:t>
      </w:r>
      <w:r w:rsidRPr="00101CCE">
        <w:rPr>
          <w:rFonts w:eastAsia="標楷體"/>
          <w:color w:val="000000" w:themeColor="text1"/>
          <w:sz w:val="28"/>
        </w:rPr>
        <w:t>.</w:t>
      </w:r>
      <w:r w:rsidR="00DE7E78">
        <w:rPr>
          <w:rFonts w:eastAsia="標楷體" w:hint="eastAsia"/>
          <w:color w:val="000000" w:themeColor="text1"/>
          <w:sz w:val="28"/>
        </w:rPr>
        <w:t>4</w:t>
      </w:r>
      <w:r w:rsidRPr="00EE0E52">
        <w:rPr>
          <w:rFonts w:eastAsia="標楷體" w:hint="eastAsia"/>
          <w:color w:val="000000" w:themeColor="text1"/>
          <w:sz w:val="28"/>
        </w:rPr>
        <w:t>億美元，進口</w:t>
      </w:r>
      <w:r>
        <w:rPr>
          <w:rFonts w:eastAsia="標楷體" w:hint="eastAsia"/>
          <w:color w:val="000000" w:themeColor="text1"/>
          <w:sz w:val="28"/>
        </w:rPr>
        <w:t>1,</w:t>
      </w:r>
      <w:r w:rsidR="00181924">
        <w:rPr>
          <w:rFonts w:eastAsia="標楷體" w:hint="eastAsia"/>
          <w:color w:val="000000" w:themeColor="text1"/>
          <w:sz w:val="28"/>
        </w:rPr>
        <w:t>278</w:t>
      </w:r>
      <w:r w:rsidRPr="00101CCE">
        <w:rPr>
          <w:rFonts w:eastAsia="標楷體"/>
          <w:color w:val="000000" w:themeColor="text1"/>
          <w:sz w:val="28"/>
        </w:rPr>
        <w:t>.</w:t>
      </w:r>
      <w:r w:rsidR="00181924">
        <w:rPr>
          <w:rFonts w:eastAsia="標楷體" w:hint="eastAsia"/>
          <w:color w:val="000000" w:themeColor="text1"/>
          <w:sz w:val="28"/>
        </w:rPr>
        <w:t>1</w:t>
      </w:r>
      <w:r w:rsidRPr="00EE0E52">
        <w:rPr>
          <w:rFonts w:eastAsia="標楷體" w:hint="eastAsia"/>
          <w:color w:val="000000" w:themeColor="text1"/>
          <w:sz w:val="28"/>
        </w:rPr>
        <w:t>億美元，分別較上年同期減少</w:t>
      </w:r>
      <w:r w:rsidR="00181924">
        <w:rPr>
          <w:rFonts w:eastAsia="標楷體" w:hint="eastAsia"/>
          <w:color w:val="000000" w:themeColor="text1"/>
          <w:sz w:val="28"/>
        </w:rPr>
        <w:t>7</w:t>
      </w:r>
      <w:r>
        <w:rPr>
          <w:rFonts w:eastAsia="標楷體" w:hint="eastAsia"/>
          <w:color w:val="000000" w:themeColor="text1"/>
          <w:sz w:val="28"/>
        </w:rPr>
        <w:t>.</w:t>
      </w:r>
      <w:r w:rsidR="00181924">
        <w:rPr>
          <w:rFonts w:eastAsia="標楷體" w:hint="eastAsia"/>
          <w:color w:val="000000" w:themeColor="text1"/>
          <w:sz w:val="28"/>
        </w:rPr>
        <w:t>7</w:t>
      </w:r>
      <w:r w:rsidRPr="00EE0E52">
        <w:rPr>
          <w:rFonts w:eastAsia="標楷體" w:hint="eastAsia"/>
          <w:color w:val="000000" w:themeColor="text1"/>
          <w:sz w:val="28"/>
        </w:rPr>
        <w:t>%</w:t>
      </w:r>
      <w:r w:rsidRPr="00EE0E52">
        <w:rPr>
          <w:rFonts w:eastAsia="標楷體" w:hint="eastAsia"/>
          <w:color w:val="000000" w:themeColor="text1"/>
          <w:sz w:val="28"/>
        </w:rPr>
        <w:t>及</w:t>
      </w:r>
      <w:r w:rsidR="00181924">
        <w:rPr>
          <w:rFonts w:eastAsia="標楷體" w:hint="eastAsia"/>
          <w:color w:val="000000" w:themeColor="text1"/>
          <w:sz w:val="28"/>
        </w:rPr>
        <w:t>9</w:t>
      </w:r>
      <w:r>
        <w:rPr>
          <w:rFonts w:eastAsia="標楷體" w:hint="eastAsia"/>
          <w:color w:val="000000" w:themeColor="text1"/>
          <w:sz w:val="28"/>
        </w:rPr>
        <w:t>.</w:t>
      </w:r>
      <w:r w:rsidR="00181924">
        <w:rPr>
          <w:rFonts w:eastAsia="標楷體" w:hint="eastAsia"/>
          <w:color w:val="000000" w:themeColor="text1"/>
          <w:sz w:val="28"/>
        </w:rPr>
        <w:t>2</w:t>
      </w:r>
      <w:r w:rsidRPr="00EE0E52">
        <w:rPr>
          <w:rFonts w:eastAsia="標楷體" w:hint="eastAsia"/>
          <w:color w:val="000000" w:themeColor="text1"/>
          <w:sz w:val="28"/>
        </w:rPr>
        <w:t>%</w:t>
      </w:r>
      <w:r w:rsidRPr="00EE0E52">
        <w:rPr>
          <w:rFonts w:eastAsia="標楷體" w:hint="eastAsia"/>
          <w:color w:val="000000" w:themeColor="text1"/>
          <w:sz w:val="28"/>
        </w:rPr>
        <w:t>；出超</w:t>
      </w:r>
      <w:r>
        <w:rPr>
          <w:rFonts w:eastAsia="標楷體" w:hint="eastAsia"/>
          <w:color w:val="000000" w:themeColor="text1"/>
          <w:sz w:val="28"/>
        </w:rPr>
        <w:t>2</w:t>
      </w:r>
      <w:r w:rsidR="00181924">
        <w:rPr>
          <w:rFonts w:eastAsia="標楷體" w:hint="eastAsia"/>
          <w:color w:val="000000" w:themeColor="text1"/>
          <w:sz w:val="28"/>
        </w:rPr>
        <w:t>76</w:t>
      </w:r>
      <w:r>
        <w:rPr>
          <w:rFonts w:eastAsia="標楷體" w:hint="eastAsia"/>
          <w:color w:val="000000" w:themeColor="text1"/>
          <w:sz w:val="28"/>
        </w:rPr>
        <w:t>.</w:t>
      </w:r>
      <w:r w:rsidR="00DE7E78">
        <w:rPr>
          <w:rFonts w:eastAsia="標楷體" w:hint="eastAsia"/>
          <w:color w:val="000000" w:themeColor="text1"/>
          <w:sz w:val="28"/>
        </w:rPr>
        <w:t>3</w:t>
      </w:r>
      <w:r w:rsidRPr="00EE0E52">
        <w:rPr>
          <w:rFonts w:eastAsia="標楷體" w:hint="eastAsia"/>
          <w:color w:val="000000" w:themeColor="text1"/>
          <w:sz w:val="28"/>
        </w:rPr>
        <w:t>億美元。</w:t>
      </w:r>
    </w:p>
    <w:p w:rsidR="00F454C0" w:rsidRPr="00E44C97" w:rsidRDefault="00F454C0" w:rsidP="00F454C0">
      <w:pPr>
        <w:snapToGrid w:val="0"/>
        <w:spacing w:beforeLines="50" w:before="180" w:line="300" w:lineRule="auto"/>
        <w:jc w:val="center"/>
        <w:rPr>
          <w:rFonts w:eastAsia="標楷體"/>
          <w:b/>
          <w:bCs/>
          <w:sz w:val="28"/>
        </w:rPr>
      </w:pPr>
      <w:r w:rsidRPr="00E44C97">
        <w:rPr>
          <w:rFonts w:eastAsia="標楷體"/>
          <w:b/>
          <w:bCs/>
          <w:sz w:val="28"/>
        </w:rPr>
        <w:t>表</w:t>
      </w:r>
      <w:r w:rsidRPr="00E44C97">
        <w:rPr>
          <w:rFonts w:eastAsia="標楷體"/>
          <w:b/>
          <w:bCs/>
          <w:sz w:val="28"/>
        </w:rPr>
        <w:t xml:space="preserve"> 2-4-1   </w:t>
      </w:r>
      <w:r w:rsidRPr="00E44C97">
        <w:rPr>
          <w:rFonts w:eastAsia="標楷體"/>
          <w:b/>
          <w:bCs/>
          <w:sz w:val="28"/>
        </w:rPr>
        <w:t>對外貿易</w:t>
      </w:r>
    </w:p>
    <w:tbl>
      <w:tblPr>
        <w:tblW w:w="9277" w:type="dxa"/>
        <w:tblInd w:w="-25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544"/>
        <w:gridCol w:w="1800"/>
        <w:gridCol w:w="1233"/>
        <w:gridCol w:w="1800"/>
        <w:gridCol w:w="1440"/>
        <w:gridCol w:w="1460"/>
      </w:tblGrid>
      <w:tr w:rsidR="00F454C0" w:rsidRPr="003B6B9A" w:rsidTr="0066776E">
        <w:trPr>
          <w:cantSplit/>
          <w:trHeight w:val="193"/>
        </w:trPr>
        <w:tc>
          <w:tcPr>
            <w:tcW w:w="1544" w:type="dxa"/>
            <w:vMerge w:val="restart"/>
            <w:tcBorders>
              <w:top w:val="single" w:sz="4" w:space="0" w:color="auto"/>
              <w:left w:val="nil"/>
              <w:bottom w:val="single" w:sz="4" w:space="0" w:color="auto"/>
              <w:right w:val="single" w:sz="4" w:space="0" w:color="auto"/>
            </w:tcBorders>
            <w:vAlign w:val="center"/>
          </w:tcPr>
          <w:p w:rsidR="00F454C0" w:rsidRPr="003B6B9A" w:rsidRDefault="00F454C0" w:rsidP="0066776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年</w:t>
            </w:r>
            <w:r w:rsidRPr="003B6B9A">
              <w:rPr>
                <w:rFonts w:eastAsia="標楷體"/>
              </w:rPr>
              <w:t>(</w:t>
            </w:r>
            <w:r w:rsidRPr="003B6B9A">
              <w:rPr>
                <w:rFonts w:eastAsia="標楷體"/>
              </w:rPr>
              <w:t>月</w:t>
            </w:r>
            <w:r w:rsidRPr="003B6B9A">
              <w:rPr>
                <w:rFonts w:eastAsia="標楷體"/>
              </w:rPr>
              <w:t>)</w:t>
            </w:r>
          </w:p>
        </w:tc>
        <w:tc>
          <w:tcPr>
            <w:tcW w:w="3033" w:type="dxa"/>
            <w:gridSpan w:val="2"/>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出</w:t>
            </w:r>
            <w:r w:rsidRPr="003B6B9A">
              <w:rPr>
                <w:rFonts w:eastAsia="標楷體"/>
              </w:rPr>
              <w:t xml:space="preserve">  </w:t>
            </w:r>
            <w:r w:rsidRPr="003B6B9A">
              <w:rPr>
                <w:rFonts w:eastAsia="標楷體"/>
              </w:rPr>
              <w:t>口</w:t>
            </w:r>
          </w:p>
        </w:tc>
        <w:tc>
          <w:tcPr>
            <w:tcW w:w="3240" w:type="dxa"/>
            <w:gridSpan w:val="2"/>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進</w:t>
            </w:r>
            <w:r w:rsidRPr="003B6B9A">
              <w:rPr>
                <w:rFonts w:eastAsia="標楷體"/>
              </w:rPr>
              <w:t xml:space="preserve">  </w:t>
            </w:r>
            <w:r w:rsidRPr="003B6B9A">
              <w:rPr>
                <w:rFonts w:eastAsia="標楷體"/>
              </w:rPr>
              <w:t>口</w:t>
            </w:r>
          </w:p>
        </w:tc>
        <w:tc>
          <w:tcPr>
            <w:tcW w:w="1460" w:type="dxa"/>
            <w:vMerge w:val="restart"/>
            <w:tcBorders>
              <w:top w:val="single" w:sz="4" w:space="0" w:color="auto"/>
              <w:left w:val="single" w:sz="4" w:space="0" w:color="auto"/>
              <w:bottom w:val="single" w:sz="4" w:space="0" w:color="auto"/>
              <w:right w:val="nil"/>
            </w:tcBorders>
            <w:vAlign w:val="center"/>
          </w:tcPr>
          <w:p w:rsidR="00F454C0" w:rsidRPr="003B6B9A" w:rsidRDefault="00F454C0" w:rsidP="0066776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出入超</w:t>
            </w:r>
          </w:p>
          <w:p w:rsidR="00F454C0" w:rsidRPr="003B6B9A" w:rsidRDefault="00F454C0" w:rsidP="0066776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w:t>
            </w:r>
            <w:r w:rsidRPr="003B6B9A">
              <w:rPr>
                <w:rFonts w:eastAsia="標楷體"/>
              </w:rPr>
              <w:t>億美元</w:t>
            </w:r>
            <w:r w:rsidRPr="003B6B9A">
              <w:rPr>
                <w:rFonts w:eastAsia="標楷體"/>
              </w:rPr>
              <w:t>)</w:t>
            </w:r>
          </w:p>
        </w:tc>
      </w:tr>
      <w:tr w:rsidR="00F454C0" w:rsidRPr="003B6B9A" w:rsidTr="0066776E">
        <w:trPr>
          <w:cantSplit/>
          <w:trHeight w:val="326"/>
        </w:trPr>
        <w:tc>
          <w:tcPr>
            <w:tcW w:w="1544" w:type="dxa"/>
            <w:vMerge/>
            <w:tcBorders>
              <w:top w:val="single" w:sz="4" w:space="0" w:color="auto"/>
              <w:left w:val="nil"/>
              <w:bottom w:val="single" w:sz="4" w:space="0" w:color="auto"/>
              <w:right w:val="single" w:sz="4" w:space="0" w:color="auto"/>
            </w:tcBorders>
            <w:vAlign w:val="center"/>
          </w:tcPr>
          <w:p w:rsidR="00F454C0" w:rsidRPr="003B6B9A" w:rsidRDefault="00F454C0" w:rsidP="0066776E">
            <w:pPr>
              <w:snapToGrid w:val="0"/>
              <w:spacing w:line="340" w:lineRule="exact"/>
              <w:ind w:left="30"/>
              <w:rPr>
                <w:rFonts w:eastAsia="標楷體"/>
              </w:rPr>
            </w:pPr>
          </w:p>
        </w:tc>
        <w:tc>
          <w:tcPr>
            <w:tcW w:w="1800" w:type="dxa"/>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金額</w:t>
            </w:r>
            <w:r w:rsidRPr="003B6B9A">
              <w:rPr>
                <w:rFonts w:eastAsia="標楷體"/>
              </w:rPr>
              <w:t>(</w:t>
            </w:r>
            <w:r w:rsidRPr="003B6B9A">
              <w:rPr>
                <w:rFonts w:eastAsia="標楷體"/>
              </w:rPr>
              <w:t>億美元</w:t>
            </w:r>
            <w:r w:rsidRPr="003B6B9A">
              <w:rPr>
                <w:rFonts w:eastAsia="標楷體"/>
              </w:rPr>
              <w:t>)</w:t>
            </w:r>
          </w:p>
        </w:tc>
        <w:tc>
          <w:tcPr>
            <w:tcW w:w="1233" w:type="dxa"/>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年增率</w:t>
            </w:r>
            <w:r w:rsidRPr="003B6B9A">
              <w:rPr>
                <w:rFonts w:eastAsia="標楷體"/>
              </w:rPr>
              <w:t>(%)</w:t>
            </w:r>
          </w:p>
        </w:tc>
        <w:tc>
          <w:tcPr>
            <w:tcW w:w="1800" w:type="dxa"/>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金額</w:t>
            </w:r>
            <w:r w:rsidRPr="003B6B9A">
              <w:rPr>
                <w:rFonts w:eastAsia="標楷體"/>
              </w:rPr>
              <w:t>(</w:t>
            </w:r>
            <w:r w:rsidRPr="003B6B9A">
              <w:rPr>
                <w:rFonts w:eastAsia="標楷體"/>
              </w:rPr>
              <w:t>億美元</w:t>
            </w:r>
            <w:r w:rsidRPr="003B6B9A">
              <w:rPr>
                <w:rFonts w:eastAsia="標楷體"/>
              </w:rPr>
              <w:t>)</w:t>
            </w:r>
          </w:p>
        </w:tc>
        <w:tc>
          <w:tcPr>
            <w:tcW w:w="1440" w:type="dxa"/>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年增率</w:t>
            </w:r>
            <w:r w:rsidRPr="003B6B9A">
              <w:rPr>
                <w:rFonts w:eastAsia="標楷體"/>
              </w:rPr>
              <w:t>(%)</w:t>
            </w:r>
          </w:p>
        </w:tc>
        <w:tc>
          <w:tcPr>
            <w:tcW w:w="1460" w:type="dxa"/>
            <w:vMerge/>
            <w:tcBorders>
              <w:top w:val="single" w:sz="4" w:space="0" w:color="auto"/>
              <w:left w:val="single" w:sz="4" w:space="0" w:color="auto"/>
              <w:bottom w:val="single" w:sz="4" w:space="0" w:color="auto"/>
              <w:right w:val="nil"/>
            </w:tcBorders>
            <w:vAlign w:val="center"/>
          </w:tcPr>
          <w:p w:rsidR="00F454C0" w:rsidRPr="003B6B9A" w:rsidRDefault="00F454C0" w:rsidP="0066776E">
            <w:pPr>
              <w:snapToGrid w:val="0"/>
              <w:spacing w:line="340" w:lineRule="exact"/>
              <w:ind w:left="30"/>
              <w:jc w:val="center"/>
              <w:rPr>
                <w:rFonts w:eastAsia="標楷體"/>
              </w:rPr>
            </w:pPr>
          </w:p>
        </w:tc>
      </w:tr>
      <w:tr w:rsidR="00F454C0" w:rsidRPr="003B6B9A" w:rsidTr="0066776E">
        <w:trPr>
          <w:trHeight w:val="351"/>
        </w:trPr>
        <w:tc>
          <w:tcPr>
            <w:tcW w:w="1544" w:type="dxa"/>
            <w:tcBorders>
              <w:top w:val="nil"/>
              <w:left w:val="nil"/>
              <w:bottom w:val="nil"/>
              <w:right w:val="single" w:sz="4" w:space="0" w:color="auto"/>
            </w:tcBorders>
          </w:tcPr>
          <w:p w:rsidR="00F454C0" w:rsidRPr="003B6B9A" w:rsidRDefault="00F454C0" w:rsidP="0066776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b/>
                <w:bCs/>
              </w:rPr>
            </w:pPr>
            <w:r w:rsidRPr="003B6B9A">
              <w:rPr>
                <w:rFonts w:eastAsia="標楷體"/>
                <w:b/>
                <w:bCs/>
              </w:rPr>
              <w:t xml:space="preserve"> 100</w:t>
            </w:r>
            <w:r w:rsidRPr="003B6B9A">
              <w:rPr>
                <w:rFonts w:eastAsia="標楷體"/>
                <w:b/>
                <w:bCs/>
              </w:rPr>
              <w:t>年</w:t>
            </w:r>
          </w:p>
        </w:tc>
        <w:tc>
          <w:tcPr>
            <w:tcW w:w="1800" w:type="dxa"/>
            <w:tcBorders>
              <w:top w:val="nil"/>
              <w:left w:val="single" w:sz="4" w:space="0" w:color="auto"/>
              <w:bottom w:val="nil"/>
              <w:right w:val="nil"/>
            </w:tcBorders>
            <w:vAlign w:val="center"/>
          </w:tcPr>
          <w:p w:rsidR="00F454C0" w:rsidRPr="005B6E5E" w:rsidRDefault="00F454C0" w:rsidP="0066776E">
            <w:pPr>
              <w:snapToGrid w:val="0"/>
              <w:spacing w:line="320" w:lineRule="exact"/>
              <w:ind w:right="480"/>
              <w:jc w:val="right"/>
              <w:rPr>
                <w:rFonts w:eastAsia="標楷體"/>
                <w:b/>
                <w:bCs/>
                <w:color w:val="000000" w:themeColor="text1"/>
              </w:rPr>
            </w:pPr>
            <w:r w:rsidRPr="005B6E5E">
              <w:rPr>
                <w:rFonts w:eastAsia="標楷體"/>
                <w:b/>
                <w:bCs/>
                <w:color w:val="000000" w:themeColor="text1"/>
              </w:rPr>
              <w:t>3,</w:t>
            </w:r>
            <w:r w:rsidRPr="005B6E5E">
              <w:rPr>
                <w:rFonts w:eastAsia="標楷體" w:hint="eastAsia"/>
                <w:b/>
                <w:bCs/>
                <w:color w:val="000000" w:themeColor="text1"/>
              </w:rPr>
              <w:t>129</w:t>
            </w:r>
            <w:r w:rsidRPr="005B6E5E">
              <w:rPr>
                <w:rFonts w:eastAsia="標楷體"/>
                <w:b/>
                <w:bCs/>
                <w:color w:val="000000" w:themeColor="text1"/>
              </w:rPr>
              <w:t>.</w:t>
            </w:r>
            <w:r w:rsidRPr="005B6E5E">
              <w:rPr>
                <w:rFonts w:eastAsia="標楷體" w:hint="eastAsia"/>
                <w:b/>
                <w:bCs/>
                <w:color w:val="000000" w:themeColor="text1"/>
              </w:rPr>
              <w:t>2</w:t>
            </w:r>
          </w:p>
        </w:tc>
        <w:tc>
          <w:tcPr>
            <w:tcW w:w="1233" w:type="dxa"/>
            <w:tcBorders>
              <w:top w:val="nil"/>
              <w:left w:val="nil"/>
              <w:bottom w:val="nil"/>
              <w:right w:val="nil"/>
            </w:tcBorders>
            <w:vAlign w:val="center"/>
          </w:tcPr>
          <w:p w:rsidR="00F454C0" w:rsidRPr="005B6E5E" w:rsidRDefault="00F454C0" w:rsidP="0066776E">
            <w:pPr>
              <w:snapToGrid w:val="0"/>
              <w:spacing w:line="320" w:lineRule="exact"/>
              <w:ind w:right="296"/>
              <w:jc w:val="right"/>
              <w:rPr>
                <w:rFonts w:eastAsia="標楷體"/>
                <w:b/>
                <w:bCs/>
                <w:color w:val="000000" w:themeColor="text1"/>
              </w:rPr>
            </w:pPr>
            <w:r w:rsidRPr="005B6E5E">
              <w:rPr>
                <w:rFonts w:eastAsia="標楷體"/>
                <w:b/>
                <w:bCs/>
                <w:color w:val="000000" w:themeColor="text1"/>
              </w:rPr>
              <w:t>12.</w:t>
            </w:r>
            <w:r w:rsidRPr="005B6E5E">
              <w:rPr>
                <w:rFonts w:eastAsia="標楷體" w:hint="eastAsia"/>
                <w:b/>
                <w:bCs/>
                <w:color w:val="000000" w:themeColor="text1"/>
              </w:rPr>
              <w:t>6</w:t>
            </w:r>
          </w:p>
        </w:tc>
        <w:tc>
          <w:tcPr>
            <w:tcW w:w="1800" w:type="dxa"/>
            <w:tcBorders>
              <w:top w:val="nil"/>
              <w:left w:val="nil"/>
              <w:bottom w:val="nil"/>
              <w:right w:val="nil"/>
            </w:tcBorders>
            <w:vAlign w:val="center"/>
          </w:tcPr>
          <w:p w:rsidR="00F454C0" w:rsidRPr="005B6E5E" w:rsidRDefault="00F454C0" w:rsidP="0066776E">
            <w:pPr>
              <w:snapToGrid w:val="0"/>
              <w:spacing w:line="320" w:lineRule="exact"/>
              <w:ind w:right="536"/>
              <w:jc w:val="right"/>
              <w:rPr>
                <w:rFonts w:eastAsia="標楷體"/>
                <w:b/>
                <w:bCs/>
                <w:color w:val="000000" w:themeColor="text1"/>
              </w:rPr>
            </w:pPr>
            <w:r w:rsidRPr="005B6E5E">
              <w:rPr>
                <w:rFonts w:eastAsia="標楷體"/>
                <w:b/>
                <w:bCs/>
                <w:color w:val="000000" w:themeColor="text1"/>
              </w:rPr>
              <w:t>2,8</w:t>
            </w:r>
            <w:r w:rsidRPr="005B6E5E">
              <w:rPr>
                <w:rFonts w:eastAsia="標楷體" w:hint="eastAsia"/>
                <w:b/>
                <w:bCs/>
                <w:color w:val="000000" w:themeColor="text1"/>
              </w:rPr>
              <w:t>80</w:t>
            </w:r>
            <w:r w:rsidRPr="005B6E5E">
              <w:rPr>
                <w:rFonts w:eastAsia="標楷體"/>
                <w:b/>
                <w:bCs/>
                <w:color w:val="000000" w:themeColor="text1"/>
              </w:rPr>
              <w:t>.</w:t>
            </w:r>
            <w:r w:rsidRPr="005B6E5E">
              <w:rPr>
                <w:rFonts w:eastAsia="標楷體" w:hint="eastAsia"/>
                <w:b/>
                <w:bCs/>
                <w:color w:val="000000" w:themeColor="text1"/>
              </w:rPr>
              <w:t>6</w:t>
            </w:r>
          </w:p>
        </w:tc>
        <w:tc>
          <w:tcPr>
            <w:tcW w:w="1440" w:type="dxa"/>
            <w:tcBorders>
              <w:top w:val="nil"/>
              <w:left w:val="nil"/>
              <w:bottom w:val="nil"/>
              <w:right w:val="nil"/>
            </w:tcBorders>
            <w:vAlign w:val="center"/>
          </w:tcPr>
          <w:p w:rsidR="00F454C0" w:rsidRPr="005B6E5E" w:rsidRDefault="00F454C0" w:rsidP="0066776E">
            <w:pPr>
              <w:snapToGrid w:val="0"/>
              <w:spacing w:line="320" w:lineRule="exact"/>
              <w:ind w:right="417"/>
              <w:jc w:val="right"/>
              <w:rPr>
                <w:rFonts w:eastAsia="標楷體"/>
                <w:b/>
                <w:bCs/>
                <w:color w:val="000000" w:themeColor="text1"/>
              </w:rPr>
            </w:pPr>
            <w:r w:rsidRPr="005B6E5E">
              <w:rPr>
                <w:rFonts w:eastAsia="標楷體"/>
                <w:b/>
                <w:bCs/>
                <w:color w:val="000000" w:themeColor="text1"/>
              </w:rPr>
              <w:t>12.</w:t>
            </w:r>
            <w:r w:rsidRPr="005B6E5E">
              <w:rPr>
                <w:rFonts w:eastAsia="標楷體" w:hint="eastAsia"/>
                <w:b/>
                <w:bCs/>
                <w:color w:val="000000" w:themeColor="text1"/>
              </w:rPr>
              <w:t>4</w:t>
            </w:r>
          </w:p>
        </w:tc>
        <w:tc>
          <w:tcPr>
            <w:tcW w:w="1460" w:type="dxa"/>
            <w:tcBorders>
              <w:top w:val="nil"/>
              <w:left w:val="nil"/>
              <w:bottom w:val="nil"/>
              <w:right w:val="nil"/>
            </w:tcBorders>
            <w:vAlign w:val="center"/>
          </w:tcPr>
          <w:p w:rsidR="00F454C0" w:rsidRPr="005B6E5E" w:rsidRDefault="00F454C0" w:rsidP="0066776E">
            <w:pPr>
              <w:snapToGrid w:val="0"/>
              <w:spacing w:line="320" w:lineRule="exact"/>
              <w:ind w:right="460"/>
              <w:jc w:val="right"/>
              <w:rPr>
                <w:rFonts w:eastAsia="標楷體"/>
                <w:b/>
                <w:bCs/>
                <w:color w:val="000000" w:themeColor="text1"/>
              </w:rPr>
            </w:pPr>
            <w:r w:rsidRPr="005B6E5E">
              <w:rPr>
                <w:rFonts w:eastAsia="標楷體"/>
                <w:b/>
                <w:bCs/>
                <w:color w:val="000000" w:themeColor="text1"/>
              </w:rPr>
              <w:t>2</w:t>
            </w:r>
            <w:r w:rsidRPr="005B6E5E">
              <w:rPr>
                <w:rFonts w:eastAsia="標楷體" w:hint="eastAsia"/>
                <w:b/>
                <w:bCs/>
                <w:color w:val="000000" w:themeColor="text1"/>
              </w:rPr>
              <w:t>4</w:t>
            </w:r>
            <w:r w:rsidRPr="005B6E5E">
              <w:rPr>
                <w:rFonts w:eastAsia="標楷體"/>
                <w:b/>
                <w:bCs/>
                <w:color w:val="000000" w:themeColor="text1"/>
              </w:rPr>
              <w:t>8.</w:t>
            </w:r>
            <w:r w:rsidRPr="005B6E5E">
              <w:rPr>
                <w:rFonts w:eastAsia="標楷體" w:hint="eastAsia"/>
                <w:b/>
                <w:bCs/>
                <w:color w:val="000000" w:themeColor="text1"/>
              </w:rPr>
              <w:t>6</w:t>
            </w:r>
          </w:p>
        </w:tc>
      </w:tr>
      <w:tr w:rsidR="00F454C0" w:rsidRPr="003B6B9A" w:rsidTr="0066776E">
        <w:trPr>
          <w:trHeight w:val="351"/>
        </w:trPr>
        <w:tc>
          <w:tcPr>
            <w:tcW w:w="1544" w:type="dxa"/>
            <w:tcBorders>
              <w:top w:val="nil"/>
              <w:left w:val="nil"/>
              <w:bottom w:val="nil"/>
              <w:right w:val="single" w:sz="4" w:space="0" w:color="auto"/>
            </w:tcBorders>
          </w:tcPr>
          <w:p w:rsidR="00F454C0" w:rsidRPr="003B6B9A" w:rsidRDefault="00F454C0" w:rsidP="0066776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3B6B9A">
              <w:rPr>
                <w:rFonts w:eastAsia="標楷體"/>
                <w:b/>
                <w:bCs/>
              </w:rPr>
              <w:t xml:space="preserve"> 101</w:t>
            </w:r>
            <w:r w:rsidRPr="003B6B9A">
              <w:rPr>
                <w:rFonts w:eastAsia="標楷體"/>
                <w:b/>
                <w:bCs/>
              </w:rPr>
              <w:t>年</w:t>
            </w:r>
          </w:p>
        </w:tc>
        <w:tc>
          <w:tcPr>
            <w:tcW w:w="1800" w:type="dxa"/>
            <w:tcBorders>
              <w:top w:val="nil"/>
              <w:left w:val="single" w:sz="4" w:space="0" w:color="auto"/>
              <w:bottom w:val="nil"/>
              <w:right w:val="nil"/>
            </w:tcBorders>
            <w:vAlign w:val="center"/>
          </w:tcPr>
          <w:p w:rsidR="00F454C0" w:rsidRPr="005B6E5E" w:rsidRDefault="00F454C0" w:rsidP="0066776E">
            <w:pPr>
              <w:snapToGrid w:val="0"/>
              <w:spacing w:line="320" w:lineRule="exact"/>
              <w:ind w:right="480"/>
              <w:jc w:val="right"/>
              <w:rPr>
                <w:rFonts w:eastAsia="標楷體"/>
                <w:b/>
                <w:bCs/>
                <w:color w:val="000000" w:themeColor="text1"/>
              </w:rPr>
            </w:pPr>
            <w:r w:rsidRPr="005B6E5E">
              <w:rPr>
                <w:rFonts w:eastAsia="標楷體"/>
                <w:b/>
                <w:bCs/>
                <w:color w:val="000000" w:themeColor="text1"/>
              </w:rPr>
              <w:t>3,0</w:t>
            </w:r>
            <w:r w:rsidRPr="005B6E5E">
              <w:rPr>
                <w:rFonts w:eastAsia="標楷體" w:hint="eastAsia"/>
                <w:b/>
                <w:bCs/>
                <w:color w:val="000000" w:themeColor="text1"/>
              </w:rPr>
              <w:t>64</w:t>
            </w:r>
            <w:r w:rsidRPr="005B6E5E">
              <w:rPr>
                <w:rFonts w:eastAsia="標楷體"/>
                <w:b/>
                <w:bCs/>
                <w:color w:val="000000" w:themeColor="text1"/>
              </w:rPr>
              <w:t>.</w:t>
            </w:r>
            <w:r w:rsidRPr="005B6E5E">
              <w:rPr>
                <w:rFonts w:eastAsia="標楷體" w:hint="eastAsia"/>
                <w:b/>
                <w:bCs/>
                <w:color w:val="000000" w:themeColor="text1"/>
              </w:rPr>
              <w:t>1</w:t>
            </w:r>
          </w:p>
        </w:tc>
        <w:tc>
          <w:tcPr>
            <w:tcW w:w="1233" w:type="dxa"/>
            <w:tcBorders>
              <w:top w:val="nil"/>
              <w:left w:val="nil"/>
              <w:bottom w:val="nil"/>
              <w:right w:val="nil"/>
            </w:tcBorders>
            <w:vAlign w:val="center"/>
          </w:tcPr>
          <w:p w:rsidR="00F454C0" w:rsidRPr="005B6E5E" w:rsidRDefault="00F454C0" w:rsidP="0066776E">
            <w:pPr>
              <w:snapToGrid w:val="0"/>
              <w:spacing w:line="320" w:lineRule="exact"/>
              <w:ind w:right="296"/>
              <w:jc w:val="right"/>
              <w:rPr>
                <w:rFonts w:eastAsia="標楷體"/>
                <w:b/>
                <w:bCs/>
                <w:color w:val="000000" w:themeColor="text1"/>
              </w:rPr>
            </w:pPr>
            <w:r w:rsidRPr="005B6E5E">
              <w:rPr>
                <w:rFonts w:eastAsia="標楷體"/>
                <w:b/>
                <w:bCs/>
                <w:color w:val="000000" w:themeColor="text1"/>
              </w:rPr>
              <w:t>-2.</w:t>
            </w:r>
            <w:r w:rsidRPr="005B6E5E">
              <w:rPr>
                <w:rFonts w:eastAsia="標楷體" w:hint="eastAsia"/>
                <w:b/>
                <w:bCs/>
                <w:color w:val="000000" w:themeColor="text1"/>
              </w:rPr>
              <w:t>1</w:t>
            </w:r>
          </w:p>
        </w:tc>
        <w:tc>
          <w:tcPr>
            <w:tcW w:w="1800" w:type="dxa"/>
            <w:tcBorders>
              <w:top w:val="nil"/>
              <w:left w:val="nil"/>
              <w:bottom w:val="nil"/>
              <w:right w:val="nil"/>
            </w:tcBorders>
            <w:vAlign w:val="center"/>
          </w:tcPr>
          <w:p w:rsidR="00F454C0" w:rsidRPr="005B6E5E" w:rsidRDefault="00F454C0" w:rsidP="0066776E">
            <w:pPr>
              <w:snapToGrid w:val="0"/>
              <w:spacing w:line="320" w:lineRule="exact"/>
              <w:ind w:right="536"/>
              <w:jc w:val="right"/>
              <w:rPr>
                <w:rFonts w:eastAsia="標楷體"/>
                <w:b/>
                <w:bCs/>
                <w:color w:val="000000" w:themeColor="text1"/>
              </w:rPr>
            </w:pPr>
            <w:r w:rsidRPr="005B6E5E">
              <w:rPr>
                <w:rFonts w:eastAsia="標楷體"/>
                <w:b/>
                <w:bCs/>
                <w:color w:val="000000" w:themeColor="text1"/>
              </w:rPr>
              <w:t>2,7</w:t>
            </w:r>
            <w:r w:rsidRPr="005B6E5E">
              <w:rPr>
                <w:rFonts w:eastAsia="標楷體" w:hint="eastAsia"/>
                <w:b/>
                <w:bCs/>
                <w:color w:val="000000" w:themeColor="text1"/>
              </w:rPr>
              <w:t>73</w:t>
            </w:r>
            <w:r w:rsidRPr="005B6E5E">
              <w:rPr>
                <w:rFonts w:eastAsia="標楷體"/>
                <w:b/>
                <w:bCs/>
                <w:color w:val="000000" w:themeColor="text1"/>
              </w:rPr>
              <w:t>.</w:t>
            </w:r>
            <w:r w:rsidRPr="005B6E5E">
              <w:rPr>
                <w:rFonts w:eastAsia="標楷體" w:hint="eastAsia"/>
                <w:b/>
                <w:bCs/>
                <w:color w:val="000000" w:themeColor="text1"/>
              </w:rPr>
              <w:t>2</w:t>
            </w:r>
          </w:p>
        </w:tc>
        <w:tc>
          <w:tcPr>
            <w:tcW w:w="1440" w:type="dxa"/>
            <w:tcBorders>
              <w:top w:val="nil"/>
              <w:left w:val="nil"/>
              <w:bottom w:val="nil"/>
              <w:right w:val="nil"/>
            </w:tcBorders>
            <w:vAlign w:val="center"/>
          </w:tcPr>
          <w:p w:rsidR="00F454C0" w:rsidRPr="005B6E5E" w:rsidRDefault="00F454C0" w:rsidP="0066776E">
            <w:pPr>
              <w:snapToGrid w:val="0"/>
              <w:spacing w:line="320" w:lineRule="exact"/>
              <w:ind w:right="417"/>
              <w:jc w:val="right"/>
              <w:rPr>
                <w:rFonts w:eastAsia="標楷體"/>
                <w:b/>
                <w:bCs/>
                <w:color w:val="000000" w:themeColor="text1"/>
              </w:rPr>
            </w:pPr>
            <w:r w:rsidRPr="005B6E5E">
              <w:rPr>
                <w:rFonts w:eastAsia="標楷體"/>
                <w:b/>
                <w:bCs/>
                <w:color w:val="000000" w:themeColor="text1"/>
              </w:rPr>
              <w:t>-3.</w:t>
            </w:r>
            <w:r w:rsidRPr="005B6E5E">
              <w:rPr>
                <w:rFonts w:eastAsia="標楷體" w:hint="eastAsia"/>
                <w:b/>
                <w:bCs/>
                <w:color w:val="000000" w:themeColor="text1"/>
              </w:rPr>
              <w:t>7</w:t>
            </w:r>
          </w:p>
        </w:tc>
        <w:tc>
          <w:tcPr>
            <w:tcW w:w="1460" w:type="dxa"/>
            <w:tcBorders>
              <w:top w:val="nil"/>
              <w:left w:val="nil"/>
              <w:bottom w:val="nil"/>
              <w:right w:val="nil"/>
            </w:tcBorders>
            <w:vAlign w:val="center"/>
          </w:tcPr>
          <w:p w:rsidR="00F454C0" w:rsidRPr="005B6E5E" w:rsidRDefault="00F454C0" w:rsidP="0066776E">
            <w:pPr>
              <w:snapToGrid w:val="0"/>
              <w:spacing w:line="320" w:lineRule="exact"/>
              <w:ind w:right="460"/>
              <w:jc w:val="right"/>
              <w:rPr>
                <w:rFonts w:eastAsia="標楷體"/>
                <w:b/>
                <w:bCs/>
                <w:color w:val="000000" w:themeColor="text1"/>
              </w:rPr>
            </w:pPr>
            <w:r w:rsidRPr="005B6E5E">
              <w:rPr>
                <w:rFonts w:eastAsia="標楷體" w:hint="eastAsia"/>
                <w:b/>
                <w:bCs/>
                <w:color w:val="000000" w:themeColor="text1"/>
              </w:rPr>
              <w:t>290</w:t>
            </w:r>
            <w:r w:rsidRPr="005B6E5E">
              <w:rPr>
                <w:rFonts w:eastAsia="標楷體"/>
                <w:b/>
                <w:bCs/>
                <w:color w:val="000000" w:themeColor="text1"/>
              </w:rPr>
              <w:t>.</w:t>
            </w:r>
            <w:r w:rsidRPr="005B6E5E">
              <w:rPr>
                <w:rFonts w:eastAsia="標楷體" w:hint="eastAsia"/>
                <w:b/>
                <w:bCs/>
                <w:color w:val="000000" w:themeColor="text1"/>
              </w:rPr>
              <w:t>9</w:t>
            </w:r>
          </w:p>
        </w:tc>
      </w:tr>
      <w:tr w:rsidR="00F454C0" w:rsidRPr="003B6B9A" w:rsidTr="0066776E">
        <w:trPr>
          <w:trHeight w:val="351"/>
        </w:trPr>
        <w:tc>
          <w:tcPr>
            <w:tcW w:w="1544" w:type="dxa"/>
            <w:tcBorders>
              <w:top w:val="nil"/>
              <w:left w:val="nil"/>
              <w:bottom w:val="nil"/>
              <w:right w:val="single" w:sz="4" w:space="0" w:color="auto"/>
            </w:tcBorders>
          </w:tcPr>
          <w:p w:rsidR="00F454C0" w:rsidRPr="003B6B9A" w:rsidRDefault="00F454C0" w:rsidP="0066776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3B6B9A">
              <w:rPr>
                <w:rFonts w:eastAsia="標楷體"/>
                <w:b/>
                <w:bCs/>
              </w:rPr>
              <w:t xml:space="preserve"> 102</w:t>
            </w:r>
            <w:r w:rsidRPr="003B6B9A">
              <w:rPr>
                <w:rFonts w:eastAsia="標楷體"/>
                <w:b/>
                <w:bCs/>
              </w:rPr>
              <w:t>年</w:t>
            </w:r>
          </w:p>
        </w:tc>
        <w:tc>
          <w:tcPr>
            <w:tcW w:w="1800" w:type="dxa"/>
            <w:tcBorders>
              <w:top w:val="nil"/>
              <w:left w:val="single" w:sz="4" w:space="0" w:color="auto"/>
              <w:bottom w:val="nil"/>
              <w:right w:val="nil"/>
            </w:tcBorders>
            <w:vAlign w:val="center"/>
          </w:tcPr>
          <w:p w:rsidR="00F454C0" w:rsidRPr="005B6E5E" w:rsidRDefault="00F454C0" w:rsidP="0066776E">
            <w:pPr>
              <w:snapToGrid w:val="0"/>
              <w:spacing w:line="320" w:lineRule="exact"/>
              <w:ind w:right="480"/>
              <w:jc w:val="right"/>
              <w:rPr>
                <w:rFonts w:eastAsia="標楷體"/>
                <w:b/>
                <w:color w:val="000000" w:themeColor="text1"/>
              </w:rPr>
            </w:pPr>
            <w:r w:rsidRPr="005B6E5E">
              <w:rPr>
                <w:rFonts w:eastAsia="標楷體"/>
                <w:b/>
                <w:color w:val="000000" w:themeColor="text1"/>
              </w:rPr>
              <w:t>3,</w:t>
            </w:r>
            <w:r w:rsidRPr="005B6E5E">
              <w:rPr>
                <w:rFonts w:eastAsia="標楷體" w:hint="eastAsia"/>
                <w:b/>
                <w:color w:val="000000" w:themeColor="text1"/>
              </w:rPr>
              <w:t>114</w:t>
            </w:r>
            <w:r w:rsidRPr="005B6E5E">
              <w:rPr>
                <w:rFonts w:eastAsia="標楷體"/>
                <w:b/>
                <w:color w:val="000000" w:themeColor="text1"/>
              </w:rPr>
              <w:t>.</w:t>
            </w:r>
            <w:r w:rsidRPr="005B6E5E">
              <w:rPr>
                <w:rFonts w:eastAsia="標楷體" w:hint="eastAsia"/>
                <w:b/>
                <w:color w:val="000000" w:themeColor="text1"/>
              </w:rPr>
              <w:t>3</w:t>
            </w:r>
          </w:p>
        </w:tc>
        <w:tc>
          <w:tcPr>
            <w:tcW w:w="1233" w:type="dxa"/>
            <w:tcBorders>
              <w:top w:val="nil"/>
              <w:left w:val="nil"/>
              <w:bottom w:val="nil"/>
              <w:right w:val="nil"/>
            </w:tcBorders>
            <w:vAlign w:val="center"/>
          </w:tcPr>
          <w:p w:rsidR="00F454C0" w:rsidRPr="005B6E5E" w:rsidRDefault="00F454C0" w:rsidP="0066776E">
            <w:pPr>
              <w:snapToGrid w:val="0"/>
              <w:spacing w:line="320" w:lineRule="exact"/>
              <w:ind w:right="296"/>
              <w:jc w:val="right"/>
              <w:rPr>
                <w:rFonts w:eastAsia="標楷體"/>
                <w:b/>
                <w:color w:val="000000" w:themeColor="text1"/>
              </w:rPr>
            </w:pPr>
            <w:r w:rsidRPr="005B6E5E">
              <w:rPr>
                <w:rFonts w:eastAsia="標楷體"/>
                <w:b/>
                <w:color w:val="000000" w:themeColor="text1"/>
              </w:rPr>
              <w:t>1.</w:t>
            </w:r>
            <w:r w:rsidRPr="005B6E5E">
              <w:rPr>
                <w:rFonts w:eastAsia="標楷體" w:hint="eastAsia"/>
                <w:b/>
                <w:color w:val="000000" w:themeColor="text1"/>
              </w:rPr>
              <w:t>6</w:t>
            </w:r>
          </w:p>
        </w:tc>
        <w:tc>
          <w:tcPr>
            <w:tcW w:w="1800" w:type="dxa"/>
            <w:tcBorders>
              <w:top w:val="nil"/>
              <w:left w:val="nil"/>
              <w:bottom w:val="nil"/>
              <w:right w:val="nil"/>
            </w:tcBorders>
            <w:vAlign w:val="center"/>
          </w:tcPr>
          <w:p w:rsidR="00F454C0" w:rsidRPr="005B6E5E" w:rsidRDefault="00F454C0" w:rsidP="0066776E">
            <w:pPr>
              <w:snapToGrid w:val="0"/>
              <w:spacing w:line="320" w:lineRule="exact"/>
              <w:ind w:right="536"/>
              <w:jc w:val="right"/>
              <w:rPr>
                <w:rFonts w:eastAsia="標楷體"/>
                <w:b/>
                <w:color w:val="000000" w:themeColor="text1"/>
              </w:rPr>
            </w:pPr>
            <w:r w:rsidRPr="005B6E5E">
              <w:rPr>
                <w:rFonts w:eastAsia="標楷體"/>
                <w:b/>
                <w:color w:val="000000" w:themeColor="text1"/>
              </w:rPr>
              <w:t>2,</w:t>
            </w:r>
            <w:r w:rsidRPr="005B6E5E">
              <w:rPr>
                <w:rFonts w:eastAsia="標楷體" w:hint="eastAsia"/>
                <w:b/>
                <w:color w:val="000000" w:themeColor="text1"/>
              </w:rPr>
              <w:t>780</w:t>
            </w:r>
            <w:r w:rsidRPr="005B6E5E">
              <w:rPr>
                <w:rFonts w:eastAsia="標楷體"/>
                <w:b/>
                <w:color w:val="000000" w:themeColor="text1"/>
              </w:rPr>
              <w:t>.</w:t>
            </w:r>
            <w:r w:rsidRPr="005B6E5E">
              <w:rPr>
                <w:rFonts w:eastAsia="標楷體" w:hint="eastAsia"/>
                <w:b/>
                <w:color w:val="000000" w:themeColor="text1"/>
              </w:rPr>
              <w:t>1</w:t>
            </w:r>
          </w:p>
        </w:tc>
        <w:tc>
          <w:tcPr>
            <w:tcW w:w="1440" w:type="dxa"/>
            <w:tcBorders>
              <w:top w:val="nil"/>
              <w:left w:val="nil"/>
              <w:bottom w:val="nil"/>
              <w:right w:val="nil"/>
            </w:tcBorders>
            <w:vAlign w:val="center"/>
          </w:tcPr>
          <w:p w:rsidR="00F454C0" w:rsidRPr="005B6E5E" w:rsidRDefault="00F454C0" w:rsidP="0066776E">
            <w:pPr>
              <w:snapToGrid w:val="0"/>
              <w:spacing w:line="320" w:lineRule="exact"/>
              <w:ind w:right="417"/>
              <w:jc w:val="right"/>
              <w:rPr>
                <w:rFonts w:eastAsia="標楷體"/>
                <w:b/>
                <w:color w:val="000000" w:themeColor="text1"/>
              </w:rPr>
            </w:pPr>
            <w:r w:rsidRPr="005B6E5E">
              <w:rPr>
                <w:rFonts w:eastAsia="標楷體"/>
                <w:b/>
                <w:color w:val="000000" w:themeColor="text1"/>
              </w:rPr>
              <w:t>-0.2</w:t>
            </w:r>
          </w:p>
        </w:tc>
        <w:tc>
          <w:tcPr>
            <w:tcW w:w="1460" w:type="dxa"/>
            <w:tcBorders>
              <w:top w:val="nil"/>
              <w:left w:val="nil"/>
              <w:bottom w:val="nil"/>
              <w:right w:val="nil"/>
            </w:tcBorders>
            <w:vAlign w:val="center"/>
          </w:tcPr>
          <w:p w:rsidR="00F454C0" w:rsidRPr="005B6E5E" w:rsidRDefault="00F454C0" w:rsidP="0066776E">
            <w:pPr>
              <w:snapToGrid w:val="0"/>
              <w:spacing w:line="320" w:lineRule="exact"/>
              <w:ind w:right="460"/>
              <w:jc w:val="right"/>
              <w:rPr>
                <w:rFonts w:eastAsia="標楷體"/>
                <w:b/>
                <w:color w:val="000000" w:themeColor="text1"/>
              </w:rPr>
            </w:pPr>
            <w:r w:rsidRPr="005B6E5E">
              <w:rPr>
                <w:rFonts w:eastAsia="標楷體"/>
                <w:b/>
                <w:color w:val="000000" w:themeColor="text1"/>
              </w:rPr>
              <w:t>3</w:t>
            </w:r>
            <w:r w:rsidRPr="005B6E5E">
              <w:rPr>
                <w:rFonts w:eastAsia="標楷體" w:hint="eastAsia"/>
                <w:b/>
                <w:color w:val="000000" w:themeColor="text1"/>
              </w:rPr>
              <w:t>34</w:t>
            </w:r>
            <w:r w:rsidRPr="005B6E5E">
              <w:rPr>
                <w:rFonts w:eastAsia="標楷體"/>
                <w:b/>
                <w:color w:val="000000" w:themeColor="text1"/>
              </w:rPr>
              <w:t>.</w:t>
            </w:r>
            <w:r w:rsidRPr="005B6E5E">
              <w:rPr>
                <w:rFonts w:eastAsia="標楷體" w:hint="eastAsia"/>
                <w:b/>
                <w:color w:val="000000" w:themeColor="text1"/>
              </w:rPr>
              <w:t>2</w:t>
            </w:r>
          </w:p>
        </w:tc>
      </w:tr>
      <w:tr w:rsidR="00F454C0" w:rsidRPr="003B6B9A" w:rsidTr="0066776E">
        <w:trPr>
          <w:trHeight w:val="351"/>
        </w:trPr>
        <w:tc>
          <w:tcPr>
            <w:tcW w:w="1544" w:type="dxa"/>
            <w:tcBorders>
              <w:top w:val="nil"/>
              <w:left w:val="nil"/>
              <w:bottom w:val="nil"/>
              <w:right w:val="single" w:sz="4" w:space="0" w:color="auto"/>
            </w:tcBorders>
          </w:tcPr>
          <w:p w:rsidR="00F454C0" w:rsidRPr="003B6B9A" w:rsidRDefault="00F454C0" w:rsidP="0066776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3B6B9A">
              <w:rPr>
                <w:rFonts w:eastAsia="標楷體"/>
                <w:b/>
                <w:bCs/>
              </w:rPr>
              <w:t xml:space="preserve"> 103</w:t>
            </w:r>
            <w:r w:rsidRPr="003B6B9A">
              <w:rPr>
                <w:rFonts w:eastAsia="標楷體"/>
                <w:b/>
                <w:bCs/>
              </w:rPr>
              <w:t>年</w:t>
            </w:r>
          </w:p>
        </w:tc>
        <w:tc>
          <w:tcPr>
            <w:tcW w:w="1800" w:type="dxa"/>
            <w:tcBorders>
              <w:top w:val="nil"/>
              <w:left w:val="single" w:sz="4" w:space="0" w:color="auto"/>
              <w:bottom w:val="nil"/>
              <w:right w:val="nil"/>
            </w:tcBorders>
            <w:vAlign w:val="center"/>
          </w:tcPr>
          <w:p w:rsidR="00F454C0" w:rsidRPr="005B6E5E" w:rsidRDefault="00F454C0" w:rsidP="0066776E">
            <w:pPr>
              <w:snapToGrid w:val="0"/>
              <w:spacing w:line="320" w:lineRule="exact"/>
              <w:ind w:right="480"/>
              <w:jc w:val="right"/>
              <w:rPr>
                <w:rFonts w:eastAsia="標楷體"/>
                <w:b/>
                <w:color w:val="000000" w:themeColor="text1"/>
              </w:rPr>
            </w:pPr>
            <w:r w:rsidRPr="005B6E5E">
              <w:rPr>
                <w:rFonts w:eastAsia="標楷體"/>
                <w:b/>
                <w:color w:val="000000" w:themeColor="text1"/>
              </w:rPr>
              <w:t>3,</w:t>
            </w:r>
            <w:r w:rsidRPr="005B6E5E">
              <w:rPr>
                <w:rFonts w:eastAsia="標楷體" w:hint="eastAsia"/>
                <w:b/>
                <w:color w:val="000000" w:themeColor="text1"/>
              </w:rPr>
              <w:t>200</w:t>
            </w:r>
            <w:r w:rsidRPr="005B6E5E">
              <w:rPr>
                <w:rFonts w:eastAsia="標楷體"/>
                <w:b/>
                <w:color w:val="000000" w:themeColor="text1"/>
              </w:rPr>
              <w:t>.</w:t>
            </w:r>
            <w:r w:rsidRPr="005B6E5E">
              <w:rPr>
                <w:rFonts w:eastAsia="標楷體" w:hint="eastAsia"/>
                <w:b/>
                <w:color w:val="000000" w:themeColor="text1"/>
              </w:rPr>
              <w:t>9</w:t>
            </w:r>
          </w:p>
        </w:tc>
        <w:tc>
          <w:tcPr>
            <w:tcW w:w="1233" w:type="dxa"/>
            <w:tcBorders>
              <w:top w:val="nil"/>
              <w:left w:val="nil"/>
              <w:bottom w:val="nil"/>
              <w:right w:val="nil"/>
            </w:tcBorders>
            <w:vAlign w:val="center"/>
          </w:tcPr>
          <w:p w:rsidR="00F454C0" w:rsidRPr="005B6E5E" w:rsidRDefault="00F454C0" w:rsidP="0066776E">
            <w:pPr>
              <w:snapToGrid w:val="0"/>
              <w:spacing w:line="320" w:lineRule="exact"/>
              <w:ind w:right="296"/>
              <w:jc w:val="right"/>
              <w:rPr>
                <w:rFonts w:eastAsia="標楷體"/>
                <w:b/>
                <w:color w:val="000000" w:themeColor="text1"/>
              </w:rPr>
            </w:pPr>
            <w:r w:rsidRPr="005B6E5E">
              <w:rPr>
                <w:rFonts w:eastAsia="標楷體"/>
                <w:b/>
                <w:color w:val="000000" w:themeColor="text1"/>
              </w:rPr>
              <w:t>2.</w:t>
            </w:r>
            <w:r w:rsidRPr="005B6E5E">
              <w:rPr>
                <w:rFonts w:eastAsia="標楷體" w:hint="eastAsia"/>
                <w:b/>
                <w:color w:val="000000" w:themeColor="text1"/>
              </w:rPr>
              <w:t>8</w:t>
            </w:r>
          </w:p>
        </w:tc>
        <w:tc>
          <w:tcPr>
            <w:tcW w:w="1800" w:type="dxa"/>
            <w:tcBorders>
              <w:top w:val="nil"/>
              <w:left w:val="nil"/>
              <w:bottom w:val="nil"/>
              <w:right w:val="nil"/>
            </w:tcBorders>
            <w:vAlign w:val="center"/>
          </w:tcPr>
          <w:p w:rsidR="00F454C0" w:rsidRPr="005B6E5E" w:rsidRDefault="00F454C0" w:rsidP="0066776E">
            <w:pPr>
              <w:snapToGrid w:val="0"/>
              <w:spacing w:line="320" w:lineRule="exact"/>
              <w:ind w:right="536"/>
              <w:jc w:val="right"/>
              <w:rPr>
                <w:rFonts w:eastAsia="標楷體"/>
                <w:b/>
                <w:color w:val="000000" w:themeColor="text1"/>
              </w:rPr>
            </w:pPr>
            <w:r w:rsidRPr="005B6E5E">
              <w:rPr>
                <w:rFonts w:eastAsia="標楷體"/>
                <w:b/>
                <w:color w:val="000000" w:themeColor="text1"/>
              </w:rPr>
              <w:t>2,</w:t>
            </w:r>
            <w:r w:rsidRPr="005B6E5E">
              <w:rPr>
                <w:rFonts w:eastAsia="標楷體" w:hint="eastAsia"/>
                <w:b/>
                <w:color w:val="000000" w:themeColor="text1"/>
              </w:rPr>
              <w:t>818</w:t>
            </w:r>
            <w:r w:rsidRPr="005B6E5E">
              <w:rPr>
                <w:rFonts w:eastAsia="標楷體"/>
                <w:b/>
                <w:color w:val="000000" w:themeColor="text1"/>
              </w:rPr>
              <w:t>.</w:t>
            </w:r>
            <w:r w:rsidRPr="005B6E5E">
              <w:rPr>
                <w:rFonts w:eastAsia="標楷體" w:hint="eastAsia"/>
                <w:b/>
                <w:color w:val="000000" w:themeColor="text1"/>
              </w:rPr>
              <w:t>5</w:t>
            </w:r>
          </w:p>
        </w:tc>
        <w:tc>
          <w:tcPr>
            <w:tcW w:w="1440" w:type="dxa"/>
            <w:tcBorders>
              <w:top w:val="nil"/>
              <w:left w:val="nil"/>
              <w:bottom w:val="nil"/>
              <w:right w:val="nil"/>
            </w:tcBorders>
            <w:vAlign w:val="center"/>
          </w:tcPr>
          <w:p w:rsidR="00F454C0" w:rsidRPr="005B6E5E" w:rsidRDefault="00F454C0" w:rsidP="0066776E">
            <w:pPr>
              <w:snapToGrid w:val="0"/>
              <w:spacing w:line="320" w:lineRule="exact"/>
              <w:ind w:right="417"/>
              <w:jc w:val="right"/>
              <w:rPr>
                <w:rFonts w:eastAsia="標楷體"/>
                <w:b/>
                <w:color w:val="000000" w:themeColor="text1"/>
              </w:rPr>
            </w:pPr>
            <w:r w:rsidRPr="005B6E5E">
              <w:rPr>
                <w:rFonts w:eastAsia="標楷體"/>
                <w:b/>
                <w:color w:val="000000" w:themeColor="text1"/>
              </w:rPr>
              <w:t>1.</w:t>
            </w:r>
            <w:r w:rsidRPr="005B6E5E">
              <w:rPr>
                <w:rFonts w:eastAsia="標楷體" w:hint="eastAsia"/>
                <w:b/>
                <w:color w:val="000000" w:themeColor="text1"/>
              </w:rPr>
              <w:t>4</w:t>
            </w:r>
          </w:p>
        </w:tc>
        <w:tc>
          <w:tcPr>
            <w:tcW w:w="1460" w:type="dxa"/>
            <w:tcBorders>
              <w:top w:val="nil"/>
              <w:left w:val="nil"/>
              <w:bottom w:val="nil"/>
              <w:right w:val="nil"/>
            </w:tcBorders>
            <w:vAlign w:val="center"/>
          </w:tcPr>
          <w:p w:rsidR="00F454C0" w:rsidRPr="005B6E5E" w:rsidRDefault="00F454C0" w:rsidP="0066776E">
            <w:pPr>
              <w:snapToGrid w:val="0"/>
              <w:spacing w:line="320" w:lineRule="exact"/>
              <w:ind w:right="460"/>
              <w:jc w:val="right"/>
              <w:rPr>
                <w:rFonts w:eastAsia="標楷體"/>
                <w:b/>
                <w:color w:val="000000" w:themeColor="text1"/>
              </w:rPr>
            </w:pPr>
            <w:r w:rsidRPr="005B6E5E">
              <w:rPr>
                <w:rFonts w:eastAsia="標楷體"/>
                <w:b/>
                <w:color w:val="000000" w:themeColor="text1"/>
              </w:rPr>
              <w:t>3</w:t>
            </w:r>
            <w:r w:rsidRPr="005B6E5E">
              <w:rPr>
                <w:rFonts w:eastAsia="標楷體" w:hint="eastAsia"/>
                <w:b/>
                <w:color w:val="000000" w:themeColor="text1"/>
              </w:rPr>
              <w:t>82</w:t>
            </w:r>
            <w:r w:rsidRPr="005B6E5E">
              <w:rPr>
                <w:rFonts w:eastAsia="標楷體"/>
                <w:b/>
                <w:color w:val="000000" w:themeColor="text1"/>
              </w:rPr>
              <w:t>.</w:t>
            </w:r>
            <w:r w:rsidRPr="005B6E5E">
              <w:rPr>
                <w:rFonts w:eastAsia="標楷體" w:hint="eastAsia"/>
                <w:b/>
                <w:color w:val="000000" w:themeColor="text1"/>
              </w:rPr>
              <w:t>4</w:t>
            </w:r>
          </w:p>
        </w:tc>
      </w:tr>
      <w:tr w:rsidR="00F454C0" w:rsidRPr="003B6B9A" w:rsidTr="0066776E">
        <w:trPr>
          <w:trHeight w:val="351"/>
        </w:trPr>
        <w:tc>
          <w:tcPr>
            <w:tcW w:w="1544" w:type="dxa"/>
            <w:tcBorders>
              <w:top w:val="nil"/>
              <w:left w:val="nil"/>
              <w:bottom w:val="nil"/>
              <w:right w:val="single" w:sz="4" w:space="0" w:color="auto"/>
            </w:tcBorders>
          </w:tcPr>
          <w:p w:rsidR="00F454C0" w:rsidRPr="003B6B9A" w:rsidRDefault="00F454C0" w:rsidP="0066776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3B6B9A">
              <w:rPr>
                <w:rFonts w:eastAsia="標楷體"/>
                <w:b/>
                <w:bCs/>
              </w:rPr>
              <w:t xml:space="preserve"> 104</w:t>
            </w:r>
            <w:r w:rsidRPr="003B6B9A">
              <w:rPr>
                <w:rFonts w:eastAsia="標楷體"/>
                <w:b/>
                <w:bCs/>
              </w:rPr>
              <w:t>年</w:t>
            </w:r>
          </w:p>
        </w:tc>
        <w:tc>
          <w:tcPr>
            <w:tcW w:w="1800" w:type="dxa"/>
            <w:tcBorders>
              <w:top w:val="nil"/>
              <w:left w:val="single" w:sz="4" w:space="0" w:color="auto"/>
              <w:bottom w:val="nil"/>
              <w:right w:val="nil"/>
            </w:tcBorders>
            <w:vAlign w:val="center"/>
          </w:tcPr>
          <w:p w:rsidR="00F454C0" w:rsidRPr="005B6E5E" w:rsidRDefault="00F454C0" w:rsidP="0066776E">
            <w:pPr>
              <w:snapToGrid w:val="0"/>
              <w:spacing w:line="320" w:lineRule="exact"/>
              <w:ind w:right="480"/>
              <w:jc w:val="right"/>
              <w:rPr>
                <w:rFonts w:eastAsia="標楷體"/>
                <w:b/>
                <w:color w:val="000000" w:themeColor="text1"/>
              </w:rPr>
            </w:pPr>
            <w:r w:rsidRPr="005B6E5E">
              <w:rPr>
                <w:rFonts w:eastAsia="標楷體" w:hint="eastAsia"/>
                <w:b/>
                <w:color w:val="000000" w:themeColor="text1"/>
              </w:rPr>
              <w:t>2,853.4</w:t>
            </w:r>
          </w:p>
        </w:tc>
        <w:tc>
          <w:tcPr>
            <w:tcW w:w="1233" w:type="dxa"/>
            <w:tcBorders>
              <w:top w:val="nil"/>
              <w:left w:val="nil"/>
              <w:bottom w:val="nil"/>
              <w:right w:val="nil"/>
            </w:tcBorders>
            <w:vAlign w:val="center"/>
          </w:tcPr>
          <w:p w:rsidR="00F454C0" w:rsidRPr="005B6E5E" w:rsidRDefault="00F454C0" w:rsidP="0066776E">
            <w:pPr>
              <w:snapToGrid w:val="0"/>
              <w:spacing w:line="320" w:lineRule="exact"/>
              <w:ind w:right="296"/>
              <w:jc w:val="right"/>
              <w:rPr>
                <w:rFonts w:eastAsia="標楷體"/>
                <w:b/>
                <w:color w:val="000000" w:themeColor="text1"/>
              </w:rPr>
            </w:pPr>
            <w:r w:rsidRPr="005B6E5E">
              <w:rPr>
                <w:rFonts w:eastAsia="標楷體" w:hint="eastAsia"/>
                <w:b/>
                <w:color w:val="000000" w:themeColor="text1"/>
              </w:rPr>
              <w:t>-10.9</w:t>
            </w:r>
          </w:p>
        </w:tc>
        <w:tc>
          <w:tcPr>
            <w:tcW w:w="1800" w:type="dxa"/>
            <w:tcBorders>
              <w:top w:val="nil"/>
              <w:left w:val="nil"/>
              <w:bottom w:val="nil"/>
              <w:right w:val="nil"/>
            </w:tcBorders>
            <w:vAlign w:val="center"/>
          </w:tcPr>
          <w:p w:rsidR="00F454C0" w:rsidRPr="005B6E5E" w:rsidRDefault="00F454C0" w:rsidP="0066776E">
            <w:pPr>
              <w:snapToGrid w:val="0"/>
              <w:spacing w:line="320" w:lineRule="exact"/>
              <w:ind w:right="536"/>
              <w:jc w:val="right"/>
              <w:rPr>
                <w:rFonts w:eastAsia="標楷體"/>
                <w:b/>
                <w:color w:val="000000" w:themeColor="text1"/>
              </w:rPr>
            </w:pPr>
            <w:r w:rsidRPr="005B6E5E">
              <w:rPr>
                <w:rFonts w:eastAsia="標楷體" w:hint="eastAsia"/>
                <w:b/>
                <w:color w:val="000000" w:themeColor="text1"/>
              </w:rPr>
              <w:t>2,372.2</w:t>
            </w:r>
          </w:p>
        </w:tc>
        <w:tc>
          <w:tcPr>
            <w:tcW w:w="1440" w:type="dxa"/>
            <w:tcBorders>
              <w:top w:val="nil"/>
              <w:left w:val="nil"/>
              <w:bottom w:val="nil"/>
              <w:right w:val="nil"/>
            </w:tcBorders>
            <w:vAlign w:val="center"/>
          </w:tcPr>
          <w:p w:rsidR="00F454C0" w:rsidRPr="005B6E5E" w:rsidRDefault="00F454C0" w:rsidP="0066776E">
            <w:pPr>
              <w:snapToGrid w:val="0"/>
              <w:spacing w:line="320" w:lineRule="exact"/>
              <w:ind w:right="417"/>
              <w:jc w:val="right"/>
              <w:rPr>
                <w:rFonts w:eastAsia="標楷體"/>
                <w:b/>
                <w:color w:val="000000" w:themeColor="text1"/>
              </w:rPr>
            </w:pPr>
            <w:r w:rsidRPr="005B6E5E">
              <w:rPr>
                <w:rFonts w:eastAsia="標楷體" w:hint="eastAsia"/>
                <w:b/>
                <w:color w:val="000000" w:themeColor="text1"/>
              </w:rPr>
              <w:t>-15.8</w:t>
            </w:r>
          </w:p>
        </w:tc>
        <w:tc>
          <w:tcPr>
            <w:tcW w:w="1460" w:type="dxa"/>
            <w:tcBorders>
              <w:top w:val="nil"/>
              <w:left w:val="nil"/>
              <w:bottom w:val="nil"/>
              <w:right w:val="nil"/>
            </w:tcBorders>
            <w:vAlign w:val="center"/>
          </w:tcPr>
          <w:p w:rsidR="00F454C0" w:rsidRPr="005B6E5E" w:rsidRDefault="00F454C0" w:rsidP="0066776E">
            <w:pPr>
              <w:snapToGrid w:val="0"/>
              <w:spacing w:line="320" w:lineRule="exact"/>
              <w:ind w:right="460"/>
              <w:jc w:val="right"/>
              <w:rPr>
                <w:rFonts w:eastAsia="標楷體"/>
                <w:b/>
                <w:color w:val="000000" w:themeColor="text1"/>
              </w:rPr>
            </w:pPr>
            <w:r w:rsidRPr="005B6E5E">
              <w:rPr>
                <w:rFonts w:eastAsia="標楷體" w:hint="eastAsia"/>
                <w:b/>
                <w:color w:val="000000" w:themeColor="text1"/>
              </w:rPr>
              <w:t>481.2</w:t>
            </w:r>
          </w:p>
        </w:tc>
      </w:tr>
      <w:tr w:rsidR="00181924" w:rsidRPr="003B6B9A" w:rsidTr="0066776E">
        <w:trPr>
          <w:trHeight w:val="351"/>
        </w:trPr>
        <w:tc>
          <w:tcPr>
            <w:tcW w:w="1544" w:type="dxa"/>
            <w:tcBorders>
              <w:top w:val="nil"/>
              <w:left w:val="nil"/>
              <w:bottom w:val="nil"/>
              <w:right w:val="single" w:sz="4" w:space="0" w:color="auto"/>
            </w:tcBorders>
          </w:tcPr>
          <w:p w:rsidR="00181924" w:rsidRDefault="00181924" w:rsidP="00E22B5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3B6B9A">
              <w:rPr>
                <w:rFonts w:eastAsia="標楷體"/>
              </w:rPr>
              <w:t>7</w:t>
            </w:r>
            <w:r w:rsidRPr="003B6B9A">
              <w:rPr>
                <w:rFonts w:eastAsia="標楷體"/>
              </w:rPr>
              <w:t>月</w:t>
            </w:r>
          </w:p>
        </w:tc>
        <w:tc>
          <w:tcPr>
            <w:tcW w:w="1800" w:type="dxa"/>
            <w:tcBorders>
              <w:top w:val="nil"/>
              <w:left w:val="single" w:sz="4" w:space="0" w:color="auto"/>
              <w:bottom w:val="nil"/>
              <w:right w:val="nil"/>
            </w:tcBorders>
            <w:vAlign w:val="center"/>
          </w:tcPr>
          <w:p w:rsidR="00181924" w:rsidRPr="005B6E5E" w:rsidRDefault="00181924" w:rsidP="00E22B55">
            <w:pPr>
              <w:snapToGrid w:val="0"/>
              <w:spacing w:line="320" w:lineRule="exact"/>
              <w:ind w:right="480"/>
              <w:jc w:val="right"/>
              <w:rPr>
                <w:rFonts w:eastAsia="標楷體"/>
                <w:color w:val="000000" w:themeColor="text1"/>
              </w:rPr>
            </w:pPr>
            <w:r w:rsidRPr="005B6E5E">
              <w:rPr>
                <w:rFonts w:eastAsia="標楷體"/>
                <w:color w:val="000000" w:themeColor="text1"/>
              </w:rPr>
              <w:t>23</w:t>
            </w:r>
            <w:r w:rsidRPr="005B6E5E">
              <w:rPr>
                <w:rFonts w:eastAsia="標楷體" w:hint="eastAsia"/>
                <w:color w:val="000000" w:themeColor="text1"/>
              </w:rPr>
              <w:t>8</w:t>
            </w:r>
            <w:r w:rsidRPr="005B6E5E">
              <w:rPr>
                <w:rFonts w:eastAsia="標楷體"/>
                <w:color w:val="000000" w:themeColor="text1"/>
              </w:rPr>
              <w:t>.</w:t>
            </w:r>
            <w:r w:rsidRPr="005B6E5E">
              <w:rPr>
                <w:rFonts w:eastAsia="標楷體" w:hint="eastAsia"/>
                <w:color w:val="000000" w:themeColor="text1"/>
              </w:rPr>
              <w:t>3</w:t>
            </w:r>
          </w:p>
        </w:tc>
        <w:tc>
          <w:tcPr>
            <w:tcW w:w="1233" w:type="dxa"/>
            <w:tcBorders>
              <w:top w:val="nil"/>
              <w:left w:val="nil"/>
              <w:bottom w:val="nil"/>
              <w:right w:val="nil"/>
            </w:tcBorders>
            <w:vAlign w:val="center"/>
          </w:tcPr>
          <w:p w:rsidR="00181924" w:rsidRPr="005B6E5E" w:rsidRDefault="00181924" w:rsidP="00E22B55">
            <w:pPr>
              <w:snapToGrid w:val="0"/>
              <w:spacing w:line="320" w:lineRule="exact"/>
              <w:ind w:right="296"/>
              <w:jc w:val="right"/>
              <w:rPr>
                <w:rFonts w:eastAsia="標楷體"/>
                <w:color w:val="000000" w:themeColor="text1"/>
              </w:rPr>
            </w:pPr>
            <w:r w:rsidRPr="005B6E5E">
              <w:rPr>
                <w:rFonts w:eastAsia="標楷體"/>
                <w:color w:val="000000" w:themeColor="text1"/>
              </w:rPr>
              <w:t>-1</w:t>
            </w:r>
            <w:r w:rsidRPr="005B6E5E">
              <w:rPr>
                <w:rFonts w:eastAsia="標楷體" w:hint="eastAsia"/>
                <w:color w:val="000000" w:themeColor="text1"/>
              </w:rPr>
              <w:t>2</w:t>
            </w:r>
            <w:r w:rsidRPr="005B6E5E">
              <w:rPr>
                <w:rFonts w:eastAsia="標楷體"/>
                <w:color w:val="000000" w:themeColor="text1"/>
              </w:rPr>
              <w:t>.</w:t>
            </w:r>
            <w:r w:rsidRPr="005B6E5E">
              <w:rPr>
                <w:rFonts w:eastAsia="標楷體" w:hint="eastAsia"/>
                <w:color w:val="000000" w:themeColor="text1"/>
              </w:rPr>
              <w:t>7</w:t>
            </w:r>
          </w:p>
        </w:tc>
        <w:tc>
          <w:tcPr>
            <w:tcW w:w="1800" w:type="dxa"/>
            <w:tcBorders>
              <w:top w:val="nil"/>
              <w:left w:val="nil"/>
              <w:bottom w:val="nil"/>
              <w:right w:val="nil"/>
            </w:tcBorders>
            <w:vAlign w:val="center"/>
          </w:tcPr>
          <w:p w:rsidR="00181924" w:rsidRPr="005B6E5E" w:rsidRDefault="00181924" w:rsidP="00E22B55">
            <w:pPr>
              <w:snapToGrid w:val="0"/>
              <w:spacing w:line="320" w:lineRule="exact"/>
              <w:ind w:right="536"/>
              <w:jc w:val="right"/>
              <w:rPr>
                <w:rFonts w:eastAsia="標楷體"/>
                <w:color w:val="000000" w:themeColor="text1"/>
              </w:rPr>
            </w:pPr>
            <w:r w:rsidRPr="005B6E5E">
              <w:rPr>
                <w:rFonts w:eastAsia="標楷體" w:hint="eastAsia"/>
                <w:color w:val="000000" w:themeColor="text1"/>
              </w:rPr>
              <w:t>205</w:t>
            </w:r>
            <w:r w:rsidRPr="005B6E5E">
              <w:rPr>
                <w:rFonts w:eastAsia="標楷體"/>
                <w:color w:val="000000" w:themeColor="text1"/>
              </w:rPr>
              <w:t>.</w:t>
            </w:r>
            <w:r w:rsidRPr="005B6E5E">
              <w:rPr>
                <w:rFonts w:eastAsia="標楷體" w:hint="eastAsia"/>
                <w:color w:val="000000" w:themeColor="text1"/>
              </w:rPr>
              <w:t>4</w:t>
            </w:r>
          </w:p>
        </w:tc>
        <w:tc>
          <w:tcPr>
            <w:tcW w:w="1440" w:type="dxa"/>
            <w:tcBorders>
              <w:top w:val="nil"/>
              <w:left w:val="nil"/>
              <w:bottom w:val="nil"/>
              <w:right w:val="nil"/>
            </w:tcBorders>
            <w:vAlign w:val="center"/>
          </w:tcPr>
          <w:p w:rsidR="00181924" w:rsidRPr="005B6E5E" w:rsidRDefault="00181924" w:rsidP="00E22B55">
            <w:pPr>
              <w:snapToGrid w:val="0"/>
              <w:spacing w:line="320" w:lineRule="exact"/>
              <w:ind w:right="417"/>
              <w:jc w:val="right"/>
              <w:rPr>
                <w:rFonts w:eastAsia="標楷體"/>
                <w:color w:val="000000" w:themeColor="text1"/>
              </w:rPr>
            </w:pPr>
            <w:r w:rsidRPr="005B6E5E">
              <w:rPr>
                <w:rFonts w:eastAsia="標楷體"/>
                <w:color w:val="000000" w:themeColor="text1"/>
              </w:rPr>
              <w:t>-1</w:t>
            </w:r>
            <w:r w:rsidRPr="005B6E5E">
              <w:rPr>
                <w:rFonts w:eastAsia="標楷體" w:hint="eastAsia"/>
                <w:color w:val="000000" w:themeColor="text1"/>
              </w:rPr>
              <w:t>7</w:t>
            </w:r>
            <w:r w:rsidRPr="005B6E5E">
              <w:rPr>
                <w:rFonts w:eastAsia="標楷體"/>
                <w:color w:val="000000" w:themeColor="text1"/>
              </w:rPr>
              <w:t>.</w:t>
            </w:r>
            <w:r w:rsidRPr="005B6E5E">
              <w:rPr>
                <w:rFonts w:eastAsia="標楷體" w:hint="eastAsia"/>
                <w:color w:val="000000" w:themeColor="text1"/>
              </w:rPr>
              <w:t>7</w:t>
            </w:r>
          </w:p>
        </w:tc>
        <w:tc>
          <w:tcPr>
            <w:tcW w:w="1460" w:type="dxa"/>
            <w:tcBorders>
              <w:top w:val="nil"/>
              <w:left w:val="nil"/>
              <w:bottom w:val="nil"/>
              <w:right w:val="nil"/>
            </w:tcBorders>
            <w:vAlign w:val="center"/>
          </w:tcPr>
          <w:p w:rsidR="00181924" w:rsidRPr="005B6E5E" w:rsidRDefault="00181924" w:rsidP="00E22B55">
            <w:pPr>
              <w:snapToGrid w:val="0"/>
              <w:spacing w:line="320" w:lineRule="exact"/>
              <w:ind w:right="460"/>
              <w:jc w:val="right"/>
              <w:rPr>
                <w:rFonts w:eastAsia="標楷體"/>
                <w:color w:val="000000" w:themeColor="text1"/>
              </w:rPr>
            </w:pPr>
            <w:r w:rsidRPr="005B6E5E">
              <w:rPr>
                <w:rFonts w:eastAsia="標楷體" w:hint="eastAsia"/>
                <w:color w:val="000000" w:themeColor="text1"/>
              </w:rPr>
              <w:t>32</w:t>
            </w:r>
            <w:r w:rsidRPr="005B6E5E">
              <w:rPr>
                <w:rFonts w:eastAsia="標楷體"/>
                <w:color w:val="000000" w:themeColor="text1"/>
              </w:rPr>
              <w:t>.</w:t>
            </w:r>
            <w:r w:rsidRPr="005B6E5E">
              <w:rPr>
                <w:rFonts w:eastAsia="標楷體" w:hint="eastAsia"/>
                <w:color w:val="000000" w:themeColor="text1"/>
              </w:rPr>
              <w:t>9</w:t>
            </w:r>
          </w:p>
        </w:tc>
      </w:tr>
      <w:tr w:rsidR="00181924" w:rsidRPr="003B6B9A" w:rsidTr="0066776E">
        <w:trPr>
          <w:trHeight w:val="351"/>
        </w:trPr>
        <w:tc>
          <w:tcPr>
            <w:tcW w:w="1544" w:type="dxa"/>
            <w:tcBorders>
              <w:top w:val="nil"/>
              <w:left w:val="nil"/>
              <w:bottom w:val="nil"/>
              <w:right w:val="single" w:sz="4" w:space="0" w:color="auto"/>
            </w:tcBorders>
          </w:tcPr>
          <w:p w:rsidR="00181924" w:rsidRDefault="00181924" w:rsidP="00E22B5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Pr>
                <w:rFonts w:eastAsia="標楷體" w:hint="eastAsia"/>
              </w:rPr>
              <w:t>8</w:t>
            </w:r>
            <w:r w:rsidRPr="003B6B9A">
              <w:rPr>
                <w:rFonts w:eastAsia="標楷體"/>
              </w:rPr>
              <w:t>月</w:t>
            </w:r>
          </w:p>
        </w:tc>
        <w:tc>
          <w:tcPr>
            <w:tcW w:w="1800" w:type="dxa"/>
            <w:tcBorders>
              <w:top w:val="nil"/>
              <w:left w:val="single" w:sz="4" w:space="0" w:color="auto"/>
              <w:bottom w:val="nil"/>
              <w:right w:val="nil"/>
            </w:tcBorders>
            <w:vAlign w:val="center"/>
          </w:tcPr>
          <w:p w:rsidR="00181924" w:rsidRPr="005B6E5E" w:rsidRDefault="00181924" w:rsidP="00E22B55">
            <w:pPr>
              <w:snapToGrid w:val="0"/>
              <w:spacing w:line="320" w:lineRule="exact"/>
              <w:ind w:right="480"/>
              <w:jc w:val="right"/>
              <w:rPr>
                <w:rFonts w:eastAsia="標楷體"/>
                <w:color w:val="000000" w:themeColor="text1"/>
              </w:rPr>
            </w:pPr>
            <w:r w:rsidRPr="005B6E5E">
              <w:rPr>
                <w:rFonts w:eastAsia="標楷體"/>
                <w:color w:val="000000" w:themeColor="text1"/>
              </w:rPr>
              <w:t>2</w:t>
            </w:r>
            <w:r w:rsidRPr="005B6E5E">
              <w:rPr>
                <w:rFonts w:eastAsia="標楷體" w:hint="eastAsia"/>
                <w:color w:val="000000" w:themeColor="text1"/>
              </w:rPr>
              <w:t>44</w:t>
            </w:r>
            <w:r w:rsidRPr="005B6E5E">
              <w:rPr>
                <w:rFonts w:eastAsia="標楷體"/>
                <w:color w:val="000000" w:themeColor="text1"/>
              </w:rPr>
              <w:t>.</w:t>
            </w:r>
            <w:r w:rsidRPr="005B6E5E">
              <w:rPr>
                <w:rFonts w:eastAsia="標楷體" w:hint="eastAsia"/>
                <w:color w:val="000000" w:themeColor="text1"/>
              </w:rPr>
              <w:t>1</w:t>
            </w:r>
          </w:p>
        </w:tc>
        <w:tc>
          <w:tcPr>
            <w:tcW w:w="1233" w:type="dxa"/>
            <w:tcBorders>
              <w:top w:val="nil"/>
              <w:left w:val="nil"/>
              <w:bottom w:val="nil"/>
              <w:right w:val="nil"/>
            </w:tcBorders>
            <w:vAlign w:val="center"/>
          </w:tcPr>
          <w:p w:rsidR="00181924" w:rsidRPr="005B6E5E" w:rsidRDefault="00181924" w:rsidP="00E22B55">
            <w:pPr>
              <w:snapToGrid w:val="0"/>
              <w:spacing w:line="320" w:lineRule="exact"/>
              <w:ind w:right="296"/>
              <w:jc w:val="right"/>
              <w:rPr>
                <w:rFonts w:eastAsia="標楷體"/>
                <w:color w:val="000000" w:themeColor="text1"/>
              </w:rPr>
            </w:pPr>
            <w:r w:rsidRPr="005B6E5E">
              <w:rPr>
                <w:rFonts w:eastAsia="標楷體"/>
                <w:color w:val="000000" w:themeColor="text1"/>
              </w:rPr>
              <w:t>-1</w:t>
            </w:r>
            <w:r w:rsidRPr="005B6E5E">
              <w:rPr>
                <w:rFonts w:eastAsia="標楷體" w:hint="eastAsia"/>
                <w:color w:val="000000" w:themeColor="text1"/>
              </w:rPr>
              <w:t>4</w:t>
            </w:r>
            <w:r w:rsidRPr="005B6E5E">
              <w:rPr>
                <w:rFonts w:eastAsia="標楷體"/>
                <w:color w:val="000000" w:themeColor="text1"/>
              </w:rPr>
              <w:t>.</w:t>
            </w:r>
            <w:r w:rsidRPr="005B6E5E">
              <w:rPr>
                <w:rFonts w:eastAsia="標楷體" w:hint="eastAsia"/>
                <w:color w:val="000000" w:themeColor="text1"/>
              </w:rPr>
              <w:t>6</w:t>
            </w:r>
          </w:p>
        </w:tc>
        <w:tc>
          <w:tcPr>
            <w:tcW w:w="1800" w:type="dxa"/>
            <w:tcBorders>
              <w:top w:val="nil"/>
              <w:left w:val="nil"/>
              <w:bottom w:val="nil"/>
              <w:right w:val="nil"/>
            </w:tcBorders>
            <w:vAlign w:val="center"/>
          </w:tcPr>
          <w:p w:rsidR="00181924" w:rsidRPr="005B6E5E" w:rsidRDefault="00181924" w:rsidP="00E22B55">
            <w:pPr>
              <w:snapToGrid w:val="0"/>
              <w:spacing w:line="320" w:lineRule="exact"/>
              <w:ind w:right="536"/>
              <w:jc w:val="right"/>
              <w:rPr>
                <w:rFonts w:eastAsia="標楷體"/>
                <w:color w:val="000000" w:themeColor="text1"/>
              </w:rPr>
            </w:pPr>
            <w:r w:rsidRPr="005B6E5E">
              <w:rPr>
                <w:rFonts w:eastAsia="標楷體" w:hint="eastAsia"/>
                <w:color w:val="000000" w:themeColor="text1"/>
              </w:rPr>
              <w:t>208</w:t>
            </w:r>
            <w:r w:rsidRPr="005B6E5E">
              <w:rPr>
                <w:rFonts w:eastAsia="標楷體"/>
                <w:color w:val="000000" w:themeColor="text1"/>
              </w:rPr>
              <w:t>.</w:t>
            </w:r>
            <w:r w:rsidRPr="005B6E5E">
              <w:rPr>
                <w:rFonts w:eastAsia="標楷體" w:hint="eastAsia"/>
                <w:color w:val="000000" w:themeColor="text1"/>
              </w:rPr>
              <w:t>4</w:t>
            </w:r>
          </w:p>
        </w:tc>
        <w:tc>
          <w:tcPr>
            <w:tcW w:w="1440" w:type="dxa"/>
            <w:tcBorders>
              <w:top w:val="nil"/>
              <w:left w:val="nil"/>
              <w:bottom w:val="nil"/>
              <w:right w:val="nil"/>
            </w:tcBorders>
            <w:vAlign w:val="center"/>
          </w:tcPr>
          <w:p w:rsidR="00181924" w:rsidRPr="005B6E5E" w:rsidRDefault="00181924" w:rsidP="00E22B55">
            <w:pPr>
              <w:snapToGrid w:val="0"/>
              <w:spacing w:line="320" w:lineRule="exact"/>
              <w:ind w:right="417"/>
              <w:jc w:val="right"/>
              <w:rPr>
                <w:rFonts w:eastAsia="標楷體"/>
                <w:color w:val="000000" w:themeColor="text1"/>
              </w:rPr>
            </w:pPr>
            <w:r w:rsidRPr="005B6E5E">
              <w:rPr>
                <w:rFonts w:eastAsia="標楷體"/>
                <w:color w:val="000000" w:themeColor="text1"/>
              </w:rPr>
              <w:t>-1</w:t>
            </w:r>
            <w:r w:rsidRPr="005B6E5E">
              <w:rPr>
                <w:rFonts w:eastAsia="標楷體" w:hint="eastAsia"/>
                <w:color w:val="000000" w:themeColor="text1"/>
              </w:rPr>
              <w:t>5</w:t>
            </w:r>
            <w:r w:rsidRPr="005B6E5E">
              <w:rPr>
                <w:rFonts w:eastAsia="標楷體"/>
                <w:color w:val="000000" w:themeColor="text1"/>
              </w:rPr>
              <w:t>.</w:t>
            </w:r>
            <w:r w:rsidRPr="005B6E5E">
              <w:rPr>
                <w:rFonts w:eastAsia="標楷體" w:hint="eastAsia"/>
                <w:color w:val="000000" w:themeColor="text1"/>
              </w:rPr>
              <w:t>1</w:t>
            </w:r>
          </w:p>
        </w:tc>
        <w:tc>
          <w:tcPr>
            <w:tcW w:w="1460" w:type="dxa"/>
            <w:tcBorders>
              <w:top w:val="nil"/>
              <w:left w:val="nil"/>
              <w:bottom w:val="nil"/>
              <w:right w:val="nil"/>
            </w:tcBorders>
            <w:vAlign w:val="center"/>
          </w:tcPr>
          <w:p w:rsidR="00181924" w:rsidRPr="005B6E5E" w:rsidRDefault="00181924" w:rsidP="00E22B55">
            <w:pPr>
              <w:snapToGrid w:val="0"/>
              <w:spacing w:line="320" w:lineRule="exact"/>
              <w:ind w:right="460"/>
              <w:jc w:val="right"/>
              <w:rPr>
                <w:rFonts w:eastAsia="標楷體"/>
                <w:color w:val="000000" w:themeColor="text1"/>
              </w:rPr>
            </w:pPr>
            <w:r w:rsidRPr="005B6E5E">
              <w:rPr>
                <w:rFonts w:eastAsia="標楷體" w:hint="eastAsia"/>
                <w:color w:val="000000" w:themeColor="text1"/>
              </w:rPr>
              <w:t>35</w:t>
            </w:r>
            <w:r w:rsidRPr="005B6E5E">
              <w:rPr>
                <w:rFonts w:eastAsia="標楷體"/>
                <w:color w:val="000000" w:themeColor="text1"/>
              </w:rPr>
              <w:t>.</w:t>
            </w:r>
            <w:r w:rsidRPr="005B6E5E">
              <w:rPr>
                <w:rFonts w:eastAsia="標楷體" w:hint="eastAsia"/>
                <w:color w:val="000000" w:themeColor="text1"/>
              </w:rPr>
              <w:t>8</w:t>
            </w:r>
          </w:p>
        </w:tc>
      </w:tr>
      <w:tr w:rsidR="00181924" w:rsidRPr="003B6B9A" w:rsidTr="0066776E">
        <w:trPr>
          <w:trHeight w:val="351"/>
        </w:trPr>
        <w:tc>
          <w:tcPr>
            <w:tcW w:w="1544" w:type="dxa"/>
            <w:tcBorders>
              <w:top w:val="nil"/>
              <w:left w:val="nil"/>
              <w:bottom w:val="nil"/>
              <w:right w:val="single" w:sz="4" w:space="0" w:color="auto"/>
            </w:tcBorders>
          </w:tcPr>
          <w:p w:rsidR="00181924" w:rsidRDefault="00181924" w:rsidP="00E22B5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9</w:t>
            </w:r>
            <w:r>
              <w:rPr>
                <w:rFonts w:eastAsia="標楷體" w:hint="eastAsia"/>
              </w:rPr>
              <w:t>月</w:t>
            </w:r>
          </w:p>
        </w:tc>
        <w:tc>
          <w:tcPr>
            <w:tcW w:w="1800" w:type="dxa"/>
            <w:tcBorders>
              <w:top w:val="nil"/>
              <w:left w:val="single" w:sz="4" w:space="0" w:color="auto"/>
              <w:bottom w:val="nil"/>
              <w:right w:val="nil"/>
            </w:tcBorders>
            <w:vAlign w:val="center"/>
          </w:tcPr>
          <w:p w:rsidR="00181924" w:rsidRPr="005B6E5E" w:rsidRDefault="00181924" w:rsidP="00E22B55">
            <w:pPr>
              <w:snapToGrid w:val="0"/>
              <w:spacing w:line="320" w:lineRule="exact"/>
              <w:ind w:right="480"/>
              <w:jc w:val="right"/>
              <w:rPr>
                <w:rFonts w:eastAsia="標楷體"/>
                <w:color w:val="000000" w:themeColor="text1"/>
              </w:rPr>
            </w:pPr>
            <w:r w:rsidRPr="005B6E5E">
              <w:rPr>
                <w:rFonts w:eastAsia="標楷體" w:hint="eastAsia"/>
                <w:color w:val="000000" w:themeColor="text1"/>
              </w:rPr>
              <w:t>229.8</w:t>
            </w:r>
          </w:p>
        </w:tc>
        <w:tc>
          <w:tcPr>
            <w:tcW w:w="1233" w:type="dxa"/>
            <w:tcBorders>
              <w:top w:val="nil"/>
              <w:left w:val="nil"/>
              <w:bottom w:val="nil"/>
              <w:right w:val="nil"/>
            </w:tcBorders>
            <w:vAlign w:val="center"/>
          </w:tcPr>
          <w:p w:rsidR="00181924" w:rsidRPr="005B6E5E" w:rsidRDefault="00181924" w:rsidP="00E22B55">
            <w:pPr>
              <w:snapToGrid w:val="0"/>
              <w:spacing w:line="320" w:lineRule="exact"/>
              <w:ind w:right="296"/>
              <w:jc w:val="right"/>
              <w:rPr>
                <w:rFonts w:eastAsia="標楷體"/>
                <w:color w:val="000000" w:themeColor="text1"/>
              </w:rPr>
            </w:pPr>
            <w:r w:rsidRPr="005B6E5E">
              <w:rPr>
                <w:rFonts w:eastAsia="標楷體" w:hint="eastAsia"/>
                <w:color w:val="000000" w:themeColor="text1"/>
              </w:rPr>
              <w:t>-14.7</w:t>
            </w:r>
          </w:p>
        </w:tc>
        <w:tc>
          <w:tcPr>
            <w:tcW w:w="1800" w:type="dxa"/>
            <w:tcBorders>
              <w:top w:val="nil"/>
              <w:left w:val="nil"/>
              <w:bottom w:val="nil"/>
              <w:right w:val="nil"/>
            </w:tcBorders>
            <w:vAlign w:val="center"/>
          </w:tcPr>
          <w:p w:rsidR="00181924" w:rsidRPr="005B6E5E" w:rsidRDefault="00181924" w:rsidP="00E22B55">
            <w:pPr>
              <w:snapToGrid w:val="0"/>
              <w:spacing w:line="320" w:lineRule="exact"/>
              <w:ind w:right="536"/>
              <w:jc w:val="right"/>
              <w:rPr>
                <w:rFonts w:eastAsia="標楷體"/>
                <w:color w:val="000000" w:themeColor="text1"/>
              </w:rPr>
            </w:pPr>
            <w:r w:rsidRPr="005B6E5E">
              <w:rPr>
                <w:rFonts w:eastAsia="標楷體" w:hint="eastAsia"/>
                <w:color w:val="000000" w:themeColor="text1"/>
              </w:rPr>
              <w:t>180.5</w:t>
            </w:r>
          </w:p>
        </w:tc>
        <w:tc>
          <w:tcPr>
            <w:tcW w:w="1440" w:type="dxa"/>
            <w:tcBorders>
              <w:top w:val="nil"/>
              <w:left w:val="nil"/>
              <w:bottom w:val="nil"/>
              <w:right w:val="nil"/>
            </w:tcBorders>
            <w:vAlign w:val="center"/>
          </w:tcPr>
          <w:p w:rsidR="00181924" w:rsidRPr="005B6E5E" w:rsidRDefault="00181924" w:rsidP="00E22B55">
            <w:pPr>
              <w:snapToGrid w:val="0"/>
              <w:spacing w:line="320" w:lineRule="exact"/>
              <w:ind w:right="417"/>
              <w:jc w:val="right"/>
              <w:rPr>
                <w:rFonts w:eastAsia="標楷體"/>
                <w:color w:val="000000" w:themeColor="text1"/>
              </w:rPr>
            </w:pPr>
            <w:r w:rsidRPr="005B6E5E">
              <w:rPr>
                <w:rFonts w:eastAsia="標楷體" w:hint="eastAsia"/>
                <w:color w:val="000000" w:themeColor="text1"/>
              </w:rPr>
              <w:t>-22.9</w:t>
            </w:r>
          </w:p>
        </w:tc>
        <w:tc>
          <w:tcPr>
            <w:tcW w:w="1460" w:type="dxa"/>
            <w:tcBorders>
              <w:top w:val="nil"/>
              <w:left w:val="nil"/>
              <w:bottom w:val="nil"/>
              <w:right w:val="nil"/>
            </w:tcBorders>
            <w:vAlign w:val="center"/>
          </w:tcPr>
          <w:p w:rsidR="00181924" w:rsidRPr="005B6E5E" w:rsidRDefault="00181924" w:rsidP="00E22B55">
            <w:pPr>
              <w:snapToGrid w:val="0"/>
              <w:spacing w:line="320" w:lineRule="exact"/>
              <w:ind w:right="460"/>
              <w:jc w:val="right"/>
              <w:rPr>
                <w:rFonts w:eastAsia="標楷體"/>
                <w:color w:val="000000" w:themeColor="text1"/>
              </w:rPr>
            </w:pPr>
            <w:r w:rsidRPr="005B6E5E">
              <w:rPr>
                <w:rFonts w:eastAsia="標楷體" w:hint="eastAsia"/>
                <w:color w:val="000000" w:themeColor="text1"/>
              </w:rPr>
              <w:t>49.3</w:t>
            </w:r>
          </w:p>
        </w:tc>
      </w:tr>
      <w:tr w:rsidR="00181924" w:rsidRPr="003B6B9A" w:rsidTr="0066776E">
        <w:trPr>
          <w:trHeight w:val="351"/>
        </w:trPr>
        <w:tc>
          <w:tcPr>
            <w:tcW w:w="1544" w:type="dxa"/>
            <w:tcBorders>
              <w:top w:val="nil"/>
              <w:left w:val="nil"/>
              <w:bottom w:val="nil"/>
              <w:right w:val="single" w:sz="4" w:space="0" w:color="auto"/>
            </w:tcBorders>
          </w:tcPr>
          <w:p w:rsidR="00181924" w:rsidRDefault="00181924" w:rsidP="00E22B5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10</w:t>
            </w:r>
            <w:r>
              <w:rPr>
                <w:rFonts w:eastAsia="標楷體" w:hint="eastAsia"/>
              </w:rPr>
              <w:t>月</w:t>
            </w:r>
          </w:p>
        </w:tc>
        <w:tc>
          <w:tcPr>
            <w:tcW w:w="1800" w:type="dxa"/>
            <w:tcBorders>
              <w:top w:val="nil"/>
              <w:left w:val="single" w:sz="4" w:space="0" w:color="auto"/>
              <w:bottom w:val="nil"/>
              <w:right w:val="nil"/>
            </w:tcBorders>
            <w:vAlign w:val="center"/>
          </w:tcPr>
          <w:p w:rsidR="00181924" w:rsidRPr="005B6E5E" w:rsidRDefault="00181924" w:rsidP="00E22B55">
            <w:pPr>
              <w:snapToGrid w:val="0"/>
              <w:spacing w:line="320" w:lineRule="exact"/>
              <w:ind w:right="480"/>
              <w:jc w:val="right"/>
              <w:rPr>
                <w:rFonts w:eastAsia="標楷體"/>
                <w:color w:val="000000" w:themeColor="text1"/>
              </w:rPr>
            </w:pPr>
            <w:r w:rsidRPr="005B6E5E">
              <w:rPr>
                <w:rFonts w:eastAsia="標楷體" w:hint="eastAsia"/>
                <w:color w:val="000000" w:themeColor="text1"/>
              </w:rPr>
              <w:t>244.5</w:t>
            </w:r>
          </w:p>
        </w:tc>
        <w:tc>
          <w:tcPr>
            <w:tcW w:w="1233" w:type="dxa"/>
            <w:tcBorders>
              <w:top w:val="nil"/>
              <w:left w:val="nil"/>
              <w:bottom w:val="nil"/>
              <w:right w:val="nil"/>
            </w:tcBorders>
            <w:vAlign w:val="center"/>
          </w:tcPr>
          <w:p w:rsidR="00181924" w:rsidRPr="005B6E5E" w:rsidRDefault="00181924" w:rsidP="00E22B55">
            <w:pPr>
              <w:snapToGrid w:val="0"/>
              <w:spacing w:line="320" w:lineRule="exact"/>
              <w:ind w:right="296"/>
              <w:jc w:val="right"/>
              <w:rPr>
                <w:rFonts w:eastAsia="標楷體"/>
                <w:color w:val="000000" w:themeColor="text1"/>
              </w:rPr>
            </w:pPr>
            <w:r w:rsidRPr="005B6E5E">
              <w:rPr>
                <w:rFonts w:eastAsia="標楷體" w:hint="eastAsia"/>
                <w:color w:val="000000" w:themeColor="text1"/>
              </w:rPr>
              <w:t>-10.7</w:t>
            </w:r>
          </w:p>
        </w:tc>
        <w:tc>
          <w:tcPr>
            <w:tcW w:w="1800" w:type="dxa"/>
            <w:tcBorders>
              <w:top w:val="nil"/>
              <w:left w:val="nil"/>
              <w:bottom w:val="nil"/>
              <w:right w:val="nil"/>
            </w:tcBorders>
            <w:vAlign w:val="center"/>
          </w:tcPr>
          <w:p w:rsidR="00181924" w:rsidRPr="005B6E5E" w:rsidRDefault="00181924" w:rsidP="00E22B55">
            <w:pPr>
              <w:snapToGrid w:val="0"/>
              <w:spacing w:line="320" w:lineRule="exact"/>
              <w:ind w:right="536"/>
              <w:jc w:val="right"/>
              <w:rPr>
                <w:rFonts w:eastAsia="標楷體"/>
                <w:color w:val="000000" w:themeColor="text1"/>
              </w:rPr>
            </w:pPr>
            <w:r w:rsidRPr="005B6E5E">
              <w:rPr>
                <w:rFonts w:eastAsia="標楷體" w:hint="eastAsia"/>
                <w:color w:val="000000" w:themeColor="text1"/>
              </w:rPr>
              <w:t>187.2</w:t>
            </w:r>
          </w:p>
        </w:tc>
        <w:tc>
          <w:tcPr>
            <w:tcW w:w="1440" w:type="dxa"/>
            <w:tcBorders>
              <w:top w:val="nil"/>
              <w:left w:val="nil"/>
              <w:bottom w:val="nil"/>
              <w:right w:val="nil"/>
            </w:tcBorders>
            <w:vAlign w:val="center"/>
          </w:tcPr>
          <w:p w:rsidR="00181924" w:rsidRPr="005B6E5E" w:rsidRDefault="00181924" w:rsidP="00E22B55">
            <w:pPr>
              <w:snapToGrid w:val="0"/>
              <w:spacing w:line="320" w:lineRule="exact"/>
              <w:ind w:right="417"/>
              <w:jc w:val="right"/>
              <w:rPr>
                <w:rFonts w:eastAsia="標楷體"/>
                <w:color w:val="000000" w:themeColor="text1"/>
              </w:rPr>
            </w:pPr>
            <w:r w:rsidRPr="005B6E5E">
              <w:rPr>
                <w:rFonts w:eastAsia="標楷體" w:hint="eastAsia"/>
                <w:color w:val="000000" w:themeColor="text1"/>
              </w:rPr>
              <w:t>-18.8</w:t>
            </w:r>
          </w:p>
        </w:tc>
        <w:tc>
          <w:tcPr>
            <w:tcW w:w="1460" w:type="dxa"/>
            <w:tcBorders>
              <w:top w:val="nil"/>
              <w:left w:val="nil"/>
              <w:bottom w:val="nil"/>
              <w:right w:val="nil"/>
            </w:tcBorders>
            <w:vAlign w:val="center"/>
          </w:tcPr>
          <w:p w:rsidR="00181924" w:rsidRPr="005B6E5E" w:rsidRDefault="00181924" w:rsidP="00E22B55">
            <w:pPr>
              <w:snapToGrid w:val="0"/>
              <w:spacing w:line="320" w:lineRule="exact"/>
              <w:ind w:right="460"/>
              <w:jc w:val="right"/>
              <w:rPr>
                <w:rFonts w:eastAsia="標楷體"/>
                <w:color w:val="000000" w:themeColor="text1"/>
              </w:rPr>
            </w:pPr>
            <w:r w:rsidRPr="005B6E5E">
              <w:rPr>
                <w:rFonts w:eastAsia="標楷體" w:hint="eastAsia"/>
                <w:color w:val="000000" w:themeColor="text1"/>
              </w:rPr>
              <w:t>57.4</w:t>
            </w:r>
          </w:p>
        </w:tc>
      </w:tr>
      <w:tr w:rsidR="00181924" w:rsidRPr="003B6B9A" w:rsidTr="0066776E">
        <w:trPr>
          <w:trHeight w:val="351"/>
        </w:trPr>
        <w:tc>
          <w:tcPr>
            <w:tcW w:w="1544" w:type="dxa"/>
            <w:tcBorders>
              <w:top w:val="nil"/>
              <w:left w:val="nil"/>
              <w:bottom w:val="nil"/>
              <w:right w:val="single" w:sz="4" w:space="0" w:color="auto"/>
            </w:tcBorders>
          </w:tcPr>
          <w:p w:rsidR="00181924" w:rsidRDefault="00181924" w:rsidP="00E22B5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11</w:t>
            </w:r>
            <w:r>
              <w:rPr>
                <w:rFonts w:eastAsia="標楷體" w:hint="eastAsia"/>
              </w:rPr>
              <w:t>月</w:t>
            </w:r>
          </w:p>
        </w:tc>
        <w:tc>
          <w:tcPr>
            <w:tcW w:w="1800" w:type="dxa"/>
            <w:tcBorders>
              <w:top w:val="nil"/>
              <w:left w:val="single" w:sz="4" w:space="0" w:color="auto"/>
              <w:bottom w:val="nil"/>
              <w:right w:val="nil"/>
            </w:tcBorders>
            <w:vAlign w:val="center"/>
          </w:tcPr>
          <w:p w:rsidR="00181924" w:rsidRPr="005B6E5E" w:rsidRDefault="00181924" w:rsidP="00E22B55">
            <w:pPr>
              <w:snapToGrid w:val="0"/>
              <w:spacing w:line="320" w:lineRule="exact"/>
              <w:ind w:right="480"/>
              <w:jc w:val="right"/>
              <w:rPr>
                <w:rFonts w:eastAsia="標楷體"/>
                <w:color w:val="000000" w:themeColor="text1"/>
              </w:rPr>
            </w:pPr>
            <w:r w:rsidRPr="005B6E5E">
              <w:rPr>
                <w:rFonts w:eastAsia="標楷體" w:hint="eastAsia"/>
                <w:color w:val="000000" w:themeColor="text1"/>
              </w:rPr>
              <w:t>226.1</w:t>
            </w:r>
          </w:p>
        </w:tc>
        <w:tc>
          <w:tcPr>
            <w:tcW w:w="1233" w:type="dxa"/>
            <w:tcBorders>
              <w:top w:val="nil"/>
              <w:left w:val="nil"/>
              <w:bottom w:val="nil"/>
              <w:right w:val="nil"/>
            </w:tcBorders>
            <w:vAlign w:val="center"/>
          </w:tcPr>
          <w:p w:rsidR="00181924" w:rsidRPr="005B6E5E" w:rsidRDefault="00181924" w:rsidP="00E22B55">
            <w:pPr>
              <w:snapToGrid w:val="0"/>
              <w:spacing w:line="320" w:lineRule="exact"/>
              <w:ind w:right="296"/>
              <w:jc w:val="right"/>
              <w:rPr>
                <w:rFonts w:eastAsia="標楷體"/>
                <w:color w:val="000000" w:themeColor="text1"/>
              </w:rPr>
            </w:pPr>
            <w:r w:rsidRPr="005B6E5E">
              <w:rPr>
                <w:rFonts w:eastAsia="標楷體" w:hint="eastAsia"/>
                <w:color w:val="000000" w:themeColor="text1"/>
              </w:rPr>
              <w:t>-17.2</w:t>
            </w:r>
          </w:p>
        </w:tc>
        <w:tc>
          <w:tcPr>
            <w:tcW w:w="1800" w:type="dxa"/>
            <w:tcBorders>
              <w:top w:val="nil"/>
              <w:left w:val="nil"/>
              <w:bottom w:val="nil"/>
              <w:right w:val="nil"/>
            </w:tcBorders>
            <w:vAlign w:val="center"/>
          </w:tcPr>
          <w:p w:rsidR="00181924" w:rsidRPr="005B6E5E" w:rsidRDefault="00181924" w:rsidP="00E22B55">
            <w:pPr>
              <w:snapToGrid w:val="0"/>
              <w:spacing w:line="320" w:lineRule="exact"/>
              <w:ind w:right="536"/>
              <w:jc w:val="right"/>
              <w:rPr>
                <w:rFonts w:eastAsia="標楷體"/>
                <w:color w:val="000000" w:themeColor="text1"/>
              </w:rPr>
            </w:pPr>
            <w:r w:rsidRPr="005B6E5E">
              <w:rPr>
                <w:rFonts w:eastAsia="標楷體" w:hint="eastAsia"/>
                <w:color w:val="000000" w:themeColor="text1"/>
              </w:rPr>
              <w:t>204.6</w:t>
            </w:r>
          </w:p>
        </w:tc>
        <w:tc>
          <w:tcPr>
            <w:tcW w:w="1440" w:type="dxa"/>
            <w:tcBorders>
              <w:top w:val="nil"/>
              <w:left w:val="nil"/>
              <w:bottom w:val="nil"/>
              <w:right w:val="nil"/>
            </w:tcBorders>
            <w:vAlign w:val="center"/>
          </w:tcPr>
          <w:p w:rsidR="00181924" w:rsidRPr="005B6E5E" w:rsidRDefault="00181924" w:rsidP="00E22B55">
            <w:pPr>
              <w:snapToGrid w:val="0"/>
              <w:spacing w:line="320" w:lineRule="exact"/>
              <w:ind w:right="417"/>
              <w:jc w:val="right"/>
              <w:rPr>
                <w:rFonts w:eastAsia="標楷體"/>
                <w:color w:val="000000" w:themeColor="text1"/>
              </w:rPr>
            </w:pPr>
            <w:r w:rsidRPr="005B6E5E">
              <w:rPr>
                <w:rFonts w:eastAsia="標楷體" w:hint="eastAsia"/>
                <w:color w:val="000000" w:themeColor="text1"/>
              </w:rPr>
              <w:t>-11.4</w:t>
            </w:r>
          </w:p>
        </w:tc>
        <w:tc>
          <w:tcPr>
            <w:tcW w:w="1460" w:type="dxa"/>
            <w:tcBorders>
              <w:top w:val="nil"/>
              <w:left w:val="nil"/>
              <w:bottom w:val="nil"/>
              <w:right w:val="nil"/>
            </w:tcBorders>
            <w:vAlign w:val="center"/>
          </w:tcPr>
          <w:p w:rsidR="00181924" w:rsidRPr="005B6E5E" w:rsidRDefault="00181924" w:rsidP="00E22B55">
            <w:pPr>
              <w:snapToGrid w:val="0"/>
              <w:spacing w:line="320" w:lineRule="exact"/>
              <w:ind w:right="460"/>
              <w:jc w:val="right"/>
              <w:rPr>
                <w:rFonts w:eastAsia="標楷體"/>
                <w:color w:val="000000" w:themeColor="text1"/>
              </w:rPr>
            </w:pPr>
            <w:r w:rsidRPr="005B6E5E">
              <w:rPr>
                <w:rFonts w:eastAsia="標楷體" w:hint="eastAsia"/>
                <w:color w:val="000000" w:themeColor="text1"/>
              </w:rPr>
              <w:t>21.5</w:t>
            </w:r>
          </w:p>
        </w:tc>
      </w:tr>
      <w:tr w:rsidR="00181924" w:rsidRPr="003B6B9A" w:rsidTr="0066776E">
        <w:trPr>
          <w:trHeight w:val="351"/>
        </w:trPr>
        <w:tc>
          <w:tcPr>
            <w:tcW w:w="1544" w:type="dxa"/>
            <w:tcBorders>
              <w:top w:val="nil"/>
              <w:left w:val="nil"/>
              <w:bottom w:val="nil"/>
              <w:right w:val="single" w:sz="4" w:space="0" w:color="auto"/>
            </w:tcBorders>
          </w:tcPr>
          <w:p w:rsidR="00181924" w:rsidRDefault="00181924" w:rsidP="00E22B5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12</w:t>
            </w:r>
            <w:r>
              <w:rPr>
                <w:rFonts w:eastAsia="標楷體" w:hint="eastAsia"/>
              </w:rPr>
              <w:t>月</w:t>
            </w:r>
          </w:p>
        </w:tc>
        <w:tc>
          <w:tcPr>
            <w:tcW w:w="1800" w:type="dxa"/>
            <w:tcBorders>
              <w:top w:val="nil"/>
              <w:left w:val="single" w:sz="4" w:space="0" w:color="auto"/>
              <w:bottom w:val="nil"/>
              <w:right w:val="nil"/>
            </w:tcBorders>
            <w:vAlign w:val="center"/>
          </w:tcPr>
          <w:p w:rsidR="00181924" w:rsidRPr="005B6E5E" w:rsidRDefault="00181924" w:rsidP="00E22B55">
            <w:pPr>
              <w:snapToGrid w:val="0"/>
              <w:spacing w:line="320" w:lineRule="exact"/>
              <w:ind w:right="480"/>
              <w:jc w:val="right"/>
              <w:rPr>
                <w:rFonts w:eastAsia="標楷體"/>
                <w:color w:val="000000" w:themeColor="text1"/>
              </w:rPr>
            </w:pPr>
            <w:r w:rsidRPr="005B6E5E">
              <w:rPr>
                <w:rFonts w:eastAsia="標楷體" w:hint="eastAsia"/>
                <w:color w:val="000000" w:themeColor="text1"/>
              </w:rPr>
              <w:t>225.5</w:t>
            </w:r>
          </w:p>
        </w:tc>
        <w:tc>
          <w:tcPr>
            <w:tcW w:w="1233" w:type="dxa"/>
            <w:tcBorders>
              <w:top w:val="nil"/>
              <w:left w:val="nil"/>
              <w:bottom w:val="nil"/>
              <w:right w:val="nil"/>
            </w:tcBorders>
            <w:vAlign w:val="center"/>
          </w:tcPr>
          <w:p w:rsidR="00181924" w:rsidRPr="005B6E5E" w:rsidRDefault="00181924" w:rsidP="00E22B55">
            <w:pPr>
              <w:snapToGrid w:val="0"/>
              <w:spacing w:line="320" w:lineRule="exact"/>
              <w:ind w:right="296"/>
              <w:jc w:val="right"/>
              <w:rPr>
                <w:rFonts w:eastAsia="標楷體"/>
                <w:color w:val="000000" w:themeColor="text1"/>
              </w:rPr>
            </w:pPr>
            <w:r w:rsidRPr="005B6E5E">
              <w:rPr>
                <w:rFonts w:eastAsia="標楷體" w:hint="eastAsia"/>
                <w:color w:val="000000" w:themeColor="text1"/>
              </w:rPr>
              <w:t>-13.8</w:t>
            </w:r>
          </w:p>
        </w:tc>
        <w:tc>
          <w:tcPr>
            <w:tcW w:w="1800" w:type="dxa"/>
            <w:tcBorders>
              <w:top w:val="nil"/>
              <w:left w:val="nil"/>
              <w:bottom w:val="nil"/>
              <w:right w:val="nil"/>
            </w:tcBorders>
            <w:vAlign w:val="center"/>
          </w:tcPr>
          <w:p w:rsidR="00181924" w:rsidRPr="005B6E5E" w:rsidRDefault="00181924" w:rsidP="00E22B55">
            <w:pPr>
              <w:snapToGrid w:val="0"/>
              <w:spacing w:line="320" w:lineRule="exact"/>
              <w:ind w:right="536"/>
              <w:jc w:val="right"/>
              <w:rPr>
                <w:rFonts w:eastAsia="標楷體"/>
                <w:color w:val="000000" w:themeColor="text1"/>
              </w:rPr>
            </w:pPr>
            <w:r w:rsidRPr="005B6E5E">
              <w:rPr>
                <w:rFonts w:eastAsia="標楷體" w:hint="eastAsia"/>
                <w:color w:val="000000" w:themeColor="text1"/>
              </w:rPr>
              <w:t>184.0</w:t>
            </w:r>
          </w:p>
        </w:tc>
        <w:tc>
          <w:tcPr>
            <w:tcW w:w="1440" w:type="dxa"/>
            <w:tcBorders>
              <w:top w:val="nil"/>
              <w:left w:val="nil"/>
              <w:bottom w:val="nil"/>
              <w:right w:val="nil"/>
            </w:tcBorders>
            <w:vAlign w:val="center"/>
          </w:tcPr>
          <w:p w:rsidR="00181924" w:rsidRPr="005B6E5E" w:rsidRDefault="00181924" w:rsidP="00E22B55">
            <w:pPr>
              <w:snapToGrid w:val="0"/>
              <w:spacing w:line="320" w:lineRule="exact"/>
              <w:ind w:right="417"/>
              <w:jc w:val="right"/>
              <w:rPr>
                <w:rFonts w:eastAsia="標楷體"/>
                <w:color w:val="000000" w:themeColor="text1"/>
              </w:rPr>
            </w:pPr>
            <w:r w:rsidRPr="005B6E5E">
              <w:rPr>
                <w:rFonts w:eastAsia="標楷體" w:hint="eastAsia"/>
                <w:color w:val="000000" w:themeColor="text1"/>
              </w:rPr>
              <w:t>-14.9</w:t>
            </w:r>
          </w:p>
        </w:tc>
        <w:tc>
          <w:tcPr>
            <w:tcW w:w="1460" w:type="dxa"/>
            <w:tcBorders>
              <w:top w:val="nil"/>
              <w:left w:val="nil"/>
              <w:bottom w:val="nil"/>
              <w:right w:val="nil"/>
            </w:tcBorders>
            <w:vAlign w:val="center"/>
          </w:tcPr>
          <w:p w:rsidR="00181924" w:rsidRPr="005B6E5E" w:rsidRDefault="00181924" w:rsidP="00E22B55">
            <w:pPr>
              <w:snapToGrid w:val="0"/>
              <w:spacing w:line="320" w:lineRule="exact"/>
              <w:ind w:right="460"/>
              <w:jc w:val="right"/>
              <w:rPr>
                <w:rFonts w:eastAsia="標楷體"/>
                <w:color w:val="000000" w:themeColor="text1"/>
              </w:rPr>
            </w:pPr>
            <w:r w:rsidRPr="005B6E5E">
              <w:rPr>
                <w:rFonts w:eastAsia="標楷體" w:hint="eastAsia"/>
                <w:color w:val="000000" w:themeColor="text1"/>
              </w:rPr>
              <w:t>41.5</w:t>
            </w:r>
          </w:p>
        </w:tc>
      </w:tr>
      <w:tr w:rsidR="00181924" w:rsidRPr="003B6B9A" w:rsidTr="0066776E">
        <w:trPr>
          <w:trHeight w:val="351"/>
        </w:trPr>
        <w:tc>
          <w:tcPr>
            <w:tcW w:w="1544" w:type="dxa"/>
            <w:tcBorders>
              <w:top w:val="nil"/>
              <w:left w:val="nil"/>
              <w:bottom w:val="nil"/>
              <w:right w:val="single" w:sz="4" w:space="0" w:color="auto"/>
            </w:tcBorders>
          </w:tcPr>
          <w:p w:rsidR="00181924" w:rsidRPr="003B6B9A" w:rsidRDefault="00181924" w:rsidP="00E22B5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3B6B9A">
              <w:rPr>
                <w:rFonts w:eastAsia="標楷體"/>
                <w:b/>
                <w:bCs/>
              </w:rPr>
              <w:t xml:space="preserve"> 10</w:t>
            </w:r>
            <w:r>
              <w:rPr>
                <w:rFonts w:eastAsia="標楷體" w:hint="eastAsia"/>
                <w:b/>
                <w:bCs/>
              </w:rPr>
              <w:t>5</w:t>
            </w:r>
            <w:r w:rsidRPr="003B6B9A">
              <w:rPr>
                <w:rFonts w:eastAsia="標楷體"/>
                <w:b/>
                <w:bCs/>
              </w:rPr>
              <w:t>年</w:t>
            </w:r>
            <w:r>
              <w:rPr>
                <w:rFonts w:eastAsia="標楷體" w:hint="eastAsia"/>
                <w:b/>
                <w:bCs/>
              </w:rPr>
              <w:t>1~7</w:t>
            </w:r>
            <w:r>
              <w:rPr>
                <w:rFonts w:eastAsia="標楷體" w:hint="eastAsia"/>
                <w:b/>
                <w:bCs/>
              </w:rPr>
              <w:t>月</w:t>
            </w:r>
          </w:p>
        </w:tc>
        <w:tc>
          <w:tcPr>
            <w:tcW w:w="1800" w:type="dxa"/>
            <w:tcBorders>
              <w:top w:val="nil"/>
              <w:left w:val="single" w:sz="4" w:space="0" w:color="auto"/>
              <w:bottom w:val="nil"/>
              <w:right w:val="nil"/>
            </w:tcBorders>
            <w:vAlign w:val="center"/>
          </w:tcPr>
          <w:p w:rsidR="00181924" w:rsidRPr="00DE7E78" w:rsidRDefault="00181924" w:rsidP="00E22B55">
            <w:pPr>
              <w:snapToGrid w:val="0"/>
              <w:spacing w:line="320" w:lineRule="exact"/>
              <w:ind w:right="480"/>
              <w:jc w:val="right"/>
              <w:rPr>
                <w:rFonts w:eastAsia="標楷體"/>
                <w:b/>
                <w:color w:val="000000" w:themeColor="text1"/>
              </w:rPr>
            </w:pPr>
            <w:r w:rsidRPr="00DE7E78">
              <w:rPr>
                <w:rFonts w:eastAsia="標楷體"/>
                <w:b/>
                <w:color w:val="000000" w:themeColor="text1"/>
              </w:rPr>
              <w:t>1,</w:t>
            </w:r>
            <w:r w:rsidR="00DE7E78" w:rsidRPr="00DE7E78">
              <w:rPr>
                <w:rFonts w:eastAsia="標楷體" w:hint="eastAsia"/>
                <w:b/>
                <w:color w:val="000000" w:themeColor="text1"/>
              </w:rPr>
              <w:t>554</w:t>
            </w:r>
            <w:r w:rsidRPr="00DE7E78">
              <w:rPr>
                <w:rFonts w:eastAsia="標楷體"/>
                <w:b/>
                <w:color w:val="000000" w:themeColor="text1"/>
              </w:rPr>
              <w:t>.</w:t>
            </w:r>
            <w:r w:rsidR="00DE7E78" w:rsidRPr="00DE7E78">
              <w:rPr>
                <w:rFonts w:eastAsia="標楷體" w:hint="eastAsia"/>
                <w:b/>
                <w:color w:val="000000" w:themeColor="text1"/>
              </w:rPr>
              <w:t>4</w:t>
            </w:r>
          </w:p>
        </w:tc>
        <w:tc>
          <w:tcPr>
            <w:tcW w:w="1233" w:type="dxa"/>
            <w:tcBorders>
              <w:top w:val="nil"/>
              <w:left w:val="nil"/>
              <w:bottom w:val="nil"/>
              <w:right w:val="nil"/>
            </w:tcBorders>
            <w:vAlign w:val="center"/>
          </w:tcPr>
          <w:p w:rsidR="00181924" w:rsidRPr="00DE7E78" w:rsidRDefault="00181924" w:rsidP="00E22B55">
            <w:pPr>
              <w:snapToGrid w:val="0"/>
              <w:spacing w:line="320" w:lineRule="exact"/>
              <w:ind w:right="296"/>
              <w:jc w:val="right"/>
              <w:rPr>
                <w:rFonts w:eastAsia="標楷體"/>
                <w:b/>
                <w:color w:val="000000" w:themeColor="text1"/>
              </w:rPr>
            </w:pPr>
            <w:r w:rsidRPr="00DE7E78">
              <w:rPr>
                <w:rFonts w:eastAsia="標楷體"/>
                <w:b/>
                <w:color w:val="000000" w:themeColor="text1"/>
              </w:rPr>
              <w:t>-</w:t>
            </w:r>
            <w:r w:rsidR="00DE7E78" w:rsidRPr="00DE7E78">
              <w:rPr>
                <w:rFonts w:eastAsia="標楷體" w:hint="eastAsia"/>
                <w:b/>
                <w:color w:val="000000" w:themeColor="text1"/>
              </w:rPr>
              <w:t>7</w:t>
            </w:r>
            <w:r w:rsidRPr="00DE7E78">
              <w:rPr>
                <w:rFonts w:eastAsia="標楷體"/>
                <w:b/>
                <w:color w:val="000000" w:themeColor="text1"/>
              </w:rPr>
              <w:t>.</w:t>
            </w:r>
            <w:r w:rsidR="00DE7E78" w:rsidRPr="00DE7E78">
              <w:rPr>
                <w:rFonts w:eastAsia="標楷體" w:hint="eastAsia"/>
                <w:b/>
                <w:color w:val="000000" w:themeColor="text1"/>
              </w:rPr>
              <w:t>7</w:t>
            </w:r>
          </w:p>
        </w:tc>
        <w:tc>
          <w:tcPr>
            <w:tcW w:w="1800" w:type="dxa"/>
            <w:tcBorders>
              <w:top w:val="nil"/>
              <w:left w:val="nil"/>
              <w:bottom w:val="nil"/>
              <w:right w:val="nil"/>
            </w:tcBorders>
            <w:vAlign w:val="center"/>
          </w:tcPr>
          <w:p w:rsidR="00181924" w:rsidRPr="00DE7E78" w:rsidRDefault="00181924" w:rsidP="00E22B55">
            <w:pPr>
              <w:snapToGrid w:val="0"/>
              <w:spacing w:line="320" w:lineRule="exact"/>
              <w:ind w:right="536"/>
              <w:jc w:val="right"/>
              <w:rPr>
                <w:rFonts w:eastAsia="標楷體"/>
                <w:b/>
                <w:color w:val="000000" w:themeColor="text1"/>
              </w:rPr>
            </w:pPr>
            <w:r w:rsidRPr="00DE7E78">
              <w:rPr>
                <w:rFonts w:eastAsia="標楷體" w:hint="eastAsia"/>
                <w:b/>
                <w:color w:val="000000" w:themeColor="text1"/>
              </w:rPr>
              <w:t>1,</w:t>
            </w:r>
            <w:r w:rsidR="00DE7E78" w:rsidRPr="00DE7E78">
              <w:rPr>
                <w:rFonts w:eastAsia="標楷體" w:hint="eastAsia"/>
                <w:b/>
                <w:color w:val="000000" w:themeColor="text1"/>
              </w:rPr>
              <w:t>278</w:t>
            </w:r>
            <w:r w:rsidRPr="00DE7E78">
              <w:rPr>
                <w:rFonts w:eastAsia="標楷體"/>
                <w:b/>
                <w:color w:val="000000" w:themeColor="text1"/>
              </w:rPr>
              <w:t>.</w:t>
            </w:r>
            <w:r w:rsidR="00DE7E78" w:rsidRPr="00DE7E78">
              <w:rPr>
                <w:rFonts w:eastAsia="標楷體" w:hint="eastAsia"/>
                <w:b/>
                <w:color w:val="000000" w:themeColor="text1"/>
              </w:rPr>
              <w:t>1</w:t>
            </w:r>
          </w:p>
        </w:tc>
        <w:tc>
          <w:tcPr>
            <w:tcW w:w="1440" w:type="dxa"/>
            <w:tcBorders>
              <w:top w:val="nil"/>
              <w:left w:val="nil"/>
              <w:bottom w:val="nil"/>
              <w:right w:val="nil"/>
            </w:tcBorders>
            <w:vAlign w:val="center"/>
          </w:tcPr>
          <w:p w:rsidR="00181924" w:rsidRPr="00DE7E78" w:rsidRDefault="00DE7E78" w:rsidP="00E22B55">
            <w:pPr>
              <w:snapToGrid w:val="0"/>
              <w:spacing w:line="320" w:lineRule="exact"/>
              <w:ind w:right="417"/>
              <w:jc w:val="right"/>
              <w:rPr>
                <w:rFonts w:eastAsia="標楷體"/>
                <w:b/>
                <w:color w:val="000000" w:themeColor="text1"/>
              </w:rPr>
            </w:pPr>
            <w:r w:rsidRPr="00DE7E78">
              <w:rPr>
                <w:rFonts w:eastAsia="標楷體"/>
                <w:b/>
                <w:color w:val="000000" w:themeColor="text1"/>
              </w:rPr>
              <w:t>-</w:t>
            </w:r>
            <w:r w:rsidRPr="00DE7E78">
              <w:rPr>
                <w:rFonts w:eastAsia="標楷體" w:hint="eastAsia"/>
                <w:b/>
                <w:color w:val="000000" w:themeColor="text1"/>
              </w:rPr>
              <w:t>9</w:t>
            </w:r>
            <w:r w:rsidR="00181924" w:rsidRPr="00DE7E78">
              <w:rPr>
                <w:rFonts w:eastAsia="標楷體"/>
                <w:b/>
                <w:color w:val="000000" w:themeColor="text1"/>
              </w:rPr>
              <w:t>.</w:t>
            </w:r>
            <w:r w:rsidRPr="00DE7E78">
              <w:rPr>
                <w:rFonts w:eastAsia="標楷體" w:hint="eastAsia"/>
                <w:b/>
                <w:color w:val="000000" w:themeColor="text1"/>
              </w:rPr>
              <w:t>2</w:t>
            </w:r>
          </w:p>
        </w:tc>
        <w:tc>
          <w:tcPr>
            <w:tcW w:w="1460" w:type="dxa"/>
            <w:tcBorders>
              <w:top w:val="nil"/>
              <w:left w:val="nil"/>
              <w:bottom w:val="nil"/>
              <w:right w:val="nil"/>
            </w:tcBorders>
            <w:vAlign w:val="center"/>
          </w:tcPr>
          <w:p w:rsidR="00181924" w:rsidRPr="00DE7E78" w:rsidRDefault="00DE7E78" w:rsidP="00E22B55">
            <w:pPr>
              <w:snapToGrid w:val="0"/>
              <w:spacing w:line="320" w:lineRule="exact"/>
              <w:ind w:right="460"/>
              <w:jc w:val="right"/>
              <w:rPr>
                <w:rFonts w:eastAsia="標楷體"/>
                <w:b/>
                <w:color w:val="000000" w:themeColor="text1"/>
              </w:rPr>
            </w:pPr>
            <w:r w:rsidRPr="00DE7E78">
              <w:rPr>
                <w:rFonts w:eastAsia="標楷體"/>
                <w:b/>
                <w:color w:val="000000" w:themeColor="text1"/>
              </w:rPr>
              <w:t>2</w:t>
            </w:r>
            <w:r w:rsidRPr="00DE7E78">
              <w:rPr>
                <w:rFonts w:eastAsia="標楷體" w:hint="eastAsia"/>
                <w:b/>
                <w:color w:val="000000" w:themeColor="text1"/>
              </w:rPr>
              <w:t>76</w:t>
            </w:r>
            <w:r w:rsidR="00181924" w:rsidRPr="00DE7E78">
              <w:rPr>
                <w:rFonts w:eastAsia="標楷體"/>
                <w:b/>
                <w:color w:val="000000" w:themeColor="text1"/>
              </w:rPr>
              <w:t>.</w:t>
            </w:r>
            <w:r w:rsidR="00181924" w:rsidRPr="00DE7E78">
              <w:rPr>
                <w:rFonts w:eastAsia="標楷體" w:hint="eastAsia"/>
                <w:b/>
                <w:color w:val="000000" w:themeColor="text1"/>
              </w:rPr>
              <w:t>3</w:t>
            </w:r>
          </w:p>
        </w:tc>
      </w:tr>
      <w:tr w:rsidR="00181924" w:rsidRPr="003B6B9A" w:rsidTr="0066776E">
        <w:trPr>
          <w:trHeight w:val="351"/>
        </w:trPr>
        <w:tc>
          <w:tcPr>
            <w:tcW w:w="1544" w:type="dxa"/>
            <w:tcBorders>
              <w:top w:val="nil"/>
              <w:left w:val="nil"/>
              <w:bottom w:val="nil"/>
              <w:right w:val="single" w:sz="4" w:space="0" w:color="auto"/>
            </w:tcBorders>
          </w:tcPr>
          <w:p w:rsidR="00181924" w:rsidRPr="003B6B9A" w:rsidRDefault="00181924" w:rsidP="00E22B5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6B9A">
              <w:rPr>
                <w:rFonts w:eastAsia="標楷體"/>
                <w:bCs/>
              </w:rPr>
              <w:t>1</w:t>
            </w:r>
            <w:r w:rsidRPr="003B6B9A">
              <w:rPr>
                <w:rFonts w:eastAsia="標楷體"/>
                <w:bCs/>
              </w:rPr>
              <w:t>月</w:t>
            </w:r>
          </w:p>
        </w:tc>
        <w:tc>
          <w:tcPr>
            <w:tcW w:w="1800" w:type="dxa"/>
            <w:tcBorders>
              <w:top w:val="nil"/>
              <w:left w:val="single" w:sz="4" w:space="0" w:color="auto"/>
              <w:bottom w:val="nil"/>
              <w:right w:val="nil"/>
            </w:tcBorders>
            <w:vAlign w:val="center"/>
          </w:tcPr>
          <w:p w:rsidR="00181924" w:rsidRPr="00DE7E78" w:rsidRDefault="00181924" w:rsidP="00E22B55">
            <w:pPr>
              <w:snapToGrid w:val="0"/>
              <w:spacing w:line="320" w:lineRule="exact"/>
              <w:ind w:right="480"/>
              <w:jc w:val="right"/>
              <w:rPr>
                <w:rFonts w:eastAsia="標楷體"/>
                <w:color w:val="000000" w:themeColor="text1"/>
              </w:rPr>
            </w:pPr>
            <w:r w:rsidRPr="00DE7E78">
              <w:rPr>
                <w:rFonts w:eastAsia="標楷體"/>
                <w:color w:val="000000" w:themeColor="text1"/>
              </w:rPr>
              <w:t>2</w:t>
            </w:r>
            <w:r w:rsidRPr="00DE7E78">
              <w:rPr>
                <w:rFonts w:eastAsia="標楷體" w:hint="eastAsia"/>
                <w:color w:val="000000" w:themeColor="text1"/>
              </w:rPr>
              <w:t>21</w:t>
            </w:r>
            <w:r w:rsidRPr="00DE7E78">
              <w:rPr>
                <w:rFonts w:eastAsia="標楷體"/>
                <w:color w:val="000000" w:themeColor="text1"/>
              </w:rPr>
              <w:t>.</w:t>
            </w:r>
            <w:r w:rsidRPr="00DE7E78">
              <w:rPr>
                <w:rFonts w:eastAsia="標楷體" w:hint="eastAsia"/>
                <w:color w:val="000000" w:themeColor="text1"/>
              </w:rPr>
              <w:t>9</w:t>
            </w:r>
          </w:p>
        </w:tc>
        <w:tc>
          <w:tcPr>
            <w:tcW w:w="1233" w:type="dxa"/>
            <w:tcBorders>
              <w:top w:val="nil"/>
              <w:left w:val="nil"/>
              <w:bottom w:val="nil"/>
              <w:right w:val="nil"/>
            </w:tcBorders>
            <w:vAlign w:val="center"/>
          </w:tcPr>
          <w:p w:rsidR="00181924" w:rsidRPr="00DE7E78" w:rsidRDefault="00181924" w:rsidP="00E22B55">
            <w:pPr>
              <w:snapToGrid w:val="0"/>
              <w:spacing w:line="320" w:lineRule="exact"/>
              <w:ind w:right="296"/>
              <w:jc w:val="right"/>
              <w:rPr>
                <w:rFonts w:eastAsia="標楷體"/>
                <w:color w:val="000000" w:themeColor="text1"/>
              </w:rPr>
            </w:pPr>
            <w:r w:rsidRPr="00DE7E78">
              <w:rPr>
                <w:rFonts w:eastAsia="標楷體" w:hint="eastAsia"/>
                <w:color w:val="000000" w:themeColor="text1"/>
              </w:rPr>
              <w:t>-12</w:t>
            </w:r>
            <w:r w:rsidRPr="00DE7E78">
              <w:rPr>
                <w:rFonts w:eastAsia="標楷體"/>
                <w:color w:val="000000" w:themeColor="text1"/>
              </w:rPr>
              <w:t>.</w:t>
            </w:r>
            <w:r w:rsidRPr="00DE7E78">
              <w:rPr>
                <w:rFonts w:eastAsia="標楷體" w:hint="eastAsia"/>
                <w:color w:val="000000" w:themeColor="text1"/>
              </w:rPr>
              <w:t>9</w:t>
            </w:r>
          </w:p>
        </w:tc>
        <w:tc>
          <w:tcPr>
            <w:tcW w:w="1800" w:type="dxa"/>
            <w:tcBorders>
              <w:top w:val="nil"/>
              <w:left w:val="nil"/>
              <w:bottom w:val="nil"/>
              <w:right w:val="nil"/>
            </w:tcBorders>
            <w:vAlign w:val="center"/>
          </w:tcPr>
          <w:p w:rsidR="00181924" w:rsidRPr="00DE7E78" w:rsidRDefault="00181924" w:rsidP="00E22B55">
            <w:pPr>
              <w:snapToGrid w:val="0"/>
              <w:spacing w:line="320" w:lineRule="exact"/>
              <w:ind w:right="536"/>
              <w:jc w:val="right"/>
              <w:rPr>
                <w:rFonts w:eastAsia="標楷體"/>
                <w:color w:val="000000" w:themeColor="text1"/>
              </w:rPr>
            </w:pPr>
            <w:r w:rsidRPr="00DE7E78">
              <w:rPr>
                <w:rFonts w:eastAsia="標楷體" w:hint="eastAsia"/>
                <w:color w:val="000000" w:themeColor="text1"/>
              </w:rPr>
              <w:t>186</w:t>
            </w:r>
            <w:r w:rsidRPr="00DE7E78">
              <w:rPr>
                <w:rFonts w:eastAsia="標楷體"/>
                <w:color w:val="000000" w:themeColor="text1"/>
              </w:rPr>
              <w:t>.</w:t>
            </w:r>
            <w:r w:rsidRPr="00DE7E78">
              <w:rPr>
                <w:rFonts w:eastAsia="標楷體" w:hint="eastAsia"/>
                <w:color w:val="000000" w:themeColor="text1"/>
              </w:rPr>
              <w:t>8</w:t>
            </w:r>
          </w:p>
        </w:tc>
        <w:tc>
          <w:tcPr>
            <w:tcW w:w="1440" w:type="dxa"/>
            <w:tcBorders>
              <w:top w:val="nil"/>
              <w:left w:val="nil"/>
              <w:bottom w:val="nil"/>
              <w:right w:val="nil"/>
            </w:tcBorders>
            <w:vAlign w:val="center"/>
          </w:tcPr>
          <w:p w:rsidR="00181924" w:rsidRPr="00DE7E78" w:rsidRDefault="00181924" w:rsidP="00E22B55">
            <w:pPr>
              <w:snapToGrid w:val="0"/>
              <w:spacing w:line="320" w:lineRule="exact"/>
              <w:ind w:right="417"/>
              <w:jc w:val="right"/>
              <w:rPr>
                <w:rFonts w:eastAsia="標楷體"/>
                <w:color w:val="000000" w:themeColor="text1"/>
              </w:rPr>
            </w:pPr>
            <w:r w:rsidRPr="00DE7E78">
              <w:rPr>
                <w:rFonts w:eastAsia="標楷體" w:hint="eastAsia"/>
                <w:color w:val="000000" w:themeColor="text1"/>
              </w:rPr>
              <w:t>-11</w:t>
            </w:r>
            <w:r w:rsidRPr="00DE7E78">
              <w:rPr>
                <w:rFonts w:eastAsia="標楷體"/>
                <w:color w:val="000000" w:themeColor="text1"/>
              </w:rPr>
              <w:t>.</w:t>
            </w:r>
            <w:r w:rsidRPr="00DE7E78">
              <w:rPr>
                <w:rFonts w:eastAsia="標楷體" w:hint="eastAsia"/>
                <w:color w:val="000000" w:themeColor="text1"/>
              </w:rPr>
              <w:t>5</w:t>
            </w:r>
          </w:p>
        </w:tc>
        <w:tc>
          <w:tcPr>
            <w:tcW w:w="1460" w:type="dxa"/>
            <w:tcBorders>
              <w:top w:val="nil"/>
              <w:left w:val="nil"/>
              <w:bottom w:val="nil"/>
              <w:right w:val="nil"/>
            </w:tcBorders>
            <w:vAlign w:val="center"/>
          </w:tcPr>
          <w:p w:rsidR="00181924" w:rsidRPr="00DE7E78" w:rsidRDefault="00181924" w:rsidP="00E22B55">
            <w:pPr>
              <w:snapToGrid w:val="0"/>
              <w:spacing w:line="320" w:lineRule="exact"/>
              <w:ind w:right="460"/>
              <w:jc w:val="right"/>
              <w:rPr>
                <w:rFonts w:eastAsia="標楷體"/>
                <w:color w:val="000000" w:themeColor="text1"/>
              </w:rPr>
            </w:pPr>
            <w:r w:rsidRPr="00DE7E78">
              <w:rPr>
                <w:rFonts w:eastAsia="標楷體" w:hint="eastAsia"/>
                <w:color w:val="000000" w:themeColor="text1"/>
              </w:rPr>
              <w:t>35</w:t>
            </w:r>
            <w:r w:rsidRPr="00DE7E78">
              <w:rPr>
                <w:rFonts w:eastAsia="標楷體"/>
                <w:color w:val="000000" w:themeColor="text1"/>
              </w:rPr>
              <w:t>.</w:t>
            </w:r>
            <w:r w:rsidRPr="00DE7E78">
              <w:rPr>
                <w:rFonts w:eastAsia="標楷體" w:hint="eastAsia"/>
                <w:color w:val="000000" w:themeColor="text1"/>
              </w:rPr>
              <w:t>2</w:t>
            </w:r>
          </w:p>
        </w:tc>
      </w:tr>
      <w:tr w:rsidR="00181924" w:rsidRPr="003B6B9A" w:rsidTr="0066776E">
        <w:trPr>
          <w:trHeight w:val="351"/>
        </w:trPr>
        <w:tc>
          <w:tcPr>
            <w:tcW w:w="1544" w:type="dxa"/>
            <w:tcBorders>
              <w:top w:val="nil"/>
              <w:left w:val="nil"/>
              <w:bottom w:val="nil"/>
              <w:right w:val="single" w:sz="4" w:space="0" w:color="auto"/>
            </w:tcBorders>
          </w:tcPr>
          <w:p w:rsidR="00181924" w:rsidRPr="003B6B9A" w:rsidRDefault="00181924" w:rsidP="00E22B5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6B9A">
              <w:rPr>
                <w:rFonts w:eastAsia="標楷體"/>
                <w:bCs/>
              </w:rPr>
              <w:t>2</w:t>
            </w:r>
            <w:r w:rsidRPr="003B6B9A">
              <w:rPr>
                <w:rFonts w:eastAsia="標楷體"/>
                <w:bCs/>
              </w:rPr>
              <w:t>月</w:t>
            </w:r>
          </w:p>
        </w:tc>
        <w:tc>
          <w:tcPr>
            <w:tcW w:w="1800" w:type="dxa"/>
            <w:tcBorders>
              <w:top w:val="nil"/>
              <w:left w:val="single" w:sz="4" w:space="0" w:color="auto"/>
              <w:bottom w:val="nil"/>
              <w:right w:val="nil"/>
            </w:tcBorders>
            <w:vAlign w:val="center"/>
          </w:tcPr>
          <w:p w:rsidR="00181924" w:rsidRPr="00DE7E78" w:rsidRDefault="00181924" w:rsidP="00E22B55">
            <w:pPr>
              <w:snapToGrid w:val="0"/>
              <w:spacing w:line="320" w:lineRule="exact"/>
              <w:ind w:right="480"/>
              <w:jc w:val="right"/>
              <w:rPr>
                <w:rFonts w:eastAsia="標楷體"/>
                <w:color w:val="000000" w:themeColor="text1"/>
              </w:rPr>
            </w:pPr>
            <w:r w:rsidRPr="00DE7E78">
              <w:rPr>
                <w:rFonts w:eastAsia="標楷體" w:hint="eastAsia"/>
                <w:color w:val="000000" w:themeColor="text1"/>
              </w:rPr>
              <w:t>177</w:t>
            </w:r>
            <w:r w:rsidRPr="00DE7E78">
              <w:rPr>
                <w:rFonts w:eastAsia="標楷體"/>
                <w:color w:val="000000" w:themeColor="text1"/>
              </w:rPr>
              <w:t>.</w:t>
            </w:r>
            <w:r w:rsidRPr="00DE7E78">
              <w:rPr>
                <w:rFonts w:eastAsia="標楷體" w:hint="eastAsia"/>
                <w:color w:val="000000" w:themeColor="text1"/>
              </w:rPr>
              <w:t>6</w:t>
            </w:r>
          </w:p>
        </w:tc>
        <w:tc>
          <w:tcPr>
            <w:tcW w:w="1233" w:type="dxa"/>
            <w:tcBorders>
              <w:top w:val="nil"/>
              <w:left w:val="nil"/>
              <w:bottom w:val="nil"/>
              <w:right w:val="nil"/>
            </w:tcBorders>
            <w:vAlign w:val="center"/>
          </w:tcPr>
          <w:p w:rsidR="00181924" w:rsidRPr="00DE7E78" w:rsidRDefault="00181924" w:rsidP="00E22B55">
            <w:pPr>
              <w:snapToGrid w:val="0"/>
              <w:spacing w:line="320" w:lineRule="exact"/>
              <w:ind w:right="296"/>
              <w:jc w:val="right"/>
              <w:rPr>
                <w:rFonts w:eastAsia="標楷體"/>
                <w:color w:val="000000" w:themeColor="text1"/>
              </w:rPr>
            </w:pPr>
            <w:r w:rsidRPr="00DE7E78">
              <w:rPr>
                <w:rFonts w:eastAsia="標楷體"/>
                <w:color w:val="000000" w:themeColor="text1"/>
              </w:rPr>
              <w:t>-</w:t>
            </w:r>
            <w:r w:rsidRPr="00DE7E78">
              <w:rPr>
                <w:rFonts w:eastAsia="標楷體" w:hint="eastAsia"/>
                <w:color w:val="000000" w:themeColor="text1"/>
              </w:rPr>
              <w:t>12.0</w:t>
            </w:r>
          </w:p>
        </w:tc>
        <w:tc>
          <w:tcPr>
            <w:tcW w:w="1800" w:type="dxa"/>
            <w:tcBorders>
              <w:top w:val="nil"/>
              <w:left w:val="nil"/>
              <w:bottom w:val="nil"/>
              <w:right w:val="nil"/>
            </w:tcBorders>
            <w:vAlign w:val="center"/>
          </w:tcPr>
          <w:p w:rsidR="00181924" w:rsidRPr="00DE7E78" w:rsidRDefault="00181924" w:rsidP="00E22B55">
            <w:pPr>
              <w:snapToGrid w:val="0"/>
              <w:spacing w:line="320" w:lineRule="exact"/>
              <w:ind w:right="536"/>
              <w:jc w:val="right"/>
              <w:rPr>
                <w:rFonts w:eastAsia="標楷體"/>
                <w:color w:val="000000" w:themeColor="text1"/>
              </w:rPr>
            </w:pPr>
            <w:r w:rsidRPr="00DE7E78">
              <w:rPr>
                <w:rFonts w:eastAsia="標楷體"/>
                <w:color w:val="000000" w:themeColor="text1"/>
              </w:rPr>
              <w:t>1</w:t>
            </w:r>
            <w:r w:rsidRPr="00DE7E78">
              <w:rPr>
                <w:rFonts w:eastAsia="標楷體" w:hint="eastAsia"/>
                <w:color w:val="000000" w:themeColor="text1"/>
              </w:rPr>
              <w:t>36</w:t>
            </w:r>
            <w:r w:rsidRPr="00DE7E78">
              <w:rPr>
                <w:rFonts w:eastAsia="標楷體"/>
                <w:color w:val="000000" w:themeColor="text1"/>
              </w:rPr>
              <w:t>.</w:t>
            </w:r>
            <w:r w:rsidRPr="00DE7E78">
              <w:rPr>
                <w:rFonts w:eastAsia="標楷體" w:hint="eastAsia"/>
                <w:color w:val="000000" w:themeColor="text1"/>
              </w:rPr>
              <w:t>2</w:t>
            </w:r>
          </w:p>
        </w:tc>
        <w:tc>
          <w:tcPr>
            <w:tcW w:w="1440" w:type="dxa"/>
            <w:tcBorders>
              <w:top w:val="nil"/>
              <w:left w:val="nil"/>
              <w:bottom w:val="nil"/>
              <w:right w:val="nil"/>
            </w:tcBorders>
            <w:vAlign w:val="center"/>
          </w:tcPr>
          <w:p w:rsidR="00181924" w:rsidRPr="00DE7E78" w:rsidRDefault="00181924" w:rsidP="00E22B55">
            <w:pPr>
              <w:snapToGrid w:val="0"/>
              <w:spacing w:line="320" w:lineRule="exact"/>
              <w:ind w:right="417"/>
              <w:jc w:val="right"/>
              <w:rPr>
                <w:rFonts w:eastAsia="標楷體"/>
                <w:color w:val="000000" w:themeColor="text1"/>
              </w:rPr>
            </w:pPr>
            <w:r w:rsidRPr="00DE7E78">
              <w:rPr>
                <w:rFonts w:eastAsia="標楷體"/>
                <w:color w:val="000000" w:themeColor="text1"/>
              </w:rPr>
              <w:t>-</w:t>
            </w:r>
            <w:r w:rsidRPr="00DE7E78">
              <w:rPr>
                <w:rFonts w:eastAsia="標楷體" w:hint="eastAsia"/>
                <w:color w:val="000000" w:themeColor="text1"/>
              </w:rPr>
              <w:t>13</w:t>
            </w:r>
            <w:r w:rsidRPr="00DE7E78">
              <w:rPr>
                <w:rFonts w:eastAsia="標楷體"/>
                <w:color w:val="000000" w:themeColor="text1"/>
              </w:rPr>
              <w:t>.</w:t>
            </w:r>
            <w:r w:rsidRPr="00DE7E78">
              <w:rPr>
                <w:rFonts w:eastAsia="標楷體" w:hint="eastAsia"/>
                <w:color w:val="000000" w:themeColor="text1"/>
              </w:rPr>
              <w:t>2</w:t>
            </w:r>
          </w:p>
        </w:tc>
        <w:tc>
          <w:tcPr>
            <w:tcW w:w="1460" w:type="dxa"/>
            <w:tcBorders>
              <w:top w:val="nil"/>
              <w:left w:val="nil"/>
              <w:bottom w:val="nil"/>
              <w:right w:val="nil"/>
            </w:tcBorders>
            <w:vAlign w:val="center"/>
          </w:tcPr>
          <w:p w:rsidR="00181924" w:rsidRPr="00DE7E78" w:rsidRDefault="00181924" w:rsidP="00E22B55">
            <w:pPr>
              <w:snapToGrid w:val="0"/>
              <w:spacing w:line="320" w:lineRule="exact"/>
              <w:ind w:right="460"/>
              <w:jc w:val="right"/>
              <w:rPr>
                <w:rFonts w:eastAsia="標楷體"/>
                <w:color w:val="000000" w:themeColor="text1"/>
              </w:rPr>
            </w:pPr>
            <w:r w:rsidRPr="00DE7E78">
              <w:rPr>
                <w:rFonts w:eastAsia="標楷體"/>
                <w:color w:val="000000" w:themeColor="text1"/>
              </w:rPr>
              <w:t>4</w:t>
            </w:r>
            <w:r w:rsidRPr="00DE7E78">
              <w:rPr>
                <w:rFonts w:eastAsia="標楷體" w:hint="eastAsia"/>
                <w:color w:val="000000" w:themeColor="text1"/>
              </w:rPr>
              <w:t>1</w:t>
            </w:r>
            <w:r w:rsidRPr="00DE7E78">
              <w:rPr>
                <w:rFonts w:eastAsia="標楷體"/>
                <w:color w:val="000000" w:themeColor="text1"/>
              </w:rPr>
              <w:t>.</w:t>
            </w:r>
            <w:r w:rsidRPr="00DE7E78">
              <w:rPr>
                <w:rFonts w:eastAsia="標楷體" w:hint="eastAsia"/>
                <w:color w:val="000000" w:themeColor="text1"/>
              </w:rPr>
              <w:t>4</w:t>
            </w:r>
          </w:p>
        </w:tc>
      </w:tr>
      <w:tr w:rsidR="00181924" w:rsidRPr="003B6B9A" w:rsidTr="0066776E">
        <w:trPr>
          <w:trHeight w:val="351"/>
        </w:trPr>
        <w:tc>
          <w:tcPr>
            <w:tcW w:w="1544" w:type="dxa"/>
            <w:tcBorders>
              <w:top w:val="nil"/>
              <w:left w:val="nil"/>
              <w:bottom w:val="nil"/>
              <w:right w:val="single" w:sz="4" w:space="0" w:color="auto"/>
            </w:tcBorders>
          </w:tcPr>
          <w:p w:rsidR="00181924" w:rsidRPr="003B6B9A" w:rsidRDefault="00181924" w:rsidP="00E22B5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Pr>
                <w:rFonts w:eastAsia="標楷體" w:hint="eastAsia"/>
                <w:bCs/>
              </w:rPr>
              <w:t>3</w:t>
            </w:r>
            <w:r>
              <w:rPr>
                <w:rFonts w:eastAsia="標楷體" w:hint="eastAsia"/>
                <w:bCs/>
              </w:rPr>
              <w:t>月</w:t>
            </w:r>
          </w:p>
        </w:tc>
        <w:tc>
          <w:tcPr>
            <w:tcW w:w="1800" w:type="dxa"/>
            <w:tcBorders>
              <w:top w:val="nil"/>
              <w:left w:val="single" w:sz="4" w:space="0" w:color="auto"/>
              <w:bottom w:val="nil"/>
              <w:right w:val="nil"/>
            </w:tcBorders>
            <w:vAlign w:val="center"/>
          </w:tcPr>
          <w:p w:rsidR="00181924" w:rsidRPr="00DE7E78" w:rsidRDefault="00181924" w:rsidP="00E22B55">
            <w:pPr>
              <w:snapToGrid w:val="0"/>
              <w:spacing w:line="320" w:lineRule="exact"/>
              <w:ind w:right="480"/>
              <w:jc w:val="right"/>
              <w:rPr>
                <w:rFonts w:eastAsia="標楷體"/>
                <w:color w:val="000000" w:themeColor="text1"/>
              </w:rPr>
            </w:pPr>
            <w:r w:rsidRPr="00DE7E78">
              <w:rPr>
                <w:rFonts w:eastAsia="標楷體" w:hint="eastAsia"/>
                <w:color w:val="000000" w:themeColor="text1"/>
              </w:rPr>
              <w:t>227.2</w:t>
            </w:r>
          </w:p>
        </w:tc>
        <w:tc>
          <w:tcPr>
            <w:tcW w:w="1233" w:type="dxa"/>
            <w:tcBorders>
              <w:top w:val="nil"/>
              <w:left w:val="nil"/>
              <w:bottom w:val="nil"/>
              <w:right w:val="nil"/>
            </w:tcBorders>
            <w:vAlign w:val="center"/>
          </w:tcPr>
          <w:p w:rsidR="00181924" w:rsidRPr="00DE7E78" w:rsidRDefault="00181924" w:rsidP="00E22B55">
            <w:pPr>
              <w:snapToGrid w:val="0"/>
              <w:spacing w:line="320" w:lineRule="exact"/>
              <w:ind w:right="296"/>
              <w:jc w:val="right"/>
              <w:rPr>
                <w:rFonts w:eastAsia="標楷體"/>
                <w:color w:val="000000" w:themeColor="text1"/>
              </w:rPr>
            </w:pPr>
            <w:r w:rsidRPr="00DE7E78">
              <w:rPr>
                <w:rFonts w:eastAsia="標楷體" w:hint="eastAsia"/>
                <w:color w:val="000000" w:themeColor="text1"/>
              </w:rPr>
              <w:t>-11.4</w:t>
            </w:r>
          </w:p>
        </w:tc>
        <w:tc>
          <w:tcPr>
            <w:tcW w:w="1800" w:type="dxa"/>
            <w:tcBorders>
              <w:top w:val="nil"/>
              <w:left w:val="nil"/>
              <w:bottom w:val="nil"/>
              <w:right w:val="nil"/>
            </w:tcBorders>
            <w:vAlign w:val="center"/>
          </w:tcPr>
          <w:p w:rsidR="00181924" w:rsidRPr="00DE7E78" w:rsidRDefault="00181924" w:rsidP="00E22B55">
            <w:pPr>
              <w:snapToGrid w:val="0"/>
              <w:spacing w:line="320" w:lineRule="exact"/>
              <w:ind w:right="536"/>
              <w:jc w:val="right"/>
              <w:rPr>
                <w:rFonts w:eastAsia="標楷體"/>
                <w:color w:val="000000" w:themeColor="text1"/>
              </w:rPr>
            </w:pPr>
            <w:r w:rsidRPr="00DE7E78">
              <w:rPr>
                <w:rFonts w:eastAsia="標楷體" w:hint="eastAsia"/>
                <w:color w:val="000000" w:themeColor="text1"/>
              </w:rPr>
              <w:t>182.2</w:t>
            </w:r>
          </w:p>
        </w:tc>
        <w:tc>
          <w:tcPr>
            <w:tcW w:w="1440" w:type="dxa"/>
            <w:tcBorders>
              <w:top w:val="nil"/>
              <w:left w:val="nil"/>
              <w:bottom w:val="nil"/>
              <w:right w:val="nil"/>
            </w:tcBorders>
            <w:vAlign w:val="center"/>
          </w:tcPr>
          <w:p w:rsidR="00181924" w:rsidRPr="00DE7E78" w:rsidRDefault="00181924" w:rsidP="00E22B55">
            <w:pPr>
              <w:snapToGrid w:val="0"/>
              <w:spacing w:line="320" w:lineRule="exact"/>
              <w:ind w:right="417"/>
              <w:jc w:val="right"/>
              <w:rPr>
                <w:rFonts w:eastAsia="標楷體"/>
                <w:color w:val="000000" w:themeColor="text1"/>
              </w:rPr>
            </w:pPr>
            <w:r w:rsidRPr="00DE7E78">
              <w:rPr>
                <w:rFonts w:eastAsia="標楷體" w:hint="eastAsia"/>
                <w:color w:val="000000" w:themeColor="text1"/>
              </w:rPr>
              <w:t>-16.9</w:t>
            </w:r>
          </w:p>
        </w:tc>
        <w:tc>
          <w:tcPr>
            <w:tcW w:w="1460" w:type="dxa"/>
            <w:tcBorders>
              <w:top w:val="nil"/>
              <w:left w:val="nil"/>
              <w:bottom w:val="nil"/>
              <w:right w:val="nil"/>
            </w:tcBorders>
            <w:vAlign w:val="center"/>
          </w:tcPr>
          <w:p w:rsidR="00181924" w:rsidRPr="00DE7E78" w:rsidRDefault="00181924" w:rsidP="00E22B55">
            <w:pPr>
              <w:snapToGrid w:val="0"/>
              <w:spacing w:line="320" w:lineRule="exact"/>
              <w:ind w:right="460"/>
              <w:jc w:val="right"/>
              <w:rPr>
                <w:rFonts w:eastAsia="標楷體"/>
                <w:color w:val="000000" w:themeColor="text1"/>
              </w:rPr>
            </w:pPr>
            <w:r w:rsidRPr="00DE7E78">
              <w:rPr>
                <w:rFonts w:eastAsia="標楷體" w:hint="eastAsia"/>
                <w:color w:val="000000" w:themeColor="text1"/>
              </w:rPr>
              <w:t>45.0</w:t>
            </w:r>
          </w:p>
        </w:tc>
      </w:tr>
      <w:tr w:rsidR="00181924" w:rsidRPr="003B6B9A" w:rsidTr="0066776E">
        <w:trPr>
          <w:trHeight w:val="351"/>
        </w:trPr>
        <w:tc>
          <w:tcPr>
            <w:tcW w:w="1544" w:type="dxa"/>
            <w:tcBorders>
              <w:top w:val="nil"/>
              <w:left w:val="nil"/>
              <w:bottom w:val="nil"/>
              <w:right w:val="single" w:sz="4" w:space="0" w:color="auto"/>
            </w:tcBorders>
          </w:tcPr>
          <w:p w:rsidR="00181924" w:rsidRDefault="00181924" w:rsidP="00E22B5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Pr>
                <w:rFonts w:eastAsia="標楷體" w:hint="eastAsia"/>
                <w:bCs/>
              </w:rPr>
              <w:t>4</w:t>
            </w:r>
            <w:r w:rsidRPr="00E31243">
              <w:rPr>
                <w:rFonts w:eastAsia="標楷體" w:hint="eastAsia"/>
                <w:bCs/>
              </w:rPr>
              <w:t>月</w:t>
            </w:r>
          </w:p>
        </w:tc>
        <w:tc>
          <w:tcPr>
            <w:tcW w:w="1800" w:type="dxa"/>
            <w:tcBorders>
              <w:top w:val="nil"/>
              <w:left w:val="single" w:sz="4" w:space="0" w:color="auto"/>
              <w:bottom w:val="nil"/>
              <w:right w:val="nil"/>
            </w:tcBorders>
            <w:vAlign w:val="center"/>
          </w:tcPr>
          <w:p w:rsidR="00181924" w:rsidRPr="00DE7E78" w:rsidRDefault="00181924" w:rsidP="00E22B55">
            <w:pPr>
              <w:snapToGrid w:val="0"/>
              <w:spacing w:line="320" w:lineRule="exact"/>
              <w:ind w:right="480"/>
              <w:jc w:val="right"/>
              <w:rPr>
                <w:rFonts w:eastAsia="標楷體"/>
                <w:color w:val="000000" w:themeColor="text1"/>
              </w:rPr>
            </w:pPr>
            <w:r w:rsidRPr="00DE7E78">
              <w:rPr>
                <w:rFonts w:eastAsia="標楷體" w:hint="eastAsia"/>
                <w:color w:val="000000" w:themeColor="text1"/>
              </w:rPr>
              <w:t>222.</w:t>
            </w:r>
            <w:r w:rsidR="00DE7E78" w:rsidRPr="00DE7E78">
              <w:rPr>
                <w:rFonts w:eastAsia="標楷體" w:hint="eastAsia"/>
                <w:color w:val="000000" w:themeColor="text1"/>
              </w:rPr>
              <w:t>4</w:t>
            </w:r>
          </w:p>
        </w:tc>
        <w:tc>
          <w:tcPr>
            <w:tcW w:w="1233" w:type="dxa"/>
            <w:tcBorders>
              <w:top w:val="nil"/>
              <w:left w:val="nil"/>
              <w:bottom w:val="nil"/>
              <w:right w:val="nil"/>
            </w:tcBorders>
            <w:vAlign w:val="center"/>
          </w:tcPr>
          <w:p w:rsidR="00181924" w:rsidRPr="00DE7E78" w:rsidRDefault="00181924" w:rsidP="00E22B55">
            <w:pPr>
              <w:snapToGrid w:val="0"/>
              <w:spacing w:line="320" w:lineRule="exact"/>
              <w:ind w:right="296"/>
              <w:jc w:val="right"/>
              <w:rPr>
                <w:rFonts w:eastAsia="標楷體"/>
                <w:color w:val="000000" w:themeColor="text1"/>
              </w:rPr>
            </w:pPr>
            <w:r w:rsidRPr="00DE7E78">
              <w:rPr>
                <w:rFonts w:eastAsia="標楷體" w:hint="eastAsia"/>
                <w:color w:val="000000" w:themeColor="text1"/>
              </w:rPr>
              <w:t>-6.5</w:t>
            </w:r>
          </w:p>
        </w:tc>
        <w:tc>
          <w:tcPr>
            <w:tcW w:w="1800" w:type="dxa"/>
            <w:tcBorders>
              <w:top w:val="nil"/>
              <w:left w:val="nil"/>
              <w:bottom w:val="nil"/>
              <w:right w:val="nil"/>
            </w:tcBorders>
            <w:vAlign w:val="center"/>
          </w:tcPr>
          <w:p w:rsidR="00181924" w:rsidRPr="00DE7E78" w:rsidRDefault="00181924" w:rsidP="00E22B55">
            <w:pPr>
              <w:snapToGrid w:val="0"/>
              <w:spacing w:line="320" w:lineRule="exact"/>
              <w:ind w:right="536"/>
              <w:jc w:val="right"/>
              <w:rPr>
                <w:rFonts w:eastAsia="標楷體"/>
                <w:color w:val="000000" w:themeColor="text1"/>
              </w:rPr>
            </w:pPr>
            <w:r w:rsidRPr="00DE7E78">
              <w:rPr>
                <w:rFonts w:eastAsia="標楷體" w:hint="eastAsia"/>
                <w:color w:val="000000" w:themeColor="text1"/>
              </w:rPr>
              <w:t>174.5</w:t>
            </w:r>
          </w:p>
        </w:tc>
        <w:tc>
          <w:tcPr>
            <w:tcW w:w="1440" w:type="dxa"/>
            <w:tcBorders>
              <w:top w:val="nil"/>
              <w:left w:val="nil"/>
              <w:bottom w:val="nil"/>
              <w:right w:val="nil"/>
            </w:tcBorders>
            <w:vAlign w:val="center"/>
          </w:tcPr>
          <w:p w:rsidR="00181924" w:rsidRPr="00DE7E78" w:rsidRDefault="00181924" w:rsidP="00E22B55">
            <w:pPr>
              <w:snapToGrid w:val="0"/>
              <w:spacing w:line="320" w:lineRule="exact"/>
              <w:ind w:right="417"/>
              <w:jc w:val="right"/>
              <w:rPr>
                <w:rFonts w:eastAsia="標楷體"/>
                <w:color w:val="000000" w:themeColor="text1"/>
              </w:rPr>
            </w:pPr>
            <w:r w:rsidRPr="00DE7E78">
              <w:rPr>
                <w:rFonts w:eastAsia="標楷體" w:hint="eastAsia"/>
                <w:color w:val="000000" w:themeColor="text1"/>
              </w:rPr>
              <w:t>-9.6</w:t>
            </w:r>
          </w:p>
        </w:tc>
        <w:tc>
          <w:tcPr>
            <w:tcW w:w="1460" w:type="dxa"/>
            <w:tcBorders>
              <w:top w:val="nil"/>
              <w:left w:val="nil"/>
              <w:bottom w:val="nil"/>
              <w:right w:val="nil"/>
            </w:tcBorders>
            <w:vAlign w:val="center"/>
          </w:tcPr>
          <w:p w:rsidR="00181924" w:rsidRPr="00DE7E78" w:rsidRDefault="00181924" w:rsidP="00E22B55">
            <w:pPr>
              <w:snapToGrid w:val="0"/>
              <w:spacing w:line="320" w:lineRule="exact"/>
              <w:ind w:right="460"/>
              <w:jc w:val="right"/>
              <w:rPr>
                <w:rFonts w:eastAsia="標楷體"/>
                <w:color w:val="000000" w:themeColor="text1"/>
              </w:rPr>
            </w:pPr>
            <w:r w:rsidRPr="00DE7E78">
              <w:rPr>
                <w:rFonts w:eastAsia="標楷體" w:hint="eastAsia"/>
                <w:color w:val="000000" w:themeColor="text1"/>
              </w:rPr>
              <w:t>48.0</w:t>
            </w:r>
          </w:p>
        </w:tc>
      </w:tr>
      <w:tr w:rsidR="00181924" w:rsidRPr="003B6B9A" w:rsidTr="0066776E">
        <w:trPr>
          <w:trHeight w:val="351"/>
        </w:trPr>
        <w:tc>
          <w:tcPr>
            <w:tcW w:w="1544" w:type="dxa"/>
            <w:tcBorders>
              <w:top w:val="nil"/>
              <w:left w:val="nil"/>
              <w:bottom w:val="nil"/>
              <w:right w:val="single" w:sz="4" w:space="0" w:color="auto"/>
            </w:tcBorders>
          </w:tcPr>
          <w:p w:rsidR="00181924" w:rsidRDefault="00181924" w:rsidP="00E22B5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Pr>
                <w:rFonts w:eastAsia="標楷體" w:hint="eastAsia"/>
                <w:bCs/>
              </w:rPr>
              <w:t>5</w:t>
            </w:r>
            <w:r w:rsidRPr="00E31243">
              <w:rPr>
                <w:rFonts w:eastAsia="標楷體" w:hint="eastAsia"/>
                <w:bCs/>
              </w:rPr>
              <w:t>月</w:t>
            </w:r>
          </w:p>
        </w:tc>
        <w:tc>
          <w:tcPr>
            <w:tcW w:w="1800" w:type="dxa"/>
            <w:tcBorders>
              <w:top w:val="nil"/>
              <w:left w:val="single" w:sz="4" w:space="0" w:color="auto"/>
              <w:bottom w:val="nil"/>
              <w:right w:val="nil"/>
            </w:tcBorders>
            <w:vAlign w:val="center"/>
          </w:tcPr>
          <w:p w:rsidR="00181924" w:rsidRPr="00DE7E78" w:rsidRDefault="00181924" w:rsidP="00E22B55">
            <w:pPr>
              <w:snapToGrid w:val="0"/>
              <w:spacing w:line="320" w:lineRule="exact"/>
              <w:ind w:right="480"/>
              <w:jc w:val="right"/>
              <w:rPr>
                <w:rFonts w:eastAsia="標楷體"/>
                <w:color w:val="000000" w:themeColor="text1"/>
              </w:rPr>
            </w:pPr>
            <w:r w:rsidRPr="00DE7E78">
              <w:rPr>
                <w:rFonts w:eastAsia="標楷體"/>
                <w:color w:val="000000" w:themeColor="text1"/>
              </w:rPr>
              <w:t>235.4</w:t>
            </w:r>
          </w:p>
        </w:tc>
        <w:tc>
          <w:tcPr>
            <w:tcW w:w="1233" w:type="dxa"/>
            <w:tcBorders>
              <w:top w:val="nil"/>
              <w:left w:val="nil"/>
              <w:bottom w:val="nil"/>
              <w:right w:val="nil"/>
            </w:tcBorders>
            <w:vAlign w:val="center"/>
          </w:tcPr>
          <w:p w:rsidR="00181924" w:rsidRPr="00DE7E78" w:rsidRDefault="00181924" w:rsidP="00E22B55">
            <w:pPr>
              <w:snapToGrid w:val="0"/>
              <w:spacing w:line="320" w:lineRule="exact"/>
              <w:ind w:right="296"/>
              <w:jc w:val="right"/>
              <w:rPr>
                <w:rFonts w:eastAsia="標楷體"/>
                <w:color w:val="000000" w:themeColor="text1"/>
              </w:rPr>
            </w:pPr>
            <w:r w:rsidRPr="00DE7E78">
              <w:rPr>
                <w:rFonts w:eastAsia="標楷體"/>
                <w:color w:val="000000" w:themeColor="text1"/>
              </w:rPr>
              <w:t>-9.</w:t>
            </w:r>
            <w:r w:rsidR="00DE7E78" w:rsidRPr="00DE7E78">
              <w:rPr>
                <w:rFonts w:eastAsia="標楷體" w:hint="eastAsia"/>
                <w:color w:val="000000" w:themeColor="text1"/>
              </w:rPr>
              <w:t>5</w:t>
            </w:r>
          </w:p>
        </w:tc>
        <w:tc>
          <w:tcPr>
            <w:tcW w:w="1800" w:type="dxa"/>
            <w:tcBorders>
              <w:top w:val="nil"/>
              <w:left w:val="nil"/>
              <w:bottom w:val="nil"/>
              <w:right w:val="nil"/>
            </w:tcBorders>
            <w:vAlign w:val="center"/>
          </w:tcPr>
          <w:p w:rsidR="00181924" w:rsidRPr="00DE7E78" w:rsidRDefault="00181924" w:rsidP="00E22B55">
            <w:pPr>
              <w:snapToGrid w:val="0"/>
              <w:spacing w:line="320" w:lineRule="exact"/>
              <w:ind w:right="536"/>
              <w:jc w:val="right"/>
              <w:rPr>
                <w:rFonts w:eastAsia="標楷體"/>
                <w:color w:val="000000" w:themeColor="text1"/>
              </w:rPr>
            </w:pPr>
            <w:r w:rsidRPr="00DE7E78">
              <w:rPr>
                <w:rFonts w:eastAsia="標楷體"/>
                <w:color w:val="000000" w:themeColor="text1"/>
              </w:rPr>
              <w:t>200.4</w:t>
            </w:r>
          </w:p>
        </w:tc>
        <w:tc>
          <w:tcPr>
            <w:tcW w:w="1440" w:type="dxa"/>
            <w:tcBorders>
              <w:top w:val="nil"/>
              <w:left w:val="nil"/>
              <w:bottom w:val="nil"/>
              <w:right w:val="nil"/>
            </w:tcBorders>
            <w:vAlign w:val="center"/>
          </w:tcPr>
          <w:p w:rsidR="00181924" w:rsidRPr="00DE7E78" w:rsidRDefault="00181924" w:rsidP="00E22B55">
            <w:pPr>
              <w:snapToGrid w:val="0"/>
              <w:spacing w:line="320" w:lineRule="exact"/>
              <w:ind w:right="417"/>
              <w:jc w:val="right"/>
              <w:rPr>
                <w:rFonts w:eastAsia="標楷體"/>
                <w:color w:val="000000" w:themeColor="text1"/>
              </w:rPr>
            </w:pPr>
            <w:r w:rsidRPr="00DE7E78">
              <w:rPr>
                <w:rFonts w:eastAsia="標楷體"/>
                <w:color w:val="000000" w:themeColor="text1"/>
              </w:rPr>
              <w:t>-3.4</w:t>
            </w:r>
          </w:p>
        </w:tc>
        <w:tc>
          <w:tcPr>
            <w:tcW w:w="1460" w:type="dxa"/>
            <w:tcBorders>
              <w:top w:val="nil"/>
              <w:left w:val="nil"/>
              <w:bottom w:val="nil"/>
              <w:right w:val="nil"/>
            </w:tcBorders>
            <w:vAlign w:val="center"/>
          </w:tcPr>
          <w:p w:rsidR="00181924" w:rsidRPr="00DE7E78" w:rsidRDefault="00181924" w:rsidP="00E22B55">
            <w:pPr>
              <w:snapToGrid w:val="0"/>
              <w:spacing w:line="320" w:lineRule="exact"/>
              <w:ind w:right="460"/>
              <w:jc w:val="right"/>
              <w:rPr>
                <w:rFonts w:eastAsia="標楷體"/>
                <w:color w:val="000000" w:themeColor="text1"/>
              </w:rPr>
            </w:pPr>
            <w:r w:rsidRPr="00DE7E78">
              <w:rPr>
                <w:rFonts w:eastAsia="標楷體"/>
                <w:color w:val="000000" w:themeColor="text1"/>
              </w:rPr>
              <w:t>35.0</w:t>
            </w:r>
          </w:p>
        </w:tc>
      </w:tr>
      <w:tr w:rsidR="00181924" w:rsidRPr="003B6B9A" w:rsidTr="0066776E">
        <w:trPr>
          <w:trHeight w:val="351"/>
        </w:trPr>
        <w:tc>
          <w:tcPr>
            <w:tcW w:w="1544" w:type="dxa"/>
            <w:tcBorders>
              <w:top w:val="nil"/>
              <w:left w:val="nil"/>
              <w:bottom w:val="nil"/>
              <w:right w:val="single" w:sz="4" w:space="0" w:color="auto"/>
            </w:tcBorders>
          </w:tcPr>
          <w:p w:rsidR="00181924" w:rsidRPr="003B6B9A" w:rsidRDefault="00181924" w:rsidP="00E22B5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Pr>
                <w:rFonts w:eastAsia="標楷體" w:hint="eastAsia"/>
                <w:bCs/>
              </w:rPr>
              <w:t>6</w:t>
            </w:r>
            <w:r w:rsidRPr="003B6B9A">
              <w:rPr>
                <w:rFonts w:eastAsia="標楷體"/>
                <w:bCs/>
              </w:rPr>
              <w:t>月</w:t>
            </w:r>
          </w:p>
        </w:tc>
        <w:tc>
          <w:tcPr>
            <w:tcW w:w="1800" w:type="dxa"/>
            <w:tcBorders>
              <w:top w:val="nil"/>
              <w:left w:val="single" w:sz="4" w:space="0" w:color="auto"/>
              <w:bottom w:val="nil"/>
              <w:right w:val="nil"/>
            </w:tcBorders>
            <w:vAlign w:val="center"/>
          </w:tcPr>
          <w:p w:rsidR="00181924" w:rsidRPr="00DE7E78" w:rsidRDefault="00181924" w:rsidP="00E22B55">
            <w:pPr>
              <w:snapToGrid w:val="0"/>
              <w:spacing w:line="320" w:lineRule="exact"/>
              <w:ind w:right="480"/>
              <w:jc w:val="right"/>
              <w:rPr>
                <w:rFonts w:eastAsia="標楷體"/>
                <w:color w:val="000000" w:themeColor="text1"/>
              </w:rPr>
            </w:pPr>
            <w:r w:rsidRPr="00DE7E78">
              <w:rPr>
                <w:rFonts w:eastAsia="標楷體"/>
                <w:color w:val="000000" w:themeColor="text1"/>
              </w:rPr>
              <w:t>2</w:t>
            </w:r>
            <w:r w:rsidRPr="00DE7E78">
              <w:rPr>
                <w:rFonts w:eastAsia="標楷體" w:hint="eastAsia"/>
                <w:color w:val="000000" w:themeColor="text1"/>
              </w:rPr>
              <w:t>28.</w:t>
            </w:r>
            <w:r w:rsidR="00DE7E78" w:rsidRPr="00DE7E78">
              <w:rPr>
                <w:rFonts w:eastAsia="標楷體" w:hint="eastAsia"/>
                <w:color w:val="000000" w:themeColor="text1"/>
              </w:rPr>
              <w:t>7</w:t>
            </w:r>
          </w:p>
        </w:tc>
        <w:tc>
          <w:tcPr>
            <w:tcW w:w="1233" w:type="dxa"/>
            <w:tcBorders>
              <w:top w:val="nil"/>
              <w:left w:val="nil"/>
              <w:bottom w:val="nil"/>
              <w:right w:val="nil"/>
            </w:tcBorders>
            <w:vAlign w:val="center"/>
          </w:tcPr>
          <w:p w:rsidR="00181924" w:rsidRPr="00DE7E78" w:rsidRDefault="00181924" w:rsidP="00E22B55">
            <w:pPr>
              <w:snapToGrid w:val="0"/>
              <w:spacing w:line="320" w:lineRule="exact"/>
              <w:ind w:right="296"/>
              <w:jc w:val="right"/>
              <w:rPr>
                <w:rFonts w:eastAsia="標楷體"/>
                <w:color w:val="000000" w:themeColor="text1"/>
              </w:rPr>
            </w:pPr>
            <w:r w:rsidRPr="00DE7E78">
              <w:rPr>
                <w:rFonts w:eastAsia="標楷體"/>
                <w:color w:val="000000" w:themeColor="text1"/>
              </w:rPr>
              <w:t>-</w:t>
            </w:r>
            <w:r w:rsidRPr="00DE7E78">
              <w:rPr>
                <w:rFonts w:eastAsia="標楷體" w:hint="eastAsia"/>
                <w:color w:val="000000" w:themeColor="text1"/>
              </w:rPr>
              <w:t>2</w:t>
            </w:r>
            <w:r w:rsidRPr="00DE7E78">
              <w:rPr>
                <w:rFonts w:eastAsia="標楷體"/>
                <w:color w:val="000000" w:themeColor="text1"/>
              </w:rPr>
              <w:t>.</w:t>
            </w:r>
            <w:r w:rsidR="00DE7E78" w:rsidRPr="00DE7E78">
              <w:rPr>
                <w:rFonts w:eastAsia="標楷體" w:hint="eastAsia"/>
                <w:color w:val="000000" w:themeColor="text1"/>
              </w:rPr>
              <w:t>2</w:t>
            </w:r>
          </w:p>
        </w:tc>
        <w:tc>
          <w:tcPr>
            <w:tcW w:w="1800" w:type="dxa"/>
            <w:tcBorders>
              <w:top w:val="nil"/>
              <w:left w:val="nil"/>
              <w:bottom w:val="nil"/>
              <w:right w:val="nil"/>
            </w:tcBorders>
            <w:vAlign w:val="center"/>
          </w:tcPr>
          <w:p w:rsidR="00181924" w:rsidRPr="00DE7E78" w:rsidRDefault="00181924" w:rsidP="00E22B55">
            <w:pPr>
              <w:snapToGrid w:val="0"/>
              <w:spacing w:line="320" w:lineRule="exact"/>
              <w:ind w:right="536"/>
              <w:jc w:val="right"/>
              <w:rPr>
                <w:rFonts w:eastAsia="標楷體"/>
                <w:color w:val="000000" w:themeColor="text1"/>
              </w:rPr>
            </w:pPr>
            <w:r w:rsidRPr="00DE7E78">
              <w:rPr>
                <w:rFonts w:eastAsia="標楷體" w:hint="eastAsia"/>
                <w:color w:val="000000" w:themeColor="text1"/>
              </w:rPr>
              <w:t>193</w:t>
            </w:r>
            <w:r w:rsidRPr="00DE7E78">
              <w:rPr>
                <w:rFonts w:eastAsia="標楷體"/>
                <w:color w:val="000000" w:themeColor="text1"/>
              </w:rPr>
              <w:t>.</w:t>
            </w:r>
            <w:r w:rsidR="00DE7E78" w:rsidRPr="00DE7E78">
              <w:rPr>
                <w:rFonts w:eastAsia="標楷體" w:hint="eastAsia"/>
                <w:color w:val="000000" w:themeColor="text1"/>
              </w:rPr>
              <w:t>0</w:t>
            </w:r>
          </w:p>
        </w:tc>
        <w:tc>
          <w:tcPr>
            <w:tcW w:w="1440" w:type="dxa"/>
            <w:tcBorders>
              <w:top w:val="nil"/>
              <w:left w:val="nil"/>
              <w:bottom w:val="nil"/>
              <w:right w:val="nil"/>
            </w:tcBorders>
            <w:vAlign w:val="center"/>
          </w:tcPr>
          <w:p w:rsidR="00181924" w:rsidRPr="00DE7E78" w:rsidRDefault="00181924" w:rsidP="00E22B55">
            <w:pPr>
              <w:snapToGrid w:val="0"/>
              <w:spacing w:line="320" w:lineRule="exact"/>
              <w:ind w:right="417"/>
              <w:jc w:val="right"/>
              <w:rPr>
                <w:rFonts w:eastAsia="標楷體"/>
                <w:color w:val="000000" w:themeColor="text1"/>
              </w:rPr>
            </w:pPr>
            <w:r w:rsidRPr="00DE7E78">
              <w:rPr>
                <w:rFonts w:eastAsia="標楷體"/>
                <w:color w:val="000000" w:themeColor="text1"/>
              </w:rPr>
              <w:t>-1</w:t>
            </w:r>
            <w:r w:rsidRPr="00DE7E78">
              <w:rPr>
                <w:rFonts w:eastAsia="標楷體" w:hint="eastAsia"/>
                <w:color w:val="000000" w:themeColor="text1"/>
              </w:rPr>
              <w:t>0</w:t>
            </w:r>
            <w:r w:rsidRPr="00DE7E78">
              <w:rPr>
                <w:rFonts w:eastAsia="標楷體"/>
                <w:color w:val="000000" w:themeColor="text1"/>
              </w:rPr>
              <w:t>.</w:t>
            </w:r>
            <w:r w:rsidRPr="00DE7E78">
              <w:rPr>
                <w:rFonts w:eastAsia="標楷體" w:hint="eastAsia"/>
                <w:color w:val="000000" w:themeColor="text1"/>
              </w:rPr>
              <w:t>0</w:t>
            </w:r>
          </w:p>
        </w:tc>
        <w:tc>
          <w:tcPr>
            <w:tcW w:w="1460" w:type="dxa"/>
            <w:tcBorders>
              <w:top w:val="nil"/>
              <w:left w:val="nil"/>
              <w:bottom w:val="nil"/>
              <w:right w:val="nil"/>
            </w:tcBorders>
            <w:vAlign w:val="center"/>
          </w:tcPr>
          <w:p w:rsidR="00181924" w:rsidRPr="00DE7E78" w:rsidRDefault="00181924" w:rsidP="00E22B55">
            <w:pPr>
              <w:snapToGrid w:val="0"/>
              <w:spacing w:line="320" w:lineRule="exact"/>
              <w:ind w:right="460"/>
              <w:jc w:val="right"/>
              <w:rPr>
                <w:rFonts w:eastAsia="標楷體"/>
                <w:color w:val="000000" w:themeColor="text1"/>
              </w:rPr>
            </w:pPr>
            <w:r w:rsidRPr="00DE7E78">
              <w:rPr>
                <w:rFonts w:eastAsia="標楷體" w:hint="eastAsia"/>
                <w:color w:val="000000" w:themeColor="text1"/>
              </w:rPr>
              <w:t>35</w:t>
            </w:r>
            <w:r w:rsidRPr="00DE7E78">
              <w:rPr>
                <w:rFonts w:eastAsia="標楷體"/>
                <w:color w:val="000000" w:themeColor="text1"/>
              </w:rPr>
              <w:t>.</w:t>
            </w:r>
            <w:r w:rsidR="00DE7E78" w:rsidRPr="00DE7E78">
              <w:rPr>
                <w:rFonts w:eastAsia="標楷體" w:hint="eastAsia"/>
                <w:color w:val="000000" w:themeColor="text1"/>
              </w:rPr>
              <w:t>7</w:t>
            </w:r>
          </w:p>
        </w:tc>
      </w:tr>
      <w:tr w:rsidR="00181924" w:rsidRPr="003B6B9A" w:rsidTr="0066776E">
        <w:trPr>
          <w:trHeight w:val="351"/>
        </w:trPr>
        <w:tc>
          <w:tcPr>
            <w:tcW w:w="1544" w:type="dxa"/>
            <w:tcBorders>
              <w:top w:val="nil"/>
              <w:left w:val="nil"/>
              <w:bottom w:val="single" w:sz="4" w:space="0" w:color="auto"/>
              <w:right w:val="single" w:sz="4" w:space="0" w:color="auto"/>
            </w:tcBorders>
          </w:tcPr>
          <w:p w:rsidR="00181924" w:rsidRDefault="00181924" w:rsidP="00E22B5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3B6B9A">
              <w:rPr>
                <w:rFonts w:eastAsia="標楷體"/>
              </w:rPr>
              <w:t>7</w:t>
            </w:r>
            <w:r w:rsidRPr="003B6B9A">
              <w:rPr>
                <w:rFonts w:eastAsia="標楷體"/>
              </w:rPr>
              <w:t>月</w:t>
            </w:r>
          </w:p>
        </w:tc>
        <w:tc>
          <w:tcPr>
            <w:tcW w:w="1800" w:type="dxa"/>
            <w:tcBorders>
              <w:top w:val="nil"/>
              <w:left w:val="single" w:sz="4" w:space="0" w:color="auto"/>
              <w:bottom w:val="single" w:sz="4" w:space="0" w:color="auto"/>
              <w:right w:val="nil"/>
            </w:tcBorders>
            <w:vAlign w:val="center"/>
          </w:tcPr>
          <w:p w:rsidR="00181924" w:rsidRPr="00DE7E78" w:rsidRDefault="00181924" w:rsidP="00DE7E78">
            <w:pPr>
              <w:snapToGrid w:val="0"/>
              <w:spacing w:line="320" w:lineRule="exact"/>
              <w:ind w:right="480"/>
              <w:jc w:val="right"/>
              <w:rPr>
                <w:rFonts w:eastAsia="標楷體"/>
                <w:color w:val="000000" w:themeColor="text1"/>
              </w:rPr>
            </w:pPr>
            <w:r w:rsidRPr="00DE7E78">
              <w:rPr>
                <w:rFonts w:eastAsia="標楷體"/>
                <w:color w:val="000000" w:themeColor="text1"/>
              </w:rPr>
              <w:t>2</w:t>
            </w:r>
            <w:r w:rsidR="00DE7E78" w:rsidRPr="00DE7E78">
              <w:rPr>
                <w:rFonts w:eastAsia="標楷體" w:hint="eastAsia"/>
                <w:color w:val="000000" w:themeColor="text1"/>
              </w:rPr>
              <w:t>41</w:t>
            </w:r>
            <w:r w:rsidRPr="00DE7E78">
              <w:rPr>
                <w:rFonts w:eastAsia="標楷體"/>
                <w:color w:val="000000" w:themeColor="text1"/>
              </w:rPr>
              <w:t>.</w:t>
            </w:r>
            <w:r w:rsidR="00DE7E78" w:rsidRPr="00DE7E78">
              <w:rPr>
                <w:rFonts w:eastAsia="標楷體" w:hint="eastAsia"/>
                <w:color w:val="000000" w:themeColor="text1"/>
              </w:rPr>
              <w:t>2</w:t>
            </w:r>
          </w:p>
        </w:tc>
        <w:tc>
          <w:tcPr>
            <w:tcW w:w="1233" w:type="dxa"/>
            <w:tcBorders>
              <w:top w:val="nil"/>
              <w:left w:val="nil"/>
              <w:bottom w:val="single" w:sz="4" w:space="0" w:color="auto"/>
              <w:right w:val="nil"/>
            </w:tcBorders>
            <w:vAlign w:val="center"/>
          </w:tcPr>
          <w:p w:rsidR="00181924" w:rsidRPr="00DE7E78" w:rsidRDefault="00DE7E78" w:rsidP="00DE7E78">
            <w:pPr>
              <w:snapToGrid w:val="0"/>
              <w:spacing w:line="320" w:lineRule="exact"/>
              <w:ind w:right="296"/>
              <w:jc w:val="right"/>
              <w:rPr>
                <w:rFonts w:eastAsia="標楷體"/>
                <w:color w:val="000000" w:themeColor="text1"/>
              </w:rPr>
            </w:pPr>
            <w:r w:rsidRPr="00DE7E78">
              <w:rPr>
                <w:rFonts w:eastAsia="標楷體" w:hint="eastAsia"/>
                <w:color w:val="000000" w:themeColor="text1"/>
              </w:rPr>
              <w:t>1</w:t>
            </w:r>
            <w:r w:rsidR="00181924" w:rsidRPr="00DE7E78">
              <w:rPr>
                <w:rFonts w:eastAsia="標楷體"/>
                <w:color w:val="000000" w:themeColor="text1"/>
              </w:rPr>
              <w:t>.</w:t>
            </w:r>
            <w:r w:rsidRPr="00DE7E78">
              <w:rPr>
                <w:rFonts w:eastAsia="標楷體" w:hint="eastAsia"/>
                <w:color w:val="000000" w:themeColor="text1"/>
              </w:rPr>
              <w:t>2</w:t>
            </w:r>
          </w:p>
        </w:tc>
        <w:tc>
          <w:tcPr>
            <w:tcW w:w="1800" w:type="dxa"/>
            <w:tcBorders>
              <w:top w:val="nil"/>
              <w:left w:val="nil"/>
              <w:bottom w:val="single" w:sz="4" w:space="0" w:color="auto"/>
              <w:right w:val="nil"/>
            </w:tcBorders>
            <w:vAlign w:val="center"/>
          </w:tcPr>
          <w:p w:rsidR="00181924" w:rsidRPr="00DE7E78" w:rsidRDefault="00181924" w:rsidP="00E22B55">
            <w:pPr>
              <w:snapToGrid w:val="0"/>
              <w:spacing w:line="320" w:lineRule="exact"/>
              <w:ind w:right="536"/>
              <w:jc w:val="right"/>
              <w:rPr>
                <w:rFonts w:eastAsia="標楷體"/>
                <w:color w:val="000000" w:themeColor="text1"/>
              </w:rPr>
            </w:pPr>
            <w:r w:rsidRPr="00DE7E78">
              <w:rPr>
                <w:rFonts w:eastAsia="標楷體" w:hint="eastAsia"/>
                <w:color w:val="000000" w:themeColor="text1"/>
              </w:rPr>
              <w:t>205</w:t>
            </w:r>
            <w:r w:rsidRPr="00DE7E78">
              <w:rPr>
                <w:rFonts w:eastAsia="標楷體"/>
                <w:color w:val="000000" w:themeColor="text1"/>
              </w:rPr>
              <w:t>.</w:t>
            </w:r>
            <w:r w:rsidR="00DE7E78" w:rsidRPr="00DE7E78">
              <w:rPr>
                <w:rFonts w:eastAsia="標楷體" w:hint="eastAsia"/>
                <w:color w:val="000000" w:themeColor="text1"/>
              </w:rPr>
              <w:t>1</w:t>
            </w:r>
          </w:p>
        </w:tc>
        <w:tc>
          <w:tcPr>
            <w:tcW w:w="1440" w:type="dxa"/>
            <w:tcBorders>
              <w:top w:val="nil"/>
              <w:left w:val="nil"/>
              <w:bottom w:val="single" w:sz="4" w:space="0" w:color="auto"/>
              <w:right w:val="nil"/>
            </w:tcBorders>
            <w:vAlign w:val="center"/>
          </w:tcPr>
          <w:p w:rsidR="00181924" w:rsidRPr="00DE7E78" w:rsidRDefault="00DE7E78" w:rsidP="00E22B55">
            <w:pPr>
              <w:snapToGrid w:val="0"/>
              <w:spacing w:line="320" w:lineRule="exact"/>
              <w:ind w:right="417"/>
              <w:jc w:val="right"/>
              <w:rPr>
                <w:rFonts w:eastAsia="標楷體"/>
                <w:color w:val="000000" w:themeColor="text1"/>
              </w:rPr>
            </w:pPr>
            <w:r w:rsidRPr="00DE7E78">
              <w:rPr>
                <w:rFonts w:eastAsia="標楷體"/>
                <w:color w:val="000000" w:themeColor="text1"/>
              </w:rPr>
              <w:t>-</w:t>
            </w:r>
            <w:r w:rsidRPr="00DE7E78">
              <w:rPr>
                <w:rFonts w:eastAsia="標楷體" w:hint="eastAsia"/>
                <w:color w:val="000000" w:themeColor="text1"/>
              </w:rPr>
              <w:t>0</w:t>
            </w:r>
            <w:r w:rsidR="00181924" w:rsidRPr="00DE7E78">
              <w:rPr>
                <w:rFonts w:eastAsia="標楷體"/>
                <w:color w:val="000000" w:themeColor="text1"/>
              </w:rPr>
              <w:t>.</w:t>
            </w:r>
            <w:r w:rsidRPr="00DE7E78">
              <w:rPr>
                <w:rFonts w:eastAsia="標楷體" w:hint="eastAsia"/>
                <w:color w:val="000000" w:themeColor="text1"/>
              </w:rPr>
              <w:t>2</w:t>
            </w:r>
          </w:p>
        </w:tc>
        <w:tc>
          <w:tcPr>
            <w:tcW w:w="1460" w:type="dxa"/>
            <w:tcBorders>
              <w:top w:val="nil"/>
              <w:left w:val="nil"/>
              <w:bottom w:val="single" w:sz="4" w:space="0" w:color="auto"/>
              <w:right w:val="nil"/>
            </w:tcBorders>
            <w:vAlign w:val="center"/>
          </w:tcPr>
          <w:p w:rsidR="00181924" w:rsidRPr="00DE7E78" w:rsidRDefault="00181924" w:rsidP="00DE7E78">
            <w:pPr>
              <w:snapToGrid w:val="0"/>
              <w:spacing w:line="320" w:lineRule="exact"/>
              <w:ind w:right="460"/>
              <w:jc w:val="right"/>
              <w:rPr>
                <w:rFonts w:eastAsia="標楷體"/>
                <w:color w:val="000000" w:themeColor="text1"/>
              </w:rPr>
            </w:pPr>
            <w:r w:rsidRPr="00DE7E78">
              <w:rPr>
                <w:rFonts w:eastAsia="標楷體" w:hint="eastAsia"/>
                <w:color w:val="000000" w:themeColor="text1"/>
              </w:rPr>
              <w:t>3</w:t>
            </w:r>
            <w:r w:rsidR="00DE7E78" w:rsidRPr="00DE7E78">
              <w:rPr>
                <w:rFonts w:eastAsia="標楷體" w:hint="eastAsia"/>
                <w:color w:val="000000" w:themeColor="text1"/>
              </w:rPr>
              <w:t>6</w:t>
            </w:r>
            <w:r w:rsidRPr="00DE7E78">
              <w:rPr>
                <w:rFonts w:eastAsia="標楷體"/>
                <w:color w:val="000000" w:themeColor="text1"/>
              </w:rPr>
              <w:t>.</w:t>
            </w:r>
            <w:r w:rsidR="00DE7E78" w:rsidRPr="00DE7E78">
              <w:rPr>
                <w:rFonts w:eastAsia="標楷體" w:hint="eastAsia"/>
                <w:color w:val="000000" w:themeColor="text1"/>
              </w:rPr>
              <w:t>1</w:t>
            </w:r>
          </w:p>
        </w:tc>
      </w:tr>
    </w:tbl>
    <w:p w:rsidR="00F454C0" w:rsidRPr="00E44C97" w:rsidRDefault="00F454C0" w:rsidP="00F454C0">
      <w:pPr>
        <w:spacing w:line="320" w:lineRule="exact"/>
        <w:ind w:left="642" w:rightChars="-187" w:right="-449" w:hangingChars="292" w:hanging="642"/>
        <w:rPr>
          <w:rFonts w:eastAsia="標楷體"/>
          <w:sz w:val="22"/>
          <w:szCs w:val="22"/>
        </w:rPr>
      </w:pPr>
      <w:r w:rsidRPr="00E44C97">
        <w:rPr>
          <w:rFonts w:eastAsia="標楷體"/>
          <w:sz w:val="22"/>
          <w:szCs w:val="22"/>
        </w:rPr>
        <w:t>註：</w:t>
      </w:r>
      <w:r w:rsidRPr="00E44C97">
        <w:rPr>
          <w:rFonts w:eastAsia="標楷體"/>
          <w:sz w:val="22"/>
          <w:szCs w:val="22"/>
        </w:rPr>
        <w:t>1.</w:t>
      </w:r>
      <w:r w:rsidRPr="00E44C97">
        <w:rPr>
          <w:rFonts w:eastAsia="標楷體"/>
          <w:sz w:val="22"/>
          <w:szCs w:val="22"/>
        </w:rPr>
        <w:t>自</w:t>
      </w:r>
      <w:r w:rsidRPr="00E44C97">
        <w:rPr>
          <w:rFonts w:eastAsia="標楷體"/>
          <w:sz w:val="22"/>
          <w:szCs w:val="22"/>
        </w:rPr>
        <w:t>95</w:t>
      </w:r>
      <w:r w:rsidRPr="00E44C97">
        <w:rPr>
          <w:rFonts w:eastAsia="標楷體"/>
          <w:sz w:val="22"/>
          <w:szCs w:val="22"/>
        </w:rPr>
        <w:t>年</w:t>
      </w:r>
      <w:r w:rsidRPr="00E44C97">
        <w:rPr>
          <w:rFonts w:eastAsia="標楷體"/>
          <w:sz w:val="22"/>
          <w:szCs w:val="22"/>
        </w:rPr>
        <w:t>1</w:t>
      </w:r>
      <w:r w:rsidRPr="00E44C97">
        <w:rPr>
          <w:rFonts w:eastAsia="標楷體"/>
          <w:sz w:val="22"/>
          <w:szCs w:val="22"/>
        </w:rPr>
        <w:t>月起，進出口貿易統計改依聯合國</w:t>
      </w:r>
      <w:r w:rsidRPr="00E44C97">
        <w:rPr>
          <w:rFonts w:eastAsia="標楷體"/>
          <w:sz w:val="22"/>
          <w:szCs w:val="22"/>
        </w:rPr>
        <w:t>2004</w:t>
      </w:r>
      <w:r w:rsidRPr="00E44C97">
        <w:rPr>
          <w:rFonts w:eastAsia="標楷體"/>
          <w:sz w:val="22"/>
          <w:szCs w:val="22"/>
        </w:rPr>
        <w:t>年版「國際商品貿易統計手冊」規範之準則編布，出口及進口總值改採「出口總值＝出口＋復出口」、「進口總值＝進口＋復進口」之編法列示。</w:t>
      </w:r>
    </w:p>
    <w:p w:rsidR="00F454C0" w:rsidRPr="00E44C97" w:rsidRDefault="00F454C0" w:rsidP="00F454C0">
      <w:pPr>
        <w:spacing w:line="320" w:lineRule="exact"/>
        <w:ind w:leftChars="177" w:left="612" w:rightChars="-187" w:right="-449" w:hangingChars="85" w:hanging="187"/>
        <w:rPr>
          <w:rFonts w:eastAsia="標楷體"/>
          <w:sz w:val="22"/>
          <w:szCs w:val="22"/>
        </w:rPr>
      </w:pPr>
      <w:r w:rsidRPr="00E44C97">
        <w:rPr>
          <w:rFonts w:eastAsia="標楷體"/>
          <w:sz w:val="22"/>
          <w:szCs w:val="22"/>
        </w:rPr>
        <w:t>2.</w:t>
      </w:r>
      <w:r w:rsidRPr="00E44C97">
        <w:rPr>
          <w:rFonts w:eastAsia="標楷體"/>
          <w:sz w:val="22"/>
          <w:szCs w:val="22"/>
        </w:rPr>
        <w:t>依據財政部定義，復出口：為外貨進口後因故退回或再轉售國外、或經簡易加工後再出口者。復進口：為國貨出口後因故退回或委外簡易加工後再進口。</w:t>
      </w:r>
    </w:p>
    <w:p w:rsidR="00F454C0" w:rsidRPr="00E44C97" w:rsidRDefault="00F454C0" w:rsidP="00F454C0">
      <w:pPr>
        <w:spacing w:line="320" w:lineRule="exact"/>
        <w:ind w:leftChars="177" w:left="612" w:rightChars="-187" w:right="-449" w:hangingChars="85" w:hanging="187"/>
        <w:rPr>
          <w:rFonts w:eastAsia="標楷體"/>
          <w:sz w:val="22"/>
          <w:szCs w:val="22"/>
        </w:rPr>
      </w:pPr>
      <w:r w:rsidRPr="00E44C97">
        <w:rPr>
          <w:rFonts w:eastAsia="標楷體" w:hint="eastAsia"/>
          <w:sz w:val="22"/>
          <w:szCs w:val="22"/>
        </w:rPr>
        <w:t>3.</w:t>
      </w:r>
      <w:r w:rsidRPr="00E44C97">
        <w:rPr>
          <w:rFonts w:eastAsia="標楷體" w:hint="eastAsia"/>
          <w:sz w:val="22"/>
          <w:szCs w:val="22"/>
        </w:rPr>
        <w:t>為與國際接軌，我國進出口貿易統計自</w:t>
      </w:r>
      <w:r w:rsidRPr="00E44C97">
        <w:rPr>
          <w:rFonts w:eastAsia="標楷體" w:hint="eastAsia"/>
          <w:sz w:val="22"/>
          <w:szCs w:val="22"/>
        </w:rPr>
        <w:t xml:space="preserve"> 105 </w:t>
      </w:r>
      <w:r w:rsidRPr="00E44C97">
        <w:rPr>
          <w:rFonts w:eastAsia="標楷體" w:hint="eastAsia"/>
          <w:sz w:val="22"/>
          <w:szCs w:val="22"/>
        </w:rPr>
        <w:t>年起由廣義特殊貿制度改採一般貿易制度，納計自國外進儲自由貿易港區倉儲物流業或海關保稅倉庫、物流中心後，又自該區域運往國外之貨物，新制資料追溯</w:t>
      </w:r>
      <w:r w:rsidRPr="00E44C97">
        <w:rPr>
          <w:rFonts w:eastAsia="標楷體" w:hint="eastAsia"/>
          <w:sz w:val="22"/>
          <w:szCs w:val="22"/>
        </w:rPr>
        <w:t>(</w:t>
      </w:r>
      <w:r w:rsidRPr="00E44C97">
        <w:rPr>
          <w:rFonts w:eastAsia="標楷體" w:hint="eastAsia"/>
          <w:sz w:val="22"/>
          <w:szCs w:val="22"/>
        </w:rPr>
        <w:t>推估</w:t>
      </w:r>
      <w:r w:rsidRPr="00E44C97">
        <w:rPr>
          <w:rFonts w:eastAsia="標楷體" w:hint="eastAsia"/>
          <w:sz w:val="22"/>
          <w:szCs w:val="22"/>
        </w:rPr>
        <w:t>)</w:t>
      </w:r>
      <w:r w:rsidRPr="00E44C97">
        <w:rPr>
          <w:rFonts w:eastAsia="標楷體" w:hint="eastAsia"/>
          <w:sz w:val="22"/>
          <w:szCs w:val="22"/>
        </w:rPr>
        <w:t>至</w:t>
      </w:r>
      <w:r w:rsidRPr="00E44C97">
        <w:rPr>
          <w:rFonts w:eastAsia="標楷體" w:hint="eastAsia"/>
          <w:sz w:val="22"/>
          <w:szCs w:val="22"/>
        </w:rPr>
        <w:t>90</w:t>
      </w:r>
      <w:r w:rsidRPr="00E44C97">
        <w:rPr>
          <w:rFonts w:eastAsia="標楷體" w:hint="eastAsia"/>
          <w:sz w:val="22"/>
          <w:szCs w:val="22"/>
        </w:rPr>
        <w:t>年。</w:t>
      </w:r>
    </w:p>
    <w:p w:rsidR="00F454C0" w:rsidRPr="00E44C97" w:rsidRDefault="00F454C0" w:rsidP="00F454C0">
      <w:pPr>
        <w:spacing w:line="320" w:lineRule="exact"/>
        <w:rPr>
          <w:rFonts w:eastAsia="標楷體"/>
        </w:rPr>
      </w:pPr>
      <w:r w:rsidRPr="00E44C97">
        <w:rPr>
          <w:rFonts w:eastAsia="標楷體"/>
          <w:sz w:val="22"/>
          <w:szCs w:val="22"/>
        </w:rPr>
        <w:t>資料來源：財政部進出口貿易統計。</w:t>
      </w:r>
    </w:p>
    <w:p w:rsidR="00F454C0" w:rsidRPr="003663D2" w:rsidRDefault="00F454C0" w:rsidP="00F454C0">
      <w:pPr>
        <w:widowControl/>
        <w:tabs>
          <w:tab w:val="left" w:pos="540"/>
        </w:tabs>
        <w:snapToGrid w:val="0"/>
        <w:spacing w:beforeLines="50" w:before="180" w:line="300" w:lineRule="auto"/>
        <w:ind w:left="566" w:hangingChars="257" w:hanging="566"/>
        <w:jc w:val="both"/>
        <w:rPr>
          <w:rFonts w:eastAsia="標楷體"/>
          <w:b/>
          <w:bCs/>
          <w:color w:val="000000" w:themeColor="text1"/>
          <w:kern w:val="0"/>
          <w:sz w:val="28"/>
          <w:szCs w:val="20"/>
        </w:rPr>
      </w:pPr>
      <w:r w:rsidRPr="008B379D">
        <w:rPr>
          <w:rFonts w:eastAsia="標楷體"/>
          <w:b/>
          <w:bCs/>
          <w:color w:val="FF0000"/>
          <w:kern w:val="0"/>
          <w:sz w:val="22"/>
          <w:szCs w:val="22"/>
        </w:rPr>
        <w:br w:type="page"/>
      </w:r>
      <w:r w:rsidRPr="00AF293C">
        <w:rPr>
          <w:rFonts w:eastAsia="標楷體"/>
          <w:b/>
          <w:bCs/>
          <w:kern w:val="0"/>
          <w:sz w:val="28"/>
          <w:szCs w:val="20"/>
        </w:rPr>
        <w:lastRenderedPageBreak/>
        <w:t>２、</w:t>
      </w:r>
      <w:r w:rsidRPr="00AF293C">
        <w:rPr>
          <w:rFonts w:eastAsia="標楷體" w:hint="eastAsia"/>
          <w:b/>
          <w:bCs/>
          <w:kern w:val="0"/>
          <w:sz w:val="28"/>
          <w:szCs w:val="20"/>
        </w:rPr>
        <w:t>105</w:t>
      </w:r>
      <w:r w:rsidRPr="00AF293C">
        <w:rPr>
          <w:rFonts w:eastAsia="標楷體" w:hint="eastAsia"/>
          <w:b/>
          <w:bCs/>
          <w:kern w:val="0"/>
          <w:sz w:val="28"/>
          <w:szCs w:val="20"/>
        </w:rPr>
        <w:t>年</w:t>
      </w:r>
      <w:r w:rsidR="00181924">
        <w:rPr>
          <w:rFonts w:eastAsia="標楷體" w:hint="eastAsia"/>
          <w:b/>
          <w:bCs/>
          <w:kern w:val="0"/>
          <w:sz w:val="28"/>
          <w:szCs w:val="20"/>
        </w:rPr>
        <w:t>7</w:t>
      </w:r>
      <w:r w:rsidRPr="00AF293C">
        <w:rPr>
          <w:rFonts w:eastAsia="標楷體" w:hint="eastAsia"/>
          <w:b/>
          <w:bCs/>
          <w:kern w:val="0"/>
          <w:sz w:val="28"/>
          <w:szCs w:val="20"/>
        </w:rPr>
        <w:t>月我對主要國家</w:t>
      </w:r>
      <w:r w:rsidRPr="00AF293C">
        <w:rPr>
          <w:rFonts w:eastAsia="標楷體" w:hint="eastAsia"/>
          <w:b/>
          <w:bCs/>
          <w:kern w:val="0"/>
          <w:sz w:val="28"/>
          <w:szCs w:val="20"/>
        </w:rPr>
        <w:t>(</w:t>
      </w:r>
      <w:r w:rsidRPr="00AF293C">
        <w:rPr>
          <w:rFonts w:eastAsia="標楷體" w:hint="eastAsia"/>
          <w:b/>
          <w:bCs/>
          <w:kern w:val="0"/>
          <w:sz w:val="28"/>
          <w:szCs w:val="20"/>
        </w:rPr>
        <w:t>地區</w:t>
      </w:r>
      <w:r w:rsidRPr="00AF293C">
        <w:rPr>
          <w:rFonts w:eastAsia="標楷體" w:hint="eastAsia"/>
          <w:b/>
          <w:bCs/>
          <w:kern w:val="0"/>
          <w:sz w:val="28"/>
          <w:szCs w:val="20"/>
        </w:rPr>
        <w:t>)</w:t>
      </w:r>
      <w:r w:rsidRPr="00AF293C">
        <w:rPr>
          <w:rFonts w:eastAsia="標楷體" w:hint="eastAsia"/>
          <w:b/>
          <w:bCs/>
          <w:kern w:val="0"/>
          <w:sz w:val="28"/>
          <w:szCs w:val="20"/>
        </w:rPr>
        <w:t>出口</w:t>
      </w:r>
      <w:r w:rsidR="003663D2">
        <w:rPr>
          <w:rFonts w:eastAsia="標楷體" w:hint="eastAsia"/>
          <w:b/>
          <w:bCs/>
          <w:kern w:val="0"/>
          <w:sz w:val="28"/>
          <w:szCs w:val="20"/>
        </w:rPr>
        <w:t>漲幅</w:t>
      </w:r>
      <w:r w:rsidR="003663D2" w:rsidRPr="00AF293C">
        <w:rPr>
          <w:rFonts w:eastAsia="標楷體" w:hint="eastAsia"/>
          <w:b/>
          <w:bCs/>
          <w:kern w:val="0"/>
          <w:sz w:val="28"/>
          <w:szCs w:val="20"/>
        </w:rPr>
        <w:t>最</w:t>
      </w:r>
      <w:r w:rsidR="003663D2" w:rsidRPr="003663D2">
        <w:rPr>
          <w:rFonts w:eastAsia="標楷體" w:hint="eastAsia"/>
          <w:b/>
          <w:bCs/>
          <w:color w:val="000000" w:themeColor="text1"/>
          <w:kern w:val="0"/>
          <w:sz w:val="28"/>
          <w:szCs w:val="20"/>
        </w:rPr>
        <w:t>多為印尼，</w:t>
      </w:r>
      <w:r w:rsidRPr="003663D2">
        <w:rPr>
          <w:rFonts w:eastAsia="標楷體" w:hint="eastAsia"/>
          <w:b/>
          <w:bCs/>
          <w:color w:val="000000" w:themeColor="text1"/>
          <w:kern w:val="0"/>
          <w:sz w:val="28"/>
          <w:szCs w:val="20"/>
        </w:rPr>
        <w:t>進口減幅最多</w:t>
      </w:r>
      <w:r w:rsidR="003663D2" w:rsidRPr="003663D2">
        <w:rPr>
          <w:rFonts w:eastAsia="標楷體" w:hint="eastAsia"/>
          <w:b/>
          <w:bCs/>
          <w:color w:val="000000" w:themeColor="text1"/>
          <w:kern w:val="0"/>
          <w:sz w:val="28"/>
          <w:szCs w:val="20"/>
        </w:rPr>
        <w:t>法國</w:t>
      </w:r>
    </w:p>
    <w:p w:rsidR="00F454C0" w:rsidRPr="003663D2" w:rsidRDefault="00181924" w:rsidP="00F454C0">
      <w:pPr>
        <w:numPr>
          <w:ilvl w:val="0"/>
          <w:numId w:val="3"/>
        </w:numPr>
        <w:snapToGrid w:val="0"/>
        <w:spacing w:beforeLines="50" w:before="180" w:line="300" w:lineRule="auto"/>
        <w:ind w:left="851" w:right="-142" w:hanging="567"/>
        <w:jc w:val="both"/>
        <w:rPr>
          <w:rFonts w:eastAsia="標楷體"/>
          <w:bCs/>
          <w:color w:val="000000" w:themeColor="text1"/>
          <w:sz w:val="28"/>
          <w:szCs w:val="22"/>
        </w:rPr>
      </w:pPr>
      <w:r w:rsidRPr="003663D2">
        <w:rPr>
          <w:rFonts w:eastAsia="標楷體" w:hint="eastAsia"/>
          <w:bCs/>
          <w:color w:val="000000" w:themeColor="text1"/>
          <w:sz w:val="28"/>
          <w:szCs w:val="22"/>
        </w:rPr>
        <w:t>7</w:t>
      </w:r>
      <w:r w:rsidR="00F454C0" w:rsidRPr="003663D2">
        <w:rPr>
          <w:rFonts w:eastAsia="標楷體"/>
          <w:bCs/>
          <w:color w:val="000000" w:themeColor="text1"/>
          <w:sz w:val="28"/>
          <w:szCs w:val="22"/>
        </w:rPr>
        <w:t>月我對主要國家</w:t>
      </w:r>
      <w:r w:rsidR="00F454C0" w:rsidRPr="003663D2">
        <w:rPr>
          <w:rFonts w:eastAsia="標楷體"/>
          <w:bCs/>
          <w:color w:val="000000" w:themeColor="text1"/>
          <w:sz w:val="28"/>
          <w:szCs w:val="22"/>
        </w:rPr>
        <w:t>(</w:t>
      </w:r>
      <w:r w:rsidR="00F454C0" w:rsidRPr="003663D2">
        <w:rPr>
          <w:rFonts w:eastAsia="標楷體"/>
          <w:bCs/>
          <w:color w:val="000000" w:themeColor="text1"/>
          <w:sz w:val="28"/>
          <w:szCs w:val="22"/>
        </w:rPr>
        <w:t>地區</w:t>
      </w:r>
      <w:r w:rsidR="00F454C0" w:rsidRPr="003663D2">
        <w:rPr>
          <w:rFonts w:eastAsia="標楷體"/>
          <w:bCs/>
          <w:color w:val="000000" w:themeColor="text1"/>
          <w:sz w:val="28"/>
          <w:szCs w:val="22"/>
        </w:rPr>
        <w:t>)</w:t>
      </w:r>
      <w:r w:rsidR="00F454C0" w:rsidRPr="003663D2">
        <w:rPr>
          <w:rFonts w:eastAsia="標楷體"/>
          <w:bCs/>
          <w:color w:val="000000" w:themeColor="text1"/>
          <w:sz w:val="28"/>
          <w:szCs w:val="22"/>
        </w:rPr>
        <w:t>出口</w:t>
      </w:r>
      <w:r w:rsidR="003663D2" w:rsidRPr="003663D2">
        <w:rPr>
          <w:rFonts w:eastAsia="標楷體" w:hint="eastAsia"/>
          <w:bCs/>
          <w:color w:val="000000" w:themeColor="text1"/>
          <w:sz w:val="28"/>
          <w:szCs w:val="22"/>
        </w:rPr>
        <w:t>漲</w:t>
      </w:r>
      <w:r w:rsidR="00F454C0" w:rsidRPr="003663D2">
        <w:rPr>
          <w:rFonts w:eastAsia="標楷體" w:hint="eastAsia"/>
          <w:bCs/>
          <w:color w:val="000000" w:themeColor="text1"/>
          <w:sz w:val="28"/>
          <w:szCs w:val="22"/>
        </w:rPr>
        <w:t>幅</w:t>
      </w:r>
      <w:r w:rsidR="00F454C0" w:rsidRPr="003663D2">
        <w:rPr>
          <w:rFonts w:eastAsia="標楷體"/>
          <w:bCs/>
          <w:color w:val="000000" w:themeColor="text1"/>
          <w:sz w:val="28"/>
          <w:szCs w:val="22"/>
        </w:rPr>
        <w:t>最多為</w:t>
      </w:r>
      <w:r w:rsidR="00F454C0" w:rsidRPr="003663D2">
        <w:rPr>
          <w:rFonts w:eastAsia="標楷體" w:hint="eastAsia"/>
          <w:bCs/>
          <w:color w:val="000000" w:themeColor="text1"/>
          <w:sz w:val="28"/>
          <w:szCs w:val="22"/>
        </w:rPr>
        <w:t>印尼</w:t>
      </w:r>
      <w:r w:rsidR="00F454C0" w:rsidRPr="003663D2">
        <w:rPr>
          <w:rFonts w:eastAsia="標楷體"/>
          <w:bCs/>
          <w:color w:val="000000" w:themeColor="text1"/>
          <w:sz w:val="28"/>
          <w:szCs w:val="22"/>
        </w:rPr>
        <w:t>，</w:t>
      </w:r>
      <w:r w:rsidR="00F454C0" w:rsidRPr="003663D2">
        <w:rPr>
          <w:rFonts w:eastAsia="標楷體" w:hint="eastAsia"/>
          <w:bCs/>
          <w:color w:val="000000" w:themeColor="text1"/>
          <w:sz w:val="28"/>
          <w:szCs w:val="22"/>
        </w:rPr>
        <w:t>達</w:t>
      </w:r>
      <w:r w:rsidR="003663D2" w:rsidRPr="003663D2">
        <w:rPr>
          <w:rFonts w:eastAsia="標楷體" w:hint="eastAsia"/>
          <w:bCs/>
          <w:color w:val="000000" w:themeColor="text1"/>
          <w:sz w:val="28"/>
          <w:szCs w:val="22"/>
        </w:rPr>
        <w:t>37</w:t>
      </w:r>
      <w:r w:rsidR="00F454C0" w:rsidRPr="003663D2">
        <w:rPr>
          <w:rFonts w:eastAsia="標楷體" w:hint="eastAsia"/>
          <w:bCs/>
          <w:color w:val="000000" w:themeColor="text1"/>
          <w:sz w:val="28"/>
          <w:szCs w:val="22"/>
        </w:rPr>
        <w:t>.</w:t>
      </w:r>
      <w:r w:rsidR="003663D2" w:rsidRPr="003663D2">
        <w:rPr>
          <w:rFonts w:eastAsia="標楷體" w:hint="eastAsia"/>
          <w:bCs/>
          <w:color w:val="000000" w:themeColor="text1"/>
          <w:sz w:val="28"/>
          <w:szCs w:val="22"/>
        </w:rPr>
        <w:t>4</w:t>
      </w:r>
      <w:r w:rsidR="00F454C0" w:rsidRPr="003663D2">
        <w:rPr>
          <w:rFonts w:eastAsia="標楷體"/>
          <w:bCs/>
          <w:color w:val="000000" w:themeColor="text1"/>
          <w:sz w:val="28"/>
          <w:szCs w:val="22"/>
        </w:rPr>
        <w:t>%</w:t>
      </w:r>
      <w:r w:rsidR="00F454C0" w:rsidRPr="003663D2">
        <w:rPr>
          <w:rFonts w:eastAsia="標楷體"/>
          <w:bCs/>
          <w:color w:val="000000" w:themeColor="text1"/>
          <w:sz w:val="28"/>
          <w:szCs w:val="22"/>
        </w:rPr>
        <w:t>；進口</w:t>
      </w:r>
      <w:r w:rsidR="00F454C0" w:rsidRPr="003663D2">
        <w:rPr>
          <w:rFonts w:eastAsia="標楷體" w:hint="eastAsia"/>
          <w:bCs/>
          <w:color w:val="000000" w:themeColor="text1"/>
          <w:sz w:val="28"/>
          <w:szCs w:val="22"/>
        </w:rPr>
        <w:t>減幅</w:t>
      </w:r>
      <w:r w:rsidR="00F454C0" w:rsidRPr="003663D2">
        <w:rPr>
          <w:rFonts w:eastAsia="標楷體"/>
          <w:bCs/>
          <w:color w:val="000000" w:themeColor="text1"/>
          <w:sz w:val="28"/>
          <w:szCs w:val="22"/>
        </w:rPr>
        <w:t>最多為</w:t>
      </w:r>
      <w:r w:rsidR="003663D2" w:rsidRPr="003663D2">
        <w:rPr>
          <w:rFonts w:eastAsia="標楷體" w:hint="eastAsia"/>
          <w:bCs/>
          <w:color w:val="000000" w:themeColor="text1"/>
          <w:sz w:val="28"/>
          <w:szCs w:val="22"/>
        </w:rPr>
        <w:t>法國</w:t>
      </w:r>
      <w:r w:rsidR="00F454C0" w:rsidRPr="003663D2">
        <w:rPr>
          <w:rFonts w:eastAsia="標楷體"/>
          <w:bCs/>
          <w:color w:val="000000" w:themeColor="text1"/>
          <w:sz w:val="28"/>
          <w:szCs w:val="22"/>
        </w:rPr>
        <w:t>，</w:t>
      </w:r>
      <w:r w:rsidR="00F454C0" w:rsidRPr="003663D2">
        <w:rPr>
          <w:rFonts w:eastAsia="標楷體" w:hint="eastAsia"/>
          <w:bCs/>
          <w:color w:val="000000" w:themeColor="text1"/>
          <w:sz w:val="28"/>
          <w:szCs w:val="22"/>
        </w:rPr>
        <w:t>達</w:t>
      </w:r>
      <w:r w:rsidR="003663D2" w:rsidRPr="003663D2">
        <w:rPr>
          <w:rFonts w:eastAsia="標楷體" w:hint="eastAsia"/>
          <w:bCs/>
          <w:color w:val="000000" w:themeColor="text1"/>
          <w:sz w:val="28"/>
          <w:szCs w:val="22"/>
        </w:rPr>
        <w:t>23</w:t>
      </w:r>
      <w:r w:rsidR="00F454C0" w:rsidRPr="003663D2">
        <w:rPr>
          <w:rFonts w:eastAsia="標楷體" w:hint="eastAsia"/>
          <w:bCs/>
          <w:color w:val="000000" w:themeColor="text1"/>
          <w:sz w:val="28"/>
          <w:szCs w:val="22"/>
        </w:rPr>
        <w:t>.</w:t>
      </w:r>
      <w:r w:rsidR="003663D2" w:rsidRPr="003663D2">
        <w:rPr>
          <w:rFonts w:eastAsia="標楷體" w:hint="eastAsia"/>
          <w:bCs/>
          <w:color w:val="000000" w:themeColor="text1"/>
          <w:sz w:val="28"/>
          <w:szCs w:val="22"/>
        </w:rPr>
        <w:t>2</w:t>
      </w:r>
      <w:r w:rsidR="00F454C0" w:rsidRPr="003663D2">
        <w:rPr>
          <w:rFonts w:eastAsia="標楷體"/>
          <w:bCs/>
          <w:color w:val="000000" w:themeColor="text1"/>
          <w:sz w:val="28"/>
          <w:szCs w:val="22"/>
        </w:rPr>
        <w:t>%</w:t>
      </w:r>
      <w:r w:rsidR="00F454C0" w:rsidRPr="003663D2">
        <w:rPr>
          <w:rFonts w:eastAsia="標楷體"/>
          <w:bCs/>
          <w:color w:val="000000" w:themeColor="text1"/>
          <w:sz w:val="28"/>
          <w:szCs w:val="22"/>
        </w:rPr>
        <w:t>。</w:t>
      </w:r>
    </w:p>
    <w:p w:rsidR="00F454C0" w:rsidRPr="008B379D" w:rsidRDefault="00181924" w:rsidP="00F454C0">
      <w:pPr>
        <w:numPr>
          <w:ilvl w:val="0"/>
          <w:numId w:val="3"/>
        </w:numPr>
        <w:snapToGrid w:val="0"/>
        <w:spacing w:beforeLines="50" w:before="180" w:line="300" w:lineRule="auto"/>
        <w:ind w:left="851" w:right="-142" w:hanging="567"/>
        <w:jc w:val="both"/>
        <w:rPr>
          <w:rFonts w:eastAsia="標楷體"/>
          <w:bCs/>
          <w:color w:val="FF0000"/>
          <w:sz w:val="28"/>
          <w:szCs w:val="22"/>
        </w:rPr>
      </w:pPr>
      <w:r>
        <w:rPr>
          <w:rFonts w:eastAsia="標楷體" w:hint="eastAsia"/>
          <w:bCs/>
          <w:sz w:val="28"/>
          <w:szCs w:val="22"/>
        </w:rPr>
        <w:t>7</w:t>
      </w:r>
      <w:r w:rsidR="00F454C0" w:rsidRPr="00F22315">
        <w:rPr>
          <w:rFonts w:eastAsia="標楷體"/>
          <w:bCs/>
          <w:sz w:val="28"/>
          <w:szCs w:val="22"/>
        </w:rPr>
        <w:t>月我對主要貿易夥伴出</w:t>
      </w:r>
      <w:r w:rsidR="00F454C0" w:rsidRPr="003663D2">
        <w:rPr>
          <w:rFonts w:eastAsia="標楷體"/>
          <w:bCs/>
          <w:color w:val="000000" w:themeColor="text1"/>
          <w:sz w:val="28"/>
          <w:szCs w:val="22"/>
        </w:rPr>
        <w:t>口</w:t>
      </w:r>
      <w:r w:rsidR="009D0B12" w:rsidRPr="009543FB">
        <w:rPr>
          <w:rFonts w:eastAsia="標楷體" w:hint="eastAsia"/>
          <w:bCs/>
          <w:color w:val="000000" w:themeColor="text1"/>
          <w:sz w:val="28"/>
          <w:szCs w:val="22"/>
        </w:rPr>
        <w:t>，</w:t>
      </w:r>
      <w:r w:rsidR="003663D2" w:rsidRPr="009543FB">
        <w:rPr>
          <w:rFonts w:eastAsia="標楷體" w:hint="eastAsia"/>
          <w:bCs/>
          <w:color w:val="000000" w:themeColor="text1"/>
          <w:sz w:val="28"/>
          <w:szCs w:val="22"/>
        </w:rPr>
        <w:t>日本及</w:t>
      </w:r>
      <w:r w:rsidR="003663D2" w:rsidRPr="009543FB">
        <w:rPr>
          <w:rFonts w:eastAsia="標楷體"/>
          <w:bCs/>
          <w:color w:val="000000" w:themeColor="text1"/>
          <w:sz w:val="28"/>
          <w:szCs w:val="22"/>
        </w:rPr>
        <w:t>中國大陸</w:t>
      </w:r>
      <w:r w:rsidR="003663D2" w:rsidRPr="009543FB">
        <w:rPr>
          <w:rFonts w:eastAsia="標楷體"/>
          <w:bCs/>
          <w:color w:val="000000" w:themeColor="text1"/>
          <w:sz w:val="28"/>
          <w:szCs w:val="22"/>
        </w:rPr>
        <w:t>(</w:t>
      </w:r>
      <w:r w:rsidR="003663D2" w:rsidRPr="009543FB">
        <w:rPr>
          <w:rFonts w:eastAsia="標楷體"/>
          <w:bCs/>
          <w:color w:val="000000" w:themeColor="text1"/>
          <w:sz w:val="28"/>
          <w:szCs w:val="22"/>
        </w:rPr>
        <w:t>含香港</w:t>
      </w:r>
      <w:r w:rsidR="003663D2" w:rsidRPr="009543FB">
        <w:rPr>
          <w:rFonts w:eastAsia="標楷體"/>
          <w:bCs/>
          <w:color w:val="000000" w:themeColor="text1"/>
          <w:sz w:val="28"/>
          <w:szCs w:val="22"/>
        </w:rPr>
        <w:t>)</w:t>
      </w:r>
      <w:r w:rsidR="009D0B12" w:rsidRPr="009543FB">
        <w:rPr>
          <w:rFonts w:eastAsia="標楷體" w:hint="eastAsia"/>
          <w:bCs/>
          <w:color w:val="000000" w:themeColor="text1"/>
          <w:sz w:val="28"/>
          <w:szCs w:val="22"/>
        </w:rPr>
        <w:t>分別增加</w:t>
      </w:r>
      <w:r w:rsidR="003663D2" w:rsidRPr="009543FB">
        <w:rPr>
          <w:rFonts w:eastAsia="標楷體" w:hint="eastAsia"/>
          <w:bCs/>
          <w:color w:val="000000" w:themeColor="text1"/>
          <w:sz w:val="28"/>
          <w:szCs w:val="22"/>
        </w:rPr>
        <w:t>10</w:t>
      </w:r>
      <w:r w:rsidR="009D0B12" w:rsidRPr="009543FB">
        <w:rPr>
          <w:rFonts w:eastAsia="標楷體" w:hint="eastAsia"/>
          <w:bCs/>
          <w:color w:val="000000" w:themeColor="text1"/>
          <w:sz w:val="28"/>
          <w:szCs w:val="22"/>
        </w:rPr>
        <w:t>.</w:t>
      </w:r>
      <w:r w:rsidR="003663D2" w:rsidRPr="009543FB">
        <w:rPr>
          <w:rFonts w:eastAsia="標楷體" w:hint="eastAsia"/>
          <w:bCs/>
          <w:color w:val="000000" w:themeColor="text1"/>
          <w:sz w:val="28"/>
          <w:szCs w:val="22"/>
        </w:rPr>
        <w:t>2</w:t>
      </w:r>
      <w:r w:rsidR="009D0B12" w:rsidRPr="009543FB">
        <w:rPr>
          <w:rFonts w:eastAsia="標楷體" w:hint="eastAsia"/>
          <w:bCs/>
          <w:color w:val="000000" w:themeColor="text1"/>
          <w:sz w:val="28"/>
          <w:szCs w:val="22"/>
        </w:rPr>
        <w:t>%</w:t>
      </w:r>
      <w:r w:rsidR="009D0B12" w:rsidRPr="009543FB">
        <w:rPr>
          <w:rFonts w:eastAsia="標楷體" w:hint="eastAsia"/>
          <w:bCs/>
          <w:color w:val="000000" w:themeColor="text1"/>
          <w:sz w:val="28"/>
          <w:szCs w:val="22"/>
        </w:rPr>
        <w:t>及</w:t>
      </w:r>
      <w:r w:rsidR="003663D2" w:rsidRPr="009543FB">
        <w:rPr>
          <w:rFonts w:eastAsia="標楷體" w:hint="eastAsia"/>
          <w:bCs/>
          <w:color w:val="000000" w:themeColor="text1"/>
          <w:sz w:val="28"/>
          <w:szCs w:val="22"/>
        </w:rPr>
        <w:t>3</w:t>
      </w:r>
      <w:r w:rsidR="009D0B12" w:rsidRPr="009543FB">
        <w:rPr>
          <w:rFonts w:eastAsia="標楷體" w:hint="eastAsia"/>
          <w:bCs/>
          <w:color w:val="000000" w:themeColor="text1"/>
          <w:sz w:val="28"/>
          <w:szCs w:val="22"/>
        </w:rPr>
        <w:t>.</w:t>
      </w:r>
      <w:r w:rsidR="003663D2" w:rsidRPr="009543FB">
        <w:rPr>
          <w:rFonts w:eastAsia="標楷體" w:hint="eastAsia"/>
          <w:bCs/>
          <w:color w:val="000000" w:themeColor="text1"/>
          <w:sz w:val="28"/>
          <w:szCs w:val="22"/>
        </w:rPr>
        <w:t>4</w:t>
      </w:r>
      <w:r w:rsidR="009D0B12" w:rsidRPr="009543FB">
        <w:rPr>
          <w:rFonts w:eastAsia="標楷體" w:hint="eastAsia"/>
          <w:bCs/>
          <w:color w:val="000000" w:themeColor="text1"/>
          <w:sz w:val="28"/>
          <w:szCs w:val="22"/>
        </w:rPr>
        <w:t>%</w:t>
      </w:r>
      <w:r w:rsidR="00F454C0" w:rsidRPr="009543FB">
        <w:rPr>
          <w:rFonts w:eastAsia="標楷體" w:hint="eastAsia"/>
          <w:bCs/>
          <w:color w:val="000000" w:themeColor="text1"/>
          <w:sz w:val="28"/>
          <w:szCs w:val="22"/>
        </w:rPr>
        <w:t>，</w:t>
      </w:r>
      <w:r w:rsidR="003663D2" w:rsidRPr="009543FB">
        <w:rPr>
          <w:rFonts w:eastAsia="標楷體" w:hint="eastAsia"/>
          <w:bCs/>
          <w:color w:val="000000" w:themeColor="text1"/>
          <w:sz w:val="28"/>
          <w:szCs w:val="22"/>
        </w:rPr>
        <w:t>美國、</w:t>
      </w:r>
      <w:r w:rsidR="003663D2" w:rsidRPr="009543FB">
        <w:rPr>
          <w:rFonts w:eastAsia="標楷體"/>
          <w:bCs/>
          <w:color w:val="000000" w:themeColor="text1"/>
          <w:sz w:val="28"/>
          <w:szCs w:val="22"/>
        </w:rPr>
        <w:t>新加坡</w:t>
      </w:r>
      <w:r w:rsidR="003663D2" w:rsidRPr="009543FB">
        <w:rPr>
          <w:rFonts w:eastAsia="標楷體" w:hint="eastAsia"/>
          <w:bCs/>
          <w:color w:val="000000" w:themeColor="text1"/>
          <w:sz w:val="28"/>
          <w:szCs w:val="22"/>
        </w:rPr>
        <w:t>及韓國</w:t>
      </w:r>
      <w:r w:rsidR="009D0B12" w:rsidRPr="009543FB">
        <w:rPr>
          <w:rFonts w:eastAsia="標楷體" w:hint="eastAsia"/>
          <w:bCs/>
          <w:color w:val="000000" w:themeColor="text1"/>
          <w:sz w:val="28"/>
          <w:szCs w:val="22"/>
        </w:rPr>
        <w:t>則</w:t>
      </w:r>
      <w:r w:rsidR="00F454C0" w:rsidRPr="009543FB">
        <w:rPr>
          <w:rFonts w:eastAsia="標楷體"/>
          <w:bCs/>
          <w:color w:val="000000" w:themeColor="text1"/>
          <w:sz w:val="28"/>
          <w:szCs w:val="22"/>
        </w:rPr>
        <w:t>分別減少</w:t>
      </w:r>
      <w:r w:rsidR="003663D2" w:rsidRPr="009543FB">
        <w:rPr>
          <w:rFonts w:eastAsia="標楷體" w:hint="eastAsia"/>
          <w:bCs/>
          <w:color w:val="000000" w:themeColor="text1"/>
          <w:sz w:val="28"/>
          <w:szCs w:val="22"/>
        </w:rPr>
        <w:t>7</w:t>
      </w:r>
      <w:r w:rsidR="00F454C0" w:rsidRPr="009543FB">
        <w:rPr>
          <w:rFonts w:eastAsia="標楷體" w:hint="eastAsia"/>
          <w:bCs/>
          <w:color w:val="000000" w:themeColor="text1"/>
          <w:sz w:val="28"/>
          <w:szCs w:val="22"/>
        </w:rPr>
        <w:t>.</w:t>
      </w:r>
      <w:r w:rsidR="003663D2" w:rsidRPr="009543FB">
        <w:rPr>
          <w:rFonts w:eastAsia="標楷體" w:hint="eastAsia"/>
          <w:bCs/>
          <w:color w:val="000000" w:themeColor="text1"/>
          <w:sz w:val="28"/>
          <w:szCs w:val="22"/>
        </w:rPr>
        <w:t>3</w:t>
      </w:r>
      <w:r w:rsidR="00F454C0" w:rsidRPr="009543FB">
        <w:rPr>
          <w:rFonts w:eastAsia="標楷體"/>
          <w:bCs/>
          <w:color w:val="000000" w:themeColor="text1"/>
          <w:sz w:val="28"/>
          <w:szCs w:val="22"/>
        </w:rPr>
        <w:t>%</w:t>
      </w:r>
      <w:r w:rsidR="003663D2" w:rsidRPr="009543FB">
        <w:rPr>
          <w:rFonts w:eastAsia="標楷體" w:hint="eastAsia"/>
          <w:bCs/>
          <w:color w:val="000000" w:themeColor="text1"/>
          <w:sz w:val="28"/>
          <w:szCs w:val="22"/>
        </w:rPr>
        <w:t>、</w:t>
      </w:r>
      <w:r w:rsidR="003663D2" w:rsidRPr="009543FB">
        <w:rPr>
          <w:rFonts w:eastAsia="標楷體" w:hint="eastAsia"/>
          <w:bCs/>
          <w:color w:val="000000" w:themeColor="text1"/>
          <w:sz w:val="28"/>
          <w:szCs w:val="22"/>
        </w:rPr>
        <w:t>6.5%</w:t>
      </w:r>
      <w:r w:rsidR="00F454C0" w:rsidRPr="009543FB">
        <w:rPr>
          <w:rFonts w:eastAsia="標楷體" w:hint="eastAsia"/>
          <w:bCs/>
          <w:color w:val="000000" w:themeColor="text1"/>
          <w:sz w:val="28"/>
          <w:szCs w:val="22"/>
        </w:rPr>
        <w:t>及</w:t>
      </w:r>
      <w:r w:rsidR="003663D2" w:rsidRPr="009543FB">
        <w:rPr>
          <w:rFonts w:eastAsia="標楷體" w:hint="eastAsia"/>
          <w:bCs/>
          <w:color w:val="000000" w:themeColor="text1"/>
          <w:sz w:val="28"/>
          <w:szCs w:val="22"/>
        </w:rPr>
        <w:t>1</w:t>
      </w:r>
      <w:r w:rsidR="00F454C0" w:rsidRPr="009543FB">
        <w:rPr>
          <w:rFonts w:eastAsia="標楷體" w:hint="eastAsia"/>
          <w:bCs/>
          <w:color w:val="000000" w:themeColor="text1"/>
          <w:sz w:val="28"/>
          <w:szCs w:val="22"/>
        </w:rPr>
        <w:t>.</w:t>
      </w:r>
      <w:r w:rsidR="003663D2" w:rsidRPr="009543FB">
        <w:rPr>
          <w:rFonts w:eastAsia="標楷體" w:hint="eastAsia"/>
          <w:bCs/>
          <w:color w:val="000000" w:themeColor="text1"/>
          <w:sz w:val="28"/>
          <w:szCs w:val="22"/>
        </w:rPr>
        <w:t>4</w:t>
      </w:r>
      <w:r w:rsidR="00F454C0" w:rsidRPr="009543FB">
        <w:rPr>
          <w:rFonts w:eastAsia="標楷體"/>
          <w:bCs/>
          <w:color w:val="000000" w:themeColor="text1"/>
          <w:sz w:val="28"/>
          <w:szCs w:val="22"/>
        </w:rPr>
        <w:t>%</w:t>
      </w:r>
      <w:r w:rsidR="00F454C0" w:rsidRPr="009543FB">
        <w:rPr>
          <w:rFonts w:eastAsia="標楷體"/>
          <w:bCs/>
          <w:color w:val="000000" w:themeColor="text1"/>
          <w:sz w:val="28"/>
          <w:szCs w:val="22"/>
        </w:rPr>
        <w:t>；進口方面，</w:t>
      </w:r>
      <w:r w:rsidR="009543FB" w:rsidRPr="009543FB">
        <w:rPr>
          <w:rFonts w:eastAsia="標楷體" w:hint="eastAsia"/>
          <w:bCs/>
          <w:color w:val="000000" w:themeColor="text1"/>
          <w:sz w:val="28"/>
          <w:szCs w:val="22"/>
        </w:rPr>
        <w:t>韓國、</w:t>
      </w:r>
      <w:r w:rsidR="00F454C0" w:rsidRPr="009543FB">
        <w:rPr>
          <w:rFonts w:eastAsia="標楷體"/>
          <w:bCs/>
          <w:color w:val="000000" w:themeColor="text1"/>
          <w:sz w:val="28"/>
          <w:szCs w:val="22"/>
        </w:rPr>
        <w:t>日本</w:t>
      </w:r>
      <w:r w:rsidR="009543FB" w:rsidRPr="009543FB">
        <w:rPr>
          <w:rFonts w:eastAsia="標楷體" w:hint="eastAsia"/>
          <w:bCs/>
          <w:color w:val="000000" w:themeColor="text1"/>
          <w:sz w:val="28"/>
          <w:szCs w:val="22"/>
        </w:rPr>
        <w:t>及</w:t>
      </w:r>
      <w:r w:rsidR="009543FB" w:rsidRPr="009543FB">
        <w:rPr>
          <w:rFonts w:eastAsia="標楷體"/>
          <w:bCs/>
          <w:color w:val="000000" w:themeColor="text1"/>
          <w:sz w:val="28"/>
          <w:szCs w:val="22"/>
        </w:rPr>
        <w:t>中國大陸</w:t>
      </w:r>
      <w:r w:rsidR="009543FB" w:rsidRPr="009543FB">
        <w:rPr>
          <w:rFonts w:eastAsia="標楷體"/>
          <w:bCs/>
          <w:color w:val="000000" w:themeColor="text1"/>
          <w:sz w:val="28"/>
          <w:szCs w:val="22"/>
        </w:rPr>
        <w:t>(</w:t>
      </w:r>
      <w:r w:rsidR="009543FB" w:rsidRPr="009543FB">
        <w:rPr>
          <w:rFonts w:eastAsia="標楷體"/>
          <w:bCs/>
          <w:color w:val="000000" w:themeColor="text1"/>
          <w:sz w:val="28"/>
          <w:szCs w:val="22"/>
        </w:rPr>
        <w:t>含香港</w:t>
      </w:r>
      <w:r w:rsidR="009543FB" w:rsidRPr="009543FB">
        <w:rPr>
          <w:rFonts w:eastAsia="標楷體"/>
          <w:bCs/>
          <w:color w:val="000000" w:themeColor="text1"/>
          <w:sz w:val="28"/>
          <w:szCs w:val="22"/>
        </w:rPr>
        <w:t>)</w:t>
      </w:r>
      <w:r w:rsidR="009543FB" w:rsidRPr="009543FB">
        <w:rPr>
          <w:rFonts w:eastAsia="標楷體"/>
          <w:bCs/>
          <w:color w:val="000000" w:themeColor="text1"/>
          <w:sz w:val="28"/>
          <w:szCs w:val="22"/>
        </w:rPr>
        <w:t>分別</w:t>
      </w:r>
      <w:r w:rsidR="00F454C0" w:rsidRPr="009543FB">
        <w:rPr>
          <w:rFonts w:eastAsia="標楷體" w:hint="eastAsia"/>
          <w:bCs/>
          <w:color w:val="000000" w:themeColor="text1"/>
          <w:sz w:val="28"/>
          <w:szCs w:val="22"/>
        </w:rPr>
        <w:t>增加</w:t>
      </w:r>
      <w:r w:rsidR="009543FB" w:rsidRPr="009543FB">
        <w:rPr>
          <w:rFonts w:eastAsia="標楷體" w:hint="eastAsia"/>
          <w:bCs/>
          <w:color w:val="000000" w:themeColor="text1"/>
          <w:sz w:val="28"/>
          <w:szCs w:val="22"/>
        </w:rPr>
        <w:t>30.0%</w:t>
      </w:r>
      <w:r w:rsidR="009543FB" w:rsidRPr="009543FB">
        <w:rPr>
          <w:rFonts w:eastAsia="標楷體" w:hint="eastAsia"/>
          <w:bCs/>
          <w:color w:val="000000" w:themeColor="text1"/>
          <w:sz w:val="28"/>
          <w:szCs w:val="22"/>
        </w:rPr>
        <w:t>、</w:t>
      </w:r>
      <w:r w:rsidR="009543FB" w:rsidRPr="009543FB">
        <w:rPr>
          <w:rFonts w:eastAsia="標楷體" w:hint="eastAsia"/>
          <w:bCs/>
          <w:color w:val="000000" w:themeColor="text1"/>
          <w:sz w:val="28"/>
          <w:szCs w:val="22"/>
        </w:rPr>
        <w:t>10.8%</w:t>
      </w:r>
      <w:r w:rsidR="009543FB" w:rsidRPr="009543FB">
        <w:rPr>
          <w:rFonts w:eastAsia="標楷體" w:hint="eastAsia"/>
          <w:bCs/>
          <w:color w:val="000000" w:themeColor="text1"/>
          <w:sz w:val="28"/>
          <w:szCs w:val="22"/>
        </w:rPr>
        <w:t>及</w:t>
      </w:r>
      <w:r w:rsidR="009543FB" w:rsidRPr="009543FB">
        <w:rPr>
          <w:rFonts w:eastAsia="標楷體" w:hint="eastAsia"/>
          <w:bCs/>
          <w:color w:val="000000" w:themeColor="text1"/>
          <w:sz w:val="28"/>
          <w:szCs w:val="22"/>
        </w:rPr>
        <w:t>0.9</w:t>
      </w:r>
      <w:r w:rsidR="00F454C0" w:rsidRPr="009543FB">
        <w:rPr>
          <w:rFonts w:eastAsia="標楷體" w:hint="eastAsia"/>
          <w:bCs/>
          <w:color w:val="000000" w:themeColor="text1"/>
          <w:sz w:val="28"/>
          <w:szCs w:val="22"/>
        </w:rPr>
        <w:t>%</w:t>
      </w:r>
      <w:r w:rsidR="00F454C0" w:rsidRPr="009543FB">
        <w:rPr>
          <w:rFonts w:eastAsia="標楷體" w:hint="eastAsia"/>
          <w:bCs/>
          <w:color w:val="000000" w:themeColor="text1"/>
          <w:sz w:val="28"/>
          <w:szCs w:val="22"/>
        </w:rPr>
        <w:t>，美國</w:t>
      </w:r>
      <w:r w:rsidR="009543FB" w:rsidRPr="009543FB">
        <w:rPr>
          <w:rFonts w:eastAsia="標楷體" w:hint="eastAsia"/>
          <w:bCs/>
          <w:color w:val="000000" w:themeColor="text1"/>
          <w:sz w:val="28"/>
          <w:szCs w:val="22"/>
        </w:rPr>
        <w:t>及</w:t>
      </w:r>
      <w:r w:rsidR="009543FB" w:rsidRPr="009543FB">
        <w:rPr>
          <w:rFonts w:eastAsia="標楷體"/>
          <w:bCs/>
          <w:color w:val="000000" w:themeColor="text1"/>
          <w:sz w:val="28"/>
          <w:szCs w:val="22"/>
        </w:rPr>
        <w:t>新加坡</w:t>
      </w:r>
      <w:r w:rsidR="009D0B12" w:rsidRPr="009543FB">
        <w:rPr>
          <w:rFonts w:eastAsia="標楷體" w:hint="eastAsia"/>
          <w:bCs/>
          <w:color w:val="000000" w:themeColor="text1"/>
          <w:sz w:val="28"/>
          <w:szCs w:val="22"/>
        </w:rPr>
        <w:t>則</w:t>
      </w:r>
      <w:r w:rsidR="00F454C0" w:rsidRPr="009543FB">
        <w:rPr>
          <w:rFonts w:eastAsia="標楷體"/>
          <w:bCs/>
          <w:color w:val="000000" w:themeColor="text1"/>
          <w:sz w:val="28"/>
          <w:szCs w:val="22"/>
        </w:rPr>
        <w:t>分別減少</w:t>
      </w:r>
      <w:r w:rsidR="009543FB" w:rsidRPr="009543FB">
        <w:rPr>
          <w:rFonts w:eastAsia="標楷體" w:hint="eastAsia"/>
          <w:bCs/>
          <w:color w:val="000000" w:themeColor="text1"/>
          <w:sz w:val="28"/>
          <w:szCs w:val="22"/>
        </w:rPr>
        <w:t>14.6</w:t>
      </w:r>
      <w:r w:rsidR="00F454C0" w:rsidRPr="009543FB">
        <w:rPr>
          <w:rFonts w:eastAsia="標楷體" w:hint="eastAsia"/>
          <w:bCs/>
          <w:color w:val="000000" w:themeColor="text1"/>
          <w:sz w:val="28"/>
          <w:szCs w:val="22"/>
        </w:rPr>
        <w:t>%</w:t>
      </w:r>
      <w:r w:rsidR="009543FB" w:rsidRPr="009543FB">
        <w:rPr>
          <w:rFonts w:eastAsia="標楷體" w:hint="eastAsia"/>
          <w:bCs/>
          <w:color w:val="000000" w:themeColor="text1"/>
          <w:sz w:val="28"/>
          <w:szCs w:val="22"/>
        </w:rPr>
        <w:t>及</w:t>
      </w:r>
      <w:r w:rsidR="009543FB" w:rsidRPr="009543FB">
        <w:rPr>
          <w:rFonts w:eastAsia="標楷體" w:hint="eastAsia"/>
          <w:bCs/>
          <w:color w:val="000000" w:themeColor="text1"/>
          <w:sz w:val="28"/>
          <w:szCs w:val="22"/>
        </w:rPr>
        <w:t>14.3</w:t>
      </w:r>
      <w:r w:rsidR="00F454C0" w:rsidRPr="009543FB">
        <w:rPr>
          <w:rFonts w:eastAsia="標楷體" w:hint="eastAsia"/>
          <w:bCs/>
          <w:color w:val="000000" w:themeColor="text1"/>
          <w:sz w:val="28"/>
          <w:szCs w:val="22"/>
        </w:rPr>
        <w:t>%</w:t>
      </w:r>
      <w:r w:rsidR="00F454C0" w:rsidRPr="009543FB">
        <w:rPr>
          <w:rFonts w:eastAsia="標楷體"/>
          <w:bCs/>
          <w:color w:val="000000" w:themeColor="text1"/>
          <w:sz w:val="28"/>
          <w:szCs w:val="22"/>
        </w:rPr>
        <w:t>。</w:t>
      </w:r>
    </w:p>
    <w:p w:rsidR="00F454C0" w:rsidRPr="00181924" w:rsidRDefault="00181924" w:rsidP="00F454C0">
      <w:pPr>
        <w:numPr>
          <w:ilvl w:val="0"/>
          <w:numId w:val="3"/>
        </w:numPr>
        <w:snapToGrid w:val="0"/>
        <w:spacing w:beforeLines="50" w:before="180" w:line="300" w:lineRule="auto"/>
        <w:ind w:left="851" w:right="-142" w:hanging="567"/>
        <w:jc w:val="both"/>
        <w:rPr>
          <w:rFonts w:eastAsia="標楷體"/>
          <w:bCs/>
          <w:color w:val="FF0000"/>
          <w:sz w:val="28"/>
          <w:szCs w:val="22"/>
        </w:rPr>
      </w:pPr>
      <w:r>
        <w:rPr>
          <w:rFonts w:eastAsia="標楷體" w:hint="eastAsia"/>
          <w:bCs/>
          <w:sz w:val="28"/>
          <w:szCs w:val="22"/>
        </w:rPr>
        <w:t>7</w:t>
      </w:r>
      <w:r w:rsidR="00F454C0" w:rsidRPr="00F22315">
        <w:rPr>
          <w:rFonts w:eastAsia="標楷體"/>
          <w:bCs/>
          <w:sz w:val="28"/>
          <w:szCs w:val="22"/>
        </w:rPr>
        <w:t>月以中國大陸</w:t>
      </w:r>
      <w:r w:rsidR="00F454C0" w:rsidRPr="00F22315">
        <w:rPr>
          <w:rFonts w:eastAsia="標楷體"/>
          <w:bCs/>
          <w:sz w:val="28"/>
          <w:szCs w:val="22"/>
        </w:rPr>
        <w:t>(</w:t>
      </w:r>
      <w:r w:rsidR="00F454C0" w:rsidRPr="00F22315">
        <w:rPr>
          <w:rFonts w:eastAsia="標楷體"/>
          <w:bCs/>
          <w:sz w:val="28"/>
          <w:szCs w:val="22"/>
        </w:rPr>
        <w:t>含香港</w:t>
      </w:r>
      <w:r w:rsidR="00F454C0" w:rsidRPr="00F22315">
        <w:rPr>
          <w:rFonts w:eastAsia="標楷體"/>
          <w:bCs/>
          <w:sz w:val="28"/>
          <w:szCs w:val="22"/>
        </w:rPr>
        <w:t>)</w:t>
      </w:r>
      <w:r w:rsidR="00F454C0" w:rsidRPr="00F22315">
        <w:rPr>
          <w:rFonts w:eastAsia="標楷體"/>
          <w:bCs/>
          <w:sz w:val="28"/>
          <w:szCs w:val="22"/>
        </w:rPr>
        <w:t>為我最大出口國</w:t>
      </w:r>
      <w:r w:rsidR="00F454C0" w:rsidRPr="00F22315">
        <w:rPr>
          <w:rFonts w:eastAsia="標楷體"/>
          <w:bCs/>
          <w:sz w:val="28"/>
          <w:szCs w:val="22"/>
        </w:rPr>
        <w:t>(</w:t>
      </w:r>
      <w:r w:rsidR="00F454C0" w:rsidRPr="00F22315">
        <w:rPr>
          <w:rFonts w:eastAsia="標楷體"/>
          <w:bCs/>
          <w:sz w:val="28"/>
          <w:szCs w:val="22"/>
        </w:rPr>
        <w:t>地區</w:t>
      </w:r>
      <w:r w:rsidR="00F454C0" w:rsidRPr="00F22315">
        <w:rPr>
          <w:rFonts w:eastAsia="標楷體"/>
          <w:bCs/>
          <w:sz w:val="28"/>
          <w:szCs w:val="22"/>
        </w:rPr>
        <w:t>)</w:t>
      </w:r>
      <w:r w:rsidR="00F454C0" w:rsidRPr="00F22315">
        <w:rPr>
          <w:rFonts w:eastAsia="標楷體" w:hint="eastAsia"/>
          <w:bCs/>
          <w:sz w:val="28"/>
          <w:szCs w:val="22"/>
        </w:rPr>
        <w:t>及</w:t>
      </w:r>
      <w:r w:rsidR="00F454C0" w:rsidRPr="00F22315">
        <w:rPr>
          <w:rFonts w:eastAsia="標楷體"/>
          <w:bCs/>
          <w:sz w:val="28"/>
          <w:szCs w:val="22"/>
        </w:rPr>
        <w:t>進口國</w:t>
      </w:r>
      <w:r w:rsidR="00F454C0" w:rsidRPr="00F22315">
        <w:rPr>
          <w:rFonts w:eastAsia="標楷體"/>
          <w:bCs/>
          <w:sz w:val="28"/>
          <w:szCs w:val="22"/>
        </w:rPr>
        <w:t>(</w:t>
      </w:r>
      <w:r w:rsidR="00F454C0" w:rsidRPr="00F22315">
        <w:rPr>
          <w:rFonts w:eastAsia="標楷體"/>
          <w:bCs/>
          <w:sz w:val="28"/>
          <w:szCs w:val="22"/>
        </w:rPr>
        <w:t>地區</w:t>
      </w:r>
      <w:r w:rsidR="00F454C0" w:rsidRPr="00F22315">
        <w:rPr>
          <w:rFonts w:eastAsia="標楷體"/>
          <w:bCs/>
          <w:sz w:val="28"/>
          <w:szCs w:val="22"/>
        </w:rPr>
        <w:t>)</w:t>
      </w:r>
      <w:r w:rsidR="00F454C0" w:rsidRPr="00F22315">
        <w:rPr>
          <w:rFonts w:eastAsia="標楷體"/>
          <w:bCs/>
          <w:sz w:val="28"/>
          <w:szCs w:val="22"/>
        </w:rPr>
        <w:t>，</w:t>
      </w:r>
      <w:r w:rsidR="00F454C0" w:rsidRPr="00F22315">
        <w:rPr>
          <w:rFonts w:eastAsia="標楷體" w:hint="eastAsia"/>
          <w:bCs/>
          <w:sz w:val="28"/>
          <w:szCs w:val="22"/>
        </w:rPr>
        <w:t>亦為主要出超來源國</w:t>
      </w:r>
      <w:r w:rsidR="00F454C0" w:rsidRPr="00F22315">
        <w:rPr>
          <w:rFonts w:eastAsia="標楷體" w:hint="eastAsia"/>
          <w:bCs/>
          <w:sz w:val="28"/>
          <w:szCs w:val="22"/>
        </w:rPr>
        <w:t>(</w:t>
      </w:r>
      <w:r w:rsidR="00F454C0" w:rsidRPr="00F22315">
        <w:rPr>
          <w:rFonts w:eastAsia="標楷體" w:hint="eastAsia"/>
          <w:bCs/>
          <w:sz w:val="28"/>
          <w:szCs w:val="22"/>
        </w:rPr>
        <w:t>地區</w:t>
      </w:r>
      <w:r w:rsidR="00F454C0" w:rsidRPr="009543FB">
        <w:rPr>
          <w:rFonts w:eastAsia="標楷體" w:hint="eastAsia"/>
          <w:bCs/>
          <w:color w:val="000000" w:themeColor="text1"/>
          <w:sz w:val="28"/>
          <w:szCs w:val="22"/>
        </w:rPr>
        <w:t>)</w:t>
      </w:r>
      <w:r w:rsidR="00F454C0" w:rsidRPr="009543FB">
        <w:rPr>
          <w:rFonts w:eastAsia="標楷體"/>
          <w:bCs/>
          <w:color w:val="000000" w:themeColor="text1"/>
          <w:sz w:val="28"/>
          <w:szCs w:val="22"/>
        </w:rPr>
        <w:t>，出超</w:t>
      </w:r>
      <w:r w:rsidR="009543FB" w:rsidRPr="009543FB">
        <w:rPr>
          <w:rFonts w:eastAsia="標楷體" w:hint="eastAsia"/>
          <w:bCs/>
          <w:color w:val="000000" w:themeColor="text1"/>
          <w:sz w:val="28"/>
          <w:szCs w:val="22"/>
        </w:rPr>
        <w:t>57</w:t>
      </w:r>
      <w:r w:rsidR="00F454C0" w:rsidRPr="009543FB">
        <w:rPr>
          <w:rFonts w:eastAsia="標楷體" w:hint="eastAsia"/>
          <w:bCs/>
          <w:color w:val="000000" w:themeColor="text1"/>
          <w:sz w:val="28"/>
          <w:szCs w:val="22"/>
        </w:rPr>
        <w:t>.</w:t>
      </w:r>
      <w:r w:rsidR="009543FB" w:rsidRPr="009543FB">
        <w:rPr>
          <w:rFonts w:eastAsia="標楷體" w:hint="eastAsia"/>
          <w:bCs/>
          <w:color w:val="000000" w:themeColor="text1"/>
          <w:sz w:val="28"/>
          <w:szCs w:val="22"/>
        </w:rPr>
        <w:t>2</w:t>
      </w:r>
      <w:r w:rsidR="00F454C0" w:rsidRPr="009543FB">
        <w:rPr>
          <w:rFonts w:eastAsia="標楷體"/>
          <w:bCs/>
          <w:color w:val="000000" w:themeColor="text1"/>
          <w:sz w:val="28"/>
          <w:szCs w:val="22"/>
        </w:rPr>
        <w:t>億美元；主要入超來源國為</w:t>
      </w:r>
      <w:r w:rsidR="00F454C0" w:rsidRPr="009543FB">
        <w:rPr>
          <w:rFonts w:eastAsia="標楷體" w:hint="eastAsia"/>
          <w:bCs/>
          <w:color w:val="000000" w:themeColor="text1"/>
          <w:sz w:val="28"/>
          <w:szCs w:val="22"/>
        </w:rPr>
        <w:t>日本</w:t>
      </w:r>
      <w:r w:rsidR="00F454C0" w:rsidRPr="009543FB">
        <w:rPr>
          <w:rFonts w:eastAsia="標楷體"/>
          <w:bCs/>
          <w:color w:val="000000" w:themeColor="text1"/>
          <w:sz w:val="28"/>
          <w:szCs w:val="22"/>
        </w:rPr>
        <w:t>，入超</w:t>
      </w:r>
      <w:r w:rsidR="009543FB" w:rsidRPr="009543FB">
        <w:rPr>
          <w:rFonts w:eastAsia="標楷體" w:hint="eastAsia"/>
          <w:bCs/>
          <w:color w:val="000000" w:themeColor="text1"/>
          <w:sz w:val="28"/>
          <w:szCs w:val="22"/>
        </w:rPr>
        <w:t>17</w:t>
      </w:r>
      <w:r w:rsidR="00F454C0" w:rsidRPr="009543FB">
        <w:rPr>
          <w:rFonts w:eastAsia="標楷體" w:hint="eastAsia"/>
          <w:bCs/>
          <w:color w:val="000000" w:themeColor="text1"/>
          <w:sz w:val="28"/>
          <w:szCs w:val="22"/>
        </w:rPr>
        <w:t>.</w:t>
      </w:r>
      <w:r w:rsidR="009543FB" w:rsidRPr="009543FB">
        <w:rPr>
          <w:rFonts w:eastAsia="標楷體" w:hint="eastAsia"/>
          <w:bCs/>
          <w:color w:val="000000" w:themeColor="text1"/>
          <w:sz w:val="28"/>
          <w:szCs w:val="22"/>
        </w:rPr>
        <w:t>5</w:t>
      </w:r>
      <w:r w:rsidR="00F454C0" w:rsidRPr="009543FB">
        <w:rPr>
          <w:rFonts w:eastAsia="標楷體"/>
          <w:bCs/>
          <w:color w:val="000000" w:themeColor="text1"/>
          <w:sz w:val="28"/>
          <w:szCs w:val="22"/>
        </w:rPr>
        <w:t>億美元。</w:t>
      </w:r>
    </w:p>
    <w:p w:rsidR="00F454C0" w:rsidRPr="00337C9A" w:rsidRDefault="00F454C0" w:rsidP="00F454C0">
      <w:pPr>
        <w:snapToGrid w:val="0"/>
        <w:ind w:right="-153"/>
        <w:jc w:val="center"/>
        <w:rPr>
          <w:rFonts w:eastAsia="標楷體"/>
          <w:b/>
          <w:bCs/>
          <w:sz w:val="28"/>
        </w:rPr>
      </w:pPr>
      <w:r w:rsidRPr="00337C9A">
        <w:rPr>
          <w:rFonts w:eastAsia="標楷體"/>
          <w:b/>
          <w:bCs/>
          <w:sz w:val="28"/>
        </w:rPr>
        <w:t>表</w:t>
      </w:r>
      <w:r w:rsidRPr="00337C9A">
        <w:rPr>
          <w:rFonts w:eastAsia="標楷體"/>
          <w:b/>
          <w:bCs/>
          <w:sz w:val="28"/>
        </w:rPr>
        <w:t xml:space="preserve">2-4-2  </w:t>
      </w:r>
      <w:r w:rsidRPr="00337C9A">
        <w:rPr>
          <w:rFonts w:eastAsia="標楷體"/>
          <w:b/>
          <w:bCs/>
          <w:sz w:val="28"/>
        </w:rPr>
        <w:t>主要貿易夥伴貿易概況</w:t>
      </w:r>
    </w:p>
    <w:p w:rsidR="00F454C0" w:rsidRPr="00337C9A" w:rsidRDefault="00F454C0" w:rsidP="00F454C0">
      <w:pPr>
        <w:snapToGrid w:val="0"/>
        <w:spacing w:line="300" w:lineRule="auto"/>
        <w:ind w:right="140"/>
        <w:jc w:val="right"/>
        <w:rPr>
          <w:rFonts w:eastAsia="標楷體"/>
        </w:rPr>
      </w:pPr>
      <w:r w:rsidRPr="00337C9A">
        <w:rPr>
          <w:rFonts w:eastAsia="標楷體"/>
        </w:rPr>
        <w:t>單位：百萬美元；</w:t>
      </w:r>
      <w:r w:rsidRPr="00337C9A">
        <w:rPr>
          <w:rFonts w:eastAsia="標楷體" w:hint="eastAsia"/>
        </w:rPr>
        <w:t>%</w:t>
      </w:r>
    </w:p>
    <w:tbl>
      <w:tblPr>
        <w:tblW w:w="8580" w:type="dxa"/>
        <w:jc w:val="center"/>
        <w:tblInd w:w="-71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468"/>
        <w:gridCol w:w="2545"/>
        <w:gridCol w:w="1385"/>
        <w:gridCol w:w="1046"/>
        <w:gridCol w:w="1045"/>
        <w:gridCol w:w="1046"/>
        <w:gridCol w:w="1045"/>
      </w:tblGrid>
      <w:tr w:rsidR="00F454C0" w:rsidTr="0066776E">
        <w:trPr>
          <w:cantSplit/>
          <w:jc w:val="center"/>
        </w:trPr>
        <w:tc>
          <w:tcPr>
            <w:tcW w:w="468" w:type="dxa"/>
            <w:tcBorders>
              <w:top w:val="single" w:sz="4" w:space="0" w:color="auto"/>
              <w:left w:val="nil"/>
              <w:bottom w:val="single" w:sz="4" w:space="0" w:color="auto"/>
              <w:right w:val="nil"/>
            </w:tcBorders>
            <w:textDirection w:val="tbRlV"/>
            <w:vAlign w:val="center"/>
          </w:tcPr>
          <w:p w:rsidR="00F454C0" w:rsidRDefault="00F454C0" w:rsidP="0066776E">
            <w:pPr>
              <w:snapToGrid w:val="0"/>
              <w:spacing w:line="240" w:lineRule="atLeast"/>
              <w:ind w:left="113" w:right="113"/>
              <w:jc w:val="center"/>
              <w:rPr>
                <w:rFonts w:eastAsia="標楷體"/>
              </w:rPr>
            </w:pPr>
          </w:p>
        </w:tc>
        <w:tc>
          <w:tcPr>
            <w:tcW w:w="2545" w:type="dxa"/>
            <w:tcBorders>
              <w:top w:val="single" w:sz="4" w:space="0" w:color="auto"/>
              <w:left w:val="nil"/>
              <w:bottom w:val="single" w:sz="4" w:space="0" w:color="auto"/>
              <w:right w:val="single" w:sz="4" w:space="0" w:color="auto"/>
            </w:tcBorders>
          </w:tcPr>
          <w:p w:rsidR="00F454C0" w:rsidRDefault="00F454C0" w:rsidP="0066776E">
            <w:pPr>
              <w:snapToGrid w:val="0"/>
              <w:spacing w:line="400" w:lineRule="atLeast"/>
              <w:ind w:left="28" w:right="-40"/>
              <w:jc w:val="both"/>
              <w:rPr>
                <w:rFonts w:eastAsia="標楷體"/>
              </w:rPr>
            </w:pPr>
          </w:p>
        </w:tc>
        <w:tc>
          <w:tcPr>
            <w:tcW w:w="1385" w:type="dxa"/>
            <w:tcBorders>
              <w:top w:val="single" w:sz="4" w:space="0" w:color="auto"/>
              <w:left w:val="single" w:sz="4" w:space="0" w:color="auto"/>
              <w:bottom w:val="single" w:sz="4" w:space="0" w:color="auto"/>
              <w:right w:val="single" w:sz="4" w:space="0" w:color="auto"/>
            </w:tcBorders>
            <w:hideMark/>
          </w:tcPr>
          <w:p w:rsidR="00F454C0" w:rsidRDefault="00F454C0" w:rsidP="0066776E">
            <w:pPr>
              <w:snapToGrid w:val="0"/>
              <w:spacing w:line="0" w:lineRule="atLeast"/>
              <w:ind w:left="28" w:right="-40"/>
              <w:jc w:val="center"/>
              <w:rPr>
                <w:rFonts w:eastAsia="標楷體"/>
              </w:rPr>
            </w:pPr>
            <w:r>
              <w:rPr>
                <w:rFonts w:eastAsia="標楷體" w:hint="eastAsia"/>
              </w:rPr>
              <w:t>中國大陸</w:t>
            </w:r>
          </w:p>
          <w:p w:rsidR="00F454C0" w:rsidRDefault="00F454C0" w:rsidP="0066776E">
            <w:pPr>
              <w:snapToGrid w:val="0"/>
              <w:spacing w:line="0" w:lineRule="atLeast"/>
              <w:ind w:left="28" w:right="-40"/>
              <w:jc w:val="center"/>
              <w:rPr>
                <w:rFonts w:eastAsia="標楷體"/>
              </w:rPr>
            </w:pPr>
            <w:r>
              <w:rPr>
                <w:rFonts w:eastAsia="標楷體"/>
              </w:rPr>
              <w:t>(</w:t>
            </w:r>
            <w:r>
              <w:rPr>
                <w:rFonts w:eastAsia="標楷體" w:hint="eastAsia"/>
              </w:rPr>
              <w:t>含香港</w:t>
            </w:r>
            <w:r>
              <w:rPr>
                <w:rFonts w:eastAsia="標楷體"/>
              </w:rPr>
              <w:t>)</w:t>
            </w:r>
          </w:p>
        </w:tc>
        <w:tc>
          <w:tcPr>
            <w:tcW w:w="1046" w:type="dxa"/>
            <w:tcBorders>
              <w:top w:val="single" w:sz="4" w:space="0" w:color="auto"/>
              <w:left w:val="single" w:sz="4" w:space="0" w:color="auto"/>
              <w:bottom w:val="single" w:sz="4" w:space="0" w:color="auto"/>
              <w:right w:val="single" w:sz="4" w:space="0" w:color="auto"/>
            </w:tcBorders>
            <w:vAlign w:val="center"/>
            <w:hideMark/>
          </w:tcPr>
          <w:p w:rsidR="00F454C0" w:rsidRDefault="00F454C0" w:rsidP="0066776E">
            <w:pPr>
              <w:snapToGrid w:val="0"/>
              <w:spacing w:line="400" w:lineRule="atLeast"/>
              <w:ind w:left="28" w:right="-40"/>
              <w:jc w:val="center"/>
              <w:rPr>
                <w:rFonts w:eastAsia="標楷體"/>
              </w:rPr>
            </w:pPr>
            <w:r>
              <w:rPr>
                <w:rFonts w:eastAsia="標楷體" w:hint="eastAsia"/>
              </w:rPr>
              <w:t>美國</w:t>
            </w:r>
          </w:p>
        </w:tc>
        <w:tc>
          <w:tcPr>
            <w:tcW w:w="1045" w:type="dxa"/>
            <w:tcBorders>
              <w:top w:val="single" w:sz="4" w:space="0" w:color="auto"/>
              <w:left w:val="single" w:sz="4" w:space="0" w:color="auto"/>
              <w:bottom w:val="single" w:sz="4" w:space="0" w:color="auto"/>
              <w:right w:val="single" w:sz="4" w:space="0" w:color="auto"/>
            </w:tcBorders>
            <w:vAlign w:val="center"/>
            <w:hideMark/>
          </w:tcPr>
          <w:p w:rsidR="00F454C0" w:rsidRDefault="00F454C0" w:rsidP="0066776E">
            <w:pPr>
              <w:snapToGrid w:val="0"/>
              <w:spacing w:line="400" w:lineRule="atLeast"/>
              <w:ind w:left="28" w:right="-40"/>
              <w:jc w:val="center"/>
              <w:rPr>
                <w:rFonts w:eastAsia="標楷體"/>
              </w:rPr>
            </w:pPr>
            <w:r>
              <w:rPr>
                <w:rFonts w:eastAsia="標楷體" w:hint="eastAsia"/>
              </w:rPr>
              <w:t>日本</w:t>
            </w:r>
          </w:p>
        </w:tc>
        <w:tc>
          <w:tcPr>
            <w:tcW w:w="1046" w:type="dxa"/>
            <w:tcBorders>
              <w:top w:val="single" w:sz="4" w:space="0" w:color="auto"/>
              <w:left w:val="single" w:sz="4" w:space="0" w:color="auto"/>
              <w:bottom w:val="single" w:sz="4" w:space="0" w:color="auto"/>
              <w:right w:val="single" w:sz="4" w:space="0" w:color="auto"/>
            </w:tcBorders>
            <w:vAlign w:val="center"/>
            <w:hideMark/>
          </w:tcPr>
          <w:p w:rsidR="00F454C0" w:rsidRDefault="00F454C0" w:rsidP="0066776E">
            <w:pPr>
              <w:snapToGrid w:val="0"/>
              <w:spacing w:line="400" w:lineRule="atLeast"/>
              <w:ind w:left="28" w:right="-40"/>
              <w:jc w:val="center"/>
              <w:rPr>
                <w:rFonts w:eastAsia="標楷體"/>
              </w:rPr>
            </w:pPr>
            <w:r>
              <w:rPr>
                <w:rFonts w:eastAsia="標楷體" w:hint="eastAsia"/>
              </w:rPr>
              <w:t>新加坡</w:t>
            </w:r>
          </w:p>
        </w:tc>
        <w:tc>
          <w:tcPr>
            <w:tcW w:w="1045" w:type="dxa"/>
            <w:tcBorders>
              <w:top w:val="single" w:sz="4" w:space="0" w:color="auto"/>
              <w:left w:val="single" w:sz="4" w:space="0" w:color="auto"/>
              <w:bottom w:val="single" w:sz="4" w:space="0" w:color="auto"/>
              <w:right w:val="nil"/>
            </w:tcBorders>
            <w:vAlign w:val="center"/>
            <w:hideMark/>
          </w:tcPr>
          <w:p w:rsidR="00F454C0" w:rsidRDefault="00F454C0" w:rsidP="0066776E">
            <w:pPr>
              <w:snapToGrid w:val="0"/>
              <w:spacing w:line="400" w:lineRule="atLeast"/>
              <w:ind w:left="28" w:right="-40"/>
              <w:jc w:val="center"/>
              <w:rPr>
                <w:rFonts w:eastAsia="標楷體"/>
              </w:rPr>
            </w:pPr>
            <w:r>
              <w:rPr>
                <w:rFonts w:eastAsia="標楷體" w:hint="eastAsia"/>
              </w:rPr>
              <w:t>韓國</w:t>
            </w:r>
          </w:p>
        </w:tc>
      </w:tr>
      <w:tr w:rsidR="00F454C0" w:rsidTr="0066776E">
        <w:trPr>
          <w:cantSplit/>
          <w:trHeight w:val="503"/>
          <w:jc w:val="center"/>
        </w:trPr>
        <w:tc>
          <w:tcPr>
            <w:tcW w:w="468" w:type="dxa"/>
            <w:vMerge w:val="restart"/>
            <w:tcBorders>
              <w:top w:val="single" w:sz="4" w:space="0" w:color="auto"/>
              <w:left w:val="nil"/>
              <w:bottom w:val="nil"/>
              <w:right w:val="single" w:sz="4" w:space="0" w:color="auto"/>
            </w:tcBorders>
            <w:textDirection w:val="tbRlV"/>
            <w:vAlign w:val="center"/>
            <w:hideMark/>
          </w:tcPr>
          <w:p w:rsidR="00F454C0" w:rsidRDefault="00F454C0" w:rsidP="0066776E">
            <w:pPr>
              <w:snapToGrid w:val="0"/>
              <w:spacing w:line="320" w:lineRule="exact"/>
              <w:ind w:left="113" w:right="113"/>
              <w:jc w:val="center"/>
              <w:rPr>
                <w:rFonts w:eastAsia="標楷體"/>
              </w:rPr>
            </w:pPr>
            <w:r>
              <w:rPr>
                <w:rFonts w:eastAsia="標楷體" w:hint="eastAsia"/>
                <w:bCs/>
              </w:rPr>
              <w:t>出口至該國</w:t>
            </w:r>
          </w:p>
        </w:tc>
        <w:tc>
          <w:tcPr>
            <w:tcW w:w="2545" w:type="dxa"/>
            <w:tcBorders>
              <w:top w:val="single" w:sz="4" w:space="0" w:color="auto"/>
              <w:left w:val="single" w:sz="4" w:space="0" w:color="auto"/>
              <w:bottom w:val="nil"/>
              <w:right w:val="single" w:sz="4" w:space="0" w:color="auto"/>
            </w:tcBorders>
            <w:vAlign w:val="center"/>
            <w:hideMark/>
          </w:tcPr>
          <w:p w:rsidR="00F454C0" w:rsidRDefault="00F454C0" w:rsidP="00181924">
            <w:pPr>
              <w:spacing w:line="400" w:lineRule="exact"/>
              <w:ind w:left="28" w:right="-40"/>
              <w:contextualSpacing/>
              <w:jc w:val="center"/>
              <w:rPr>
                <w:rFonts w:eastAsia="標楷體"/>
                <w:color w:val="000000" w:themeColor="text1"/>
              </w:rPr>
            </w:pPr>
            <w:r>
              <w:rPr>
                <w:rFonts w:eastAsia="標楷體"/>
                <w:color w:val="000000" w:themeColor="text1"/>
              </w:rPr>
              <w:t>10</w:t>
            </w:r>
            <w:r>
              <w:rPr>
                <w:rFonts w:eastAsia="標楷體" w:hint="eastAsia"/>
                <w:color w:val="000000" w:themeColor="text1"/>
              </w:rPr>
              <w:t>5</w:t>
            </w:r>
            <w:r>
              <w:rPr>
                <w:rFonts w:eastAsia="標楷體" w:hint="eastAsia"/>
                <w:color w:val="000000" w:themeColor="text1"/>
              </w:rPr>
              <w:t>年</w:t>
            </w:r>
            <w:r w:rsidR="00181924">
              <w:rPr>
                <w:rFonts w:eastAsia="標楷體" w:hint="eastAsia"/>
                <w:color w:val="000000" w:themeColor="text1"/>
              </w:rPr>
              <w:t>7</w:t>
            </w:r>
            <w:r>
              <w:rPr>
                <w:rFonts w:eastAsia="標楷體" w:hint="eastAsia"/>
                <w:color w:val="000000" w:themeColor="text1"/>
              </w:rPr>
              <w:t>月金額</w:t>
            </w:r>
          </w:p>
        </w:tc>
        <w:tc>
          <w:tcPr>
            <w:tcW w:w="1385" w:type="dxa"/>
            <w:tcBorders>
              <w:top w:val="single" w:sz="4" w:space="0" w:color="auto"/>
              <w:left w:val="single" w:sz="4" w:space="0" w:color="auto"/>
              <w:bottom w:val="nil"/>
              <w:right w:val="nil"/>
            </w:tcBorders>
            <w:hideMark/>
          </w:tcPr>
          <w:p w:rsidR="00F454C0" w:rsidRPr="00E22B55" w:rsidRDefault="00DE7E78" w:rsidP="00DE7E78">
            <w:pPr>
              <w:spacing w:line="400" w:lineRule="exact"/>
              <w:ind w:left="28" w:right="-40"/>
              <w:contextualSpacing/>
              <w:jc w:val="center"/>
              <w:rPr>
                <w:rFonts w:eastAsia="標楷體"/>
                <w:color w:val="000000" w:themeColor="text1"/>
              </w:rPr>
            </w:pPr>
            <w:r w:rsidRPr="00E22B55">
              <w:rPr>
                <w:rFonts w:eastAsia="標楷體" w:hint="eastAsia"/>
                <w:color w:val="000000" w:themeColor="text1"/>
              </w:rPr>
              <w:t>9</w:t>
            </w:r>
            <w:r w:rsidR="00F454C0" w:rsidRPr="00E22B55">
              <w:rPr>
                <w:rFonts w:eastAsia="標楷體"/>
                <w:color w:val="000000" w:themeColor="text1"/>
              </w:rPr>
              <w:t>,</w:t>
            </w:r>
            <w:r w:rsidRPr="00E22B55">
              <w:rPr>
                <w:rFonts w:eastAsia="標楷體" w:hint="eastAsia"/>
                <w:color w:val="000000" w:themeColor="text1"/>
              </w:rPr>
              <w:t>595</w:t>
            </w:r>
            <w:r w:rsidR="00F454C0" w:rsidRPr="00E22B55">
              <w:rPr>
                <w:rFonts w:eastAsia="標楷體"/>
                <w:color w:val="000000" w:themeColor="text1"/>
              </w:rPr>
              <w:t xml:space="preserve"> </w:t>
            </w:r>
          </w:p>
        </w:tc>
        <w:tc>
          <w:tcPr>
            <w:tcW w:w="1046" w:type="dxa"/>
            <w:tcBorders>
              <w:top w:val="nil"/>
              <w:left w:val="nil"/>
              <w:bottom w:val="nil"/>
              <w:right w:val="nil"/>
            </w:tcBorders>
            <w:hideMark/>
          </w:tcPr>
          <w:p w:rsidR="00F454C0" w:rsidRPr="00E22B55" w:rsidRDefault="00F454C0" w:rsidP="00DE7E78">
            <w:pPr>
              <w:spacing w:line="400" w:lineRule="exact"/>
              <w:ind w:left="28" w:right="-40"/>
              <w:contextualSpacing/>
              <w:jc w:val="center"/>
              <w:rPr>
                <w:rFonts w:eastAsia="標楷體"/>
                <w:color w:val="000000" w:themeColor="text1"/>
              </w:rPr>
            </w:pPr>
            <w:r w:rsidRPr="00E22B55">
              <w:rPr>
                <w:rFonts w:eastAsia="標楷體"/>
                <w:color w:val="000000" w:themeColor="text1"/>
              </w:rPr>
              <w:t>2,</w:t>
            </w:r>
            <w:r w:rsidR="00DE7E78" w:rsidRPr="00E22B55">
              <w:rPr>
                <w:rFonts w:eastAsia="標楷體" w:hint="eastAsia"/>
                <w:color w:val="000000" w:themeColor="text1"/>
              </w:rPr>
              <w:t>762</w:t>
            </w:r>
            <w:r w:rsidRPr="00E22B55">
              <w:rPr>
                <w:rFonts w:eastAsia="標楷體"/>
                <w:color w:val="000000" w:themeColor="text1"/>
              </w:rPr>
              <w:t xml:space="preserve"> </w:t>
            </w:r>
          </w:p>
        </w:tc>
        <w:tc>
          <w:tcPr>
            <w:tcW w:w="1045" w:type="dxa"/>
            <w:tcBorders>
              <w:top w:val="nil"/>
              <w:left w:val="nil"/>
              <w:bottom w:val="nil"/>
              <w:right w:val="nil"/>
            </w:tcBorders>
            <w:hideMark/>
          </w:tcPr>
          <w:p w:rsidR="00F454C0" w:rsidRPr="00E22B55" w:rsidRDefault="00F454C0" w:rsidP="00DE7E78">
            <w:pPr>
              <w:spacing w:line="400" w:lineRule="exact"/>
              <w:ind w:left="28" w:right="-40"/>
              <w:contextualSpacing/>
              <w:jc w:val="center"/>
              <w:rPr>
                <w:rFonts w:eastAsia="標楷體"/>
                <w:color w:val="000000" w:themeColor="text1"/>
              </w:rPr>
            </w:pPr>
            <w:r w:rsidRPr="00E22B55">
              <w:rPr>
                <w:rFonts w:eastAsia="標楷體"/>
                <w:color w:val="000000" w:themeColor="text1"/>
              </w:rPr>
              <w:t>1,</w:t>
            </w:r>
            <w:r w:rsidR="00DE7E78" w:rsidRPr="00E22B55">
              <w:rPr>
                <w:rFonts w:eastAsia="標楷體" w:hint="eastAsia"/>
                <w:color w:val="000000" w:themeColor="text1"/>
              </w:rPr>
              <w:t>839</w:t>
            </w:r>
            <w:r w:rsidRPr="00E22B55">
              <w:rPr>
                <w:rFonts w:eastAsia="標楷體"/>
                <w:color w:val="000000" w:themeColor="text1"/>
              </w:rPr>
              <w:t xml:space="preserve"> </w:t>
            </w:r>
          </w:p>
        </w:tc>
        <w:tc>
          <w:tcPr>
            <w:tcW w:w="1046" w:type="dxa"/>
            <w:tcBorders>
              <w:top w:val="nil"/>
              <w:left w:val="nil"/>
              <w:bottom w:val="nil"/>
              <w:right w:val="nil"/>
            </w:tcBorders>
            <w:hideMark/>
          </w:tcPr>
          <w:p w:rsidR="00F454C0" w:rsidRPr="00E22B55" w:rsidRDefault="00F454C0" w:rsidP="00DE7E78">
            <w:pPr>
              <w:spacing w:line="400" w:lineRule="exact"/>
              <w:ind w:left="28" w:right="-40"/>
              <w:contextualSpacing/>
              <w:jc w:val="center"/>
              <w:rPr>
                <w:rFonts w:eastAsia="標楷體"/>
                <w:color w:val="000000" w:themeColor="text1"/>
              </w:rPr>
            </w:pPr>
            <w:r w:rsidRPr="00E22B55">
              <w:rPr>
                <w:rFonts w:eastAsia="標楷體"/>
                <w:color w:val="000000" w:themeColor="text1"/>
              </w:rPr>
              <w:t>1,3</w:t>
            </w:r>
            <w:r w:rsidR="00DE7E78" w:rsidRPr="00E22B55">
              <w:rPr>
                <w:rFonts w:eastAsia="標楷體" w:hint="eastAsia"/>
                <w:color w:val="000000" w:themeColor="text1"/>
              </w:rPr>
              <w:t>7</w:t>
            </w:r>
            <w:r w:rsidRPr="00E22B55">
              <w:rPr>
                <w:rFonts w:eastAsia="標楷體"/>
                <w:color w:val="000000" w:themeColor="text1"/>
              </w:rPr>
              <w:t xml:space="preserve">3 </w:t>
            </w:r>
          </w:p>
        </w:tc>
        <w:tc>
          <w:tcPr>
            <w:tcW w:w="1045" w:type="dxa"/>
            <w:tcBorders>
              <w:top w:val="nil"/>
              <w:left w:val="nil"/>
              <w:bottom w:val="nil"/>
              <w:right w:val="nil"/>
            </w:tcBorders>
            <w:hideMark/>
          </w:tcPr>
          <w:p w:rsidR="00F454C0" w:rsidRPr="00E22B55" w:rsidRDefault="00F454C0" w:rsidP="00DE7E78">
            <w:pPr>
              <w:spacing w:line="400" w:lineRule="exact"/>
              <w:ind w:left="28" w:right="-40"/>
              <w:contextualSpacing/>
              <w:jc w:val="center"/>
              <w:rPr>
                <w:rFonts w:eastAsia="標楷體"/>
                <w:color w:val="000000" w:themeColor="text1"/>
              </w:rPr>
            </w:pPr>
            <w:r w:rsidRPr="00E22B55">
              <w:rPr>
                <w:rFonts w:eastAsia="標楷體"/>
                <w:color w:val="000000" w:themeColor="text1"/>
              </w:rPr>
              <w:t>1,1</w:t>
            </w:r>
            <w:r w:rsidR="00DE7E78" w:rsidRPr="00E22B55">
              <w:rPr>
                <w:rFonts w:eastAsia="標楷體" w:hint="eastAsia"/>
                <w:color w:val="000000" w:themeColor="text1"/>
              </w:rPr>
              <w:t>2</w:t>
            </w:r>
            <w:r w:rsidRPr="00E22B55">
              <w:rPr>
                <w:rFonts w:eastAsia="標楷體"/>
                <w:color w:val="000000" w:themeColor="text1"/>
              </w:rPr>
              <w:t xml:space="preserve">2 </w:t>
            </w:r>
          </w:p>
        </w:tc>
      </w:tr>
      <w:tr w:rsidR="00F454C0" w:rsidTr="0066776E">
        <w:trPr>
          <w:cantSplit/>
          <w:trHeight w:val="503"/>
          <w:jc w:val="center"/>
        </w:trPr>
        <w:tc>
          <w:tcPr>
            <w:tcW w:w="468" w:type="dxa"/>
            <w:vMerge/>
            <w:tcBorders>
              <w:top w:val="single" w:sz="4" w:space="0" w:color="auto"/>
              <w:left w:val="nil"/>
              <w:bottom w:val="nil"/>
              <w:right w:val="single" w:sz="4" w:space="0" w:color="auto"/>
            </w:tcBorders>
            <w:vAlign w:val="center"/>
            <w:hideMark/>
          </w:tcPr>
          <w:p w:rsidR="00F454C0" w:rsidRDefault="00F454C0" w:rsidP="0066776E">
            <w:pPr>
              <w:widowControl/>
              <w:rPr>
                <w:rFonts w:eastAsia="標楷體"/>
              </w:rPr>
            </w:pPr>
          </w:p>
        </w:tc>
        <w:tc>
          <w:tcPr>
            <w:tcW w:w="2545" w:type="dxa"/>
            <w:tcBorders>
              <w:top w:val="nil"/>
              <w:left w:val="single" w:sz="4" w:space="0" w:color="auto"/>
              <w:bottom w:val="nil"/>
              <w:right w:val="single" w:sz="4" w:space="0" w:color="auto"/>
            </w:tcBorders>
            <w:vAlign w:val="center"/>
            <w:hideMark/>
          </w:tcPr>
          <w:p w:rsidR="00F454C0" w:rsidRDefault="00F454C0" w:rsidP="0066776E">
            <w:pPr>
              <w:spacing w:line="400" w:lineRule="exact"/>
              <w:ind w:left="28" w:right="-40"/>
              <w:contextualSpacing/>
              <w:jc w:val="center"/>
              <w:rPr>
                <w:rFonts w:eastAsia="標楷體"/>
                <w:color w:val="000000" w:themeColor="text1"/>
              </w:rPr>
            </w:pPr>
            <w:r>
              <w:rPr>
                <w:rFonts w:eastAsia="標楷體"/>
                <w:color w:val="FFFFFF" w:themeColor="background1"/>
              </w:rPr>
              <w:t>103</w:t>
            </w:r>
            <w:r>
              <w:rPr>
                <w:rFonts w:eastAsia="標楷體" w:hint="eastAsia"/>
                <w:color w:val="FFFFFF" w:themeColor="background1"/>
              </w:rPr>
              <w:t>年</w:t>
            </w:r>
            <w:r>
              <w:rPr>
                <w:rFonts w:eastAsia="標楷體"/>
                <w:color w:val="FFFFFF" w:themeColor="background1"/>
              </w:rPr>
              <w:t>2</w:t>
            </w:r>
            <w:r>
              <w:rPr>
                <w:rFonts w:eastAsia="標楷體" w:hint="eastAsia"/>
                <w:color w:val="FFFFFF" w:themeColor="background1"/>
              </w:rPr>
              <w:t>月</w:t>
            </w:r>
            <w:r>
              <w:rPr>
                <w:rFonts w:eastAsia="標楷體" w:hint="eastAsia"/>
                <w:color w:val="000000" w:themeColor="text1"/>
              </w:rPr>
              <w:t>比重</w:t>
            </w:r>
          </w:p>
        </w:tc>
        <w:tc>
          <w:tcPr>
            <w:tcW w:w="1385" w:type="dxa"/>
            <w:tcBorders>
              <w:top w:val="nil"/>
              <w:left w:val="single" w:sz="4" w:space="0" w:color="auto"/>
              <w:bottom w:val="nil"/>
              <w:right w:val="nil"/>
            </w:tcBorders>
            <w:hideMark/>
          </w:tcPr>
          <w:p w:rsidR="00F454C0" w:rsidRPr="00E22B55" w:rsidRDefault="00DE7E78" w:rsidP="0066776E">
            <w:pPr>
              <w:spacing w:line="400" w:lineRule="exact"/>
              <w:ind w:left="28" w:right="-40"/>
              <w:contextualSpacing/>
              <w:jc w:val="center"/>
              <w:rPr>
                <w:rFonts w:eastAsia="標楷體"/>
                <w:color w:val="000000" w:themeColor="text1"/>
              </w:rPr>
            </w:pPr>
            <w:r w:rsidRPr="00E22B55">
              <w:rPr>
                <w:rFonts w:eastAsia="標楷體"/>
                <w:color w:val="000000" w:themeColor="text1"/>
              </w:rPr>
              <w:t>3</w:t>
            </w:r>
            <w:r w:rsidRPr="00E22B55">
              <w:rPr>
                <w:rFonts w:eastAsia="標楷體" w:hint="eastAsia"/>
                <w:color w:val="000000" w:themeColor="text1"/>
              </w:rPr>
              <w:t>9</w:t>
            </w:r>
            <w:r w:rsidR="00F454C0" w:rsidRPr="00E22B55">
              <w:rPr>
                <w:rFonts w:eastAsia="標楷體"/>
                <w:color w:val="000000" w:themeColor="text1"/>
              </w:rPr>
              <w:t>.8</w:t>
            </w:r>
          </w:p>
        </w:tc>
        <w:tc>
          <w:tcPr>
            <w:tcW w:w="1046" w:type="dxa"/>
            <w:tcBorders>
              <w:top w:val="nil"/>
              <w:left w:val="nil"/>
              <w:bottom w:val="nil"/>
              <w:right w:val="nil"/>
            </w:tcBorders>
            <w:hideMark/>
          </w:tcPr>
          <w:p w:rsidR="00F454C0" w:rsidRPr="00E22B55" w:rsidRDefault="00F454C0" w:rsidP="00DE7E78">
            <w:pPr>
              <w:spacing w:line="400" w:lineRule="exact"/>
              <w:ind w:left="28" w:right="-40"/>
              <w:contextualSpacing/>
              <w:jc w:val="center"/>
              <w:rPr>
                <w:rFonts w:eastAsia="標楷體"/>
                <w:color w:val="000000" w:themeColor="text1"/>
              </w:rPr>
            </w:pPr>
            <w:r w:rsidRPr="00E22B55">
              <w:rPr>
                <w:rFonts w:eastAsia="標楷體"/>
                <w:color w:val="000000" w:themeColor="text1"/>
              </w:rPr>
              <w:t>1</w:t>
            </w:r>
            <w:r w:rsidR="00DE7E78" w:rsidRPr="00E22B55">
              <w:rPr>
                <w:rFonts w:eastAsia="標楷體" w:hint="eastAsia"/>
                <w:color w:val="000000" w:themeColor="text1"/>
              </w:rPr>
              <w:t>1</w:t>
            </w:r>
            <w:r w:rsidRPr="00E22B55">
              <w:rPr>
                <w:rFonts w:eastAsia="標楷體"/>
                <w:color w:val="000000" w:themeColor="text1"/>
              </w:rPr>
              <w:t>.</w:t>
            </w:r>
            <w:r w:rsidR="00DE7E78" w:rsidRPr="00E22B55">
              <w:rPr>
                <w:rFonts w:eastAsia="標楷體" w:hint="eastAsia"/>
                <w:color w:val="000000" w:themeColor="text1"/>
              </w:rPr>
              <w:t>5</w:t>
            </w:r>
          </w:p>
        </w:tc>
        <w:tc>
          <w:tcPr>
            <w:tcW w:w="1045" w:type="dxa"/>
            <w:tcBorders>
              <w:top w:val="nil"/>
              <w:left w:val="nil"/>
              <w:bottom w:val="nil"/>
              <w:right w:val="nil"/>
            </w:tcBorders>
            <w:hideMark/>
          </w:tcPr>
          <w:p w:rsidR="00F454C0" w:rsidRPr="00E22B55" w:rsidRDefault="00F454C0" w:rsidP="00DE7E78">
            <w:pPr>
              <w:spacing w:line="400" w:lineRule="exact"/>
              <w:ind w:left="28" w:right="-40"/>
              <w:contextualSpacing/>
              <w:jc w:val="center"/>
              <w:rPr>
                <w:rFonts w:eastAsia="標楷體"/>
                <w:color w:val="000000" w:themeColor="text1"/>
              </w:rPr>
            </w:pPr>
            <w:r w:rsidRPr="00E22B55">
              <w:rPr>
                <w:rFonts w:eastAsia="標楷體"/>
                <w:color w:val="000000" w:themeColor="text1"/>
              </w:rPr>
              <w:t>7.</w:t>
            </w:r>
            <w:r w:rsidR="00DE7E78" w:rsidRPr="00E22B55">
              <w:rPr>
                <w:rFonts w:eastAsia="標楷體" w:hint="eastAsia"/>
                <w:color w:val="000000" w:themeColor="text1"/>
              </w:rPr>
              <w:t>6</w:t>
            </w:r>
          </w:p>
        </w:tc>
        <w:tc>
          <w:tcPr>
            <w:tcW w:w="1046" w:type="dxa"/>
            <w:tcBorders>
              <w:top w:val="nil"/>
              <w:left w:val="nil"/>
              <w:bottom w:val="nil"/>
              <w:right w:val="nil"/>
            </w:tcBorders>
            <w:hideMark/>
          </w:tcPr>
          <w:p w:rsidR="00F454C0" w:rsidRPr="00E22B55" w:rsidRDefault="00F454C0" w:rsidP="00DE7E78">
            <w:pPr>
              <w:spacing w:line="400" w:lineRule="exact"/>
              <w:ind w:left="28" w:right="-40"/>
              <w:contextualSpacing/>
              <w:jc w:val="center"/>
              <w:rPr>
                <w:rFonts w:eastAsia="標楷體"/>
                <w:color w:val="000000" w:themeColor="text1"/>
              </w:rPr>
            </w:pPr>
            <w:r w:rsidRPr="00E22B55">
              <w:rPr>
                <w:rFonts w:eastAsia="標楷體"/>
                <w:color w:val="000000" w:themeColor="text1"/>
              </w:rPr>
              <w:t>5.</w:t>
            </w:r>
            <w:r w:rsidR="00DE7E78" w:rsidRPr="00E22B55">
              <w:rPr>
                <w:rFonts w:eastAsia="標楷體" w:hint="eastAsia"/>
                <w:color w:val="000000" w:themeColor="text1"/>
              </w:rPr>
              <w:t>7</w:t>
            </w:r>
          </w:p>
        </w:tc>
        <w:tc>
          <w:tcPr>
            <w:tcW w:w="1045" w:type="dxa"/>
            <w:tcBorders>
              <w:top w:val="nil"/>
              <w:left w:val="nil"/>
              <w:bottom w:val="nil"/>
              <w:right w:val="nil"/>
            </w:tcBorders>
            <w:hideMark/>
          </w:tcPr>
          <w:p w:rsidR="00F454C0" w:rsidRPr="00E22B55" w:rsidRDefault="00DE7E78" w:rsidP="00DE7E78">
            <w:pPr>
              <w:spacing w:line="400" w:lineRule="exact"/>
              <w:ind w:left="28" w:right="-40"/>
              <w:contextualSpacing/>
              <w:jc w:val="center"/>
              <w:rPr>
                <w:rFonts w:eastAsia="標楷體"/>
                <w:color w:val="000000" w:themeColor="text1"/>
              </w:rPr>
            </w:pPr>
            <w:r w:rsidRPr="00E22B55">
              <w:rPr>
                <w:rFonts w:eastAsia="標楷體" w:hint="eastAsia"/>
                <w:color w:val="000000" w:themeColor="text1"/>
              </w:rPr>
              <w:t>4</w:t>
            </w:r>
            <w:r w:rsidR="00F454C0" w:rsidRPr="00E22B55">
              <w:rPr>
                <w:rFonts w:eastAsia="標楷體"/>
                <w:color w:val="000000" w:themeColor="text1"/>
              </w:rPr>
              <w:t>.</w:t>
            </w:r>
            <w:r w:rsidRPr="00E22B55">
              <w:rPr>
                <w:rFonts w:eastAsia="標楷體" w:hint="eastAsia"/>
                <w:color w:val="000000" w:themeColor="text1"/>
              </w:rPr>
              <w:t>7</w:t>
            </w:r>
          </w:p>
        </w:tc>
      </w:tr>
      <w:tr w:rsidR="00F454C0" w:rsidTr="0066776E">
        <w:trPr>
          <w:cantSplit/>
          <w:trHeight w:val="503"/>
          <w:jc w:val="center"/>
        </w:trPr>
        <w:tc>
          <w:tcPr>
            <w:tcW w:w="468" w:type="dxa"/>
            <w:vMerge/>
            <w:tcBorders>
              <w:top w:val="single" w:sz="4" w:space="0" w:color="auto"/>
              <w:left w:val="nil"/>
              <w:bottom w:val="nil"/>
              <w:right w:val="single" w:sz="4" w:space="0" w:color="auto"/>
            </w:tcBorders>
            <w:vAlign w:val="center"/>
            <w:hideMark/>
          </w:tcPr>
          <w:p w:rsidR="00F454C0" w:rsidRDefault="00F454C0" w:rsidP="0066776E">
            <w:pPr>
              <w:widowControl/>
              <w:rPr>
                <w:rFonts w:eastAsia="標楷體"/>
              </w:rPr>
            </w:pPr>
          </w:p>
        </w:tc>
        <w:tc>
          <w:tcPr>
            <w:tcW w:w="2545" w:type="dxa"/>
            <w:tcBorders>
              <w:top w:val="nil"/>
              <w:left w:val="single" w:sz="4" w:space="0" w:color="auto"/>
              <w:bottom w:val="nil"/>
              <w:right w:val="single" w:sz="4" w:space="0" w:color="auto"/>
            </w:tcBorders>
            <w:vAlign w:val="center"/>
            <w:hideMark/>
          </w:tcPr>
          <w:p w:rsidR="00F454C0" w:rsidRDefault="00F454C0" w:rsidP="0066776E">
            <w:pPr>
              <w:spacing w:line="400" w:lineRule="exact"/>
              <w:ind w:left="28" w:right="-40"/>
              <w:contextualSpacing/>
              <w:jc w:val="center"/>
              <w:rPr>
                <w:rFonts w:eastAsia="標楷體"/>
                <w:color w:val="000000" w:themeColor="text1"/>
              </w:rPr>
            </w:pPr>
            <w:r>
              <w:rPr>
                <w:rFonts w:eastAsia="標楷體"/>
                <w:color w:val="FFFFFF" w:themeColor="background1"/>
              </w:rPr>
              <w:t>103</w:t>
            </w:r>
            <w:r>
              <w:rPr>
                <w:rFonts w:eastAsia="標楷體" w:hint="eastAsia"/>
                <w:color w:val="FFFFFF" w:themeColor="background1"/>
              </w:rPr>
              <w:t>年</w:t>
            </w:r>
            <w:r>
              <w:rPr>
                <w:rFonts w:eastAsia="標楷體"/>
                <w:color w:val="FFFFFF" w:themeColor="background1"/>
              </w:rPr>
              <w:t>2</w:t>
            </w:r>
            <w:r>
              <w:rPr>
                <w:rFonts w:eastAsia="標楷體" w:hint="eastAsia"/>
                <w:color w:val="FFFFFF" w:themeColor="background1"/>
              </w:rPr>
              <w:t>月</w:t>
            </w:r>
            <w:r>
              <w:rPr>
                <w:rFonts w:eastAsia="標楷體" w:hint="eastAsia"/>
                <w:color w:val="000000" w:themeColor="text1"/>
              </w:rPr>
              <w:t>年增率</w:t>
            </w:r>
          </w:p>
        </w:tc>
        <w:tc>
          <w:tcPr>
            <w:tcW w:w="1385" w:type="dxa"/>
            <w:tcBorders>
              <w:top w:val="nil"/>
              <w:left w:val="single" w:sz="4" w:space="0" w:color="auto"/>
              <w:bottom w:val="nil"/>
              <w:right w:val="nil"/>
            </w:tcBorders>
            <w:hideMark/>
          </w:tcPr>
          <w:p w:rsidR="00F454C0" w:rsidRPr="00E22B55" w:rsidRDefault="00DE7E78" w:rsidP="00DE7E78">
            <w:pPr>
              <w:spacing w:line="400" w:lineRule="exact"/>
              <w:ind w:left="28" w:right="-40"/>
              <w:contextualSpacing/>
              <w:jc w:val="center"/>
              <w:rPr>
                <w:rFonts w:eastAsia="標楷體"/>
                <w:color w:val="000000" w:themeColor="text1"/>
              </w:rPr>
            </w:pPr>
            <w:r w:rsidRPr="00E22B55">
              <w:rPr>
                <w:rFonts w:eastAsia="標楷體" w:hint="eastAsia"/>
                <w:color w:val="000000" w:themeColor="text1"/>
              </w:rPr>
              <w:t>3</w:t>
            </w:r>
            <w:r w:rsidR="00F454C0" w:rsidRPr="00E22B55">
              <w:rPr>
                <w:rFonts w:eastAsia="標楷體"/>
                <w:color w:val="000000" w:themeColor="text1"/>
              </w:rPr>
              <w:t>.</w:t>
            </w:r>
            <w:r w:rsidRPr="00E22B55">
              <w:rPr>
                <w:rFonts w:eastAsia="標楷體" w:hint="eastAsia"/>
                <w:color w:val="000000" w:themeColor="text1"/>
              </w:rPr>
              <w:t>4</w:t>
            </w:r>
            <w:r w:rsidR="00F454C0" w:rsidRPr="00E22B55">
              <w:rPr>
                <w:rFonts w:eastAsia="標楷體"/>
                <w:color w:val="000000" w:themeColor="text1"/>
              </w:rPr>
              <w:t xml:space="preserve"> </w:t>
            </w:r>
          </w:p>
        </w:tc>
        <w:tc>
          <w:tcPr>
            <w:tcW w:w="1046" w:type="dxa"/>
            <w:tcBorders>
              <w:top w:val="nil"/>
              <w:left w:val="nil"/>
              <w:bottom w:val="nil"/>
              <w:right w:val="nil"/>
            </w:tcBorders>
            <w:hideMark/>
          </w:tcPr>
          <w:p w:rsidR="00F454C0" w:rsidRPr="00E22B55" w:rsidRDefault="00DE7E78" w:rsidP="00DE7E78">
            <w:pPr>
              <w:spacing w:line="400" w:lineRule="exact"/>
              <w:ind w:left="28" w:right="-40"/>
              <w:contextualSpacing/>
              <w:jc w:val="center"/>
              <w:rPr>
                <w:rFonts w:eastAsia="標楷體"/>
                <w:color w:val="000000" w:themeColor="text1"/>
              </w:rPr>
            </w:pPr>
            <w:r w:rsidRPr="00E22B55">
              <w:rPr>
                <w:rFonts w:eastAsia="標楷體" w:hint="eastAsia"/>
                <w:color w:val="000000" w:themeColor="text1"/>
              </w:rPr>
              <w:t>-7</w:t>
            </w:r>
            <w:r w:rsidR="00F454C0" w:rsidRPr="00E22B55">
              <w:rPr>
                <w:rFonts w:eastAsia="標楷體"/>
                <w:color w:val="000000" w:themeColor="text1"/>
              </w:rPr>
              <w:t>.</w:t>
            </w:r>
            <w:r w:rsidRPr="00E22B55">
              <w:rPr>
                <w:rFonts w:eastAsia="標楷體" w:hint="eastAsia"/>
                <w:color w:val="000000" w:themeColor="text1"/>
              </w:rPr>
              <w:t>3</w:t>
            </w:r>
            <w:r w:rsidR="00F454C0" w:rsidRPr="00E22B55">
              <w:rPr>
                <w:rFonts w:eastAsia="標楷體"/>
                <w:color w:val="000000" w:themeColor="text1"/>
              </w:rPr>
              <w:t xml:space="preserve"> </w:t>
            </w:r>
          </w:p>
        </w:tc>
        <w:tc>
          <w:tcPr>
            <w:tcW w:w="1045" w:type="dxa"/>
            <w:tcBorders>
              <w:top w:val="nil"/>
              <w:left w:val="nil"/>
              <w:bottom w:val="nil"/>
              <w:right w:val="nil"/>
            </w:tcBorders>
            <w:hideMark/>
          </w:tcPr>
          <w:p w:rsidR="00F454C0" w:rsidRPr="00E22B55" w:rsidRDefault="00DE7E78" w:rsidP="00DE7E78">
            <w:pPr>
              <w:spacing w:line="400" w:lineRule="exact"/>
              <w:ind w:left="28" w:right="-40"/>
              <w:contextualSpacing/>
              <w:jc w:val="center"/>
              <w:rPr>
                <w:rFonts w:eastAsia="標楷體"/>
                <w:color w:val="000000" w:themeColor="text1"/>
              </w:rPr>
            </w:pPr>
            <w:r w:rsidRPr="00E22B55">
              <w:rPr>
                <w:rFonts w:eastAsia="標楷體" w:hint="eastAsia"/>
                <w:color w:val="000000" w:themeColor="text1"/>
              </w:rPr>
              <w:t>1</w:t>
            </w:r>
            <w:r w:rsidR="00F454C0" w:rsidRPr="00E22B55">
              <w:rPr>
                <w:rFonts w:eastAsia="標楷體"/>
                <w:color w:val="000000" w:themeColor="text1"/>
              </w:rPr>
              <w:t>0.</w:t>
            </w:r>
            <w:r w:rsidRPr="00E22B55">
              <w:rPr>
                <w:rFonts w:eastAsia="標楷體" w:hint="eastAsia"/>
                <w:color w:val="000000" w:themeColor="text1"/>
              </w:rPr>
              <w:t>2</w:t>
            </w:r>
            <w:r w:rsidR="00F454C0" w:rsidRPr="00E22B55">
              <w:rPr>
                <w:rFonts w:eastAsia="標楷體"/>
                <w:color w:val="000000" w:themeColor="text1"/>
              </w:rPr>
              <w:t xml:space="preserve"> </w:t>
            </w:r>
          </w:p>
        </w:tc>
        <w:tc>
          <w:tcPr>
            <w:tcW w:w="1046" w:type="dxa"/>
            <w:tcBorders>
              <w:top w:val="nil"/>
              <w:left w:val="nil"/>
              <w:bottom w:val="nil"/>
              <w:right w:val="nil"/>
            </w:tcBorders>
            <w:hideMark/>
          </w:tcPr>
          <w:p w:rsidR="00F454C0" w:rsidRPr="00E22B55" w:rsidRDefault="00F454C0" w:rsidP="00DE7E78">
            <w:pPr>
              <w:spacing w:line="400" w:lineRule="exact"/>
              <w:ind w:left="28" w:right="-40"/>
              <w:contextualSpacing/>
              <w:jc w:val="center"/>
              <w:rPr>
                <w:rFonts w:eastAsia="標楷體"/>
                <w:color w:val="000000" w:themeColor="text1"/>
              </w:rPr>
            </w:pPr>
            <w:r w:rsidRPr="00E22B55">
              <w:rPr>
                <w:rFonts w:eastAsia="標楷體"/>
                <w:color w:val="000000" w:themeColor="text1"/>
              </w:rPr>
              <w:t>-</w:t>
            </w:r>
            <w:r w:rsidR="00DE7E78" w:rsidRPr="00E22B55">
              <w:rPr>
                <w:rFonts w:eastAsia="標楷體" w:hint="eastAsia"/>
                <w:color w:val="000000" w:themeColor="text1"/>
              </w:rPr>
              <w:t>6</w:t>
            </w:r>
            <w:r w:rsidRPr="00E22B55">
              <w:rPr>
                <w:rFonts w:eastAsia="標楷體"/>
                <w:color w:val="000000" w:themeColor="text1"/>
              </w:rPr>
              <w:t>.</w:t>
            </w:r>
            <w:r w:rsidR="00DE7E78" w:rsidRPr="00E22B55">
              <w:rPr>
                <w:rFonts w:eastAsia="標楷體" w:hint="eastAsia"/>
                <w:color w:val="000000" w:themeColor="text1"/>
              </w:rPr>
              <w:t>5</w:t>
            </w:r>
            <w:r w:rsidRPr="00E22B55">
              <w:rPr>
                <w:rFonts w:eastAsia="標楷體"/>
                <w:color w:val="000000" w:themeColor="text1"/>
              </w:rPr>
              <w:t xml:space="preserve"> </w:t>
            </w:r>
          </w:p>
        </w:tc>
        <w:tc>
          <w:tcPr>
            <w:tcW w:w="1045" w:type="dxa"/>
            <w:tcBorders>
              <w:top w:val="nil"/>
              <w:left w:val="nil"/>
              <w:bottom w:val="nil"/>
              <w:right w:val="nil"/>
            </w:tcBorders>
            <w:hideMark/>
          </w:tcPr>
          <w:p w:rsidR="00F454C0" w:rsidRPr="00E22B55" w:rsidRDefault="00DE7E78" w:rsidP="00DE7E78">
            <w:pPr>
              <w:spacing w:line="400" w:lineRule="exact"/>
              <w:ind w:left="28" w:right="-40"/>
              <w:contextualSpacing/>
              <w:jc w:val="center"/>
              <w:rPr>
                <w:rFonts w:eastAsia="標楷體"/>
                <w:color w:val="000000" w:themeColor="text1"/>
              </w:rPr>
            </w:pPr>
            <w:r w:rsidRPr="00E22B55">
              <w:rPr>
                <w:rFonts w:eastAsia="標楷體" w:hint="eastAsia"/>
                <w:color w:val="000000" w:themeColor="text1"/>
              </w:rPr>
              <w:t>-1</w:t>
            </w:r>
            <w:r w:rsidR="00F454C0" w:rsidRPr="00E22B55">
              <w:rPr>
                <w:rFonts w:eastAsia="標楷體"/>
                <w:color w:val="000000" w:themeColor="text1"/>
              </w:rPr>
              <w:t>.</w:t>
            </w:r>
            <w:r w:rsidRPr="00E22B55">
              <w:rPr>
                <w:rFonts w:eastAsia="標楷體" w:hint="eastAsia"/>
                <w:color w:val="000000" w:themeColor="text1"/>
              </w:rPr>
              <w:t>4</w:t>
            </w:r>
            <w:r w:rsidR="00F454C0" w:rsidRPr="00E22B55">
              <w:rPr>
                <w:rFonts w:eastAsia="標楷體"/>
                <w:color w:val="000000" w:themeColor="text1"/>
              </w:rPr>
              <w:t xml:space="preserve"> </w:t>
            </w:r>
          </w:p>
        </w:tc>
      </w:tr>
      <w:tr w:rsidR="00F454C0" w:rsidTr="0066776E">
        <w:trPr>
          <w:cantSplit/>
          <w:trHeight w:val="503"/>
          <w:jc w:val="center"/>
        </w:trPr>
        <w:tc>
          <w:tcPr>
            <w:tcW w:w="468" w:type="dxa"/>
            <w:vMerge/>
            <w:tcBorders>
              <w:top w:val="single" w:sz="4" w:space="0" w:color="auto"/>
              <w:left w:val="nil"/>
              <w:bottom w:val="nil"/>
              <w:right w:val="single" w:sz="4" w:space="0" w:color="auto"/>
            </w:tcBorders>
            <w:vAlign w:val="center"/>
            <w:hideMark/>
          </w:tcPr>
          <w:p w:rsidR="00F454C0" w:rsidRDefault="00F454C0" w:rsidP="0066776E">
            <w:pPr>
              <w:widowControl/>
              <w:rPr>
                <w:rFonts w:eastAsia="標楷體"/>
              </w:rPr>
            </w:pPr>
          </w:p>
        </w:tc>
        <w:tc>
          <w:tcPr>
            <w:tcW w:w="2545" w:type="dxa"/>
            <w:tcBorders>
              <w:top w:val="nil"/>
              <w:left w:val="single" w:sz="4" w:space="0" w:color="auto"/>
              <w:bottom w:val="nil"/>
              <w:right w:val="single" w:sz="4" w:space="0" w:color="auto"/>
            </w:tcBorders>
            <w:vAlign w:val="center"/>
            <w:hideMark/>
          </w:tcPr>
          <w:p w:rsidR="00F454C0" w:rsidRDefault="00F454C0" w:rsidP="00181924">
            <w:pPr>
              <w:spacing w:line="400" w:lineRule="exact"/>
              <w:ind w:left="28" w:right="-40"/>
              <w:contextualSpacing/>
              <w:jc w:val="center"/>
              <w:rPr>
                <w:rFonts w:eastAsia="標楷體"/>
                <w:color w:val="000000" w:themeColor="text1"/>
              </w:rPr>
            </w:pPr>
            <w:r>
              <w:rPr>
                <w:rFonts w:eastAsia="標楷體"/>
                <w:color w:val="000000" w:themeColor="text1"/>
              </w:rPr>
              <w:t>10</w:t>
            </w:r>
            <w:r>
              <w:rPr>
                <w:rFonts w:eastAsia="標楷體" w:hint="eastAsia"/>
                <w:color w:val="000000" w:themeColor="text1"/>
              </w:rPr>
              <w:t>5</w:t>
            </w:r>
            <w:r>
              <w:rPr>
                <w:rFonts w:eastAsia="標楷體" w:hint="eastAsia"/>
                <w:color w:val="000000" w:themeColor="text1"/>
              </w:rPr>
              <w:t>年</w:t>
            </w:r>
            <w:r>
              <w:rPr>
                <w:rFonts w:eastAsia="標楷體"/>
                <w:color w:val="000000" w:themeColor="text1"/>
              </w:rPr>
              <w:t>1</w:t>
            </w:r>
            <w:r>
              <w:rPr>
                <w:rFonts w:eastAsia="標楷體" w:hint="eastAsia"/>
                <w:color w:val="000000" w:themeColor="text1"/>
              </w:rPr>
              <w:t>至</w:t>
            </w:r>
            <w:r w:rsidR="00181924">
              <w:rPr>
                <w:rFonts w:eastAsia="標楷體" w:hint="eastAsia"/>
                <w:color w:val="000000" w:themeColor="text1"/>
              </w:rPr>
              <w:t>7</w:t>
            </w:r>
            <w:r>
              <w:rPr>
                <w:rFonts w:eastAsia="標楷體" w:hint="eastAsia"/>
                <w:color w:val="000000" w:themeColor="text1"/>
              </w:rPr>
              <w:t>月金額</w:t>
            </w:r>
          </w:p>
        </w:tc>
        <w:tc>
          <w:tcPr>
            <w:tcW w:w="1385" w:type="dxa"/>
            <w:tcBorders>
              <w:top w:val="nil"/>
              <w:left w:val="single" w:sz="4" w:space="0" w:color="auto"/>
              <w:bottom w:val="nil"/>
              <w:right w:val="nil"/>
            </w:tcBorders>
            <w:hideMark/>
          </w:tcPr>
          <w:p w:rsidR="00F454C0" w:rsidRPr="00E22B55" w:rsidRDefault="00F454C0" w:rsidP="00DE7E78">
            <w:pPr>
              <w:spacing w:line="400" w:lineRule="exact"/>
              <w:ind w:left="28" w:right="-40"/>
              <w:contextualSpacing/>
              <w:jc w:val="center"/>
              <w:rPr>
                <w:rFonts w:eastAsia="標楷體"/>
                <w:color w:val="000000" w:themeColor="text1"/>
              </w:rPr>
            </w:pPr>
            <w:r w:rsidRPr="00E22B55">
              <w:rPr>
                <w:rFonts w:eastAsia="標楷體"/>
                <w:color w:val="000000" w:themeColor="text1"/>
              </w:rPr>
              <w:t>5</w:t>
            </w:r>
            <w:r w:rsidR="00DE7E78" w:rsidRPr="00E22B55">
              <w:rPr>
                <w:rFonts w:eastAsia="標楷體" w:hint="eastAsia"/>
                <w:color w:val="000000" w:themeColor="text1"/>
              </w:rPr>
              <w:t>9</w:t>
            </w:r>
            <w:r w:rsidRPr="00E22B55">
              <w:rPr>
                <w:rFonts w:eastAsia="標楷體"/>
                <w:color w:val="000000" w:themeColor="text1"/>
              </w:rPr>
              <w:t>,</w:t>
            </w:r>
            <w:r w:rsidR="00DE7E78" w:rsidRPr="00E22B55">
              <w:rPr>
                <w:rFonts w:eastAsia="標楷體" w:hint="eastAsia"/>
                <w:color w:val="000000" w:themeColor="text1"/>
              </w:rPr>
              <w:t>928</w:t>
            </w:r>
          </w:p>
        </w:tc>
        <w:tc>
          <w:tcPr>
            <w:tcW w:w="1046" w:type="dxa"/>
            <w:tcBorders>
              <w:top w:val="nil"/>
              <w:left w:val="nil"/>
              <w:bottom w:val="nil"/>
              <w:right w:val="nil"/>
            </w:tcBorders>
            <w:hideMark/>
          </w:tcPr>
          <w:p w:rsidR="00F454C0" w:rsidRPr="00E22B55" w:rsidRDefault="00F454C0" w:rsidP="00DE7E78">
            <w:pPr>
              <w:spacing w:line="400" w:lineRule="exact"/>
              <w:ind w:left="28" w:right="-40"/>
              <w:contextualSpacing/>
              <w:jc w:val="center"/>
              <w:rPr>
                <w:rFonts w:eastAsia="標楷體"/>
                <w:color w:val="000000" w:themeColor="text1"/>
              </w:rPr>
            </w:pPr>
            <w:r w:rsidRPr="00E22B55">
              <w:rPr>
                <w:rFonts w:eastAsia="標楷體"/>
                <w:color w:val="000000" w:themeColor="text1"/>
              </w:rPr>
              <w:t>1</w:t>
            </w:r>
            <w:r w:rsidR="00DE7E78" w:rsidRPr="00E22B55">
              <w:rPr>
                <w:rFonts w:eastAsia="標楷體" w:hint="eastAsia"/>
                <w:color w:val="000000" w:themeColor="text1"/>
              </w:rPr>
              <w:t>8</w:t>
            </w:r>
            <w:r w:rsidRPr="00E22B55">
              <w:rPr>
                <w:rFonts w:eastAsia="標楷體"/>
                <w:color w:val="000000" w:themeColor="text1"/>
              </w:rPr>
              <w:t>,</w:t>
            </w:r>
            <w:r w:rsidR="00DE7E78" w:rsidRPr="00E22B55">
              <w:rPr>
                <w:rFonts w:eastAsia="標楷體" w:hint="eastAsia"/>
                <w:color w:val="000000" w:themeColor="text1"/>
              </w:rPr>
              <w:t>792</w:t>
            </w:r>
          </w:p>
        </w:tc>
        <w:tc>
          <w:tcPr>
            <w:tcW w:w="1045" w:type="dxa"/>
            <w:tcBorders>
              <w:top w:val="nil"/>
              <w:left w:val="nil"/>
              <w:bottom w:val="nil"/>
              <w:right w:val="nil"/>
            </w:tcBorders>
            <w:hideMark/>
          </w:tcPr>
          <w:p w:rsidR="00F454C0" w:rsidRPr="00E22B55" w:rsidRDefault="00DE7E78" w:rsidP="00DE7E78">
            <w:pPr>
              <w:spacing w:line="400" w:lineRule="exact"/>
              <w:ind w:left="28" w:right="-40"/>
              <w:contextualSpacing/>
              <w:jc w:val="center"/>
              <w:rPr>
                <w:rFonts w:eastAsia="標楷體"/>
                <w:color w:val="000000" w:themeColor="text1"/>
              </w:rPr>
            </w:pPr>
            <w:r w:rsidRPr="00E22B55">
              <w:rPr>
                <w:rFonts w:eastAsia="標楷體" w:hint="eastAsia"/>
                <w:color w:val="000000" w:themeColor="text1"/>
              </w:rPr>
              <w:t>11</w:t>
            </w:r>
            <w:r w:rsidR="00F454C0" w:rsidRPr="00E22B55">
              <w:rPr>
                <w:rFonts w:eastAsia="標楷體"/>
                <w:color w:val="000000" w:themeColor="text1"/>
              </w:rPr>
              <w:t>,</w:t>
            </w:r>
            <w:r w:rsidRPr="00E22B55">
              <w:rPr>
                <w:rFonts w:eastAsia="標楷體" w:hint="eastAsia"/>
                <w:color w:val="000000" w:themeColor="text1"/>
              </w:rPr>
              <w:t>215</w:t>
            </w:r>
          </w:p>
        </w:tc>
        <w:tc>
          <w:tcPr>
            <w:tcW w:w="1046" w:type="dxa"/>
            <w:tcBorders>
              <w:top w:val="nil"/>
              <w:left w:val="nil"/>
              <w:bottom w:val="nil"/>
              <w:right w:val="nil"/>
            </w:tcBorders>
            <w:hideMark/>
          </w:tcPr>
          <w:p w:rsidR="00F454C0" w:rsidRPr="00E22B55" w:rsidRDefault="00DE7E78" w:rsidP="00DE7E78">
            <w:pPr>
              <w:spacing w:line="400" w:lineRule="exact"/>
              <w:ind w:left="28" w:right="-40"/>
              <w:contextualSpacing/>
              <w:jc w:val="center"/>
              <w:rPr>
                <w:rFonts w:eastAsia="標楷體"/>
                <w:color w:val="000000" w:themeColor="text1"/>
              </w:rPr>
            </w:pPr>
            <w:r w:rsidRPr="00E22B55">
              <w:rPr>
                <w:rFonts w:eastAsia="標楷體" w:hint="eastAsia"/>
                <w:color w:val="000000" w:themeColor="text1"/>
              </w:rPr>
              <w:t>9</w:t>
            </w:r>
            <w:r w:rsidR="00F454C0" w:rsidRPr="00E22B55">
              <w:rPr>
                <w:rFonts w:eastAsia="標楷體"/>
                <w:color w:val="000000" w:themeColor="text1"/>
              </w:rPr>
              <w:t>,0</w:t>
            </w:r>
            <w:r w:rsidRPr="00E22B55">
              <w:rPr>
                <w:rFonts w:eastAsia="標楷體" w:hint="eastAsia"/>
                <w:color w:val="000000" w:themeColor="text1"/>
              </w:rPr>
              <w:t>05</w:t>
            </w:r>
          </w:p>
        </w:tc>
        <w:tc>
          <w:tcPr>
            <w:tcW w:w="1045" w:type="dxa"/>
            <w:tcBorders>
              <w:top w:val="nil"/>
              <w:left w:val="nil"/>
              <w:bottom w:val="nil"/>
              <w:right w:val="nil"/>
            </w:tcBorders>
            <w:hideMark/>
          </w:tcPr>
          <w:p w:rsidR="00F454C0" w:rsidRPr="00E22B55" w:rsidRDefault="00DE7E78" w:rsidP="00DE7E78">
            <w:pPr>
              <w:spacing w:line="400" w:lineRule="exact"/>
              <w:ind w:left="28" w:right="-40"/>
              <w:contextualSpacing/>
              <w:jc w:val="center"/>
              <w:rPr>
                <w:rFonts w:eastAsia="標楷體"/>
                <w:color w:val="000000" w:themeColor="text1"/>
              </w:rPr>
            </w:pPr>
            <w:r w:rsidRPr="00E22B55">
              <w:rPr>
                <w:rFonts w:eastAsia="標楷體" w:hint="eastAsia"/>
                <w:color w:val="000000" w:themeColor="text1"/>
              </w:rPr>
              <w:t>7</w:t>
            </w:r>
            <w:r w:rsidR="00F454C0" w:rsidRPr="00E22B55">
              <w:rPr>
                <w:rFonts w:eastAsia="標楷體"/>
                <w:color w:val="000000" w:themeColor="text1"/>
              </w:rPr>
              <w:t>,1</w:t>
            </w:r>
            <w:r w:rsidRPr="00E22B55">
              <w:rPr>
                <w:rFonts w:eastAsia="標楷體" w:hint="eastAsia"/>
                <w:color w:val="000000" w:themeColor="text1"/>
              </w:rPr>
              <w:t>36</w:t>
            </w:r>
          </w:p>
        </w:tc>
      </w:tr>
      <w:tr w:rsidR="00F454C0" w:rsidTr="0066776E">
        <w:trPr>
          <w:cantSplit/>
          <w:trHeight w:val="503"/>
          <w:jc w:val="center"/>
        </w:trPr>
        <w:tc>
          <w:tcPr>
            <w:tcW w:w="468" w:type="dxa"/>
            <w:vMerge/>
            <w:tcBorders>
              <w:top w:val="single" w:sz="4" w:space="0" w:color="auto"/>
              <w:left w:val="nil"/>
              <w:bottom w:val="nil"/>
              <w:right w:val="single" w:sz="4" w:space="0" w:color="auto"/>
            </w:tcBorders>
            <w:vAlign w:val="center"/>
            <w:hideMark/>
          </w:tcPr>
          <w:p w:rsidR="00F454C0" w:rsidRDefault="00F454C0" w:rsidP="0066776E">
            <w:pPr>
              <w:widowControl/>
              <w:rPr>
                <w:rFonts w:eastAsia="標楷體"/>
              </w:rPr>
            </w:pPr>
          </w:p>
        </w:tc>
        <w:tc>
          <w:tcPr>
            <w:tcW w:w="2545" w:type="dxa"/>
            <w:tcBorders>
              <w:top w:val="nil"/>
              <w:left w:val="single" w:sz="4" w:space="0" w:color="auto"/>
              <w:bottom w:val="nil"/>
              <w:right w:val="single" w:sz="4" w:space="0" w:color="auto"/>
            </w:tcBorders>
            <w:vAlign w:val="center"/>
            <w:hideMark/>
          </w:tcPr>
          <w:p w:rsidR="00F454C0" w:rsidRDefault="00F454C0" w:rsidP="0066776E">
            <w:pPr>
              <w:spacing w:line="400" w:lineRule="exact"/>
              <w:ind w:left="28" w:right="-40"/>
              <w:contextualSpacing/>
              <w:jc w:val="center"/>
              <w:rPr>
                <w:rFonts w:eastAsia="標楷體"/>
                <w:color w:val="000000" w:themeColor="text1"/>
              </w:rPr>
            </w:pPr>
            <w:r>
              <w:rPr>
                <w:rFonts w:eastAsia="標楷體"/>
                <w:color w:val="FFFFFF" w:themeColor="background1"/>
              </w:rPr>
              <w:t>103</w:t>
            </w:r>
            <w:r>
              <w:rPr>
                <w:rFonts w:eastAsia="標楷體" w:hint="eastAsia"/>
                <w:color w:val="FFFFFF" w:themeColor="background1"/>
              </w:rPr>
              <w:t>年</w:t>
            </w:r>
            <w:r>
              <w:rPr>
                <w:rFonts w:eastAsia="標楷體"/>
                <w:color w:val="FFFFFF" w:themeColor="background1"/>
              </w:rPr>
              <w:t>2</w:t>
            </w:r>
            <w:r>
              <w:rPr>
                <w:rFonts w:eastAsia="標楷體" w:hint="eastAsia"/>
                <w:color w:val="FFFFFF" w:themeColor="background1"/>
              </w:rPr>
              <w:t>月</w:t>
            </w:r>
            <w:r>
              <w:rPr>
                <w:rFonts w:eastAsia="標楷體" w:hint="eastAsia"/>
                <w:color w:val="000000" w:themeColor="text1"/>
              </w:rPr>
              <w:t>比重</w:t>
            </w:r>
          </w:p>
        </w:tc>
        <w:tc>
          <w:tcPr>
            <w:tcW w:w="1385" w:type="dxa"/>
            <w:tcBorders>
              <w:top w:val="nil"/>
              <w:left w:val="single" w:sz="4" w:space="0" w:color="auto"/>
              <w:bottom w:val="nil"/>
              <w:right w:val="nil"/>
            </w:tcBorders>
            <w:hideMark/>
          </w:tcPr>
          <w:p w:rsidR="00F454C0" w:rsidRPr="00E22B55" w:rsidRDefault="00F454C0" w:rsidP="00DE7E78">
            <w:pPr>
              <w:spacing w:line="400" w:lineRule="exact"/>
              <w:ind w:left="28" w:right="-40"/>
              <w:contextualSpacing/>
              <w:jc w:val="center"/>
              <w:rPr>
                <w:rFonts w:eastAsia="標楷體"/>
                <w:color w:val="000000" w:themeColor="text1"/>
              </w:rPr>
            </w:pPr>
            <w:r w:rsidRPr="00E22B55">
              <w:rPr>
                <w:rFonts w:eastAsia="標楷體"/>
                <w:color w:val="000000" w:themeColor="text1"/>
              </w:rPr>
              <w:t>38.</w:t>
            </w:r>
            <w:r w:rsidR="00DE7E78" w:rsidRPr="00E22B55">
              <w:rPr>
                <w:rFonts w:eastAsia="標楷體" w:hint="eastAsia"/>
                <w:color w:val="000000" w:themeColor="text1"/>
              </w:rPr>
              <w:t>6</w:t>
            </w:r>
          </w:p>
        </w:tc>
        <w:tc>
          <w:tcPr>
            <w:tcW w:w="1046" w:type="dxa"/>
            <w:tcBorders>
              <w:top w:val="nil"/>
              <w:left w:val="nil"/>
              <w:bottom w:val="nil"/>
              <w:right w:val="nil"/>
            </w:tcBorders>
            <w:hideMark/>
          </w:tcPr>
          <w:p w:rsidR="00F454C0" w:rsidRPr="00E22B55" w:rsidRDefault="00F454C0" w:rsidP="00DE7E78">
            <w:pPr>
              <w:spacing w:line="400" w:lineRule="exact"/>
              <w:ind w:left="28" w:right="-40"/>
              <w:contextualSpacing/>
              <w:jc w:val="center"/>
              <w:rPr>
                <w:rFonts w:eastAsia="標楷體"/>
                <w:color w:val="000000" w:themeColor="text1"/>
              </w:rPr>
            </w:pPr>
            <w:r w:rsidRPr="00E22B55">
              <w:rPr>
                <w:rFonts w:eastAsia="標楷體"/>
                <w:color w:val="000000" w:themeColor="text1"/>
              </w:rPr>
              <w:t>12.</w:t>
            </w:r>
            <w:r w:rsidR="00DE7E78" w:rsidRPr="00E22B55">
              <w:rPr>
                <w:rFonts w:eastAsia="標楷體" w:hint="eastAsia"/>
                <w:color w:val="000000" w:themeColor="text1"/>
              </w:rPr>
              <w:t>1</w:t>
            </w:r>
          </w:p>
        </w:tc>
        <w:tc>
          <w:tcPr>
            <w:tcW w:w="1045" w:type="dxa"/>
            <w:tcBorders>
              <w:top w:val="nil"/>
              <w:left w:val="nil"/>
              <w:bottom w:val="nil"/>
              <w:right w:val="nil"/>
            </w:tcBorders>
            <w:hideMark/>
          </w:tcPr>
          <w:p w:rsidR="00F454C0" w:rsidRPr="00E22B55" w:rsidRDefault="00F454C0" w:rsidP="0066776E">
            <w:pPr>
              <w:spacing w:line="400" w:lineRule="exact"/>
              <w:ind w:left="28" w:right="-40"/>
              <w:contextualSpacing/>
              <w:jc w:val="center"/>
              <w:rPr>
                <w:rFonts w:eastAsia="標楷體"/>
                <w:color w:val="000000" w:themeColor="text1"/>
              </w:rPr>
            </w:pPr>
            <w:r w:rsidRPr="00E22B55">
              <w:rPr>
                <w:rFonts w:eastAsia="標楷體"/>
                <w:color w:val="000000" w:themeColor="text1"/>
              </w:rPr>
              <w:t>7.</w:t>
            </w:r>
            <w:r w:rsidR="00DE7E78" w:rsidRPr="00E22B55">
              <w:rPr>
                <w:rFonts w:eastAsia="標楷體" w:hint="eastAsia"/>
                <w:color w:val="000000" w:themeColor="text1"/>
              </w:rPr>
              <w:t>2</w:t>
            </w:r>
          </w:p>
        </w:tc>
        <w:tc>
          <w:tcPr>
            <w:tcW w:w="1046" w:type="dxa"/>
            <w:tcBorders>
              <w:top w:val="nil"/>
              <w:left w:val="nil"/>
              <w:bottom w:val="nil"/>
              <w:right w:val="nil"/>
            </w:tcBorders>
            <w:hideMark/>
          </w:tcPr>
          <w:p w:rsidR="00F454C0" w:rsidRPr="00E22B55" w:rsidRDefault="00F454C0" w:rsidP="0066776E">
            <w:pPr>
              <w:spacing w:line="400" w:lineRule="exact"/>
              <w:ind w:left="28" w:right="-40"/>
              <w:contextualSpacing/>
              <w:jc w:val="center"/>
              <w:rPr>
                <w:rFonts w:eastAsia="標楷體"/>
                <w:color w:val="000000" w:themeColor="text1"/>
              </w:rPr>
            </w:pPr>
            <w:r w:rsidRPr="00E22B55">
              <w:rPr>
                <w:rFonts w:eastAsia="標楷體"/>
                <w:color w:val="000000" w:themeColor="text1"/>
              </w:rPr>
              <w:t>5.8</w:t>
            </w:r>
          </w:p>
        </w:tc>
        <w:tc>
          <w:tcPr>
            <w:tcW w:w="1045" w:type="dxa"/>
            <w:tcBorders>
              <w:top w:val="nil"/>
              <w:left w:val="nil"/>
              <w:bottom w:val="nil"/>
              <w:right w:val="nil"/>
            </w:tcBorders>
            <w:hideMark/>
          </w:tcPr>
          <w:p w:rsidR="00F454C0" w:rsidRPr="00E22B55" w:rsidRDefault="00F454C0" w:rsidP="0066776E">
            <w:pPr>
              <w:spacing w:line="400" w:lineRule="exact"/>
              <w:ind w:left="28" w:right="-40"/>
              <w:contextualSpacing/>
              <w:jc w:val="center"/>
              <w:rPr>
                <w:rFonts w:eastAsia="標楷體"/>
                <w:color w:val="000000" w:themeColor="text1"/>
              </w:rPr>
            </w:pPr>
            <w:r w:rsidRPr="00E22B55">
              <w:rPr>
                <w:rFonts w:eastAsia="標楷體"/>
                <w:color w:val="000000" w:themeColor="text1"/>
              </w:rPr>
              <w:t>4.6</w:t>
            </w:r>
          </w:p>
        </w:tc>
      </w:tr>
      <w:tr w:rsidR="00F454C0" w:rsidTr="0066776E">
        <w:trPr>
          <w:cantSplit/>
          <w:trHeight w:val="503"/>
          <w:jc w:val="center"/>
        </w:trPr>
        <w:tc>
          <w:tcPr>
            <w:tcW w:w="468" w:type="dxa"/>
            <w:vMerge/>
            <w:tcBorders>
              <w:top w:val="single" w:sz="4" w:space="0" w:color="auto"/>
              <w:left w:val="nil"/>
              <w:bottom w:val="nil"/>
              <w:right w:val="single" w:sz="4" w:space="0" w:color="auto"/>
            </w:tcBorders>
            <w:vAlign w:val="center"/>
            <w:hideMark/>
          </w:tcPr>
          <w:p w:rsidR="00F454C0" w:rsidRDefault="00F454C0" w:rsidP="0066776E">
            <w:pPr>
              <w:widowControl/>
              <w:rPr>
                <w:rFonts w:eastAsia="標楷體"/>
              </w:rPr>
            </w:pPr>
          </w:p>
        </w:tc>
        <w:tc>
          <w:tcPr>
            <w:tcW w:w="2545" w:type="dxa"/>
            <w:tcBorders>
              <w:top w:val="nil"/>
              <w:left w:val="single" w:sz="4" w:space="0" w:color="auto"/>
              <w:bottom w:val="double" w:sz="4" w:space="0" w:color="auto"/>
              <w:right w:val="single" w:sz="4" w:space="0" w:color="auto"/>
            </w:tcBorders>
            <w:vAlign w:val="center"/>
            <w:hideMark/>
          </w:tcPr>
          <w:p w:rsidR="00F454C0" w:rsidRDefault="00F454C0" w:rsidP="0066776E">
            <w:pPr>
              <w:spacing w:line="400" w:lineRule="exact"/>
              <w:ind w:left="28" w:right="-40"/>
              <w:contextualSpacing/>
              <w:jc w:val="center"/>
              <w:rPr>
                <w:rFonts w:eastAsia="標楷體"/>
                <w:color w:val="000000" w:themeColor="text1"/>
              </w:rPr>
            </w:pPr>
            <w:r>
              <w:rPr>
                <w:rFonts w:eastAsia="標楷體"/>
                <w:color w:val="FFFFFF" w:themeColor="background1"/>
              </w:rPr>
              <w:t>103</w:t>
            </w:r>
            <w:r>
              <w:rPr>
                <w:rFonts w:eastAsia="標楷體" w:hint="eastAsia"/>
                <w:color w:val="FFFFFF" w:themeColor="background1"/>
              </w:rPr>
              <w:t>年</w:t>
            </w:r>
            <w:r>
              <w:rPr>
                <w:rFonts w:eastAsia="標楷體"/>
                <w:color w:val="FFFFFF" w:themeColor="background1"/>
              </w:rPr>
              <w:t>2</w:t>
            </w:r>
            <w:r>
              <w:rPr>
                <w:rFonts w:eastAsia="標楷體" w:hint="eastAsia"/>
                <w:color w:val="FFFFFF" w:themeColor="background1"/>
              </w:rPr>
              <w:t>月</w:t>
            </w:r>
            <w:r>
              <w:rPr>
                <w:rFonts w:eastAsia="標楷體" w:hint="eastAsia"/>
                <w:color w:val="000000" w:themeColor="text1"/>
              </w:rPr>
              <w:t>年增率</w:t>
            </w:r>
          </w:p>
        </w:tc>
        <w:tc>
          <w:tcPr>
            <w:tcW w:w="1385" w:type="dxa"/>
            <w:tcBorders>
              <w:top w:val="nil"/>
              <w:left w:val="single" w:sz="4" w:space="0" w:color="auto"/>
              <w:bottom w:val="double" w:sz="4" w:space="0" w:color="auto"/>
              <w:right w:val="nil"/>
            </w:tcBorders>
            <w:hideMark/>
          </w:tcPr>
          <w:p w:rsidR="00F454C0" w:rsidRPr="00E22B55" w:rsidRDefault="00F454C0" w:rsidP="00DE7E78">
            <w:pPr>
              <w:spacing w:line="400" w:lineRule="exact"/>
              <w:ind w:left="28" w:right="-40"/>
              <w:contextualSpacing/>
              <w:jc w:val="center"/>
              <w:rPr>
                <w:rFonts w:eastAsia="標楷體"/>
                <w:color w:val="000000" w:themeColor="text1"/>
              </w:rPr>
            </w:pPr>
            <w:r w:rsidRPr="00E22B55">
              <w:rPr>
                <w:rFonts w:eastAsia="標楷體"/>
                <w:color w:val="000000" w:themeColor="text1"/>
              </w:rPr>
              <w:t>-</w:t>
            </w:r>
            <w:r w:rsidR="00DE7E78" w:rsidRPr="00E22B55">
              <w:rPr>
                <w:rFonts w:eastAsia="標楷體" w:hint="eastAsia"/>
                <w:color w:val="000000" w:themeColor="text1"/>
              </w:rPr>
              <w:t>9</w:t>
            </w:r>
            <w:r w:rsidRPr="00E22B55">
              <w:rPr>
                <w:rFonts w:eastAsia="標楷體"/>
                <w:color w:val="000000" w:themeColor="text1"/>
              </w:rPr>
              <w:t>.</w:t>
            </w:r>
            <w:r w:rsidR="00DE7E78" w:rsidRPr="00E22B55">
              <w:rPr>
                <w:rFonts w:eastAsia="標楷體" w:hint="eastAsia"/>
                <w:color w:val="000000" w:themeColor="text1"/>
              </w:rPr>
              <w:t>4</w:t>
            </w:r>
            <w:r w:rsidRPr="00E22B55">
              <w:rPr>
                <w:rFonts w:eastAsia="標楷體"/>
                <w:color w:val="000000" w:themeColor="text1"/>
              </w:rPr>
              <w:t xml:space="preserve"> </w:t>
            </w:r>
          </w:p>
        </w:tc>
        <w:tc>
          <w:tcPr>
            <w:tcW w:w="1046" w:type="dxa"/>
            <w:tcBorders>
              <w:top w:val="nil"/>
              <w:left w:val="nil"/>
              <w:bottom w:val="nil"/>
              <w:right w:val="nil"/>
            </w:tcBorders>
            <w:hideMark/>
          </w:tcPr>
          <w:p w:rsidR="00F454C0" w:rsidRPr="00E22B55" w:rsidRDefault="00F454C0" w:rsidP="00DE7E78">
            <w:pPr>
              <w:spacing w:line="400" w:lineRule="exact"/>
              <w:ind w:left="28" w:right="-40"/>
              <w:contextualSpacing/>
              <w:jc w:val="center"/>
              <w:rPr>
                <w:rFonts w:eastAsia="標楷體"/>
                <w:color w:val="000000" w:themeColor="text1"/>
              </w:rPr>
            </w:pPr>
            <w:r w:rsidRPr="00E22B55">
              <w:rPr>
                <w:rFonts w:eastAsia="標楷體"/>
                <w:color w:val="000000" w:themeColor="text1"/>
              </w:rPr>
              <w:t>-7.</w:t>
            </w:r>
            <w:r w:rsidR="00DE7E78" w:rsidRPr="00E22B55">
              <w:rPr>
                <w:rFonts w:eastAsia="標楷體" w:hint="eastAsia"/>
                <w:color w:val="000000" w:themeColor="text1"/>
              </w:rPr>
              <w:t>6</w:t>
            </w:r>
            <w:r w:rsidRPr="00E22B55">
              <w:rPr>
                <w:rFonts w:eastAsia="標楷體"/>
                <w:color w:val="000000" w:themeColor="text1"/>
              </w:rPr>
              <w:t xml:space="preserve"> </w:t>
            </w:r>
          </w:p>
        </w:tc>
        <w:tc>
          <w:tcPr>
            <w:tcW w:w="1045" w:type="dxa"/>
            <w:tcBorders>
              <w:top w:val="nil"/>
              <w:left w:val="nil"/>
              <w:bottom w:val="nil"/>
              <w:right w:val="nil"/>
            </w:tcBorders>
            <w:hideMark/>
          </w:tcPr>
          <w:p w:rsidR="00F454C0" w:rsidRPr="00E22B55" w:rsidRDefault="00F454C0" w:rsidP="00DE7E78">
            <w:pPr>
              <w:spacing w:line="400" w:lineRule="exact"/>
              <w:ind w:left="28" w:right="-40"/>
              <w:contextualSpacing/>
              <w:jc w:val="center"/>
              <w:rPr>
                <w:rFonts w:eastAsia="標楷體"/>
                <w:color w:val="000000" w:themeColor="text1"/>
              </w:rPr>
            </w:pPr>
            <w:r w:rsidRPr="00E22B55">
              <w:rPr>
                <w:rFonts w:eastAsia="標楷體"/>
                <w:color w:val="000000" w:themeColor="text1"/>
              </w:rPr>
              <w:t>-</w:t>
            </w:r>
            <w:r w:rsidR="00DE7E78" w:rsidRPr="00E22B55">
              <w:rPr>
                <w:rFonts w:eastAsia="標楷體" w:hint="eastAsia"/>
                <w:color w:val="000000" w:themeColor="text1"/>
              </w:rPr>
              <w:t>1</w:t>
            </w:r>
            <w:r w:rsidRPr="00E22B55">
              <w:rPr>
                <w:rFonts w:eastAsia="標楷體"/>
                <w:color w:val="000000" w:themeColor="text1"/>
              </w:rPr>
              <w:t>.</w:t>
            </w:r>
            <w:r w:rsidR="00DE7E78" w:rsidRPr="00E22B55">
              <w:rPr>
                <w:rFonts w:eastAsia="標楷體" w:hint="eastAsia"/>
                <w:color w:val="000000" w:themeColor="text1"/>
              </w:rPr>
              <w:t>8</w:t>
            </w:r>
            <w:r w:rsidRPr="00E22B55">
              <w:rPr>
                <w:rFonts w:eastAsia="標楷體"/>
                <w:color w:val="000000" w:themeColor="text1"/>
              </w:rPr>
              <w:t xml:space="preserve"> </w:t>
            </w:r>
          </w:p>
        </w:tc>
        <w:tc>
          <w:tcPr>
            <w:tcW w:w="1046" w:type="dxa"/>
            <w:tcBorders>
              <w:top w:val="nil"/>
              <w:left w:val="nil"/>
              <w:bottom w:val="nil"/>
              <w:right w:val="nil"/>
            </w:tcBorders>
            <w:hideMark/>
          </w:tcPr>
          <w:p w:rsidR="00F454C0" w:rsidRPr="00E22B55" w:rsidRDefault="00F454C0" w:rsidP="00DE7E78">
            <w:pPr>
              <w:spacing w:line="400" w:lineRule="exact"/>
              <w:ind w:left="28" w:right="-40"/>
              <w:contextualSpacing/>
              <w:jc w:val="center"/>
              <w:rPr>
                <w:rFonts w:eastAsia="標楷體"/>
                <w:color w:val="000000" w:themeColor="text1"/>
              </w:rPr>
            </w:pPr>
            <w:r w:rsidRPr="00E22B55">
              <w:rPr>
                <w:rFonts w:eastAsia="標楷體"/>
                <w:color w:val="000000" w:themeColor="text1"/>
              </w:rPr>
              <w:t>-1</w:t>
            </w:r>
            <w:r w:rsidR="00DE7E78" w:rsidRPr="00E22B55">
              <w:rPr>
                <w:rFonts w:eastAsia="標楷體" w:hint="eastAsia"/>
                <w:color w:val="000000" w:themeColor="text1"/>
              </w:rPr>
              <w:t>4</w:t>
            </w:r>
            <w:r w:rsidRPr="00E22B55">
              <w:rPr>
                <w:rFonts w:eastAsia="標楷體"/>
                <w:color w:val="000000" w:themeColor="text1"/>
              </w:rPr>
              <w:t>.</w:t>
            </w:r>
            <w:r w:rsidR="00DE7E78" w:rsidRPr="00E22B55">
              <w:rPr>
                <w:rFonts w:eastAsia="標楷體" w:hint="eastAsia"/>
                <w:color w:val="000000" w:themeColor="text1"/>
              </w:rPr>
              <w:t>5</w:t>
            </w:r>
            <w:r w:rsidRPr="00E22B55">
              <w:rPr>
                <w:rFonts w:eastAsia="標楷體"/>
                <w:color w:val="000000" w:themeColor="text1"/>
              </w:rPr>
              <w:t xml:space="preserve"> </w:t>
            </w:r>
          </w:p>
        </w:tc>
        <w:tc>
          <w:tcPr>
            <w:tcW w:w="1045" w:type="dxa"/>
            <w:tcBorders>
              <w:top w:val="nil"/>
              <w:left w:val="nil"/>
              <w:bottom w:val="nil"/>
              <w:right w:val="nil"/>
            </w:tcBorders>
            <w:hideMark/>
          </w:tcPr>
          <w:p w:rsidR="00F454C0" w:rsidRPr="00E22B55" w:rsidRDefault="00F454C0" w:rsidP="00DE7E78">
            <w:pPr>
              <w:spacing w:line="400" w:lineRule="exact"/>
              <w:ind w:left="28" w:right="-40"/>
              <w:contextualSpacing/>
              <w:jc w:val="center"/>
              <w:rPr>
                <w:rFonts w:eastAsia="標楷體"/>
                <w:color w:val="000000" w:themeColor="text1"/>
              </w:rPr>
            </w:pPr>
            <w:r w:rsidRPr="00E22B55">
              <w:rPr>
                <w:rFonts w:eastAsia="標楷體"/>
                <w:color w:val="000000" w:themeColor="text1"/>
              </w:rPr>
              <w:t>-</w:t>
            </w:r>
            <w:r w:rsidR="00DE7E78" w:rsidRPr="00E22B55">
              <w:rPr>
                <w:rFonts w:eastAsia="標楷體" w:hint="eastAsia"/>
                <w:color w:val="000000" w:themeColor="text1"/>
              </w:rPr>
              <w:t>8</w:t>
            </w:r>
            <w:r w:rsidRPr="00E22B55">
              <w:rPr>
                <w:rFonts w:eastAsia="標楷體"/>
                <w:color w:val="000000" w:themeColor="text1"/>
              </w:rPr>
              <w:t>.</w:t>
            </w:r>
            <w:r w:rsidR="00DE7E78" w:rsidRPr="00E22B55">
              <w:rPr>
                <w:rFonts w:eastAsia="標楷體" w:hint="eastAsia"/>
                <w:color w:val="000000" w:themeColor="text1"/>
              </w:rPr>
              <w:t>5</w:t>
            </w:r>
            <w:r w:rsidRPr="00E22B55">
              <w:rPr>
                <w:rFonts w:eastAsia="標楷體"/>
                <w:color w:val="000000" w:themeColor="text1"/>
              </w:rPr>
              <w:t xml:space="preserve"> </w:t>
            </w:r>
          </w:p>
        </w:tc>
      </w:tr>
      <w:tr w:rsidR="00F454C0" w:rsidTr="0066776E">
        <w:trPr>
          <w:cantSplit/>
          <w:trHeight w:val="503"/>
          <w:jc w:val="center"/>
        </w:trPr>
        <w:tc>
          <w:tcPr>
            <w:tcW w:w="468" w:type="dxa"/>
            <w:vMerge w:val="restart"/>
            <w:tcBorders>
              <w:top w:val="double" w:sz="4" w:space="0" w:color="auto"/>
              <w:left w:val="nil"/>
              <w:bottom w:val="single" w:sz="4" w:space="0" w:color="auto"/>
              <w:right w:val="single" w:sz="4" w:space="0" w:color="auto"/>
            </w:tcBorders>
            <w:textDirection w:val="tbRlV"/>
            <w:vAlign w:val="center"/>
            <w:hideMark/>
          </w:tcPr>
          <w:p w:rsidR="00F454C0" w:rsidRDefault="00F454C0" w:rsidP="0066776E">
            <w:pPr>
              <w:snapToGrid w:val="0"/>
              <w:spacing w:line="320" w:lineRule="exact"/>
              <w:jc w:val="center"/>
              <w:rPr>
                <w:rFonts w:eastAsia="標楷體"/>
                <w:bCs/>
              </w:rPr>
            </w:pPr>
            <w:r>
              <w:rPr>
                <w:rFonts w:eastAsia="標楷體" w:hint="eastAsia"/>
                <w:bCs/>
              </w:rPr>
              <w:t>自該國進口</w:t>
            </w:r>
          </w:p>
        </w:tc>
        <w:tc>
          <w:tcPr>
            <w:tcW w:w="2545" w:type="dxa"/>
            <w:tcBorders>
              <w:top w:val="double" w:sz="4" w:space="0" w:color="auto"/>
              <w:left w:val="single" w:sz="4" w:space="0" w:color="auto"/>
              <w:bottom w:val="nil"/>
              <w:right w:val="single" w:sz="4" w:space="0" w:color="auto"/>
            </w:tcBorders>
            <w:vAlign w:val="center"/>
            <w:hideMark/>
          </w:tcPr>
          <w:p w:rsidR="00F454C0" w:rsidRDefault="00F454C0" w:rsidP="0066776E">
            <w:pPr>
              <w:spacing w:line="400" w:lineRule="exact"/>
              <w:ind w:right="-40"/>
              <w:contextualSpacing/>
              <w:jc w:val="center"/>
              <w:rPr>
                <w:rFonts w:eastAsia="標楷體"/>
              </w:rPr>
            </w:pPr>
            <w:r>
              <w:rPr>
                <w:rFonts w:eastAsia="標楷體"/>
              </w:rPr>
              <w:t>10</w:t>
            </w:r>
            <w:r>
              <w:rPr>
                <w:rFonts w:eastAsia="標楷體" w:hint="eastAsia"/>
              </w:rPr>
              <w:t>5</w:t>
            </w:r>
            <w:r>
              <w:rPr>
                <w:rFonts w:eastAsia="標楷體" w:hint="eastAsia"/>
              </w:rPr>
              <w:t>年</w:t>
            </w:r>
            <w:r w:rsidR="00181924">
              <w:rPr>
                <w:rFonts w:eastAsia="標楷體" w:hint="eastAsia"/>
              </w:rPr>
              <w:t>7</w:t>
            </w:r>
            <w:r>
              <w:rPr>
                <w:rFonts w:eastAsia="標楷體" w:hint="eastAsia"/>
              </w:rPr>
              <w:t>月金額</w:t>
            </w:r>
          </w:p>
        </w:tc>
        <w:tc>
          <w:tcPr>
            <w:tcW w:w="1385" w:type="dxa"/>
            <w:tcBorders>
              <w:top w:val="double" w:sz="4" w:space="0" w:color="auto"/>
              <w:left w:val="single" w:sz="4" w:space="0" w:color="auto"/>
              <w:bottom w:val="nil"/>
              <w:right w:val="nil"/>
            </w:tcBorders>
          </w:tcPr>
          <w:p w:rsidR="00F454C0" w:rsidRPr="00E22B55" w:rsidRDefault="00F454C0" w:rsidP="00E22B55">
            <w:pPr>
              <w:spacing w:line="400" w:lineRule="exact"/>
              <w:ind w:left="28" w:right="-40"/>
              <w:contextualSpacing/>
              <w:jc w:val="center"/>
              <w:rPr>
                <w:rFonts w:eastAsia="標楷體"/>
                <w:color w:val="000000" w:themeColor="text1"/>
              </w:rPr>
            </w:pPr>
            <w:r w:rsidRPr="00E22B55">
              <w:rPr>
                <w:rFonts w:eastAsia="標楷體"/>
                <w:color w:val="000000" w:themeColor="text1"/>
              </w:rPr>
              <w:t>3,</w:t>
            </w:r>
            <w:r w:rsidR="00E22B55" w:rsidRPr="00E22B55">
              <w:rPr>
                <w:rFonts w:eastAsia="標楷體" w:hint="eastAsia"/>
                <w:color w:val="000000" w:themeColor="text1"/>
              </w:rPr>
              <w:t>872</w:t>
            </w:r>
            <w:r w:rsidRPr="00E22B55">
              <w:rPr>
                <w:rFonts w:eastAsia="標楷體"/>
                <w:color w:val="000000" w:themeColor="text1"/>
              </w:rPr>
              <w:t xml:space="preserve"> </w:t>
            </w:r>
          </w:p>
        </w:tc>
        <w:tc>
          <w:tcPr>
            <w:tcW w:w="1046" w:type="dxa"/>
            <w:tcBorders>
              <w:top w:val="double" w:sz="4" w:space="0" w:color="auto"/>
              <w:left w:val="nil"/>
              <w:bottom w:val="nil"/>
              <w:right w:val="nil"/>
            </w:tcBorders>
          </w:tcPr>
          <w:p w:rsidR="00F454C0" w:rsidRPr="00E22B55" w:rsidRDefault="00F454C0" w:rsidP="00E22B55">
            <w:pPr>
              <w:spacing w:line="400" w:lineRule="exact"/>
              <w:ind w:left="28" w:right="-40"/>
              <w:contextualSpacing/>
              <w:jc w:val="center"/>
              <w:rPr>
                <w:rFonts w:eastAsia="標楷體"/>
                <w:color w:val="000000" w:themeColor="text1"/>
              </w:rPr>
            </w:pPr>
            <w:r w:rsidRPr="00E22B55">
              <w:rPr>
                <w:rFonts w:eastAsia="標楷體"/>
                <w:color w:val="000000" w:themeColor="text1"/>
              </w:rPr>
              <w:t>2,</w:t>
            </w:r>
            <w:r w:rsidR="00E22B55" w:rsidRPr="00E22B55">
              <w:rPr>
                <w:rFonts w:eastAsia="標楷體" w:hint="eastAsia"/>
                <w:color w:val="000000" w:themeColor="text1"/>
              </w:rPr>
              <w:t>509</w:t>
            </w:r>
            <w:r w:rsidRPr="00E22B55">
              <w:rPr>
                <w:rFonts w:eastAsia="標楷體"/>
                <w:color w:val="000000" w:themeColor="text1"/>
              </w:rPr>
              <w:t xml:space="preserve"> </w:t>
            </w:r>
          </w:p>
        </w:tc>
        <w:tc>
          <w:tcPr>
            <w:tcW w:w="1045" w:type="dxa"/>
            <w:tcBorders>
              <w:top w:val="double" w:sz="4" w:space="0" w:color="auto"/>
              <w:left w:val="nil"/>
              <w:bottom w:val="nil"/>
              <w:right w:val="nil"/>
            </w:tcBorders>
          </w:tcPr>
          <w:p w:rsidR="00F454C0" w:rsidRPr="00E22B55" w:rsidRDefault="00F454C0" w:rsidP="00E22B55">
            <w:pPr>
              <w:spacing w:line="400" w:lineRule="exact"/>
              <w:ind w:left="28" w:right="-40"/>
              <w:contextualSpacing/>
              <w:jc w:val="center"/>
              <w:rPr>
                <w:rFonts w:eastAsia="標楷體"/>
                <w:color w:val="000000" w:themeColor="text1"/>
              </w:rPr>
            </w:pPr>
            <w:r w:rsidRPr="00E22B55">
              <w:rPr>
                <w:rFonts w:eastAsia="標楷體"/>
                <w:color w:val="000000" w:themeColor="text1"/>
              </w:rPr>
              <w:t>3,5</w:t>
            </w:r>
            <w:r w:rsidR="00E22B55" w:rsidRPr="00E22B55">
              <w:rPr>
                <w:rFonts w:eastAsia="標楷體" w:hint="eastAsia"/>
                <w:color w:val="000000" w:themeColor="text1"/>
              </w:rPr>
              <w:t>86</w:t>
            </w:r>
            <w:r w:rsidRPr="00E22B55">
              <w:rPr>
                <w:rFonts w:eastAsia="標楷體"/>
                <w:color w:val="000000" w:themeColor="text1"/>
              </w:rPr>
              <w:t xml:space="preserve"> </w:t>
            </w:r>
          </w:p>
        </w:tc>
        <w:tc>
          <w:tcPr>
            <w:tcW w:w="1046" w:type="dxa"/>
            <w:tcBorders>
              <w:top w:val="double" w:sz="4" w:space="0" w:color="auto"/>
              <w:left w:val="nil"/>
              <w:bottom w:val="nil"/>
              <w:right w:val="nil"/>
            </w:tcBorders>
          </w:tcPr>
          <w:p w:rsidR="00F454C0" w:rsidRPr="00E22B55" w:rsidRDefault="00E22B55" w:rsidP="0066776E">
            <w:pPr>
              <w:spacing w:line="400" w:lineRule="exact"/>
              <w:ind w:left="28" w:right="-40"/>
              <w:contextualSpacing/>
              <w:jc w:val="center"/>
              <w:rPr>
                <w:rFonts w:eastAsia="標楷體"/>
                <w:color w:val="000000" w:themeColor="text1"/>
              </w:rPr>
            </w:pPr>
            <w:r w:rsidRPr="00E22B55">
              <w:rPr>
                <w:rFonts w:eastAsia="標楷體" w:hint="eastAsia"/>
                <w:color w:val="000000" w:themeColor="text1"/>
              </w:rPr>
              <w:t>567</w:t>
            </w:r>
            <w:r w:rsidR="00F454C0" w:rsidRPr="00E22B55">
              <w:rPr>
                <w:rFonts w:eastAsia="標楷體"/>
                <w:color w:val="000000" w:themeColor="text1"/>
              </w:rPr>
              <w:t xml:space="preserve"> </w:t>
            </w:r>
          </w:p>
        </w:tc>
        <w:tc>
          <w:tcPr>
            <w:tcW w:w="1045" w:type="dxa"/>
            <w:tcBorders>
              <w:top w:val="double" w:sz="4" w:space="0" w:color="auto"/>
              <w:left w:val="nil"/>
              <w:bottom w:val="nil"/>
              <w:right w:val="nil"/>
            </w:tcBorders>
          </w:tcPr>
          <w:p w:rsidR="00F454C0" w:rsidRPr="00E22B55" w:rsidRDefault="00F454C0" w:rsidP="00E22B55">
            <w:pPr>
              <w:spacing w:line="400" w:lineRule="exact"/>
              <w:ind w:left="28" w:right="-40"/>
              <w:contextualSpacing/>
              <w:jc w:val="center"/>
              <w:rPr>
                <w:rFonts w:eastAsia="標楷體"/>
                <w:color w:val="000000" w:themeColor="text1"/>
              </w:rPr>
            </w:pPr>
            <w:r w:rsidRPr="00E22B55">
              <w:rPr>
                <w:rFonts w:eastAsia="標楷體"/>
                <w:color w:val="000000" w:themeColor="text1"/>
              </w:rPr>
              <w:t>1,</w:t>
            </w:r>
            <w:r w:rsidR="00E22B55" w:rsidRPr="00E22B55">
              <w:rPr>
                <w:rFonts w:eastAsia="標楷體" w:hint="eastAsia"/>
                <w:color w:val="000000" w:themeColor="text1"/>
              </w:rPr>
              <w:t>372</w:t>
            </w:r>
            <w:r w:rsidRPr="00E22B55">
              <w:rPr>
                <w:rFonts w:eastAsia="標楷體"/>
                <w:color w:val="000000" w:themeColor="text1"/>
              </w:rPr>
              <w:t xml:space="preserve"> </w:t>
            </w:r>
          </w:p>
        </w:tc>
      </w:tr>
      <w:tr w:rsidR="00F454C0" w:rsidTr="0066776E">
        <w:trPr>
          <w:cantSplit/>
          <w:trHeight w:val="503"/>
          <w:jc w:val="center"/>
        </w:trPr>
        <w:tc>
          <w:tcPr>
            <w:tcW w:w="468" w:type="dxa"/>
            <w:vMerge/>
            <w:tcBorders>
              <w:top w:val="double" w:sz="4" w:space="0" w:color="auto"/>
              <w:left w:val="nil"/>
              <w:bottom w:val="single" w:sz="4" w:space="0" w:color="auto"/>
              <w:right w:val="single" w:sz="4" w:space="0" w:color="auto"/>
            </w:tcBorders>
            <w:vAlign w:val="center"/>
            <w:hideMark/>
          </w:tcPr>
          <w:p w:rsidR="00F454C0" w:rsidRDefault="00F454C0" w:rsidP="0066776E">
            <w:pPr>
              <w:widowControl/>
              <w:rPr>
                <w:rFonts w:eastAsia="標楷體"/>
                <w:bCs/>
              </w:rPr>
            </w:pPr>
          </w:p>
        </w:tc>
        <w:tc>
          <w:tcPr>
            <w:tcW w:w="2545" w:type="dxa"/>
            <w:tcBorders>
              <w:top w:val="nil"/>
              <w:left w:val="single" w:sz="4" w:space="0" w:color="auto"/>
              <w:bottom w:val="nil"/>
              <w:right w:val="single" w:sz="4" w:space="0" w:color="auto"/>
            </w:tcBorders>
            <w:vAlign w:val="center"/>
            <w:hideMark/>
          </w:tcPr>
          <w:p w:rsidR="00F454C0" w:rsidRDefault="00F454C0" w:rsidP="0066776E">
            <w:pPr>
              <w:spacing w:line="400" w:lineRule="exact"/>
              <w:ind w:right="-40"/>
              <w:contextualSpacing/>
              <w:jc w:val="center"/>
              <w:rPr>
                <w:rFonts w:eastAsia="標楷體"/>
              </w:rPr>
            </w:pPr>
            <w:r>
              <w:rPr>
                <w:rFonts w:eastAsia="標楷體"/>
                <w:color w:val="FFFFFF" w:themeColor="background1"/>
              </w:rPr>
              <w:t>103</w:t>
            </w:r>
            <w:r>
              <w:rPr>
                <w:rFonts w:eastAsia="標楷體" w:hint="eastAsia"/>
                <w:color w:val="FFFFFF" w:themeColor="background1"/>
              </w:rPr>
              <w:t>年</w:t>
            </w:r>
            <w:r>
              <w:rPr>
                <w:rFonts w:eastAsia="標楷體"/>
                <w:color w:val="FFFFFF" w:themeColor="background1"/>
              </w:rPr>
              <w:t>2</w:t>
            </w:r>
            <w:r>
              <w:rPr>
                <w:rFonts w:eastAsia="標楷體" w:hint="eastAsia"/>
                <w:color w:val="FFFFFF" w:themeColor="background1"/>
              </w:rPr>
              <w:t>月</w:t>
            </w:r>
            <w:r>
              <w:rPr>
                <w:rFonts w:eastAsia="標楷體" w:hint="eastAsia"/>
              </w:rPr>
              <w:t>比重</w:t>
            </w:r>
          </w:p>
        </w:tc>
        <w:tc>
          <w:tcPr>
            <w:tcW w:w="1385" w:type="dxa"/>
            <w:tcBorders>
              <w:top w:val="nil"/>
              <w:left w:val="single" w:sz="4" w:space="0" w:color="auto"/>
              <w:bottom w:val="nil"/>
              <w:right w:val="nil"/>
            </w:tcBorders>
          </w:tcPr>
          <w:p w:rsidR="00F454C0" w:rsidRPr="00E22B55" w:rsidRDefault="00F454C0" w:rsidP="00E22B55">
            <w:pPr>
              <w:spacing w:line="400" w:lineRule="exact"/>
              <w:ind w:left="28" w:right="-40"/>
              <w:contextualSpacing/>
              <w:jc w:val="center"/>
              <w:rPr>
                <w:rFonts w:eastAsia="標楷體"/>
                <w:color w:val="000000" w:themeColor="text1"/>
              </w:rPr>
            </w:pPr>
            <w:r w:rsidRPr="00E22B55">
              <w:rPr>
                <w:rFonts w:eastAsia="標楷體"/>
                <w:color w:val="000000" w:themeColor="text1"/>
              </w:rPr>
              <w:t>1</w:t>
            </w:r>
            <w:r w:rsidR="00E22B55" w:rsidRPr="00E22B55">
              <w:rPr>
                <w:rFonts w:eastAsia="標楷體" w:hint="eastAsia"/>
                <w:color w:val="000000" w:themeColor="text1"/>
              </w:rPr>
              <w:t>8</w:t>
            </w:r>
            <w:r w:rsidRPr="00E22B55">
              <w:rPr>
                <w:rFonts w:eastAsia="標楷體"/>
                <w:color w:val="000000" w:themeColor="text1"/>
              </w:rPr>
              <w:t>.</w:t>
            </w:r>
            <w:r w:rsidR="00E22B55" w:rsidRPr="00E22B55">
              <w:rPr>
                <w:rFonts w:eastAsia="標楷體" w:hint="eastAsia"/>
                <w:color w:val="000000" w:themeColor="text1"/>
              </w:rPr>
              <w:t>9</w:t>
            </w:r>
          </w:p>
        </w:tc>
        <w:tc>
          <w:tcPr>
            <w:tcW w:w="1046" w:type="dxa"/>
            <w:tcBorders>
              <w:top w:val="nil"/>
              <w:left w:val="nil"/>
              <w:bottom w:val="nil"/>
              <w:right w:val="nil"/>
            </w:tcBorders>
          </w:tcPr>
          <w:p w:rsidR="00F454C0" w:rsidRPr="00E22B55" w:rsidRDefault="00F454C0" w:rsidP="00E22B55">
            <w:pPr>
              <w:spacing w:line="400" w:lineRule="exact"/>
              <w:ind w:left="28" w:right="-40"/>
              <w:contextualSpacing/>
              <w:jc w:val="center"/>
              <w:rPr>
                <w:rFonts w:eastAsia="標楷體"/>
                <w:color w:val="000000" w:themeColor="text1"/>
              </w:rPr>
            </w:pPr>
            <w:r w:rsidRPr="00E22B55">
              <w:rPr>
                <w:rFonts w:eastAsia="標楷體"/>
                <w:color w:val="000000" w:themeColor="text1"/>
              </w:rPr>
              <w:t>12.</w:t>
            </w:r>
            <w:r w:rsidR="00E22B55" w:rsidRPr="00E22B55">
              <w:rPr>
                <w:rFonts w:eastAsia="標楷體" w:hint="eastAsia"/>
                <w:color w:val="000000" w:themeColor="text1"/>
              </w:rPr>
              <w:t>2</w:t>
            </w:r>
          </w:p>
        </w:tc>
        <w:tc>
          <w:tcPr>
            <w:tcW w:w="1045" w:type="dxa"/>
            <w:tcBorders>
              <w:top w:val="nil"/>
              <w:left w:val="nil"/>
              <w:bottom w:val="nil"/>
              <w:right w:val="nil"/>
            </w:tcBorders>
          </w:tcPr>
          <w:p w:rsidR="00F454C0" w:rsidRPr="00E22B55" w:rsidRDefault="00F454C0" w:rsidP="00E22B55">
            <w:pPr>
              <w:spacing w:line="400" w:lineRule="exact"/>
              <w:ind w:left="28" w:right="-40"/>
              <w:contextualSpacing/>
              <w:jc w:val="center"/>
              <w:rPr>
                <w:rFonts w:eastAsia="標楷體"/>
                <w:color w:val="000000" w:themeColor="text1"/>
              </w:rPr>
            </w:pPr>
            <w:r w:rsidRPr="00E22B55">
              <w:rPr>
                <w:rFonts w:eastAsia="標楷體"/>
                <w:color w:val="000000" w:themeColor="text1"/>
              </w:rPr>
              <w:t>1</w:t>
            </w:r>
            <w:r w:rsidR="00E22B55" w:rsidRPr="00E22B55">
              <w:rPr>
                <w:rFonts w:eastAsia="標楷體" w:hint="eastAsia"/>
                <w:color w:val="000000" w:themeColor="text1"/>
              </w:rPr>
              <w:t>7</w:t>
            </w:r>
            <w:r w:rsidRPr="00E22B55">
              <w:rPr>
                <w:rFonts w:eastAsia="標楷體"/>
                <w:color w:val="000000" w:themeColor="text1"/>
              </w:rPr>
              <w:t>.5</w:t>
            </w:r>
          </w:p>
        </w:tc>
        <w:tc>
          <w:tcPr>
            <w:tcW w:w="1046" w:type="dxa"/>
            <w:tcBorders>
              <w:top w:val="nil"/>
              <w:left w:val="nil"/>
              <w:bottom w:val="nil"/>
              <w:right w:val="nil"/>
            </w:tcBorders>
          </w:tcPr>
          <w:p w:rsidR="00F454C0" w:rsidRPr="00E22B55" w:rsidRDefault="00E22B55" w:rsidP="00E22B55">
            <w:pPr>
              <w:spacing w:line="400" w:lineRule="exact"/>
              <w:ind w:left="28" w:right="-40"/>
              <w:contextualSpacing/>
              <w:jc w:val="center"/>
              <w:rPr>
                <w:rFonts w:eastAsia="標楷體"/>
                <w:color w:val="000000" w:themeColor="text1"/>
              </w:rPr>
            </w:pPr>
            <w:r w:rsidRPr="00E22B55">
              <w:rPr>
                <w:rFonts w:eastAsia="標楷體" w:hint="eastAsia"/>
                <w:color w:val="000000" w:themeColor="text1"/>
              </w:rPr>
              <w:t>2</w:t>
            </w:r>
            <w:r w:rsidR="00F454C0" w:rsidRPr="00E22B55">
              <w:rPr>
                <w:rFonts w:eastAsia="標楷體"/>
                <w:color w:val="000000" w:themeColor="text1"/>
              </w:rPr>
              <w:t>.</w:t>
            </w:r>
            <w:r w:rsidRPr="00E22B55">
              <w:rPr>
                <w:rFonts w:eastAsia="標楷體" w:hint="eastAsia"/>
                <w:color w:val="000000" w:themeColor="text1"/>
              </w:rPr>
              <w:t>8</w:t>
            </w:r>
          </w:p>
        </w:tc>
        <w:tc>
          <w:tcPr>
            <w:tcW w:w="1045" w:type="dxa"/>
            <w:tcBorders>
              <w:top w:val="nil"/>
              <w:left w:val="nil"/>
              <w:bottom w:val="nil"/>
              <w:right w:val="nil"/>
            </w:tcBorders>
          </w:tcPr>
          <w:p w:rsidR="00F454C0" w:rsidRPr="00E22B55" w:rsidRDefault="00E22B55" w:rsidP="00E22B55">
            <w:pPr>
              <w:spacing w:line="400" w:lineRule="exact"/>
              <w:ind w:left="28" w:right="-40"/>
              <w:contextualSpacing/>
              <w:jc w:val="center"/>
              <w:rPr>
                <w:rFonts w:eastAsia="標楷體"/>
                <w:color w:val="000000" w:themeColor="text1"/>
              </w:rPr>
            </w:pPr>
            <w:r w:rsidRPr="00E22B55">
              <w:rPr>
                <w:rFonts w:eastAsia="標楷體" w:hint="eastAsia"/>
                <w:color w:val="000000" w:themeColor="text1"/>
              </w:rPr>
              <w:t>6</w:t>
            </w:r>
            <w:r w:rsidR="00F454C0" w:rsidRPr="00E22B55">
              <w:rPr>
                <w:rFonts w:eastAsia="標楷體"/>
                <w:color w:val="000000" w:themeColor="text1"/>
              </w:rPr>
              <w:t>.</w:t>
            </w:r>
            <w:r w:rsidRPr="00E22B55">
              <w:rPr>
                <w:rFonts w:eastAsia="標楷體" w:hint="eastAsia"/>
                <w:color w:val="000000" w:themeColor="text1"/>
              </w:rPr>
              <w:t>7</w:t>
            </w:r>
          </w:p>
        </w:tc>
      </w:tr>
      <w:tr w:rsidR="00F454C0" w:rsidTr="0066776E">
        <w:trPr>
          <w:cantSplit/>
          <w:trHeight w:val="503"/>
          <w:jc w:val="center"/>
        </w:trPr>
        <w:tc>
          <w:tcPr>
            <w:tcW w:w="468" w:type="dxa"/>
            <w:vMerge/>
            <w:tcBorders>
              <w:top w:val="double" w:sz="4" w:space="0" w:color="auto"/>
              <w:left w:val="nil"/>
              <w:bottom w:val="single" w:sz="4" w:space="0" w:color="auto"/>
              <w:right w:val="single" w:sz="4" w:space="0" w:color="auto"/>
            </w:tcBorders>
            <w:vAlign w:val="center"/>
            <w:hideMark/>
          </w:tcPr>
          <w:p w:rsidR="00F454C0" w:rsidRDefault="00F454C0" w:rsidP="0066776E">
            <w:pPr>
              <w:widowControl/>
              <w:rPr>
                <w:rFonts w:eastAsia="標楷體"/>
                <w:bCs/>
              </w:rPr>
            </w:pPr>
          </w:p>
        </w:tc>
        <w:tc>
          <w:tcPr>
            <w:tcW w:w="2545" w:type="dxa"/>
            <w:tcBorders>
              <w:top w:val="nil"/>
              <w:left w:val="single" w:sz="4" w:space="0" w:color="auto"/>
              <w:bottom w:val="nil"/>
              <w:right w:val="single" w:sz="4" w:space="0" w:color="auto"/>
            </w:tcBorders>
            <w:vAlign w:val="center"/>
            <w:hideMark/>
          </w:tcPr>
          <w:p w:rsidR="00F454C0" w:rsidRDefault="00F454C0" w:rsidP="0066776E">
            <w:pPr>
              <w:spacing w:line="400" w:lineRule="exact"/>
              <w:ind w:right="-40"/>
              <w:contextualSpacing/>
              <w:jc w:val="center"/>
              <w:rPr>
                <w:rFonts w:eastAsia="標楷體"/>
              </w:rPr>
            </w:pPr>
            <w:r>
              <w:rPr>
                <w:rFonts w:eastAsia="標楷體"/>
                <w:color w:val="FFFFFF" w:themeColor="background1"/>
              </w:rPr>
              <w:t>103</w:t>
            </w:r>
            <w:r>
              <w:rPr>
                <w:rFonts w:eastAsia="標楷體" w:hint="eastAsia"/>
                <w:color w:val="FFFFFF" w:themeColor="background1"/>
              </w:rPr>
              <w:t>年</w:t>
            </w:r>
            <w:r>
              <w:rPr>
                <w:rFonts w:eastAsia="標楷體"/>
                <w:color w:val="FFFFFF" w:themeColor="background1"/>
              </w:rPr>
              <w:t>2</w:t>
            </w:r>
            <w:r>
              <w:rPr>
                <w:rFonts w:eastAsia="標楷體" w:hint="eastAsia"/>
                <w:color w:val="FFFFFF" w:themeColor="background1"/>
              </w:rPr>
              <w:t>月</w:t>
            </w:r>
            <w:r>
              <w:rPr>
                <w:rFonts w:eastAsia="標楷體" w:hint="eastAsia"/>
              </w:rPr>
              <w:t>年增率</w:t>
            </w:r>
          </w:p>
        </w:tc>
        <w:tc>
          <w:tcPr>
            <w:tcW w:w="1385" w:type="dxa"/>
            <w:tcBorders>
              <w:top w:val="nil"/>
              <w:left w:val="single" w:sz="4" w:space="0" w:color="auto"/>
              <w:bottom w:val="nil"/>
              <w:right w:val="nil"/>
            </w:tcBorders>
          </w:tcPr>
          <w:p w:rsidR="00F454C0" w:rsidRPr="00E22B55" w:rsidRDefault="00E22B55" w:rsidP="00E22B55">
            <w:pPr>
              <w:spacing w:line="400" w:lineRule="exact"/>
              <w:ind w:left="28" w:right="-40"/>
              <w:contextualSpacing/>
              <w:jc w:val="center"/>
              <w:rPr>
                <w:rFonts w:eastAsia="標楷體"/>
                <w:color w:val="000000" w:themeColor="text1"/>
              </w:rPr>
            </w:pPr>
            <w:r w:rsidRPr="00E22B55">
              <w:rPr>
                <w:rFonts w:eastAsia="標楷體" w:hint="eastAsia"/>
                <w:color w:val="000000" w:themeColor="text1"/>
              </w:rPr>
              <w:t>0</w:t>
            </w:r>
            <w:r w:rsidR="00F454C0" w:rsidRPr="00E22B55">
              <w:rPr>
                <w:rFonts w:eastAsia="標楷體"/>
                <w:color w:val="000000" w:themeColor="text1"/>
              </w:rPr>
              <w:t>.</w:t>
            </w:r>
            <w:r w:rsidRPr="00E22B55">
              <w:rPr>
                <w:rFonts w:eastAsia="標楷體" w:hint="eastAsia"/>
                <w:color w:val="000000" w:themeColor="text1"/>
              </w:rPr>
              <w:t>9</w:t>
            </w:r>
            <w:r w:rsidR="00F454C0" w:rsidRPr="00E22B55">
              <w:rPr>
                <w:rFonts w:eastAsia="標楷體"/>
                <w:color w:val="000000" w:themeColor="text1"/>
              </w:rPr>
              <w:t xml:space="preserve"> </w:t>
            </w:r>
          </w:p>
        </w:tc>
        <w:tc>
          <w:tcPr>
            <w:tcW w:w="1046" w:type="dxa"/>
            <w:tcBorders>
              <w:top w:val="nil"/>
              <w:left w:val="nil"/>
              <w:bottom w:val="nil"/>
              <w:right w:val="nil"/>
            </w:tcBorders>
          </w:tcPr>
          <w:p w:rsidR="00F454C0" w:rsidRPr="00E22B55" w:rsidRDefault="00E22B55" w:rsidP="00E22B55">
            <w:pPr>
              <w:spacing w:line="400" w:lineRule="exact"/>
              <w:ind w:left="28" w:right="-40"/>
              <w:contextualSpacing/>
              <w:jc w:val="center"/>
              <w:rPr>
                <w:rFonts w:eastAsia="標楷體"/>
                <w:color w:val="000000" w:themeColor="text1"/>
              </w:rPr>
            </w:pPr>
            <w:r w:rsidRPr="00E22B55">
              <w:rPr>
                <w:rFonts w:eastAsia="標楷體" w:hint="eastAsia"/>
                <w:color w:val="000000" w:themeColor="text1"/>
              </w:rPr>
              <w:t>-14</w:t>
            </w:r>
            <w:r w:rsidR="00F454C0" w:rsidRPr="00E22B55">
              <w:rPr>
                <w:rFonts w:eastAsia="標楷體"/>
                <w:color w:val="000000" w:themeColor="text1"/>
              </w:rPr>
              <w:t>.</w:t>
            </w:r>
            <w:r w:rsidRPr="00E22B55">
              <w:rPr>
                <w:rFonts w:eastAsia="標楷體" w:hint="eastAsia"/>
                <w:color w:val="000000" w:themeColor="text1"/>
              </w:rPr>
              <w:t>6</w:t>
            </w:r>
            <w:r w:rsidR="00F454C0" w:rsidRPr="00E22B55">
              <w:rPr>
                <w:rFonts w:eastAsia="標楷體"/>
                <w:color w:val="000000" w:themeColor="text1"/>
              </w:rPr>
              <w:t xml:space="preserve"> </w:t>
            </w:r>
          </w:p>
        </w:tc>
        <w:tc>
          <w:tcPr>
            <w:tcW w:w="1045" w:type="dxa"/>
            <w:tcBorders>
              <w:top w:val="nil"/>
              <w:left w:val="nil"/>
              <w:bottom w:val="nil"/>
              <w:right w:val="nil"/>
            </w:tcBorders>
          </w:tcPr>
          <w:p w:rsidR="00F454C0" w:rsidRPr="00E22B55" w:rsidRDefault="00E22B55" w:rsidP="00E22B55">
            <w:pPr>
              <w:spacing w:line="400" w:lineRule="exact"/>
              <w:ind w:left="28" w:right="-40"/>
              <w:contextualSpacing/>
              <w:jc w:val="center"/>
              <w:rPr>
                <w:rFonts w:eastAsia="標楷體"/>
                <w:color w:val="000000" w:themeColor="text1"/>
              </w:rPr>
            </w:pPr>
            <w:r w:rsidRPr="00E22B55">
              <w:rPr>
                <w:rFonts w:eastAsia="標楷體" w:hint="eastAsia"/>
                <w:color w:val="000000" w:themeColor="text1"/>
              </w:rPr>
              <w:t>1</w:t>
            </w:r>
            <w:r w:rsidR="00F454C0" w:rsidRPr="00E22B55">
              <w:rPr>
                <w:rFonts w:eastAsia="標楷體"/>
                <w:color w:val="000000" w:themeColor="text1"/>
              </w:rPr>
              <w:t>0</w:t>
            </w:r>
            <w:r w:rsidRPr="00E22B55">
              <w:rPr>
                <w:rFonts w:eastAsia="標楷體" w:hint="eastAsia"/>
                <w:color w:val="000000" w:themeColor="text1"/>
              </w:rPr>
              <w:t>.8</w:t>
            </w:r>
            <w:r w:rsidR="00F454C0" w:rsidRPr="00E22B55">
              <w:rPr>
                <w:rFonts w:eastAsia="標楷體"/>
                <w:color w:val="000000" w:themeColor="text1"/>
              </w:rPr>
              <w:t xml:space="preserve"> </w:t>
            </w:r>
          </w:p>
        </w:tc>
        <w:tc>
          <w:tcPr>
            <w:tcW w:w="1046" w:type="dxa"/>
            <w:tcBorders>
              <w:top w:val="nil"/>
              <w:left w:val="nil"/>
              <w:bottom w:val="nil"/>
              <w:right w:val="nil"/>
            </w:tcBorders>
          </w:tcPr>
          <w:p w:rsidR="00F454C0" w:rsidRPr="00E22B55" w:rsidRDefault="00F454C0" w:rsidP="00E22B55">
            <w:pPr>
              <w:spacing w:line="400" w:lineRule="exact"/>
              <w:ind w:left="28" w:right="-40"/>
              <w:contextualSpacing/>
              <w:jc w:val="center"/>
              <w:rPr>
                <w:rFonts w:eastAsia="標楷體"/>
                <w:color w:val="000000" w:themeColor="text1"/>
              </w:rPr>
            </w:pPr>
            <w:r w:rsidRPr="00E22B55">
              <w:rPr>
                <w:rFonts w:eastAsia="標楷體"/>
                <w:color w:val="000000" w:themeColor="text1"/>
              </w:rPr>
              <w:t>-</w:t>
            </w:r>
            <w:r w:rsidR="00E22B55" w:rsidRPr="00E22B55">
              <w:rPr>
                <w:rFonts w:eastAsia="標楷體" w:hint="eastAsia"/>
                <w:color w:val="000000" w:themeColor="text1"/>
              </w:rPr>
              <w:t>14</w:t>
            </w:r>
            <w:r w:rsidRPr="00E22B55">
              <w:rPr>
                <w:rFonts w:eastAsia="標楷體"/>
                <w:color w:val="000000" w:themeColor="text1"/>
              </w:rPr>
              <w:t>.</w:t>
            </w:r>
            <w:r w:rsidR="00E22B55" w:rsidRPr="00E22B55">
              <w:rPr>
                <w:rFonts w:eastAsia="標楷體" w:hint="eastAsia"/>
                <w:color w:val="000000" w:themeColor="text1"/>
              </w:rPr>
              <w:t>3</w:t>
            </w:r>
            <w:r w:rsidRPr="00E22B55">
              <w:rPr>
                <w:rFonts w:eastAsia="標楷體"/>
                <w:color w:val="000000" w:themeColor="text1"/>
              </w:rPr>
              <w:t xml:space="preserve"> </w:t>
            </w:r>
          </w:p>
        </w:tc>
        <w:tc>
          <w:tcPr>
            <w:tcW w:w="1045" w:type="dxa"/>
            <w:tcBorders>
              <w:top w:val="nil"/>
              <w:left w:val="nil"/>
              <w:bottom w:val="nil"/>
              <w:right w:val="nil"/>
            </w:tcBorders>
          </w:tcPr>
          <w:p w:rsidR="00F454C0" w:rsidRPr="00E22B55" w:rsidRDefault="00E22B55" w:rsidP="00E22B55">
            <w:pPr>
              <w:spacing w:line="400" w:lineRule="exact"/>
              <w:ind w:left="28" w:right="-40"/>
              <w:contextualSpacing/>
              <w:jc w:val="center"/>
              <w:rPr>
                <w:rFonts w:eastAsia="標楷體"/>
                <w:color w:val="000000" w:themeColor="text1"/>
              </w:rPr>
            </w:pPr>
            <w:r w:rsidRPr="00E22B55">
              <w:rPr>
                <w:rFonts w:eastAsia="標楷體" w:hint="eastAsia"/>
                <w:color w:val="000000" w:themeColor="text1"/>
              </w:rPr>
              <w:t>30</w:t>
            </w:r>
            <w:r w:rsidR="00F454C0" w:rsidRPr="00E22B55">
              <w:rPr>
                <w:rFonts w:eastAsia="標楷體"/>
                <w:color w:val="000000" w:themeColor="text1"/>
              </w:rPr>
              <w:t>.</w:t>
            </w:r>
            <w:r w:rsidRPr="00E22B55">
              <w:rPr>
                <w:rFonts w:eastAsia="標楷體" w:hint="eastAsia"/>
                <w:color w:val="000000" w:themeColor="text1"/>
              </w:rPr>
              <w:t>0</w:t>
            </w:r>
            <w:r w:rsidR="00F454C0" w:rsidRPr="00E22B55">
              <w:rPr>
                <w:rFonts w:eastAsia="標楷體"/>
                <w:color w:val="000000" w:themeColor="text1"/>
              </w:rPr>
              <w:t xml:space="preserve"> </w:t>
            </w:r>
          </w:p>
        </w:tc>
      </w:tr>
      <w:tr w:rsidR="00F454C0" w:rsidTr="0066776E">
        <w:trPr>
          <w:cantSplit/>
          <w:trHeight w:val="503"/>
          <w:jc w:val="center"/>
        </w:trPr>
        <w:tc>
          <w:tcPr>
            <w:tcW w:w="468" w:type="dxa"/>
            <w:vMerge/>
            <w:tcBorders>
              <w:top w:val="double" w:sz="4" w:space="0" w:color="auto"/>
              <w:left w:val="nil"/>
              <w:bottom w:val="single" w:sz="4" w:space="0" w:color="auto"/>
              <w:right w:val="single" w:sz="4" w:space="0" w:color="auto"/>
            </w:tcBorders>
            <w:vAlign w:val="center"/>
            <w:hideMark/>
          </w:tcPr>
          <w:p w:rsidR="00F454C0" w:rsidRDefault="00F454C0" w:rsidP="0066776E">
            <w:pPr>
              <w:widowControl/>
              <w:rPr>
                <w:rFonts w:eastAsia="標楷體"/>
                <w:bCs/>
              </w:rPr>
            </w:pPr>
          </w:p>
        </w:tc>
        <w:tc>
          <w:tcPr>
            <w:tcW w:w="2545" w:type="dxa"/>
            <w:tcBorders>
              <w:top w:val="nil"/>
              <w:left w:val="single" w:sz="4" w:space="0" w:color="auto"/>
              <w:bottom w:val="nil"/>
              <w:right w:val="single" w:sz="4" w:space="0" w:color="auto"/>
            </w:tcBorders>
            <w:vAlign w:val="center"/>
            <w:hideMark/>
          </w:tcPr>
          <w:p w:rsidR="00F454C0" w:rsidRDefault="00F454C0" w:rsidP="00181924">
            <w:pPr>
              <w:spacing w:line="400" w:lineRule="exact"/>
              <w:ind w:left="28" w:right="-40"/>
              <w:contextualSpacing/>
              <w:jc w:val="center"/>
              <w:rPr>
                <w:rFonts w:eastAsia="標楷體"/>
                <w:color w:val="000000" w:themeColor="text1"/>
              </w:rPr>
            </w:pPr>
            <w:r>
              <w:rPr>
                <w:rFonts w:eastAsia="標楷體"/>
                <w:color w:val="000000" w:themeColor="text1"/>
              </w:rPr>
              <w:t>10</w:t>
            </w:r>
            <w:r>
              <w:rPr>
                <w:rFonts w:eastAsia="標楷體" w:hint="eastAsia"/>
                <w:color w:val="000000" w:themeColor="text1"/>
              </w:rPr>
              <w:t>5</w:t>
            </w:r>
            <w:r>
              <w:rPr>
                <w:rFonts w:eastAsia="標楷體" w:hint="eastAsia"/>
                <w:color w:val="000000" w:themeColor="text1"/>
              </w:rPr>
              <w:t>年</w:t>
            </w:r>
            <w:r>
              <w:rPr>
                <w:rFonts w:eastAsia="標楷體"/>
                <w:color w:val="000000" w:themeColor="text1"/>
              </w:rPr>
              <w:t>1</w:t>
            </w:r>
            <w:r>
              <w:rPr>
                <w:rFonts w:eastAsia="標楷體" w:hint="eastAsia"/>
                <w:color w:val="000000" w:themeColor="text1"/>
              </w:rPr>
              <w:t>至</w:t>
            </w:r>
            <w:r w:rsidR="00181924">
              <w:rPr>
                <w:rFonts w:eastAsia="標楷體" w:hint="eastAsia"/>
                <w:color w:val="000000" w:themeColor="text1"/>
              </w:rPr>
              <w:t>7</w:t>
            </w:r>
            <w:r>
              <w:rPr>
                <w:rFonts w:eastAsia="標楷體" w:hint="eastAsia"/>
                <w:color w:val="000000" w:themeColor="text1"/>
              </w:rPr>
              <w:t>月金額</w:t>
            </w:r>
          </w:p>
        </w:tc>
        <w:tc>
          <w:tcPr>
            <w:tcW w:w="1385" w:type="dxa"/>
            <w:tcBorders>
              <w:top w:val="nil"/>
              <w:left w:val="single" w:sz="4" w:space="0" w:color="auto"/>
              <w:bottom w:val="nil"/>
              <w:right w:val="nil"/>
            </w:tcBorders>
          </w:tcPr>
          <w:p w:rsidR="00F454C0" w:rsidRPr="00E22B55" w:rsidRDefault="00F454C0" w:rsidP="00E22B55">
            <w:pPr>
              <w:spacing w:line="400" w:lineRule="exact"/>
              <w:ind w:left="28" w:right="-40"/>
              <w:contextualSpacing/>
              <w:jc w:val="center"/>
              <w:rPr>
                <w:rFonts w:eastAsia="標楷體"/>
                <w:color w:val="000000" w:themeColor="text1"/>
              </w:rPr>
            </w:pPr>
            <w:r w:rsidRPr="00E22B55">
              <w:rPr>
                <w:rFonts w:eastAsia="標楷體"/>
                <w:color w:val="000000" w:themeColor="text1"/>
              </w:rPr>
              <w:t>2</w:t>
            </w:r>
            <w:r w:rsidR="00E22B55" w:rsidRPr="00E22B55">
              <w:rPr>
                <w:rFonts w:eastAsia="標楷體" w:hint="eastAsia"/>
                <w:color w:val="000000" w:themeColor="text1"/>
              </w:rPr>
              <w:t>5</w:t>
            </w:r>
            <w:r w:rsidRPr="00E22B55">
              <w:rPr>
                <w:rFonts w:eastAsia="標楷體"/>
                <w:color w:val="000000" w:themeColor="text1"/>
              </w:rPr>
              <w:t>,4</w:t>
            </w:r>
            <w:r w:rsidR="00E22B55" w:rsidRPr="00E22B55">
              <w:rPr>
                <w:rFonts w:eastAsia="標楷體" w:hint="eastAsia"/>
                <w:color w:val="000000" w:themeColor="text1"/>
              </w:rPr>
              <w:t>35</w:t>
            </w:r>
          </w:p>
        </w:tc>
        <w:tc>
          <w:tcPr>
            <w:tcW w:w="1046" w:type="dxa"/>
            <w:tcBorders>
              <w:top w:val="nil"/>
              <w:left w:val="nil"/>
              <w:bottom w:val="nil"/>
              <w:right w:val="nil"/>
            </w:tcBorders>
          </w:tcPr>
          <w:p w:rsidR="00F454C0" w:rsidRPr="00E22B55" w:rsidRDefault="00F454C0" w:rsidP="00E22B55">
            <w:pPr>
              <w:spacing w:line="400" w:lineRule="exact"/>
              <w:ind w:left="28" w:right="-40"/>
              <w:contextualSpacing/>
              <w:jc w:val="center"/>
              <w:rPr>
                <w:rFonts w:eastAsia="標楷體"/>
                <w:color w:val="000000" w:themeColor="text1"/>
              </w:rPr>
            </w:pPr>
            <w:r w:rsidRPr="00E22B55">
              <w:rPr>
                <w:rFonts w:eastAsia="標楷體"/>
                <w:color w:val="000000" w:themeColor="text1"/>
              </w:rPr>
              <w:t>1</w:t>
            </w:r>
            <w:r w:rsidR="00E22B55" w:rsidRPr="00E22B55">
              <w:rPr>
                <w:rFonts w:eastAsia="標楷體" w:hint="eastAsia"/>
                <w:color w:val="000000" w:themeColor="text1"/>
              </w:rPr>
              <w:t>6</w:t>
            </w:r>
            <w:r w:rsidRPr="00E22B55">
              <w:rPr>
                <w:rFonts w:eastAsia="標楷體"/>
                <w:color w:val="000000" w:themeColor="text1"/>
              </w:rPr>
              <w:t>,</w:t>
            </w:r>
            <w:r w:rsidR="00E22B55" w:rsidRPr="00E22B55">
              <w:rPr>
                <w:rFonts w:eastAsia="標楷體" w:hint="eastAsia"/>
                <w:color w:val="000000" w:themeColor="text1"/>
              </w:rPr>
              <w:t>435</w:t>
            </w:r>
          </w:p>
        </w:tc>
        <w:tc>
          <w:tcPr>
            <w:tcW w:w="1045" w:type="dxa"/>
            <w:tcBorders>
              <w:top w:val="nil"/>
              <w:left w:val="nil"/>
              <w:bottom w:val="nil"/>
              <w:right w:val="nil"/>
            </w:tcBorders>
          </w:tcPr>
          <w:p w:rsidR="00F454C0" w:rsidRPr="00E22B55" w:rsidRDefault="00E22B55" w:rsidP="00E22B55">
            <w:pPr>
              <w:spacing w:line="400" w:lineRule="exact"/>
              <w:ind w:left="28" w:right="-40"/>
              <w:contextualSpacing/>
              <w:jc w:val="center"/>
              <w:rPr>
                <w:rFonts w:eastAsia="標楷體"/>
                <w:color w:val="000000" w:themeColor="text1"/>
              </w:rPr>
            </w:pPr>
            <w:r w:rsidRPr="00E22B55">
              <w:rPr>
                <w:rFonts w:eastAsia="標楷體" w:hint="eastAsia"/>
                <w:color w:val="000000" w:themeColor="text1"/>
              </w:rPr>
              <w:t>22</w:t>
            </w:r>
            <w:r w:rsidR="00F454C0" w:rsidRPr="00E22B55">
              <w:rPr>
                <w:rFonts w:eastAsia="標楷體"/>
                <w:color w:val="000000" w:themeColor="text1"/>
              </w:rPr>
              <w:t>,</w:t>
            </w:r>
            <w:r w:rsidRPr="00E22B55">
              <w:rPr>
                <w:rFonts w:eastAsia="標楷體" w:hint="eastAsia"/>
                <w:color w:val="000000" w:themeColor="text1"/>
              </w:rPr>
              <w:t>533</w:t>
            </w:r>
          </w:p>
        </w:tc>
        <w:tc>
          <w:tcPr>
            <w:tcW w:w="1046" w:type="dxa"/>
            <w:tcBorders>
              <w:top w:val="nil"/>
              <w:left w:val="nil"/>
              <w:bottom w:val="nil"/>
              <w:right w:val="nil"/>
            </w:tcBorders>
          </w:tcPr>
          <w:p w:rsidR="00F454C0" w:rsidRPr="00E22B55" w:rsidRDefault="00F454C0" w:rsidP="00E22B55">
            <w:pPr>
              <w:spacing w:line="400" w:lineRule="exact"/>
              <w:ind w:left="28" w:right="-40"/>
              <w:contextualSpacing/>
              <w:jc w:val="center"/>
              <w:rPr>
                <w:rFonts w:eastAsia="標楷體"/>
                <w:color w:val="000000" w:themeColor="text1"/>
              </w:rPr>
            </w:pPr>
            <w:r w:rsidRPr="00E22B55">
              <w:rPr>
                <w:rFonts w:eastAsia="標楷體"/>
                <w:color w:val="000000" w:themeColor="text1"/>
              </w:rPr>
              <w:t>3,</w:t>
            </w:r>
            <w:r w:rsidR="00E22B55" w:rsidRPr="00E22B55">
              <w:rPr>
                <w:rFonts w:eastAsia="標楷體" w:hint="eastAsia"/>
                <w:color w:val="000000" w:themeColor="text1"/>
              </w:rPr>
              <w:t>727</w:t>
            </w:r>
          </w:p>
        </w:tc>
        <w:tc>
          <w:tcPr>
            <w:tcW w:w="1045" w:type="dxa"/>
            <w:tcBorders>
              <w:top w:val="nil"/>
              <w:left w:val="nil"/>
              <w:bottom w:val="nil"/>
              <w:right w:val="nil"/>
            </w:tcBorders>
          </w:tcPr>
          <w:p w:rsidR="00F454C0" w:rsidRPr="00E22B55" w:rsidRDefault="00E22B55" w:rsidP="00E22B55">
            <w:pPr>
              <w:spacing w:line="400" w:lineRule="exact"/>
              <w:ind w:left="28" w:right="-40"/>
              <w:contextualSpacing/>
              <w:jc w:val="center"/>
              <w:rPr>
                <w:rFonts w:eastAsia="標楷體"/>
                <w:color w:val="000000" w:themeColor="text1"/>
              </w:rPr>
            </w:pPr>
            <w:r w:rsidRPr="00E22B55">
              <w:rPr>
                <w:rFonts w:eastAsia="標楷體" w:hint="eastAsia"/>
                <w:color w:val="000000" w:themeColor="text1"/>
              </w:rPr>
              <w:t>7</w:t>
            </w:r>
            <w:r w:rsidR="00F454C0" w:rsidRPr="00E22B55">
              <w:rPr>
                <w:rFonts w:eastAsia="標楷體"/>
                <w:color w:val="000000" w:themeColor="text1"/>
              </w:rPr>
              <w:t>,6</w:t>
            </w:r>
            <w:r w:rsidRPr="00E22B55">
              <w:rPr>
                <w:rFonts w:eastAsia="標楷體" w:hint="eastAsia"/>
                <w:color w:val="000000" w:themeColor="text1"/>
              </w:rPr>
              <w:t>32</w:t>
            </w:r>
          </w:p>
        </w:tc>
      </w:tr>
      <w:tr w:rsidR="00F454C0" w:rsidTr="0066776E">
        <w:trPr>
          <w:cantSplit/>
          <w:trHeight w:val="503"/>
          <w:jc w:val="center"/>
        </w:trPr>
        <w:tc>
          <w:tcPr>
            <w:tcW w:w="468" w:type="dxa"/>
            <w:vMerge/>
            <w:tcBorders>
              <w:top w:val="double" w:sz="4" w:space="0" w:color="auto"/>
              <w:left w:val="nil"/>
              <w:bottom w:val="single" w:sz="4" w:space="0" w:color="auto"/>
              <w:right w:val="single" w:sz="4" w:space="0" w:color="auto"/>
            </w:tcBorders>
            <w:vAlign w:val="center"/>
            <w:hideMark/>
          </w:tcPr>
          <w:p w:rsidR="00F454C0" w:rsidRDefault="00F454C0" w:rsidP="0066776E">
            <w:pPr>
              <w:widowControl/>
              <w:rPr>
                <w:rFonts w:eastAsia="標楷體"/>
                <w:bCs/>
              </w:rPr>
            </w:pPr>
          </w:p>
        </w:tc>
        <w:tc>
          <w:tcPr>
            <w:tcW w:w="2545" w:type="dxa"/>
            <w:tcBorders>
              <w:top w:val="nil"/>
              <w:left w:val="single" w:sz="4" w:space="0" w:color="auto"/>
              <w:bottom w:val="nil"/>
              <w:right w:val="single" w:sz="4" w:space="0" w:color="auto"/>
            </w:tcBorders>
            <w:vAlign w:val="center"/>
            <w:hideMark/>
          </w:tcPr>
          <w:p w:rsidR="00F454C0" w:rsidRDefault="00F454C0" w:rsidP="0066776E">
            <w:pPr>
              <w:spacing w:line="400" w:lineRule="exact"/>
              <w:ind w:left="28" w:right="-40"/>
              <w:contextualSpacing/>
              <w:jc w:val="center"/>
              <w:rPr>
                <w:rFonts w:eastAsia="標楷體"/>
                <w:color w:val="000000" w:themeColor="text1"/>
              </w:rPr>
            </w:pPr>
            <w:r>
              <w:rPr>
                <w:rFonts w:eastAsia="標楷體"/>
                <w:color w:val="FFFFFF" w:themeColor="background1"/>
              </w:rPr>
              <w:t>103</w:t>
            </w:r>
            <w:r>
              <w:rPr>
                <w:rFonts w:eastAsia="標楷體" w:hint="eastAsia"/>
                <w:color w:val="FFFFFF" w:themeColor="background1"/>
              </w:rPr>
              <w:t>年</w:t>
            </w:r>
            <w:r>
              <w:rPr>
                <w:rFonts w:eastAsia="標楷體"/>
                <w:color w:val="FFFFFF" w:themeColor="background1"/>
              </w:rPr>
              <w:t>2</w:t>
            </w:r>
            <w:r>
              <w:rPr>
                <w:rFonts w:eastAsia="標楷體" w:hint="eastAsia"/>
                <w:color w:val="FFFFFF" w:themeColor="background1"/>
              </w:rPr>
              <w:t>月</w:t>
            </w:r>
            <w:r>
              <w:rPr>
                <w:rFonts w:eastAsia="標楷體" w:hint="eastAsia"/>
                <w:color w:val="000000" w:themeColor="text1"/>
              </w:rPr>
              <w:t>比重</w:t>
            </w:r>
          </w:p>
        </w:tc>
        <w:tc>
          <w:tcPr>
            <w:tcW w:w="1385" w:type="dxa"/>
            <w:tcBorders>
              <w:top w:val="nil"/>
              <w:left w:val="single" w:sz="4" w:space="0" w:color="auto"/>
              <w:bottom w:val="nil"/>
              <w:right w:val="nil"/>
            </w:tcBorders>
          </w:tcPr>
          <w:p w:rsidR="00F454C0" w:rsidRPr="00E22B55" w:rsidRDefault="00E22B55" w:rsidP="00E22B55">
            <w:pPr>
              <w:spacing w:line="400" w:lineRule="exact"/>
              <w:ind w:left="28" w:right="-40"/>
              <w:contextualSpacing/>
              <w:jc w:val="center"/>
              <w:rPr>
                <w:rFonts w:eastAsia="標楷體"/>
                <w:color w:val="000000" w:themeColor="text1"/>
              </w:rPr>
            </w:pPr>
            <w:r w:rsidRPr="00E22B55">
              <w:rPr>
                <w:rFonts w:eastAsia="標楷體" w:hint="eastAsia"/>
                <w:color w:val="000000" w:themeColor="text1"/>
              </w:rPr>
              <w:t>19</w:t>
            </w:r>
            <w:r w:rsidR="00F454C0" w:rsidRPr="00E22B55">
              <w:rPr>
                <w:rFonts w:eastAsia="標楷體"/>
                <w:color w:val="000000" w:themeColor="text1"/>
              </w:rPr>
              <w:t>.</w:t>
            </w:r>
            <w:r w:rsidRPr="00E22B55">
              <w:rPr>
                <w:rFonts w:eastAsia="標楷體" w:hint="eastAsia"/>
                <w:color w:val="000000" w:themeColor="text1"/>
              </w:rPr>
              <w:t>9</w:t>
            </w:r>
          </w:p>
        </w:tc>
        <w:tc>
          <w:tcPr>
            <w:tcW w:w="1046" w:type="dxa"/>
            <w:tcBorders>
              <w:top w:val="nil"/>
              <w:left w:val="nil"/>
              <w:bottom w:val="nil"/>
              <w:right w:val="nil"/>
            </w:tcBorders>
          </w:tcPr>
          <w:p w:rsidR="00F454C0" w:rsidRPr="00E22B55" w:rsidRDefault="00F454C0" w:rsidP="00E22B55">
            <w:pPr>
              <w:spacing w:line="400" w:lineRule="exact"/>
              <w:ind w:left="28" w:right="-40"/>
              <w:contextualSpacing/>
              <w:jc w:val="center"/>
              <w:rPr>
                <w:rFonts w:eastAsia="標楷體"/>
                <w:color w:val="000000" w:themeColor="text1"/>
              </w:rPr>
            </w:pPr>
            <w:r w:rsidRPr="00E22B55">
              <w:rPr>
                <w:rFonts w:eastAsia="標楷體"/>
                <w:color w:val="000000" w:themeColor="text1"/>
              </w:rPr>
              <w:t>1</w:t>
            </w:r>
            <w:r w:rsidR="00E22B55" w:rsidRPr="00E22B55">
              <w:rPr>
                <w:rFonts w:eastAsia="標楷體" w:hint="eastAsia"/>
                <w:color w:val="000000" w:themeColor="text1"/>
              </w:rPr>
              <w:t>2</w:t>
            </w:r>
            <w:r w:rsidRPr="00E22B55">
              <w:rPr>
                <w:rFonts w:eastAsia="標楷體"/>
                <w:color w:val="000000" w:themeColor="text1"/>
              </w:rPr>
              <w:t>.</w:t>
            </w:r>
            <w:r w:rsidR="00E22B55" w:rsidRPr="00E22B55">
              <w:rPr>
                <w:rFonts w:eastAsia="標楷體" w:hint="eastAsia"/>
                <w:color w:val="000000" w:themeColor="text1"/>
              </w:rPr>
              <w:t>9</w:t>
            </w:r>
          </w:p>
        </w:tc>
        <w:tc>
          <w:tcPr>
            <w:tcW w:w="1045" w:type="dxa"/>
            <w:tcBorders>
              <w:top w:val="nil"/>
              <w:left w:val="nil"/>
              <w:bottom w:val="nil"/>
              <w:right w:val="nil"/>
            </w:tcBorders>
          </w:tcPr>
          <w:p w:rsidR="00F454C0" w:rsidRPr="00E22B55" w:rsidRDefault="00F454C0" w:rsidP="00E22B55">
            <w:pPr>
              <w:spacing w:line="400" w:lineRule="exact"/>
              <w:ind w:left="28" w:right="-40"/>
              <w:contextualSpacing/>
              <w:jc w:val="center"/>
              <w:rPr>
                <w:rFonts w:eastAsia="標楷體"/>
                <w:color w:val="000000" w:themeColor="text1"/>
              </w:rPr>
            </w:pPr>
            <w:r w:rsidRPr="00E22B55">
              <w:rPr>
                <w:rFonts w:eastAsia="標楷體"/>
                <w:color w:val="000000" w:themeColor="text1"/>
              </w:rPr>
              <w:t>17.</w:t>
            </w:r>
            <w:r w:rsidR="00E22B55" w:rsidRPr="00E22B55">
              <w:rPr>
                <w:rFonts w:eastAsia="標楷體" w:hint="eastAsia"/>
                <w:color w:val="000000" w:themeColor="text1"/>
              </w:rPr>
              <w:t>6</w:t>
            </w:r>
          </w:p>
        </w:tc>
        <w:tc>
          <w:tcPr>
            <w:tcW w:w="1046" w:type="dxa"/>
            <w:tcBorders>
              <w:top w:val="nil"/>
              <w:left w:val="nil"/>
              <w:bottom w:val="nil"/>
              <w:right w:val="nil"/>
            </w:tcBorders>
          </w:tcPr>
          <w:p w:rsidR="00F454C0" w:rsidRPr="00E22B55" w:rsidRDefault="00F454C0" w:rsidP="0066776E">
            <w:pPr>
              <w:spacing w:line="400" w:lineRule="exact"/>
              <w:ind w:left="28" w:right="-40"/>
              <w:contextualSpacing/>
              <w:jc w:val="center"/>
              <w:rPr>
                <w:rFonts w:eastAsia="標楷體"/>
                <w:color w:val="000000" w:themeColor="text1"/>
              </w:rPr>
            </w:pPr>
            <w:r w:rsidRPr="00E22B55">
              <w:rPr>
                <w:rFonts w:eastAsia="標楷體"/>
                <w:color w:val="000000" w:themeColor="text1"/>
              </w:rPr>
              <w:t>2.9</w:t>
            </w:r>
          </w:p>
        </w:tc>
        <w:tc>
          <w:tcPr>
            <w:tcW w:w="1045" w:type="dxa"/>
            <w:tcBorders>
              <w:top w:val="nil"/>
              <w:left w:val="nil"/>
              <w:bottom w:val="nil"/>
              <w:right w:val="nil"/>
            </w:tcBorders>
          </w:tcPr>
          <w:p w:rsidR="00F454C0" w:rsidRPr="00E22B55" w:rsidRDefault="00E22B55" w:rsidP="00E22B55">
            <w:pPr>
              <w:spacing w:line="400" w:lineRule="exact"/>
              <w:ind w:left="28" w:right="-40"/>
              <w:contextualSpacing/>
              <w:jc w:val="center"/>
              <w:rPr>
                <w:rFonts w:eastAsia="標楷體"/>
                <w:color w:val="000000" w:themeColor="text1"/>
              </w:rPr>
            </w:pPr>
            <w:r w:rsidRPr="00E22B55">
              <w:rPr>
                <w:rFonts w:eastAsia="標楷體" w:hint="eastAsia"/>
                <w:color w:val="000000" w:themeColor="text1"/>
              </w:rPr>
              <w:t>6</w:t>
            </w:r>
            <w:r w:rsidR="00F454C0" w:rsidRPr="00E22B55">
              <w:rPr>
                <w:rFonts w:eastAsia="標楷體"/>
                <w:color w:val="000000" w:themeColor="text1"/>
              </w:rPr>
              <w:t>.</w:t>
            </w:r>
            <w:r w:rsidRPr="00E22B55">
              <w:rPr>
                <w:rFonts w:eastAsia="標楷體" w:hint="eastAsia"/>
                <w:color w:val="000000" w:themeColor="text1"/>
              </w:rPr>
              <w:t>0</w:t>
            </w:r>
          </w:p>
        </w:tc>
      </w:tr>
      <w:tr w:rsidR="00F454C0" w:rsidTr="0066776E">
        <w:trPr>
          <w:cantSplit/>
          <w:trHeight w:val="369"/>
          <w:jc w:val="center"/>
        </w:trPr>
        <w:tc>
          <w:tcPr>
            <w:tcW w:w="468" w:type="dxa"/>
            <w:vMerge/>
            <w:tcBorders>
              <w:top w:val="double" w:sz="4" w:space="0" w:color="auto"/>
              <w:left w:val="nil"/>
              <w:bottom w:val="single" w:sz="4" w:space="0" w:color="auto"/>
              <w:right w:val="single" w:sz="4" w:space="0" w:color="auto"/>
            </w:tcBorders>
            <w:vAlign w:val="center"/>
            <w:hideMark/>
          </w:tcPr>
          <w:p w:rsidR="00F454C0" w:rsidRDefault="00F454C0" w:rsidP="0066776E">
            <w:pPr>
              <w:widowControl/>
              <w:rPr>
                <w:rFonts w:eastAsia="標楷體"/>
                <w:bCs/>
              </w:rPr>
            </w:pPr>
          </w:p>
        </w:tc>
        <w:tc>
          <w:tcPr>
            <w:tcW w:w="2545" w:type="dxa"/>
            <w:tcBorders>
              <w:top w:val="nil"/>
              <w:left w:val="single" w:sz="4" w:space="0" w:color="auto"/>
              <w:bottom w:val="single" w:sz="4" w:space="0" w:color="auto"/>
              <w:right w:val="single" w:sz="4" w:space="0" w:color="auto"/>
            </w:tcBorders>
            <w:vAlign w:val="center"/>
            <w:hideMark/>
          </w:tcPr>
          <w:p w:rsidR="00F454C0" w:rsidRDefault="00F454C0" w:rsidP="0066776E">
            <w:pPr>
              <w:spacing w:line="400" w:lineRule="exact"/>
              <w:ind w:left="28" w:right="-40"/>
              <w:contextualSpacing/>
              <w:jc w:val="center"/>
              <w:rPr>
                <w:rFonts w:eastAsia="標楷體"/>
                <w:color w:val="000000" w:themeColor="text1"/>
              </w:rPr>
            </w:pPr>
            <w:r>
              <w:rPr>
                <w:rFonts w:eastAsia="標楷體"/>
                <w:color w:val="FFFFFF" w:themeColor="background1"/>
              </w:rPr>
              <w:t>103</w:t>
            </w:r>
            <w:r>
              <w:rPr>
                <w:rFonts w:eastAsia="標楷體" w:hint="eastAsia"/>
                <w:color w:val="FFFFFF" w:themeColor="background1"/>
              </w:rPr>
              <w:t>年</w:t>
            </w:r>
            <w:r>
              <w:rPr>
                <w:rFonts w:eastAsia="標楷體"/>
                <w:color w:val="FFFFFF" w:themeColor="background1"/>
              </w:rPr>
              <w:t>2</w:t>
            </w:r>
            <w:r>
              <w:rPr>
                <w:rFonts w:eastAsia="標楷體" w:hint="eastAsia"/>
                <w:color w:val="FFFFFF" w:themeColor="background1"/>
              </w:rPr>
              <w:t>月</w:t>
            </w:r>
            <w:r>
              <w:rPr>
                <w:rFonts w:eastAsia="標楷體" w:hint="eastAsia"/>
                <w:color w:val="000000" w:themeColor="text1"/>
              </w:rPr>
              <w:t>年增率</w:t>
            </w:r>
          </w:p>
        </w:tc>
        <w:tc>
          <w:tcPr>
            <w:tcW w:w="1385" w:type="dxa"/>
            <w:tcBorders>
              <w:top w:val="nil"/>
              <w:left w:val="single" w:sz="4" w:space="0" w:color="auto"/>
              <w:bottom w:val="single" w:sz="4" w:space="0" w:color="auto"/>
              <w:right w:val="nil"/>
            </w:tcBorders>
          </w:tcPr>
          <w:p w:rsidR="00F454C0" w:rsidRPr="00E22B55" w:rsidRDefault="00F454C0" w:rsidP="00E22B55">
            <w:pPr>
              <w:spacing w:line="400" w:lineRule="exact"/>
              <w:ind w:left="28" w:right="-40"/>
              <w:contextualSpacing/>
              <w:jc w:val="center"/>
              <w:rPr>
                <w:rFonts w:eastAsia="標楷體"/>
                <w:color w:val="000000" w:themeColor="text1"/>
              </w:rPr>
            </w:pPr>
            <w:r w:rsidRPr="00E22B55">
              <w:rPr>
                <w:rFonts w:eastAsia="標楷體"/>
                <w:color w:val="000000" w:themeColor="text1"/>
              </w:rPr>
              <w:t>-</w:t>
            </w:r>
            <w:r w:rsidR="00E22B55" w:rsidRPr="00E22B55">
              <w:rPr>
                <w:rFonts w:eastAsia="標楷體" w:hint="eastAsia"/>
                <w:color w:val="000000" w:themeColor="text1"/>
              </w:rPr>
              <w:t>5</w:t>
            </w:r>
            <w:r w:rsidRPr="00E22B55">
              <w:rPr>
                <w:rFonts w:eastAsia="標楷體"/>
                <w:color w:val="000000" w:themeColor="text1"/>
              </w:rPr>
              <w:t>.</w:t>
            </w:r>
            <w:r w:rsidR="00E22B55" w:rsidRPr="00E22B55">
              <w:rPr>
                <w:rFonts w:eastAsia="標楷體" w:hint="eastAsia"/>
                <w:color w:val="000000" w:themeColor="text1"/>
              </w:rPr>
              <w:t>9</w:t>
            </w:r>
            <w:r w:rsidRPr="00E22B55">
              <w:rPr>
                <w:rFonts w:eastAsia="標楷體"/>
                <w:color w:val="000000" w:themeColor="text1"/>
              </w:rPr>
              <w:t xml:space="preserve"> </w:t>
            </w:r>
          </w:p>
        </w:tc>
        <w:tc>
          <w:tcPr>
            <w:tcW w:w="1046" w:type="dxa"/>
            <w:tcBorders>
              <w:top w:val="nil"/>
              <w:left w:val="nil"/>
              <w:bottom w:val="single" w:sz="4" w:space="0" w:color="auto"/>
              <w:right w:val="nil"/>
            </w:tcBorders>
          </w:tcPr>
          <w:p w:rsidR="00F454C0" w:rsidRPr="00E22B55" w:rsidRDefault="00E22B55" w:rsidP="00E22B55">
            <w:pPr>
              <w:spacing w:line="400" w:lineRule="exact"/>
              <w:ind w:left="28" w:right="-40"/>
              <w:contextualSpacing/>
              <w:jc w:val="center"/>
              <w:rPr>
                <w:rFonts w:eastAsia="標楷體"/>
                <w:color w:val="000000" w:themeColor="text1"/>
              </w:rPr>
            </w:pPr>
            <w:r w:rsidRPr="00E22B55">
              <w:rPr>
                <w:rFonts w:eastAsia="標楷體" w:hint="eastAsia"/>
                <w:color w:val="000000" w:themeColor="text1"/>
              </w:rPr>
              <w:t>-2</w:t>
            </w:r>
            <w:r w:rsidR="00F454C0" w:rsidRPr="00E22B55">
              <w:rPr>
                <w:rFonts w:eastAsia="標楷體"/>
                <w:color w:val="000000" w:themeColor="text1"/>
              </w:rPr>
              <w:t>.</w:t>
            </w:r>
            <w:r w:rsidRPr="00E22B55">
              <w:rPr>
                <w:rFonts w:eastAsia="標楷體" w:hint="eastAsia"/>
                <w:color w:val="000000" w:themeColor="text1"/>
              </w:rPr>
              <w:t>3</w:t>
            </w:r>
            <w:r w:rsidR="00F454C0" w:rsidRPr="00E22B55">
              <w:rPr>
                <w:rFonts w:eastAsia="標楷體"/>
                <w:color w:val="000000" w:themeColor="text1"/>
              </w:rPr>
              <w:t xml:space="preserve"> </w:t>
            </w:r>
          </w:p>
        </w:tc>
        <w:tc>
          <w:tcPr>
            <w:tcW w:w="1045" w:type="dxa"/>
            <w:tcBorders>
              <w:top w:val="nil"/>
              <w:left w:val="nil"/>
              <w:bottom w:val="single" w:sz="4" w:space="0" w:color="auto"/>
              <w:right w:val="nil"/>
            </w:tcBorders>
          </w:tcPr>
          <w:p w:rsidR="00F454C0" w:rsidRPr="00E22B55" w:rsidRDefault="00F454C0" w:rsidP="00E22B55">
            <w:pPr>
              <w:spacing w:line="400" w:lineRule="exact"/>
              <w:ind w:left="28" w:right="-40"/>
              <w:contextualSpacing/>
              <w:jc w:val="center"/>
              <w:rPr>
                <w:rFonts w:eastAsia="標楷體"/>
                <w:color w:val="000000" w:themeColor="text1"/>
              </w:rPr>
            </w:pPr>
            <w:r w:rsidRPr="00E22B55">
              <w:rPr>
                <w:rFonts w:eastAsia="標楷體"/>
                <w:color w:val="000000" w:themeColor="text1"/>
              </w:rPr>
              <w:t>-</w:t>
            </w:r>
            <w:r w:rsidR="00E22B55" w:rsidRPr="00E22B55">
              <w:rPr>
                <w:rFonts w:eastAsia="標楷體" w:hint="eastAsia"/>
                <w:color w:val="000000" w:themeColor="text1"/>
              </w:rPr>
              <w:t>2</w:t>
            </w:r>
            <w:r w:rsidRPr="00E22B55">
              <w:rPr>
                <w:rFonts w:eastAsia="標楷體"/>
                <w:color w:val="000000" w:themeColor="text1"/>
              </w:rPr>
              <w:t>.</w:t>
            </w:r>
            <w:r w:rsidR="00E22B55" w:rsidRPr="00E22B55">
              <w:rPr>
                <w:rFonts w:eastAsia="標楷體" w:hint="eastAsia"/>
                <w:color w:val="000000" w:themeColor="text1"/>
              </w:rPr>
              <w:t>0</w:t>
            </w:r>
            <w:r w:rsidRPr="00E22B55">
              <w:rPr>
                <w:rFonts w:eastAsia="標楷體"/>
                <w:color w:val="000000" w:themeColor="text1"/>
              </w:rPr>
              <w:t xml:space="preserve"> </w:t>
            </w:r>
          </w:p>
        </w:tc>
        <w:tc>
          <w:tcPr>
            <w:tcW w:w="1046" w:type="dxa"/>
            <w:tcBorders>
              <w:top w:val="nil"/>
              <w:left w:val="nil"/>
              <w:bottom w:val="single" w:sz="4" w:space="0" w:color="auto"/>
              <w:right w:val="nil"/>
            </w:tcBorders>
          </w:tcPr>
          <w:p w:rsidR="00F454C0" w:rsidRPr="00E22B55" w:rsidRDefault="00F454C0" w:rsidP="0066776E">
            <w:pPr>
              <w:spacing w:line="400" w:lineRule="exact"/>
              <w:ind w:left="28" w:right="-40"/>
              <w:contextualSpacing/>
              <w:jc w:val="center"/>
              <w:rPr>
                <w:rFonts w:eastAsia="標楷體"/>
                <w:color w:val="000000" w:themeColor="text1"/>
              </w:rPr>
            </w:pPr>
            <w:r w:rsidRPr="00E22B55">
              <w:rPr>
                <w:rFonts w:eastAsia="標楷體"/>
                <w:color w:val="000000" w:themeColor="text1"/>
              </w:rPr>
              <w:t xml:space="preserve">-14.4 </w:t>
            </w:r>
          </w:p>
        </w:tc>
        <w:tc>
          <w:tcPr>
            <w:tcW w:w="1045" w:type="dxa"/>
            <w:tcBorders>
              <w:top w:val="nil"/>
              <w:left w:val="nil"/>
              <w:bottom w:val="single" w:sz="4" w:space="0" w:color="auto"/>
              <w:right w:val="nil"/>
            </w:tcBorders>
          </w:tcPr>
          <w:p w:rsidR="00F454C0" w:rsidRPr="00E22B55" w:rsidRDefault="00F454C0" w:rsidP="00E22B55">
            <w:pPr>
              <w:spacing w:line="400" w:lineRule="exact"/>
              <w:ind w:left="28" w:right="-40"/>
              <w:contextualSpacing/>
              <w:jc w:val="center"/>
              <w:rPr>
                <w:rFonts w:eastAsia="標楷體"/>
                <w:color w:val="000000" w:themeColor="text1"/>
              </w:rPr>
            </w:pPr>
            <w:r w:rsidRPr="00E22B55">
              <w:rPr>
                <w:rFonts w:eastAsia="標楷體"/>
                <w:color w:val="000000" w:themeColor="text1"/>
              </w:rPr>
              <w:t>-</w:t>
            </w:r>
            <w:r w:rsidR="00E22B55" w:rsidRPr="00E22B55">
              <w:rPr>
                <w:rFonts w:eastAsia="標楷體" w:hint="eastAsia"/>
                <w:color w:val="000000" w:themeColor="text1"/>
              </w:rPr>
              <w:t>6</w:t>
            </w:r>
            <w:r w:rsidRPr="00E22B55">
              <w:rPr>
                <w:rFonts w:eastAsia="標楷體"/>
                <w:color w:val="000000" w:themeColor="text1"/>
              </w:rPr>
              <w:t>.</w:t>
            </w:r>
            <w:r w:rsidR="00E22B55" w:rsidRPr="00E22B55">
              <w:rPr>
                <w:rFonts w:eastAsia="標楷體" w:hint="eastAsia"/>
                <w:color w:val="000000" w:themeColor="text1"/>
              </w:rPr>
              <w:t>7</w:t>
            </w:r>
            <w:r w:rsidRPr="00E22B55">
              <w:rPr>
                <w:rFonts w:eastAsia="標楷體"/>
                <w:color w:val="000000" w:themeColor="text1"/>
              </w:rPr>
              <w:t xml:space="preserve"> </w:t>
            </w:r>
          </w:p>
        </w:tc>
      </w:tr>
    </w:tbl>
    <w:p w:rsidR="00F454C0" w:rsidRPr="00337C9A" w:rsidRDefault="00F454C0" w:rsidP="00F454C0">
      <w:pPr>
        <w:spacing w:line="380" w:lineRule="exact"/>
        <w:rPr>
          <w:rFonts w:eastAsia="標楷體"/>
        </w:rPr>
      </w:pPr>
      <w:r w:rsidRPr="00337C9A">
        <w:rPr>
          <w:rFonts w:eastAsia="標楷體"/>
        </w:rPr>
        <w:t>資料來源：財政部。</w:t>
      </w:r>
    </w:p>
    <w:p w:rsidR="00F454C0" w:rsidRPr="009A6AB8" w:rsidRDefault="00F454C0" w:rsidP="00F454C0">
      <w:pPr>
        <w:widowControl/>
        <w:tabs>
          <w:tab w:val="left" w:pos="540"/>
        </w:tabs>
        <w:snapToGrid w:val="0"/>
        <w:spacing w:beforeLines="50" w:before="180" w:line="300" w:lineRule="auto"/>
        <w:ind w:left="566" w:hangingChars="202" w:hanging="566"/>
        <w:jc w:val="both"/>
        <w:rPr>
          <w:rFonts w:eastAsia="標楷體"/>
          <w:color w:val="000000" w:themeColor="text1"/>
          <w:kern w:val="0"/>
          <w:sz w:val="28"/>
          <w:szCs w:val="20"/>
        </w:rPr>
      </w:pPr>
      <w:r w:rsidRPr="008B379D">
        <w:rPr>
          <w:rFonts w:eastAsia="標楷體"/>
          <w:color w:val="FF0000"/>
          <w:kern w:val="0"/>
          <w:sz w:val="28"/>
          <w:szCs w:val="20"/>
        </w:rPr>
        <w:br w:type="page"/>
      </w:r>
      <w:r w:rsidRPr="00313652">
        <w:rPr>
          <w:rFonts w:eastAsia="標楷體"/>
          <w:b/>
          <w:bCs/>
          <w:color w:val="000000" w:themeColor="text1"/>
          <w:kern w:val="0"/>
          <w:sz w:val="28"/>
          <w:szCs w:val="20"/>
        </w:rPr>
        <w:lastRenderedPageBreak/>
        <w:t>３、</w:t>
      </w:r>
      <w:r w:rsidRPr="00313652">
        <w:rPr>
          <w:rFonts w:eastAsia="標楷體" w:hint="eastAsia"/>
          <w:b/>
          <w:bCs/>
          <w:color w:val="000000" w:themeColor="text1"/>
          <w:kern w:val="0"/>
          <w:sz w:val="28"/>
          <w:szCs w:val="20"/>
        </w:rPr>
        <w:t>105</w:t>
      </w:r>
      <w:r w:rsidRPr="00313652">
        <w:rPr>
          <w:rFonts w:eastAsia="標楷體" w:hint="eastAsia"/>
          <w:b/>
          <w:bCs/>
          <w:color w:val="000000" w:themeColor="text1"/>
          <w:kern w:val="0"/>
          <w:sz w:val="28"/>
          <w:szCs w:val="20"/>
        </w:rPr>
        <w:t>年</w:t>
      </w:r>
      <w:r w:rsidR="00181924">
        <w:rPr>
          <w:rFonts w:eastAsia="標楷體" w:hint="eastAsia"/>
          <w:b/>
          <w:bCs/>
          <w:color w:val="000000" w:themeColor="text1"/>
          <w:kern w:val="0"/>
          <w:sz w:val="28"/>
          <w:szCs w:val="20"/>
        </w:rPr>
        <w:t>7</w:t>
      </w:r>
      <w:r w:rsidRPr="00313652">
        <w:rPr>
          <w:rFonts w:eastAsia="標楷體" w:hint="eastAsia"/>
          <w:b/>
          <w:bCs/>
          <w:color w:val="000000" w:themeColor="text1"/>
          <w:kern w:val="0"/>
          <w:sz w:val="28"/>
          <w:szCs w:val="20"/>
        </w:rPr>
        <w:t>月按產品別觀察，出</w:t>
      </w:r>
      <w:r w:rsidR="009A6AB8" w:rsidRPr="00313652">
        <w:rPr>
          <w:rFonts w:eastAsia="標楷體" w:hint="eastAsia"/>
          <w:b/>
          <w:bCs/>
          <w:color w:val="000000" w:themeColor="text1"/>
          <w:kern w:val="0"/>
          <w:sz w:val="28"/>
          <w:szCs w:val="20"/>
        </w:rPr>
        <w:t>口</w:t>
      </w:r>
      <w:r w:rsidR="009A6AB8" w:rsidRPr="009A6AB8">
        <w:rPr>
          <w:rFonts w:eastAsia="標楷體" w:hint="eastAsia"/>
          <w:b/>
          <w:bCs/>
          <w:color w:val="000000" w:themeColor="text1"/>
          <w:kern w:val="0"/>
          <w:sz w:val="28"/>
          <w:szCs w:val="20"/>
        </w:rPr>
        <w:t>增幅最多為礦產品</w:t>
      </w:r>
      <w:r w:rsidR="009A6AB8" w:rsidRPr="009A6AB8">
        <w:rPr>
          <w:rFonts w:eastAsia="標楷體" w:hint="eastAsia"/>
          <w:b/>
          <w:bCs/>
          <w:color w:val="000000" w:themeColor="text1"/>
          <w:kern w:val="0"/>
          <w:sz w:val="28"/>
          <w:szCs w:val="20"/>
        </w:rPr>
        <w:t>15.6%</w:t>
      </w:r>
      <w:r w:rsidR="009A6AB8" w:rsidRPr="009A6AB8">
        <w:rPr>
          <w:rFonts w:eastAsia="標楷體" w:hint="eastAsia"/>
          <w:b/>
          <w:bCs/>
          <w:color w:val="000000" w:themeColor="text1"/>
          <w:kern w:val="0"/>
          <w:sz w:val="28"/>
          <w:szCs w:val="20"/>
        </w:rPr>
        <w:t>，</w:t>
      </w:r>
      <w:r w:rsidRPr="009A6AB8">
        <w:rPr>
          <w:rFonts w:eastAsia="標楷體" w:hint="eastAsia"/>
          <w:b/>
          <w:bCs/>
          <w:color w:val="000000" w:themeColor="text1"/>
          <w:kern w:val="0"/>
          <w:sz w:val="28"/>
          <w:szCs w:val="20"/>
        </w:rPr>
        <w:t>進口</w:t>
      </w:r>
      <w:r w:rsidR="00883680" w:rsidRPr="009A6AB8">
        <w:rPr>
          <w:rFonts w:eastAsia="標楷體" w:hint="eastAsia"/>
          <w:b/>
          <w:bCs/>
          <w:color w:val="000000" w:themeColor="text1"/>
          <w:kern w:val="0"/>
          <w:sz w:val="28"/>
          <w:szCs w:val="20"/>
        </w:rPr>
        <w:t>減幅最多</w:t>
      </w:r>
      <w:r w:rsidRPr="009A6AB8">
        <w:rPr>
          <w:rFonts w:eastAsia="標楷體" w:hint="eastAsia"/>
          <w:b/>
          <w:bCs/>
          <w:color w:val="000000" w:themeColor="text1"/>
          <w:kern w:val="0"/>
          <w:sz w:val="28"/>
          <w:szCs w:val="20"/>
        </w:rPr>
        <w:t>為黃金</w:t>
      </w:r>
      <w:r w:rsidR="009A6AB8" w:rsidRPr="009A6AB8">
        <w:rPr>
          <w:rFonts w:eastAsia="標楷體" w:hint="eastAsia"/>
          <w:b/>
          <w:bCs/>
          <w:color w:val="000000" w:themeColor="text1"/>
          <w:kern w:val="0"/>
          <w:sz w:val="28"/>
          <w:szCs w:val="20"/>
        </w:rPr>
        <w:t>23</w:t>
      </w:r>
      <w:r w:rsidRPr="009A6AB8">
        <w:rPr>
          <w:rFonts w:eastAsia="標楷體" w:hint="eastAsia"/>
          <w:b/>
          <w:bCs/>
          <w:color w:val="000000" w:themeColor="text1"/>
          <w:kern w:val="0"/>
          <w:sz w:val="28"/>
          <w:szCs w:val="20"/>
        </w:rPr>
        <w:t>.</w:t>
      </w:r>
      <w:r w:rsidR="009A6AB8" w:rsidRPr="009A6AB8">
        <w:rPr>
          <w:rFonts w:eastAsia="標楷體" w:hint="eastAsia"/>
          <w:b/>
          <w:bCs/>
          <w:color w:val="000000" w:themeColor="text1"/>
          <w:kern w:val="0"/>
          <w:sz w:val="28"/>
          <w:szCs w:val="20"/>
        </w:rPr>
        <w:t>0</w:t>
      </w:r>
      <w:r w:rsidRPr="009A6AB8">
        <w:rPr>
          <w:rFonts w:eastAsia="標楷體" w:hint="eastAsia"/>
          <w:b/>
          <w:bCs/>
          <w:color w:val="000000" w:themeColor="text1"/>
          <w:kern w:val="0"/>
          <w:sz w:val="28"/>
          <w:szCs w:val="20"/>
        </w:rPr>
        <w:t>%</w:t>
      </w:r>
    </w:p>
    <w:p w:rsidR="00F454C0" w:rsidRPr="00181924" w:rsidRDefault="00181924" w:rsidP="00F454C0">
      <w:pPr>
        <w:numPr>
          <w:ilvl w:val="0"/>
          <w:numId w:val="11"/>
        </w:numPr>
        <w:snapToGrid w:val="0"/>
        <w:spacing w:beforeLines="50" w:before="180" w:line="300" w:lineRule="auto"/>
        <w:ind w:left="851" w:right="-142" w:hanging="567"/>
        <w:jc w:val="both"/>
        <w:rPr>
          <w:rFonts w:eastAsia="標楷體"/>
          <w:color w:val="FF0000"/>
          <w:kern w:val="0"/>
          <w:sz w:val="28"/>
          <w:szCs w:val="22"/>
        </w:rPr>
      </w:pPr>
      <w:r>
        <w:rPr>
          <w:rFonts w:eastAsia="標楷體" w:hint="eastAsia"/>
          <w:kern w:val="0"/>
          <w:sz w:val="28"/>
          <w:szCs w:val="22"/>
        </w:rPr>
        <w:t>7</w:t>
      </w:r>
      <w:r w:rsidR="00F454C0" w:rsidRPr="00F22315">
        <w:rPr>
          <w:rFonts w:eastAsia="標楷體"/>
          <w:kern w:val="0"/>
          <w:sz w:val="28"/>
          <w:szCs w:val="22"/>
        </w:rPr>
        <w:t>月出口前</w:t>
      </w:r>
      <w:r w:rsidR="00F454C0" w:rsidRPr="00F22315">
        <w:rPr>
          <w:rFonts w:eastAsia="標楷體"/>
          <w:kern w:val="0"/>
          <w:sz w:val="28"/>
          <w:szCs w:val="22"/>
        </w:rPr>
        <w:t>3</w:t>
      </w:r>
      <w:r w:rsidR="00F454C0" w:rsidRPr="00F22315">
        <w:rPr>
          <w:rFonts w:eastAsia="標楷體"/>
          <w:kern w:val="0"/>
          <w:sz w:val="28"/>
          <w:szCs w:val="22"/>
        </w:rPr>
        <w:t>大貨品依序為：</w:t>
      </w:r>
      <w:r w:rsidR="00F454C0" w:rsidRPr="009A6AB8">
        <w:rPr>
          <w:rFonts w:eastAsia="標楷體"/>
          <w:color w:val="000000" w:themeColor="text1"/>
          <w:kern w:val="0"/>
          <w:sz w:val="28"/>
          <w:szCs w:val="22"/>
        </w:rPr>
        <w:t>電子</w:t>
      </w:r>
      <w:r w:rsidR="00F454C0" w:rsidRPr="009A6AB8">
        <w:rPr>
          <w:rFonts w:eastAsia="標楷體" w:hint="eastAsia"/>
          <w:color w:val="000000" w:themeColor="text1"/>
          <w:kern w:val="0"/>
          <w:sz w:val="28"/>
          <w:szCs w:val="22"/>
        </w:rPr>
        <w:t>零組件</w:t>
      </w:r>
      <w:r w:rsidR="00F454C0" w:rsidRPr="009A6AB8">
        <w:rPr>
          <w:rFonts w:eastAsia="標楷體" w:hint="eastAsia"/>
          <w:color w:val="000000" w:themeColor="text1"/>
          <w:kern w:val="0"/>
          <w:sz w:val="28"/>
          <w:szCs w:val="22"/>
        </w:rPr>
        <w:t>7</w:t>
      </w:r>
      <w:r w:rsidR="009A6AB8" w:rsidRPr="009A6AB8">
        <w:rPr>
          <w:rFonts w:eastAsia="標楷體" w:hint="eastAsia"/>
          <w:color w:val="000000" w:themeColor="text1"/>
          <w:kern w:val="0"/>
          <w:sz w:val="28"/>
          <w:szCs w:val="22"/>
        </w:rPr>
        <w:t>9</w:t>
      </w:r>
      <w:r w:rsidR="00F454C0" w:rsidRPr="009A6AB8">
        <w:rPr>
          <w:rFonts w:eastAsia="標楷體" w:hint="eastAsia"/>
          <w:color w:val="000000" w:themeColor="text1"/>
          <w:kern w:val="0"/>
          <w:sz w:val="28"/>
          <w:szCs w:val="22"/>
        </w:rPr>
        <w:t>.</w:t>
      </w:r>
      <w:r w:rsidR="009A6AB8" w:rsidRPr="009A6AB8">
        <w:rPr>
          <w:rFonts w:eastAsia="標楷體" w:hint="eastAsia"/>
          <w:color w:val="000000" w:themeColor="text1"/>
          <w:kern w:val="0"/>
          <w:sz w:val="28"/>
          <w:szCs w:val="22"/>
        </w:rPr>
        <w:t>6</w:t>
      </w:r>
      <w:r w:rsidR="00F454C0" w:rsidRPr="009A6AB8">
        <w:rPr>
          <w:rFonts w:eastAsia="標楷體"/>
          <w:color w:val="000000" w:themeColor="text1"/>
          <w:kern w:val="0"/>
          <w:sz w:val="28"/>
          <w:szCs w:val="22"/>
        </w:rPr>
        <w:t>億美元，占出口總</w:t>
      </w:r>
      <w:r w:rsidR="00F454C0" w:rsidRPr="009A6AB8">
        <w:rPr>
          <w:rFonts w:eastAsia="標楷體" w:hint="eastAsia"/>
          <w:color w:val="000000" w:themeColor="text1"/>
          <w:kern w:val="0"/>
          <w:sz w:val="28"/>
          <w:szCs w:val="22"/>
        </w:rPr>
        <w:t>值</w:t>
      </w:r>
      <w:r w:rsidR="00F454C0" w:rsidRPr="009A6AB8">
        <w:rPr>
          <w:rFonts w:eastAsia="標楷體" w:hint="eastAsia"/>
          <w:color w:val="000000" w:themeColor="text1"/>
          <w:kern w:val="0"/>
          <w:sz w:val="28"/>
          <w:szCs w:val="22"/>
        </w:rPr>
        <w:t>3</w:t>
      </w:r>
      <w:r w:rsidR="009A6AB8" w:rsidRPr="009A6AB8">
        <w:rPr>
          <w:rFonts w:eastAsia="標楷體" w:hint="eastAsia"/>
          <w:color w:val="000000" w:themeColor="text1"/>
          <w:kern w:val="0"/>
          <w:sz w:val="28"/>
          <w:szCs w:val="22"/>
        </w:rPr>
        <w:t>3</w:t>
      </w:r>
      <w:r w:rsidR="00F454C0" w:rsidRPr="009A6AB8">
        <w:rPr>
          <w:rFonts w:eastAsia="標楷體" w:hint="eastAsia"/>
          <w:color w:val="000000" w:themeColor="text1"/>
          <w:kern w:val="0"/>
          <w:sz w:val="28"/>
          <w:szCs w:val="22"/>
        </w:rPr>
        <w:t>.</w:t>
      </w:r>
      <w:r w:rsidR="009A6AB8" w:rsidRPr="009A6AB8">
        <w:rPr>
          <w:rFonts w:eastAsia="標楷體" w:hint="eastAsia"/>
          <w:color w:val="000000" w:themeColor="text1"/>
          <w:kern w:val="0"/>
          <w:sz w:val="28"/>
          <w:szCs w:val="22"/>
        </w:rPr>
        <w:t>0</w:t>
      </w:r>
      <w:r w:rsidR="00F454C0" w:rsidRPr="009A6AB8">
        <w:rPr>
          <w:rFonts w:eastAsia="標楷體"/>
          <w:color w:val="000000" w:themeColor="text1"/>
          <w:kern w:val="0"/>
          <w:sz w:val="28"/>
          <w:szCs w:val="22"/>
        </w:rPr>
        <w:t>%</w:t>
      </w:r>
      <w:r w:rsidR="00F454C0" w:rsidRPr="009A6AB8">
        <w:rPr>
          <w:rFonts w:eastAsia="標楷體"/>
          <w:color w:val="000000" w:themeColor="text1"/>
          <w:kern w:val="0"/>
          <w:sz w:val="28"/>
          <w:szCs w:val="22"/>
        </w:rPr>
        <w:t>，較上年同月</w:t>
      </w:r>
      <w:r w:rsidR="00F454C0" w:rsidRPr="009A6AB8">
        <w:rPr>
          <w:rFonts w:eastAsia="標楷體" w:hint="eastAsia"/>
          <w:color w:val="000000" w:themeColor="text1"/>
          <w:kern w:val="0"/>
          <w:sz w:val="28"/>
          <w:szCs w:val="22"/>
        </w:rPr>
        <w:t>增加</w:t>
      </w:r>
      <w:r w:rsidR="009A6AB8" w:rsidRPr="009A6AB8">
        <w:rPr>
          <w:rFonts w:eastAsia="標楷體" w:hint="eastAsia"/>
          <w:color w:val="000000" w:themeColor="text1"/>
          <w:kern w:val="0"/>
          <w:sz w:val="28"/>
          <w:szCs w:val="22"/>
        </w:rPr>
        <w:t>5</w:t>
      </w:r>
      <w:r w:rsidR="00F454C0" w:rsidRPr="009A6AB8">
        <w:rPr>
          <w:rFonts w:eastAsia="標楷體" w:hint="eastAsia"/>
          <w:color w:val="000000" w:themeColor="text1"/>
          <w:kern w:val="0"/>
          <w:sz w:val="28"/>
          <w:szCs w:val="22"/>
        </w:rPr>
        <w:t>.</w:t>
      </w:r>
      <w:r w:rsidR="009A6AB8" w:rsidRPr="009A6AB8">
        <w:rPr>
          <w:rFonts w:eastAsia="標楷體" w:hint="eastAsia"/>
          <w:color w:val="000000" w:themeColor="text1"/>
          <w:kern w:val="0"/>
          <w:sz w:val="28"/>
          <w:szCs w:val="22"/>
        </w:rPr>
        <w:t>7</w:t>
      </w:r>
      <w:r w:rsidR="00F454C0" w:rsidRPr="009A6AB8">
        <w:rPr>
          <w:rFonts w:eastAsia="標楷體"/>
          <w:color w:val="000000" w:themeColor="text1"/>
          <w:kern w:val="0"/>
          <w:sz w:val="28"/>
          <w:szCs w:val="22"/>
        </w:rPr>
        <w:t>%</w:t>
      </w:r>
      <w:r w:rsidR="00F454C0" w:rsidRPr="009A6AB8">
        <w:rPr>
          <w:rFonts w:eastAsia="標楷體"/>
          <w:color w:val="000000" w:themeColor="text1"/>
          <w:kern w:val="0"/>
          <w:sz w:val="28"/>
          <w:szCs w:val="22"/>
        </w:rPr>
        <w:t>；</w:t>
      </w:r>
      <w:r w:rsidR="00F454C0" w:rsidRPr="009A6AB8">
        <w:rPr>
          <w:rFonts w:eastAsia="標楷體" w:hint="eastAsia"/>
          <w:color w:val="000000" w:themeColor="text1"/>
          <w:kern w:val="0"/>
          <w:sz w:val="28"/>
          <w:szCs w:val="22"/>
        </w:rPr>
        <w:t>資通與視聽產品</w:t>
      </w:r>
      <w:r w:rsidR="00F454C0" w:rsidRPr="009A6AB8">
        <w:rPr>
          <w:rFonts w:eastAsia="標楷體" w:hint="eastAsia"/>
          <w:color w:val="000000" w:themeColor="text1"/>
          <w:kern w:val="0"/>
          <w:sz w:val="28"/>
          <w:szCs w:val="22"/>
        </w:rPr>
        <w:t>2</w:t>
      </w:r>
      <w:r w:rsidR="009A6AB8" w:rsidRPr="009A6AB8">
        <w:rPr>
          <w:rFonts w:eastAsia="標楷體" w:hint="eastAsia"/>
          <w:color w:val="000000" w:themeColor="text1"/>
          <w:kern w:val="0"/>
          <w:sz w:val="28"/>
          <w:szCs w:val="22"/>
        </w:rPr>
        <w:t>6</w:t>
      </w:r>
      <w:r w:rsidR="00F454C0" w:rsidRPr="009A6AB8">
        <w:rPr>
          <w:rFonts w:eastAsia="標楷體" w:hint="eastAsia"/>
          <w:color w:val="000000" w:themeColor="text1"/>
          <w:kern w:val="0"/>
          <w:sz w:val="28"/>
          <w:szCs w:val="22"/>
        </w:rPr>
        <w:t>.</w:t>
      </w:r>
      <w:r w:rsidR="009A6AB8" w:rsidRPr="009A6AB8">
        <w:rPr>
          <w:rFonts w:eastAsia="標楷體" w:hint="eastAsia"/>
          <w:color w:val="000000" w:themeColor="text1"/>
          <w:kern w:val="0"/>
          <w:sz w:val="28"/>
          <w:szCs w:val="22"/>
        </w:rPr>
        <w:t>1</w:t>
      </w:r>
      <w:r w:rsidR="00F454C0" w:rsidRPr="009A6AB8">
        <w:rPr>
          <w:rFonts w:eastAsia="標楷體"/>
          <w:color w:val="000000" w:themeColor="text1"/>
          <w:kern w:val="0"/>
          <w:sz w:val="28"/>
          <w:szCs w:val="22"/>
        </w:rPr>
        <w:t>億美元，比重</w:t>
      </w:r>
      <w:r w:rsidR="00F454C0" w:rsidRPr="009A6AB8">
        <w:rPr>
          <w:rFonts w:eastAsia="標楷體" w:hint="eastAsia"/>
          <w:color w:val="000000" w:themeColor="text1"/>
          <w:kern w:val="0"/>
          <w:sz w:val="28"/>
          <w:szCs w:val="22"/>
        </w:rPr>
        <w:t>10.</w:t>
      </w:r>
      <w:r w:rsidR="009A6AB8" w:rsidRPr="009A6AB8">
        <w:rPr>
          <w:rFonts w:eastAsia="標楷體" w:hint="eastAsia"/>
          <w:color w:val="000000" w:themeColor="text1"/>
          <w:kern w:val="0"/>
          <w:sz w:val="28"/>
          <w:szCs w:val="22"/>
        </w:rPr>
        <w:t>8</w:t>
      </w:r>
      <w:r w:rsidR="00F454C0" w:rsidRPr="009A6AB8">
        <w:rPr>
          <w:rFonts w:eastAsia="標楷體"/>
          <w:color w:val="000000" w:themeColor="text1"/>
          <w:kern w:val="0"/>
          <w:sz w:val="28"/>
          <w:szCs w:val="22"/>
        </w:rPr>
        <w:t>%</w:t>
      </w:r>
      <w:r w:rsidR="00F454C0" w:rsidRPr="009A6AB8">
        <w:rPr>
          <w:rFonts w:eastAsia="標楷體"/>
          <w:color w:val="000000" w:themeColor="text1"/>
          <w:kern w:val="0"/>
          <w:sz w:val="28"/>
          <w:szCs w:val="22"/>
        </w:rPr>
        <w:t>，</w:t>
      </w:r>
      <w:r w:rsidR="00F454C0" w:rsidRPr="009A6AB8">
        <w:rPr>
          <w:rFonts w:eastAsia="標楷體" w:hint="eastAsia"/>
          <w:color w:val="000000" w:themeColor="text1"/>
          <w:kern w:val="0"/>
          <w:sz w:val="28"/>
          <w:szCs w:val="22"/>
        </w:rPr>
        <w:t>增加</w:t>
      </w:r>
      <w:r w:rsidR="00F454C0" w:rsidRPr="009A6AB8">
        <w:rPr>
          <w:rFonts w:eastAsia="標楷體" w:hint="eastAsia"/>
          <w:color w:val="000000" w:themeColor="text1"/>
          <w:kern w:val="0"/>
          <w:sz w:val="28"/>
          <w:szCs w:val="22"/>
        </w:rPr>
        <w:t>4.</w:t>
      </w:r>
      <w:r w:rsidR="009A6AB8" w:rsidRPr="009A6AB8">
        <w:rPr>
          <w:rFonts w:eastAsia="標楷體" w:hint="eastAsia"/>
          <w:color w:val="000000" w:themeColor="text1"/>
          <w:kern w:val="0"/>
          <w:sz w:val="28"/>
          <w:szCs w:val="22"/>
        </w:rPr>
        <w:t>8</w:t>
      </w:r>
      <w:r w:rsidR="00F454C0" w:rsidRPr="009A6AB8">
        <w:rPr>
          <w:rFonts w:eastAsia="標楷體"/>
          <w:color w:val="000000" w:themeColor="text1"/>
          <w:kern w:val="0"/>
          <w:sz w:val="28"/>
          <w:szCs w:val="22"/>
        </w:rPr>
        <w:t>%</w:t>
      </w:r>
      <w:r w:rsidR="00F454C0" w:rsidRPr="009A6AB8">
        <w:rPr>
          <w:rFonts w:eastAsia="標楷體"/>
          <w:color w:val="000000" w:themeColor="text1"/>
          <w:kern w:val="0"/>
          <w:sz w:val="28"/>
          <w:szCs w:val="22"/>
        </w:rPr>
        <w:t>；基本金屬及其製品</w:t>
      </w:r>
      <w:r w:rsidR="00F454C0" w:rsidRPr="009A6AB8">
        <w:rPr>
          <w:rFonts w:eastAsia="標楷體" w:hint="eastAsia"/>
          <w:color w:val="000000" w:themeColor="text1"/>
          <w:kern w:val="0"/>
          <w:sz w:val="28"/>
          <w:szCs w:val="22"/>
        </w:rPr>
        <w:t>2</w:t>
      </w:r>
      <w:r w:rsidR="009A6AB8" w:rsidRPr="009A6AB8">
        <w:rPr>
          <w:rFonts w:eastAsia="標楷體" w:hint="eastAsia"/>
          <w:color w:val="000000" w:themeColor="text1"/>
          <w:kern w:val="0"/>
          <w:sz w:val="28"/>
          <w:szCs w:val="22"/>
        </w:rPr>
        <w:t>1</w:t>
      </w:r>
      <w:r w:rsidR="00F454C0" w:rsidRPr="009A6AB8">
        <w:rPr>
          <w:rFonts w:eastAsia="標楷體" w:hint="eastAsia"/>
          <w:color w:val="000000" w:themeColor="text1"/>
          <w:kern w:val="0"/>
          <w:sz w:val="28"/>
          <w:szCs w:val="22"/>
        </w:rPr>
        <w:t>.</w:t>
      </w:r>
      <w:r w:rsidR="009A6AB8" w:rsidRPr="009A6AB8">
        <w:rPr>
          <w:rFonts w:eastAsia="標楷體" w:hint="eastAsia"/>
          <w:color w:val="000000" w:themeColor="text1"/>
          <w:kern w:val="0"/>
          <w:sz w:val="28"/>
          <w:szCs w:val="22"/>
        </w:rPr>
        <w:t>4</w:t>
      </w:r>
      <w:r w:rsidR="00F454C0" w:rsidRPr="009A6AB8">
        <w:rPr>
          <w:rFonts w:eastAsia="標楷體"/>
          <w:color w:val="000000" w:themeColor="text1"/>
          <w:kern w:val="0"/>
          <w:sz w:val="28"/>
          <w:szCs w:val="22"/>
        </w:rPr>
        <w:t>億美元，比重</w:t>
      </w:r>
      <w:r w:rsidR="009A6AB8" w:rsidRPr="009A6AB8">
        <w:rPr>
          <w:rFonts w:eastAsia="標楷體" w:hint="eastAsia"/>
          <w:color w:val="000000" w:themeColor="text1"/>
          <w:kern w:val="0"/>
          <w:sz w:val="28"/>
          <w:szCs w:val="22"/>
        </w:rPr>
        <w:t>8</w:t>
      </w:r>
      <w:r w:rsidR="00F454C0" w:rsidRPr="009A6AB8">
        <w:rPr>
          <w:rFonts w:eastAsia="標楷體" w:hint="eastAsia"/>
          <w:color w:val="000000" w:themeColor="text1"/>
          <w:kern w:val="0"/>
          <w:sz w:val="28"/>
          <w:szCs w:val="22"/>
        </w:rPr>
        <w:t>.</w:t>
      </w:r>
      <w:r w:rsidR="009A6AB8" w:rsidRPr="009A6AB8">
        <w:rPr>
          <w:rFonts w:eastAsia="標楷體" w:hint="eastAsia"/>
          <w:color w:val="000000" w:themeColor="text1"/>
          <w:kern w:val="0"/>
          <w:sz w:val="28"/>
          <w:szCs w:val="22"/>
        </w:rPr>
        <w:t>9</w:t>
      </w:r>
      <w:r w:rsidR="00F454C0" w:rsidRPr="009A6AB8">
        <w:rPr>
          <w:rFonts w:eastAsia="標楷體"/>
          <w:color w:val="000000" w:themeColor="text1"/>
          <w:kern w:val="0"/>
          <w:sz w:val="28"/>
          <w:szCs w:val="22"/>
        </w:rPr>
        <w:t>%</w:t>
      </w:r>
      <w:r w:rsidR="00F454C0" w:rsidRPr="009A6AB8">
        <w:rPr>
          <w:rFonts w:eastAsia="標楷體"/>
          <w:color w:val="000000" w:themeColor="text1"/>
          <w:kern w:val="0"/>
          <w:sz w:val="28"/>
          <w:szCs w:val="22"/>
        </w:rPr>
        <w:t>，減少</w:t>
      </w:r>
      <w:r w:rsidR="009A6AB8" w:rsidRPr="009A6AB8">
        <w:rPr>
          <w:rFonts w:eastAsia="標楷體" w:hint="eastAsia"/>
          <w:color w:val="000000" w:themeColor="text1"/>
          <w:kern w:val="0"/>
          <w:sz w:val="28"/>
          <w:szCs w:val="22"/>
        </w:rPr>
        <w:t>3</w:t>
      </w:r>
      <w:r w:rsidR="00F454C0" w:rsidRPr="009A6AB8">
        <w:rPr>
          <w:rFonts w:eastAsia="標楷體" w:hint="eastAsia"/>
          <w:color w:val="000000" w:themeColor="text1"/>
          <w:kern w:val="0"/>
          <w:sz w:val="28"/>
          <w:szCs w:val="22"/>
        </w:rPr>
        <w:t>.</w:t>
      </w:r>
      <w:r w:rsidR="009A6AB8" w:rsidRPr="009A6AB8">
        <w:rPr>
          <w:rFonts w:eastAsia="標楷體" w:hint="eastAsia"/>
          <w:color w:val="000000" w:themeColor="text1"/>
          <w:kern w:val="0"/>
          <w:sz w:val="28"/>
          <w:szCs w:val="22"/>
        </w:rPr>
        <w:t>8</w:t>
      </w:r>
      <w:r w:rsidR="00F454C0" w:rsidRPr="009A6AB8">
        <w:rPr>
          <w:rFonts w:eastAsia="標楷體"/>
          <w:color w:val="000000" w:themeColor="text1"/>
          <w:kern w:val="0"/>
          <w:sz w:val="28"/>
          <w:szCs w:val="22"/>
        </w:rPr>
        <w:t>%</w:t>
      </w:r>
      <w:r w:rsidR="00F454C0" w:rsidRPr="009A6AB8">
        <w:rPr>
          <w:rFonts w:eastAsia="標楷體"/>
          <w:color w:val="000000" w:themeColor="text1"/>
          <w:kern w:val="0"/>
          <w:sz w:val="28"/>
          <w:szCs w:val="22"/>
        </w:rPr>
        <w:t>。</w:t>
      </w:r>
    </w:p>
    <w:p w:rsidR="00F454C0" w:rsidRPr="008B379D" w:rsidRDefault="00181924" w:rsidP="00F454C0">
      <w:pPr>
        <w:numPr>
          <w:ilvl w:val="0"/>
          <w:numId w:val="11"/>
        </w:numPr>
        <w:snapToGrid w:val="0"/>
        <w:spacing w:beforeLines="50" w:before="180" w:line="300" w:lineRule="auto"/>
        <w:ind w:left="851" w:right="-142" w:hanging="567"/>
        <w:jc w:val="both"/>
        <w:rPr>
          <w:rFonts w:eastAsia="標楷體"/>
          <w:color w:val="FF0000"/>
          <w:kern w:val="0"/>
          <w:sz w:val="28"/>
          <w:szCs w:val="22"/>
        </w:rPr>
      </w:pPr>
      <w:r>
        <w:rPr>
          <w:rFonts w:eastAsia="標楷體" w:hint="eastAsia"/>
          <w:kern w:val="0"/>
          <w:sz w:val="28"/>
          <w:szCs w:val="22"/>
        </w:rPr>
        <w:t>7</w:t>
      </w:r>
      <w:r w:rsidR="00F454C0" w:rsidRPr="00F22315">
        <w:rPr>
          <w:rFonts w:eastAsia="標楷體"/>
          <w:kern w:val="0"/>
          <w:sz w:val="28"/>
          <w:szCs w:val="22"/>
        </w:rPr>
        <w:t>月進口前</w:t>
      </w:r>
      <w:r w:rsidR="00F454C0" w:rsidRPr="00F22315">
        <w:rPr>
          <w:rFonts w:eastAsia="標楷體"/>
          <w:kern w:val="0"/>
          <w:sz w:val="28"/>
          <w:szCs w:val="22"/>
        </w:rPr>
        <w:t>3</w:t>
      </w:r>
      <w:r w:rsidR="00F454C0" w:rsidRPr="00F22315">
        <w:rPr>
          <w:rFonts w:eastAsia="標楷體"/>
          <w:kern w:val="0"/>
          <w:sz w:val="28"/>
          <w:szCs w:val="22"/>
        </w:rPr>
        <w:t>大貨品</w:t>
      </w:r>
      <w:r w:rsidR="00F454C0" w:rsidRPr="00EF6E51">
        <w:rPr>
          <w:rFonts w:eastAsia="標楷體"/>
          <w:color w:val="000000" w:themeColor="text1"/>
          <w:kern w:val="0"/>
          <w:sz w:val="28"/>
          <w:szCs w:val="22"/>
        </w:rPr>
        <w:t>依序為：電子</w:t>
      </w:r>
      <w:r w:rsidR="00F454C0" w:rsidRPr="00EF6E51">
        <w:rPr>
          <w:rFonts w:eastAsia="標楷體" w:hint="eastAsia"/>
          <w:color w:val="000000" w:themeColor="text1"/>
          <w:kern w:val="0"/>
          <w:sz w:val="28"/>
          <w:szCs w:val="22"/>
        </w:rPr>
        <w:t>零組件</w:t>
      </w:r>
      <w:r w:rsidR="00F454C0" w:rsidRPr="00EF6E51">
        <w:rPr>
          <w:rFonts w:eastAsia="標楷體" w:hint="eastAsia"/>
          <w:color w:val="000000" w:themeColor="text1"/>
          <w:kern w:val="0"/>
          <w:sz w:val="28"/>
          <w:szCs w:val="22"/>
        </w:rPr>
        <w:t>3</w:t>
      </w:r>
      <w:r w:rsidR="00EF6E51" w:rsidRPr="00EF6E51">
        <w:rPr>
          <w:rFonts w:eastAsia="標楷體" w:hint="eastAsia"/>
          <w:color w:val="000000" w:themeColor="text1"/>
          <w:kern w:val="0"/>
          <w:sz w:val="28"/>
          <w:szCs w:val="22"/>
        </w:rPr>
        <w:t>6</w:t>
      </w:r>
      <w:r w:rsidR="00F454C0" w:rsidRPr="00EF6E51">
        <w:rPr>
          <w:rFonts w:eastAsia="標楷體" w:hint="eastAsia"/>
          <w:color w:val="000000" w:themeColor="text1"/>
          <w:kern w:val="0"/>
          <w:sz w:val="28"/>
          <w:szCs w:val="22"/>
        </w:rPr>
        <w:t>.7</w:t>
      </w:r>
      <w:r w:rsidR="00F454C0" w:rsidRPr="00EF6E51">
        <w:rPr>
          <w:rFonts w:eastAsia="標楷體"/>
          <w:color w:val="000000" w:themeColor="text1"/>
          <w:kern w:val="0"/>
          <w:sz w:val="28"/>
          <w:szCs w:val="22"/>
        </w:rPr>
        <w:t>億美元，占進口總值</w:t>
      </w:r>
      <w:r w:rsidR="00F454C0" w:rsidRPr="00EF6E51">
        <w:rPr>
          <w:rFonts w:eastAsia="標楷體" w:hint="eastAsia"/>
          <w:color w:val="000000" w:themeColor="text1"/>
          <w:kern w:val="0"/>
          <w:sz w:val="28"/>
          <w:szCs w:val="22"/>
        </w:rPr>
        <w:t>17.</w:t>
      </w:r>
      <w:r w:rsidR="00EF6E51" w:rsidRPr="00EF6E51">
        <w:rPr>
          <w:rFonts w:eastAsia="標楷體" w:hint="eastAsia"/>
          <w:color w:val="000000" w:themeColor="text1"/>
          <w:kern w:val="0"/>
          <w:sz w:val="28"/>
          <w:szCs w:val="22"/>
        </w:rPr>
        <w:t>9</w:t>
      </w:r>
      <w:r w:rsidR="00F454C0" w:rsidRPr="00EF6E51">
        <w:rPr>
          <w:rFonts w:eastAsia="標楷體"/>
          <w:color w:val="000000" w:themeColor="text1"/>
          <w:kern w:val="0"/>
          <w:sz w:val="28"/>
          <w:szCs w:val="22"/>
        </w:rPr>
        <w:t>%</w:t>
      </w:r>
      <w:r w:rsidR="00F454C0" w:rsidRPr="00EF6E51">
        <w:rPr>
          <w:rFonts w:eastAsia="標楷體"/>
          <w:color w:val="000000" w:themeColor="text1"/>
          <w:kern w:val="0"/>
          <w:sz w:val="28"/>
          <w:szCs w:val="22"/>
        </w:rPr>
        <w:t>，較上年同月</w:t>
      </w:r>
      <w:r w:rsidR="00F454C0" w:rsidRPr="00EF6E51">
        <w:rPr>
          <w:rFonts w:eastAsia="標楷體" w:hint="eastAsia"/>
          <w:color w:val="000000" w:themeColor="text1"/>
          <w:kern w:val="0"/>
          <w:sz w:val="28"/>
          <w:szCs w:val="22"/>
        </w:rPr>
        <w:t>增加</w:t>
      </w:r>
      <w:r w:rsidR="00EF6E51" w:rsidRPr="00EF6E51">
        <w:rPr>
          <w:rFonts w:eastAsia="標楷體" w:hint="eastAsia"/>
          <w:color w:val="000000" w:themeColor="text1"/>
          <w:kern w:val="0"/>
          <w:sz w:val="28"/>
          <w:szCs w:val="22"/>
        </w:rPr>
        <w:t>2</w:t>
      </w:r>
      <w:r w:rsidR="00F454C0" w:rsidRPr="00EF6E51">
        <w:rPr>
          <w:rFonts w:eastAsia="標楷體" w:hint="eastAsia"/>
          <w:color w:val="000000" w:themeColor="text1"/>
          <w:kern w:val="0"/>
          <w:sz w:val="28"/>
          <w:szCs w:val="22"/>
        </w:rPr>
        <w:t>2.</w:t>
      </w:r>
      <w:r w:rsidR="00EF6E51" w:rsidRPr="00EF6E51">
        <w:rPr>
          <w:rFonts w:eastAsia="標楷體" w:hint="eastAsia"/>
          <w:color w:val="000000" w:themeColor="text1"/>
          <w:kern w:val="0"/>
          <w:sz w:val="28"/>
          <w:szCs w:val="22"/>
        </w:rPr>
        <w:t>7</w:t>
      </w:r>
      <w:r w:rsidR="00F454C0" w:rsidRPr="00EF6E51">
        <w:rPr>
          <w:rFonts w:eastAsia="標楷體"/>
          <w:color w:val="000000" w:themeColor="text1"/>
          <w:kern w:val="0"/>
          <w:sz w:val="28"/>
          <w:szCs w:val="22"/>
        </w:rPr>
        <w:t>%</w:t>
      </w:r>
      <w:r w:rsidR="00F454C0" w:rsidRPr="00EF6E51">
        <w:rPr>
          <w:rFonts w:eastAsia="標楷體"/>
          <w:color w:val="000000" w:themeColor="text1"/>
          <w:kern w:val="0"/>
          <w:sz w:val="28"/>
          <w:szCs w:val="22"/>
        </w:rPr>
        <w:t>；礦產品</w:t>
      </w:r>
      <w:r w:rsidR="00EF6E51" w:rsidRPr="00EF6E51">
        <w:rPr>
          <w:rFonts w:eastAsia="標楷體" w:hint="eastAsia"/>
          <w:color w:val="000000" w:themeColor="text1"/>
          <w:kern w:val="0"/>
          <w:sz w:val="28"/>
          <w:szCs w:val="22"/>
        </w:rPr>
        <w:t>32</w:t>
      </w:r>
      <w:r w:rsidR="00F454C0" w:rsidRPr="00EF6E51">
        <w:rPr>
          <w:rFonts w:eastAsia="標楷體" w:hint="eastAsia"/>
          <w:color w:val="000000" w:themeColor="text1"/>
          <w:kern w:val="0"/>
          <w:sz w:val="28"/>
          <w:szCs w:val="22"/>
        </w:rPr>
        <w:t>.3</w:t>
      </w:r>
      <w:r w:rsidR="00F454C0" w:rsidRPr="00EF6E51">
        <w:rPr>
          <w:rFonts w:eastAsia="標楷體"/>
          <w:color w:val="000000" w:themeColor="text1"/>
          <w:kern w:val="0"/>
          <w:sz w:val="28"/>
          <w:szCs w:val="22"/>
        </w:rPr>
        <w:t>億美元，比重</w:t>
      </w:r>
      <w:r w:rsidR="00F454C0" w:rsidRPr="00EF6E51">
        <w:rPr>
          <w:rFonts w:eastAsia="標楷體" w:hint="eastAsia"/>
          <w:color w:val="000000" w:themeColor="text1"/>
          <w:kern w:val="0"/>
          <w:sz w:val="28"/>
          <w:szCs w:val="22"/>
        </w:rPr>
        <w:t>15.</w:t>
      </w:r>
      <w:r w:rsidR="00EF6E51" w:rsidRPr="00EF6E51">
        <w:rPr>
          <w:rFonts w:eastAsia="標楷體" w:hint="eastAsia"/>
          <w:color w:val="000000" w:themeColor="text1"/>
          <w:kern w:val="0"/>
          <w:sz w:val="28"/>
          <w:szCs w:val="22"/>
        </w:rPr>
        <w:t>8</w:t>
      </w:r>
      <w:r w:rsidR="00F454C0" w:rsidRPr="00EF6E51">
        <w:rPr>
          <w:rFonts w:eastAsia="標楷體"/>
          <w:color w:val="000000" w:themeColor="text1"/>
          <w:kern w:val="0"/>
          <w:sz w:val="28"/>
          <w:szCs w:val="22"/>
        </w:rPr>
        <w:t>%</w:t>
      </w:r>
      <w:r w:rsidR="00F454C0" w:rsidRPr="00EF6E51">
        <w:rPr>
          <w:rFonts w:eastAsia="標楷體"/>
          <w:color w:val="000000" w:themeColor="text1"/>
          <w:kern w:val="0"/>
          <w:sz w:val="28"/>
          <w:szCs w:val="22"/>
        </w:rPr>
        <w:t>，減少</w:t>
      </w:r>
      <w:r w:rsidR="00EF6E51" w:rsidRPr="00EF6E51">
        <w:rPr>
          <w:rFonts w:eastAsia="標楷體" w:hint="eastAsia"/>
          <w:color w:val="000000" w:themeColor="text1"/>
          <w:kern w:val="0"/>
          <w:sz w:val="28"/>
          <w:szCs w:val="22"/>
        </w:rPr>
        <w:t>12</w:t>
      </w:r>
      <w:r w:rsidR="00F454C0" w:rsidRPr="00EF6E51">
        <w:rPr>
          <w:rFonts w:eastAsia="標楷體" w:hint="eastAsia"/>
          <w:color w:val="000000" w:themeColor="text1"/>
          <w:kern w:val="0"/>
          <w:sz w:val="28"/>
          <w:szCs w:val="22"/>
        </w:rPr>
        <w:t>.</w:t>
      </w:r>
      <w:r w:rsidR="00EF6E51" w:rsidRPr="00EF6E51">
        <w:rPr>
          <w:rFonts w:eastAsia="標楷體" w:hint="eastAsia"/>
          <w:color w:val="000000" w:themeColor="text1"/>
          <w:kern w:val="0"/>
          <w:sz w:val="28"/>
          <w:szCs w:val="22"/>
        </w:rPr>
        <w:t>4</w:t>
      </w:r>
      <w:r w:rsidR="00F454C0" w:rsidRPr="00EF6E51">
        <w:rPr>
          <w:rFonts w:eastAsia="標楷體"/>
          <w:color w:val="000000" w:themeColor="text1"/>
          <w:kern w:val="0"/>
          <w:sz w:val="28"/>
          <w:szCs w:val="22"/>
        </w:rPr>
        <w:t>%</w:t>
      </w:r>
      <w:r w:rsidR="00F454C0" w:rsidRPr="00EF6E51">
        <w:rPr>
          <w:rFonts w:eastAsia="標楷體"/>
          <w:color w:val="000000" w:themeColor="text1"/>
          <w:kern w:val="0"/>
          <w:sz w:val="28"/>
          <w:szCs w:val="22"/>
        </w:rPr>
        <w:t>；機械</w:t>
      </w:r>
      <w:r w:rsidR="00F454C0" w:rsidRPr="00EF6E51">
        <w:rPr>
          <w:rFonts w:eastAsia="標楷體" w:hint="eastAsia"/>
          <w:color w:val="000000" w:themeColor="text1"/>
          <w:kern w:val="0"/>
          <w:sz w:val="28"/>
          <w:szCs w:val="22"/>
        </w:rPr>
        <w:t>2</w:t>
      </w:r>
      <w:r w:rsidR="00EF6E51" w:rsidRPr="00EF6E51">
        <w:rPr>
          <w:rFonts w:eastAsia="標楷體" w:hint="eastAsia"/>
          <w:color w:val="000000" w:themeColor="text1"/>
          <w:kern w:val="0"/>
          <w:sz w:val="28"/>
          <w:szCs w:val="22"/>
        </w:rPr>
        <w:t>5</w:t>
      </w:r>
      <w:r w:rsidR="00F454C0" w:rsidRPr="00EF6E51">
        <w:rPr>
          <w:rFonts w:eastAsia="標楷體" w:hint="eastAsia"/>
          <w:color w:val="000000" w:themeColor="text1"/>
          <w:kern w:val="0"/>
          <w:sz w:val="28"/>
          <w:szCs w:val="22"/>
        </w:rPr>
        <w:t>.</w:t>
      </w:r>
      <w:r w:rsidR="00EF6E51" w:rsidRPr="00EF6E51">
        <w:rPr>
          <w:rFonts w:eastAsia="標楷體" w:hint="eastAsia"/>
          <w:color w:val="000000" w:themeColor="text1"/>
          <w:kern w:val="0"/>
          <w:sz w:val="28"/>
          <w:szCs w:val="22"/>
        </w:rPr>
        <w:t>3</w:t>
      </w:r>
      <w:r w:rsidR="00F454C0" w:rsidRPr="00EF6E51">
        <w:rPr>
          <w:rFonts w:eastAsia="標楷體"/>
          <w:color w:val="000000" w:themeColor="text1"/>
          <w:kern w:val="0"/>
          <w:sz w:val="28"/>
          <w:szCs w:val="22"/>
        </w:rPr>
        <w:t>億美元，比重</w:t>
      </w:r>
      <w:r w:rsidR="00F454C0" w:rsidRPr="00EF6E51">
        <w:rPr>
          <w:rFonts w:eastAsia="標楷體" w:hint="eastAsia"/>
          <w:color w:val="000000" w:themeColor="text1"/>
          <w:kern w:val="0"/>
          <w:sz w:val="28"/>
          <w:szCs w:val="22"/>
        </w:rPr>
        <w:t>12.</w:t>
      </w:r>
      <w:r w:rsidR="00EF6E51" w:rsidRPr="00EF6E51">
        <w:rPr>
          <w:rFonts w:eastAsia="標楷體" w:hint="eastAsia"/>
          <w:color w:val="000000" w:themeColor="text1"/>
          <w:kern w:val="0"/>
          <w:sz w:val="28"/>
          <w:szCs w:val="22"/>
        </w:rPr>
        <w:t>3</w:t>
      </w:r>
      <w:r w:rsidR="00F454C0" w:rsidRPr="00EF6E51">
        <w:rPr>
          <w:rFonts w:eastAsia="標楷體"/>
          <w:color w:val="000000" w:themeColor="text1"/>
          <w:kern w:val="0"/>
          <w:sz w:val="28"/>
          <w:szCs w:val="22"/>
        </w:rPr>
        <w:t>%</w:t>
      </w:r>
      <w:r w:rsidR="00F454C0" w:rsidRPr="00EF6E51">
        <w:rPr>
          <w:rFonts w:eastAsia="標楷體"/>
          <w:color w:val="000000" w:themeColor="text1"/>
          <w:kern w:val="0"/>
          <w:sz w:val="28"/>
          <w:szCs w:val="22"/>
        </w:rPr>
        <w:t>，</w:t>
      </w:r>
      <w:r w:rsidR="00F454C0" w:rsidRPr="00EF6E51">
        <w:rPr>
          <w:rFonts w:eastAsia="標楷體" w:hint="eastAsia"/>
          <w:color w:val="000000" w:themeColor="text1"/>
          <w:kern w:val="0"/>
          <w:sz w:val="28"/>
          <w:szCs w:val="22"/>
        </w:rPr>
        <w:t>增加</w:t>
      </w:r>
      <w:r w:rsidR="00EF6E51" w:rsidRPr="00EF6E51">
        <w:rPr>
          <w:rFonts w:eastAsia="標楷體" w:hint="eastAsia"/>
          <w:color w:val="000000" w:themeColor="text1"/>
          <w:kern w:val="0"/>
          <w:sz w:val="28"/>
          <w:szCs w:val="22"/>
        </w:rPr>
        <w:t>1</w:t>
      </w:r>
      <w:r w:rsidR="00F454C0" w:rsidRPr="00EF6E51">
        <w:rPr>
          <w:rFonts w:eastAsia="標楷體" w:hint="eastAsia"/>
          <w:color w:val="000000" w:themeColor="text1"/>
          <w:kern w:val="0"/>
          <w:sz w:val="28"/>
          <w:szCs w:val="22"/>
        </w:rPr>
        <w:t>.</w:t>
      </w:r>
      <w:r w:rsidR="00EF6E51" w:rsidRPr="00EF6E51">
        <w:rPr>
          <w:rFonts w:eastAsia="標楷體" w:hint="eastAsia"/>
          <w:color w:val="000000" w:themeColor="text1"/>
          <w:kern w:val="0"/>
          <w:sz w:val="28"/>
          <w:szCs w:val="22"/>
        </w:rPr>
        <w:t>5</w:t>
      </w:r>
      <w:r w:rsidR="00F454C0" w:rsidRPr="00EF6E51">
        <w:rPr>
          <w:rFonts w:eastAsia="標楷體"/>
          <w:color w:val="000000" w:themeColor="text1"/>
          <w:kern w:val="0"/>
          <w:sz w:val="28"/>
          <w:szCs w:val="22"/>
        </w:rPr>
        <w:t>%</w:t>
      </w:r>
      <w:r w:rsidR="00F454C0" w:rsidRPr="00EF6E51">
        <w:rPr>
          <w:rFonts w:eastAsia="標楷體"/>
          <w:color w:val="000000" w:themeColor="text1"/>
          <w:kern w:val="0"/>
          <w:sz w:val="28"/>
          <w:szCs w:val="22"/>
        </w:rPr>
        <w:t>。</w:t>
      </w:r>
    </w:p>
    <w:p w:rsidR="00F454C0" w:rsidRPr="00EE2456" w:rsidRDefault="00F454C0" w:rsidP="00F454C0">
      <w:pPr>
        <w:snapToGrid w:val="0"/>
        <w:spacing w:before="100" w:beforeAutospacing="1" w:line="400" w:lineRule="exact"/>
        <w:ind w:right="-153"/>
        <w:jc w:val="center"/>
        <w:rPr>
          <w:rFonts w:eastAsia="標楷體"/>
        </w:rPr>
      </w:pPr>
      <w:r w:rsidRPr="00EE2456">
        <w:rPr>
          <w:rFonts w:eastAsia="標楷體"/>
          <w:b/>
          <w:bCs/>
          <w:sz w:val="28"/>
        </w:rPr>
        <w:t>表</w:t>
      </w:r>
      <w:r w:rsidRPr="00EE2456">
        <w:rPr>
          <w:rFonts w:eastAsia="標楷體"/>
          <w:b/>
          <w:bCs/>
          <w:sz w:val="28"/>
        </w:rPr>
        <w:t>2-4-3</w:t>
      </w:r>
      <w:r w:rsidRPr="00EE2456">
        <w:rPr>
          <w:rFonts w:eastAsia="標楷體"/>
          <w:b/>
          <w:bCs/>
          <w:sz w:val="28"/>
        </w:rPr>
        <w:t xml:space="preserve">　　</w:t>
      </w:r>
      <w:r w:rsidRPr="00EE2456">
        <w:rPr>
          <w:rFonts w:eastAsia="標楷體"/>
          <w:b/>
          <w:bCs/>
          <w:sz w:val="28"/>
        </w:rPr>
        <w:t>10</w:t>
      </w:r>
      <w:r w:rsidRPr="00EE2456">
        <w:rPr>
          <w:rFonts w:eastAsia="標楷體" w:hint="eastAsia"/>
          <w:b/>
          <w:bCs/>
          <w:sz w:val="28"/>
        </w:rPr>
        <w:t>5</w:t>
      </w:r>
      <w:r w:rsidRPr="00EE2456">
        <w:rPr>
          <w:rFonts w:eastAsia="標楷體"/>
          <w:b/>
          <w:bCs/>
          <w:sz w:val="28"/>
        </w:rPr>
        <w:t>年</w:t>
      </w:r>
      <w:r w:rsidR="00181924">
        <w:rPr>
          <w:rFonts w:eastAsia="標楷體" w:hint="eastAsia"/>
          <w:b/>
          <w:bCs/>
          <w:sz w:val="28"/>
        </w:rPr>
        <w:t>7</w:t>
      </w:r>
      <w:r w:rsidRPr="00EE2456">
        <w:rPr>
          <w:rFonts w:eastAsia="標楷體"/>
          <w:b/>
          <w:bCs/>
          <w:sz w:val="28"/>
        </w:rPr>
        <w:t>月重要出進口產品結構</w:t>
      </w:r>
    </w:p>
    <w:p w:rsidR="00F454C0" w:rsidRPr="00EE2456" w:rsidRDefault="00F454C0" w:rsidP="00F454C0">
      <w:pPr>
        <w:snapToGrid w:val="0"/>
        <w:spacing w:line="300" w:lineRule="auto"/>
        <w:ind w:right="-510"/>
        <w:jc w:val="right"/>
        <w:rPr>
          <w:rFonts w:eastAsia="標楷體"/>
        </w:rPr>
      </w:pPr>
      <w:r w:rsidRPr="00EE2456">
        <w:rPr>
          <w:rFonts w:eastAsia="標楷體"/>
        </w:rPr>
        <w:t>單位：百萬美元；</w:t>
      </w:r>
      <w:r w:rsidRPr="00EE2456">
        <w:rPr>
          <w:rFonts w:eastAsia="標楷體" w:hint="eastAsia"/>
        </w:rPr>
        <w:t>%</w:t>
      </w:r>
    </w:p>
    <w:tbl>
      <w:tblPr>
        <w:tblW w:w="9498" w:type="dxa"/>
        <w:tblInd w:w="-39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2030"/>
        <w:gridCol w:w="1080"/>
        <w:gridCol w:w="784"/>
        <w:gridCol w:w="855"/>
        <w:gridCol w:w="2141"/>
        <w:gridCol w:w="1071"/>
        <w:gridCol w:w="730"/>
        <w:gridCol w:w="807"/>
      </w:tblGrid>
      <w:tr w:rsidR="00F454C0" w:rsidRPr="003B6B9A" w:rsidTr="0066776E">
        <w:trPr>
          <w:trHeight w:val="458"/>
        </w:trPr>
        <w:tc>
          <w:tcPr>
            <w:tcW w:w="2030" w:type="dxa"/>
            <w:tcBorders>
              <w:top w:val="single" w:sz="4" w:space="0" w:color="auto"/>
              <w:left w:val="nil"/>
              <w:bottom w:val="single" w:sz="4" w:space="0" w:color="auto"/>
              <w:right w:val="single" w:sz="4" w:space="0" w:color="auto"/>
            </w:tcBorders>
            <w:vAlign w:val="center"/>
          </w:tcPr>
          <w:p w:rsidR="00F454C0" w:rsidRPr="003B6B9A" w:rsidRDefault="00F454C0" w:rsidP="0066776E">
            <w:pPr>
              <w:snapToGrid w:val="0"/>
              <w:ind w:left="28"/>
              <w:jc w:val="center"/>
              <w:rPr>
                <w:rFonts w:eastAsia="標楷體"/>
                <w:sz w:val="22"/>
              </w:rPr>
            </w:pPr>
            <w:r w:rsidRPr="003B6B9A">
              <w:rPr>
                <w:rFonts w:eastAsia="標楷體"/>
                <w:sz w:val="22"/>
              </w:rPr>
              <w:t>出口產品</w:t>
            </w:r>
          </w:p>
        </w:tc>
        <w:tc>
          <w:tcPr>
            <w:tcW w:w="1080" w:type="dxa"/>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snapToGrid w:val="0"/>
              <w:ind w:left="28"/>
              <w:jc w:val="center"/>
              <w:rPr>
                <w:rFonts w:eastAsia="標楷體"/>
                <w:sz w:val="22"/>
              </w:rPr>
            </w:pPr>
            <w:r w:rsidRPr="003B6B9A">
              <w:rPr>
                <w:rFonts w:eastAsia="標楷體"/>
                <w:sz w:val="22"/>
              </w:rPr>
              <w:t>金額</w:t>
            </w:r>
          </w:p>
        </w:tc>
        <w:tc>
          <w:tcPr>
            <w:tcW w:w="784" w:type="dxa"/>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snapToGrid w:val="0"/>
              <w:ind w:left="28"/>
              <w:jc w:val="center"/>
              <w:rPr>
                <w:rFonts w:eastAsia="標楷體"/>
                <w:sz w:val="22"/>
              </w:rPr>
            </w:pPr>
            <w:r w:rsidRPr="003B6B9A">
              <w:rPr>
                <w:rFonts w:eastAsia="標楷體"/>
                <w:sz w:val="22"/>
              </w:rPr>
              <w:t>比重</w:t>
            </w:r>
          </w:p>
        </w:tc>
        <w:tc>
          <w:tcPr>
            <w:tcW w:w="855" w:type="dxa"/>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snapToGrid w:val="0"/>
              <w:ind w:left="28"/>
              <w:jc w:val="center"/>
              <w:rPr>
                <w:rFonts w:eastAsia="標楷體"/>
                <w:sz w:val="22"/>
              </w:rPr>
            </w:pPr>
            <w:r w:rsidRPr="003B6B9A">
              <w:rPr>
                <w:rFonts w:eastAsia="標楷體"/>
                <w:sz w:val="22"/>
              </w:rPr>
              <w:t>年增率</w:t>
            </w:r>
          </w:p>
        </w:tc>
        <w:tc>
          <w:tcPr>
            <w:tcW w:w="2141" w:type="dxa"/>
            <w:tcBorders>
              <w:top w:val="single" w:sz="4" w:space="0" w:color="auto"/>
              <w:left w:val="double" w:sz="4" w:space="0" w:color="auto"/>
              <w:bottom w:val="single" w:sz="4" w:space="0" w:color="auto"/>
              <w:right w:val="single" w:sz="4" w:space="0" w:color="auto"/>
            </w:tcBorders>
            <w:vAlign w:val="center"/>
          </w:tcPr>
          <w:p w:rsidR="00F454C0" w:rsidRPr="003B6B9A" w:rsidRDefault="00F454C0" w:rsidP="0066776E">
            <w:pPr>
              <w:snapToGrid w:val="0"/>
              <w:ind w:left="28"/>
              <w:jc w:val="center"/>
              <w:rPr>
                <w:rFonts w:eastAsia="標楷體"/>
                <w:sz w:val="22"/>
              </w:rPr>
            </w:pPr>
            <w:r w:rsidRPr="003B6B9A">
              <w:rPr>
                <w:rFonts w:eastAsia="標楷體"/>
                <w:sz w:val="22"/>
              </w:rPr>
              <w:t>進口產品</w:t>
            </w:r>
          </w:p>
        </w:tc>
        <w:tc>
          <w:tcPr>
            <w:tcW w:w="1071" w:type="dxa"/>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snapToGrid w:val="0"/>
              <w:ind w:left="28"/>
              <w:jc w:val="center"/>
              <w:rPr>
                <w:rFonts w:eastAsia="標楷體"/>
                <w:sz w:val="22"/>
              </w:rPr>
            </w:pPr>
            <w:r w:rsidRPr="003B6B9A">
              <w:rPr>
                <w:rFonts w:eastAsia="標楷體"/>
                <w:sz w:val="22"/>
              </w:rPr>
              <w:t>金額</w:t>
            </w:r>
          </w:p>
        </w:tc>
        <w:tc>
          <w:tcPr>
            <w:tcW w:w="730" w:type="dxa"/>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snapToGrid w:val="0"/>
              <w:ind w:left="28"/>
              <w:jc w:val="center"/>
              <w:rPr>
                <w:rFonts w:eastAsia="標楷體"/>
                <w:sz w:val="22"/>
              </w:rPr>
            </w:pPr>
            <w:r w:rsidRPr="003B6B9A">
              <w:rPr>
                <w:rFonts w:eastAsia="標楷體"/>
                <w:sz w:val="22"/>
              </w:rPr>
              <w:t>比重</w:t>
            </w:r>
          </w:p>
        </w:tc>
        <w:tc>
          <w:tcPr>
            <w:tcW w:w="807" w:type="dxa"/>
            <w:tcBorders>
              <w:top w:val="single" w:sz="4" w:space="0" w:color="auto"/>
              <w:left w:val="single" w:sz="4" w:space="0" w:color="auto"/>
              <w:bottom w:val="single" w:sz="4" w:space="0" w:color="auto"/>
              <w:right w:val="nil"/>
            </w:tcBorders>
            <w:vAlign w:val="center"/>
          </w:tcPr>
          <w:p w:rsidR="00F454C0" w:rsidRPr="003B6B9A" w:rsidRDefault="00F454C0" w:rsidP="0066776E">
            <w:pPr>
              <w:snapToGrid w:val="0"/>
              <w:ind w:left="28"/>
              <w:jc w:val="center"/>
              <w:rPr>
                <w:rFonts w:eastAsia="標楷體"/>
                <w:sz w:val="22"/>
              </w:rPr>
            </w:pPr>
            <w:r w:rsidRPr="003B6B9A">
              <w:rPr>
                <w:rFonts w:eastAsia="標楷體"/>
                <w:sz w:val="22"/>
              </w:rPr>
              <w:t>年增率</w:t>
            </w:r>
          </w:p>
        </w:tc>
      </w:tr>
      <w:tr w:rsidR="00F454C0" w:rsidRPr="00055C2D" w:rsidTr="0066776E">
        <w:trPr>
          <w:trHeight w:val="580"/>
        </w:trPr>
        <w:tc>
          <w:tcPr>
            <w:tcW w:w="2030" w:type="dxa"/>
            <w:tcBorders>
              <w:top w:val="single" w:sz="4" w:space="0" w:color="auto"/>
              <w:left w:val="nil"/>
              <w:bottom w:val="nil"/>
              <w:right w:val="single" w:sz="4" w:space="0" w:color="auto"/>
            </w:tcBorders>
            <w:vAlign w:val="center"/>
          </w:tcPr>
          <w:p w:rsidR="00F454C0" w:rsidRPr="006118A0" w:rsidRDefault="00F454C0" w:rsidP="0066776E">
            <w:pPr>
              <w:topLinePunct/>
              <w:jc w:val="both"/>
              <w:rPr>
                <w:rFonts w:eastAsia="標楷體"/>
                <w:bCs/>
                <w:color w:val="000000" w:themeColor="text1"/>
                <w:szCs w:val="20"/>
              </w:rPr>
            </w:pPr>
            <w:r w:rsidRPr="006118A0">
              <w:rPr>
                <w:rFonts w:eastAsia="標楷體"/>
                <w:bCs/>
                <w:color w:val="000000" w:themeColor="text1"/>
                <w:szCs w:val="20"/>
              </w:rPr>
              <w:t>電子</w:t>
            </w:r>
            <w:r w:rsidRPr="006118A0">
              <w:rPr>
                <w:rFonts w:eastAsia="標楷體" w:hint="eastAsia"/>
                <w:bCs/>
                <w:color w:val="000000" w:themeColor="text1"/>
                <w:szCs w:val="20"/>
              </w:rPr>
              <w:t>零組件</w:t>
            </w:r>
          </w:p>
        </w:tc>
        <w:tc>
          <w:tcPr>
            <w:tcW w:w="1080" w:type="dxa"/>
            <w:tcBorders>
              <w:top w:val="single" w:sz="4" w:space="0" w:color="auto"/>
              <w:left w:val="single" w:sz="4" w:space="0" w:color="auto"/>
              <w:bottom w:val="nil"/>
              <w:right w:val="nil"/>
            </w:tcBorders>
            <w:vAlign w:val="center"/>
          </w:tcPr>
          <w:p w:rsidR="00F454C0" w:rsidRPr="00FE0232" w:rsidRDefault="00F454C0" w:rsidP="00883680">
            <w:pPr>
              <w:topLinePunct/>
              <w:jc w:val="center"/>
              <w:rPr>
                <w:rFonts w:eastAsia="標楷體"/>
                <w:bCs/>
                <w:color w:val="000000" w:themeColor="text1"/>
                <w:szCs w:val="20"/>
              </w:rPr>
            </w:pPr>
            <w:r w:rsidRPr="00FE0232">
              <w:rPr>
                <w:rFonts w:eastAsia="標楷體"/>
                <w:bCs/>
                <w:color w:val="000000" w:themeColor="text1"/>
                <w:szCs w:val="20"/>
              </w:rPr>
              <w:t>7,</w:t>
            </w:r>
            <w:r w:rsidR="00883680" w:rsidRPr="00FE0232">
              <w:rPr>
                <w:rFonts w:eastAsia="標楷體" w:hint="eastAsia"/>
                <w:bCs/>
                <w:color w:val="000000" w:themeColor="text1"/>
                <w:szCs w:val="20"/>
              </w:rPr>
              <w:t>957</w:t>
            </w:r>
          </w:p>
        </w:tc>
        <w:tc>
          <w:tcPr>
            <w:tcW w:w="784" w:type="dxa"/>
            <w:tcBorders>
              <w:top w:val="single" w:sz="4" w:space="0" w:color="auto"/>
              <w:left w:val="single" w:sz="4" w:space="0" w:color="auto"/>
              <w:bottom w:val="nil"/>
              <w:right w:val="single" w:sz="4" w:space="0" w:color="auto"/>
            </w:tcBorders>
            <w:vAlign w:val="center"/>
          </w:tcPr>
          <w:p w:rsidR="00F454C0" w:rsidRPr="00FE0232" w:rsidRDefault="00F454C0" w:rsidP="00FE0232">
            <w:pPr>
              <w:topLinePunct/>
              <w:jc w:val="center"/>
              <w:rPr>
                <w:rFonts w:eastAsia="標楷體"/>
                <w:bCs/>
                <w:color w:val="000000" w:themeColor="text1"/>
                <w:szCs w:val="20"/>
              </w:rPr>
            </w:pPr>
            <w:r w:rsidRPr="00FE0232">
              <w:rPr>
                <w:rFonts w:eastAsia="標楷體"/>
                <w:bCs/>
                <w:color w:val="000000" w:themeColor="text1"/>
                <w:szCs w:val="20"/>
              </w:rPr>
              <w:t>3</w:t>
            </w:r>
            <w:r w:rsidR="00FE0232" w:rsidRPr="00FE0232">
              <w:rPr>
                <w:rFonts w:eastAsia="標楷體" w:hint="eastAsia"/>
                <w:bCs/>
                <w:color w:val="000000" w:themeColor="text1"/>
                <w:szCs w:val="20"/>
              </w:rPr>
              <w:t>3</w:t>
            </w:r>
            <w:r w:rsidRPr="00FE0232">
              <w:rPr>
                <w:rFonts w:eastAsia="標楷體"/>
                <w:bCs/>
                <w:color w:val="000000" w:themeColor="text1"/>
                <w:szCs w:val="20"/>
              </w:rPr>
              <w:t>.</w:t>
            </w:r>
            <w:r w:rsidR="00FE0232" w:rsidRPr="00FE0232">
              <w:rPr>
                <w:rFonts w:eastAsia="標楷體" w:hint="eastAsia"/>
                <w:bCs/>
                <w:color w:val="000000" w:themeColor="text1"/>
                <w:szCs w:val="20"/>
              </w:rPr>
              <w:t>0</w:t>
            </w:r>
          </w:p>
        </w:tc>
        <w:tc>
          <w:tcPr>
            <w:tcW w:w="855" w:type="dxa"/>
            <w:tcBorders>
              <w:top w:val="single" w:sz="4" w:space="0" w:color="auto"/>
              <w:left w:val="nil"/>
              <w:bottom w:val="nil"/>
              <w:right w:val="double" w:sz="4" w:space="0" w:color="auto"/>
            </w:tcBorders>
            <w:vAlign w:val="center"/>
          </w:tcPr>
          <w:p w:rsidR="00F454C0" w:rsidRPr="00FE0232" w:rsidRDefault="00FE0232" w:rsidP="00FE0232">
            <w:pPr>
              <w:topLinePunct/>
              <w:jc w:val="center"/>
              <w:rPr>
                <w:rFonts w:eastAsia="標楷體"/>
                <w:bCs/>
                <w:color w:val="000000" w:themeColor="text1"/>
                <w:szCs w:val="20"/>
              </w:rPr>
            </w:pPr>
            <w:r w:rsidRPr="00FE0232">
              <w:rPr>
                <w:rFonts w:eastAsia="標楷體" w:hint="eastAsia"/>
                <w:bCs/>
                <w:color w:val="000000" w:themeColor="text1"/>
                <w:szCs w:val="20"/>
              </w:rPr>
              <w:t>5</w:t>
            </w:r>
            <w:r w:rsidR="00F454C0" w:rsidRPr="00FE0232">
              <w:rPr>
                <w:rFonts w:eastAsia="標楷體"/>
                <w:bCs/>
                <w:color w:val="000000" w:themeColor="text1"/>
                <w:szCs w:val="20"/>
              </w:rPr>
              <w:t>.</w:t>
            </w:r>
            <w:r w:rsidRPr="00FE0232">
              <w:rPr>
                <w:rFonts w:eastAsia="標楷體" w:hint="eastAsia"/>
                <w:bCs/>
                <w:color w:val="000000" w:themeColor="text1"/>
                <w:szCs w:val="20"/>
              </w:rPr>
              <w:t>7</w:t>
            </w:r>
          </w:p>
        </w:tc>
        <w:tc>
          <w:tcPr>
            <w:tcW w:w="2141" w:type="dxa"/>
            <w:tcBorders>
              <w:top w:val="single" w:sz="4" w:space="0" w:color="auto"/>
              <w:left w:val="double" w:sz="4" w:space="0" w:color="auto"/>
              <w:bottom w:val="nil"/>
              <w:right w:val="single" w:sz="4" w:space="0" w:color="auto"/>
            </w:tcBorders>
            <w:vAlign w:val="center"/>
          </w:tcPr>
          <w:p w:rsidR="00F454C0" w:rsidRPr="006118A0" w:rsidRDefault="00F454C0" w:rsidP="0066776E">
            <w:pPr>
              <w:topLinePunct/>
              <w:rPr>
                <w:rFonts w:eastAsia="標楷體"/>
                <w:bCs/>
                <w:color w:val="000000" w:themeColor="text1"/>
                <w:kern w:val="0"/>
                <w:szCs w:val="20"/>
              </w:rPr>
            </w:pPr>
            <w:r w:rsidRPr="006118A0">
              <w:rPr>
                <w:rFonts w:eastAsia="標楷體"/>
                <w:bCs/>
                <w:color w:val="000000" w:themeColor="text1"/>
                <w:szCs w:val="20"/>
              </w:rPr>
              <w:t>電子</w:t>
            </w:r>
            <w:r w:rsidRPr="006118A0">
              <w:rPr>
                <w:rFonts w:eastAsia="標楷體" w:hint="eastAsia"/>
                <w:bCs/>
                <w:color w:val="000000" w:themeColor="text1"/>
                <w:szCs w:val="20"/>
              </w:rPr>
              <w:t>零組件</w:t>
            </w:r>
          </w:p>
        </w:tc>
        <w:tc>
          <w:tcPr>
            <w:tcW w:w="1071" w:type="dxa"/>
            <w:tcBorders>
              <w:top w:val="single" w:sz="4" w:space="0" w:color="auto"/>
              <w:left w:val="single" w:sz="4" w:space="0" w:color="auto"/>
              <w:bottom w:val="nil"/>
              <w:right w:val="nil"/>
            </w:tcBorders>
            <w:vAlign w:val="center"/>
          </w:tcPr>
          <w:p w:rsidR="00F454C0" w:rsidRPr="009A6AB8" w:rsidRDefault="00F454C0" w:rsidP="00FE0232">
            <w:pPr>
              <w:topLinePunct/>
              <w:jc w:val="center"/>
              <w:rPr>
                <w:rFonts w:eastAsia="標楷體"/>
                <w:bCs/>
                <w:color w:val="000000" w:themeColor="text1"/>
                <w:szCs w:val="20"/>
              </w:rPr>
            </w:pPr>
            <w:r w:rsidRPr="009A6AB8">
              <w:rPr>
                <w:rFonts w:eastAsia="標楷體"/>
                <w:bCs/>
                <w:color w:val="000000" w:themeColor="text1"/>
                <w:szCs w:val="20"/>
              </w:rPr>
              <w:t>3,67</w:t>
            </w:r>
            <w:r w:rsidR="00FE0232" w:rsidRPr="009A6AB8">
              <w:rPr>
                <w:rFonts w:eastAsia="標楷體" w:hint="eastAsia"/>
                <w:bCs/>
                <w:color w:val="000000" w:themeColor="text1"/>
                <w:szCs w:val="20"/>
              </w:rPr>
              <w:t>2</w:t>
            </w:r>
          </w:p>
        </w:tc>
        <w:tc>
          <w:tcPr>
            <w:tcW w:w="730" w:type="dxa"/>
            <w:tcBorders>
              <w:top w:val="single" w:sz="4" w:space="0" w:color="auto"/>
              <w:left w:val="single" w:sz="4" w:space="0" w:color="auto"/>
              <w:bottom w:val="nil"/>
              <w:right w:val="single" w:sz="4" w:space="0" w:color="auto"/>
            </w:tcBorders>
            <w:vAlign w:val="center"/>
          </w:tcPr>
          <w:p w:rsidR="00F454C0" w:rsidRPr="009A6AB8" w:rsidRDefault="00F454C0" w:rsidP="00FE0232">
            <w:pPr>
              <w:topLinePunct/>
              <w:jc w:val="center"/>
              <w:rPr>
                <w:rFonts w:eastAsia="標楷體"/>
                <w:bCs/>
                <w:color w:val="000000" w:themeColor="text1"/>
                <w:szCs w:val="20"/>
              </w:rPr>
            </w:pPr>
            <w:r w:rsidRPr="009A6AB8">
              <w:rPr>
                <w:rFonts w:eastAsia="標楷體"/>
                <w:bCs/>
                <w:color w:val="000000" w:themeColor="text1"/>
                <w:szCs w:val="20"/>
              </w:rPr>
              <w:t>17.</w:t>
            </w:r>
            <w:r w:rsidR="00FE0232" w:rsidRPr="009A6AB8">
              <w:rPr>
                <w:rFonts w:eastAsia="標楷體" w:hint="eastAsia"/>
                <w:bCs/>
                <w:color w:val="000000" w:themeColor="text1"/>
                <w:szCs w:val="20"/>
              </w:rPr>
              <w:t>9</w:t>
            </w:r>
          </w:p>
        </w:tc>
        <w:tc>
          <w:tcPr>
            <w:tcW w:w="807" w:type="dxa"/>
            <w:tcBorders>
              <w:top w:val="single" w:sz="4" w:space="0" w:color="auto"/>
              <w:left w:val="nil"/>
              <w:bottom w:val="nil"/>
              <w:right w:val="nil"/>
            </w:tcBorders>
            <w:vAlign w:val="center"/>
          </w:tcPr>
          <w:p w:rsidR="00F454C0" w:rsidRPr="009A6AB8" w:rsidRDefault="00FE0232" w:rsidP="00FE0232">
            <w:pPr>
              <w:topLinePunct/>
              <w:jc w:val="center"/>
              <w:rPr>
                <w:rFonts w:eastAsia="標楷體"/>
                <w:bCs/>
                <w:color w:val="000000" w:themeColor="text1"/>
                <w:szCs w:val="20"/>
              </w:rPr>
            </w:pPr>
            <w:r w:rsidRPr="009A6AB8">
              <w:rPr>
                <w:rFonts w:eastAsia="標楷體" w:hint="eastAsia"/>
                <w:bCs/>
                <w:color w:val="000000" w:themeColor="text1"/>
                <w:szCs w:val="20"/>
              </w:rPr>
              <w:t>2</w:t>
            </w:r>
            <w:r w:rsidR="00F454C0" w:rsidRPr="009A6AB8">
              <w:rPr>
                <w:rFonts w:eastAsia="標楷體"/>
                <w:bCs/>
                <w:color w:val="000000" w:themeColor="text1"/>
                <w:szCs w:val="20"/>
              </w:rPr>
              <w:t>2.</w:t>
            </w:r>
            <w:r w:rsidRPr="009A6AB8">
              <w:rPr>
                <w:rFonts w:eastAsia="標楷體" w:hint="eastAsia"/>
                <w:bCs/>
                <w:color w:val="000000" w:themeColor="text1"/>
                <w:szCs w:val="20"/>
              </w:rPr>
              <w:t>7</w:t>
            </w:r>
          </w:p>
        </w:tc>
      </w:tr>
      <w:tr w:rsidR="00F454C0" w:rsidRPr="00055C2D" w:rsidTr="0066776E">
        <w:trPr>
          <w:trHeight w:val="580"/>
        </w:trPr>
        <w:tc>
          <w:tcPr>
            <w:tcW w:w="2030" w:type="dxa"/>
            <w:tcBorders>
              <w:top w:val="nil"/>
              <w:left w:val="nil"/>
              <w:bottom w:val="nil"/>
              <w:right w:val="single" w:sz="4" w:space="0" w:color="auto"/>
            </w:tcBorders>
            <w:vAlign w:val="center"/>
          </w:tcPr>
          <w:p w:rsidR="00F454C0" w:rsidRPr="006118A0" w:rsidRDefault="00F454C0" w:rsidP="0066776E">
            <w:pPr>
              <w:topLinePunct/>
              <w:jc w:val="both"/>
              <w:rPr>
                <w:rFonts w:eastAsia="標楷體"/>
                <w:bCs/>
                <w:color w:val="000000" w:themeColor="text1"/>
                <w:szCs w:val="20"/>
              </w:rPr>
            </w:pPr>
            <w:r w:rsidRPr="006118A0">
              <w:rPr>
                <w:rFonts w:eastAsia="標楷體" w:hint="eastAsia"/>
                <w:bCs/>
                <w:color w:val="000000" w:themeColor="text1"/>
                <w:szCs w:val="20"/>
              </w:rPr>
              <w:t>資通與視聽產品</w:t>
            </w:r>
          </w:p>
        </w:tc>
        <w:tc>
          <w:tcPr>
            <w:tcW w:w="1080" w:type="dxa"/>
            <w:tcBorders>
              <w:top w:val="nil"/>
              <w:left w:val="single" w:sz="4" w:space="0" w:color="auto"/>
              <w:bottom w:val="nil"/>
              <w:right w:val="nil"/>
            </w:tcBorders>
            <w:vAlign w:val="center"/>
          </w:tcPr>
          <w:p w:rsidR="00F454C0" w:rsidRPr="00FE0232" w:rsidRDefault="00F454C0" w:rsidP="00FE0232">
            <w:pPr>
              <w:topLinePunct/>
              <w:jc w:val="center"/>
              <w:rPr>
                <w:rFonts w:eastAsia="標楷體"/>
                <w:bCs/>
                <w:color w:val="000000" w:themeColor="text1"/>
                <w:szCs w:val="20"/>
              </w:rPr>
            </w:pPr>
            <w:r w:rsidRPr="00FE0232">
              <w:rPr>
                <w:rFonts w:eastAsia="標楷體"/>
                <w:bCs/>
                <w:color w:val="000000" w:themeColor="text1"/>
                <w:szCs w:val="20"/>
              </w:rPr>
              <w:t>2,</w:t>
            </w:r>
            <w:r w:rsidR="00FE0232" w:rsidRPr="00FE0232">
              <w:rPr>
                <w:rFonts w:eastAsia="標楷體" w:hint="eastAsia"/>
                <w:bCs/>
                <w:color w:val="000000" w:themeColor="text1"/>
                <w:szCs w:val="20"/>
              </w:rPr>
              <w:t>605</w:t>
            </w:r>
          </w:p>
        </w:tc>
        <w:tc>
          <w:tcPr>
            <w:tcW w:w="784" w:type="dxa"/>
            <w:tcBorders>
              <w:top w:val="nil"/>
              <w:left w:val="single" w:sz="4" w:space="0" w:color="auto"/>
              <w:bottom w:val="nil"/>
              <w:right w:val="single" w:sz="4" w:space="0" w:color="auto"/>
            </w:tcBorders>
            <w:vAlign w:val="center"/>
          </w:tcPr>
          <w:p w:rsidR="00F454C0" w:rsidRPr="00FE0232" w:rsidRDefault="00F454C0" w:rsidP="00FE0232">
            <w:pPr>
              <w:topLinePunct/>
              <w:jc w:val="center"/>
              <w:rPr>
                <w:rFonts w:eastAsia="標楷體"/>
                <w:bCs/>
                <w:color w:val="000000" w:themeColor="text1"/>
                <w:szCs w:val="20"/>
              </w:rPr>
            </w:pPr>
            <w:r w:rsidRPr="00FE0232">
              <w:rPr>
                <w:rFonts w:eastAsia="標楷體"/>
                <w:bCs/>
                <w:color w:val="000000" w:themeColor="text1"/>
                <w:szCs w:val="20"/>
              </w:rPr>
              <w:t>10.</w:t>
            </w:r>
            <w:r w:rsidR="00FE0232" w:rsidRPr="00FE0232">
              <w:rPr>
                <w:rFonts w:eastAsia="標楷體" w:hint="eastAsia"/>
                <w:bCs/>
                <w:color w:val="000000" w:themeColor="text1"/>
                <w:szCs w:val="20"/>
              </w:rPr>
              <w:t>8</w:t>
            </w:r>
          </w:p>
        </w:tc>
        <w:tc>
          <w:tcPr>
            <w:tcW w:w="855" w:type="dxa"/>
            <w:tcBorders>
              <w:top w:val="nil"/>
              <w:left w:val="nil"/>
              <w:bottom w:val="nil"/>
              <w:right w:val="double" w:sz="4" w:space="0" w:color="auto"/>
            </w:tcBorders>
            <w:vAlign w:val="center"/>
          </w:tcPr>
          <w:p w:rsidR="00F454C0" w:rsidRPr="00FE0232" w:rsidRDefault="00FE0232" w:rsidP="0066776E">
            <w:pPr>
              <w:topLinePunct/>
              <w:jc w:val="center"/>
              <w:rPr>
                <w:rFonts w:eastAsia="標楷體"/>
                <w:bCs/>
                <w:color w:val="000000" w:themeColor="text1"/>
                <w:szCs w:val="20"/>
              </w:rPr>
            </w:pPr>
            <w:r w:rsidRPr="00FE0232">
              <w:rPr>
                <w:rFonts w:eastAsia="標楷體"/>
                <w:bCs/>
                <w:color w:val="000000" w:themeColor="text1"/>
                <w:szCs w:val="20"/>
              </w:rPr>
              <w:t>4.</w:t>
            </w:r>
            <w:r w:rsidRPr="00FE0232">
              <w:rPr>
                <w:rFonts w:eastAsia="標楷體" w:hint="eastAsia"/>
                <w:bCs/>
                <w:color w:val="000000" w:themeColor="text1"/>
                <w:szCs w:val="20"/>
              </w:rPr>
              <w:t>8</w:t>
            </w:r>
          </w:p>
        </w:tc>
        <w:tc>
          <w:tcPr>
            <w:tcW w:w="2141" w:type="dxa"/>
            <w:tcBorders>
              <w:top w:val="nil"/>
              <w:left w:val="double" w:sz="4" w:space="0" w:color="auto"/>
              <w:bottom w:val="nil"/>
              <w:right w:val="single" w:sz="4" w:space="0" w:color="auto"/>
            </w:tcBorders>
            <w:vAlign w:val="center"/>
          </w:tcPr>
          <w:p w:rsidR="00F454C0" w:rsidRPr="006118A0" w:rsidRDefault="00F454C0" w:rsidP="0066776E">
            <w:pPr>
              <w:topLinePunct/>
              <w:rPr>
                <w:rFonts w:eastAsia="標楷體"/>
                <w:bCs/>
                <w:color w:val="000000" w:themeColor="text1"/>
                <w:szCs w:val="20"/>
              </w:rPr>
            </w:pPr>
            <w:r w:rsidRPr="006118A0">
              <w:rPr>
                <w:rFonts w:eastAsia="標楷體"/>
                <w:bCs/>
                <w:color w:val="000000" w:themeColor="text1"/>
                <w:szCs w:val="20"/>
              </w:rPr>
              <w:t>礦產品</w:t>
            </w:r>
          </w:p>
        </w:tc>
        <w:tc>
          <w:tcPr>
            <w:tcW w:w="1071" w:type="dxa"/>
            <w:tcBorders>
              <w:top w:val="nil"/>
              <w:left w:val="single" w:sz="4" w:space="0" w:color="auto"/>
              <w:bottom w:val="nil"/>
              <w:right w:val="nil"/>
            </w:tcBorders>
            <w:vAlign w:val="center"/>
          </w:tcPr>
          <w:p w:rsidR="00F454C0" w:rsidRPr="009A6AB8" w:rsidRDefault="00FE0232" w:rsidP="00FE0232">
            <w:pPr>
              <w:topLinePunct/>
              <w:jc w:val="center"/>
              <w:rPr>
                <w:rFonts w:eastAsia="標楷體"/>
                <w:bCs/>
                <w:color w:val="000000" w:themeColor="text1"/>
                <w:szCs w:val="20"/>
              </w:rPr>
            </w:pPr>
            <w:r w:rsidRPr="009A6AB8">
              <w:rPr>
                <w:rFonts w:eastAsia="標楷體" w:hint="eastAsia"/>
                <w:bCs/>
                <w:color w:val="000000" w:themeColor="text1"/>
                <w:szCs w:val="20"/>
              </w:rPr>
              <w:t>3</w:t>
            </w:r>
            <w:r w:rsidR="00F454C0" w:rsidRPr="009A6AB8">
              <w:rPr>
                <w:rFonts w:eastAsia="標楷體"/>
                <w:bCs/>
                <w:color w:val="000000" w:themeColor="text1"/>
                <w:szCs w:val="20"/>
              </w:rPr>
              <w:t>,2</w:t>
            </w:r>
            <w:r w:rsidRPr="009A6AB8">
              <w:rPr>
                <w:rFonts w:eastAsia="標楷體" w:hint="eastAsia"/>
                <w:bCs/>
                <w:color w:val="000000" w:themeColor="text1"/>
                <w:szCs w:val="20"/>
              </w:rPr>
              <w:t>32</w:t>
            </w:r>
          </w:p>
        </w:tc>
        <w:tc>
          <w:tcPr>
            <w:tcW w:w="730" w:type="dxa"/>
            <w:tcBorders>
              <w:top w:val="nil"/>
              <w:left w:val="single" w:sz="4" w:space="0" w:color="auto"/>
              <w:bottom w:val="nil"/>
              <w:right w:val="single" w:sz="4" w:space="0" w:color="auto"/>
            </w:tcBorders>
            <w:vAlign w:val="center"/>
          </w:tcPr>
          <w:p w:rsidR="00F454C0" w:rsidRPr="009A6AB8" w:rsidRDefault="00F454C0" w:rsidP="00FE0232">
            <w:pPr>
              <w:topLinePunct/>
              <w:jc w:val="center"/>
              <w:rPr>
                <w:rFonts w:eastAsia="標楷體"/>
                <w:bCs/>
                <w:color w:val="000000" w:themeColor="text1"/>
                <w:szCs w:val="20"/>
              </w:rPr>
            </w:pPr>
            <w:r w:rsidRPr="009A6AB8">
              <w:rPr>
                <w:rFonts w:eastAsia="標楷體"/>
                <w:bCs/>
                <w:color w:val="000000" w:themeColor="text1"/>
                <w:szCs w:val="20"/>
              </w:rPr>
              <w:t>15.</w:t>
            </w:r>
            <w:r w:rsidR="00FE0232" w:rsidRPr="009A6AB8">
              <w:rPr>
                <w:rFonts w:eastAsia="標楷體" w:hint="eastAsia"/>
                <w:bCs/>
                <w:color w:val="000000" w:themeColor="text1"/>
                <w:szCs w:val="20"/>
              </w:rPr>
              <w:t>8</w:t>
            </w:r>
          </w:p>
        </w:tc>
        <w:tc>
          <w:tcPr>
            <w:tcW w:w="807" w:type="dxa"/>
            <w:tcBorders>
              <w:top w:val="nil"/>
              <w:left w:val="nil"/>
              <w:bottom w:val="nil"/>
              <w:right w:val="nil"/>
            </w:tcBorders>
            <w:vAlign w:val="center"/>
          </w:tcPr>
          <w:p w:rsidR="00F454C0" w:rsidRPr="009A6AB8" w:rsidRDefault="00F454C0" w:rsidP="00FE0232">
            <w:pPr>
              <w:topLinePunct/>
              <w:jc w:val="center"/>
              <w:rPr>
                <w:rFonts w:eastAsia="標楷體"/>
                <w:bCs/>
                <w:color w:val="000000" w:themeColor="text1"/>
                <w:szCs w:val="20"/>
              </w:rPr>
            </w:pPr>
            <w:r w:rsidRPr="009A6AB8">
              <w:rPr>
                <w:rFonts w:eastAsia="標楷體"/>
                <w:bCs/>
                <w:color w:val="000000" w:themeColor="text1"/>
                <w:szCs w:val="20"/>
              </w:rPr>
              <w:t>-1</w:t>
            </w:r>
            <w:r w:rsidR="00FE0232" w:rsidRPr="009A6AB8">
              <w:rPr>
                <w:rFonts w:eastAsia="標楷體" w:hint="eastAsia"/>
                <w:bCs/>
                <w:color w:val="000000" w:themeColor="text1"/>
                <w:szCs w:val="20"/>
              </w:rPr>
              <w:t>2</w:t>
            </w:r>
            <w:r w:rsidRPr="009A6AB8">
              <w:rPr>
                <w:rFonts w:eastAsia="標楷體"/>
                <w:bCs/>
                <w:color w:val="000000" w:themeColor="text1"/>
                <w:szCs w:val="20"/>
              </w:rPr>
              <w:t>.</w:t>
            </w:r>
            <w:r w:rsidR="00FE0232" w:rsidRPr="009A6AB8">
              <w:rPr>
                <w:rFonts w:eastAsia="標楷體" w:hint="eastAsia"/>
                <w:bCs/>
                <w:color w:val="000000" w:themeColor="text1"/>
                <w:szCs w:val="20"/>
              </w:rPr>
              <w:t>4</w:t>
            </w:r>
          </w:p>
        </w:tc>
      </w:tr>
      <w:tr w:rsidR="00F454C0" w:rsidRPr="00055C2D" w:rsidTr="0066776E">
        <w:trPr>
          <w:trHeight w:val="580"/>
        </w:trPr>
        <w:tc>
          <w:tcPr>
            <w:tcW w:w="2030" w:type="dxa"/>
            <w:tcBorders>
              <w:top w:val="nil"/>
              <w:left w:val="nil"/>
              <w:bottom w:val="nil"/>
              <w:right w:val="single" w:sz="4" w:space="0" w:color="auto"/>
            </w:tcBorders>
            <w:vAlign w:val="center"/>
          </w:tcPr>
          <w:p w:rsidR="00F454C0" w:rsidRPr="006118A0" w:rsidRDefault="00F454C0" w:rsidP="0066776E">
            <w:pPr>
              <w:topLinePunct/>
              <w:jc w:val="both"/>
              <w:rPr>
                <w:rFonts w:eastAsia="標楷體"/>
                <w:bCs/>
                <w:color w:val="000000" w:themeColor="text1"/>
                <w:szCs w:val="20"/>
              </w:rPr>
            </w:pPr>
            <w:r w:rsidRPr="006118A0">
              <w:rPr>
                <w:rFonts w:eastAsia="標楷體"/>
                <w:bCs/>
                <w:color w:val="000000" w:themeColor="text1"/>
                <w:szCs w:val="20"/>
              </w:rPr>
              <w:t>基本金屬及其製品</w:t>
            </w:r>
          </w:p>
        </w:tc>
        <w:tc>
          <w:tcPr>
            <w:tcW w:w="1080" w:type="dxa"/>
            <w:tcBorders>
              <w:top w:val="nil"/>
              <w:left w:val="single" w:sz="4" w:space="0" w:color="auto"/>
              <w:bottom w:val="nil"/>
              <w:right w:val="nil"/>
            </w:tcBorders>
            <w:vAlign w:val="center"/>
          </w:tcPr>
          <w:p w:rsidR="00F454C0" w:rsidRPr="00FE0232" w:rsidRDefault="00F454C0" w:rsidP="00FE0232">
            <w:pPr>
              <w:topLinePunct/>
              <w:jc w:val="center"/>
              <w:rPr>
                <w:rFonts w:eastAsia="標楷體"/>
                <w:bCs/>
                <w:color w:val="000000" w:themeColor="text1"/>
                <w:szCs w:val="20"/>
              </w:rPr>
            </w:pPr>
            <w:r w:rsidRPr="00FE0232">
              <w:rPr>
                <w:rFonts w:eastAsia="標楷體"/>
                <w:bCs/>
                <w:color w:val="000000" w:themeColor="text1"/>
                <w:szCs w:val="20"/>
              </w:rPr>
              <w:t>2,</w:t>
            </w:r>
            <w:r w:rsidR="00FE0232" w:rsidRPr="00FE0232">
              <w:rPr>
                <w:rFonts w:eastAsia="標楷體" w:hint="eastAsia"/>
                <w:bCs/>
                <w:color w:val="000000" w:themeColor="text1"/>
                <w:szCs w:val="20"/>
              </w:rPr>
              <w:t>143</w:t>
            </w:r>
          </w:p>
        </w:tc>
        <w:tc>
          <w:tcPr>
            <w:tcW w:w="784" w:type="dxa"/>
            <w:tcBorders>
              <w:top w:val="nil"/>
              <w:left w:val="single" w:sz="4" w:space="0" w:color="auto"/>
              <w:bottom w:val="nil"/>
              <w:right w:val="single" w:sz="4" w:space="0" w:color="auto"/>
            </w:tcBorders>
            <w:vAlign w:val="center"/>
          </w:tcPr>
          <w:p w:rsidR="00F454C0" w:rsidRPr="00FE0232" w:rsidRDefault="00FE0232" w:rsidP="00FE0232">
            <w:pPr>
              <w:topLinePunct/>
              <w:jc w:val="center"/>
              <w:rPr>
                <w:rFonts w:eastAsia="標楷體"/>
                <w:bCs/>
                <w:color w:val="000000" w:themeColor="text1"/>
                <w:szCs w:val="20"/>
              </w:rPr>
            </w:pPr>
            <w:r w:rsidRPr="00FE0232">
              <w:rPr>
                <w:rFonts w:eastAsia="標楷體" w:hint="eastAsia"/>
                <w:bCs/>
                <w:color w:val="000000" w:themeColor="text1"/>
                <w:szCs w:val="20"/>
              </w:rPr>
              <w:t>8</w:t>
            </w:r>
            <w:r w:rsidR="00F454C0" w:rsidRPr="00FE0232">
              <w:rPr>
                <w:rFonts w:eastAsia="標楷體"/>
                <w:bCs/>
                <w:color w:val="000000" w:themeColor="text1"/>
                <w:szCs w:val="20"/>
              </w:rPr>
              <w:t>.</w:t>
            </w:r>
            <w:r w:rsidRPr="00FE0232">
              <w:rPr>
                <w:rFonts w:eastAsia="標楷體" w:hint="eastAsia"/>
                <w:bCs/>
                <w:color w:val="000000" w:themeColor="text1"/>
                <w:szCs w:val="20"/>
              </w:rPr>
              <w:t>9</w:t>
            </w:r>
          </w:p>
        </w:tc>
        <w:tc>
          <w:tcPr>
            <w:tcW w:w="855" w:type="dxa"/>
            <w:tcBorders>
              <w:top w:val="nil"/>
              <w:left w:val="nil"/>
              <w:bottom w:val="nil"/>
              <w:right w:val="double" w:sz="4" w:space="0" w:color="auto"/>
            </w:tcBorders>
            <w:vAlign w:val="center"/>
          </w:tcPr>
          <w:p w:rsidR="00F454C0" w:rsidRPr="00FE0232" w:rsidRDefault="00F454C0" w:rsidP="00FE0232">
            <w:pPr>
              <w:topLinePunct/>
              <w:jc w:val="center"/>
              <w:rPr>
                <w:rFonts w:eastAsia="標楷體"/>
                <w:bCs/>
                <w:color w:val="000000" w:themeColor="text1"/>
                <w:szCs w:val="20"/>
              </w:rPr>
            </w:pPr>
            <w:r w:rsidRPr="00FE0232">
              <w:rPr>
                <w:rFonts w:eastAsia="標楷體"/>
                <w:bCs/>
                <w:color w:val="000000" w:themeColor="text1"/>
                <w:szCs w:val="20"/>
              </w:rPr>
              <w:t>-</w:t>
            </w:r>
            <w:r w:rsidR="00FE0232" w:rsidRPr="00FE0232">
              <w:rPr>
                <w:rFonts w:eastAsia="標楷體" w:hint="eastAsia"/>
                <w:bCs/>
                <w:color w:val="000000" w:themeColor="text1"/>
                <w:szCs w:val="20"/>
              </w:rPr>
              <w:t>3</w:t>
            </w:r>
            <w:r w:rsidRPr="00FE0232">
              <w:rPr>
                <w:rFonts w:eastAsia="標楷體"/>
                <w:bCs/>
                <w:color w:val="000000" w:themeColor="text1"/>
                <w:szCs w:val="20"/>
              </w:rPr>
              <w:t>.</w:t>
            </w:r>
            <w:r w:rsidR="00FE0232" w:rsidRPr="00FE0232">
              <w:rPr>
                <w:rFonts w:eastAsia="標楷體" w:hint="eastAsia"/>
                <w:bCs/>
                <w:color w:val="000000" w:themeColor="text1"/>
                <w:szCs w:val="20"/>
              </w:rPr>
              <w:t>8</w:t>
            </w:r>
          </w:p>
        </w:tc>
        <w:tc>
          <w:tcPr>
            <w:tcW w:w="2141" w:type="dxa"/>
            <w:tcBorders>
              <w:top w:val="nil"/>
              <w:left w:val="double" w:sz="4" w:space="0" w:color="auto"/>
              <w:bottom w:val="nil"/>
              <w:right w:val="single" w:sz="4" w:space="0" w:color="auto"/>
            </w:tcBorders>
            <w:vAlign w:val="center"/>
          </w:tcPr>
          <w:p w:rsidR="00F454C0" w:rsidRPr="006118A0" w:rsidRDefault="00F454C0" w:rsidP="0066776E">
            <w:pPr>
              <w:topLinePunct/>
              <w:rPr>
                <w:rFonts w:eastAsia="標楷體"/>
                <w:bCs/>
                <w:color w:val="000000" w:themeColor="text1"/>
                <w:szCs w:val="20"/>
              </w:rPr>
            </w:pPr>
            <w:r w:rsidRPr="006118A0">
              <w:rPr>
                <w:rFonts w:eastAsia="標楷體"/>
                <w:bCs/>
                <w:color w:val="000000" w:themeColor="text1"/>
                <w:szCs w:val="20"/>
              </w:rPr>
              <w:t>機械</w:t>
            </w:r>
          </w:p>
        </w:tc>
        <w:tc>
          <w:tcPr>
            <w:tcW w:w="1071" w:type="dxa"/>
            <w:tcBorders>
              <w:top w:val="nil"/>
              <w:left w:val="single" w:sz="4" w:space="0" w:color="auto"/>
              <w:bottom w:val="nil"/>
              <w:right w:val="nil"/>
            </w:tcBorders>
            <w:vAlign w:val="center"/>
          </w:tcPr>
          <w:p w:rsidR="00F454C0" w:rsidRPr="009A6AB8" w:rsidRDefault="00F454C0" w:rsidP="0066776E">
            <w:pPr>
              <w:topLinePunct/>
              <w:jc w:val="center"/>
              <w:rPr>
                <w:rFonts w:eastAsia="標楷體"/>
                <w:bCs/>
                <w:color w:val="000000" w:themeColor="text1"/>
                <w:szCs w:val="20"/>
              </w:rPr>
            </w:pPr>
            <w:r w:rsidRPr="009A6AB8">
              <w:rPr>
                <w:rFonts w:eastAsia="標楷體"/>
                <w:bCs/>
                <w:color w:val="000000" w:themeColor="text1"/>
                <w:szCs w:val="20"/>
              </w:rPr>
              <w:t>2,</w:t>
            </w:r>
            <w:r w:rsidR="00FE0232" w:rsidRPr="009A6AB8">
              <w:rPr>
                <w:rFonts w:eastAsia="標楷體" w:hint="eastAsia"/>
                <w:bCs/>
                <w:color w:val="000000" w:themeColor="text1"/>
                <w:szCs w:val="20"/>
              </w:rPr>
              <w:t>526</w:t>
            </w:r>
          </w:p>
        </w:tc>
        <w:tc>
          <w:tcPr>
            <w:tcW w:w="730" w:type="dxa"/>
            <w:tcBorders>
              <w:top w:val="nil"/>
              <w:left w:val="single" w:sz="4" w:space="0" w:color="auto"/>
              <w:bottom w:val="nil"/>
              <w:right w:val="single" w:sz="4" w:space="0" w:color="auto"/>
            </w:tcBorders>
            <w:vAlign w:val="center"/>
          </w:tcPr>
          <w:p w:rsidR="00F454C0" w:rsidRPr="009A6AB8" w:rsidRDefault="00F454C0" w:rsidP="00FE0232">
            <w:pPr>
              <w:topLinePunct/>
              <w:jc w:val="center"/>
              <w:rPr>
                <w:rFonts w:eastAsia="標楷體"/>
                <w:bCs/>
                <w:color w:val="000000" w:themeColor="text1"/>
                <w:szCs w:val="20"/>
              </w:rPr>
            </w:pPr>
            <w:r w:rsidRPr="009A6AB8">
              <w:rPr>
                <w:rFonts w:eastAsia="標楷體"/>
                <w:bCs/>
                <w:color w:val="000000" w:themeColor="text1"/>
                <w:szCs w:val="20"/>
              </w:rPr>
              <w:t>12.</w:t>
            </w:r>
            <w:r w:rsidR="00FE0232" w:rsidRPr="009A6AB8">
              <w:rPr>
                <w:rFonts w:eastAsia="標楷體" w:hint="eastAsia"/>
                <w:bCs/>
                <w:color w:val="000000" w:themeColor="text1"/>
                <w:szCs w:val="20"/>
              </w:rPr>
              <w:t>3</w:t>
            </w:r>
          </w:p>
        </w:tc>
        <w:tc>
          <w:tcPr>
            <w:tcW w:w="807" w:type="dxa"/>
            <w:tcBorders>
              <w:top w:val="nil"/>
              <w:left w:val="nil"/>
              <w:bottom w:val="nil"/>
              <w:right w:val="nil"/>
            </w:tcBorders>
            <w:vAlign w:val="center"/>
          </w:tcPr>
          <w:p w:rsidR="00F454C0" w:rsidRPr="009A6AB8" w:rsidRDefault="00FE0232" w:rsidP="00FE0232">
            <w:pPr>
              <w:topLinePunct/>
              <w:jc w:val="center"/>
              <w:rPr>
                <w:rFonts w:eastAsia="標楷體"/>
                <w:bCs/>
                <w:color w:val="000000" w:themeColor="text1"/>
                <w:szCs w:val="20"/>
              </w:rPr>
            </w:pPr>
            <w:r w:rsidRPr="009A6AB8">
              <w:rPr>
                <w:rFonts w:eastAsia="標楷體" w:hint="eastAsia"/>
                <w:bCs/>
                <w:color w:val="000000" w:themeColor="text1"/>
                <w:szCs w:val="20"/>
              </w:rPr>
              <w:t>1</w:t>
            </w:r>
            <w:r w:rsidR="00F454C0" w:rsidRPr="009A6AB8">
              <w:rPr>
                <w:rFonts w:eastAsia="標楷體"/>
                <w:bCs/>
                <w:color w:val="000000" w:themeColor="text1"/>
                <w:szCs w:val="20"/>
              </w:rPr>
              <w:t>.</w:t>
            </w:r>
            <w:r w:rsidRPr="009A6AB8">
              <w:rPr>
                <w:rFonts w:eastAsia="標楷體" w:hint="eastAsia"/>
                <w:bCs/>
                <w:color w:val="000000" w:themeColor="text1"/>
                <w:szCs w:val="20"/>
              </w:rPr>
              <w:t>5</w:t>
            </w:r>
          </w:p>
        </w:tc>
      </w:tr>
      <w:tr w:rsidR="00F454C0" w:rsidRPr="00055C2D" w:rsidTr="0066776E">
        <w:trPr>
          <w:trHeight w:val="580"/>
        </w:trPr>
        <w:tc>
          <w:tcPr>
            <w:tcW w:w="2030" w:type="dxa"/>
            <w:tcBorders>
              <w:top w:val="nil"/>
              <w:left w:val="nil"/>
              <w:bottom w:val="nil"/>
              <w:right w:val="single" w:sz="4" w:space="0" w:color="auto"/>
            </w:tcBorders>
            <w:vAlign w:val="center"/>
          </w:tcPr>
          <w:p w:rsidR="00F454C0" w:rsidRPr="006118A0" w:rsidRDefault="00F454C0" w:rsidP="0066776E">
            <w:pPr>
              <w:topLinePunct/>
              <w:jc w:val="both"/>
              <w:rPr>
                <w:rFonts w:eastAsia="標楷體"/>
                <w:bCs/>
                <w:color w:val="000000" w:themeColor="text1"/>
                <w:szCs w:val="20"/>
              </w:rPr>
            </w:pPr>
            <w:r w:rsidRPr="006118A0">
              <w:rPr>
                <w:rFonts w:eastAsia="標楷體"/>
                <w:bCs/>
                <w:color w:val="000000" w:themeColor="text1"/>
                <w:szCs w:val="20"/>
              </w:rPr>
              <w:t>機械</w:t>
            </w:r>
          </w:p>
        </w:tc>
        <w:tc>
          <w:tcPr>
            <w:tcW w:w="1080" w:type="dxa"/>
            <w:tcBorders>
              <w:top w:val="nil"/>
              <w:left w:val="single" w:sz="4" w:space="0" w:color="auto"/>
              <w:bottom w:val="nil"/>
              <w:right w:val="nil"/>
            </w:tcBorders>
            <w:vAlign w:val="center"/>
          </w:tcPr>
          <w:p w:rsidR="00F454C0" w:rsidRPr="00FE0232" w:rsidRDefault="00F454C0" w:rsidP="00FE0232">
            <w:pPr>
              <w:topLinePunct/>
              <w:jc w:val="center"/>
              <w:rPr>
                <w:rFonts w:eastAsia="標楷體"/>
                <w:bCs/>
                <w:color w:val="000000" w:themeColor="text1"/>
                <w:szCs w:val="20"/>
              </w:rPr>
            </w:pPr>
            <w:r w:rsidRPr="00FE0232">
              <w:rPr>
                <w:rFonts w:eastAsia="標楷體"/>
                <w:bCs/>
                <w:color w:val="000000" w:themeColor="text1"/>
                <w:szCs w:val="20"/>
              </w:rPr>
              <w:t>1,</w:t>
            </w:r>
            <w:r w:rsidR="00FE0232" w:rsidRPr="00FE0232">
              <w:rPr>
                <w:rFonts w:eastAsia="標楷體" w:hint="eastAsia"/>
                <w:bCs/>
                <w:color w:val="000000" w:themeColor="text1"/>
                <w:szCs w:val="20"/>
              </w:rPr>
              <w:t>804</w:t>
            </w:r>
          </w:p>
        </w:tc>
        <w:tc>
          <w:tcPr>
            <w:tcW w:w="784" w:type="dxa"/>
            <w:tcBorders>
              <w:top w:val="nil"/>
              <w:left w:val="single" w:sz="4" w:space="0" w:color="auto"/>
              <w:bottom w:val="nil"/>
              <w:right w:val="single" w:sz="4" w:space="0" w:color="auto"/>
            </w:tcBorders>
            <w:vAlign w:val="center"/>
          </w:tcPr>
          <w:p w:rsidR="00F454C0" w:rsidRPr="00FE0232" w:rsidRDefault="00F454C0" w:rsidP="0066776E">
            <w:pPr>
              <w:topLinePunct/>
              <w:jc w:val="center"/>
              <w:rPr>
                <w:rFonts w:eastAsia="標楷體"/>
                <w:bCs/>
                <w:color w:val="000000" w:themeColor="text1"/>
                <w:szCs w:val="20"/>
              </w:rPr>
            </w:pPr>
            <w:r w:rsidRPr="00FE0232">
              <w:rPr>
                <w:rFonts w:eastAsia="標楷體"/>
                <w:bCs/>
                <w:color w:val="000000" w:themeColor="text1"/>
                <w:szCs w:val="20"/>
              </w:rPr>
              <w:t>7.</w:t>
            </w:r>
            <w:r w:rsidR="00FE0232" w:rsidRPr="00FE0232">
              <w:rPr>
                <w:rFonts w:eastAsia="標楷體" w:hint="eastAsia"/>
                <w:bCs/>
                <w:color w:val="000000" w:themeColor="text1"/>
                <w:szCs w:val="20"/>
              </w:rPr>
              <w:t>5</w:t>
            </w:r>
          </w:p>
        </w:tc>
        <w:tc>
          <w:tcPr>
            <w:tcW w:w="855" w:type="dxa"/>
            <w:tcBorders>
              <w:top w:val="nil"/>
              <w:left w:val="nil"/>
              <w:bottom w:val="nil"/>
              <w:right w:val="double" w:sz="4" w:space="0" w:color="auto"/>
            </w:tcBorders>
            <w:vAlign w:val="center"/>
          </w:tcPr>
          <w:p w:rsidR="00F454C0" w:rsidRPr="00FE0232" w:rsidRDefault="00F454C0" w:rsidP="00FE0232">
            <w:pPr>
              <w:topLinePunct/>
              <w:jc w:val="center"/>
              <w:rPr>
                <w:rFonts w:eastAsia="標楷體"/>
                <w:bCs/>
                <w:color w:val="000000" w:themeColor="text1"/>
                <w:szCs w:val="20"/>
              </w:rPr>
            </w:pPr>
            <w:r w:rsidRPr="00FE0232">
              <w:rPr>
                <w:rFonts w:eastAsia="標楷體"/>
                <w:bCs/>
                <w:color w:val="000000" w:themeColor="text1"/>
                <w:szCs w:val="20"/>
              </w:rPr>
              <w:t>3.</w:t>
            </w:r>
            <w:r w:rsidR="00FE0232" w:rsidRPr="00FE0232">
              <w:rPr>
                <w:rFonts w:eastAsia="標楷體" w:hint="eastAsia"/>
                <w:bCs/>
                <w:color w:val="000000" w:themeColor="text1"/>
                <w:szCs w:val="20"/>
              </w:rPr>
              <w:t>9</w:t>
            </w:r>
          </w:p>
        </w:tc>
        <w:tc>
          <w:tcPr>
            <w:tcW w:w="2141" w:type="dxa"/>
            <w:tcBorders>
              <w:top w:val="nil"/>
              <w:left w:val="double" w:sz="4" w:space="0" w:color="auto"/>
              <w:bottom w:val="nil"/>
              <w:right w:val="single" w:sz="4" w:space="0" w:color="auto"/>
            </w:tcBorders>
            <w:vAlign w:val="center"/>
          </w:tcPr>
          <w:p w:rsidR="00F454C0" w:rsidRPr="006118A0" w:rsidRDefault="00F454C0" w:rsidP="0066776E">
            <w:pPr>
              <w:topLinePunct/>
              <w:rPr>
                <w:rFonts w:eastAsia="標楷體"/>
                <w:bCs/>
                <w:color w:val="000000" w:themeColor="text1"/>
                <w:szCs w:val="20"/>
              </w:rPr>
            </w:pPr>
            <w:r w:rsidRPr="006118A0">
              <w:rPr>
                <w:rFonts w:eastAsia="標楷體"/>
                <w:bCs/>
                <w:color w:val="000000" w:themeColor="text1"/>
                <w:szCs w:val="20"/>
              </w:rPr>
              <w:t>化學品</w:t>
            </w:r>
          </w:p>
        </w:tc>
        <w:tc>
          <w:tcPr>
            <w:tcW w:w="1071" w:type="dxa"/>
            <w:tcBorders>
              <w:top w:val="nil"/>
              <w:left w:val="single" w:sz="4" w:space="0" w:color="auto"/>
              <w:bottom w:val="nil"/>
              <w:right w:val="nil"/>
            </w:tcBorders>
            <w:vAlign w:val="center"/>
          </w:tcPr>
          <w:p w:rsidR="00F454C0" w:rsidRPr="009A6AB8" w:rsidRDefault="00F454C0" w:rsidP="00FE0232">
            <w:pPr>
              <w:topLinePunct/>
              <w:jc w:val="center"/>
              <w:rPr>
                <w:rFonts w:eastAsia="標楷體"/>
                <w:bCs/>
                <w:color w:val="000000" w:themeColor="text1"/>
                <w:szCs w:val="20"/>
              </w:rPr>
            </w:pPr>
            <w:r w:rsidRPr="009A6AB8">
              <w:rPr>
                <w:rFonts w:eastAsia="標楷體"/>
                <w:bCs/>
                <w:color w:val="000000" w:themeColor="text1"/>
                <w:szCs w:val="20"/>
              </w:rPr>
              <w:t>2,</w:t>
            </w:r>
            <w:r w:rsidR="00FE0232" w:rsidRPr="009A6AB8">
              <w:rPr>
                <w:rFonts w:eastAsia="標楷體" w:hint="eastAsia"/>
                <w:bCs/>
                <w:color w:val="000000" w:themeColor="text1"/>
                <w:szCs w:val="20"/>
              </w:rPr>
              <w:t>171</w:t>
            </w:r>
          </w:p>
        </w:tc>
        <w:tc>
          <w:tcPr>
            <w:tcW w:w="730" w:type="dxa"/>
            <w:tcBorders>
              <w:top w:val="nil"/>
              <w:left w:val="single" w:sz="4" w:space="0" w:color="auto"/>
              <w:bottom w:val="nil"/>
              <w:right w:val="single" w:sz="4" w:space="0" w:color="auto"/>
            </w:tcBorders>
            <w:vAlign w:val="center"/>
          </w:tcPr>
          <w:p w:rsidR="00F454C0" w:rsidRPr="009A6AB8" w:rsidRDefault="00F454C0" w:rsidP="00FE0232">
            <w:pPr>
              <w:topLinePunct/>
              <w:jc w:val="center"/>
              <w:rPr>
                <w:rFonts w:eastAsia="標楷體"/>
                <w:bCs/>
                <w:color w:val="000000" w:themeColor="text1"/>
                <w:szCs w:val="20"/>
              </w:rPr>
            </w:pPr>
            <w:r w:rsidRPr="009A6AB8">
              <w:rPr>
                <w:rFonts w:eastAsia="標楷體"/>
                <w:bCs/>
                <w:color w:val="000000" w:themeColor="text1"/>
                <w:szCs w:val="20"/>
              </w:rPr>
              <w:t>10.</w:t>
            </w:r>
            <w:r w:rsidR="00FE0232" w:rsidRPr="009A6AB8">
              <w:rPr>
                <w:rFonts w:eastAsia="標楷體" w:hint="eastAsia"/>
                <w:bCs/>
                <w:color w:val="000000" w:themeColor="text1"/>
                <w:szCs w:val="20"/>
              </w:rPr>
              <w:t>6</w:t>
            </w:r>
          </w:p>
        </w:tc>
        <w:tc>
          <w:tcPr>
            <w:tcW w:w="807" w:type="dxa"/>
            <w:tcBorders>
              <w:top w:val="nil"/>
              <w:left w:val="nil"/>
              <w:bottom w:val="nil"/>
              <w:right w:val="nil"/>
            </w:tcBorders>
            <w:vAlign w:val="center"/>
          </w:tcPr>
          <w:p w:rsidR="00F454C0" w:rsidRPr="009A6AB8" w:rsidRDefault="00F454C0" w:rsidP="00FE0232">
            <w:pPr>
              <w:topLinePunct/>
              <w:jc w:val="center"/>
              <w:rPr>
                <w:rFonts w:eastAsia="標楷體"/>
                <w:bCs/>
                <w:color w:val="000000" w:themeColor="text1"/>
                <w:szCs w:val="20"/>
              </w:rPr>
            </w:pPr>
            <w:r w:rsidRPr="009A6AB8">
              <w:rPr>
                <w:rFonts w:eastAsia="標楷體"/>
                <w:bCs/>
                <w:color w:val="000000" w:themeColor="text1"/>
                <w:szCs w:val="20"/>
              </w:rPr>
              <w:t>0.</w:t>
            </w:r>
            <w:r w:rsidR="00FE0232" w:rsidRPr="009A6AB8">
              <w:rPr>
                <w:rFonts w:eastAsia="標楷體" w:hint="eastAsia"/>
                <w:bCs/>
                <w:color w:val="000000" w:themeColor="text1"/>
                <w:szCs w:val="20"/>
              </w:rPr>
              <w:t>5</w:t>
            </w:r>
          </w:p>
        </w:tc>
      </w:tr>
      <w:tr w:rsidR="00F454C0" w:rsidRPr="00055C2D" w:rsidTr="0066776E">
        <w:trPr>
          <w:trHeight w:val="580"/>
        </w:trPr>
        <w:tc>
          <w:tcPr>
            <w:tcW w:w="2030" w:type="dxa"/>
            <w:tcBorders>
              <w:top w:val="nil"/>
              <w:left w:val="nil"/>
              <w:bottom w:val="nil"/>
              <w:right w:val="single" w:sz="4" w:space="0" w:color="auto"/>
            </w:tcBorders>
            <w:vAlign w:val="center"/>
          </w:tcPr>
          <w:p w:rsidR="00F454C0" w:rsidRPr="006118A0" w:rsidRDefault="00F454C0" w:rsidP="0066776E">
            <w:pPr>
              <w:topLinePunct/>
              <w:jc w:val="both"/>
              <w:rPr>
                <w:rFonts w:eastAsia="標楷體"/>
                <w:bCs/>
                <w:color w:val="000000" w:themeColor="text1"/>
                <w:szCs w:val="20"/>
              </w:rPr>
            </w:pPr>
            <w:r w:rsidRPr="006118A0">
              <w:rPr>
                <w:rFonts w:eastAsia="標楷體"/>
                <w:bCs/>
                <w:color w:val="000000" w:themeColor="text1"/>
                <w:szCs w:val="20"/>
              </w:rPr>
              <w:t>塑橡膠及其製品</w:t>
            </w:r>
          </w:p>
        </w:tc>
        <w:tc>
          <w:tcPr>
            <w:tcW w:w="1080" w:type="dxa"/>
            <w:tcBorders>
              <w:top w:val="nil"/>
              <w:left w:val="single" w:sz="4" w:space="0" w:color="auto"/>
              <w:bottom w:val="nil"/>
              <w:right w:val="nil"/>
            </w:tcBorders>
            <w:vAlign w:val="center"/>
          </w:tcPr>
          <w:p w:rsidR="00F454C0" w:rsidRPr="00FE0232" w:rsidRDefault="00F454C0" w:rsidP="00FE0232">
            <w:pPr>
              <w:topLinePunct/>
              <w:jc w:val="center"/>
              <w:rPr>
                <w:rFonts w:eastAsia="標楷體"/>
                <w:bCs/>
                <w:color w:val="000000" w:themeColor="text1"/>
                <w:szCs w:val="20"/>
              </w:rPr>
            </w:pPr>
            <w:r w:rsidRPr="00FE0232">
              <w:rPr>
                <w:rFonts w:eastAsia="標楷體"/>
                <w:bCs/>
                <w:color w:val="000000" w:themeColor="text1"/>
                <w:szCs w:val="20"/>
              </w:rPr>
              <w:t>1,</w:t>
            </w:r>
            <w:r w:rsidR="00FE0232" w:rsidRPr="00FE0232">
              <w:rPr>
                <w:rFonts w:eastAsia="標楷體" w:hint="eastAsia"/>
                <w:bCs/>
                <w:color w:val="000000" w:themeColor="text1"/>
                <w:szCs w:val="20"/>
              </w:rPr>
              <w:t>748</w:t>
            </w:r>
          </w:p>
        </w:tc>
        <w:tc>
          <w:tcPr>
            <w:tcW w:w="784" w:type="dxa"/>
            <w:tcBorders>
              <w:top w:val="nil"/>
              <w:left w:val="single" w:sz="4" w:space="0" w:color="auto"/>
              <w:bottom w:val="nil"/>
              <w:right w:val="single" w:sz="4" w:space="0" w:color="auto"/>
            </w:tcBorders>
            <w:vAlign w:val="center"/>
          </w:tcPr>
          <w:p w:rsidR="00F454C0" w:rsidRPr="00FE0232" w:rsidRDefault="00F454C0" w:rsidP="00FE0232">
            <w:pPr>
              <w:topLinePunct/>
              <w:jc w:val="center"/>
              <w:rPr>
                <w:rFonts w:eastAsia="標楷體"/>
                <w:bCs/>
                <w:color w:val="000000" w:themeColor="text1"/>
                <w:szCs w:val="20"/>
              </w:rPr>
            </w:pPr>
            <w:r w:rsidRPr="00FE0232">
              <w:rPr>
                <w:rFonts w:eastAsia="標楷體"/>
                <w:bCs/>
                <w:color w:val="000000" w:themeColor="text1"/>
                <w:szCs w:val="20"/>
              </w:rPr>
              <w:t>7.</w:t>
            </w:r>
            <w:r w:rsidR="00FE0232" w:rsidRPr="00FE0232">
              <w:rPr>
                <w:rFonts w:eastAsia="標楷體" w:hint="eastAsia"/>
                <w:bCs/>
                <w:color w:val="000000" w:themeColor="text1"/>
                <w:szCs w:val="20"/>
              </w:rPr>
              <w:t>2</w:t>
            </w:r>
          </w:p>
        </w:tc>
        <w:tc>
          <w:tcPr>
            <w:tcW w:w="855" w:type="dxa"/>
            <w:tcBorders>
              <w:top w:val="nil"/>
              <w:left w:val="nil"/>
              <w:bottom w:val="nil"/>
              <w:right w:val="double" w:sz="4" w:space="0" w:color="auto"/>
            </w:tcBorders>
            <w:vAlign w:val="center"/>
          </w:tcPr>
          <w:p w:rsidR="00F454C0" w:rsidRPr="00FE0232" w:rsidRDefault="00F454C0" w:rsidP="00FE0232">
            <w:pPr>
              <w:topLinePunct/>
              <w:jc w:val="center"/>
              <w:rPr>
                <w:rFonts w:eastAsia="標楷體"/>
                <w:bCs/>
                <w:color w:val="000000" w:themeColor="text1"/>
                <w:szCs w:val="20"/>
              </w:rPr>
            </w:pPr>
            <w:r w:rsidRPr="00FE0232">
              <w:rPr>
                <w:rFonts w:eastAsia="標楷體"/>
                <w:bCs/>
                <w:color w:val="000000" w:themeColor="text1"/>
                <w:szCs w:val="20"/>
              </w:rPr>
              <w:t>-</w:t>
            </w:r>
            <w:r w:rsidR="00FE0232" w:rsidRPr="00FE0232">
              <w:rPr>
                <w:rFonts w:eastAsia="標楷體" w:hint="eastAsia"/>
                <w:bCs/>
                <w:color w:val="000000" w:themeColor="text1"/>
                <w:szCs w:val="20"/>
              </w:rPr>
              <w:t>1</w:t>
            </w:r>
            <w:r w:rsidRPr="00FE0232">
              <w:rPr>
                <w:rFonts w:eastAsia="標楷體"/>
                <w:bCs/>
                <w:color w:val="000000" w:themeColor="text1"/>
                <w:szCs w:val="20"/>
              </w:rPr>
              <w:t>.</w:t>
            </w:r>
            <w:r w:rsidR="00FE0232" w:rsidRPr="00FE0232">
              <w:rPr>
                <w:rFonts w:eastAsia="標楷體" w:hint="eastAsia"/>
                <w:bCs/>
                <w:color w:val="000000" w:themeColor="text1"/>
                <w:szCs w:val="20"/>
              </w:rPr>
              <w:t>7</w:t>
            </w:r>
          </w:p>
        </w:tc>
        <w:tc>
          <w:tcPr>
            <w:tcW w:w="2141" w:type="dxa"/>
            <w:tcBorders>
              <w:top w:val="nil"/>
              <w:left w:val="double" w:sz="4" w:space="0" w:color="auto"/>
              <w:bottom w:val="nil"/>
              <w:right w:val="single" w:sz="4" w:space="0" w:color="auto"/>
            </w:tcBorders>
            <w:vAlign w:val="center"/>
          </w:tcPr>
          <w:p w:rsidR="00F454C0" w:rsidRPr="006118A0" w:rsidRDefault="00F454C0" w:rsidP="0066776E">
            <w:pPr>
              <w:topLinePunct/>
              <w:rPr>
                <w:rFonts w:eastAsia="標楷體"/>
                <w:bCs/>
                <w:color w:val="000000" w:themeColor="text1"/>
                <w:szCs w:val="20"/>
              </w:rPr>
            </w:pPr>
            <w:r w:rsidRPr="006118A0">
              <w:rPr>
                <w:rFonts w:eastAsia="標楷體"/>
                <w:bCs/>
                <w:color w:val="000000" w:themeColor="text1"/>
                <w:szCs w:val="20"/>
              </w:rPr>
              <w:t>基本金屬及其製品</w:t>
            </w:r>
          </w:p>
        </w:tc>
        <w:tc>
          <w:tcPr>
            <w:tcW w:w="1071" w:type="dxa"/>
            <w:tcBorders>
              <w:top w:val="nil"/>
              <w:left w:val="single" w:sz="4" w:space="0" w:color="auto"/>
              <w:bottom w:val="nil"/>
              <w:right w:val="nil"/>
            </w:tcBorders>
            <w:vAlign w:val="center"/>
          </w:tcPr>
          <w:p w:rsidR="00F454C0" w:rsidRPr="009A6AB8" w:rsidRDefault="00F454C0" w:rsidP="00FE0232">
            <w:pPr>
              <w:topLinePunct/>
              <w:jc w:val="center"/>
              <w:rPr>
                <w:rFonts w:eastAsia="標楷體"/>
                <w:bCs/>
                <w:color w:val="000000" w:themeColor="text1"/>
                <w:szCs w:val="20"/>
              </w:rPr>
            </w:pPr>
            <w:r w:rsidRPr="009A6AB8">
              <w:rPr>
                <w:rFonts w:eastAsia="標楷體"/>
                <w:bCs/>
                <w:color w:val="000000" w:themeColor="text1"/>
                <w:szCs w:val="20"/>
              </w:rPr>
              <w:t>1,4</w:t>
            </w:r>
            <w:r w:rsidR="00FE0232" w:rsidRPr="009A6AB8">
              <w:rPr>
                <w:rFonts w:eastAsia="標楷體" w:hint="eastAsia"/>
                <w:bCs/>
                <w:color w:val="000000" w:themeColor="text1"/>
                <w:szCs w:val="20"/>
              </w:rPr>
              <w:t>73</w:t>
            </w:r>
          </w:p>
        </w:tc>
        <w:tc>
          <w:tcPr>
            <w:tcW w:w="730" w:type="dxa"/>
            <w:tcBorders>
              <w:top w:val="nil"/>
              <w:left w:val="single" w:sz="4" w:space="0" w:color="auto"/>
              <w:bottom w:val="nil"/>
              <w:right w:val="single" w:sz="4" w:space="0" w:color="auto"/>
            </w:tcBorders>
            <w:vAlign w:val="center"/>
          </w:tcPr>
          <w:p w:rsidR="00F454C0" w:rsidRPr="009A6AB8" w:rsidRDefault="00F454C0" w:rsidP="00FE0232">
            <w:pPr>
              <w:topLinePunct/>
              <w:jc w:val="center"/>
              <w:rPr>
                <w:rFonts w:eastAsia="標楷體"/>
                <w:bCs/>
                <w:color w:val="000000" w:themeColor="text1"/>
                <w:szCs w:val="20"/>
              </w:rPr>
            </w:pPr>
            <w:r w:rsidRPr="009A6AB8">
              <w:rPr>
                <w:rFonts w:eastAsia="標楷體"/>
                <w:bCs/>
                <w:color w:val="000000" w:themeColor="text1"/>
                <w:szCs w:val="20"/>
              </w:rPr>
              <w:t>7.</w:t>
            </w:r>
            <w:r w:rsidR="00FE0232" w:rsidRPr="009A6AB8">
              <w:rPr>
                <w:rFonts w:eastAsia="標楷體" w:hint="eastAsia"/>
                <w:bCs/>
                <w:color w:val="000000" w:themeColor="text1"/>
                <w:szCs w:val="20"/>
              </w:rPr>
              <w:t>2</w:t>
            </w:r>
          </w:p>
        </w:tc>
        <w:tc>
          <w:tcPr>
            <w:tcW w:w="807" w:type="dxa"/>
            <w:tcBorders>
              <w:top w:val="nil"/>
              <w:left w:val="nil"/>
              <w:bottom w:val="nil"/>
              <w:right w:val="nil"/>
            </w:tcBorders>
            <w:vAlign w:val="center"/>
          </w:tcPr>
          <w:p w:rsidR="00F454C0" w:rsidRPr="009A6AB8" w:rsidRDefault="00F454C0" w:rsidP="00FE0232">
            <w:pPr>
              <w:topLinePunct/>
              <w:jc w:val="center"/>
              <w:rPr>
                <w:rFonts w:eastAsia="標楷體"/>
                <w:bCs/>
                <w:color w:val="000000" w:themeColor="text1"/>
                <w:szCs w:val="20"/>
              </w:rPr>
            </w:pPr>
            <w:r w:rsidRPr="009A6AB8">
              <w:rPr>
                <w:rFonts w:eastAsia="標楷體"/>
                <w:bCs/>
                <w:color w:val="000000" w:themeColor="text1"/>
                <w:szCs w:val="20"/>
              </w:rPr>
              <w:t>-</w:t>
            </w:r>
            <w:r w:rsidR="00FE0232" w:rsidRPr="009A6AB8">
              <w:rPr>
                <w:rFonts w:eastAsia="標楷體" w:hint="eastAsia"/>
                <w:bCs/>
                <w:color w:val="000000" w:themeColor="text1"/>
                <w:szCs w:val="20"/>
              </w:rPr>
              <w:t>6</w:t>
            </w:r>
            <w:r w:rsidRPr="009A6AB8">
              <w:rPr>
                <w:rFonts w:eastAsia="標楷體"/>
                <w:bCs/>
                <w:color w:val="000000" w:themeColor="text1"/>
                <w:szCs w:val="20"/>
              </w:rPr>
              <w:t>.</w:t>
            </w:r>
            <w:r w:rsidR="00FE0232" w:rsidRPr="009A6AB8">
              <w:rPr>
                <w:rFonts w:eastAsia="標楷體" w:hint="eastAsia"/>
                <w:bCs/>
                <w:color w:val="000000" w:themeColor="text1"/>
                <w:szCs w:val="20"/>
              </w:rPr>
              <w:t>6</w:t>
            </w:r>
          </w:p>
        </w:tc>
      </w:tr>
      <w:tr w:rsidR="00F454C0" w:rsidRPr="00055C2D" w:rsidTr="0066776E">
        <w:trPr>
          <w:trHeight w:val="580"/>
        </w:trPr>
        <w:tc>
          <w:tcPr>
            <w:tcW w:w="2030" w:type="dxa"/>
            <w:tcBorders>
              <w:top w:val="nil"/>
              <w:left w:val="nil"/>
              <w:bottom w:val="nil"/>
              <w:right w:val="single" w:sz="4" w:space="0" w:color="auto"/>
            </w:tcBorders>
            <w:vAlign w:val="center"/>
          </w:tcPr>
          <w:p w:rsidR="00F454C0" w:rsidRPr="006118A0" w:rsidRDefault="00F454C0" w:rsidP="0066776E">
            <w:pPr>
              <w:topLinePunct/>
              <w:rPr>
                <w:rFonts w:eastAsia="標楷體"/>
                <w:bCs/>
                <w:color w:val="000000" w:themeColor="text1"/>
                <w:szCs w:val="20"/>
              </w:rPr>
            </w:pPr>
            <w:r w:rsidRPr="006118A0">
              <w:rPr>
                <w:rFonts w:eastAsia="標楷體" w:hint="eastAsia"/>
                <w:bCs/>
                <w:color w:val="000000" w:themeColor="text1"/>
                <w:szCs w:val="20"/>
              </w:rPr>
              <w:t>化學品</w:t>
            </w:r>
          </w:p>
        </w:tc>
        <w:tc>
          <w:tcPr>
            <w:tcW w:w="1080" w:type="dxa"/>
            <w:tcBorders>
              <w:top w:val="nil"/>
              <w:left w:val="single" w:sz="4" w:space="0" w:color="auto"/>
              <w:bottom w:val="nil"/>
              <w:right w:val="nil"/>
            </w:tcBorders>
            <w:vAlign w:val="center"/>
          </w:tcPr>
          <w:p w:rsidR="00F454C0" w:rsidRPr="00FE0232" w:rsidRDefault="00F454C0" w:rsidP="00FE0232">
            <w:pPr>
              <w:topLinePunct/>
              <w:jc w:val="center"/>
              <w:rPr>
                <w:rFonts w:eastAsia="標楷體"/>
                <w:bCs/>
                <w:color w:val="000000" w:themeColor="text1"/>
                <w:szCs w:val="20"/>
              </w:rPr>
            </w:pPr>
            <w:r w:rsidRPr="00FE0232">
              <w:rPr>
                <w:rFonts w:eastAsia="標楷體"/>
                <w:bCs/>
                <w:color w:val="000000" w:themeColor="text1"/>
                <w:szCs w:val="20"/>
              </w:rPr>
              <w:t>1,</w:t>
            </w:r>
            <w:r w:rsidR="00FE0232" w:rsidRPr="00FE0232">
              <w:rPr>
                <w:rFonts w:eastAsia="標楷體" w:hint="eastAsia"/>
                <w:bCs/>
                <w:color w:val="000000" w:themeColor="text1"/>
                <w:szCs w:val="20"/>
              </w:rPr>
              <w:t>524</w:t>
            </w:r>
          </w:p>
        </w:tc>
        <w:tc>
          <w:tcPr>
            <w:tcW w:w="784" w:type="dxa"/>
            <w:tcBorders>
              <w:top w:val="nil"/>
              <w:left w:val="single" w:sz="4" w:space="0" w:color="auto"/>
              <w:bottom w:val="nil"/>
              <w:right w:val="single" w:sz="4" w:space="0" w:color="auto"/>
            </w:tcBorders>
            <w:vAlign w:val="center"/>
          </w:tcPr>
          <w:p w:rsidR="00F454C0" w:rsidRPr="00FE0232" w:rsidRDefault="00F454C0" w:rsidP="00FE0232">
            <w:pPr>
              <w:topLinePunct/>
              <w:jc w:val="center"/>
              <w:rPr>
                <w:rFonts w:eastAsia="標楷體"/>
                <w:bCs/>
                <w:color w:val="000000" w:themeColor="text1"/>
                <w:szCs w:val="20"/>
              </w:rPr>
            </w:pPr>
            <w:r w:rsidRPr="00FE0232">
              <w:rPr>
                <w:rFonts w:eastAsia="標楷體"/>
                <w:bCs/>
                <w:color w:val="000000" w:themeColor="text1"/>
                <w:szCs w:val="20"/>
              </w:rPr>
              <w:t>6.</w:t>
            </w:r>
            <w:r w:rsidR="00FE0232" w:rsidRPr="00FE0232">
              <w:rPr>
                <w:rFonts w:eastAsia="標楷體" w:hint="eastAsia"/>
                <w:bCs/>
                <w:color w:val="000000" w:themeColor="text1"/>
                <w:szCs w:val="20"/>
              </w:rPr>
              <w:t>3</w:t>
            </w:r>
          </w:p>
        </w:tc>
        <w:tc>
          <w:tcPr>
            <w:tcW w:w="855" w:type="dxa"/>
            <w:tcBorders>
              <w:top w:val="nil"/>
              <w:left w:val="nil"/>
              <w:bottom w:val="nil"/>
              <w:right w:val="double" w:sz="4" w:space="0" w:color="auto"/>
            </w:tcBorders>
            <w:vAlign w:val="center"/>
          </w:tcPr>
          <w:p w:rsidR="00F454C0" w:rsidRPr="00FE0232" w:rsidRDefault="00FE0232" w:rsidP="00FE0232">
            <w:pPr>
              <w:topLinePunct/>
              <w:jc w:val="center"/>
              <w:rPr>
                <w:rFonts w:eastAsia="標楷體"/>
                <w:bCs/>
                <w:color w:val="000000" w:themeColor="text1"/>
                <w:szCs w:val="20"/>
              </w:rPr>
            </w:pPr>
            <w:r w:rsidRPr="00FE0232">
              <w:rPr>
                <w:rFonts w:eastAsia="標楷體" w:hint="eastAsia"/>
                <w:bCs/>
                <w:color w:val="000000" w:themeColor="text1"/>
                <w:szCs w:val="20"/>
              </w:rPr>
              <w:t>4</w:t>
            </w:r>
            <w:r w:rsidR="00F454C0" w:rsidRPr="00FE0232">
              <w:rPr>
                <w:rFonts w:eastAsia="標楷體"/>
                <w:bCs/>
                <w:color w:val="000000" w:themeColor="text1"/>
                <w:szCs w:val="20"/>
              </w:rPr>
              <w:t>.</w:t>
            </w:r>
            <w:r w:rsidRPr="00FE0232">
              <w:rPr>
                <w:rFonts w:eastAsia="標楷體" w:hint="eastAsia"/>
                <w:bCs/>
                <w:color w:val="000000" w:themeColor="text1"/>
                <w:szCs w:val="20"/>
              </w:rPr>
              <w:t>1</w:t>
            </w:r>
          </w:p>
        </w:tc>
        <w:tc>
          <w:tcPr>
            <w:tcW w:w="2141" w:type="dxa"/>
            <w:tcBorders>
              <w:top w:val="nil"/>
              <w:left w:val="double" w:sz="4" w:space="0" w:color="auto"/>
              <w:bottom w:val="nil"/>
              <w:right w:val="single" w:sz="4" w:space="0" w:color="auto"/>
            </w:tcBorders>
            <w:vAlign w:val="center"/>
          </w:tcPr>
          <w:p w:rsidR="00F454C0" w:rsidRPr="006118A0" w:rsidRDefault="00FE0232" w:rsidP="0066776E">
            <w:pPr>
              <w:topLinePunct/>
              <w:rPr>
                <w:rFonts w:eastAsia="標楷體"/>
                <w:bCs/>
                <w:color w:val="000000" w:themeColor="text1"/>
                <w:szCs w:val="20"/>
              </w:rPr>
            </w:pPr>
            <w:r>
              <w:rPr>
                <w:rFonts w:eastAsia="標楷體" w:hint="eastAsia"/>
                <w:bCs/>
                <w:color w:val="000000" w:themeColor="text1"/>
                <w:szCs w:val="20"/>
              </w:rPr>
              <w:t>運輸工具</w:t>
            </w:r>
          </w:p>
        </w:tc>
        <w:tc>
          <w:tcPr>
            <w:tcW w:w="1071" w:type="dxa"/>
            <w:tcBorders>
              <w:top w:val="nil"/>
              <w:left w:val="single" w:sz="4" w:space="0" w:color="auto"/>
              <w:bottom w:val="nil"/>
              <w:right w:val="nil"/>
            </w:tcBorders>
            <w:vAlign w:val="center"/>
          </w:tcPr>
          <w:p w:rsidR="00F454C0" w:rsidRPr="009A6AB8" w:rsidRDefault="00FE0232" w:rsidP="0066776E">
            <w:pPr>
              <w:topLinePunct/>
              <w:jc w:val="center"/>
              <w:rPr>
                <w:rFonts w:eastAsia="標楷體"/>
                <w:bCs/>
                <w:color w:val="000000" w:themeColor="text1"/>
                <w:szCs w:val="20"/>
              </w:rPr>
            </w:pPr>
            <w:r w:rsidRPr="009A6AB8">
              <w:rPr>
                <w:rFonts w:eastAsia="標楷體" w:hint="eastAsia"/>
                <w:bCs/>
                <w:color w:val="000000" w:themeColor="text1"/>
                <w:szCs w:val="20"/>
              </w:rPr>
              <w:t>1,115</w:t>
            </w:r>
          </w:p>
        </w:tc>
        <w:tc>
          <w:tcPr>
            <w:tcW w:w="730" w:type="dxa"/>
            <w:tcBorders>
              <w:top w:val="nil"/>
              <w:left w:val="single" w:sz="4" w:space="0" w:color="auto"/>
              <w:bottom w:val="nil"/>
              <w:right w:val="single" w:sz="4" w:space="0" w:color="auto"/>
            </w:tcBorders>
            <w:vAlign w:val="center"/>
          </w:tcPr>
          <w:p w:rsidR="00F454C0" w:rsidRPr="009A6AB8" w:rsidRDefault="00FE0232" w:rsidP="00FE0232">
            <w:pPr>
              <w:topLinePunct/>
              <w:jc w:val="center"/>
              <w:rPr>
                <w:rFonts w:eastAsia="標楷體"/>
                <w:bCs/>
                <w:color w:val="000000" w:themeColor="text1"/>
                <w:szCs w:val="20"/>
              </w:rPr>
            </w:pPr>
            <w:r w:rsidRPr="009A6AB8">
              <w:rPr>
                <w:rFonts w:eastAsia="標楷體" w:hint="eastAsia"/>
                <w:bCs/>
                <w:color w:val="000000" w:themeColor="text1"/>
                <w:szCs w:val="20"/>
              </w:rPr>
              <w:t>5</w:t>
            </w:r>
            <w:r w:rsidR="00F454C0" w:rsidRPr="009A6AB8">
              <w:rPr>
                <w:rFonts w:eastAsia="標楷體"/>
                <w:bCs/>
                <w:color w:val="000000" w:themeColor="text1"/>
                <w:szCs w:val="20"/>
              </w:rPr>
              <w:t>.</w:t>
            </w:r>
            <w:r w:rsidRPr="009A6AB8">
              <w:rPr>
                <w:rFonts w:eastAsia="標楷體" w:hint="eastAsia"/>
                <w:bCs/>
                <w:color w:val="000000" w:themeColor="text1"/>
                <w:szCs w:val="20"/>
              </w:rPr>
              <w:t>4</w:t>
            </w:r>
          </w:p>
        </w:tc>
        <w:tc>
          <w:tcPr>
            <w:tcW w:w="807" w:type="dxa"/>
            <w:tcBorders>
              <w:top w:val="nil"/>
              <w:left w:val="nil"/>
              <w:bottom w:val="nil"/>
              <w:right w:val="nil"/>
            </w:tcBorders>
            <w:vAlign w:val="center"/>
          </w:tcPr>
          <w:p w:rsidR="00F454C0" w:rsidRPr="009A6AB8" w:rsidRDefault="00F454C0" w:rsidP="00FE0232">
            <w:pPr>
              <w:topLinePunct/>
              <w:jc w:val="center"/>
              <w:rPr>
                <w:rFonts w:eastAsia="標楷體"/>
                <w:bCs/>
                <w:color w:val="000000" w:themeColor="text1"/>
                <w:szCs w:val="20"/>
              </w:rPr>
            </w:pPr>
            <w:r w:rsidRPr="009A6AB8">
              <w:rPr>
                <w:rFonts w:eastAsia="標楷體"/>
                <w:bCs/>
                <w:color w:val="000000" w:themeColor="text1"/>
                <w:szCs w:val="20"/>
              </w:rPr>
              <w:t>-15.</w:t>
            </w:r>
            <w:r w:rsidR="00FE0232" w:rsidRPr="009A6AB8">
              <w:rPr>
                <w:rFonts w:eastAsia="標楷體" w:hint="eastAsia"/>
                <w:bCs/>
                <w:color w:val="000000" w:themeColor="text1"/>
                <w:szCs w:val="20"/>
              </w:rPr>
              <w:t>5</w:t>
            </w:r>
          </w:p>
        </w:tc>
      </w:tr>
      <w:tr w:rsidR="00F454C0" w:rsidRPr="00055C2D" w:rsidTr="0066776E">
        <w:trPr>
          <w:trHeight w:val="580"/>
        </w:trPr>
        <w:tc>
          <w:tcPr>
            <w:tcW w:w="2030" w:type="dxa"/>
            <w:tcBorders>
              <w:top w:val="nil"/>
              <w:left w:val="nil"/>
              <w:bottom w:val="single" w:sz="4" w:space="0" w:color="auto"/>
              <w:right w:val="single" w:sz="4" w:space="0" w:color="auto"/>
            </w:tcBorders>
            <w:vAlign w:val="center"/>
          </w:tcPr>
          <w:p w:rsidR="00F454C0" w:rsidRPr="006118A0" w:rsidRDefault="00F454C0" w:rsidP="0066776E">
            <w:pPr>
              <w:topLinePunct/>
              <w:jc w:val="both"/>
              <w:rPr>
                <w:rFonts w:eastAsia="標楷體"/>
                <w:bCs/>
                <w:color w:val="000000" w:themeColor="text1"/>
                <w:szCs w:val="20"/>
              </w:rPr>
            </w:pPr>
            <w:r w:rsidRPr="006118A0">
              <w:rPr>
                <w:rFonts w:eastAsia="標楷體" w:hint="eastAsia"/>
                <w:bCs/>
                <w:color w:val="000000" w:themeColor="text1"/>
                <w:szCs w:val="20"/>
              </w:rPr>
              <w:t>光學及精密儀器、</w:t>
            </w:r>
          </w:p>
          <w:p w:rsidR="00F454C0" w:rsidRPr="006118A0" w:rsidRDefault="00F454C0" w:rsidP="0066776E">
            <w:pPr>
              <w:topLinePunct/>
              <w:jc w:val="both"/>
              <w:rPr>
                <w:rFonts w:eastAsia="標楷體"/>
                <w:bCs/>
                <w:color w:val="000000" w:themeColor="text1"/>
                <w:szCs w:val="20"/>
              </w:rPr>
            </w:pPr>
            <w:r w:rsidRPr="006118A0">
              <w:rPr>
                <w:rFonts w:eastAsia="標楷體" w:hint="eastAsia"/>
                <w:bCs/>
                <w:color w:val="000000" w:themeColor="text1"/>
                <w:szCs w:val="20"/>
              </w:rPr>
              <w:t>鐘錶、樂器</w:t>
            </w:r>
          </w:p>
        </w:tc>
        <w:tc>
          <w:tcPr>
            <w:tcW w:w="1080" w:type="dxa"/>
            <w:tcBorders>
              <w:top w:val="nil"/>
              <w:left w:val="single" w:sz="4" w:space="0" w:color="auto"/>
              <w:bottom w:val="single" w:sz="4" w:space="0" w:color="auto"/>
              <w:right w:val="single" w:sz="4" w:space="0" w:color="auto"/>
            </w:tcBorders>
            <w:vAlign w:val="center"/>
          </w:tcPr>
          <w:p w:rsidR="00F454C0" w:rsidRPr="00FE0232" w:rsidRDefault="00F454C0" w:rsidP="00FE0232">
            <w:pPr>
              <w:topLinePunct/>
              <w:jc w:val="center"/>
              <w:rPr>
                <w:rFonts w:eastAsia="標楷體"/>
                <w:bCs/>
                <w:color w:val="000000" w:themeColor="text1"/>
                <w:szCs w:val="20"/>
              </w:rPr>
            </w:pPr>
            <w:r w:rsidRPr="00FE0232">
              <w:rPr>
                <w:rFonts w:eastAsia="標楷體"/>
                <w:bCs/>
                <w:color w:val="000000" w:themeColor="text1"/>
                <w:szCs w:val="20"/>
              </w:rPr>
              <w:t>1,</w:t>
            </w:r>
            <w:r w:rsidR="00FE0232" w:rsidRPr="00FE0232">
              <w:rPr>
                <w:rFonts w:eastAsia="標楷體" w:hint="eastAsia"/>
                <w:bCs/>
                <w:color w:val="000000" w:themeColor="text1"/>
                <w:szCs w:val="20"/>
              </w:rPr>
              <w:t>354</w:t>
            </w:r>
          </w:p>
        </w:tc>
        <w:tc>
          <w:tcPr>
            <w:tcW w:w="784" w:type="dxa"/>
            <w:tcBorders>
              <w:top w:val="nil"/>
              <w:left w:val="single" w:sz="4" w:space="0" w:color="auto"/>
              <w:bottom w:val="single" w:sz="4" w:space="0" w:color="auto"/>
              <w:right w:val="single" w:sz="4" w:space="0" w:color="auto"/>
            </w:tcBorders>
            <w:vAlign w:val="center"/>
          </w:tcPr>
          <w:p w:rsidR="00F454C0" w:rsidRPr="00FE0232" w:rsidRDefault="00F454C0" w:rsidP="00FE0232">
            <w:pPr>
              <w:topLinePunct/>
              <w:jc w:val="center"/>
              <w:rPr>
                <w:rFonts w:eastAsia="標楷體"/>
                <w:bCs/>
                <w:color w:val="000000" w:themeColor="text1"/>
                <w:szCs w:val="20"/>
              </w:rPr>
            </w:pPr>
            <w:r w:rsidRPr="00FE0232">
              <w:rPr>
                <w:rFonts w:eastAsia="標楷體"/>
                <w:bCs/>
                <w:color w:val="000000" w:themeColor="text1"/>
                <w:szCs w:val="20"/>
              </w:rPr>
              <w:t>5.</w:t>
            </w:r>
            <w:r w:rsidR="00FE0232" w:rsidRPr="00FE0232">
              <w:rPr>
                <w:rFonts w:eastAsia="標楷體" w:hint="eastAsia"/>
                <w:bCs/>
                <w:color w:val="000000" w:themeColor="text1"/>
                <w:szCs w:val="20"/>
              </w:rPr>
              <w:t>6</w:t>
            </w:r>
          </w:p>
        </w:tc>
        <w:tc>
          <w:tcPr>
            <w:tcW w:w="855" w:type="dxa"/>
            <w:tcBorders>
              <w:top w:val="nil"/>
              <w:left w:val="single" w:sz="4" w:space="0" w:color="auto"/>
              <w:bottom w:val="single" w:sz="4" w:space="0" w:color="auto"/>
              <w:right w:val="double" w:sz="4" w:space="0" w:color="auto"/>
            </w:tcBorders>
            <w:vAlign w:val="center"/>
          </w:tcPr>
          <w:p w:rsidR="00F454C0" w:rsidRPr="00FE0232" w:rsidRDefault="00F454C0" w:rsidP="00FE0232">
            <w:pPr>
              <w:topLinePunct/>
              <w:jc w:val="center"/>
              <w:rPr>
                <w:rFonts w:eastAsia="標楷體"/>
                <w:bCs/>
                <w:color w:val="000000" w:themeColor="text1"/>
                <w:szCs w:val="20"/>
              </w:rPr>
            </w:pPr>
            <w:r w:rsidRPr="00FE0232">
              <w:rPr>
                <w:rFonts w:eastAsia="標楷體"/>
                <w:bCs/>
                <w:color w:val="000000" w:themeColor="text1"/>
                <w:szCs w:val="20"/>
              </w:rPr>
              <w:t>-1.</w:t>
            </w:r>
            <w:r w:rsidR="00FE0232" w:rsidRPr="00FE0232">
              <w:rPr>
                <w:rFonts w:eastAsia="標楷體" w:hint="eastAsia"/>
                <w:bCs/>
                <w:color w:val="000000" w:themeColor="text1"/>
                <w:szCs w:val="20"/>
              </w:rPr>
              <w:t>6</w:t>
            </w:r>
          </w:p>
        </w:tc>
        <w:tc>
          <w:tcPr>
            <w:tcW w:w="2141" w:type="dxa"/>
            <w:tcBorders>
              <w:top w:val="nil"/>
              <w:left w:val="double" w:sz="4" w:space="0" w:color="auto"/>
              <w:bottom w:val="single" w:sz="4" w:space="0" w:color="auto"/>
              <w:right w:val="single" w:sz="4" w:space="0" w:color="auto"/>
            </w:tcBorders>
            <w:vAlign w:val="center"/>
          </w:tcPr>
          <w:p w:rsidR="00F454C0" w:rsidRPr="006118A0" w:rsidRDefault="00F454C0" w:rsidP="0066776E">
            <w:pPr>
              <w:topLinePunct/>
              <w:rPr>
                <w:rFonts w:eastAsia="標楷體"/>
                <w:bCs/>
                <w:color w:val="000000" w:themeColor="text1"/>
                <w:szCs w:val="20"/>
              </w:rPr>
            </w:pPr>
            <w:r w:rsidRPr="00CF67FA">
              <w:rPr>
                <w:rFonts w:eastAsia="標楷體" w:hint="eastAsia"/>
                <w:bCs/>
                <w:color w:val="000000" w:themeColor="text1"/>
                <w:szCs w:val="20"/>
              </w:rPr>
              <w:t>資通與視聽產品</w:t>
            </w:r>
          </w:p>
        </w:tc>
        <w:tc>
          <w:tcPr>
            <w:tcW w:w="1071" w:type="dxa"/>
            <w:tcBorders>
              <w:top w:val="nil"/>
              <w:left w:val="single" w:sz="4" w:space="0" w:color="auto"/>
              <w:bottom w:val="single" w:sz="4" w:space="0" w:color="auto"/>
              <w:right w:val="single" w:sz="4" w:space="0" w:color="auto"/>
            </w:tcBorders>
            <w:vAlign w:val="center"/>
          </w:tcPr>
          <w:p w:rsidR="00F454C0" w:rsidRPr="009A6AB8" w:rsidRDefault="00FE0232" w:rsidP="0066776E">
            <w:pPr>
              <w:topLinePunct/>
              <w:jc w:val="center"/>
              <w:rPr>
                <w:rFonts w:eastAsia="標楷體"/>
                <w:bCs/>
                <w:color w:val="000000" w:themeColor="text1"/>
                <w:szCs w:val="20"/>
              </w:rPr>
            </w:pPr>
            <w:r w:rsidRPr="009A6AB8">
              <w:rPr>
                <w:rFonts w:eastAsia="標楷體" w:hint="eastAsia"/>
                <w:bCs/>
                <w:color w:val="000000" w:themeColor="text1"/>
                <w:szCs w:val="20"/>
              </w:rPr>
              <w:t>1,107</w:t>
            </w:r>
          </w:p>
        </w:tc>
        <w:tc>
          <w:tcPr>
            <w:tcW w:w="730" w:type="dxa"/>
            <w:tcBorders>
              <w:top w:val="nil"/>
              <w:left w:val="single" w:sz="4" w:space="0" w:color="auto"/>
              <w:bottom w:val="single" w:sz="4" w:space="0" w:color="auto"/>
              <w:right w:val="single" w:sz="4" w:space="0" w:color="auto"/>
            </w:tcBorders>
            <w:vAlign w:val="center"/>
          </w:tcPr>
          <w:p w:rsidR="00F454C0" w:rsidRPr="009A6AB8" w:rsidRDefault="00F454C0" w:rsidP="00FE0232">
            <w:pPr>
              <w:topLinePunct/>
              <w:jc w:val="center"/>
              <w:rPr>
                <w:rFonts w:eastAsia="標楷體"/>
                <w:bCs/>
                <w:color w:val="000000" w:themeColor="text1"/>
                <w:szCs w:val="20"/>
              </w:rPr>
            </w:pPr>
            <w:r w:rsidRPr="009A6AB8">
              <w:rPr>
                <w:rFonts w:eastAsia="標楷體"/>
                <w:bCs/>
                <w:color w:val="000000" w:themeColor="text1"/>
                <w:szCs w:val="20"/>
              </w:rPr>
              <w:t>5.</w:t>
            </w:r>
            <w:r w:rsidR="00FE0232" w:rsidRPr="009A6AB8">
              <w:rPr>
                <w:rFonts w:eastAsia="標楷體" w:hint="eastAsia"/>
                <w:bCs/>
                <w:color w:val="000000" w:themeColor="text1"/>
                <w:szCs w:val="20"/>
              </w:rPr>
              <w:t>4</w:t>
            </w:r>
          </w:p>
        </w:tc>
        <w:tc>
          <w:tcPr>
            <w:tcW w:w="807" w:type="dxa"/>
            <w:tcBorders>
              <w:top w:val="nil"/>
              <w:left w:val="single" w:sz="4" w:space="0" w:color="auto"/>
              <w:bottom w:val="single" w:sz="4" w:space="0" w:color="auto"/>
              <w:right w:val="nil"/>
            </w:tcBorders>
            <w:vAlign w:val="center"/>
          </w:tcPr>
          <w:p w:rsidR="00F454C0" w:rsidRPr="009A6AB8" w:rsidRDefault="00FE0232" w:rsidP="00FE0232">
            <w:pPr>
              <w:topLinePunct/>
              <w:jc w:val="center"/>
              <w:rPr>
                <w:rFonts w:eastAsia="標楷體"/>
                <w:bCs/>
                <w:color w:val="000000" w:themeColor="text1"/>
                <w:szCs w:val="20"/>
              </w:rPr>
            </w:pPr>
            <w:r w:rsidRPr="009A6AB8">
              <w:rPr>
                <w:rFonts w:eastAsia="標楷體" w:hint="eastAsia"/>
                <w:bCs/>
                <w:color w:val="000000" w:themeColor="text1"/>
                <w:szCs w:val="20"/>
              </w:rPr>
              <w:t>11</w:t>
            </w:r>
            <w:r w:rsidR="00F454C0" w:rsidRPr="009A6AB8">
              <w:rPr>
                <w:rFonts w:eastAsia="標楷體"/>
                <w:bCs/>
                <w:color w:val="000000" w:themeColor="text1"/>
                <w:szCs w:val="20"/>
              </w:rPr>
              <w:t>.</w:t>
            </w:r>
            <w:r w:rsidRPr="009A6AB8">
              <w:rPr>
                <w:rFonts w:eastAsia="標楷體" w:hint="eastAsia"/>
                <w:bCs/>
                <w:color w:val="000000" w:themeColor="text1"/>
                <w:szCs w:val="20"/>
              </w:rPr>
              <w:t>9</w:t>
            </w:r>
          </w:p>
        </w:tc>
      </w:tr>
    </w:tbl>
    <w:p w:rsidR="003F3F99" w:rsidRPr="00EE2456" w:rsidRDefault="00F454C0" w:rsidP="003F3F99">
      <w:pPr>
        <w:spacing w:line="400" w:lineRule="exact"/>
        <w:rPr>
          <w:rFonts w:eastAsia="標楷體"/>
          <w:kern w:val="0"/>
          <w:sz w:val="22"/>
          <w:szCs w:val="22"/>
        </w:rPr>
      </w:pPr>
      <w:r w:rsidRPr="00EE2456">
        <w:rPr>
          <w:rFonts w:eastAsia="標楷體"/>
          <w:kern w:val="0"/>
          <w:sz w:val="22"/>
          <w:szCs w:val="22"/>
        </w:rPr>
        <w:t>資料來源：財政部。</w:t>
      </w:r>
    </w:p>
    <w:p w:rsidR="003F3F99" w:rsidRPr="008B379D" w:rsidRDefault="003F3F99" w:rsidP="003F3F99">
      <w:pPr>
        <w:widowControl/>
        <w:tabs>
          <w:tab w:val="left" w:pos="540"/>
        </w:tabs>
        <w:snapToGrid w:val="0"/>
        <w:spacing w:beforeLines="50" w:before="180" w:line="300" w:lineRule="auto"/>
        <w:jc w:val="both"/>
        <w:rPr>
          <w:rFonts w:eastAsia="標楷體"/>
          <w:b/>
          <w:bCs/>
          <w:color w:val="FF0000"/>
          <w:kern w:val="0"/>
          <w:sz w:val="32"/>
          <w:szCs w:val="32"/>
        </w:rPr>
      </w:pPr>
      <w:r w:rsidRPr="008B379D">
        <w:rPr>
          <w:rFonts w:eastAsia="標楷體"/>
          <w:color w:val="FF0000"/>
          <w:kern w:val="0"/>
          <w:sz w:val="28"/>
          <w:szCs w:val="20"/>
        </w:rPr>
        <w:br w:type="page"/>
      </w:r>
    </w:p>
    <w:p w:rsidR="003F3F99" w:rsidRPr="007204DB" w:rsidRDefault="003F3F99" w:rsidP="003F3F99">
      <w:pPr>
        <w:keepNext/>
        <w:spacing w:beforeLines="50" w:before="180" w:line="300" w:lineRule="auto"/>
        <w:ind w:rightChars="-25" w:right="-60"/>
        <w:outlineLvl w:val="2"/>
        <w:rPr>
          <w:rFonts w:eastAsia="標楷體"/>
          <w:b/>
          <w:bCs/>
          <w:color w:val="000000" w:themeColor="text1"/>
          <w:sz w:val="32"/>
          <w:szCs w:val="32"/>
        </w:rPr>
      </w:pPr>
      <w:bookmarkStart w:id="101" w:name="_Toc349916585"/>
      <w:bookmarkStart w:id="102" w:name="_Toc401923798"/>
      <w:bookmarkStart w:id="103" w:name="_Toc402171715"/>
      <w:bookmarkStart w:id="104" w:name="_Toc459888714"/>
      <w:r w:rsidRPr="007204DB">
        <w:rPr>
          <w:rFonts w:eastAsia="標楷體"/>
          <w:b/>
          <w:bCs/>
          <w:color w:val="000000" w:themeColor="text1"/>
          <w:sz w:val="32"/>
          <w:szCs w:val="32"/>
        </w:rPr>
        <w:lastRenderedPageBreak/>
        <w:t>（五）外銷訂單</w:t>
      </w:r>
      <w:bookmarkEnd w:id="101"/>
      <w:bookmarkEnd w:id="102"/>
      <w:bookmarkEnd w:id="103"/>
      <w:bookmarkEnd w:id="104"/>
    </w:p>
    <w:p w:rsidR="00F454C0" w:rsidRPr="00EE2456" w:rsidRDefault="00F454C0" w:rsidP="00F454C0">
      <w:pPr>
        <w:widowControl/>
        <w:tabs>
          <w:tab w:val="left" w:pos="540"/>
        </w:tabs>
        <w:snapToGrid w:val="0"/>
        <w:spacing w:line="300" w:lineRule="auto"/>
        <w:jc w:val="both"/>
        <w:rPr>
          <w:rFonts w:eastAsia="標楷體"/>
          <w:b/>
          <w:bCs/>
          <w:kern w:val="0"/>
          <w:sz w:val="28"/>
          <w:szCs w:val="20"/>
        </w:rPr>
      </w:pPr>
      <w:r w:rsidRPr="00EE2456">
        <w:rPr>
          <w:rFonts w:eastAsia="標楷體"/>
          <w:b/>
          <w:bCs/>
          <w:kern w:val="0"/>
          <w:sz w:val="28"/>
          <w:szCs w:val="20"/>
        </w:rPr>
        <w:t>１、</w:t>
      </w:r>
      <w:r w:rsidRPr="00EE2456">
        <w:rPr>
          <w:rFonts w:eastAsia="標楷體" w:hint="eastAsia"/>
          <w:b/>
          <w:bCs/>
          <w:kern w:val="0"/>
          <w:sz w:val="28"/>
          <w:szCs w:val="20"/>
        </w:rPr>
        <w:t>105</w:t>
      </w:r>
      <w:r w:rsidRPr="00EE2456">
        <w:rPr>
          <w:rFonts w:eastAsia="標楷體" w:hint="eastAsia"/>
          <w:b/>
          <w:bCs/>
          <w:kern w:val="0"/>
          <w:sz w:val="28"/>
          <w:szCs w:val="20"/>
        </w:rPr>
        <w:t>年</w:t>
      </w:r>
      <w:r w:rsidR="00ED57C7">
        <w:rPr>
          <w:rFonts w:eastAsia="標楷體" w:hint="eastAsia"/>
          <w:b/>
          <w:bCs/>
          <w:kern w:val="0"/>
          <w:sz w:val="28"/>
          <w:szCs w:val="20"/>
        </w:rPr>
        <w:t>7</w:t>
      </w:r>
      <w:r w:rsidRPr="00EE2456">
        <w:rPr>
          <w:rFonts w:eastAsia="標楷體" w:hint="eastAsia"/>
          <w:b/>
          <w:bCs/>
          <w:kern w:val="0"/>
          <w:sz w:val="28"/>
          <w:szCs w:val="20"/>
        </w:rPr>
        <w:t>月外銷訂單</w:t>
      </w:r>
      <w:r w:rsidRPr="009A4789">
        <w:rPr>
          <w:rFonts w:eastAsia="標楷體"/>
          <w:b/>
          <w:bCs/>
          <w:kern w:val="0"/>
          <w:sz w:val="28"/>
          <w:szCs w:val="20"/>
        </w:rPr>
        <w:t>35</w:t>
      </w:r>
      <w:r w:rsidR="00ED57C7">
        <w:rPr>
          <w:rFonts w:eastAsia="標楷體" w:hint="eastAsia"/>
          <w:b/>
          <w:bCs/>
          <w:kern w:val="0"/>
          <w:sz w:val="28"/>
          <w:szCs w:val="20"/>
        </w:rPr>
        <w:t>0</w:t>
      </w:r>
      <w:r w:rsidRPr="009A4789">
        <w:rPr>
          <w:rFonts w:eastAsia="標楷體"/>
          <w:b/>
          <w:bCs/>
          <w:kern w:val="0"/>
          <w:sz w:val="28"/>
          <w:szCs w:val="20"/>
        </w:rPr>
        <w:t>.</w:t>
      </w:r>
      <w:r w:rsidR="00ED57C7">
        <w:rPr>
          <w:rFonts w:eastAsia="標楷體" w:hint="eastAsia"/>
          <w:b/>
          <w:bCs/>
          <w:kern w:val="0"/>
          <w:sz w:val="28"/>
          <w:szCs w:val="20"/>
        </w:rPr>
        <w:t>3</w:t>
      </w:r>
      <w:r w:rsidRPr="00EE2456">
        <w:rPr>
          <w:rFonts w:eastAsia="標楷體" w:hint="eastAsia"/>
          <w:b/>
          <w:bCs/>
          <w:kern w:val="0"/>
          <w:sz w:val="28"/>
          <w:szCs w:val="20"/>
        </w:rPr>
        <w:t>億美元，減少</w:t>
      </w:r>
      <w:r w:rsidR="00ED57C7">
        <w:rPr>
          <w:rFonts w:eastAsia="標楷體" w:hint="eastAsia"/>
          <w:b/>
          <w:bCs/>
          <w:kern w:val="0"/>
          <w:sz w:val="28"/>
          <w:szCs w:val="20"/>
        </w:rPr>
        <w:t>3</w:t>
      </w:r>
      <w:r w:rsidRPr="009A4789">
        <w:rPr>
          <w:rFonts w:eastAsia="標楷體"/>
          <w:b/>
          <w:bCs/>
          <w:kern w:val="0"/>
          <w:sz w:val="28"/>
          <w:szCs w:val="20"/>
        </w:rPr>
        <w:t>.4</w:t>
      </w:r>
      <w:r w:rsidRPr="00EE2456">
        <w:rPr>
          <w:rFonts w:eastAsia="標楷體" w:hint="eastAsia"/>
          <w:b/>
          <w:bCs/>
          <w:kern w:val="0"/>
          <w:sz w:val="28"/>
          <w:szCs w:val="20"/>
        </w:rPr>
        <w:t>%</w:t>
      </w:r>
    </w:p>
    <w:p w:rsidR="00F454C0" w:rsidRPr="008B379D" w:rsidRDefault="00F454C0" w:rsidP="00F454C0">
      <w:pPr>
        <w:widowControl/>
        <w:topLinePunct/>
        <w:snapToGrid w:val="0"/>
        <w:spacing w:beforeLines="50" w:before="180" w:line="300" w:lineRule="auto"/>
        <w:ind w:rightChars="-59" w:right="-142" w:firstLineChars="202" w:firstLine="566"/>
        <w:jc w:val="both"/>
        <w:rPr>
          <w:rFonts w:eastAsia="標楷體"/>
          <w:b/>
          <w:bCs/>
          <w:color w:val="FF0000"/>
          <w:sz w:val="28"/>
        </w:rPr>
      </w:pPr>
      <w:r w:rsidRPr="00377745">
        <w:rPr>
          <w:rFonts w:eastAsia="標楷體" w:hint="eastAsia"/>
          <w:color w:val="000000" w:themeColor="text1"/>
          <w:kern w:val="0"/>
          <w:sz w:val="28"/>
          <w:szCs w:val="20"/>
        </w:rPr>
        <w:t>105</w:t>
      </w:r>
      <w:r w:rsidRPr="00377745">
        <w:rPr>
          <w:rFonts w:eastAsia="標楷體" w:hint="eastAsia"/>
          <w:color w:val="000000" w:themeColor="text1"/>
          <w:kern w:val="0"/>
          <w:sz w:val="28"/>
          <w:szCs w:val="20"/>
        </w:rPr>
        <w:t>年</w:t>
      </w:r>
      <w:r w:rsidR="00ED57C7">
        <w:rPr>
          <w:rFonts w:eastAsia="標楷體" w:hint="eastAsia"/>
          <w:color w:val="000000" w:themeColor="text1"/>
          <w:kern w:val="0"/>
          <w:sz w:val="28"/>
          <w:szCs w:val="20"/>
        </w:rPr>
        <w:t>7</w:t>
      </w:r>
      <w:r w:rsidRPr="00377745">
        <w:rPr>
          <w:rFonts w:eastAsia="標楷體" w:hint="eastAsia"/>
          <w:color w:val="000000" w:themeColor="text1"/>
          <w:kern w:val="0"/>
          <w:sz w:val="28"/>
          <w:szCs w:val="20"/>
        </w:rPr>
        <w:t>月外銷訂單金額</w:t>
      </w:r>
      <w:r w:rsidRPr="009A4789">
        <w:rPr>
          <w:rFonts w:eastAsia="標楷體"/>
          <w:color w:val="000000" w:themeColor="text1"/>
          <w:kern w:val="0"/>
          <w:sz w:val="28"/>
          <w:szCs w:val="20"/>
        </w:rPr>
        <w:t>35</w:t>
      </w:r>
      <w:r w:rsidR="00ED57C7">
        <w:rPr>
          <w:rFonts w:eastAsia="標楷體" w:hint="eastAsia"/>
          <w:color w:val="000000" w:themeColor="text1"/>
          <w:kern w:val="0"/>
          <w:sz w:val="28"/>
          <w:szCs w:val="20"/>
        </w:rPr>
        <w:t>0</w:t>
      </w:r>
      <w:r w:rsidRPr="009A4789">
        <w:rPr>
          <w:rFonts w:eastAsia="標楷體"/>
          <w:color w:val="000000" w:themeColor="text1"/>
          <w:kern w:val="0"/>
          <w:sz w:val="28"/>
          <w:szCs w:val="20"/>
        </w:rPr>
        <w:t>.</w:t>
      </w:r>
      <w:r w:rsidR="00ED57C7">
        <w:rPr>
          <w:rFonts w:eastAsia="標楷體" w:hint="eastAsia"/>
          <w:color w:val="000000" w:themeColor="text1"/>
          <w:kern w:val="0"/>
          <w:sz w:val="28"/>
          <w:szCs w:val="20"/>
        </w:rPr>
        <w:t>3</w:t>
      </w:r>
      <w:r w:rsidRPr="00377745">
        <w:rPr>
          <w:rFonts w:eastAsia="標楷體" w:hint="eastAsia"/>
          <w:color w:val="000000" w:themeColor="text1"/>
          <w:kern w:val="0"/>
          <w:sz w:val="28"/>
          <w:szCs w:val="20"/>
        </w:rPr>
        <w:t>億美元，較上年同月減少</w:t>
      </w:r>
      <w:r w:rsidR="00ED57C7">
        <w:rPr>
          <w:rFonts w:eastAsia="標楷體" w:hint="eastAsia"/>
          <w:color w:val="000000" w:themeColor="text1"/>
          <w:kern w:val="0"/>
          <w:sz w:val="28"/>
          <w:szCs w:val="20"/>
        </w:rPr>
        <w:t>12</w:t>
      </w:r>
      <w:r w:rsidRPr="009A4789">
        <w:rPr>
          <w:rFonts w:eastAsia="標楷體"/>
          <w:color w:val="000000" w:themeColor="text1"/>
          <w:kern w:val="0"/>
          <w:sz w:val="28"/>
          <w:szCs w:val="20"/>
        </w:rPr>
        <w:t>.</w:t>
      </w:r>
      <w:r w:rsidR="00ED57C7">
        <w:rPr>
          <w:rFonts w:eastAsia="標楷體" w:hint="eastAsia"/>
          <w:color w:val="000000" w:themeColor="text1"/>
          <w:kern w:val="0"/>
          <w:sz w:val="28"/>
          <w:szCs w:val="20"/>
        </w:rPr>
        <w:t>5</w:t>
      </w:r>
      <w:r w:rsidRPr="00377745">
        <w:rPr>
          <w:rFonts w:eastAsia="標楷體" w:hint="eastAsia"/>
          <w:color w:val="000000" w:themeColor="text1"/>
          <w:kern w:val="0"/>
          <w:sz w:val="28"/>
          <w:szCs w:val="20"/>
        </w:rPr>
        <w:t>億美元，減少</w:t>
      </w:r>
      <w:r w:rsidR="00ED57C7">
        <w:rPr>
          <w:rFonts w:eastAsia="標楷體" w:hint="eastAsia"/>
          <w:color w:val="000000" w:themeColor="text1"/>
          <w:kern w:val="0"/>
          <w:sz w:val="28"/>
          <w:szCs w:val="20"/>
        </w:rPr>
        <w:t>3</w:t>
      </w:r>
      <w:r w:rsidRPr="009A4789">
        <w:rPr>
          <w:rFonts w:eastAsia="標楷體"/>
          <w:color w:val="000000" w:themeColor="text1"/>
          <w:kern w:val="0"/>
          <w:sz w:val="28"/>
          <w:szCs w:val="20"/>
        </w:rPr>
        <w:t>.4</w:t>
      </w:r>
      <w:r w:rsidRPr="00377745">
        <w:rPr>
          <w:rFonts w:eastAsia="標楷體" w:hint="eastAsia"/>
          <w:color w:val="000000" w:themeColor="text1"/>
          <w:kern w:val="0"/>
          <w:sz w:val="28"/>
          <w:szCs w:val="20"/>
        </w:rPr>
        <w:t>%</w:t>
      </w:r>
      <w:r w:rsidRPr="00377745">
        <w:rPr>
          <w:rFonts w:eastAsia="標楷體" w:hint="eastAsia"/>
          <w:color w:val="000000" w:themeColor="text1"/>
          <w:kern w:val="0"/>
          <w:sz w:val="28"/>
          <w:szCs w:val="20"/>
        </w:rPr>
        <w:t>。累計</w:t>
      </w:r>
      <w:r w:rsidRPr="00377745">
        <w:rPr>
          <w:rFonts w:eastAsia="標楷體" w:hint="eastAsia"/>
          <w:color w:val="000000" w:themeColor="text1"/>
          <w:kern w:val="0"/>
          <w:sz w:val="28"/>
          <w:szCs w:val="20"/>
        </w:rPr>
        <w:t>1</w:t>
      </w:r>
      <w:r w:rsidRPr="00377745">
        <w:rPr>
          <w:rFonts w:eastAsia="標楷體" w:hint="eastAsia"/>
          <w:color w:val="000000" w:themeColor="text1"/>
          <w:kern w:val="0"/>
          <w:sz w:val="28"/>
          <w:szCs w:val="20"/>
        </w:rPr>
        <w:t>至</w:t>
      </w:r>
      <w:r w:rsidR="00ED57C7">
        <w:rPr>
          <w:rFonts w:eastAsia="標楷體" w:hint="eastAsia"/>
          <w:color w:val="000000" w:themeColor="text1"/>
          <w:kern w:val="0"/>
          <w:sz w:val="28"/>
          <w:szCs w:val="20"/>
        </w:rPr>
        <w:t>7</w:t>
      </w:r>
      <w:r w:rsidRPr="00377745">
        <w:rPr>
          <w:rFonts w:eastAsia="標楷體" w:hint="eastAsia"/>
          <w:color w:val="000000" w:themeColor="text1"/>
          <w:kern w:val="0"/>
          <w:sz w:val="28"/>
          <w:szCs w:val="20"/>
        </w:rPr>
        <w:t>月外銷訂單金額</w:t>
      </w:r>
      <w:r w:rsidRPr="009A4789">
        <w:rPr>
          <w:rFonts w:eastAsia="標楷體"/>
          <w:color w:val="000000" w:themeColor="text1"/>
          <w:kern w:val="0"/>
          <w:sz w:val="28"/>
          <w:szCs w:val="20"/>
        </w:rPr>
        <w:t>2,</w:t>
      </w:r>
      <w:r w:rsidR="00ED57C7">
        <w:rPr>
          <w:rFonts w:eastAsia="標楷體" w:hint="eastAsia"/>
          <w:color w:val="000000" w:themeColor="text1"/>
          <w:kern w:val="0"/>
          <w:sz w:val="28"/>
          <w:szCs w:val="20"/>
        </w:rPr>
        <w:t>361</w:t>
      </w:r>
      <w:r w:rsidRPr="009A4789">
        <w:rPr>
          <w:rFonts w:eastAsia="標楷體"/>
          <w:color w:val="000000" w:themeColor="text1"/>
          <w:kern w:val="0"/>
          <w:sz w:val="28"/>
          <w:szCs w:val="20"/>
        </w:rPr>
        <w:t>.</w:t>
      </w:r>
      <w:r w:rsidR="00ED57C7">
        <w:rPr>
          <w:rFonts w:eastAsia="標楷體" w:hint="eastAsia"/>
          <w:color w:val="000000" w:themeColor="text1"/>
          <w:kern w:val="0"/>
          <w:sz w:val="28"/>
          <w:szCs w:val="20"/>
        </w:rPr>
        <w:t>1</w:t>
      </w:r>
      <w:r w:rsidRPr="00377745">
        <w:rPr>
          <w:rFonts w:eastAsia="標楷體" w:hint="eastAsia"/>
          <w:color w:val="000000" w:themeColor="text1"/>
          <w:kern w:val="0"/>
          <w:sz w:val="28"/>
          <w:szCs w:val="20"/>
        </w:rPr>
        <w:t>億美元，較上年同期減少</w:t>
      </w:r>
      <w:r w:rsidRPr="009A4789">
        <w:rPr>
          <w:rFonts w:eastAsia="標楷體"/>
          <w:color w:val="000000" w:themeColor="text1"/>
          <w:kern w:val="0"/>
          <w:sz w:val="28"/>
          <w:szCs w:val="20"/>
        </w:rPr>
        <w:t>1</w:t>
      </w:r>
      <w:r w:rsidR="00ED57C7">
        <w:rPr>
          <w:rFonts w:eastAsia="標楷體" w:hint="eastAsia"/>
          <w:color w:val="000000" w:themeColor="text1"/>
          <w:kern w:val="0"/>
          <w:sz w:val="28"/>
          <w:szCs w:val="20"/>
        </w:rPr>
        <w:t>72</w:t>
      </w:r>
      <w:r w:rsidRPr="009A4789">
        <w:rPr>
          <w:rFonts w:eastAsia="標楷體"/>
          <w:color w:val="000000" w:themeColor="text1"/>
          <w:kern w:val="0"/>
          <w:sz w:val="28"/>
          <w:szCs w:val="20"/>
        </w:rPr>
        <w:t>.</w:t>
      </w:r>
      <w:r w:rsidR="00ED57C7">
        <w:rPr>
          <w:rFonts w:eastAsia="標楷體" w:hint="eastAsia"/>
          <w:color w:val="000000" w:themeColor="text1"/>
          <w:kern w:val="0"/>
          <w:sz w:val="28"/>
          <w:szCs w:val="20"/>
        </w:rPr>
        <w:t>3</w:t>
      </w:r>
      <w:r w:rsidRPr="00377745">
        <w:rPr>
          <w:rFonts w:eastAsia="標楷體" w:hint="eastAsia"/>
          <w:color w:val="000000" w:themeColor="text1"/>
          <w:kern w:val="0"/>
          <w:sz w:val="28"/>
          <w:szCs w:val="20"/>
        </w:rPr>
        <w:t>億美元，減少</w:t>
      </w:r>
      <w:r w:rsidR="00ED57C7">
        <w:rPr>
          <w:rFonts w:eastAsia="標楷體" w:hint="eastAsia"/>
          <w:color w:val="000000" w:themeColor="text1"/>
          <w:kern w:val="0"/>
          <w:sz w:val="28"/>
          <w:szCs w:val="20"/>
        </w:rPr>
        <w:t>6</w:t>
      </w:r>
      <w:r>
        <w:rPr>
          <w:rFonts w:eastAsia="標楷體" w:hint="eastAsia"/>
          <w:color w:val="000000" w:themeColor="text1"/>
          <w:kern w:val="0"/>
          <w:sz w:val="28"/>
          <w:szCs w:val="20"/>
        </w:rPr>
        <w:t>.</w:t>
      </w:r>
      <w:r w:rsidR="00ED57C7">
        <w:rPr>
          <w:rFonts w:eastAsia="標楷體" w:hint="eastAsia"/>
          <w:color w:val="000000" w:themeColor="text1"/>
          <w:kern w:val="0"/>
          <w:sz w:val="28"/>
          <w:szCs w:val="20"/>
        </w:rPr>
        <w:t>8</w:t>
      </w:r>
      <w:r w:rsidRPr="00377745">
        <w:rPr>
          <w:rFonts w:eastAsia="標楷體" w:hint="eastAsia"/>
          <w:color w:val="000000" w:themeColor="text1"/>
          <w:kern w:val="0"/>
          <w:sz w:val="28"/>
          <w:szCs w:val="20"/>
        </w:rPr>
        <w:t>%</w:t>
      </w:r>
      <w:r w:rsidRPr="00377745">
        <w:rPr>
          <w:rFonts w:eastAsia="標楷體" w:hint="eastAsia"/>
          <w:color w:val="000000" w:themeColor="text1"/>
          <w:kern w:val="0"/>
          <w:sz w:val="28"/>
          <w:szCs w:val="20"/>
        </w:rPr>
        <w:t>。</w:t>
      </w:r>
    </w:p>
    <w:p w:rsidR="00F454C0" w:rsidRPr="00EE2456" w:rsidRDefault="00F454C0" w:rsidP="00F454C0">
      <w:pPr>
        <w:spacing w:afterLines="50" w:after="180" w:line="420" w:lineRule="exact"/>
        <w:jc w:val="center"/>
        <w:rPr>
          <w:rFonts w:eastAsia="標楷體"/>
          <w:sz w:val="28"/>
        </w:rPr>
      </w:pPr>
      <w:r w:rsidRPr="00EE2456">
        <w:rPr>
          <w:rFonts w:eastAsia="標楷體"/>
          <w:b/>
          <w:bCs/>
          <w:sz w:val="28"/>
        </w:rPr>
        <w:t>表</w:t>
      </w:r>
      <w:r w:rsidRPr="00EE2456">
        <w:rPr>
          <w:rFonts w:eastAsia="標楷體"/>
          <w:b/>
          <w:bCs/>
          <w:sz w:val="28"/>
        </w:rPr>
        <w:t>2-5-1</w:t>
      </w:r>
      <w:r w:rsidRPr="00EE2456">
        <w:rPr>
          <w:rFonts w:eastAsia="標楷體"/>
          <w:b/>
          <w:bCs/>
          <w:sz w:val="28"/>
        </w:rPr>
        <w:t xml:space="preserve">　外銷訂單</w:t>
      </w:r>
    </w:p>
    <w:tbl>
      <w:tblPr>
        <w:tblW w:w="0" w:type="auto"/>
        <w:jc w:val="center"/>
        <w:tblInd w:w="341" w:type="dxa"/>
        <w:tblBorders>
          <w:top w:val="single" w:sz="4" w:space="0" w:color="auto"/>
          <w:bottom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43"/>
        <w:gridCol w:w="2880"/>
        <w:gridCol w:w="2880"/>
      </w:tblGrid>
      <w:tr w:rsidR="00F454C0" w:rsidRPr="003B6B9A" w:rsidTr="0066776E">
        <w:trPr>
          <w:jc w:val="center"/>
        </w:trPr>
        <w:tc>
          <w:tcPr>
            <w:tcW w:w="1743" w:type="dxa"/>
            <w:tcBorders>
              <w:bottom w:val="single" w:sz="4" w:space="0" w:color="auto"/>
              <w:right w:val="single" w:sz="4" w:space="0" w:color="auto"/>
            </w:tcBorders>
          </w:tcPr>
          <w:p w:rsidR="00F454C0" w:rsidRPr="003B6B9A" w:rsidRDefault="00F454C0" w:rsidP="0066776E">
            <w:pPr>
              <w:spacing w:line="400" w:lineRule="exact"/>
              <w:jc w:val="center"/>
              <w:rPr>
                <w:rFonts w:eastAsia="標楷體"/>
              </w:rPr>
            </w:pPr>
            <w:r w:rsidRPr="003B6B9A">
              <w:rPr>
                <w:rFonts w:eastAsia="標楷體"/>
              </w:rPr>
              <w:t>年</w:t>
            </w:r>
            <w:r w:rsidRPr="003B6B9A">
              <w:rPr>
                <w:rFonts w:eastAsia="標楷體"/>
              </w:rPr>
              <w:t>(</w:t>
            </w:r>
            <w:r w:rsidRPr="003B6B9A">
              <w:rPr>
                <w:rFonts w:eastAsia="標楷體"/>
              </w:rPr>
              <w:t>月</w:t>
            </w:r>
            <w:r w:rsidRPr="003B6B9A">
              <w:rPr>
                <w:rFonts w:eastAsia="標楷體"/>
              </w:rPr>
              <w:t>)</w:t>
            </w:r>
          </w:p>
        </w:tc>
        <w:tc>
          <w:tcPr>
            <w:tcW w:w="2880" w:type="dxa"/>
            <w:tcBorders>
              <w:left w:val="single" w:sz="4" w:space="0" w:color="auto"/>
              <w:bottom w:val="single" w:sz="4" w:space="0" w:color="auto"/>
              <w:right w:val="single" w:sz="4" w:space="0" w:color="auto"/>
            </w:tcBorders>
          </w:tcPr>
          <w:p w:rsidR="00F454C0" w:rsidRPr="003B6B9A" w:rsidRDefault="00F454C0" w:rsidP="0066776E">
            <w:pPr>
              <w:spacing w:line="400" w:lineRule="exact"/>
              <w:jc w:val="center"/>
              <w:rPr>
                <w:rFonts w:eastAsia="標楷體"/>
              </w:rPr>
            </w:pPr>
            <w:r w:rsidRPr="003B6B9A">
              <w:rPr>
                <w:rFonts w:eastAsia="標楷體"/>
              </w:rPr>
              <w:t>金額</w:t>
            </w:r>
            <w:r w:rsidRPr="003B6B9A">
              <w:rPr>
                <w:rFonts w:eastAsia="標楷體"/>
              </w:rPr>
              <w:t>(</w:t>
            </w:r>
            <w:r w:rsidRPr="003B6B9A">
              <w:rPr>
                <w:rFonts w:eastAsia="標楷體"/>
              </w:rPr>
              <w:t>億美元</w:t>
            </w:r>
            <w:r w:rsidRPr="003B6B9A">
              <w:rPr>
                <w:rFonts w:eastAsia="標楷體"/>
              </w:rPr>
              <w:t>)</w:t>
            </w:r>
          </w:p>
        </w:tc>
        <w:tc>
          <w:tcPr>
            <w:tcW w:w="2880" w:type="dxa"/>
            <w:tcBorders>
              <w:left w:val="single" w:sz="4" w:space="0" w:color="auto"/>
              <w:bottom w:val="single" w:sz="4" w:space="0" w:color="auto"/>
              <w:right w:val="nil"/>
            </w:tcBorders>
          </w:tcPr>
          <w:p w:rsidR="00F454C0" w:rsidRPr="003B6B9A" w:rsidRDefault="00F454C0" w:rsidP="0066776E">
            <w:pPr>
              <w:spacing w:line="400" w:lineRule="exact"/>
              <w:jc w:val="center"/>
              <w:rPr>
                <w:rFonts w:eastAsia="標楷體"/>
              </w:rPr>
            </w:pPr>
            <w:r w:rsidRPr="003B6B9A">
              <w:rPr>
                <w:rFonts w:eastAsia="標楷體"/>
              </w:rPr>
              <w:t>年增率</w:t>
            </w:r>
            <w:r w:rsidRPr="003B6B9A">
              <w:rPr>
                <w:rFonts w:eastAsia="標楷體"/>
              </w:rPr>
              <w:t>(</w:t>
            </w:r>
            <w:r w:rsidRPr="003B6B9A">
              <w:rPr>
                <w:rFonts w:eastAsia="標楷體" w:hint="eastAsia"/>
              </w:rPr>
              <w:t>%</w:t>
            </w:r>
            <w:r w:rsidRPr="003B6B9A">
              <w:rPr>
                <w:rFonts w:eastAsia="標楷體"/>
              </w:rPr>
              <w:t>)</w:t>
            </w:r>
          </w:p>
        </w:tc>
      </w:tr>
      <w:tr w:rsidR="00F454C0" w:rsidRPr="003B6B9A" w:rsidTr="0066776E">
        <w:trPr>
          <w:jc w:val="center"/>
        </w:trPr>
        <w:tc>
          <w:tcPr>
            <w:tcW w:w="1743" w:type="dxa"/>
            <w:tcBorders>
              <w:top w:val="nil"/>
              <w:bottom w:val="nil"/>
              <w:right w:val="single" w:sz="4" w:space="0" w:color="auto"/>
            </w:tcBorders>
          </w:tcPr>
          <w:p w:rsidR="00F454C0" w:rsidRPr="003B6B9A" w:rsidRDefault="00F454C0" w:rsidP="0066776E">
            <w:pPr>
              <w:snapToGrid w:val="0"/>
              <w:spacing w:line="360" w:lineRule="exact"/>
              <w:rPr>
                <w:rFonts w:eastAsia="標楷體"/>
                <w:b/>
                <w:bCs/>
              </w:rPr>
            </w:pPr>
            <w:r w:rsidRPr="003B6B9A">
              <w:rPr>
                <w:rFonts w:eastAsia="標楷體"/>
                <w:b/>
                <w:bCs/>
              </w:rPr>
              <w:t xml:space="preserve"> 100</w:t>
            </w:r>
            <w:r w:rsidRPr="003B6B9A">
              <w:rPr>
                <w:rFonts w:eastAsia="標楷體"/>
                <w:b/>
                <w:bCs/>
              </w:rPr>
              <w:t>年</w:t>
            </w:r>
          </w:p>
        </w:tc>
        <w:tc>
          <w:tcPr>
            <w:tcW w:w="2880" w:type="dxa"/>
            <w:tcBorders>
              <w:top w:val="nil"/>
              <w:left w:val="single" w:sz="4" w:space="0" w:color="auto"/>
              <w:bottom w:val="nil"/>
              <w:right w:val="single" w:sz="4" w:space="0" w:color="auto"/>
            </w:tcBorders>
          </w:tcPr>
          <w:p w:rsidR="00F454C0" w:rsidRPr="003B6B9A" w:rsidRDefault="00F454C0" w:rsidP="0066776E">
            <w:pPr>
              <w:snapToGrid w:val="0"/>
              <w:spacing w:line="360" w:lineRule="exact"/>
              <w:ind w:rightChars="379" w:right="910"/>
              <w:jc w:val="right"/>
              <w:rPr>
                <w:rFonts w:eastAsia="標楷體"/>
                <w:b/>
                <w:bCs/>
                <w:noProof/>
              </w:rPr>
            </w:pPr>
            <w:r w:rsidRPr="003B6B9A">
              <w:rPr>
                <w:rFonts w:eastAsia="標楷體"/>
                <w:b/>
                <w:bCs/>
                <w:noProof/>
              </w:rPr>
              <w:t>4,361.</w:t>
            </w:r>
            <w:r w:rsidRPr="003B6B9A">
              <w:rPr>
                <w:rFonts w:eastAsia="標楷體" w:hint="eastAsia"/>
                <w:b/>
                <w:bCs/>
                <w:noProof/>
              </w:rPr>
              <w:t>2</w:t>
            </w:r>
          </w:p>
        </w:tc>
        <w:tc>
          <w:tcPr>
            <w:tcW w:w="2880" w:type="dxa"/>
            <w:tcBorders>
              <w:top w:val="nil"/>
              <w:left w:val="single" w:sz="4" w:space="0" w:color="auto"/>
              <w:bottom w:val="nil"/>
              <w:right w:val="nil"/>
            </w:tcBorders>
          </w:tcPr>
          <w:p w:rsidR="00F454C0" w:rsidRPr="003B6B9A" w:rsidRDefault="00F454C0" w:rsidP="0066776E">
            <w:pPr>
              <w:snapToGrid w:val="0"/>
              <w:spacing w:line="360" w:lineRule="exact"/>
              <w:ind w:rightChars="397" w:right="953"/>
              <w:jc w:val="right"/>
              <w:rPr>
                <w:rFonts w:eastAsia="標楷體"/>
                <w:b/>
                <w:bCs/>
                <w:noProof/>
              </w:rPr>
            </w:pPr>
            <w:r w:rsidRPr="003B6B9A">
              <w:rPr>
                <w:rFonts w:eastAsia="標楷體"/>
                <w:b/>
                <w:bCs/>
                <w:noProof/>
              </w:rPr>
              <w:t>7.2</w:t>
            </w:r>
          </w:p>
        </w:tc>
      </w:tr>
      <w:tr w:rsidR="00F454C0" w:rsidRPr="003B6B9A" w:rsidTr="0066776E">
        <w:trPr>
          <w:jc w:val="center"/>
        </w:trPr>
        <w:tc>
          <w:tcPr>
            <w:tcW w:w="1743" w:type="dxa"/>
            <w:tcBorders>
              <w:top w:val="nil"/>
              <w:bottom w:val="nil"/>
              <w:right w:val="single" w:sz="4" w:space="0" w:color="auto"/>
            </w:tcBorders>
          </w:tcPr>
          <w:p w:rsidR="00F454C0" w:rsidRPr="003B6B9A" w:rsidRDefault="00F454C0" w:rsidP="0066776E">
            <w:pPr>
              <w:snapToGrid w:val="0"/>
              <w:spacing w:line="360" w:lineRule="exact"/>
              <w:rPr>
                <w:rFonts w:eastAsia="標楷體"/>
              </w:rPr>
            </w:pPr>
            <w:r w:rsidRPr="003B6B9A">
              <w:rPr>
                <w:rFonts w:eastAsia="標楷體"/>
                <w:b/>
                <w:bCs/>
              </w:rPr>
              <w:t xml:space="preserve"> 101</w:t>
            </w:r>
            <w:r w:rsidRPr="003B6B9A">
              <w:rPr>
                <w:rFonts w:eastAsia="標楷體"/>
                <w:b/>
                <w:bCs/>
              </w:rPr>
              <w:t>年</w:t>
            </w:r>
          </w:p>
        </w:tc>
        <w:tc>
          <w:tcPr>
            <w:tcW w:w="2880" w:type="dxa"/>
            <w:tcBorders>
              <w:top w:val="nil"/>
              <w:left w:val="single" w:sz="4" w:space="0" w:color="auto"/>
              <w:bottom w:val="nil"/>
              <w:right w:val="single" w:sz="4" w:space="0" w:color="auto"/>
            </w:tcBorders>
          </w:tcPr>
          <w:p w:rsidR="00F454C0" w:rsidRPr="003B6B9A" w:rsidRDefault="00F454C0" w:rsidP="0066776E">
            <w:pPr>
              <w:snapToGrid w:val="0"/>
              <w:spacing w:line="360" w:lineRule="exact"/>
              <w:ind w:rightChars="379" w:right="910"/>
              <w:jc w:val="right"/>
              <w:rPr>
                <w:rFonts w:eastAsia="標楷體"/>
                <w:b/>
                <w:bCs/>
                <w:noProof/>
              </w:rPr>
            </w:pPr>
            <w:r w:rsidRPr="003B6B9A">
              <w:rPr>
                <w:rFonts w:eastAsia="標楷體"/>
                <w:b/>
                <w:bCs/>
                <w:noProof/>
              </w:rPr>
              <w:t>4,410.</w:t>
            </w:r>
            <w:r w:rsidRPr="003B6B9A">
              <w:rPr>
                <w:rFonts w:eastAsia="標楷體" w:hint="eastAsia"/>
                <w:b/>
                <w:bCs/>
                <w:noProof/>
              </w:rPr>
              <w:t>0</w:t>
            </w:r>
          </w:p>
        </w:tc>
        <w:tc>
          <w:tcPr>
            <w:tcW w:w="2880" w:type="dxa"/>
            <w:tcBorders>
              <w:top w:val="nil"/>
              <w:left w:val="single" w:sz="4" w:space="0" w:color="auto"/>
              <w:bottom w:val="nil"/>
              <w:right w:val="nil"/>
            </w:tcBorders>
          </w:tcPr>
          <w:p w:rsidR="00F454C0" w:rsidRPr="003B6B9A" w:rsidRDefault="00F454C0" w:rsidP="0066776E">
            <w:pPr>
              <w:snapToGrid w:val="0"/>
              <w:spacing w:line="360" w:lineRule="exact"/>
              <w:ind w:rightChars="397" w:right="953"/>
              <w:jc w:val="right"/>
              <w:rPr>
                <w:rFonts w:eastAsia="標楷體"/>
                <w:b/>
                <w:bCs/>
                <w:noProof/>
              </w:rPr>
            </w:pPr>
            <w:r w:rsidRPr="003B6B9A">
              <w:rPr>
                <w:rFonts w:eastAsia="標楷體"/>
                <w:b/>
                <w:bCs/>
                <w:noProof/>
              </w:rPr>
              <w:t>1.1</w:t>
            </w:r>
          </w:p>
        </w:tc>
      </w:tr>
      <w:tr w:rsidR="00F454C0" w:rsidRPr="003B6B9A" w:rsidTr="0066776E">
        <w:trPr>
          <w:jc w:val="center"/>
        </w:trPr>
        <w:tc>
          <w:tcPr>
            <w:tcW w:w="1743" w:type="dxa"/>
            <w:tcBorders>
              <w:top w:val="nil"/>
              <w:bottom w:val="nil"/>
              <w:right w:val="single" w:sz="4" w:space="0" w:color="auto"/>
            </w:tcBorders>
          </w:tcPr>
          <w:p w:rsidR="00F454C0" w:rsidRPr="003B6B9A" w:rsidRDefault="00F454C0" w:rsidP="0066776E">
            <w:pPr>
              <w:snapToGrid w:val="0"/>
              <w:spacing w:line="360" w:lineRule="exact"/>
              <w:rPr>
                <w:rFonts w:eastAsia="標楷體"/>
                <w:b/>
              </w:rPr>
            </w:pPr>
            <w:r w:rsidRPr="003B6B9A">
              <w:rPr>
                <w:rFonts w:eastAsia="標楷體"/>
                <w:b/>
              </w:rPr>
              <w:t xml:space="preserve"> 102</w:t>
            </w:r>
            <w:r w:rsidRPr="003B6B9A">
              <w:rPr>
                <w:rFonts w:eastAsia="標楷體"/>
                <w:b/>
              </w:rPr>
              <w:t>年</w:t>
            </w:r>
          </w:p>
        </w:tc>
        <w:tc>
          <w:tcPr>
            <w:tcW w:w="2880" w:type="dxa"/>
            <w:tcBorders>
              <w:top w:val="nil"/>
              <w:left w:val="single" w:sz="4" w:space="0" w:color="auto"/>
              <w:bottom w:val="nil"/>
              <w:right w:val="single" w:sz="4" w:space="0" w:color="auto"/>
            </w:tcBorders>
          </w:tcPr>
          <w:p w:rsidR="00F454C0" w:rsidRPr="003B6B9A" w:rsidRDefault="00F454C0" w:rsidP="0066776E">
            <w:pPr>
              <w:snapToGrid w:val="0"/>
              <w:spacing w:line="360" w:lineRule="exact"/>
              <w:ind w:rightChars="379" w:right="910"/>
              <w:jc w:val="right"/>
              <w:rPr>
                <w:rFonts w:eastAsia="標楷體"/>
                <w:b/>
                <w:noProof/>
              </w:rPr>
            </w:pPr>
            <w:r w:rsidRPr="003B6B9A">
              <w:rPr>
                <w:rFonts w:eastAsia="標楷體"/>
                <w:b/>
                <w:noProof/>
              </w:rPr>
              <w:t>4,429.3</w:t>
            </w:r>
          </w:p>
        </w:tc>
        <w:tc>
          <w:tcPr>
            <w:tcW w:w="2880" w:type="dxa"/>
            <w:tcBorders>
              <w:top w:val="nil"/>
              <w:left w:val="single" w:sz="4" w:space="0" w:color="auto"/>
              <w:bottom w:val="nil"/>
              <w:right w:val="nil"/>
            </w:tcBorders>
          </w:tcPr>
          <w:p w:rsidR="00F454C0" w:rsidRPr="003B6B9A" w:rsidRDefault="00F454C0" w:rsidP="0066776E">
            <w:pPr>
              <w:snapToGrid w:val="0"/>
              <w:spacing w:line="360" w:lineRule="exact"/>
              <w:ind w:rightChars="397" w:right="953"/>
              <w:jc w:val="right"/>
              <w:rPr>
                <w:rFonts w:eastAsia="標楷體"/>
                <w:b/>
                <w:noProof/>
              </w:rPr>
            </w:pPr>
            <w:r w:rsidRPr="003B6B9A">
              <w:rPr>
                <w:rFonts w:eastAsia="標楷體"/>
                <w:b/>
                <w:noProof/>
              </w:rPr>
              <w:t>0.4</w:t>
            </w:r>
          </w:p>
        </w:tc>
      </w:tr>
      <w:tr w:rsidR="00F454C0" w:rsidRPr="003B6B9A" w:rsidTr="0066776E">
        <w:trPr>
          <w:jc w:val="center"/>
        </w:trPr>
        <w:tc>
          <w:tcPr>
            <w:tcW w:w="1743" w:type="dxa"/>
            <w:tcBorders>
              <w:top w:val="nil"/>
              <w:bottom w:val="nil"/>
              <w:right w:val="single" w:sz="4" w:space="0" w:color="auto"/>
            </w:tcBorders>
          </w:tcPr>
          <w:p w:rsidR="00F454C0" w:rsidRPr="003B6B9A" w:rsidRDefault="00F454C0" w:rsidP="0066776E">
            <w:pPr>
              <w:snapToGrid w:val="0"/>
              <w:spacing w:line="360" w:lineRule="exact"/>
              <w:rPr>
                <w:rFonts w:eastAsia="標楷體"/>
                <w:b/>
              </w:rPr>
            </w:pPr>
            <w:r w:rsidRPr="003B6B9A">
              <w:rPr>
                <w:rFonts w:eastAsia="標楷體"/>
                <w:b/>
              </w:rPr>
              <w:t xml:space="preserve"> 103</w:t>
            </w:r>
            <w:r w:rsidRPr="003B6B9A">
              <w:rPr>
                <w:rFonts w:eastAsia="標楷體"/>
                <w:b/>
              </w:rPr>
              <w:t>年</w:t>
            </w:r>
          </w:p>
        </w:tc>
        <w:tc>
          <w:tcPr>
            <w:tcW w:w="2880" w:type="dxa"/>
            <w:tcBorders>
              <w:top w:val="nil"/>
              <w:left w:val="single" w:sz="4" w:space="0" w:color="auto"/>
              <w:bottom w:val="nil"/>
              <w:right w:val="single" w:sz="4" w:space="0" w:color="auto"/>
            </w:tcBorders>
          </w:tcPr>
          <w:p w:rsidR="00F454C0" w:rsidRPr="003B6B9A" w:rsidRDefault="00F454C0" w:rsidP="0066776E">
            <w:pPr>
              <w:snapToGrid w:val="0"/>
              <w:spacing w:line="360" w:lineRule="exact"/>
              <w:ind w:rightChars="379" w:right="910"/>
              <w:jc w:val="right"/>
              <w:rPr>
                <w:rFonts w:eastAsia="標楷體"/>
                <w:b/>
              </w:rPr>
            </w:pPr>
            <w:r w:rsidRPr="003B6B9A">
              <w:rPr>
                <w:rFonts w:eastAsia="標楷體"/>
                <w:b/>
              </w:rPr>
              <w:t>4,728.1</w:t>
            </w:r>
          </w:p>
        </w:tc>
        <w:tc>
          <w:tcPr>
            <w:tcW w:w="2880" w:type="dxa"/>
            <w:tcBorders>
              <w:top w:val="nil"/>
              <w:left w:val="single" w:sz="4" w:space="0" w:color="auto"/>
              <w:bottom w:val="nil"/>
              <w:right w:val="nil"/>
            </w:tcBorders>
          </w:tcPr>
          <w:p w:rsidR="00F454C0" w:rsidRPr="003B6B9A" w:rsidRDefault="00F454C0" w:rsidP="0066776E">
            <w:pPr>
              <w:snapToGrid w:val="0"/>
              <w:spacing w:line="360" w:lineRule="exact"/>
              <w:ind w:rightChars="397" w:right="953"/>
              <w:jc w:val="right"/>
              <w:rPr>
                <w:rFonts w:eastAsia="標楷體"/>
                <w:b/>
              </w:rPr>
            </w:pPr>
            <w:r w:rsidRPr="003B6B9A">
              <w:rPr>
                <w:rFonts w:eastAsia="標楷體" w:hint="eastAsia"/>
                <w:b/>
              </w:rPr>
              <w:t>6.7</w:t>
            </w:r>
          </w:p>
        </w:tc>
      </w:tr>
      <w:tr w:rsidR="00F454C0" w:rsidRPr="003B6B9A" w:rsidTr="0066776E">
        <w:trPr>
          <w:jc w:val="center"/>
        </w:trPr>
        <w:tc>
          <w:tcPr>
            <w:tcW w:w="1743" w:type="dxa"/>
            <w:tcBorders>
              <w:top w:val="nil"/>
              <w:bottom w:val="nil"/>
              <w:right w:val="single" w:sz="4" w:space="0" w:color="auto"/>
            </w:tcBorders>
          </w:tcPr>
          <w:p w:rsidR="00F454C0" w:rsidRPr="003B6B9A" w:rsidRDefault="00F454C0" w:rsidP="0066776E">
            <w:pPr>
              <w:snapToGrid w:val="0"/>
              <w:spacing w:line="360" w:lineRule="exact"/>
              <w:rPr>
                <w:rFonts w:eastAsia="標楷體"/>
              </w:rPr>
            </w:pPr>
            <w:r>
              <w:rPr>
                <w:rFonts w:eastAsia="標楷體" w:hint="eastAsia"/>
                <w:b/>
              </w:rPr>
              <w:t xml:space="preserve"> </w:t>
            </w:r>
            <w:r w:rsidRPr="003B6B9A">
              <w:rPr>
                <w:rFonts w:eastAsia="標楷體"/>
                <w:b/>
              </w:rPr>
              <w:t>10</w:t>
            </w:r>
            <w:r w:rsidRPr="003B6B9A">
              <w:rPr>
                <w:rFonts w:eastAsia="標楷體" w:hint="eastAsia"/>
                <w:b/>
              </w:rPr>
              <w:t>4</w:t>
            </w:r>
            <w:r w:rsidRPr="003B6B9A">
              <w:rPr>
                <w:rFonts w:eastAsia="標楷體"/>
                <w:b/>
              </w:rPr>
              <w:t>年</w:t>
            </w:r>
          </w:p>
        </w:tc>
        <w:tc>
          <w:tcPr>
            <w:tcW w:w="2880" w:type="dxa"/>
            <w:tcBorders>
              <w:top w:val="nil"/>
              <w:left w:val="single" w:sz="4" w:space="0" w:color="auto"/>
              <w:bottom w:val="nil"/>
              <w:right w:val="single" w:sz="4" w:space="0" w:color="auto"/>
            </w:tcBorders>
          </w:tcPr>
          <w:p w:rsidR="00F454C0" w:rsidRPr="003B6B9A" w:rsidRDefault="00F454C0" w:rsidP="0066776E">
            <w:pPr>
              <w:snapToGrid w:val="0"/>
              <w:spacing w:line="360" w:lineRule="exact"/>
              <w:ind w:rightChars="379" w:right="910"/>
              <w:jc w:val="right"/>
              <w:rPr>
                <w:rFonts w:eastAsia="標楷體"/>
                <w:b/>
              </w:rPr>
            </w:pPr>
            <w:r w:rsidRPr="00D90B40">
              <w:rPr>
                <w:rFonts w:eastAsia="標楷體"/>
                <w:b/>
              </w:rPr>
              <w:t>4,518.1</w:t>
            </w:r>
          </w:p>
        </w:tc>
        <w:tc>
          <w:tcPr>
            <w:tcW w:w="2880" w:type="dxa"/>
            <w:tcBorders>
              <w:top w:val="nil"/>
              <w:left w:val="single" w:sz="4" w:space="0" w:color="auto"/>
              <w:bottom w:val="nil"/>
              <w:right w:val="nil"/>
            </w:tcBorders>
          </w:tcPr>
          <w:p w:rsidR="00F454C0" w:rsidRPr="003B6B9A" w:rsidRDefault="00F454C0" w:rsidP="0066776E">
            <w:pPr>
              <w:snapToGrid w:val="0"/>
              <w:spacing w:line="360" w:lineRule="exact"/>
              <w:ind w:rightChars="397" w:right="953"/>
              <w:jc w:val="right"/>
              <w:rPr>
                <w:rFonts w:eastAsia="標楷體"/>
                <w:b/>
              </w:rPr>
            </w:pPr>
            <w:r w:rsidRPr="00733330">
              <w:rPr>
                <w:rFonts w:eastAsia="標楷體"/>
                <w:b/>
              </w:rPr>
              <w:t>-</w:t>
            </w:r>
            <w:r>
              <w:rPr>
                <w:rFonts w:eastAsia="標楷體" w:hint="eastAsia"/>
                <w:b/>
              </w:rPr>
              <w:t>4.4</w:t>
            </w:r>
          </w:p>
        </w:tc>
      </w:tr>
      <w:tr w:rsidR="00ED57C7" w:rsidRPr="003B6B9A" w:rsidTr="0066776E">
        <w:trPr>
          <w:jc w:val="center"/>
        </w:trPr>
        <w:tc>
          <w:tcPr>
            <w:tcW w:w="1743" w:type="dxa"/>
            <w:tcBorders>
              <w:top w:val="nil"/>
              <w:bottom w:val="nil"/>
              <w:right w:val="single" w:sz="4" w:space="0" w:color="auto"/>
            </w:tcBorders>
          </w:tcPr>
          <w:p w:rsidR="00ED57C7" w:rsidRPr="003B6B9A" w:rsidRDefault="00ED57C7" w:rsidP="009D1208">
            <w:pPr>
              <w:snapToGrid w:val="0"/>
              <w:spacing w:line="360" w:lineRule="exact"/>
              <w:rPr>
                <w:rFonts w:eastAsia="標楷體"/>
              </w:rPr>
            </w:pPr>
            <w:r w:rsidRPr="003B6B9A">
              <w:rPr>
                <w:rFonts w:eastAsia="標楷體" w:hint="eastAsia"/>
              </w:rPr>
              <w:t xml:space="preserve">     </w:t>
            </w:r>
            <w:r>
              <w:rPr>
                <w:rFonts w:eastAsia="標楷體" w:hint="eastAsia"/>
              </w:rPr>
              <w:t>7</w:t>
            </w:r>
            <w:r w:rsidRPr="003B6B9A">
              <w:rPr>
                <w:rFonts w:eastAsia="標楷體" w:hint="eastAsia"/>
              </w:rPr>
              <w:t>月</w:t>
            </w:r>
          </w:p>
        </w:tc>
        <w:tc>
          <w:tcPr>
            <w:tcW w:w="2880" w:type="dxa"/>
            <w:tcBorders>
              <w:top w:val="nil"/>
              <w:left w:val="single" w:sz="4" w:space="0" w:color="auto"/>
              <w:bottom w:val="nil"/>
              <w:right w:val="single" w:sz="4" w:space="0" w:color="auto"/>
            </w:tcBorders>
          </w:tcPr>
          <w:p w:rsidR="00ED57C7" w:rsidRPr="003B6B9A" w:rsidRDefault="00ED57C7" w:rsidP="009D1208">
            <w:pPr>
              <w:snapToGrid w:val="0"/>
              <w:spacing w:line="360" w:lineRule="exact"/>
              <w:ind w:rightChars="379" w:right="910"/>
              <w:jc w:val="right"/>
              <w:rPr>
                <w:rFonts w:eastAsia="標楷體"/>
              </w:rPr>
            </w:pPr>
            <w:r w:rsidRPr="006846B4">
              <w:rPr>
                <w:rFonts w:eastAsia="標楷體"/>
              </w:rPr>
              <w:t>362.9</w:t>
            </w:r>
          </w:p>
        </w:tc>
        <w:tc>
          <w:tcPr>
            <w:tcW w:w="2880" w:type="dxa"/>
            <w:tcBorders>
              <w:top w:val="nil"/>
              <w:left w:val="single" w:sz="4" w:space="0" w:color="auto"/>
              <w:bottom w:val="nil"/>
              <w:right w:val="nil"/>
            </w:tcBorders>
          </w:tcPr>
          <w:p w:rsidR="00ED57C7" w:rsidRPr="003B6B9A" w:rsidRDefault="00ED57C7" w:rsidP="009D1208">
            <w:pPr>
              <w:snapToGrid w:val="0"/>
              <w:spacing w:line="360" w:lineRule="exact"/>
              <w:ind w:rightChars="397" w:right="953"/>
              <w:jc w:val="right"/>
              <w:rPr>
                <w:rFonts w:eastAsia="標楷體"/>
              </w:rPr>
            </w:pPr>
            <w:r w:rsidRPr="003B6B9A">
              <w:rPr>
                <w:rFonts w:eastAsia="標楷體" w:hint="eastAsia"/>
              </w:rPr>
              <w:t>-</w:t>
            </w:r>
            <w:r>
              <w:rPr>
                <w:rFonts w:eastAsia="標楷體" w:hint="eastAsia"/>
              </w:rPr>
              <w:t>5.0</w:t>
            </w:r>
          </w:p>
        </w:tc>
      </w:tr>
      <w:tr w:rsidR="00ED57C7" w:rsidRPr="003B6B9A" w:rsidTr="0066776E">
        <w:trPr>
          <w:jc w:val="center"/>
        </w:trPr>
        <w:tc>
          <w:tcPr>
            <w:tcW w:w="1743" w:type="dxa"/>
            <w:tcBorders>
              <w:top w:val="nil"/>
              <w:bottom w:val="nil"/>
              <w:right w:val="single" w:sz="4" w:space="0" w:color="auto"/>
            </w:tcBorders>
          </w:tcPr>
          <w:p w:rsidR="00ED57C7" w:rsidRPr="003B6B9A" w:rsidRDefault="00ED57C7" w:rsidP="009D1208">
            <w:pPr>
              <w:snapToGrid w:val="0"/>
              <w:spacing w:line="360" w:lineRule="exact"/>
              <w:rPr>
                <w:rFonts w:eastAsia="標楷體"/>
              </w:rPr>
            </w:pPr>
            <w:r w:rsidRPr="003B6B9A">
              <w:rPr>
                <w:rFonts w:eastAsia="標楷體" w:hint="eastAsia"/>
              </w:rPr>
              <w:t xml:space="preserve">     </w:t>
            </w:r>
            <w:r>
              <w:rPr>
                <w:rFonts w:eastAsia="標楷體" w:hint="eastAsia"/>
              </w:rPr>
              <w:t>8</w:t>
            </w:r>
            <w:r w:rsidRPr="003B6B9A">
              <w:rPr>
                <w:rFonts w:eastAsia="標楷體" w:hint="eastAsia"/>
              </w:rPr>
              <w:t>月</w:t>
            </w:r>
          </w:p>
        </w:tc>
        <w:tc>
          <w:tcPr>
            <w:tcW w:w="2880" w:type="dxa"/>
            <w:tcBorders>
              <w:top w:val="nil"/>
              <w:left w:val="single" w:sz="4" w:space="0" w:color="auto"/>
              <w:bottom w:val="nil"/>
              <w:right w:val="single" w:sz="4" w:space="0" w:color="auto"/>
            </w:tcBorders>
          </w:tcPr>
          <w:p w:rsidR="00ED57C7" w:rsidRPr="00EA405E" w:rsidRDefault="00ED57C7" w:rsidP="009D1208">
            <w:pPr>
              <w:snapToGrid w:val="0"/>
              <w:spacing w:line="360" w:lineRule="exact"/>
              <w:ind w:rightChars="379" w:right="910"/>
              <w:jc w:val="right"/>
              <w:rPr>
                <w:rFonts w:eastAsia="標楷體"/>
                <w:color w:val="000000" w:themeColor="text1"/>
              </w:rPr>
            </w:pPr>
            <w:r w:rsidRPr="00EA405E">
              <w:rPr>
                <w:rFonts w:eastAsia="標楷體"/>
                <w:color w:val="000000" w:themeColor="text1"/>
              </w:rPr>
              <w:t>3</w:t>
            </w:r>
            <w:r w:rsidRPr="00EA405E">
              <w:rPr>
                <w:rFonts w:eastAsia="標楷體" w:hint="eastAsia"/>
                <w:color w:val="000000" w:themeColor="text1"/>
              </w:rPr>
              <w:t>50</w:t>
            </w:r>
            <w:r w:rsidRPr="00EA405E">
              <w:rPr>
                <w:rFonts w:eastAsia="標楷體"/>
                <w:color w:val="000000" w:themeColor="text1"/>
              </w:rPr>
              <w:t>.</w:t>
            </w:r>
            <w:r w:rsidRPr="00EA405E">
              <w:rPr>
                <w:rFonts w:eastAsia="標楷體" w:hint="eastAsia"/>
                <w:color w:val="000000" w:themeColor="text1"/>
              </w:rPr>
              <w:t>3</w:t>
            </w:r>
          </w:p>
        </w:tc>
        <w:tc>
          <w:tcPr>
            <w:tcW w:w="2880" w:type="dxa"/>
            <w:tcBorders>
              <w:top w:val="nil"/>
              <w:left w:val="single" w:sz="4" w:space="0" w:color="auto"/>
              <w:bottom w:val="nil"/>
              <w:right w:val="nil"/>
            </w:tcBorders>
          </w:tcPr>
          <w:p w:rsidR="00ED57C7" w:rsidRPr="00EA405E" w:rsidRDefault="00ED57C7" w:rsidP="009D1208">
            <w:pPr>
              <w:snapToGrid w:val="0"/>
              <w:spacing w:line="360" w:lineRule="exact"/>
              <w:ind w:rightChars="397" w:right="953"/>
              <w:jc w:val="right"/>
              <w:rPr>
                <w:rFonts w:eastAsia="標楷體"/>
                <w:color w:val="000000" w:themeColor="text1"/>
              </w:rPr>
            </w:pPr>
            <w:r w:rsidRPr="00EA405E">
              <w:rPr>
                <w:rFonts w:eastAsia="標楷體" w:hint="eastAsia"/>
                <w:color w:val="000000" w:themeColor="text1"/>
              </w:rPr>
              <w:t>-8.3</w:t>
            </w:r>
          </w:p>
        </w:tc>
      </w:tr>
      <w:tr w:rsidR="00ED57C7" w:rsidRPr="003B6B9A" w:rsidTr="0066776E">
        <w:trPr>
          <w:jc w:val="center"/>
        </w:trPr>
        <w:tc>
          <w:tcPr>
            <w:tcW w:w="1743" w:type="dxa"/>
            <w:tcBorders>
              <w:top w:val="nil"/>
              <w:bottom w:val="nil"/>
              <w:right w:val="single" w:sz="4" w:space="0" w:color="auto"/>
            </w:tcBorders>
          </w:tcPr>
          <w:p w:rsidR="00ED57C7" w:rsidRPr="003B6B9A" w:rsidRDefault="00ED57C7" w:rsidP="009D1208">
            <w:pPr>
              <w:snapToGrid w:val="0"/>
              <w:spacing w:line="360" w:lineRule="exact"/>
              <w:ind w:firstLineChars="252" w:firstLine="605"/>
              <w:rPr>
                <w:rFonts w:eastAsia="標楷體"/>
              </w:rPr>
            </w:pPr>
            <w:r>
              <w:rPr>
                <w:rFonts w:eastAsia="標楷體" w:hint="eastAsia"/>
              </w:rPr>
              <w:t>9</w:t>
            </w:r>
            <w:r>
              <w:rPr>
                <w:rFonts w:eastAsia="標楷體" w:hint="eastAsia"/>
              </w:rPr>
              <w:t>月</w:t>
            </w:r>
          </w:p>
        </w:tc>
        <w:tc>
          <w:tcPr>
            <w:tcW w:w="2880" w:type="dxa"/>
            <w:tcBorders>
              <w:top w:val="nil"/>
              <w:left w:val="single" w:sz="4" w:space="0" w:color="auto"/>
              <w:bottom w:val="nil"/>
              <w:right w:val="single" w:sz="4" w:space="0" w:color="auto"/>
            </w:tcBorders>
          </w:tcPr>
          <w:p w:rsidR="00ED57C7" w:rsidRPr="00EA405E" w:rsidRDefault="00ED57C7" w:rsidP="009D1208">
            <w:pPr>
              <w:snapToGrid w:val="0"/>
              <w:spacing w:line="360" w:lineRule="exact"/>
              <w:ind w:rightChars="379" w:right="910"/>
              <w:jc w:val="right"/>
              <w:rPr>
                <w:rFonts w:eastAsia="標楷體"/>
                <w:color w:val="000000" w:themeColor="text1"/>
              </w:rPr>
            </w:pPr>
            <w:r>
              <w:rPr>
                <w:rFonts w:eastAsia="標楷體" w:hint="eastAsia"/>
                <w:color w:val="000000" w:themeColor="text1"/>
              </w:rPr>
              <w:t>413.5</w:t>
            </w:r>
          </w:p>
        </w:tc>
        <w:tc>
          <w:tcPr>
            <w:tcW w:w="2880" w:type="dxa"/>
            <w:tcBorders>
              <w:top w:val="nil"/>
              <w:left w:val="single" w:sz="4" w:space="0" w:color="auto"/>
              <w:bottom w:val="nil"/>
              <w:right w:val="nil"/>
            </w:tcBorders>
          </w:tcPr>
          <w:p w:rsidR="00ED57C7" w:rsidRPr="00EA405E" w:rsidRDefault="00ED57C7" w:rsidP="009D1208">
            <w:pPr>
              <w:snapToGrid w:val="0"/>
              <w:spacing w:line="360" w:lineRule="exact"/>
              <w:ind w:rightChars="397" w:right="953"/>
              <w:jc w:val="right"/>
              <w:rPr>
                <w:rFonts w:eastAsia="標楷體"/>
                <w:color w:val="000000" w:themeColor="text1"/>
              </w:rPr>
            </w:pPr>
            <w:r>
              <w:rPr>
                <w:rFonts w:eastAsia="標楷體" w:hint="eastAsia"/>
                <w:color w:val="000000" w:themeColor="text1"/>
              </w:rPr>
              <w:t>-4.5</w:t>
            </w:r>
          </w:p>
        </w:tc>
      </w:tr>
      <w:tr w:rsidR="00ED57C7" w:rsidRPr="003B6B9A" w:rsidTr="0066776E">
        <w:trPr>
          <w:jc w:val="center"/>
        </w:trPr>
        <w:tc>
          <w:tcPr>
            <w:tcW w:w="1743" w:type="dxa"/>
            <w:tcBorders>
              <w:top w:val="nil"/>
              <w:bottom w:val="nil"/>
              <w:right w:val="single" w:sz="4" w:space="0" w:color="auto"/>
            </w:tcBorders>
          </w:tcPr>
          <w:p w:rsidR="00ED57C7" w:rsidRDefault="00ED57C7" w:rsidP="009D1208">
            <w:pPr>
              <w:snapToGrid w:val="0"/>
              <w:spacing w:line="360" w:lineRule="exact"/>
              <w:ind w:firstLineChars="252" w:firstLine="605"/>
              <w:rPr>
                <w:rFonts w:eastAsia="標楷體"/>
              </w:rPr>
            </w:pPr>
            <w:r>
              <w:rPr>
                <w:rFonts w:eastAsia="標楷體" w:hint="eastAsia"/>
              </w:rPr>
              <w:t>10</w:t>
            </w:r>
            <w:r>
              <w:rPr>
                <w:rFonts w:eastAsia="標楷體" w:hint="eastAsia"/>
              </w:rPr>
              <w:t>月</w:t>
            </w:r>
          </w:p>
        </w:tc>
        <w:tc>
          <w:tcPr>
            <w:tcW w:w="2880" w:type="dxa"/>
            <w:tcBorders>
              <w:top w:val="nil"/>
              <w:left w:val="single" w:sz="4" w:space="0" w:color="auto"/>
              <w:bottom w:val="nil"/>
              <w:right w:val="single" w:sz="4" w:space="0" w:color="auto"/>
            </w:tcBorders>
          </w:tcPr>
          <w:p w:rsidR="00ED57C7" w:rsidRDefault="00ED57C7" w:rsidP="009D1208">
            <w:pPr>
              <w:snapToGrid w:val="0"/>
              <w:spacing w:line="360" w:lineRule="exact"/>
              <w:ind w:rightChars="379" w:right="910"/>
              <w:jc w:val="right"/>
              <w:rPr>
                <w:rFonts w:eastAsia="標楷體"/>
                <w:color w:val="000000" w:themeColor="text1"/>
              </w:rPr>
            </w:pPr>
            <w:r>
              <w:rPr>
                <w:rFonts w:eastAsia="標楷體" w:hint="eastAsia"/>
                <w:color w:val="000000" w:themeColor="text1"/>
              </w:rPr>
              <w:t>425.5</w:t>
            </w:r>
          </w:p>
        </w:tc>
        <w:tc>
          <w:tcPr>
            <w:tcW w:w="2880" w:type="dxa"/>
            <w:tcBorders>
              <w:top w:val="nil"/>
              <w:left w:val="single" w:sz="4" w:space="0" w:color="auto"/>
              <w:bottom w:val="nil"/>
              <w:right w:val="nil"/>
            </w:tcBorders>
          </w:tcPr>
          <w:p w:rsidR="00ED57C7" w:rsidRDefault="00ED57C7" w:rsidP="009D1208">
            <w:pPr>
              <w:snapToGrid w:val="0"/>
              <w:spacing w:line="360" w:lineRule="exact"/>
              <w:ind w:rightChars="397" w:right="953"/>
              <w:jc w:val="right"/>
              <w:rPr>
                <w:rFonts w:eastAsia="標楷體"/>
                <w:color w:val="000000" w:themeColor="text1"/>
              </w:rPr>
            </w:pPr>
            <w:r w:rsidRPr="0072410C">
              <w:rPr>
                <w:rFonts w:eastAsia="標楷體" w:hint="eastAsia"/>
                <w:color w:val="000000" w:themeColor="text1"/>
              </w:rPr>
              <w:t>-5</w:t>
            </w:r>
            <w:r>
              <w:rPr>
                <w:rFonts w:eastAsia="標楷體" w:hint="eastAsia"/>
                <w:color w:val="000000" w:themeColor="text1"/>
              </w:rPr>
              <w:t>.3</w:t>
            </w:r>
          </w:p>
        </w:tc>
      </w:tr>
      <w:tr w:rsidR="00ED57C7" w:rsidRPr="003B6B9A" w:rsidTr="0066776E">
        <w:trPr>
          <w:jc w:val="center"/>
        </w:trPr>
        <w:tc>
          <w:tcPr>
            <w:tcW w:w="1743" w:type="dxa"/>
            <w:tcBorders>
              <w:top w:val="nil"/>
              <w:bottom w:val="nil"/>
              <w:right w:val="single" w:sz="4" w:space="0" w:color="auto"/>
            </w:tcBorders>
          </w:tcPr>
          <w:p w:rsidR="00ED57C7" w:rsidRDefault="00ED57C7" w:rsidP="009D1208">
            <w:pPr>
              <w:snapToGrid w:val="0"/>
              <w:spacing w:line="360" w:lineRule="exact"/>
              <w:ind w:firstLineChars="252" w:firstLine="605"/>
              <w:rPr>
                <w:rFonts w:eastAsia="標楷體"/>
              </w:rPr>
            </w:pPr>
            <w:r w:rsidRPr="005E4517">
              <w:rPr>
                <w:rFonts w:eastAsia="標楷體" w:hint="eastAsia"/>
              </w:rPr>
              <w:t>11</w:t>
            </w:r>
            <w:r w:rsidRPr="005E4517">
              <w:rPr>
                <w:rFonts w:eastAsia="標楷體" w:hint="eastAsia"/>
              </w:rPr>
              <w:t>月</w:t>
            </w:r>
          </w:p>
        </w:tc>
        <w:tc>
          <w:tcPr>
            <w:tcW w:w="2880" w:type="dxa"/>
            <w:tcBorders>
              <w:top w:val="nil"/>
              <w:left w:val="single" w:sz="4" w:space="0" w:color="auto"/>
              <w:bottom w:val="nil"/>
              <w:right w:val="single" w:sz="4" w:space="0" w:color="auto"/>
            </w:tcBorders>
          </w:tcPr>
          <w:p w:rsidR="00ED57C7" w:rsidRDefault="00ED57C7" w:rsidP="009D1208">
            <w:pPr>
              <w:snapToGrid w:val="0"/>
              <w:spacing w:line="360" w:lineRule="exact"/>
              <w:ind w:rightChars="379" w:right="910"/>
              <w:jc w:val="right"/>
              <w:rPr>
                <w:rFonts w:eastAsia="標楷體"/>
                <w:color w:val="000000" w:themeColor="text1"/>
              </w:rPr>
            </w:pPr>
            <w:r>
              <w:rPr>
                <w:rFonts w:eastAsia="標楷體" w:hint="eastAsia"/>
                <w:color w:val="000000" w:themeColor="text1"/>
              </w:rPr>
              <w:t>407.6</w:t>
            </w:r>
          </w:p>
        </w:tc>
        <w:tc>
          <w:tcPr>
            <w:tcW w:w="2880" w:type="dxa"/>
            <w:tcBorders>
              <w:top w:val="nil"/>
              <w:left w:val="single" w:sz="4" w:space="0" w:color="auto"/>
              <w:bottom w:val="nil"/>
              <w:right w:val="nil"/>
            </w:tcBorders>
          </w:tcPr>
          <w:p w:rsidR="00ED57C7" w:rsidRPr="0072410C" w:rsidRDefault="00ED57C7" w:rsidP="009D1208">
            <w:pPr>
              <w:snapToGrid w:val="0"/>
              <w:spacing w:line="360" w:lineRule="exact"/>
              <w:ind w:rightChars="397" w:right="953"/>
              <w:jc w:val="right"/>
              <w:rPr>
                <w:rFonts w:eastAsia="標楷體"/>
                <w:color w:val="000000" w:themeColor="text1"/>
              </w:rPr>
            </w:pPr>
            <w:r>
              <w:rPr>
                <w:rFonts w:eastAsia="標楷體" w:hint="eastAsia"/>
                <w:color w:val="000000" w:themeColor="text1"/>
              </w:rPr>
              <w:t>-6.3</w:t>
            </w:r>
          </w:p>
        </w:tc>
      </w:tr>
      <w:tr w:rsidR="00ED57C7" w:rsidRPr="003B6B9A" w:rsidTr="0066776E">
        <w:trPr>
          <w:jc w:val="center"/>
        </w:trPr>
        <w:tc>
          <w:tcPr>
            <w:tcW w:w="1743" w:type="dxa"/>
            <w:tcBorders>
              <w:top w:val="nil"/>
              <w:bottom w:val="nil"/>
              <w:right w:val="single" w:sz="4" w:space="0" w:color="auto"/>
            </w:tcBorders>
          </w:tcPr>
          <w:p w:rsidR="00ED57C7" w:rsidRDefault="00ED57C7" w:rsidP="009D1208">
            <w:pPr>
              <w:snapToGrid w:val="0"/>
              <w:spacing w:line="360" w:lineRule="exact"/>
              <w:ind w:firstLineChars="252" w:firstLine="605"/>
              <w:rPr>
                <w:rFonts w:eastAsia="標楷體"/>
              </w:rPr>
            </w:pPr>
            <w:r w:rsidRPr="005E4517">
              <w:rPr>
                <w:rFonts w:eastAsia="標楷體" w:hint="eastAsia"/>
              </w:rPr>
              <w:t>1</w:t>
            </w:r>
            <w:r>
              <w:rPr>
                <w:rFonts w:eastAsia="標楷體" w:hint="eastAsia"/>
              </w:rPr>
              <w:t>2</w:t>
            </w:r>
            <w:r w:rsidRPr="005E4517">
              <w:rPr>
                <w:rFonts w:eastAsia="標楷體" w:hint="eastAsia"/>
              </w:rPr>
              <w:t>月</w:t>
            </w:r>
          </w:p>
        </w:tc>
        <w:tc>
          <w:tcPr>
            <w:tcW w:w="2880" w:type="dxa"/>
            <w:tcBorders>
              <w:top w:val="nil"/>
              <w:left w:val="single" w:sz="4" w:space="0" w:color="auto"/>
              <w:bottom w:val="nil"/>
              <w:right w:val="single" w:sz="4" w:space="0" w:color="auto"/>
            </w:tcBorders>
          </w:tcPr>
          <w:p w:rsidR="00ED57C7" w:rsidRDefault="00ED57C7" w:rsidP="009D1208">
            <w:pPr>
              <w:snapToGrid w:val="0"/>
              <w:spacing w:line="360" w:lineRule="exact"/>
              <w:ind w:rightChars="379" w:right="910"/>
              <w:jc w:val="right"/>
              <w:rPr>
                <w:rFonts w:eastAsia="標楷體"/>
                <w:color w:val="000000" w:themeColor="text1"/>
              </w:rPr>
            </w:pPr>
            <w:r w:rsidRPr="00D90B40">
              <w:rPr>
                <w:rFonts w:eastAsia="標楷體" w:hint="eastAsia"/>
                <w:color w:val="000000" w:themeColor="text1"/>
              </w:rPr>
              <w:t>388.1</w:t>
            </w:r>
          </w:p>
        </w:tc>
        <w:tc>
          <w:tcPr>
            <w:tcW w:w="2880" w:type="dxa"/>
            <w:tcBorders>
              <w:top w:val="nil"/>
              <w:left w:val="single" w:sz="4" w:space="0" w:color="auto"/>
              <w:bottom w:val="nil"/>
              <w:right w:val="nil"/>
            </w:tcBorders>
          </w:tcPr>
          <w:p w:rsidR="00ED57C7" w:rsidRPr="0072410C" w:rsidRDefault="00ED57C7" w:rsidP="009D1208">
            <w:pPr>
              <w:snapToGrid w:val="0"/>
              <w:spacing w:line="360" w:lineRule="exact"/>
              <w:ind w:rightChars="397" w:right="953"/>
              <w:jc w:val="right"/>
              <w:rPr>
                <w:rFonts w:eastAsia="標楷體"/>
                <w:color w:val="000000" w:themeColor="text1"/>
              </w:rPr>
            </w:pPr>
            <w:r>
              <w:rPr>
                <w:rFonts w:eastAsia="標楷體" w:hint="eastAsia"/>
                <w:color w:val="000000" w:themeColor="text1"/>
              </w:rPr>
              <w:t>-12.3</w:t>
            </w:r>
          </w:p>
        </w:tc>
      </w:tr>
      <w:tr w:rsidR="00ED57C7" w:rsidRPr="003B6B9A" w:rsidTr="0066776E">
        <w:trPr>
          <w:jc w:val="center"/>
        </w:trPr>
        <w:tc>
          <w:tcPr>
            <w:tcW w:w="1743" w:type="dxa"/>
            <w:tcBorders>
              <w:top w:val="nil"/>
              <w:bottom w:val="nil"/>
              <w:right w:val="single" w:sz="4" w:space="0" w:color="auto"/>
            </w:tcBorders>
          </w:tcPr>
          <w:p w:rsidR="00ED57C7" w:rsidRPr="003B6B9A" w:rsidRDefault="00ED57C7" w:rsidP="00ED57C7">
            <w:pPr>
              <w:snapToGrid w:val="0"/>
              <w:spacing w:line="360" w:lineRule="exact"/>
              <w:rPr>
                <w:rFonts w:eastAsia="標楷體"/>
                <w:b/>
              </w:rPr>
            </w:pPr>
            <w:r>
              <w:rPr>
                <w:rFonts w:eastAsia="標楷體"/>
                <w:b/>
              </w:rPr>
              <w:t xml:space="preserve"> 10</w:t>
            </w:r>
            <w:r>
              <w:rPr>
                <w:rFonts w:eastAsia="標楷體" w:hint="eastAsia"/>
                <w:b/>
              </w:rPr>
              <w:t>5</w:t>
            </w:r>
            <w:r w:rsidRPr="003B6B9A">
              <w:rPr>
                <w:rFonts w:eastAsia="標楷體"/>
                <w:b/>
              </w:rPr>
              <w:t>年</w:t>
            </w:r>
            <w:r>
              <w:rPr>
                <w:rFonts w:eastAsia="標楷體" w:hint="eastAsia"/>
                <w:b/>
              </w:rPr>
              <w:t>1~7</w:t>
            </w:r>
            <w:r>
              <w:rPr>
                <w:rFonts w:eastAsia="標楷體" w:hint="eastAsia"/>
                <w:b/>
              </w:rPr>
              <w:t>月</w:t>
            </w:r>
          </w:p>
        </w:tc>
        <w:tc>
          <w:tcPr>
            <w:tcW w:w="2880" w:type="dxa"/>
            <w:tcBorders>
              <w:top w:val="nil"/>
              <w:left w:val="single" w:sz="4" w:space="0" w:color="auto"/>
              <w:bottom w:val="nil"/>
              <w:right w:val="single" w:sz="4" w:space="0" w:color="auto"/>
            </w:tcBorders>
          </w:tcPr>
          <w:p w:rsidR="00ED57C7" w:rsidRPr="00E31470" w:rsidRDefault="00ED57C7" w:rsidP="00ED57C7">
            <w:pPr>
              <w:snapToGrid w:val="0"/>
              <w:spacing w:line="360" w:lineRule="exact"/>
              <w:ind w:rightChars="379" w:right="910"/>
              <w:jc w:val="right"/>
              <w:rPr>
                <w:rFonts w:eastAsia="標楷體"/>
                <w:b/>
              </w:rPr>
            </w:pPr>
            <w:r w:rsidRPr="00E31470">
              <w:rPr>
                <w:rFonts w:eastAsia="標楷體"/>
                <w:b/>
              </w:rPr>
              <w:t>2,</w:t>
            </w:r>
            <w:r>
              <w:rPr>
                <w:rFonts w:eastAsia="標楷體" w:hint="eastAsia"/>
                <w:b/>
              </w:rPr>
              <w:t>361</w:t>
            </w:r>
            <w:r w:rsidRPr="00E31470">
              <w:rPr>
                <w:rFonts w:eastAsia="標楷體"/>
                <w:b/>
              </w:rPr>
              <w:t>.</w:t>
            </w:r>
            <w:r>
              <w:rPr>
                <w:rFonts w:eastAsia="標楷體" w:hint="eastAsia"/>
                <w:b/>
              </w:rPr>
              <w:t>1</w:t>
            </w:r>
            <w:r w:rsidRPr="00E31470">
              <w:rPr>
                <w:rFonts w:eastAsia="標楷體"/>
                <w:b/>
              </w:rPr>
              <w:t xml:space="preserve"> </w:t>
            </w:r>
          </w:p>
        </w:tc>
        <w:tc>
          <w:tcPr>
            <w:tcW w:w="2880" w:type="dxa"/>
            <w:tcBorders>
              <w:top w:val="nil"/>
              <w:left w:val="single" w:sz="4" w:space="0" w:color="auto"/>
              <w:bottom w:val="nil"/>
              <w:right w:val="nil"/>
            </w:tcBorders>
          </w:tcPr>
          <w:p w:rsidR="00ED57C7" w:rsidRPr="00E31470" w:rsidRDefault="00ED57C7" w:rsidP="00ED57C7">
            <w:pPr>
              <w:snapToGrid w:val="0"/>
              <w:spacing w:line="360" w:lineRule="exact"/>
              <w:ind w:rightChars="397" w:right="953"/>
              <w:jc w:val="right"/>
              <w:rPr>
                <w:rFonts w:eastAsia="標楷體"/>
                <w:b/>
              </w:rPr>
            </w:pPr>
            <w:r w:rsidRPr="00E31470">
              <w:rPr>
                <w:rFonts w:eastAsia="標楷體"/>
                <w:b/>
              </w:rPr>
              <w:t>-</w:t>
            </w:r>
            <w:r>
              <w:rPr>
                <w:rFonts w:eastAsia="標楷體" w:hint="eastAsia"/>
                <w:b/>
              </w:rPr>
              <w:t>6</w:t>
            </w:r>
            <w:r w:rsidRPr="00E31470">
              <w:rPr>
                <w:rFonts w:eastAsia="標楷體"/>
                <w:b/>
              </w:rPr>
              <w:t>.</w:t>
            </w:r>
            <w:r>
              <w:rPr>
                <w:rFonts w:eastAsia="標楷體" w:hint="eastAsia"/>
                <w:b/>
              </w:rPr>
              <w:t>8</w:t>
            </w:r>
            <w:r w:rsidRPr="00E31470">
              <w:rPr>
                <w:rFonts w:eastAsia="標楷體"/>
                <w:b/>
              </w:rPr>
              <w:t xml:space="preserve"> </w:t>
            </w:r>
          </w:p>
        </w:tc>
      </w:tr>
      <w:tr w:rsidR="00ED57C7" w:rsidRPr="003B6B9A" w:rsidTr="0066776E">
        <w:trPr>
          <w:jc w:val="center"/>
        </w:trPr>
        <w:tc>
          <w:tcPr>
            <w:tcW w:w="1743" w:type="dxa"/>
            <w:tcBorders>
              <w:top w:val="nil"/>
              <w:bottom w:val="nil"/>
              <w:right w:val="single" w:sz="4" w:space="0" w:color="auto"/>
            </w:tcBorders>
          </w:tcPr>
          <w:p w:rsidR="00ED57C7" w:rsidRPr="003B6B9A" w:rsidRDefault="00ED57C7" w:rsidP="009D1208">
            <w:pPr>
              <w:snapToGrid w:val="0"/>
              <w:spacing w:line="360" w:lineRule="exact"/>
              <w:rPr>
                <w:rFonts w:eastAsia="標楷體"/>
              </w:rPr>
            </w:pPr>
            <w:r w:rsidRPr="003B6B9A">
              <w:rPr>
                <w:rFonts w:eastAsia="標楷體" w:hint="eastAsia"/>
              </w:rPr>
              <w:t xml:space="preserve">     1</w:t>
            </w:r>
            <w:r w:rsidRPr="003B6B9A">
              <w:rPr>
                <w:rFonts w:eastAsia="標楷體" w:hint="eastAsia"/>
              </w:rPr>
              <w:t>月</w:t>
            </w:r>
          </w:p>
        </w:tc>
        <w:tc>
          <w:tcPr>
            <w:tcW w:w="2880" w:type="dxa"/>
            <w:tcBorders>
              <w:top w:val="nil"/>
              <w:left w:val="single" w:sz="4" w:space="0" w:color="auto"/>
              <w:bottom w:val="nil"/>
              <w:right w:val="single" w:sz="4" w:space="0" w:color="auto"/>
            </w:tcBorders>
          </w:tcPr>
          <w:p w:rsidR="00ED57C7" w:rsidRPr="00C4667D" w:rsidRDefault="00ED57C7" w:rsidP="009D1208">
            <w:pPr>
              <w:snapToGrid w:val="0"/>
              <w:spacing w:line="360" w:lineRule="exact"/>
              <w:ind w:rightChars="379" w:right="910"/>
              <w:jc w:val="right"/>
              <w:rPr>
                <w:rFonts w:eastAsia="標楷體"/>
                <w:color w:val="000000" w:themeColor="text1"/>
              </w:rPr>
            </w:pPr>
            <w:r w:rsidRPr="00C4667D">
              <w:rPr>
                <w:rFonts w:eastAsia="標楷體" w:hint="eastAsia"/>
                <w:color w:val="000000" w:themeColor="text1"/>
              </w:rPr>
              <w:t>341</w:t>
            </w:r>
            <w:r w:rsidRPr="00C4667D">
              <w:rPr>
                <w:rFonts w:eastAsia="標楷體"/>
                <w:color w:val="000000" w:themeColor="text1"/>
              </w:rPr>
              <w:t>.</w:t>
            </w:r>
            <w:r w:rsidRPr="00C4667D">
              <w:rPr>
                <w:rFonts w:eastAsia="標楷體" w:hint="eastAsia"/>
                <w:color w:val="000000" w:themeColor="text1"/>
              </w:rPr>
              <w:t>9</w:t>
            </w:r>
          </w:p>
        </w:tc>
        <w:tc>
          <w:tcPr>
            <w:tcW w:w="2880" w:type="dxa"/>
            <w:tcBorders>
              <w:top w:val="nil"/>
              <w:left w:val="single" w:sz="4" w:space="0" w:color="auto"/>
              <w:bottom w:val="nil"/>
              <w:right w:val="nil"/>
            </w:tcBorders>
          </w:tcPr>
          <w:p w:rsidR="00ED57C7" w:rsidRPr="00C4667D" w:rsidRDefault="00ED57C7" w:rsidP="009D1208">
            <w:pPr>
              <w:snapToGrid w:val="0"/>
              <w:spacing w:line="360" w:lineRule="exact"/>
              <w:ind w:rightChars="397" w:right="953"/>
              <w:jc w:val="right"/>
              <w:rPr>
                <w:rFonts w:eastAsia="標楷體"/>
                <w:color w:val="000000" w:themeColor="text1"/>
              </w:rPr>
            </w:pPr>
            <w:r w:rsidRPr="00C4667D">
              <w:rPr>
                <w:rFonts w:eastAsia="標楷體" w:hint="eastAsia"/>
                <w:color w:val="000000" w:themeColor="text1"/>
              </w:rPr>
              <w:t>-12.4</w:t>
            </w:r>
          </w:p>
        </w:tc>
      </w:tr>
      <w:tr w:rsidR="00ED57C7" w:rsidRPr="003B6B9A" w:rsidTr="0066776E">
        <w:trPr>
          <w:jc w:val="center"/>
        </w:trPr>
        <w:tc>
          <w:tcPr>
            <w:tcW w:w="1743" w:type="dxa"/>
            <w:tcBorders>
              <w:top w:val="nil"/>
              <w:bottom w:val="nil"/>
              <w:right w:val="single" w:sz="4" w:space="0" w:color="auto"/>
            </w:tcBorders>
          </w:tcPr>
          <w:p w:rsidR="00ED57C7" w:rsidRPr="003B6B9A" w:rsidRDefault="00ED57C7" w:rsidP="009D1208">
            <w:pPr>
              <w:snapToGrid w:val="0"/>
              <w:spacing w:line="360" w:lineRule="exact"/>
              <w:rPr>
                <w:rFonts w:eastAsia="標楷體"/>
              </w:rPr>
            </w:pPr>
            <w:r w:rsidRPr="003B6B9A">
              <w:rPr>
                <w:rFonts w:eastAsia="標楷體" w:hint="eastAsia"/>
              </w:rPr>
              <w:t xml:space="preserve">     2</w:t>
            </w:r>
            <w:r w:rsidRPr="003B6B9A">
              <w:rPr>
                <w:rFonts w:eastAsia="標楷體" w:hint="eastAsia"/>
              </w:rPr>
              <w:t>月</w:t>
            </w:r>
          </w:p>
        </w:tc>
        <w:tc>
          <w:tcPr>
            <w:tcW w:w="2880" w:type="dxa"/>
            <w:tcBorders>
              <w:top w:val="nil"/>
              <w:left w:val="single" w:sz="4" w:space="0" w:color="auto"/>
              <w:bottom w:val="nil"/>
              <w:right w:val="single" w:sz="4" w:space="0" w:color="auto"/>
            </w:tcBorders>
          </w:tcPr>
          <w:p w:rsidR="00ED57C7" w:rsidRPr="003B6B9A" w:rsidRDefault="00ED57C7" w:rsidP="009D1208">
            <w:pPr>
              <w:snapToGrid w:val="0"/>
              <w:spacing w:line="360" w:lineRule="exact"/>
              <w:ind w:rightChars="379" w:right="910"/>
              <w:jc w:val="right"/>
              <w:rPr>
                <w:rFonts w:eastAsia="標楷體"/>
              </w:rPr>
            </w:pPr>
            <w:r w:rsidRPr="003B6B9A">
              <w:rPr>
                <w:rFonts w:eastAsia="標楷體" w:hint="eastAsia"/>
              </w:rPr>
              <w:t>2</w:t>
            </w:r>
            <w:r>
              <w:rPr>
                <w:rFonts w:eastAsia="標楷體" w:hint="eastAsia"/>
              </w:rPr>
              <w:t>76</w:t>
            </w:r>
            <w:r w:rsidRPr="003B6B9A">
              <w:rPr>
                <w:rFonts w:eastAsia="標楷體"/>
              </w:rPr>
              <w:t>.</w:t>
            </w:r>
            <w:r>
              <w:rPr>
                <w:rFonts w:eastAsia="標楷體" w:hint="eastAsia"/>
              </w:rPr>
              <w:t>7</w:t>
            </w:r>
          </w:p>
        </w:tc>
        <w:tc>
          <w:tcPr>
            <w:tcW w:w="2880" w:type="dxa"/>
            <w:tcBorders>
              <w:top w:val="nil"/>
              <w:left w:val="single" w:sz="4" w:space="0" w:color="auto"/>
              <w:bottom w:val="nil"/>
              <w:right w:val="nil"/>
            </w:tcBorders>
          </w:tcPr>
          <w:p w:rsidR="00ED57C7" w:rsidRPr="003B6B9A" w:rsidRDefault="00ED57C7" w:rsidP="009D1208">
            <w:pPr>
              <w:snapToGrid w:val="0"/>
              <w:spacing w:line="360" w:lineRule="exact"/>
              <w:ind w:rightChars="397" w:right="953"/>
              <w:jc w:val="right"/>
              <w:rPr>
                <w:rFonts w:eastAsia="標楷體"/>
              </w:rPr>
            </w:pPr>
            <w:r w:rsidRPr="003B6B9A">
              <w:rPr>
                <w:rFonts w:eastAsia="標楷體" w:hint="eastAsia"/>
              </w:rPr>
              <w:t>-</w:t>
            </w:r>
            <w:r>
              <w:rPr>
                <w:rFonts w:eastAsia="標楷體" w:hint="eastAsia"/>
              </w:rPr>
              <w:t>7</w:t>
            </w:r>
            <w:r w:rsidRPr="003B6B9A">
              <w:rPr>
                <w:rFonts w:eastAsia="標楷體" w:hint="eastAsia"/>
              </w:rPr>
              <w:t>.</w:t>
            </w:r>
            <w:r>
              <w:rPr>
                <w:rFonts w:eastAsia="標楷體" w:hint="eastAsia"/>
              </w:rPr>
              <w:t>4</w:t>
            </w:r>
          </w:p>
        </w:tc>
      </w:tr>
      <w:tr w:rsidR="00ED57C7" w:rsidRPr="003B6B9A" w:rsidTr="0066776E">
        <w:trPr>
          <w:jc w:val="center"/>
        </w:trPr>
        <w:tc>
          <w:tcPr>
            <w:tcW w:w="1743" w:type="dxa"/>
            <w:tcBorders>
              <w:top w:val="nil"/>
              <w:bottom w:val="nil"/>
              <w:right w:val="single" w:sz="4" w:space="0" w:color="auto"/>
            </w:tcBorders>
          </w:tcPr>
          <w:p w:rsidR="00ED57C7" w:rsidRPr="003B6B9A" w:rsidRDefault="00ED57C7" w:rsidP="009D1208">
            <w:pPr>
              <w:snapToGrid w:val="0"/>
              <w:spacing w:line="360" w:lineRule="exact"/>
              <w:rPr>
                <w:rFonts w:eastAsia="標楷體"/>
              </w:rPr>
            </w:pPr>
            <w:r w:rsidRPr="003B6B9A">
              <w:rPr>
                <w:rFonts w:eastAsia="標楷體" w:hint="eastAsia"/>
              </w:rPr>
              <w:t xml:space="preserve">     </w:t>
            </w:r>
            <w:r>
              <w:rPr>
                <w:rFonts w:eastAsia="標楷體" w:hint="eastAsia"/>
              </w:rPr>
              <w:t>3</w:t>
            </w:r>
            <w:r w:rsidRPr="003B6B9A">
              <w:rPr>
                <w:rFonts w:eastAsia="標楷體" w:hint="eastAsia"/>
              </w:rPr>
              <w:t>月</w:t>
            </w:r>
          </w:p>
        </w:tc>
        <w:tc>
          <w:tcPr>
            <w:tcW w:w="2880" w:type="dxa"/>
            <w:tcBorders>
              <w:top w:val="nil"/>
              <w:left w:val="single" w:sz="4" w:space="0" w:color="auto"/>
              <w:bottom w:val="nil"/>
              <w:right w:val="single" w:sz="4" w:space="0" w:color="auto"/>
            </w:tcBorders>
          </w:tcPr>
          <w:p w:rsidR="00ED57C7" w:rsidRPr="003B6B9A" w:rsidRDefault="00ED57C7" w:rsidP="009D1208">
            <w:pPr>
              <w:snapToGrid w:val="0"/>
              <w:spacing w:line="360" w:lineRule="exact"/>
              <w:ind w:rightChars="379" w:right="910"/>
              <w:jc w:val="right"/>
              <w:rPr>
                <w:rFonts w:eastAsia="標楷體"/>
              </w:rPr>
            </w:pPr>
            <w:r>
              <w:rPr>
                <w:rFonts w:eastAsia="標楷體" w:hint="eastAsia"/>
              </w:rPr>
              <w:t>366.2</w:t>
            </w:r>
          </w:p>
        </w:tc>
        <w:tc>
          <w:tcPr>
            <w:tcW w:w="2880" w:type="dxa"/>
            <w:tcBorders>
              <w:top w:val="nil"/>
              <w:left w:val="single" w:sz="4" w:space="0" w:color="auto"/>
              <w:bottom w:val="nil"/>
              <w:right w:val="nil"/>
            </w:tcBorders>
          </w:tcPr>
          <w:p w:rsidR="00ED57C7" w:rsidRPr="003B6B9A" w:rsidRDefault="00ED57C7" w:rsidP="009D1208">
            <w:pPr>
              <w:snapToGrid w:val="0"/>
              <w:spacing w:line="360" w:lineRule="exact"/>
              <w:ind w:rightChars="397" w:right="953"/>
              <w:jc w:val="right"/>
              <w:rPr>
                <w:rFonts w:eastAsia="標楷體"/>
              </w:rPr>
            </w:pPr>
            <w:r w:rsidRPr="003B6B9A">
              <w:rPr>
                <w:rFonts w:eastAsia="標楷體" w:hint="eastAsia"/>
              </w:rPr>
              <w:t>-</w:t>
            </w:r>
            <w:r>
              <w:rPr>
                <w:rFonts w:eastAsia="標楷體" w:hint="eastAsia"/>
              </w:rPr>
              <w:t>4.7</w:t>
            </w:r>
          </w:p>
        </w:tc>
      </w:tr>
      <w:tr w:rsidR="00ED57C7" w:rsidRPr="003B6B9A" w:rsidTr="0066776E">
        <w:trPr>
          <w:jc w:val="center"/>
        </w:trPr>
        <w:tc>
          <w:tcPr>
            <w:tcW w:w="1743" w:type="dxa"/>
            <w:tcBorders>
              <w:top w:val="nil"/>
              <w:bottom w:val="nil"/>
              <w:right w:val="single" w:sz="4" w:space="0" w:color="auto"/>
            </w:tcBorders>
          </w:tcPr>
          <w:p w:rsidR="00ED57C7" w:rsidRPr="003B6B9A" w:rsidRDefault="00ED57C7" w:rsidP="009D1208">
            <w:pPr>
              <w:snapToGrid w:val="0"/>
              <w:spacing w:line="360" w:lineRule="exact"/>
              <w:rPr>
                <w:rFonts w:eastAsia="標楷體"/>
              </w:rPr>
            </w:pPr>
            <w:r w:rsidRPr="003B6B9A">
              <w:rPr>
                <w:rFonts w:eastAsia="標楷體" w:hint="eastAsia"/>
              </w:rPr>
              <w:t xml:space="preserve">     </w:t>
            </w:r>
            <w:r>
              <w:rPr>
                <w:rFonts w:eastAsia="標楷體" w:hint="eastAsia"/>
              </w:rPr>
              <w:t>4</w:t>
            </w:r>
            <w:r w:rsidRPr="003B6B9A">
              <w:rPr>
                <w:rFonts w:eastAsia="標楷體" w:hint="eastAsia"/>
              </w:rPr>
              <w:t>月</w:t>
            </w:r>
          </w:p>
        </w:tc>
        <w:tc>
          <w:tcPr>
            <w:tcW w:w="2880" w:type="dxa"/>
            <w:tcBorders>
              <w:top w:val="nil"/>
              <w:left w:val="single" w:sz="4" w:space="0" w:color="auto"/>
              <w:bottom w:val="nil"/>
              <w:right w:val="single" w:sz="4" w:space="0" w:color="auto"/>
            </w:tcBorders>
          </w:tcPr>
          <w:p w:rsidR="00ED57C7" w:rsidRPr="003B6B9A" w:rsidRDefault="00ED57C7" w:rsidP="009D1208">
            <w:pPr>
              <w:snapToGrid w:val="0"/>
              <w:spacing w:line="360" w:lineRule="exact"/>
              <w:ind w:rightChars="379" w:right="910"/>
              <w:jc w:val="right"/>
              <w:rPr>
                <w:rFonts w:eastAsia="標楷體"/>
              </w:rPr>
            </w:pPr>
            <w:r>
              <w:rPr>
                <w:rFonts w:eastAsia="標楷體" w:hint="eastAsia"/>
              </w:rPr>
              <w:t>331.6</w:t>
            </w:r>
          </w:p>
        </w:tc>
        <w:tc>
          <w:tcPr>
            <w:tcW w:w="2880" w:type="dxa"/>
            <w:tcBorders>
              <w:top w:val="nil"/>
              <w:left w:val="single" w:sz="4" w:space="0" w:color="auto"/>
              <w:bottom w:val="nil"/>
              <w:right w:val="nil"/>
            </w:tcBorders>
          </w:tcPr>
          <w:p w:rsidR="00ED57C7" w:rsidRPr="003B6B9A" w:rsidRDefault="00ED57C7" w:rsidP="009D1208">
            <w:pPr>
              <w:snapToGrid w:val="0"/>
              <w:spacing w:line="360" w:lineRule="exact"/>
              <w:ind w:rightChars="397" w:right="953"/>
              <w:jc w:val="right"/>
              <w:rPr>
                <w:rFonts w:eastAsia="標楷體"/>
              </w:rPr>
            </w:pPr>
            <w:r w:rsidRPr="003B6B9A">
              <w:rPr>
                <w:rFonts w:eastAsia="標楷體" w:hint="eastAsia"/>
              </w:rPr>
              <w:t>-</w:t>
            </w:r>
            <w:r>
              <w:rPr>
                <w:rFonts w:eastAsia="標楷體" w:hint="eastAsia"/>
              </w:rPr>
              <w:t>11.1</w:t>
            </w:r>
          </w:p>
        </w:tc>
      </w:tr>
      <w:tr w:rsidR="00ED57C7" w:rsidRPr="003B6B9A" w:rsidTr="0066776E">
        <w:trPr>
          <w:jc w:val="center"/>
        </w:trPr>
        <w:tc>
          <w:tcPr>
            <w:tcW w:w="1743" w:type="dxa"/>
            <w:tcBorders>
              <w:top w:val="nil"/>
              <w:bottom w:val="nil"/>
              <w:right w:val="single" w:sz="4" w:space="0" w:color="auto"/>
            </w:tcBorders>
          </w:tcPr>
          <w:p w:rsidR="00ED57C7" w:rsidRPr="003B6B9A" w:rsidRDefault="00ED57C7" w:rsidP="009D1208">
            <w:pPr>
              <w:snapToGrid w:val="0"/>
              <w:spacing w:line="360" w:lineRule="exact"/>
              <w:rPr>
                <w:rFonts w:eastAsia="標楷體"/>
              </w:rPr>
            </w:pPr>
            <w:r w:rsidRPr="003B6B9A">
              <w:rPr>
                <w:rFonts w:eastAsia="標楷體" w:hint="eastAsia"/>
              </w:rPr>
              <w:t xml:space="preserve">     </w:t>
            </w:r>
            <w:r>
              <w:rPr>
                <w:rFonts w:eastAsia="標楷體" w:hint="eastAsia"/>
              </w:rPr>
              <w:t>5</w:t>
            </w:r>
            <w:r w:rsidRPr="003B6B9A">
              <w:rPr>
                <w:rFonts w:eastAsia="標楷體" w:hint="eastAsia"/>
              </w:rPr>
              <w:t>月</w:t>
            </w:r>
          </w:p>
        </w:tc>
        <w:tc>
          <w:tcPr>
            <w:tcW w:w="2880" w:type="dxa"/>
            <w:tcBorders>
              <w:top w:val="nil"/>
              <w:left w:val="single" w:sz="4" w:space="0" w:color="auto"/>
              <w:bottom w:val="nil"/>
              <w:right w:val="single" w:sz="4" w:space="0" w:color="auto"/>
            </w:tcBorders>
          </w:tcPr>
          <w:p w:rsidR="00ED57C7" w:rsidRPr="00610825" w:rsidRDefault="00ED57C7" w:rsidP="009D1208">
            <w:pPr>
              <w:snapToGrid w:val="0"/>
              <w:spacing w:line="360" w:lineRule="exact"/>
              <w:ind w:rightChars="379" w:right="910"/>
              <w:jc w:val="right"/>
              <w:rPr>
                <w:rFonts w:eastAsia="標楷體"/>
              </w:rPr>
            </w:pPr>
            <w:r w:rsidRPr="00610825">
              <w:rPr>
                <w:rFonts w:eastAsia="標楷體"/>
              </w:rPr>
              <w:t>337.3</w:t>
            </w:r>
          </w:p>
        </w:tc>
        <w:tc>
          <w:tcPr>
            <w:tcW w:w="2880" w:type="dxa"/>
            <w:tcBorders>
              <w:top w:val="nil"/>
              <w:left w:val="single" w:sz="4" w:space="0" w:color="auto"/>
              <w:bottom w:val="nil"/>
              <w:right w:val="nil"/>
            </w:tcBorders>
          </w:tcPr>
          <w:p w:rsidR="00ED57C7" w:rsidRPr="00610825" w:rsidRDefault="00ED57C7" w:rsidP="009D1208">
            <w:pPr>
              <w:snapToGrid w:val="0"/>
              <w:spacing w:line="360" w:lineRule="exact"/>
              <w:ind w:rightChars="397" w:right="953"/>
              <w:jc w:val="right"/>
              <w:rPr>
                <w:rFonts w:eastAsia="標楷體"/>
              </w:rPr>
            </w:pPr>
            <w:r w:rsidRPr="00610825">
              <w:rPr>
                <w:rFonts w:eastAsia="標楷體"/>
              </w:rPr>
              <w:t>-5.8</w:t>
            </w:r>
          </w:p>
        </w:tc>
      </w:tr>
      <w:tr w:rsidR="00ED57C7" w:rsidRPr="003B6B9A" w:rsidTr="0066776E">
        <w:trPr>
          <w:jc w:val="center"/>
        </w:trPr>
        <w:tc>
          <w:tcPr>
            <w:tcW w:w="1743" w:type="dxa"/>
            <w:tcBorders>
              <w:top w:val="nil"/>
              <w:bottom w:val="nil"/>
              <w:right w:val="single" w:sz="4" w:space="0" w:color="auto"/>
            </w:tcBorders>
          </w:tcPr>
          <w:p w:rsidR="00ED57C7" w:rsidRPr="003B6B9A" w:rsidRDefault="00ED57C7" w:rsidP="009D1208">
            <w:pPr>
              <w:snapToGrid w:val="0"/>
              <w:spacing w:line="360" w:lineRule="exact"/>
              <w:rPr>
                <w:rFonts w:eastAsia="標楷體"/>
              </w:rPr>
            </w:pPr>
            <w:r w:rsidRPr="003B6B9A">
              <w:rPr>
                <w:rFonts w:eastAsia="標楷體" w:hint="eastAsia"/>
              </w:rPr>
              <w:t xml:space="preserve">     </w:t>
            </w:r>
            <w:r>
              <w:rPr>
                <w:rFonts w:eastAsia="標楷體" w:hint="eastAsia"/>
              </w:rPr>
              <w:t>6</w:t>
            </w:r>
            <w:r w:rsidRPr="003B6B9A">
              <w:rPr>
                <w:rFonts w:eastAsia="標楷體" w:hint="eastAsia"/>
              </w:rPr>
              <w:t>月</w:t>
            </w:r>
          </w:p>
        </w:tc>
        <w:tc>
          <w:tcPr>
            <w:tcW w:w="2880" w:type="dxa"/>
            <w:tcBorders>
              <w:top w:val="nil"/>
              <w:left w:val="single" w:sz="4" w:space="0" w:color="auto"/>
              <w:bottom w:val="nil"/>
              <w:right w:val="single" w:sz="4" w:space="0" w:color="auto"/>
            </w:tcBorders>
          </w:tcPr>
          <w:p w:rsidR="00ED57C7" w:rsidRPr="00E31470" w:rsidRDefault="00ED57C7" w:rsidP="009D1208">
            <w:pPr>
              <w:snapToGrid w:val="0"/>
              <w:spacing w:line="360" w:lineRule="exact"/>
              <w:ind w:rightChars="379" w:right="910"/>
              <w:jc w:val="right"/>
              <w:rPr>
                <w:rFonts w:eastAsia="標楷體"/>
              </w:rPr>
            </w:pPr>
            <w:r w:rsidRPr="00E31470">
              <w:rPr>
                <w:rFonts w:eastAsia="標楷體"/>
              </w:rPr>
              <w:t>357.0</w:t>
            </w:r>
          </w:p>
        </w:tc>
        <w:tc>
          <w:tcPr>
            <w:tcW w:w="2880" w:type="dxa"/>
            <w:tcBorders>
              <w:top w:val="nil"/>
              <w:left w:val="single" w:sz="4" w:space="0" w:color="auto"/>
              <w:bottom w:val="nil"/>
              <w:right w:val="nil"/>
            </w:tcBorders>
          </w:tcPr>
          <w:p w:rsidR="00ED57C7" w:rsidRPr="00E31470" w:rsidRDefault="00ED57C7" w:rsidP="009D1208">
            <w:pPr>
              <w:snapToGrid w:val="0"/>
              <w:spacing w:line="360" w:lineRule="exact"/>
              <w:ind w:rightChars="397" w:right="953"/>
              <w:jc w:val="right"/>
              <w:rPr>
                <w:rFonts w:eastAsia="標楷體"/>
              </w:rPr>
            </w:pPr>
            <w:r w:rsidRPr="00E31470">
              <w:rPr>
                <w:rFonts w:eastAsia="標楷體"/>
              </w:rPr>
              <w:t>-2.4</w:t>
            </w:r>
          </w:p>
        </w:tc>
      </w:tr>
      <w:tr w:rsidR="00ED57C7" w:rsidRPr="003B6B9A" w:rsidTr="0066776E">
        <w:trPr>
          <w:jc w:val="center"/>
        </w:trPr>
        <w:tc>
          <w:tcPr>
            <w:tcW w:w="1743" w:type="dxa"/>
            <w:tcBorders>
              <w:top w:val="nil"/>
              <w:bottom w:val="single" w:sz="4" w:space="0" w:color="auto"/>
              <w:right w:val="single" w:sz="4" w:space="0" w:color="auto"/>
            </w:tcBorders>
          </w:tcPr>
          <w:p w:rsidR="00ED57C7" w:rsidRPr="003B6B9A" w:rsidRDefault="00ED57C7" w:rsidP="00ED57C7">
            <w:pPr>
              <w:snapToGrid w:val="0"/>
              <w:spacing w:line="360" w:lineRule="exact"/>
              <w:rPr>
                <w:rFonts w:eastAsia="標楷體"/>
              </w:rPr>
            </w:pPr>
            <w:r w:rsidRPr="003B6B9A">
              <w:rPr>
                <w:rFonts w:eastAsia="標楷體" w:hint="eastAsia"/>
              </w:rPr>
              <w:t xml:space="preserve">     </w:t>
            </w:r>
            <w:r>
              <w:rPr>
                <w:rFonts w:eastAsia="標楷體" w:hint="eastAsia"/>
              </w:rPr>
              <w:t>7</w:t>
            </w:r>
            <w:r w:rsidRPr="003B6B9A">
              <w:rPr>
                <w:rFonts w:eastAsia="標楷體" w:hint="eastAsia"/>
              </w:rPr>
              <w:t>月</w:t>
            </w:r>
          </w:p>
        </w:tc>
        <w:tc>
          <w:tcPr>
            <w:tcW w:w="2880" w:type="dxa"/>
            <w:tcBorders>
              <w:top w:val="nil"/>
              <w:left w:val="single" w:sz="4" w:space="0" w:color="auto"/>
              <w:bottom w:val="single" w:sz="4" w:space="0" w:color="auto"/>
              <w:right w:val="single" w:sz="4" w:space="0" w:color="auto"/>
            </w:tcBorders>
          </w:tcPr>
          <w:p w:rsidR="00ED57C7" w:rsidRPr="00E31470" w:rsidRDefault="00ED57C7" w:rsidP="00ED57C7">
            <w:pPr>
              <w:snapToGrid w:val="0"/>
              <w:spacing w:line="360" w:lineRule="exact"/>
              <w:ind w:rightChars="379" w:right="910"/>
              <w:jc w:val="right"/>
              <w:rPr>
                <w:rFonts w:eastAsia="標楷體"/>
              </w:rPr>
            </w:pPr>
            <w:r w:rsidRPr="00E31470">
              <w:rPr>
                <w:rFonts w:eastAsia="標楷體"/>
              </w:rPr>
              <w:t>35</w:t>
            </w:r>
            <w:r>
              <w:rPr>
                <w:rFonts w:eastAsia="標楷體" w:hint="eastAsia"/>
              </w:rPr>
              <w:t>0</w:t>
            </w:r>
            <w:r w:rsidRPr="00E31470">
              <w:rPr>
                <w:rFonts w:eastAsia="標楷體"/>
              </w:rPr>
              <w:t>.</w:t>
            </w:r>
            <w:r>
              <w:rPr>
                <w:rFonts w:eastAsia="標楷體" w:hint="eastAsia"/>
              </w:rPr>
              <w:t>3</w:t>
            </w:r>
          </w:p>
        </w:tc>
        <w:tc>
          <w:tcPr>
            <w:tcW w:w="2880" w:type="dxa"/>
            <w:tcBorders>
              <w:top w:val="nil"/>
              <w:left w:val="single" w:sz="4" w:space="0" w:color="auto"/>
              <w:bottom w:val="single" w:sz="4" w:space="0" w:color="auto"/>
              <w:right w:val="nil"/>
            </w:tcBorders>
          </w:tcPr>
          <w:p w:rsidR="00ED57C7" w:rsidRPr="00E31470" w:rsidRDefault="00ED57C7" w:rsidP="00ED57C7">
            <w:pPr>
              <w:snapToGrid w:val="0"/>
              <w:spacing w:line="360" w:lineRule="exact"/>
              <w:ind w:rightChars="397" w:right="953"/>
              <w:jc w:val="right"/>
              <w:rPr>
                <w:rFonts w:eastAsia="標楷體"/>
              </w:rPr>
            </w:pPr>
            <w:r w:rsidRPr="00E31470">
              <w:rPr>
                <w:rFonts w:eastAsia="標楷體"/>
              </w:rPr>
              <w:t>-</w:t>
            </w:r>
            <w:r>
              <w:rPr>
                <w:rFonts w:eastAsia="標楷體" w:hint="eastAsia"/>
              </w:rPr>
              <w:t>3</w:t>
            </w:r>
            <w:r w:rsidRPr="00E31470">
              <w:rPr>
                <w:rFonts w:eastAsia="標楷體"/>
              </w:rPr>
              <w:t>.4</w:t>
            </w:r>
          </w:p>
        </w:tc>
      </w:tr>
    </w:tbl>
    <w:p w:rsidR="00F454C0" w:rsidRPr="00EE2456" w:rsidRDefault="00F454C0" w:rsidP="00F454C0">
      <w:pPr>
        <w:widowControl/>
        <w:snapToGrid w:val="0"/>
        <w:spacing w:line="240" w:lineRule="atLeast"/>
        <w:ind w:leftChars="236" w:left="566"/>
        <w:jc w:val="both"/>
        <w:rPr>
          <w:rFonts w:eastAsia="標楷體"/>
          <w:kern w:val="0"/>
          <w:sz w:val="22"/>
          <w:szCs w:val="22"/>
        </w:rPr>
      </w:pPr>
      <w:r w:rsidRPr="00EE2456">
        <w:rPr>
          <w:rFonts w:eastAsia="標楷體"/>
          <w:kern w:val="0"/>
          <w:sz w:val="22"/>
          <w:szCs w:val="22"/>
        </w:rPr>
        <w:t>資料來源：經濟部統計處。</w:t>
      </w:r>
    </w:p>
    <w:p w:rsidR="00F454C0" w:rsidRPr="00FA14F4" w:rsidRDefault="00F454C0" w:rsidP="00F454C0">
      <w:pPr>
        <w:widowControl/>
        <w:tabs>
          <w:tab w:val="left" w:pos="540"/>
        </w:tabs>
        <w:snapToGrid w:val="0"/>
        <w:spacing w:beforeLines="100" w:before="360" w:afterLines="50" w:after="180" w:line="300" w:lineRule="auto"/>
        <w:ind w:left="566" w:hangingChars="202" w:hanging="566"/>
        <w:jc w:val="both"/>
        <w:rPr>
          <w:rFonts w:eastAsia="標楷體"/>
          <w:b/>
          <w:spacing w:val="-4"/>
          <w:kern w:val="0"/>
          <w:sz w:val="28"/>
          <w:szCs w:val="20"/>
        </w:rPr>
      </w:pPr>
      <w:r w:rsidRPr="00FA14F4">
        <w:rPr>
          <w:rFonts w:eastAsia="標楷體"/>
          <w:b/>
          <w:bCs/>
          <w:kern w:val="0"/>
          <w:sz w:val="28"/>
          <w:szCs w:val="20"/>
        </w:rPr>
        <w:t>２、</w:t>
      </w:r>
      <w:r w:rsidRPr="00FA14F4">
        <w:rPr>
          <w:rFonts w:eastAsia="標楷體"/>
          <w:b/>
          <w:spacing w:val="-4"/>
          <w:kern w:val="0"/>
          <w:sz w:val="28"/>
          <w:szCs w:val="20"/>
        </w:rPr>
        <w:t>10</w:t>
      </w:r>
      <w:r w:rsidRPr="00FA14F4">
        <w:rPr>
          <w:rFonts w:eastAsia="標楷體" w:hint="eastAsia"/>
          <w:b/>
          <w:spacing w:val="-4"/>
          <w:kern w:val="0"/>
          <w:sz w:val="28"/>
          <w:szCs w:val="20"/>
        </w:rPr>
        <w:t>5</w:t>
      </w:r>
      <w:r w:rsidRPr="00FA14F4">
        <w:rPr>
          <w:rFonts w:eastAsia="標楷體"/>
          <w:b/>
          <w:spacing w:val="-4"/>
          <w:kern w:val="0"/>
          <w:sz w:val="28"/>
          <w:szCs w:val="20"/>
        </w:rPr>
        <w:t>年</w:t>
      </w:r>
      <w:r w:rsidR="009D1208">
        <w:rPr>
          <w:rFonts w:eastAsia="標楷體" w:hint="eastAsia"/>
          <w:b/>
          <w:spacing w:val="-4"/>
          <w:kern w:val="0"/>
          <w:sz w:val="28"/>
          <w:szCs w:val="20"/>
        </w:rPr>
        <w:t>7</w:t>
      </w:r>
      <w:r w:rsidRPr="00FA14F4">
        <w:rPr>
          <w:rFonts w:eastAsia="標楷體"/>
          <w:b/>
          <w:spacing w:val="-4"/>
          <w:kern w:val="0"/>
          <w:sz w:val="28"/>
          <w:szCs w:val="20"/>
        </w:rPr>
        <w:t>月訂單金額中，</w:t>
      </w:r>
      <w:r w:rsidRPr="00785D8B">
        <w:rPr>
          <w:rFonts w:eastAsia="標楷體"/>
          <w:b/>
          <w:color w:val="000000" w:themeColor="text1"/>
          <w:spacing w:val="-4"/>
          <w:kern w:val="0"/>
          <w:sz w:val="28"/>
          <w:szCs w:val="20"/>
        </w:rPr>
        <w:t>資訊通信</w:t>
      </w:r>
      <w:r w:rsidRPr="00785D8B">
        <w:rPr>
          <w:rFonts w:eastAsia="標楷體" w:hint="eastAsia"/>
          <w:b/>
          <w:color w:val="000000" w:themeColor="text1"/>
          <w:spacing w:val="-4"/>
          <w:kern w:val="0"/>
          <w:sz w:val="28"/>
          <w:szCs w:val="20"/>
        </w:rPr>
        <w:t>產品</w:t>
      </w:r>
      <w:r w:rsidRPr="00785D8B">
        <w:rPr>
          <w:rFonts w:eastAsia="標楷體"/>
          <w:b/>
          <w:color w:val="000000" w:themeColor="text1"/>
          <w:spacing w:val="-4"/>
          <w:kern w:val="0"/>
          <w:sz w:val="28"/>
          <w:szCs w:val="20"/>
        </w:rPr>
        <w:t>、電子產品</w:t>
      </w:r>
      <w:r w:rsidRPr="00785D8B">
        <w:rPr>
          <w:rFonts w:eastAsia="標楷體" w:hint="eastAsia"/>
          <w:b/>
          <w:color w:val="000000" w:themeColor="text1"/>
          <w:spacing w:val="-4"/>
          <w:kern w:val="0"/>
          <w:sz w:val="28"/>
          <w:szCs w:val="20"/>
        </w:rPr>
        <w:t>為我國前二大接單貨品，增減幅最大者分別為</w:t>
      </w:r>
      <w:r w:rsidR="00785D8B" w:rsidRPr="00785D8B">
        <w:rPr>
          <w:rFonts w:eastAsia="標楷體" w:hint="eastAsia"/>
          <w:b/>
          <w:color w:val="000000" w:themeColor="text1"/>
          <w:spacing w:val="-4"/>
          <w:kern w:val="0"/>
          <w:sz w:val="28"/>
          <w:szCs w:val="20"/>
        </w:rPr>
        <w:t>電機產品</w:t>
      </w:r>
      <w:r w:rsidRPr="00785D8B">
        <w:rPr>
          <w:rFonts w:eastAsia="標楷體" w:hint="eastAsia"/>
          <w:b/>
          <w:color w:val="000000" w:themeColor="text1"/>
          <w:spacing w:val="-4"/>
          <w:kern w:val="0"/>
          <w:sz w:val="28"/>
          <w:szCs w:val="20"/>
        </w:rPr>
        <w:t>，以及皮革、毛皮及其製品</w:t>
      </w:r>
    </w:p>
    <w:p w:rsidR="00F454C0" w:rsidRPr="00313EBD" w:rsidRDefault="00F454C0" w:rsidP="00F454C0">
      <w:pPr>
        <w:numPr>
          <w:ilvl w:val="0"/>
          <w:numId w:val="4"/>
        </w:numPr>
        <w:snapToGrid w:val="0"/>
        <w:spacing w:line="300" w:lineRule="auto"/>
        <w:ind w:left="851" w:right="-142" w:hanging="567"/>
        <w:jc w:val="both"/>
        <w:rPr>
          <w:rFonts w:eastAsia="標楷體"/>
          <w:color w:val="000000" w:themeColor="text1"/>
          <w:spacing w:val="-4"/>
          <w:sz w:val="28"/>
          <w:szCs w:val="22"/>
        </w:rPr>
      </w:pPr>
      <w:r w:rsidRPr="00FA14F4">
        <w:rPr>
          <w:rFonts w:eastAsia="標楷體"/>
          <w:spacing w:val="-4"/>
          <w:sz w:val="28"/>
          <w:szCs w:val="22"/>
        </w:rPr>
        <w:t>10</w:t>
      </w:r>
      <w:r w:rsidRPr="00FA14F4">
        <w:rPr>
          <w:rFonts w:eastAsia="標楷體" w:hint="eastAsia"/>
          <w:spacing w:val="-4"/>
          <w:sz w:val="28"/>
          <w:szCs w:val="22"/>
        </w:rPr>
        <w:t>5</w:t>
      </w:r>
      <w:r w:rsidRPr="00FA14F4">
        <w:rPr>
          <w:rFonts w:eastAsia="標楷體"/>
          <w:spacing w:val="-4"/>
          <w:sz w:val="28"/>
          <w:szCs w:val="22"/>
        </w:rPr>
        <w:t>年</w:t>
      </w:r>
      <w:r w:rsidR="009D1208">
        <w:rPr>
          <w:rFonts w:eastAsia="標楷體" w:hint="eastAsia"/>
          <w:spacing w:val="-4"/>
          <w:sz w:val="28"/>
          <w:szCs w:val="22"/>
        </w:rPr>
        <w:t>7</w:t>
      </w:r>
      <w:r w:rsidRPr="00FA14F4">
        <w:rPr>
          <w:rFonts w:eastAsia="標楷體"/>
          <w:spacing w:val="-4"/>
          <w:sz w:val="28"/>
          <w:szCs w:val="22"/>
        </w:rPr>
        <w:t>月主要訂單貨品中以</w:t>
      </w:r>
      <w:r w:rsidRPr="00FA14F4">
        <w:rPr>
          <w:rFonts w:eastAsia="標楷體" w:hint="eastAsia"/>
          <w:bCs/>
          <w:spacing w:val="-4"/>
          <w:sz w:val="28"/>
          <w:szCs w:val="22"/>
        </w:rPr>
        <w:t>資訊通信產品</w:t>
      </w:r>
      <w:r w:rsidRPr="00FA14F4">
        <w:rPr>
          <w:rFonts w:eastAsia="標楷體"/>
          <w:bCs/>
          <w:spacing w:val="-4"/>
          <w:sz w:val="28"/>
          <w:szCs w:val="22"/>
        </w:rPr>
        <w:t>、</w:t>
      </w:r>
      <w:r w:rsidRPr="00FA14F4">
        <w:rPr>
          <w:rFonts w:eastAsia="標楷體" w:hint="eastAsia"/>
          <w:bCs/>
          <w:spacing w:val="-4"/>
          <w:sz w:val="28"/>
          <w:szCs w:val="22"/>
        </w:rPr>
        <w:t>電子</w:t>
      </w:r>
      <w:r w:rsidRPr="00FA14F4">
        <w:rPr>
          <w:rFonts w:eastAsia="標楷體"/>
          <w:bCs/>
          <w:spacing w:val="-4"/>
          <w:sz w:val="28"/>
          <w:szCs w:val="22"/>
        </w:rPr>
        <w:t>產品</w:t>
      </w:r>
      <w:r w:rsidRPr="00FA14F4">
        <w:rPr>
          <w:rFonts w:eastAsia="標楷體"/>
          <w:spacing w:val="-4"/>
          <w:sz w:val="28"/>
          <w:szCs w:val="22"/>
        </w:rPr>
        <w:t>為主，</w:t>
      </w:r>
      <w:r w:rsidRPr="00FA14F4">
        <w:rPr>
          <w:rFonts w:eastAsia="標楷體" w:hint="eastAsia"/>
          <w:spacing w:val="-4"/>
          <w:sz w:val="28"/>
          <w:szCs w:val="22"/>
        </w:rPr>
        <w:t>分別</w:t>
      </w:r>
      <w:r w:rsidRPr="00FA14F4">
        <w:rPr>
          <w:rFonts w:eastAsia="標楷體"/>
          <w:spacing w:val="-4"/>
          <w:sz w:val="28"/>
          <w:szCs w:val="22"/>
        </w:rPr>
        <w:t>占訂單總額的</w:t>
      </w:r>
      <w:r w:rsidRPr="00785D8B">
        <w:rPr>
          <w:rFonts w:eastAsia="標楷體" w:hint="eastAsia"/>
          <w:color w:val="000000" w:themeColor="text1"/>
          <w:spacing w:val="-4"/>
          <w:sz w:val="28"/>
          <w:szCs w:val="22"/>
        </w:rPr>
        <w:t>2</w:t>
      </w:r>
      <w:r w:rsidR="00785D8B" w:rsidRPr="00785D8B">
        <w:rPr>
          <w:rFonts w:eastAsia="標楷體" w:hint="eastAsia"/>
          <w:color w:val="000000" w:themeColor="text1"/>
          <w:spacing w:val="-4"/>
          <w:sz w:val="28"/>
          <w:szCs w:val="22"/>
        </w:rPr>
        <w:t>7</w:t>
      </w:r>
      <w:r w:rsidRPr="00785D8B">
        <w:rPr>
          <w:rFonts w:eastAsia="標楷體" w:hint="eastAsia"/>
          <w:color w:val="000000" w:themeColor="text1"/>
          <w:spacing w:val="-4"/>
          <w:sz w:val="28"/>
          <w:szCs w:val="22"/>
        </w:rPr>
        <w:t>.</w:t>
      </w:r>
      <w:r w:rsidR="00785D8B" w:rsidRPr="00785D8B">
        <w:rPr>
          <w:rFonts w:eastAsia="標楷體" w:hint="eastAsia"/>
          <w:color w:val="000000" w:themeColor="text1"/>
          <w:spacing w:val="-4"/>
          <w:sz w:val="28"/>
          <w:szCs w:val="22"/>
        </w:rPr>
        <w:t>3</w:t>
      </w:r>
      <w:r w:rsidRPr="00785D8B">
        <w:rPr>
          <w:rFonts w:eastAsia="標楷體" w:hint="eastAsia"/>
          <w:color w:val="000000" w:themeColor="text1"/>
          <w:spacing w:val="-4"/>
          <w:sz w:val="28"/>
          <w:szCs w:val="22"/>
        </w:rPr>
        <w:t>%</w:t>
      </w:r>
      <w:r w:rsidRPr="00785D8B">
        <w:rPr>
          <w:rFonts w:eastAsia="標楷體"/>
          <w:color w:val="000000" w:themeColor="text1"/>
          <w:spacing w:val="-4"/>
          <w:sz w:val="28"/>
          <w:szCs w:val="22"/>
        </w:rPr>
        <w:t>及</w:t>
      </w:r>
      <w:r w:rsidR="00785D8B" w:rsidRPr="00785D8B">
        <w:rPr>
          <w:rFonts w:eastAsia="標楷體" w:hint="eastAsia"/>
          <w:color w:val="000000" w:themeColor="text1"/>
          <w:spacing w:val="-4"/>
          <w:sz w:val="28"/>
          <w:szCs w:val="22"/>
        </w:rPr>
        <w:t>26.7</w:t>
      </w:r>
      <w:r w:rsidRPr="00785D8B">
        <w:rPr>
          <w:rFonts w:eastAsia="標楷體" w:hint="eastAsia"/>
          <w:color w:val="000000" w:themeColor="text1"/>
          <w:spacing w:val="-4"/>
          <w:sz w:val="28"/>
          <w:szCs w:val="22"/>
        </w:rPr>
        <w:t>%</w:t>
      </w:r>
      <w:r w:rsidRPr="00785D8B">
        <w:rPr>
          <w:rFonts w:eastAsia="標楷體"/>
          <w:color w:val="000000" w:themeColor="text1"/>
          <w:spacing w:val="-4"/>
          <w:sz w:val="28"/>
          <w:szCs w:val="22"/>
        </w:rPr>
        <w:t>，</w:t>
      </w:r>
      <w:r w:rsidRPr="00FA14F4">
        <w:rPr>
          <w:rFonts w:eastAsia="標楷體"/>
          <w:spacing w:val="-4"/>
          <w:sz w:val="28"/>
          <w:szCs w:val="22"/>
        </w:rPr>
        <w:t>較上年同</w:t>
      </w:r>
      <w:r w:rsidRPr="00313EBD">
        <w:rPr>
          <w:rFonts w:eastAsia="標楷體"/>
          <w:color w:val="000000" w:themeColor="text1"/>
          <w:spacing w:val="-4"/>
          <w:sz w:val="28"/>
          <w:szCs w:val="22"/>
        </w:rPr>
        <w:t>月</w:t>
      </w:r>
      <w:r w:rsidRPr="00313EBD">
        <w:rPr>
          <w:rFonts w:eastAsia="標楷體" w:hint="eastAsia"/>
          <w:color w:val="000000" w:themeColor="text1"/>
          <w:spacing w:val="-4"/>
          <w:sz w:val="28"/>
          <w:szCs w:val="22"/>
        </w:rPr>
        <w:t>分別減少</w:t>
      </w:r>
      <w:r w:rsidR="00313EBD" w:rsidRPr="00313EBD">
        <w:rPr>
          <w:rFonts w:eastAsia="標楷體" w:hint="eastAsia"/>
          <w:color w:val="000000" w:themeColor="text1"/>
          <w:spacing w:val="-4"/>
          <w:sz w:val="28"/>
          <w:szCs w:val="22"/>
        </w:rPr>
        <w:t>3</w:t>
      </w:r>
      <w:r w:rsidRPr="00313EBD">
        <w:rPr>
          <w:rFonts w:eastAsia="標楷體" w:hint="eastAsia"/>
          <w:color w:val="000000" w:themeColor="text1"/>
          <w:spacing w:val="-4"/>
          <w:sz w:val="28"/>
          <w:szCs w:val="22"/>
        </w:rPr>
        <w:t>.</w:t>
      </w:r>
      <w:r w:rsidR="00313EBD" w:rsidRPr="00313EBD">
        <w:rPr>
          <w:rFonts w:eastAsia="標楷體" w:hint="eastAsia"/>
          <w:color w:val="000000" w:themeColor="text1"/>
          <w:spacing w:val="-4"/>
          <w:sz w:val="28"/>
          <w:szCs w:val="22"/>
        </w:rPr>
        <w:t>3</w:t>
      </w:r>
      <w:r w:rsidRPr="00313EBD">
        <w:rPr>
          <w:rFonts w:eastAsia="標楷體" w:hint="eastAsia"/>
          <w:color w:val="000000" w:themeColor="text1"/>
          <w:spacing w:val="-4"/>
          <w:sz w:val="28"/>
          <w:szCs w:val="22"/>
        </w:rPr>
        <w:t>%</w:t>
      </w:r>
      <w:r w:rsidRPr="00313EBD">
        <w:rPr>
          <w:rFonts w:eastAsia="標楷體"/>
          <w:color w:val="000000" w:themeColor="text1"/>
          <w:spacing w:val="-4"/>
          <w:sz w:val="28"/>
          <w:szCs w:val="22"/>
        </w:rPr>
        <w:t>及</w:t>
      </w:r>
      <w:r w:rsidRPr="00313EBD">
        <w:rPr>
          <w:rFonts w:eastAsia="標楷體" w:hint="eastAsia"/>
          <w:color w:val="000000" w:themeColor="text1"/>
          <w:spacing w:val="-4"/>
          <w:sz w:val="28"/>
          <w:szCs w:val="22"/>
        </w:rPr>
        <w:t>1.</w:t>
      </w:r>
      <w:r w:rsidR="00313EBD" w:rsidRPr="00313EBD">
        <w:rPr>
          <w:rFonts w:eastAsia="標楷體" w:hint="eastAsia"/>
          <w:color w:val="000000" w:themeColor="text1"/>
          <w:spacing w:val="-4"/>
          <w:sz w:val="28"/>
          <w:szCs w:val="22"/>
        </w:rPr>
        <w:t>8</w:t>
      </w:r>
      <w:r w:rsidRPr="00313EBD">
        <w:rPr>
          <w:rFonts w:eastAsia="標楷體" w:hint="eastAsia"/>
          <w:color w:val="000000" w:themeColor="text1"/>
          <w:spacing w:val="-4"/>
          <w:sz w:val="28"/>
          <w:szCs w:val="22"/>
        </w:rPr>
        <w:t>%</w:t>
      </w:r>
      <w:r w:rsidRPr="00313EBD">
        <w:rPr>
          <w:rFonts w:eastAsia="標楷體"/>
          <w:color w:val="000000" w:themeColor="text1"/>
          <w:spacing w:val="-4"/>
          <w:sz w:val="28"/>
          <w:szCs w:val="22"/>
        </w:rPr>
        <w:t>。</w:t>
      </w:r>
    </w:p>
    <w:p w:rsidR="00F454C0" w:rsidRPr="00785D8B" w:rsidRDefault="00F454C0" w:rsidP="00F454C0">
      <w:pPr>
        <w:numPr>
          <w:ilvl w:val="0"/>
          <w:numId w:val="4"/>
        </w:numPr>
        <w:snapToGrid w:val="0"/>
        <w:spacing w:line="300" w:lineRule="auto"/>
        <w:ind w:left="851" w:right="-142" w:hanging="567"/>
        <w:jc w:val="both"/>
        <w:rPr>
          <w:rFonts w:eastAsia="標楷體"/>
          <w:color w:val="000000" w:themeColor="text1"/>
          <w:spacing w:val="-4"/>
          <w:sz w:val="28"/>
          <w:szCs w:val="22"/>
        </w:rPr>
      </w:pPr>
      <w:r w:rsidRPr="0035019B">
        <w:rPr>
          <w:rFonts w:eastAsia="標楷體"/>
          <w:spacing w:val="-4"/>
          <w:sz w:val="28"/>
          <w:szCs w:val="22"/>
        </w:rPr>
        <w:t>10</w:t>
      </w:r>
      <w:r w:rsidRPr="0035019B">
        <w:rPr>
          <w:rFonts w:eastAsia="標楷體" w:hint="eastAsia"/>
          <w:spacing w:val="-4"/>
          <w:sz w:val="28"/>
          <w:szCs w:val="22"/>
        </w:rPr>
        <w:t>5</w:t>
      </w:r>
      <w:r w:rsidRPr="0035019B">
        <w:rPr>
          <w:rFonts w:eastAsia="標楷體"/>
          <w:spacing w:val="-4"/>
          <w:sz w:val="28"/>
          <w:szCs w:val="22"/>
        </w:rPr>
        <w:t>年</w:t>
      </w:r>
      <w:r w:rsidR="009D1208">
        <w:rPr>
          <w:rFonts w:eastAsia="標楷體" w:hint="eastAsia"/>
          <w:spacing w:val="-4"/>
          <w:sz w:val="28"/>
          <w:szCs w:val="22"/>
        </w:rPr>
        <w:t>7</w:t>
      </w:r>
      <w:r w:rsidRPr="0035019B">
        <w:rPr>
          <w:rFonts w:eastAsia="標楷體"/>
          <w:spacing w:val="-4"/>
          <w:sz w:val="28"/>
          <w:szCs w:val="22"/>
        </w:rPr>
        <w:t>月各類接單貨品中，</w:t>
      </w:r>
      <w:r w:rsidRPr="00785D8B">
        <w:rPr>
          <w:rFonts w:eastAsia="標楷體" w:hint="eastAsia"/>
          <w:color w:val="000000" w:themeColor="text1"/>
          <w:spacing w:val="-4"/>
          <w:sz w:val="28"/>
          <w:szCs w:val="22"/>
        </w:rPr>
        <w:t>以</w:t>
      </w:r>
      <w:r w:rsidR="00785D8B" w:rsidRPr="00785D8B">
        <w:rPr>
          <w:rFonts w:eastAsia="標楷體" w:hint="eastAsia"/>
          <w:color w:val="000000" w:themeColor="text1"/>
          <w:spacing w:val="-4"/>
          <w:sz w:val="28"/>
          <w:szCs w:val="22"/>
        </w:rPr>
        <w:t>電機產品</w:t>
      </w:r>
      <w:r w:rsidRPr="00785D8B">
        <w:rPr>
          <w:rFonts w:eastAsia="標楷體" w:hint="eastAsia"/>
          <w:color w:val="000000" w:themeColor="text1"/>
          <w:spacing w:val="-4"/>
          <w:sz w:val="28"/>
          <w:szCs w:val="22"/>
        </w:rPr>
        <w:t>增加</w:t>
      </w:r>
      <w:r w:rsidR="00785D8B" w:rsidRPr="00785D8B">
        <w:rPr>
          <w:rFonts w:eastAsia="標楷體" w:hint="eastAsia"/>
          <w:color w:val="000000" w:themeColor="text1"/>
          <w:spacing w:val="-4"/>
          <w:sz w:val="28"/>
          <w:szCs w:val="22"/>
        </w:rPr>
        <w:t>9</w:t>
      </w:r>
      <w:r w:rsidRPr="00785D8B">
        <w:rPr>
          <w:rFonts w:eastAsia="標楷體" w:hint="eastAsia"/>
          <w:color w:val="000000" w:themeColor="text1"/>
          <w:spacing w:val="-4"/>
          <w:sz w:val="28"/>
          <w:szCs w:val="22"/>
        </w:rPr>
        <w:t>.</w:t>
      </w:r>
      <w:r w:rsidR="00785D8B" w:rsidRPr="00785D8B">
        <w:rPr>
          <w:rFonts w:eastAsia="標楷體" w:hint="eastAsia"/>
          <w:color w:val="000000" w:themeColor="text1"/>
          <w:spacing w:val="-4"/>
          <w:sz w:val="28"/>
          <w:szCs w:val="22"/>
        </w:rPr>
        <w:t>7</w:t>
      </w:r>
      <w:r w:rsidRPr="00785D8B">
        <w:rPr>
          <w:rFonts w:eastAsia="標楷體" w:hint="eastAsia"/>
          <w:color w:val="000000" w:themeColor="text1"/>
          <w:spacing w:val="-4"/>
          <w:sz w:val="28"/>
          <w:szCs w:val="22"/>
        </w:rPr>
        <w:t>%</w:t>
      </w:r>
      <w:r w:rsidRPr="00785D8B">
        <w:rPr>
          <w:rFonts w:eastAsia="標楷體" w:hint="eastAsia"/>
          <w:color w:val="000000" w:themeColor="text1"/>
          <w:spacing w:val="-4"/>
          <w:sz w:val="28"/>
          <w:szCs w:val="22"/>
        </w:rPr>
        <w:t>最多；皮革、</w:t>
      </w:r>
      <w:r w:rsidRPr="00785D8B">
        <w:rPr>
          <w:rFonts w:eastAsia="標楷體" w:hint="eastAsia"/>
          <w:color w:val="000000" w:themeColor="text1"/>
          <w:spacing w:val="-4"/>
          <w:sz w:val="28"/>
          <w:szCs w:val="22"/>
        </w:rPr>
        <w:lastRenderedPageBreak/>
        <w:t>毛皮及其製品</w:t>
      </w:r>
      <w:r w:rsidRPr="00785D8B">
        <w:rPr>
          <w:rFonts w:eastAsia="標楷體"/>
          <w:color w:val="000000" w:themeColor="text1"/>
          <w:spacing w:val="-4"/>
          <w:sz w:val="28"/>
          <w:szCs w:val="22"/>
        </w:rPr>
        <w:t>減少</w:t>
      </w:r>
      <w:r w:rsidRPr="00785D8B">
        <w:rPr>
          <w:rFonts w:eastAsia="標楷體" w:hint="eastAsia"/>
          <w:color w:val="000000" w:themeColor="text1"/>
          <w:spacing w:val="-4"/>
          <w:sz w:val="28"/>
          <w:szCs w:val="22"/>
        </w:rPr>
        <w:t>2</w:t>
      </w:r>
      <w:r w:rsidR="00785D8B" w:rsidRPr="00785D8B">
        <w:rPr>
          <w:rFonts w:eastAsia="標楷體" w:hint="eastAsia"/>
          <w:color w:val="000000" w:themeColor="text1"/>
          <w:spacing w:val="-4"/>
          <w:sz w:val="28"/>
          <w:szCs w:val="22"/>
        </w:rPr>
        <w:t>1</w:t>
      </w:r>
      <w:r w:rsidRPr="00785D8B">
        <w:rPr>
          <w:rFonts w:eastAsia="標楷體" w:hint="eastAsia"/>
          <w:color w:val="000000" w:themeColor="text1"/>
          <w:spacing w:val="-4"/>
          <w:sz w:val="28"/>
          <w:szCs w:val="22"/>
        </w:rPr>
        <w:t>.</w:t>
      </w:r>
      <w:r w:rsidR="00785D8B" w:rsidRPr="00785D8B">
        <w:rPr>
          <w:rFonts w:eastAsia="標楷體" w:hint="eastAsia"/>
          <w:color w:val="000000" w:themeColor="text1"/>
          <w:spacing w:val="-4"/>
          <w:sz w:val="28"/>
          <w:szCs w:val="22"/>
        </w:rPr>
        <w:t>8</w:t>
      </w:r>
      <w:r w:rsidRPr="00785D8B">
        <w:rPr>
          <w:rFonts w:eastAsia="標楷體" w:hint="eastAsia"/>
          <w:color w:val="000000" w:themeColor="text1"/>
          <w:spacing w:val="-4"/>
          <w:sz w:val="28"/>
          <w:szCs w:val="22"/>
        </w:rPr>
        <w:t>%</w:t>
      </w:r>
      <w:r w:rsidRPr="00785D8B">
        <w:rPr>
          <w:rFonts w:eastAsia="標楷體"/>
          <w:color w:val="000000" w:themeColor="text1"/>
          <w:spacing w:val="-4"/>
          <w:sz w:val="28"/>
          <w:szCs w:val="22"/>
        </w:rPr>
        <w:t>最多</w:t>
      </w:r>
      <w:r w:rsidRPr="00785D8B">
        <w:rPr>
          <w:rFonts w:eastAsia="標楷體" w:hint="eastAsia"/>
          <w:color w:val="000000" w:themeColor="text1"/>
          <w:spacing w:val="-4"/>
          <w:sz w:val="28"/>
          <w:szCs w:val="22"/>
        </w:rPr>
        <w:t>。</w:t>
      </w:r>
    </w:p>
    <w:p w:rsidR="00F454C0" w:rsidRPr="00FA14F4" w:rsidRDefault="00F454C0" w:rsidP="00F454C0">
      <w:pPr>
        <w:spacing w:beforeLines="50" w:before="180" w:afterLines="50" w:after="180"/>
        <w:jc w:val="center"/>
        <w:rPr>
          <w:rFonts w:eastAsia="標楷體"/>
          <w:sz w:val="28"/>
        </w:rPr>
      </w:pPr>
      <w:r w:rsidRPr="00FA14F4">
        <w:rPr>
          <w:rFonts w:eastAsia="標楷體" w:hint="eastAsia"/>
          <w:b/>
          <w:bCs/>
          <w:sz w:val="28"/>
        </w:rPr>
        <w:t>表</w:t>
      </w:r>
      <w:r w:rsidRPr="00FA14F4">
        <w:rPr>
          <w:rFonts w:eastAsia="標楷體" w:hint="eastAsia"/>
          <w:b/>
          <w:bCs/>
          <w:sz w:val="28"/>
        </w:rPr>
        <w:t xml:space="preserve"> 2-5-2  105</w:t>
      </w:r>
      <w:r w:rsidRPr="00FA14F4">
        <w:rPr>
          <w:rFonts w:eastAsia="標楷體" w:hint="eastAsia"/>
          <w:b/>
          <w:bCs/>
          <w:sz w:val="28"/>
        </w:rPr>
        <w:t>年</w:t>
      </w:r>
      <w:r w:rsidR="009D1208">
        <w:rPr>
          <w:rFonts w:eastAsia="標楷體" w:hint="eastAsia"/>
          <w:b/>
          <w:bCs/>
          <w:sz w:val="28"/>
        </w:rPr>
        <w:t>7</w:t>
      </w:r>
      <w:r w:rsidRPr="00FA14F4">
        <w:rPr>
          <w:rFonts w:eastAsia="標楷體" w:hint="eastAsia"/>
          <w:b/>
          <w:bCs/>
          <w:sz w:val="28"/>
        </w:rPr>
        <w:t>月外銷訂單主要貨品結構</w:t>
      </w:r>
    </w:p>
    <w:tbl>
      <w:tblPr>
        <w:tblW w:w="795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2046"/>
        <w:gridCol w:w="1736"/>
        <w:gridCol w:w="1736"/>
        <w:gridCol w:w="2433"/>
      </w:tblGrid>
      <w:tr w:rsidR="00F454C0" w:rsidRPr="00FA14F4" w:rsidTr="0066776E">
        <w:trPr>
          <w:jc w:val="center"/>
        </w:trPr>
        <w:tc>
          <w:tcPr>
            <w:tcW w:w="2046" w:type="dxa"/>
            <w:tcBorders>
              <w:top w:val="single" w:sz="4" w:space="0" w:color="auto"/>
              <w:left w:val="nil"/>
              <w:bottom w:val="single" w:sz="4" w:space="0" w:color="auto"/>
              <w:right w:val="single" w:sz="4" w:space="0" w:color="auto"/>
            </w:tcBorders>
            <w:vAlign w:val="center"/>
          </w:tcPr>
          <w:p w:rsidR="00F454C0" w:rsidRPr="00FA14F4" w:rsidRDefault="00F454C0" w:rsidP="0066776E">
            <w:pPr>
              <w:adjustRightInd w:val="0"/>
              <w:snapToGrid w:val="0"/>
              <w:spacing w:line="360" w:lineRule="atLeast"/>
              <w:ind w:left="28" w:right="-40"/>
              <w:jc w:val="center"/>
              <w:rPr>
                <w:rFonts w:eastAsia="標楷體"/>
              </w:rPr>
            </w:pPr>
            <w:r w:rsidRPr="00FA14F4">
              <w:rPr>
                <w:rFonts w:eastAsia="標楷體"/>
              </w:rPr>
              <w:t>貨品類別</w:t>
            </w:r>
          </w:p>
        </w:tc>
        <w:tc>
          <w:tcPr>
            <w:tcW w:w="1736" w:type="dxa"/>
            <w:tcBorders>
              <w:top w:val="single" w:sz="4" w:space="0" w:color="auto"/>
              <w:left w:val="single" w:sz="4" w:space="0" w:color="auto"/>
              <w:bottom w:val="single" w:sz="4" w:space="0" w:color="auto"/>
              <w:right w:val="single" w:sz="4" w:space="0" w:color="auto"/>
            </w:tcBorders>
            <w:vAlign w:val="center"/>
          </w:tcPr>
          <w:p w:rsidR="00F454C0" w:rsidRPr="00FA14F4" w:rsidRDefault="00F454C0" w:rsidP="0066776E">
            <w:pPr>
              <w:snapToGrid w:val="0"/>
              <w:spacing w:line="360" w:lineRule="atLeast"/>
              <w:ind w:left="28" w:right="-40"/>
              <w:jc w:val="center"/>
              <w:rPr>
                <w:rFonts w:eastAsia="標楷體"/>
              </w:rPr>
            </w:pPr>
            <w:r w:rsidRPr="00FA14F4">
              <w:rPr>
                <w:rFonts w:eastAsia="標楷體"/>
              </w:rPr>
              <w:t>10</w:t>
            </w:r>
            <w:r w:rsidRPr="00FA14F4">
              <w:rPr>
                <w:rFonts w:eastAsia="標楷體" w:hint="eastAsia"/>
              </w:rPr>
              <w:t>5</w:t>
            </w:r>
            <w:r w:rsidRPr="00FA14F4">
              <w:rPr>
                <w:rFonts w:eastAsia="標楷體"/>
              </w:rPr>
              <w:t>年</w:t>
            </w:r>
            <w:r w:rsidR="009D1208">
              <w:rPr>
                <w:rFonts w:eastAsia="標楷體" w:hint="eastAsia"/>
              </w:rPr>
              <w:t>7</w:t>
            </w:r>
            <w:r w:rsidRPr="00FA14F4">
              <w:rPr>
                <w:rFonts w:eastAsia="標楷體"/>
              </w:rPr>
              <w:t>月金額</w:t>
            </w:r>
          </w:p>
          <w:p w:rsidR="00F454C0" w:rsidRPr="00FA14F4" w:rsidRDefault="00F454C0" w:rsidP="0066776E">
            <w:pPr>
              <w:snapToGrid w:val="0"/>
              <w:spacing w:line="360" w:lineRule="atLeast"/>
              <w:ind w:left="28" w:right="-40"/>
              <w:jc w:val="center"/>
              <w:rPr>
                <w:rFonts w:eastAsia="標楷體"/>
              </w:rPr>
            </w:pPr>
            <w:r w:rsidRPr="00FA14F4">
              <w:rPr>
                <w:rFonts w:eastAsia="標楷體"/>
              </w:rPr>
              <w:t>(</w:t>
            </w:r>
            <w:r w:rsidRPr="00FA14F4">
              <w:rPr>
                <w:rFonts w:eastAsia="標楷體"/>
              </w:rPr>
              <w:t>億美元</w:t>
            </w:r>
            <w:r w:rsidRPr="00FA14F4">
              <w:rPr>
                <w:rFonts w:eastAsia="標楷體"/>
              </w:rPr>
              <w:t>)</w:t>
            </w:r>
          </w:p>
        </w:tc>
        <w:tc>
          <w:tcPr>
            <w:tcW w:w="1736" w:type="dxa"/>
            <w:tcBorders>
              <w:top w:val="single" w:sz="4" w:space="0" w:color="auto"/>
              <w:left w:val="single" w:sz="4" w:space="0" w:color="auto"/>
              <w:bottom w:val="single" w:sz="4" w:space="0" w:color="auto"/>
              <w:right w:val="single" w:sz="4" w:space="0" w:color="auto"/>
            </w:tcBorders>
          </w:tcPr>
          <w:p w:rsidR="00F454C0" w:rsidRPr="00FA14F4" w:rsidRDefault="00F454C0" w:rsidP="0066776E">
            <w:pPr>
              <w:snapToGrid w:val="0"/>
              <w:spacing w:line="560" w:lineRule="exact"/>
              <w:ind w:left="28" w:right="-40"/>
              <w:jc w:val="center"/>
              <w:rPr>
                <w:rFonts w:eastAsia="標楷體"/>
              </w:rPr>
            </w:pPr>
            <w:r w:rsidRPr="00FA14F4">
              <w:rPr>
                <w:rFonts w:eastAsia="標楷體"/>
              </w:rPr>
              <w:t>比重</w:t>
            </w:r>
            <w:r w:rsidRPr="00FA14F4">
              <w:rPr>
                <w:rFonts w:eastAsia="標楷體"/>
              </w:rPr>
              <w:t>(</w:t>
            </w:r>
            <w:r w:rsidRPr="00FA14F4">
              <w:rPr>
                <w:rFonts w:eastAsia="標楷體" w:hint="eastAsia"/>
              </w:rPr>
              <w:t>%</w:t>
            </w:r>
            <w:r w:rsidRPr="00FA14F4">
              <w:rPr>
                <w:rFonts w:eastAsia="標楷體"/>
              </w:rPr>
              <w:t>)</w:t>
            </w:r>
          </w:p>
        </w:tc>
        <w:tc>
          <w:tcPr>
            <w:tcW w:w="2433" w:type="dxa"/>
            <w:tcBorders>
              <w:top w:val="single" w:sz="4" w:space="0" w:color="auto"/>
              <w:left w:val="single" w:sz="4" w:space="0" w:color="auto"/>
              <w:bottom w:val="single" w:sz="4" w:space="0" w:color="auto"/>
              <w:right w:val="nil"/>
            </w:tcBorders>
            <w:vAlign w:val="center"/>
          </w:tcPr>
          <w:p w:rsidR="00F454C0" w:rsidRPr="00FA14F4" w:rsidRDefault="00F454C0" w:rsidP="0066776E">
            <w:pPr>
              <w:snapToGrid w:val="0"/>
              <w:spacing w:line="360" w:lineRule="atLeast"/>
              <w:ind w:left="28" w:right="-40"/>
              <w:jc w:val="center"/>
              <w:rPr>
                <w:rFonts w:eastAsia="標楷體"/>
              </w:rPr>
            </w:pPr>
            <w:r w:rsidRPr="00FA14F4">
              <w:rPr>
                <w:rFonts w:eastAsia="標楷體"/>
              </w:rPr>
              <w:t>較</w:t>
            </w:r>
            <w:r w:rsidRPr="00FA14F4">
              <w:rPr>
                <w:rFonts w:eastAsia="標楷體"/>
              </w:rPr>
              <w:t>10</w:t>
            </w:r>
            <w:r w:rsidRPr="00FA14F4">
              <w:rPr>
                <w:rFonts w:eastAsia="標楷體" w:hint="eastAsia"/>
              </w:rPr>
              <w:t>4</w:t>
            </w:r>
            <w:r w:rsidRPr="00FA14F4">
              <w:rPr>
                <w:rFonts w:eastAsia="標楷體"/>
              </w:rPr>
              <w:t>年同月</w:t>
            </w:r>
          </w:p>
          <w:p w:rsidR="00F454C0" w:rsidRPr="00FA14F4" w:rsidRDefault="00F454C0" w:rsidP="0066776E">
            <w:pPr>
              <w:snapToGrid w:val="0"/>
              <w:spacing w:line="360" w:lineRule="atLeast"/>
              <w:ind w:left="28" w:right="-40"/>
              <w:jc w:val="center"/>
              <w:rPr>
                <w:rFonts w:eastAsia="標楷體"/>
              </w:rPr>
            </w:pPr>
            <w:r w:rsidRPr="00FA14F4">
              <w:rPr>
                <w:rFonts w:eastAsia="標楷體"/>
              </w:rPr>
              <w:t>增減</w:t>
            </w:r>
            <w:r w:rsidRPr="00FA14F4">
              <w:rPr>
                <w:rFonts w:eastAsia="標楷體"/>
              </w:rPr>
              <w:t>(</w:t>
            </w:r>
            <w:r w:rsidRPr="00FA14F4">
              <w:rPr>
                <w:rFonts w:eastAsia="標楷體" w:hint="eastAsia"/>
              </w:rPr>
              <w:t>%</w:t>
            </w:r>
            <w:r w:rsidRPr="00FA14F4">
              <w:rPr>
                <w:rFonts w:eastAsia="標楷體"/>
              </w:rPr>
              <w:t xml:space="preserve">) </w:t>
            </w:r>
          </w:p>
        </w:tc>
      </w:tr>
      <w:tr w:rsidR="00F454C0" w:rsidRPr="00FA14F4" w:rsidTr="0066776E">
        <w:trPr>
          <w:jc w:val="center"/>
        </w:trPr>
        <w:tc>
          <w:tcPr>
            <w:tcW w:w="2046" w:type="dxa"/>
            <w:tcBorders>
              <w:top w:val="nil"/>
              <w:left w:val="nil"/>
              <w:bottom w:val="nil"/>
              <w:right w:val="single" w:sz="4" w:space="0" w:color="auto"/>
            </w:tcBorders>
            <w:vAlign w:val="center"/>
          </w:tcPr>
          <w:p w:rsidR="00F454C0" w:rsidRPr="00FA14F4" w:rsidRDefault="00F454C0" w:rsidP="0066776E">
            <w:pPr>
              <w:snapToGrid w:val="0"/>
              <w:spacing w:line="400" w:lineRule="atLeast"/>
              <w:ind w:left="28" w:right="-40"/>
              <w:jc w:val="both"/>
              <w:rPr>
                <w:rFonts w:eastAsia="標楷體"/>
              </w:rPr>
            </w:pPr>
            <w:r w:rsidRPr="00FA14F4">
              <w:rPr>
                <w:rFonts w:eastAsia="標楷體"/>
              </w:rPr>
              <w:t>資訊通信</w:t>
            </w:r>
          </w:p>
        </w:tc>
        <w:tc>
          <w:tcPr>
            <w:tcW w:w="1736" w:type="dxa"/>
            <w:tcBorders>
              <w:top w:val="nil"/>
              <w:left w:val="single" w:sz="4" w:space="0" w:color="auto"/>
              <w:bottom w:val="nil"/>
              <w:right w:val="single" w:sz="4" w:space="0" w:color="auto"/>
            </w:tcBorders>
          </w:tcPr>
          <w:p w:rsidR="00F454C0" w:rsidRPr="0058630A" w:rsidRDefault="009D1208" w:rsidP="009D1208">
            <w:pPr>
              <w:jc w:val="center"/>
            </w:pPr>
            <w:r>
              <w:rPr>
                <w:rFonts w:hint="eastAsia"/>
              </w:rPr>
              <w:t>95</w:t>
            </w:r>
            <w:r w:rsidR="00F454C0" w:rsidRPr="0058630A">
              <w:t>.</w:t>
            </w:r>
            <w:r>
              <w:rPr>
                <w:rFonts w:hint="eastAsia"/>
              </w:rPr>
              <w:t>6</w:t>
            </w:r>
          </w:p>
        </w:tc>
        <w:tc>
          <w:tcPr>
            <w:tcW w:w="1736" w:type="dxa"/>
            <w:tcBorders>
              <w:top w:val="nil"/>
              <w:left w:val="single" w:sz="4" w:space="0" w:color="auto"/>
              <w:bottom w:val="nil"/>
              <w:right w:val="single" w:sz="4" w:space="0" w:color="auto"/>
            </w:tcBorders>
          </w:tcPr>
          <w:p w:rsidR="00F454C0" w:rsidRPr="00785D8B" w:rsidRDefault="00F454C0" w:rsidP="00FB1B5F">
            <w:pPr>
              <w:jc w:val="center"/>
              <w:rPr>
                <w:color w:val="000000" w:themeColor="text1"/>
              </w:rPr>
            </w:pPr>
            <w:r w:rsidRPr="00785D8B">
              <w:rPr>
                <w:color w:val="000000" w:themeColor="text1"/>
              </w:rPr>
              <w:t>2</w:t>
            </w:r>
            <w:r w:rsidR="00FB1B5F" w:rsidRPr="00785D8B">
              <w:rPr>
                <w:rFonts w:hint="eastAsia"/>
                <w:color w:val="000000" w:themeColor="text1"/>
              </w:rPr>
              <w:t>7</w:t>
            </w:r>
            <w:r w:rsidRPr="00785D8B">
              <w:rPr>
                <w:color w:val="000000" w:themeColor="text1"/>
              </w:rPr>
              <w:t>.</w:t>
            </w:r>
            <w:r w:rsidR="00FB1B5F" w:rsidRPr="00785D8B">
              <w:rPr>
                <w:rFonts w:hint="eastAsia"/>
                <w:color w:val="000000" w:themeColor="text1"/>
              </w:rPr>
              <w:t>3</w:t>
            </w:r>
          </w:p>
        </w:tc>
        <w:tc>
          <w:tcPr>
            <w:tcW w:w="2433" w:type="dxa"/>
            <w:tcBorders>
              <w:top w:val="nil"/>
              <w:left w:val="nil"/>
              <w:bottom w:val="nil"/>
              <w:right w:val="nil"/>
            </w:tcBorders>
          </w:tcPr>
          <w:p w:rsidR="00F454C0" w:rsidRPr="00FD1A00" w:rsidRDefault="00F454C0" w:rsidP="00313EBD">
            <w:pPr>
              <w:jc w:val="center"/>
            </w:pPr>
            <w:r w:rsidRPr="00FD1A00">
              <w:t>-</w:t>
            </w:r>
            <w:r w:rsidR="00313EBD">
              <w:rPr>
                <w:rFonts w:hint="eastAsia"/>
              </w:rPr>
              <w:t>3</w:t>
            </w:r>
            <w:r w:rsidRPr="00FD1A00">
              <w:t>.</w:t>
            </w:r>
            <w:r w:rsidR="00313EBD">
              <w:rPr>
                <w:rFonts w:hint="eastAsia"/>
              </w:rPr>
              <w:t>3</w:t>
            </w:r>
          </w:p>
        </w:tc>
      </w:tr>
      <w:tr w:rsidR="00F454C0" w:rsidRPr="00FA14F4" w:rsidTr="0066776E">
        <w:trPr>
          <w:jc w:val="center"/>
        </w:trPr>
        <w:tc>
          <w:tcPr>
            <w:tcW w:w="2046" w:type="dxa"/>
            <w:tcBorders>
              <w:top w:val="nil"/>
              <w:left w:val="nil"/>
              <w:bottom w:val="nil"/>
              <w:right w:val="single" w:sz="4" w:space="0" w:color="auto"/>
            </w:tcBorders>
            <w:vAlign w:val="center"/>
          </w:tcPr>
          <w:p w:rsidR="00F454C0" w:rsidRPr="00FA14F4" w:rsidRDefault="00F454C0" w:rsidP="0066776E">
            <w:pPr>
              <w:snapToGrid w:val="0"/>
              <w:spacing w:line="400" w:lineRule="atLeast"/>
              <w:ind w:left="28" w:right="-40"/>
              <w:jc w:val="both"/>
              <w:rPr>
                <w:rFonts w:eastAsia="標楷體"/>
              </w:rPr>
            </w:pPr>
            <w:r w:rsidRPr="00FA14F4">
              <w:rPr>
                <w:rFonts w:eastAsia="標楷體"/>
              </w:rPr>
              <w:t>電子產品</w:t>
            </w:r>
          </w:p>
        </w:tc>
        <w:tc>
          <w:tcPr>
            <w:tcW w:w="1736" w:type="dxa"/>
            <w:tcBorders>
              <w:top w:val="nil"/>
              <w:left w:val="single" w:sz="4" w:space="0" w:color="auto"/>
              <w:bottom w:val="nil"/>
              <w:right w:val="single" w:sz="4" w:space="0" w:color="auto"/>
            </w:tcBorders>
          </w:tcPr>
          <w:p w:rsidR="00F454C0" w:rsidRPr="0058630A" w:rsidRDefault="009D1208" w:rsidP="009D1208">
            <w:pPr>
              <w:jc w:val="center"/>
            </w:pPr>
            <w:r>
              <w:t>9</w:t>
            </w:r>
            <w:r>
              <w:rPr>
                <w:rFonts w:hint="eastAsia"/>
              </w:rPr>
              <w:t>3</w:t>
            </w:r>
            <w:r w:rsidR="00F454C0" w:rsidRPr="0058630A">
              <w:t>.</w:t>
            </w:r>
            <w:r>
              <w:rPr>
                <w:rFonts w:hint="eastAsia"/>
              </w:rPr>
              <w:t>4</w:t>
            </w:r>
          </w:p>
        </w:tc>
        <w:tc>
          <w:tcPr>
            <w:tcW w:w="1736" w:type="dxa"/>
            <w:tcBorders>
              <w:top w:val="nil"/>
              <w:left w:val="single" w:sz="4" w:space="0" w:color="auto"/>
              <w:bottom w:val="nil"/>
              <w:right w:val="single" w:sz="4" w:space="0" w:color="auto"/>
            </w:tcBorders>
          </w:tcPr>
          <w:p w:rsidR="00F454C0" w:rsidRPr="00785D8B" w:rsidRDefault="00F454C0" w:rsidP="00FB1B5F">
            <w:pPr>
              <w:jc w:val="center"/>
              <w:rPr>
                <w:color w:val="000000" w:themeColor="text1"/>
              </w:rPr>
            </w:pPr>
            <w:r w:rsidRPr="00785D8B">
              <w:rPr>
                <w:color w:val="000000" w:themeColor="text1"/>
              </w:rPr>
              <w:t>26.</w:t>
            </w:r>
            <w:r w:rsidR="00FB1B5F" w:rsidRPr="00785D8B">
              <w:rPr>
                <w:rFonts w:hint="eastAsia"/>
                <w:color w:val="000000" w:themeColor="text1"/>
              </w:rPr>
              <w:t>7</w:t>
            </w:r>
          </w:p>
        </w:tc>
        <w:tc>
          <w:tcPr>
            <w:tcW w:w="2433" w:type="dxa"/>
            <w:tcBorders>
              <w:top w:val="nil"/>
              <w:left w:val="nil"/>
              <w:bottom w:val="nil"/>
              <w:right w:val="nil"/>
            </w:tcBorders>
          </w:tcPr>
          <w:p w:rsidR="00F454C0" w:rsidRPr="00FD1A00" w:rsidRDefault="00313EBD" w:rsidP="0066776E">
            <w:pPr>
              <w:jc w:val="center"/>
            </w:pPr>
            <w:r>
              <w:rPr>
                <w:rFonts w:hint="eastAsia"/>
              </w:rPr>
              <w:t>-</w:t>
            </w:r>
            <w:r w:rsidR="00F454C0" w:rsidRPr="00FD1A00">
              <w:t>1.</w:t>
            </w:r>
            <w:r>
              <w:rPr>
                <w:rFonts w:hint="eastAsia"/>
              </w:rPr>
              <w:t>8</w:t>
            </w:r>
          </w:p>
        </w:tc>
      </w:tr>
      <w:tr w:rsidR="00F454C0" w:rsidRPr="00FA14F4" w:rsidTr="0066776E">
        <w:trPr>
          <w:jc w:val="center"/>
        </w:trPr>
        <w:tc>
          <w:tcPr>
            <w:tcW w:w="2046" w:type="dxa"/>
            <w:tcBorders>
              <w:top w:val="nil"/>
              <w:left w:val="nil"/>
              <w:bottom w:val="nil"/>
              <w:right w:val="single" w:sz="4" w:space="0" w:color="auto"/>
            </w:tcBorders>
            <w:vAlign w:val="center"/>
          </w:tcPr>
          <w:p w:rsidR="00F454C0" w:rsidRPr="00FA14F4" w:rsidRDefault="00F454C0" w:rsidP="0066776E">
            <w:pPr>
              <w:snapToGrid w:val="0"/>
              <w:spacing w:line="400" w:lineRule="atLeast"/>
              <w:ind w:left="28" w:right="-40"/>
              <w:jc w:val="both"/>
              <w:rPr>
                <w:rFonts w:eastAsia="標楷體"/>
              </w:rPr>
            </w:pPr>
            <w:r w:rsidRPr="00FA14F4">
              <w:rPr>
                <w:rFonts w:eastAsia="標楷體"/>
              </w:rPr>
              <w:t>基本金屬</w:t>
            </w:r>
          </w:p>
        </w:tc>
        <w:tc>
          <w:tcPr>
            <w:tcW w:w="1736" w:type="dxa"/>
            <w:tcBorders>
              <w:top w:val="nil"/>
              <w:left w:val="single" w:sz="4" w:space="0" w:color="auto"/>
              <w:bottom w:val="nil"/>
              <w:right w:val="single" w:sz="4" w:space="0" w:color="auto"/>
            </w:tcBorders>
          </w:tcPr>
          <w:p w:rsidR="00F454C0" w:rsidRPr="0058630A" w:rsidRDefault="009D1208" w:rsidP="0066776E">
            <w:pPr>
              <w:jc w:val="center"/>
            </w:pPr>
            <w:r>
              <w:rPr>
                <w:rFonts w:hint="eastAsia"/>
              </w:rPr>
              <w:t>20</w:t>
            </w:r>
            <w:r w:rsidR="00F454C0" w:rsidRPr="0058630A">
              <w:t>.</w:t>
            </w:r>
            <w:r>
              <w:rPr>
                <w:rFonts w:hint="eastAsia"/>
              </w:rPr>
              <w:t>1</w:t>
            </w:r>
          </w:p>
        </w:tc>
        <w:tc>
          <w:tcPr>
            <w:tcW w:w="1736" w:type="dxa"/>
            <w:tcBorders>
              <w:top w:val="nil"/>
              <w:left w:val="single" w:sz="4" w:space="0" w:color="auto"/>
              <w:bottom w:val="nil"/>
              <w:right w:val="single" w:sz="4" w:space="0" w:color="auto"/>
            </w:tcBorders>
          </w:tcPr>
          <w:p w:rsidR="00F454C0" w:rsidRPr="00785D8B" w:rsidRDefault="00F454C0" w:rsidP="0066776E">
            <w:pPr>
              <w:jc w:val="center"/>
              <w:rPr>
                <w:color w:val="000000" w:themeColor="text1"/>
              </w:rPr>
            </w:pPr>
            <w:r w:rsidRPr="00785D8B">
              <w:rPr>
                <w:color w:val="000000" w:themeColor="text1"/>
              </w:rPr>
              <w:t>5.</w:t>
            </w:r>
            <w:r w:rsidR="00FB1B5F" w:rsidRPr="00785D8B">
              <w:rPr>
                <w:rFonts w:hint="eastAsia"/>
                <w:color w:val="000000" w:themeColor="text1"/>
              </w:rPr>
              <w:t>7</w:t>
            </w:r>
          </w:p>
        </w:tc>
        <w:tc>
          <w:tcPr>
            <w:tcW w:w="2433" w:type="dxa"/>
            <w:tcBorders>
              <w:top w:val="nil"/>
              <w:left w:val="nil"/>
              <w:bottom w:val="nil"/>
              <w:right w:val="nil"/>
            </w:tcBorders>
          </w:tcPr>
          <w:p w:rsidR="00F454C0" w:rsidRPr="00FD1A00" w:rsidRDefault="00313EBD" w:rsidP="0066776E">
            <w:pPr>
              <w:jc w:val="center"/>
            </w:pPr>
            <w:r>
              <w:t>-</w:t>
            </w:r>
            <w:r>
              <w:rPr>
                <w:rFonts w:hint="eastAsia"/>
              </w:rPr>
              <w:t>1</w:t>
            </w:r>
            <w:r w:rsidR="00F454C0" w:rsidRPr="00FD1A00">
              <w:t>.</w:t>
            </w:r>
            <w:r>
              <w:rPr>
                <w:rFonts w:hint="eastAsia"/>
              </w:rPr>
              <w:t>2</w:t>
            </w:r>
          </w:p>
        </w:tc>
      </w:tr>
      <w:tr w:rsidR="00F454C0" w:rsidRPr="00FA14F4" w:rsidTr="0066776E">
        <w:trPr>
          <w:jc w:val="center"/>
        </w:trPr>
        <w:tc>
          <w:tcPr>
            <w:tcW w:w="2046" w:type="dxa"/>
            <w:tcBorders>
              <w:top w:val="nil"/>
              <w:left w:val="nil"/>
              <w:bottom w:val="nil"/>
              <w:right w:val="single" w:sz="4" w:space="0" w:color="auto"/>
            </w:tcBorders>
            <w:vAlign w:val="center"/>
          </w:tcPr>
          <w:p w:rsidR="00F454C0" w:rsidRPr="00FA14F4" w:rsidRDefault="00F454C0" w:rsidP="0066776E">
            <w:pPr>
              <w:snapToGrid w:val="0"/>
              <w:spacing w:line="400" w:lineRule="atLeast"/>
              <w:ind w:left="28" w:right="-40"/>
              <w:jc w:val="both"/>
              <w:rPr>
                <w:rFonts w:eastAsia="標楷體"/>
              </w:rPr>
            </w:pPr>
            <w:r w:rsidRPr="00FA14F4">
              <w:rPr>
                <w:rFonts w:eastAsia="標楷體"/>
              </w:rPr>
              <w:t>精密儀器</w:t>
            </w:r>
          </w:p>
        </w:tc>
        <w:tc>
          <w:tcPr>
            <w:tcW w:w="1736" w:type="dxa"/>
            <w:tcBorders>
              <w:top w:val="nil"/>
              <w:left w:val="single" w:sz="4" w:space="0" w:color="auto"/>
              <w:bottom w:val="nil"/>
              <w:right w:val="single" w:sz="4" w:space="0" w:color="auto"/>
            </w:tcBorders>
          </w:tcPr>
          <w:p w:rsidR="00F454C0" w:rsidRPr="0058630A" w:rsidRDefault="00F454C0" w:rsidP="0066776E">
            <w:pPr>
              <w:jc w:val="center"/>
            </w:pPr>
            <w:r w:rsidRPr="0058630A">
              <w:t>18.</w:t>
            </w:r>
            <w:r w:rsidR="009D1208">
              <w:rPr>
                <w:rFonts w:hint="eastAsia"/>
              </w:rPr>
              <w:t>4</w:t>
            </w:r>
          </w:p>
        </w:tc>
        <w:tc>
          <w:tcPr>
            <w:tcW w:w="1736" w:type="dxa"/>
            <w:tcBorders>
              <w:top w:val="nil"/>
              <w:left w:val="single" w:sz="4" w:space="0" w:color="auto"/>
              <w:bottom w:val="nil"/>
              <w:right w:val="single" w:sz="4" w:space="0" w:color="auto"/>
            </w:tcBorders>
          </w:tcPr>
          <w:p w:rsidR="00F454C0" w:rsidRPr="00785D8B" w:rsidRDefault="00F454C0" w:rsidP="0066776E">
            <w:pPr>
              <w:jc w:val="center"/>
              <w:rPr>
                <w:color w:val="000000" w:themeColor="text1"/>
              </w:rPr>
            </w:pPr>
            <w:r w:rsidRPr="00785D8B">
              <w:rPr>
                <w:color w:val="000000" w:themeColor="text1"/>
              </w:rPr>
              <w:t>5.</w:t>
            </w:r>
            <w:r w:rsidR="00FB1B5F" w:rsidRPr="00785D8B">
              <w:rPr>
                <w:rFonts w:hint="eastAsia"/>
                <w:color w:val="000000" w:themeColor="text1"/>
              </w:rPr>
              <w:t>2</w:t>
            </w:r>
          </w:p>
        </w:tc>
        <w:tc>
          <w:tcPr>
            <w:tcW w:w="2433" w:type="dxa"/>
            <w:tcBorders>
              <w:top w:val="nil"/>
              <w:left w:val="nil"/>
              <w:bottom w:val="nil"/>
              <w:right w:val="nil"/>
            </w:tcBorders>
          </w:tcPr>
          <w:p w:rsidR="00F454C0" w:rsidRPr="00FD1A00" w:rsidRDefault="00313EBD" w:rsidP="00313EBD">
            <w:pPr>
              <w:jc w:val="center"/>
            </w:pPr>
            <w:r>
              <w:t>-1</w:t>
            </w:r>
            <w:r>
              <w:rPr>
                <w:rFonts w:hint="eastAsia"/>
              </w:rPr>
              <w:t>5</w:t>
            </w:r>
            <w:r w:rsidR="00F454C0" w:rsidRPr="00FD1A00">
              <w:t>.</w:t>
            </w:r>
            <w:r>
              <w:rPr>
                <w:rFonts w:hint="eastAsia"/>
              </w:rPr>
              <w:t>8</w:t>
            </w:r>
          </w:p>
        </w:tc>
      </w:tr>
      <w:tr w:rsidR="00F454C0" w:rsidRPr="00FA14F4" w:rsidTr="0066776E">
        <w:trPr>
          <w:jc w:val="center"/>
        </w:trPr>
        <w:tc>
          <w:tcPr>
            <w:tcW w:w="2046" w:type="dxa"/>
            <w:tcBorders>
              <w:top w:val="nil"/>
              <w:left w:val="nil"/>
              <w:bottom w:val="nil"/>
              <w:right w:val="single" w:sz="4" w:space="0" w:color="auto"/>
            </w:tcBorders>
            <w:vAlign w:val="center"/>
          </w:tcPr>
          <w:p w:rsidR="00F454C0" w:rsidRPr="00FA14F4" w:rsidRDefault="009D1208" w:rsidP="009D1208">
            <w:pPr>
              <w:snapToGrid w:val="0"/>
              <w:spacing w:line="400" w:lineRule="atLeast"/>
              <w:ind w:left="28" w:right="-40"/>
              <w:jc w:val="both"/>
              <w:rPr>
                <w:rFonts w:eastAsia="標楷體"/>
              </w:rPr>
            </w:pPr>
            <w:r w:rsidRPr="00FA14F4">
              <w:rPr>
                <w:rFonts w:eastAsia="標楷體"/>
              </w:rPr>
              <w:t>塑橡膠製品</w:t>
            </w:r>
          </w:p>
        </w:tc>
        <w:tc>
          <w:tcPr>
            <w:tcW w:w="1736" w:type="dxa"/>
            <w:tcBorders>
              <w:top w:val="nil"/>
              <w:left w:val="single" w:sz="4" w:space="0" w:color="auto"/>
              <w:bottom w:val="nil"/>
              <w:right w:val="single" w:sz="4" w:space="0" w:color="auto"/>
            </w:tcBorders>
          </w:tcPr>
          <w:p w:rsidR="00F454C0" w:rsidRPr="0058630A" w:rsidRDefault="00F454C0" w:rsidP="009D1208">
            <w:pPr>
              <w:jc w:val="center"/>
            </w:pPr>
            <w:r w:rsidRPr="0058630A">
              <w:t>1</w:t>
            </w:r>
            <w:r w:rsidR="009D1208">
              <w:rPr>
                <w:rFonts w:hint="eastAsia"/>
              </w:rPr>
              <w:t>6</w:t>
            </w:r>
            <w:r w:rsidRPr="0058630A">
              <w:t>.</w:t>
            </w:r>
            <w:r w:rsidR="009D1208">
              <w:rPr>
                <w:rFonts w:hint="eastAsia"/>
              </w:rPr>
              <w:t>8</w:t>
            </w:r>
          </w:p>
        </w:tc>
        <w:tc>
          <w:tcPr>
            <w:tcW w:w="1736" w:type="dxa"/>
            <w:tcBorders>
              <w:top w:val="nil"/>
              <w:left w:val="single" w:sz="4" w:space="0" w:color="auto"/>
              <w:bottom w:val="nil"/>
              <w:right w:val="single" w:sz="4" w:space="0" w:color="auto"/>
            </w:tcBorders>
          </w:tcPr>
          <w:p w:rsidR="00F454C0" w:rsidRPr="00785D8B" w:rsidRDefault="00FB1B5F" w:rsidP="009D1208">
            <w:pPr>
              <w:jc w:val="center"/>
              <w:rPr>
                <w:color w:val="000000" w:themeColor="text1"/>
              </w:rPr>
            </w:pPr>
            <w:r w:rsidRPr="00785D8B">
              <w:rPr>
                <w:rFonts w:hint="eastAsia"/>
                <w:color w:val="000000" w:themeColor="text1"/>
              </w:rPr>
              <w:t>4</w:t>
            </w:r>
            <w:r w:rsidR="00F454C0" w:rsidRPr="00785D8B">
              <w:rPr>
                <w:color w:val="000000" w:themeColor="text1"/>
              </w:rPr>
              <w:t>.</w:t>
            </w:r>
            <w:r w:rsidRPr="00785D8B">
              <w:rPr>
                <w:rFonts w:hint="eastAsia"/>
                <w:color w:val="000000" w:themeColor="text1"/>
              </w:rPr>
              <w:t>8</w:t>
            </w:r>
          </w:p>
        </w:tc>
        <w:tc>
          <w:tcPr>
            <w:tcW w:w="2433" w:type="dxa"/>
            <w:tcBorders>
              <w:top w:val="nil"/>
              <w:left w:val="nil"/>
              <w:bottom w:val="nil"/>
              <w:right w:val="nil"/>
            </w:tcBorders>
          </w:tcPr>
          <w:p w:rsidR="00F454C0" w:rsidRPr="00FD1A00" w:rsidRDefault="00685A03" w:rsidP="00685A03">
            <w:pPr>
              <w:jc w:val="center"/>
            </w:pPr>
            <w:r>
              <w:rPr>
                <w:rFonts w:hint="eastAsia"/>
              </w:rPr>
              <w:t>-4</w:t>
            </w:r>
            <w:r w:rsidR="00F454C0" w:rsidRPr="00FD1A00">
              <w:t>.</w:t>
            </w:r>
            <w:r>
              <w:rPr>
                <w:rFonts w:hint="eastAsia"/>
              </w:rPr>
              <w:t>4</w:t>
            </w:r>
          </w:p>
        </w:tc>
      </w:tr>
      <w:tr w:rsidR="00F454C0" w:rsidRPr="00FA14F4" w:rsidTr="0066776E">
        <w:trPr>
          <w:jc w:val="center"/>
        </w:trPr>
        <w:tc>
          <w:tcPr>
            <w:tcW w:w="2046" w:type="dxa"/>
            <w:tcBorders>
              <w:top w:val="nil"/>
              <w:left w:val="nil"/>
              <w:bottom w:val="nil"/>
              <w:right w:val="single" w:sz="4" w:space="0" w:color="auto"/>
            </w:tcBorders>
            <w:vAlign w:val="center"/>
          </w:tcPr>
          <w:p w:rsidR="00F454C0" w:rsidRPr="00FA14F4" w:rsidRDefault="009D1208" w:rsidP="0066776E">
            <w:pPr>
              <w:snapToGrid w:val="0"/>
              <w:spacing w:line="400" w:lineRule="atLeast"/>
              <w:ind w:left="28" w:right="-40"/>
              <w:jc w:val="both"/>
              <w:rPr>
                <w:rFonts w:eastAsia="標楷體"/>
              </w:rPr>
            </w:pPr>
            <w:r w:rsidRPr="00FA14F4">
              <w:rPr>
                <w:rFonts w:eastAsia="標楷體"/>
              </w:rPr>
              <w:t>機械</w:t>
            </w:r>
          </w:p>
        </w:tc>
        <w:tc>
          <w:tcPr>
            <w:tcW w:w="1736" w:type="dxa"/>
            <w:tcBorders>
              <w:top w:val="nil"/>
              <w:left w:val="single" w:sz="4" w:space="0" w:color="auto"/>
              <w:bottom w:val="nil"/>
              <w:right w:val="single" w:sz="4" w:space="0" w:color="auto"/>
            </w:tcBorders>
          </w:tcPr>
          <w:p w:rsidR="00F454C0" w:rsidRPr="0058630A" w:rsidRDefault="00F454C0" w:rsidP="00313EBD">
            <w:pPr>
              <w:jc w:val="center"/>
            </w:pPr>
            <w:r w:rsidRPr="0058630A">
              <w:t>1</w:t>
            </w:r>
            <w:r w:rsidR="00313EBD">
              <w:rPr>
                <w:rFonts w:hint="eastAsia"/>
              </w:rPr>
              <w:t>6</w:t>
            </w:r>
            <w:r w:rsidRPr="0058630A">
              <w:t>.</w:t>
            </w:r>
            <w:r w:rsidR="00313EBD">
              <w:rPr>
                <w:rFonts w:hint="eastAsia"/>
              </w:rPr>
              <w:t>4</w:t>
            </w:r>
          </w:p>
        </w:tc>
        <w:tc>
          <w:tcPr>
            <w:tcW w:w="1736" w:type="dxa"/>
            <w:tcBorders>
              <w:top w:val="nil"/>
              <w:left w:val="single" w:sz="4" w:space="0" w:color="auto"/>
              <w:bottom w:val="nil"/>
              <w:right w:val="single" w:sz="4" w:space="0" w:color="auto"/>
            </w:tcBorders>
          </w:tcPr>
          <w:p w:rsidR="00F454C0" w:rsidRPr="00785D8B" w:rsidRDefault="00F454C0" w:rsidP="0066776E">
            <w:pPr>
              <w:jc w:val="center"/>
              <w:rPr>
                <w:color w:val="000000" w:themeColor="text1"/>
              </w:rPr>
            </w:pPr>
            <w:r w:rsidRPr="00785D8B">
              <w:rPr>
                <w:color w:val="000000" w:themeColor="text1"/>
              </w:rPr>
              <w:t>4.</w:t>
            </w:r>
            <w:r w:rsidR="00785D8B" w:rsidRPr="00785D8B">
              <w:rPr>
                <w:rFonts w:hint="eastAsia"/>
                <w:color w:val="000000" w:themeColor="text1"/>
              </w:rPr>
              <w:t>7</w:t>
            </w:r>
          </w:p>
        </w:tc>
        <w:tc>
          <w:tcPr>
            <w:tcW w:w="2433" w:type="dxa"/>
            <w:tcBorders>
              <w:top w:val="nil"/>
              <w:left w:val="nil"/>
              <w:bottom w:val="nil"/>
              <w:right w:val="nil"/>
            </w:tcBorders>
          </w:tcPr>
          <w:p w:rsidR="00F454C0" w:rsidRPr="00FD1A00" w:rsidRDefault="00313EBD" w:rsidP="0066776E">
            <w:pPr>
              <w:jc w:val="center"/>
            </w:pPr>
            <w:r>
              <w:t>-</w:t>
            </w:r>
            <w:r>
              <w:rPr>
                <w:rFonts w:hint="eastAsia"/>
              </w:rPr>
              <w:t>6</w:t>
            </w:r>
            <w:r w:rsidR="00F454C0" w:rsidRPr="00FD1A00">
              <w:t>.</w:t>
            </w:r>
            <w:r>
              <w:rPr>
                <w:rFonts w:hint="eastAsia"/>
              </w:rPr>
              <w:t>1</w:t>
            </w:r>
          </w:p>
        </w:tc>
      </w:tr>
      <w:tr w:rsidR="00F454C0" w:rsidRPr="00FA14F4" w:rsidTr="0066776E">
        <w:trPr>
          <w:jc w:val="center"/>
        </w:trPr>
        <w:tc>
          <w:tcPr>
            <w:tcW w:w="2046" w:type="dxa"/>
            <w:tcBorders>
              <w:top w:val="nil"/>
              <w:left w:val="nil"/>
              <w:bottom w:val="nil"/>
              <w:right w:val="single" w:sz="4" w:space="0" w:color="auto"/>
            </w:tcBorders>
            <w:vAlign w:val="center"/>
          </w:tcPr>
          <w:p w:rsidR="00F454C0" w:rsidRPr="00FA14F4" w:rsidRDefault="00F454C0" w:rsidP="0066776E">
            <w:pPr>
              <w:snapToGrid w:val="0"/>
              <w:spacing w:line="400" w:lineRule="atLeast"/>
              <w:ind w:left="28" w:right="-40"/>
              <w:jc w:val="both"/>
              <w:rPr>
                <w:rFonts w:eastAsia="標楷體"/>
              </w:rPr>
            </w:pPr>
            <w:r w:rsidRPr="00FA14F4">
              <w:rPr>
                <w:rFonts w:eastAsia="標楷體" w:hint="eastAsia"/>
              </w:rPr>
              <w:t>化學品</w:t>
            </w:r>
          </w:p>
        </w:tc>
        <w:tc>
          <w:tcPr>
            <w:tcW w:w="1736" w:type="dxa"/>
            <w:tcBorders>
              <w:top w:val="nil"/>
              <w:left w:val="single" w:sz="4" w:space="0" w:color="auto"/>
              <w:bottom w:val="nil"/>
              <w:right w:val="single" w:sz="4" w:space="0" w:color="auto"/>
            </w:tcBorders>
          </w:tcPr>
          <w:p w:rsidR="00F454C0" w:rsidRPr="0058630A" w:rsidRDefault="00F454C0" w:rsidP="00313EBD">
            <w:pPr>
              <w:jc w:val="center"/>
            </w:pPr>
            <w:r w:rsidRPr="0058630A">
              <w:t>15.</w:t>
            </w:r>
            <w:r w:rsidR="00313EBD">
              <w:rPr>
                <w:rFonts w:hint="eastAsia"/>
              </w:rPr>
              <w:t>9</w:t>
            </w:r>
          </w:p>
        </w:tc>
        <w:tc>
          <w:tcPr>
            <w:tcW w:w="1736" w:type="dxa"/>
            <w:tcBorders>
              <w:top w:val="nil"/>
              <w:left w:val="single" w:sz="4" w:space="0" w:color="auto"/>
              <w:bottom w:val="nil"/>
              <w:right w:val="single" w:sz="4" w:space="0" w:color="auto"/>
            </w:tcBorders>
          </w:tcPr>
          <w:p w:rsidR="00F454C0" w:rsidRPr="00785D8B" w:rsidRDefault="00F454C0" w:rsidP="0066776E">
            <w:pPr>
              <w:jc w:val="center"/>
              <w:rPr>
                <w:color w:val="000000" w:themeColor="text1"/>
              </w:rPr>
            </w:pPr>
            <w:r w:rsidRPr="00785D8B">
              <w:rPr>
                <w:color w:val="000000" w:themeColor="text1"/>
              </w:rPr>
              <w:t>4.</w:t>
            </w:r>
            <w:r w:rsidR="00785D8B" w:rsidRPr="00785D8B">
              <w:rPr>
                <w:rFonts w:hint="eastAsia"/>
                <w:color w:val="000000" w:themeColor="text1"/>
              </w:rPr>
              <w:t>5</w:t>
            </w:r>
          </w:p>
        </w:tc>
        <w:tc>
          <w:tcPr>
            <w:tcW w:w="2433" w:type="dxa"/>
            <w:tcBorders>
              <w:top w:val="nil"/>
              <w:left w:val="nil"/>
              <w:bottom w:val="nil"/>
              <w:right w:val="nil"/>
            </w:tcBorders>
          </w:tcPr>
          <w:p w:rsidR="00F454C0" w:rsidRPr="00FD1A00" w:rsidRDefault="00313EBD" w:rsidP="00313EBD">
            <w:pPr>
              <w:jc w:val="center"/>
            </w:pPr>
            <w:r>
              <w:t>-</w:t>
            </w:r>
            <w:r>
              <w:rPr>
                <w:rFonts w:hint="eastAsia"/>
              </w:rPr>
              <w:t>4</w:t>
            </w:r>
            <w:r w:rsidR="00F454C0" w:rsidRPr="00FD1A00">
              <w:t>.</w:t>
            </w:r>
            <w:r>
              <w:rPr>
                <w:rFonts w:hint="eastAsia"/>
              </w:rPr>
              <w:t>9</w:t>
            </w:r>
          </w:p>
        </w:tc>
      </w:tr>
      <w:tr w:rsidR="00F454C0" w:rsidRPr="00FA14F4" w:rsidTr="0066776E">
        <w:trPr>
          <w:jc w:val="center"/>
        </w:trPr>
        <w:tc>
          <w:tcPr>
            <w:tcW w:w="2046" w:type="dxa"/>
            <w:tcBorders>
              <w:top w:val="nil"/>
              <w:left w:val="nil"/>
              <w:bottom w:val="single" w:sz="4" w:space="0" w:color="auto"/>
              <w:right w:val="single" w:sz="4" w:space="0" w:color="auto"/>
            </w:tcBorders>
            <w:vAlign w:val="center"/>
          </w:tcPr>
          <w:p w:rsidR="00F454C0" w:rsidRPr="00313EBD" w:rsidRDefault="00F454C0" w:rsidP="0066776E">
            <w:pPr>
              <w:snapToGrid w:val="0"/>
              <w:spacing w:line="400" w:lineRule="atLeast"/>
              <w:ind w:left="28" w:right="-40"/>
              <w:jc w:val="both"/>
              <w:rPr>
                <w:rFonts w:eastAsia="標楷體"/>
                <w:color w:val="FF0000"/>
              </w:rPr>
            </w:pPr>
            <w:r w:rsidRPr="00313EBD">
              <w:rPr>
                <w:rFonts w:eastAsia="標楷體"/>
                <w:color w:val="000000" w:themeColor="text1"/>
              </w:rPr>
              <w:t>電機產品</w:t>
            </w:r>
          </w:p>
        </w:tc>
        <w:tc>
          <w:tcPr>
            <w:tcW w:w="1736" w:type="dxa"/>
            <w:tcBorders>
              <w:top w:val="nil"/>
              <w:left w:val="single" w:sz="4" w:space="0" w:color="auto"/>
              <w:bottom w:val="single" w:sz="4" w:space="0" w:color="auto"/>
              <w:right w:val="single" w:sz="4" w:space="0" w:color="auto"/>
            </w:tcBorders>
          </w:tcPr>
          <w:p w:rsidR="00F454C0" w:rsidRPr="00313EBD" w:rsidRDefault="00F454C0" w:rsidP="00313EBD">
            <w:pPr>
              <w:jc w:val="center"/>
              <w:rPr>
                <w:color w:val="FF0000"/>
              </w:rPr>
            </w:pPr>
            <w:r w:rsidRPr="00313EBD">
              <w:rPr>
                <w:color w:val="000000" w:themeColor="text1"/>
              </w:rPr>
              <w:t>1</w:t>
            </w:r>
            <w:r w:rsidR="00313EBD" w:rsidRPr="00313EBD">
              <w:rPr>
                <w:rFonts w:hint="eastAsia"/>
                <w:color w:val="000000" w:themeColor="text1"/>
              </w:rPr>
              <w:t>4</w:t>
            </w:r>
            <w:r w:rsidRPr="00313EBD">
              <w:rPr>
                <w:color w:val="000000" w:themeColor="text1"/>
              </w:rPr>
              <w:t>.5</w:t>
            </w:r>
          </w:p>
        </w:tc>
        <w:tc>
          <w:tcPr>
            <w:tcW w:w="1736" w:type="dxa"/>
            <w:tcBorders>
              <w:top w:val="nil"/>
              <w:left w:val="single" w:sz="4" w:space="0" w:color="auto"/>
              <w:bottom w:val="single" w:sz="4" w:space="0" w:color="auto"/>
              <w:right w:val="single" w:sz="4" w:space="0" w:color="auto"/>
            </w:tcBorders>
          </w:tcPr>
          <w:p w:rsidR="00F454C0" w:rsidRPr="00785D8B" w:rsidRDefault="00785D8B" w:rsidP="0066776E">
            <w:pPr>
              <w:jc w:val="center"/>
              <w:rPr>
                <w:color w:val="000000" w:themeColor="text1"/>
              </w:rPr>
            </w:pPr>
            <w:r w:rsidRPr="00785D8B">
              <w:rPr>
                <w:rFonts w:hint="eastAsia"/>
                <w:color w:val="000000" w:themeColor="text1"/>
              </w:rPr>
              <w:t>4</w:t>
            </w:r>
            <w:r w:rsidR="00F454C0" w:rsidRPr="00785D8B">
              <w:rPr>
                <w:color w:val="000000" w:themeColor="text1"/>
              </w:rPr>
              <w:t>.</w:t>
            </w:r>
            <w:r w:rsidRPr="00785D8B">
              <w:rPr>
                <w:rFonts w:hint="eastAsia"/>
                <w:color w:val="000000" w:themeColor="text1"/>
              </w:rPr>
              <w:t>2</w:t>
            </w:r>
          </w:p>
        </w:tc>
        <w:tc>
          <w:tcPr>
            <w:tcW w:w="2433" w:type="dxa"/>
            <w:tcBorders>
              <w:top w:val="nil"/>
              <w:left w:val="nil"/>
              <w:bottom w:val="single" w:sz="4" w:space="0" w:color="auto"/>
              <w:right w:val="nil"/>
            </w:tcBorders>
          </w:tcPr>
          <w:p w:rsidR="00F454C0" w:rsidRPr="00313EBD" w:rsidRDefault="00313EBD" w:rsidP="00313EBD">
            <w:pPr>
              <w:jc w:val="center"/>
              <w:rPr>
                <w:color w:val="FF0000"/>
              </w:rPr>
            </w:pPr>
            <w:r w:rsidRPr="00313EBD">
              <w:rPr>
                <w:rFonts w:hint="eastAsia"/>
                <w:color w:val="000000" w:themeColor="text1"/>
              </w:rPr>
              <w:t>9</w:t>
            </w:r>
            <w:r w:rsidR="00F454C0" w:rsidRPr="00313EBD">
              <w:rPr>
                <w:color w:val="000000" w:themeColor="text1"/>
              </w:rPr>
              <w:t>.</w:t>
            </w:r>
            <w:r w:rsidRPr="00313EBD">
              <w:rPr>
                <w:rFonts w:hint="eastAsia"/>
                <w:color w:val="000000" w:themeColor="text1"/>
              </w:rPr>
              <w:t>7</w:t>
            </w:r>
          </w:p>
        </w:tc>
      </w:tr>
    </w:tbl>
    <w:p w:rsidR="00F454C0" w:rsidRPr="00EE2456" w:rsidRDefault="00F454C0" w:rsidP="00F454C0">
      <w:pPr>
        <w:ind w:firstLineChars="146" w:firstLine="321"/>
        <w:rPr>
          <w:rFonts w:eastAsia="標楷體"/>
          <w:spacing w:val="-4"/>
          <w:kern w:val="0"/>
          <w:sz w:val="22"/>
          <w:szCs w:val="22"/>
        </w:rPr>
      </w:pPr>
      <w:r w:rsidRPr="00EE2456">
        <w:rPr>
          <w:rFonts w:eastAsia="標楷體"/>
          <w:sz w:val="22"/>
          <w:szCs w:val="22"/>
        </w:rPr>
        <w:t>資料來源：經濟部統計處。</w:t>
      </w:r>
    </w:p>
    <w:p w:rsidR="00F454C0" w:rsidRPr="00EE2456" w:rsidRDefault="00F454C0" w:rsidP="00F454C0">
      <w:pPr>
        <w:widowControl/>
        <w:tabs>
          <w:tab w:val="left" w:pos="540"/>
        </w:tabs>
        <w:snapToGrid w:val="0"/>
        <w:spacing w:beforeLines="100" w:before="360" w:line="300" w:lineRule="auto"/>
        <w:jc w:val="both"/>
        <w:rPr>
          <w:rFonts w:eastAsia="標楷體"/>
          <w:b/>
          <w:bCs/>
          <w:kern w:val="0"/>
          <w:sz w:val="28"/>
          <w:szCs w:val="20"/>
        </w:rPr>
      </w:pPr>
      <w:r w:rsidRPr="00EE2456">
        <w:rPr>
          <w:rFonts w:eastAsia="標楷體"/>
          <w:b/>
          <w:bCs/>
          <w:kern w:val="0"/>
          <w:sz w:val="28"/>
          <w:szCs w:val="20"/>
        </w:rPr>
        <w:t>３、</w:t>
      </w:r>
      <w:r w:rsidRPr="00EE2456">
        <w:rPr>
          <w:rFonts w:eastAsia="標楷體" w:hint="eastAsia"/>
          <w:b/>
          <w:bCs/>
          <w:kern w:val="0"/>
          <w:sz w:val="28"/>
          <w:szCs w:val="20"/>
        </w:rPr>
        <w:t>105</w:t>
      </w:r>
      <w:r w:rsidRPr="00EE2456">
        <w:rPr>
          <w:rFonts w:eastAsia="標楷體" w:hint="eastAsia"/>
          <w:b/>
          <w:bCs/>
          <w:kern w:val="0"/>
          <w:sz w:val="28"/>
          <w:szCs w:val="20"/>
        </w:rPr>
        <w:t>年</w:t>
      </w:r>
      <w:r w:rsidR="009D1208">
        <w:rPr>
          <w:rFonts w:eastAsia="標楷體" w:hint="eastAsia"/>
          <w:b/>
          <w:bCs/>
          <w:kern w:val="0"/>
          <w:sz w:val="28"/>
          <w:szCs w:val="20"/>
        </w:rPr>
        <w:t>7</w:t>
      </w:r>
      <w:r w:rsidRPr="00EE2456">
        <w:rPr>
          <w:rFonts w:eastAsia="標楷體" w:hint="eastAsia"/>
          <w:b/>
          <w:bCs/>
          <w:kern w:val="0"/>
          <w:sz w:val="28"/>
          <w:szCs w:val="20"/>
        </w:rPr>
        <w:t>月外銷訂單海外生產比重為</w:t>
      </w:r>
      <w:r w:rsidRPr="00EE2456">
        <w:rPr>
          <w:rFonts w:eastAsia="標楷體" w:hint="eastAsia"/>
          <w:b/>
          <w:bCs/>
          <w:kern w:val="0"/>
          <w:sz w:val="28"/>
          <w:szCs w:val="20"/>
        </w:rPr>
        <w:t>5</w:t>
      </w:r>
      <w:r>
        <w:rPr>
          <w:rFonts w:eastAsia="標楷體" w:hint="eastAsia"/>
          <w:b/>
          <w:bCs/>
          <w:kern w:val="0"/>
          <w:sz w:val="28"/>
          <w:szCs w:val="20"/>
        </w:rPr>
        <w:t>2</w:t>
      </w:r>
      <w:r w:rsidRPr="00EE2456">
        <w:rPr>
          <w:rFonts w:eastAsia="標楷體" w:hint="eastAsia"/>
          <w:b/>
          <w:bCs/>
          <w:kern w:val="0"/>
          <w:sz w:val="28"/>
          <w:szCs w:val="20"/>
        </w:rPr>
        <w:t>.</w:t>
      </w:r>
      <w:r w:rsidR="0099792B">
        <w:rPr>
          <w:rFonts w:eastAsia="標楷體" w:hint="eastAsia"/>
          <w:b/>
          <w:bCs/>
          <w:kern w:val="0"/>
          <w:sz w:val="28"/>
          <w:szCs w:val="20"/>
        </w:rPr>
        <w:t>2</w:t>
      </w:r>
      <w:r w:rsidRPr="00EE2456">
        <w:rPr>
          <w:rFonts w:eastAsia="標楷體" w:hint="eastAsia"/>
          <w:b/>
          <w:bCs/>
          <w:kern w:val="0"/>
          <w:sz w:val="28"/>
          <w:szCs w:val="20"/>
        </w:rPr>
        <w:t>%</w:t>
      </w:r>
    </w:p>
    <w:p w:rsidR="00F454C0" w:rsidRPr="008B379D" w:rsidRDefault="00F454C0" w:rsidP="00F454C0">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r w:rsidRPr="00377745">
        <w:rPr>
          <w:rFonts w:eastAsia="標楷體"/>
          <w:kern w:val="0"/>
          <w:sz w:val="28"/>
          <w:szCs w:val="20"/>
        </w:rPr>
        <w:t>10</w:t>
      </w:r>
      <w:r w:rsidRPr="00377745">
        <w:rPr>
          <w:rFonts w:eastAsia="標楷體" w:hint="eastAsia"/>
          <w:kern w:val="0"/>
          <w:sz w:val="28"/>
          <w:szCs w:val="20"/>
        </w:rPr>
        <w:t>5</w:t>
      </w:r>
      <w:r w:rsidRPr="00377745">
        <w:rPr>
          <w:rFonts w:eastAsia="標楷體"/>
          <w:kern w:val="0"/>
          <w:sz w:val="28"/>
          <w:szCs w:val="20"/>
        </w:rPr>
        <w:t>年</w:t>
      </w:r>
      <w:r w:rsidR="009D1208">
        <w:rPr>
          <w:rFonts w:eastAsia="標楷體" w:hint="eastAsia"/>
          <w:kern w:val="0"/>
          <w:sz w:val="28"/>
          <w:szCs w:val="20"/>
        </w:rPr>
        <w:t>7</w:t>
      </w:r>
      <w:r w:rsidRPr="00377745">
        <w:rPr>
          <w:rFonts w:eastAsia="標楷體"/>
          <w:kern w:val="0"/>
          <w:sz w:val="28"/>
          <w:szCs w:val="20"/>
        </w:rPr>
        <w:t>月外銷訂單海外生產比重</w:t>
      </w:r>
      <w:r w:rsidRPr="00377745">
        <w:rPr>
          <w:rFonts w:eastAsia="標楷體" w:hint="eastAsia"/>
          <w:kern w:val="0"/>
          <w:sz w:val="28"/>
          <w:szCs w:val="20"/>
        </w:rPr>
        <w:t>5</w:t>
      </w:r>
      <w:r w:rsidR="0099792B">
        <w:rPr>
          <w:rFonts w:eastAsia="標楷體" w:hint="eastAsia"/>
          <w:kern w:val="0"/>
          <w:sz w:val="28"/>
          <w:szCs w:val="20"/>
        </w:rPr>
        <w:t>2.2</w:t>
      </w:r>
      <w:r w:rsidRPr="00377745">
        <w:rPr>
          <w:rFonts w:eastAsia="標楷體"/>
          <w:kern w:val="0"/>
          <w:sz w:val="28"/>
          <w:szCs w:val="20"/>
        </w:rPr>
        <w:t>%</w:t>
      </w:r>
      <w:r w:rsidRPr="00377745">
        <w:rPr>
          <w:rFonts w:eastAsia="標楷體"/>
          <w:kern w:val="0"/>
          <w:sz w:val="28"/>
          <w:szCs w:val="20"/>
        </w:rPr>
        <w:t>，其中以資訊通信產品</w:t>
      </w:r>
      <w:r w:rsidRPr="00377745">
        <w:rPr>
          <w:rFonts w:eastAsia="標楷體" w:hint="eastAsia"/>
          <w:kern w:val="0"/>
          <w:sz w:val="28"/>
          <w:szCs w:val="20"/>
        </w:rPr>
        <w:t>9</w:t>
      </w:r>
      <w:r>
        <w:rPr>
          <w:rFonts w:eastAsia="標楷體" w:hint="eastAsia"/>
          <w:kern w:val="0"/>
          <w:sz w:val="28"/>
          <w:szCs w:val="20"/>
        </w:rPr>
        <w:t>3</w:t>
      </w:r>
      <w:r w:rsidRPr="00377745">
        <w:rPr>
          <w:rFonts w:eastAsia="標楷體" w:hint="eastAsia"/>
          <w:kern w:val="0"/>
          <w:sz w:val="28"/>
          <w:szCs w:val="20"/>
        </w:rPr>
        <w:t>.</w:t>
      </w:r>
      <w:r w:rsidR="0099792B">
        <w:rPr>
          <w:rFonts w:eastAsia="標楷體" w:hint="eastAsia"/>
          <w:kern w:val="0"/>
          <w:sz w:val="28"/>
          <w:szCs w:val="20"/>
        </w:rPr>
        <w:t>3</w:t>
      </w:r>
      <w:r w:rsidRPr="00377745">
        <w:rPr>
          <w:rFonts w:eastAsia="標楷體"/>
          <w:kern w:val="0"/>
          <w:sz w:val="28"/>
          <w:szCs w:val="20"/>
        </w:rPr>
        <w:t>%</w:t>
      </w:r>
      <w:r w:rsidRPr="00377745">
        <w:rPr>
          <w:rFonts w:eastAsia="標楷體"/>
          <w:kern w:val="0"/>
          <w:sz w:val="28"/>
          <w:szCs w:val="20"/>
        </w:rPr>
        <w:t>最高，其次為</w:t>
      </w:r>
      <w:r w:rsidRPr="00377745">
        <w:rPr>
          <w:rFonts w:eastAsia="標楷體" w:hint="eastAsia"/>
          <w:kern w:val="0"/>
          <w:sz w:val="28"/>
          <w:szCs w:val="20"/>
        </w:rPr>
        <w:t>電機產品</w:t>
      </w:r>
      <w:r w:rsidR="0099792B">
        <w:rPr>
          <w:rFonts w:eastAsia="標楷體" w:hint="eastAsia"/>
          <w:kern w:val="0"/>
          <w:sz w:val="28"/>
          <w:szCs w:val="20"/>
        </w:rPr>
        <w:t>71</w:t>
      </w:r>
      <w:r>
        <w:rPr>
          <w:rFonts w:eastAsia="標楷體" w:hint="eastAsia"/>
          <w:kern w:val="0"/>
          <w:sz w:val="28"/>
          <w:szCs w:val="20"/>
        </w:rPr>
        <w:t>.</w:t>
      </w:r>
      <w:r w:rsidR="0099792B">
        <w:rPr>
          <w:rFonts w:eastAsia="標楷體" w:hint="eastAsia"/>
          <w:kern w:val="0"/>
          <w:sz w:val="28"/>
          <w:szCs w:val="20"/>
        </w:rPr>
        <w:t>4</w:t>
      </w:r>
      <w:r w:rsidRPr="00377745">
        <w:rPr>
          <w:rFonts w:eastAsia="標楷體" w:hint="eastAsia"/>
          <w:kern w:val="0"/>
          <w:sz w:val="28"/>
          <w:szCs w:val="20"/>
        </w:rPr>
        <w:t>%</w:t>
      </w:r>
      <w:r w:rsidRPr="00377745">
        <w:rPr>
          <w:rFonts w:eastAsia="標楷體" w:hint="eastAsia"/>
          <w:kern w:val="0"/>
          <w:sz w:val="28"/>
          <w:szCs w:val="20"/>
        </w:rPr>
        <w:t>、</w:t>
      </w:r>
      <w:r w:rsidR="001C2DF9" w:rsidRPr="001C2DF9">
        <w:rPr>
          <w:rFonts w:eastAsia="標楷體" w:hint="eastAsia"/>
          <w:kern w:val="0"/>
          <w:sz w:val="28"/>
          <w:szCs w:val="20"/>
        </w:rPr>
        <w:t>電子產品</w:t>
      </w:r>
      <w:r>
        <w:rPr>
          <w:rFonts w:eastAsia="標楷體" w:hint="eastAsia"/>
          <w:kern w:val="0"/>
          <w:sz w:val="28"/>
          <w:szCs w:val="20"/>
        </w:rPr>
        <w:t>4</w:t>
      </w:r>
      <w:r w:rsidR="001C2DF9">
        <w:rPr>
          <w:rFonts w:eastAsia="標楷體" w:hint="eastAsia"/>
          <w:kern w:val="0"/>
          <w:sz w:val="28"/>
          <w:szCs w:val="20"/>
        </w:rPr>
        <w:t>5</w:t>
      </w:r>
      <w:r>
        <w:rPr>
          <w:rFonts w:eastAsia="標楷體" w:hint="eastAsia"/>
          <w:kern w:val="0"/>
          <w:sz w:val="28"/>
          <w:szCs w:val="20"/>
        </w:rPr>
        <w:t>.</w:t>
      </w:r>
      <w:r w:rsidR="001C2DF9">
        <w:rPr>
          <w:rFonts w:eastAsia="標楷體" w:hint="eastAsia"/>
          <w:kern w:val="0"/>
          <w:sz w:val="28"/>
          <w:szCs w:val="20"/>
        </w:rPr>
        <w:t>2</w:t>
      </w:r>
      <w:r w:rsidRPr="00377745">
        <w:rPr>
          <w:rFonts w:eastAsia="標楷體"/>
          <w:kern w:val="0"/>
          <w:sz w:val="28"/>
          <w:szCs w:val="20"/>
        </w:rPr>
        <w:t>%</w:t>
      </w:r>
      <w:r w:rsidRPr="00377745">
        <w:rPr>
          <w:rFonts w:eastAsia="標楷體"/>
          <w:kern w:val="0"/>
          <w:sz w:val="28"/>
          <w:szCs w:val="20"/>
        </w:rPr>
        <w:t>。</w:t>
      </w:r>
    </w:p>
    <w:p w:rsidR="00F454C0" w:rsidRPr="0099792B" w:rsidRDefault="00F454C0" w:rsidP="00F454C0">
      <w:pPr>
        <w:widowControl/>
        <w:tabs>
          <w:tab w:val="left" w:pos="851"/>
        </w:tabs>
        <w:snapToGrid w:val="0"/>
        <w:spacing w:beforeLines="100" w:before="360" w:line="300" w:lineRule="auto"/>
        <w:ind w:left="566" w:hangingChars="202" w:hanging="566"/>
        <w:jc w:val="both"/>
        <w:rPr>
          <w:rFonts w:eastAsia="標楷體"/>
          <w:b/>
          <w:bCs/>
          <w:color w:val="000000" w:themeColor="text1"/>
          <w:kern w:val="0"/>
          <w:sz w:val="28"/>
          <w:szCs w:val="20"/>
        </w:rPr>
      </w:pPr>
      <w:r w:rsidRPr="00EE2456">
        <w:rPr>
          <w:rFonts w:eastAsia="標楷體"/>
          <w:b/>
          <w:bCs/>
          <w:kern w:val="0"/>
          <w:sz w:val="28"/>
          <w:szCs w:val="20"/>
        </w:rPr>
        <w:t>４、</w:t>
      </w:r>
      <w:r w:rsidRPr="00EE2456">
        <w:rPr>
          <w:rFonts w:eastAsia="標楷體"/>
          <w:b/>
          <w:bCs/>
          <w:kern w:val="0"/>
          <w:sz w:val="28"/>
          <w:szCs w:val="20"/>
        </w:rPr>
        <w:t>10</w:t>
      </w:r>
      <w:r w:rsidRPr="00EE2456">
        <w:rPr>
          <w:rFonts w:eastAsia="標楷體" w:hint="eastAsia"/>
          <w:b/>
          <w:bCs/>
          <w:kern w:val="0"/>
          <w:sz w:val="28"/>
          <w:szCs w:val="20"/>
        </w:rPr>
        <w:t>5</w:t>
      </w:r>
      <w:r w:rsidRPr="00EE2456">
        <w:rPr>
          <w:rFonts w:eastAsia="標楷體"/>
          <w:b/>
          <w:bCs/>
          <w:kern w:val="0"/>
          <w:sz w:val="28"/>
          <w:szCs w:val="20"/>
        </w:rPr>
        <w:t>年</w:t>
      </w:r>
      <w:r w:rsidR="009D1208">
        <w:rPr>
          <w:rFonts w:eastAsia="標楷體" w:hint="eastAsia"/>
          <w:b/>
          <w:bCs/>
          <w:kern w:val="0"/>
          <w:sz w:val="28"/>
          <w:szCs w:val="20"/>
        </w:rPr>
        <w:t>7</w:t>
      </w:r>
      <w:r w:rsidRPr="00EE2456">
        <w:rPr>
          <w:rFonts w:eastAsia="標楷體"/>
          <w:b/>
          <w:bCs/>
          <w:kern w:val="0"/>
          <w:sz w:val="28"/>
          <w:szCs w:val="20"/>
        </w:rPr>
        <w:t>月主要地區</w:t>
      </w:r>
      <w:r w:rsidRPr="0099792B">
        <w:rPr>
          <w:rFonts w:eastAsia="標楷體"/>
          <w:b/>
          <w:bCs/>
          <w:color w:val="000000" w:themeColor="text1"/>
          <w:kern w:val="0"/>
          <w:sz w:val="28"/>
          <w:szCs w:val="20"/>
        </w:rPr>
        <w:t>接單</w:t>
      </w:r>
      <w:r w:rsidR="0099792B" w:rsidRPr="0099792B">
        <w:rPr>
          <w:rFonts w:eastAsia="標楷體" w:hint="eastAsia"/>
          <w:b/>
          <w:bCs/>
          <w:color w:val="000000" w:themeColor="text1"/>
          <w:kern w:val="0"/>
          <w:sz w:val="28"/>
          <w:szCs w:val="20"/>
        </w:rPr>
        <w:t>以東協六國</w:t>
      </w:r>
      <w:r w:rsidRPr="0099792B">
        <w:rPr>
          <w:rFonts w:eastAsia="標楷體" w:hint="eastAsia"/>
          <w:b/>
          <w:bCs/>
          <w:color w:val="000000" w:themeColor="text1"/>
          <w:kern w:val="0"/>
          <w:sz w:val="28"/>
          <w:szCs w:val="20"/>
        </w:rPr>
        <w:t>增加</w:t>
      </w:r>
      <w:r w:rsidR="0099792B" w:rsidRPr="0099792B">
        <w:rPr>
          <w:rFonts w:eastAsia="標楷體" w:hint="eastAsia"/>
          <w:b/>
          <w:bCs/>
          <w:color w:val="000000" w:themeColor="text1"/>
          <w:kern w:val="0"/>
          <w:sz w:val="28"/>
          <w:szCs w:val="20"/>
        </w:rPr>
        <w:t>5</w:t>
      </w:r>
      <w:r w:rsidRPr="0099792B">
        <w:rPr>
          <w:rFonts w:eastAsia="標楷體" w:hint="eastAsia"/>
          <w:b/>
          <w:bCs/>
          <w:color w:val="000000" w:themeColor="text1"/>
          <w:kern w:val="0"/>
          <w:sz w:val="28"/>
          <w:szCs w:val="20"/>
        </w:rPr>
        <w:t>.</w:t>
      </w:r>
      <w:r w:rsidR="0099792B" w:rsidRPr="0099792B">
        <w:rPr>
          <w:rFonts w:eastAsia="標楷體" w:hint="eastAsia"/>
          <w:b/>
          <w:bCs/>
          <w:color w:val="000000" w:themeColor="text1"/>
          <w:kern w:val="0"/>
          <w:sz w:val="28"/>
          <w:szCs w:val="20"/>
        </w:rPr>
        <w:t>3</w:t>
      </w:r>
      <w:r w:rsidRPr="0099792B">
        <w:rPr>
          <w:rFonts w:eastAsia="標楷體"/>
          <w:b/>
          <w:bCs/>
          <w:color w:val="000000" w:themeColor="text1"/>
          <w:kern w:val="0"/>
          <w:sz w:val="28"/>
          <w:szCs w:val="20"/>
        </w:rPr>
        <w:t>%</w:t>
      </w:r>
      <w:r w:rsidR="0099792B" w:rsidRPr="0099792B">
        <w:rPr>
          <w:rFonts w:eastAsia="標楷體" w:hint="eastAsia"/>
          <w:b/>
          <w:bCs/>
          <w:color w:val="000000" w:themeColor="text1"/>
          <w:kern w:val="0"/>
          <w:sz w:val="28"/>
          <w:szCs w:val="20"/>
        </w:rPr>
        <w:t>最多</w:t>
      </w:r>
    </w:p>
    <w:p w:rsidR="00F454C0" w:rsidRPr="008B379D" w:rsidRDefault="00F454C0" w:rsidP="00F454C0">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r w:rsidRPr="00377745">
        <w:rPr>
          <w:rFonts w:eastAsia="標楷體"/>
          <w:kern w:val="0"/>
          <w:sz w:val="28"/>
          <w:szCs w:val="20"/>
        </w:rPr>
        <w:t>10</w:t>
      </w:r>
      <w:r w:rsidRPr="00377745">
        <w:rPr>
          <w:rFonts w:eastAsia="標楷體" w:hint="eastAsia"/>
          <w:kern w:val="0"/>
          <w:sz w:val="28"/>
          <w:szCs w:val="20"/>
        </w:rPr>
        <w:t>5</w:t>
      </w:r>
      <w:r w:rsidRPr="00377745">
        <w:rPr>
          <w:rFonts w:eastAsia="標楷體"/>
          <w:kern w:val="0"/>
          <w:sz w:val="28"/>
          <w:szCs w:val="20"/>
        </w:rPr>
        <w:t>年</w:t>
      </w:r>
      <w:r w:rsidR="009D1208">
        <w:rPr>
          <w:rFonts w:eastAsia="標楷體" w:hint="eastAsia"/>
          <w:kern w:val="0"/>
          <w:sz w:val="28"/>
          <w:szCs w:val="20"/>
        </w:rPr>
        <w:t>7</w:t>
      </w:r>
      <w:r w:rsidRPr="00377745">
        <w:rPr>
          <w:rFonts w:eastAsia="標楷體"/>
          <w:kern w:val="0"/>
          <w:sz w:val="28"/>
          <w:szCs w:val="20"/>
        </w:rPr>
        <w:t>月以美國及</w:t>
      </w:r>
      <w:r w:rsidRPr="00377745">
        <w:rPr>
          <w:rFonts w:eastAsia="標楷體" w:hint="eastAsia"/>
          <w:kern w:val="0"/>
          <w:sz w:val="28"/>
          <w:szCs w:val="20"/>
        </w:rPr>
        <w:t>中國大陸</w:t>
      </w:r>
      <w:r w:rsidRPr="00377745">
        <w:rPr>
          <w:rFonts w:eastAsia="標楷體" w:hint="eastAsia"/>
          <w:kern w:val="0"/>
          <w:sz w:val="28"/>
          <w:szCs w:val="20"/>
        </w:rPr>
        <w:t>(</w:t>
      </w:r>
      <w:r w:rsidRPr="00377745">
        <w:rPr>
          <w:rFonts w:eastAsia="標楷體" w:hint="eastAsia"/>
          <w:kern w:val="0"/>
          <w:sz w:val="28"/>
          <w:szCs w:val="20"/>
        </w:rPr>
        <w:t>含香港</w:t>
      </w:r>
      <w:r w:rsidRPr="00377745">
        <w:rPr>
          <w:rFonts w:eastAsia="標楷體" w:hint="eastAsia"/>
          <w:kern w:val="0"/>
          <w:sz w:val="28"/>
          <w:szCs w:val="20"/>
        </w:rPr>
        <w:t>)</w:t>
      </w:r>
      <w:r w:rsidRPr="00377745">
        <w:rPr>
          <w:rFonts w:eastAsia="標楷體"/>
          <w:kern w:val="0"/>
          <w:sz w:val="28"/>
          <w:szCs w:val="20"/>
        </w:rPr>
        <w:t>為主要接單地區，金額分別為</w:t>
      </w:r>
      <w:r>
        <w:rPr>
          <w:rFonts w:eastAsia="標楷體" w:hint="eastAsia"/>
          <w:kern w:val="0"/>
          <w:sz w:val="28"/>
          <w:szCs w:val="20"/>
        </w:rPr>
        <w:t>10</w:t>
      </w:r>
      <w:r w:rsidR="0099792B">
        <w:rPr>
          <w:rFonts w:eastAsia="標楷體" w:hint="eastAsia"/>
          <w:kern w:val="0"/>
          <w:sz w:val="28"/>
          <w:szCs w:val="20"/>
        </w:rPr>
        <w:t>0</w:t>
      </w:r>
      <w:r>
        <w:rPr>
          <w:rFonts w:eastAsia="標楷體" w:hint="eastAsia"/>
          <w:kern w:val="0"/>
          <w:sz w:val="28"/>
          <w:szCs w:val="20"/>
        </w:rPr>
        <w:t>.</w:t>
      </w:r>
      <w:r w:rsidR="0099792B">
        <w:rPr>
          <w:rFonts w:eastAsia="標楷體" w:hint="eastAsia"/>
          <w:kern w:val="0"/>
          <w:sz w:val="28"/>
          <w:szCs w:val="20"/>
        </w:rPr>
        <w:t>5</w:t>
      </w:r>
      <w:r w:rsidRPr="00377745">
        <w:rPr>
          <w:rFonts w:eastAsia="標楷體"/>
          <w:kern w:val="0"/>
          <w:sz w:val="28"/>
          <w:szCs w:val="20"/>
        </w:rPr>
        <w:t>億美元及</w:t>
      </w:r>
      <w:r w:rsidRPr="00377745">
        <w:rPr>
          <w:rFonts w:eastAsia="標楷體" w:hint="eastAsia"/>
          <w:kern w:val="0"/>
          <w:sz w:val="28"/>
          <w:szCs w:val="20"/>
        </w:rPr>
        <w:t>8</w:t>
      </w:r>
      <w:r w:rsidR="0099792B">
        <w:rPr>
          <w:rFonts w:eastAsia="標楷體" w:hint="eastAsia"/>
          <w:kern w:val="0"/>
          <w:sz w:val="28"/>
          <w:szCs w:val="20"/>
        </w:rPr>
        <w:t>7</w:t>
      </w:r>
      <w:r w:rsidRPr="00377745">
        <w:rPr>
          <w:rFonts w:eastAsia="標楷體" w:hint="eastAsia"/>
          <w:kern w:val="0"/>
          <w:sz w:val="28"/>
          <w:szCs w:val="20"/>
        </w:rPr>
        <w:t>.</w:t>
      </w:r>
      <w:r w:rsidR="0099792B">
        <w:rPr>
          <w:rFonts w:eastAsia="標楷體" w:hint="eastAsia"/>
          <w:kern w:val="0"/>
          <w:sz w:val="28"/>
          <w:szCs w:val="20"/>
        </w:rPr>
        <w:t>9</w:t>
      </w:r>
      <w:r w:rsidRPr="00377745">
        <w:rPr>
          <w:rFonts w:eastAsia="標楷體"/>
          <w:kern w:val="0"/>
          <w:sz w:val="28"/>
          <w:szCs w:val="20"/>
        </w:rPr>
        <w:t>億美元，</w:t>
      </w:r>
      <w:r w:rsidRPr="00785D8B">
        <w:rPr>
          <w:rFonts w:eastAsia="標楷體"/>
          <w:color w:val="000000" w:themeColor="text1"/>
          <w:kern w:val="0"/>
          <w:sz w:val="28"/>
          <w:szCs w:val="20"/>
        </w:rPr>
        <w:t>占外銷接單總額的</w:t>
      </w:r>
      <w:r w:rsidRPr="00785D8B">
        <w:rPr>
          <w:rFonts w:eastAsia="標楷體" w:hint="eastAsia"/>
          <w:color w:val="000000" w:themeColor="text1"/>
          <w:kern w:val="0"/>
          <w:sz w:val="28"/>
          <w:szCs w:val="20"/>
        </w:rPr>
        <w:t>28.</w:t>
      </w:r>
      <w:r w:rsidR="00785D8B" w:rsidRPr="00785D8B">
        <w:rPr>
          <w:rFonts w:eastAsia="標楷體" w:hint="eastAsia"/>
          <w:color w:val="000000" w:themeColor="text1"/>
          <w:kern w:val="0"/>
          <w:sz w:val="28"/>
          <w:szCs w:val="20"/>
        </w:rPr>
        <w:t>7</w:t>
      </w:r>
      <w:r w:rsidRPr="00785D8B">
        <w:rPr>
          <w:rFonts w:eastAsia="標楷體"/>
          <w:color w:val="000000" w:themeColor="text1"/>
          <w:kern w:val="0"/>
          <w:sz w:val="28"/>
          <w:szCs w:val="20"/>
        </w:rPr>
        <w:t>%</w:t>
      </w:r>
      <w:r w:rsidRPr="00785D8B">
        <w:rPr>
          <w:rFonts w:eastAsia="標楷體"/>
          <w:color w:val="000000" w:themeColor="text1"/>
          <w:kern w:val="0"/>
          <w:sz w:val="28"/>
          <w:szCs w:val="20"/>
        </w:rPr>
        <w:t>及</w:t>
      </w:r>
      <w:r w:rsidRPr="00785D8B">
        <w:rPr>
          <w:rFonts w:eastAsia="標楷體" w:hint="eastAsia"/>
          <w:color w:val="000000" w:themeColor="text1"/>
          <w:kern w:val="0"/>
          <w:sz w:val="28"/>
          <w:szCs w:val="20"/>
        </w:rPr>
        <w:t>2</w:t>
      </w:r>
      <w:r w:rsidR="00785D8B" w:rsidRPr="00785D8B">
        <w:rPr>
          <w:rFonts w:eastAsia="標楷體" w:hint="eastAsia"/>
          <w:color w:val="000000" w:themeColor="text1"/>
          <w:kern w:val="0"/>
          <w:sz w:val="28"/>
          <w:szCs w:val="20"/>
        </w:rPr>
        <w:t>5</w:t>
      </w:r>
      <w:r w:rsidRPr="00785D8B">
        <w:rPr>
          <w:rFonts w:eastAsia="標楷體" w:hint="eastAsia"/>
          <w:color w:val="000000" w:themeColor="text1"/>
          <w:kern w:val="0"/>
          <w:sz w:val="28"/>
          <w:szCs w:val="20"/>
        </w:rPr>
        <w:t>.</w:t>
      </w:r>
      <w:r w:rsidR="00785D8B" w:rsidRPr="00785D8B">
        <w:rPr>
          <w:rFonts w:eastAsia="標楷體" w:hint="eastAsia"/>
          <w:color w:val="000000" w:themeColor="text1"/>
          <w:kern w:val="0"/>
          <w:sz w:val="28"/>
          <w:szCs w:val="20"/>
        </w:rPr>
        <w:t>1</w:t>
      </w:r>
      <w:r w:rsidRPr="00785D8B">
        <w:rPr>
          <w:rFonts w:eastAsia="標楷體"/>
          <w:color w:val="000000" w:themeColor="text1"/>
          <w:kern w:val="0"/>
          <w:sz w:val="28"/>
          <w:szCs w:val="20"/>
        </w:rPr>
        <w:t>%</w:t>
      </w:r>
      <w:r w:rsidRPr="00785D8B">
        <w:rPr>
          <w:rFonts w:eastAsia="標楷體"/>
          <w:color w:val="000000" w:themeColor="text1"/>
          <w:kern w:val="0"/>
          <w:sz w:val="28"/>
          <w:szCs w:val="20"/>
        </w:rPr>
        <w:t>，</w:t>
      </w:r>
      <w:r w:rsidRPr="00377745">
        <w:rPr>
          <w:rFonts w:eastAsia="標楷體"/>
          <w:kern w:val="0"/>
          <w:sz w:val="28"/>
          <w:szCs w:val="20"/>
        </w:rPr>
        <w:t>較上年同月分別</w:t>
      </w:r>
      <w:r w:rsidR="0099792B" w:rsidRPr="00377745">
        <w:rPr>
          <w:rFonts w:eastAsia="標楷體"/>
          <w:kern w:val="0"/>
          <w:sz w:val="28"/>
          <w:szCs w:val="20"/>
        </w:rPr>
        <w:t>減少</w:t>
      </w:r>
      <w:r w:rsidR="0099792B">
        <w:rPr>
          <w:rFonts w:eastAsia="標楷體" w:hint="eastAsia"/>
          <w:kern w:val="0"/>
          <w:sz w:val="28"/>
          <w:szCs w:val="20"/>
        </w:rPr>
        <w:t>1.6</w:t>
      </w:r>
      <w:r w:rsidR="0099792B" w:rsidRPr="00377745">
        <w:rPr>
          <w:rFonts w:eastAsia="標楷體"/>
          <w:kern w:val="0"/>
          <w:sz w:val="28"/>
          <w:szCs w:val="20"/>
        </w:rPr>
        <w:t>%</w:t>
      </w:r>
      <w:r w:rsidR="0099792B" w:rsidRPr="00377745">
        <w:rPr>
          <w:rFonts w:eastAsia="標楷體"/>
          <w:kern w:val="0"/>
          <w:sz w:val="28"/>
          <w:szCs w:val="20"/>
        </w:rPr>
        <w:t>及</w:t>
      </w:r>
      <w:r w:rsidRPr="00217263">
        <w:rPr>
          <w:rFonts w:eastAsia="標楷體" w:hint="eastAsia"/>
          <w:kern w:val="0"/>
          <w:sz w:val="28"/>
          <w:szCs w:val="20"/>
        </w:rPr>
        <w:t>增加</w:t>
      </w:r>
      <w:r w:rsidR="0099792B">
        <w:rPr>
          <w:rFonts w:eastAsia="標楷體" w:hint="eastAsia"/>
          <w:kern w:val="0"/>
          <w:sz w:val="28"/>
          <w:szCs w:val="20"/>
        </w:rPr>
        <w:t>0</w:t>
      </w:r>
      <w:r>
        <w:rPr>
          <w:rFonts w:eastAsia="標楷體" w:hint="eastAsia"/>
          <w:kern w:val="0"/>
          <w:sz w:val="28"/>
          <w:szCs w:val="20"/>
        </w:rPr>
        <w:t>.</w:t>
      </w:r>
      <w:r w:rsidR="0099792B">
        <w:rPr>
          <w:rFonts w:eastAsia="標楷體" w:hint="eastAsia"/>
          <w:kern w:val="0"/>
          <w:sz w:val="28"/>
          <w:szCs w:val="20"/>
        </w:rPr>
        <w:t>7</w:t>
      </w:r>
      <w:r w:rsidRPr="00377745">
        <w:rPr>
          <w:rFonts w:eastAsia="標楷體"/>
          <w:kern w:val="0"/>
          <w:sz w:val="28"/>
          <w:szCs w:val="20"/>
        </w:rPr>
        <w:t>%</w:t>
      </w:r>
      <w:r w:rsidRPr="00377745">
        <w:rPr>
          <w:rFonts w:eastAsia="標楷體"/>
          <w:kern w:val="0"/>
          <w:sz w:val="28"/>
          <w:szCs w:val="20"/>
        </w:rPr>
        <w:t>，另</w:t>
      </w:r>
      <w:r w:rsidR="0099792B" w:rsidRPr="00377745">
        <w:rPr>
          <w:rFonts w:eastAsia="標楷體"/>
          <w:kern w:val="0"/>
          <w:sz w:val="28"/>
          <w:szCs w:val="20"/>
        </w:rPr>
        <w:t>東協六國</w:t>
      </w:r>
      <w:r w:rsidRPr="00377745">
        <w:rPr>
          <w:rFonts w:eastAsia="標楷體" w:hint="eastAsia"/>
          <w:kern w:val="0"/>
          <w:sz w:val="28"/>
          <w:szCs w:val="20"/>
        </w:rPr>
        <w:t>增加</w:t>
      </w:r>
      <w:r w:rsidR="0099792B">
        <w:rPr>
          <w:rFonts w:eastAsia="標楷體" w:hint="eastAsia"/>
          <w:kern w:val="0"/>
          <w:sz w:val="28"/>
          <w:szCs w:val="20"/>
        </w:rPr>
        <w:t>5</w:t>
      </w:r>
      <w:r>
        <w:rPr>
          <w:rFonts w:eastAsia="標楷體" w:hint="eastAsia"/>
          <w:kern w:val="0"/>
          <w:sz w:val="28"/>
          <w:szCs w:val="20"/>
        </w:rPr>
        <w:t>.</w:t>
      </w:r>
      <w:r w:rsidR="0099792B">
        <w:rPr>
          <w:rFonts w:eastAsia="標楷體" w:hint="eastAsia"/>
          <w:kern w:val="0"/>
          <w:sz w:val="28"/>
          <w:szCs w:val="20"/>
        </w:rPr>
        <w:t>3</w:t>
      </w:r>
      <w:r w:rsidRPr="00377745">
        <w:rPr>
          <w:rFonts w:eastAsia="標楷體"/>
          <w:kern w:val="0"/>
          <w:sz w:val="28"/>
          <w:szCs w:val="20"/>
        </w:rPr>
        <w:t>%</w:t>
      </w:r>
      <w:r w:rsidRPr="00377745">
        <w:rPr>
          <w:rFonts w:eastAsia="標楷體" w:hint="eastAsia"/>
          <w:kern w:val="0"/>
          <w:sz w:val="28"/>
          <w:szCs w:val="20"/>
        </w:rPr>
        <w:t>，</w:t>
      </w:r>
      <w:r w:rsidR="0099792B" w:rsidRPr="00377745">
        <w:rPr>
          <w:rFonts w:eastAsia="標楷體" w:hint="eastAsia"/>
          <w:kern w:val="0"/>
          <w:sz w:val="28"/>
          <w:szCs w:val="20"/>
        </w:rPr>
        <w:t>歐洲</w:t>
      </w:r>
      <w:r w:rsidRPr="00377745">
        <w:rPr>
          <w:rFonts w:eastAsia="標楷體"/>
          <w:kern w:val="0"/>
          <w:sz w:val="28"/>
          <w:szCs w:val="20"/>
        </w:rPr>
        <w:t>及日本</w:t>
      </w:r>
      <w:r w:rsidRPr="00377745">
        <w:rPr>
          <w:rFonts w:eastAsia="標楷體" w:hint="eastAsia"/>
          <w:kern w:val="0"/>
          <w:sz w:val="28"/>
          <w:szCs w:val="20"/>
        </w:rPr>
        <w:t>則</w:t>
      </w:r>
      <w:r w:rsidRPr="00377745">
        <w:rPr>
          <w:rFonts w:eastAsia="標楷體"/>
          <w:kern w:val="0"/>
          <w:sz w:val="28"/>
          <w:szCs w:val="20"/>
        </w:rPr>
        <w:t>分別減少</w:t>
      </w:r>
      <w:r w:rsidR="0099792B">
        <w:rPr>
          <w:rFonts w:eastAsia="標楷體" w:hint="eastAsia"/>
          <w:kern w:val="0"/>
          <w:sz w:val="28"/>
          <w:szCs w:val="20"/>
        </w:rPr>
        <w:t>3</w:t>
      </w:r>
      <w:r>
        <w:rPr>
          <w:rFonts w:eastAsia="標楷體" w:hint="eastAsia"/>
          <w:kern w:val="0"/>
          <w:sz w:val="28"/>
          <w:szCs w:val="20"/>
        </w:rPr>
        <w:t>.</w:t>
      </w:r>
      <w:r w:rsidR="0099792B">
        <w:rPr>
          <w:rFonts w:eastAsia="標楷體" w:hint="eastAsia"/>
          <w:kern w:val="0"/>
          <w:sz w:val="28"/>
          <w:szCs w:val="20"/>
        </w:rPr>
        <w:t>8</w:t>
      </w:r>
      <w:r w:rsidRPr="00377745">
        <w:rPr>
          <w:rFonts w:eastAsia="標楷體"/>
          <w:kern w:val="0"/>
          <w:sz w:val="28"/>
          <w:szCs w:val="20"/>
        </w:rPr>
        <w:t>%</w:t>
      </w:r>
      <w:r>
        <w:rPr>
          <w:rFonts w:eastAsia="標楷體" w:hint="eastAsia"/>
          <w:kern w:val="0"/>
          <w:sz w:val="28"/>
          <w:szCs w:val="20"/>
        </w:rPr>
        <w:t>及</w:t>
      </w:r>
      <w:r>
        <w:rPr>
          <w:rFonts w:eastAsia="標楷體" w:hint="eastAsia"/>
          <w:kern w:val="0"/>
          <w:sz w:val="28"/>
          <w:szCs w:val="20"/>
        </w:rPr>
        <w:t>1</w:t>
      </w:r>
      <w:r w:rsidR="0099792B">
        <w:rPr>
          <w:rFonts w:eastAsia="標楷體" w:hint="eastAsia"/>
          <w:kern w:val="0"/>
          <w:sz w:val="28"/>
          <w:szCs w:val="20"/>
        </w:rPr>
        <w:t>9</w:t>
      </w:r>
      <w:r>
        <w:rPr>
          <w:rFonts w:eastAsia="標楷體" w:hint="eastAsia"/>
          <w:kern w:val="0"/>
          <w:sz w:val="28"/>
          <w:szCs w:val="20"/>
        </w:rPr>
        <w:t>.</w:t>
      </w:r>
      <w:r w:rsidR="0099792B">
        <w:rPr>
          <w:rFonts w:eastAsia="標楷體" w:hint="eastAsia"/>
          <w:kern w:val="0"/>
          <w:sz w:val="28"/>
          <w:szCs w:val="20"/>
        </w:rPr>
        <w:t>7</w:t>
      </w:r>
      <w:r w:rsidRPr="00377745">
        <w:rPr>
          <w:rFonts w:eastAsia="標楷體"/>
          <w:kern w:val="0"/>
          <w:sz w:val="28"/>
          <w:szCs w:val="20"/>
        </w:rPr>
        <w:t>%</w:t>
      </w:r>
      <w:r w:rsidRPr="00377745">
        <w:rPr>
          <w:rFonts w:eastAsia="標楷體" w:hint="eastAsia"/>
          <w:kern w:val="0"/>
          <w:sz w:val="28"/>
          <w:szCs w:val="20"/>
        </w:rPr>
        <w:t>。</w:t>
      </w:r>
    </w:p>
    <w:p w:rsidR="00F454C0" w:rsidRPr="008B379D" w:rsidRDefault="00F454C0" w:rsidP="00F454C0">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r w:rsidRPr="008B379D">
        <w:rPr>
          <w:rFonts w:eastAsia="標楷體"/>
          <w:color w:val="FF0000"/>
          <w:kern w:val="0"/>
          <w:sz w:val="28"/>
          <w:szCs w:val="20"/>
        </w:rPr>
        <w:br w:type="page"/>
      </w:r>
    </w:p>
    <w:p w:rsidR="00F454C0" w:rsidRPr="0003418D" w:rsidRDefault="00F454C0" w:rsidP="00F454C0">
      <w:pPr>
        <w:snapToGrid w:val="0"/>
        <w:spacing w:beforeLines="50" w:before="180" w:line="300" w:lineRule="auto"/>
        <w:jc w:val="center"/>
        <w:rPr>
          <w:rFonts w:eastAsia="標楷體"/>
          <w:b/>
          <w:bCs/>
          <w:sz w:val="28"/>
        </w:rPr>
      </w:pPr>
      <w:r w:rsidRPr="0003418D">
        <w:rPr>
          <w:rFonts w:eastAsia="標楷體"/>
          <w:b/>
          <w:bCs/>
          <w:sz w:val="28"/>
        </w:rPr>
        <w:lastRenderedPageBreak/>
        <w:t>表</w:t>
      </w:r>
      <w:r w:rsidRPr="0003418D">
        <w:rPr>
          <w:rFonts w:eastAsia="標楷體"/>
          <w:b/>
          <w:bCs/>
          <w:sz w:val="28"/>
        </w:rPr>
        <w:t xml:space="preserve"> 2-5-3</w:t>
      </w:r>
      <w:r w:rsidRPr="0003418D">
        <w:rPr>
          <w:rFonts w:eastAsia="標楷體"/>
          <w:b/>
          <w:bCs/>
          <w:sz w:val="28"/>
        </w:rPr>
        <w:t xml:space="preserve">　外銷訂單海外生產比重</w:t>
      </w:r>
    </w:p>
    <w:p w:rsidR="00F454C0" w:rsidRPr="0003418D" w:rsidRDefault="00F454C0" w:rsidP="00F454C0">
      <w:pPr>
        <w:jc w:val="right"/>
        <w:rPr>
          <w:rFonts w:eastAsia="標楷體"/>
          <w:sz w:val="28"/>
        </w:rPr>
      </w:pPr>
      <w:r w:rsidRPr="0003418D">
        <w:rPr>
          <w:rFonts w:eastAsia="標楷體"/>
          <w:spacing w:val="-20"/>
        </w:rPr>
        <w:t>單位：</w:t>
      </w:r>
      <w:r w:rsidRPr="0003418D">
        <w:rPr>
          <w:rFonts w:eastAsia="標楷體" w:hint="eastAsia"/>
          <w:spacing w:val="-20"/>
        </w:rPr>
        <w:t>%</w:t>
      </w:r>
    </w:p>
    <w:tbl>
      <w:tblPr>
        <w:tblW w:w="8163" w:type="dxa"/>
        <w:jc w:val="center"/>
        <w:tblInd w:w="-18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448"/>
        <w:gridCol w:w="1119"/>
        <w:gridCol w:w="1119"/>
        <w:gridCol w:w="1119"/>
        <w:gridCol w:w="1119"/>
        <w:gridCol w:w="1119"/>
        <w:gridCol w:w="1120"/>
      </w:tblGrid>
      <w:tr w:rsidR="00F454C0" w:rsidRPr="003B6B9A" w:rsidTr="0066776E">
        <w:trPr>
          <w:trHeight w:val="397"/>
          <w:jc w:val="center"/>
        </w:trPr>
        <w:tc>
          <w:tcPr>
            <w:tcW w:w="1448" w:type="dxa"/>
            <w:tcBorders>
              <w:top w:val="single" w:sz="4" w:space="0" w:color="auto"/>
              <w:left w:val="nil"/>
              <w:bottom w:val="single" w:sz="4" w:space="0" w:color="auto"/>
              <w:right w:val="single" w:sz="4" w:space="0" w:color="auto"/>
            </w:tcBorders>
            <w:vAlign w:val="center"/>
          </w:tcPr>
          <w:p w:rsidR="00F454C0" w:rsidRPr="003B6B9A" w:rsidRDefault="00F454C0" w:rsidP="0066776E">
            <w:pPr>
              <w:snapToGrid w:val="0"/>
              <w:spacing w:line="300" w:lineRule="exact"/>
              <w:ind w:left="28" w:right="-40"/>
              <w:jc w:val="center"/>
              <w:rPr>
                <w:rFonts w:eastAsia="標楷體"/>
              </w:rPr>
            </w:pPr>
            <w:r w:rsidRPr="003B6B9A">
              <w:rPr>
                <w:rFonts w:eastAsia="標楷體"/>
              </w:rPr>
              <w:t>年</w:t>
            </w:r>
            <w:r w:rsidRPr="003B6B9A">
              <w:rPr>
                <w:rFonts w:eastAsia="標楷體"/>
              </w:rPr>
              <w:t>(</w:t>
            </w:r>
            <w:r w:rsidRPr="003B6B9A">
              <w:rPr>
                <w:rFonts w:eastAsia="標楷體"/>
              </w:rPr>
              <w:t>月</w:t>
            </w:r>
            <w:r w:rsidRPr="003B6B9A">
              <w:rPr>
                <w:rFonts w:eastAsia="標楷體"/>
              </w:rPr>
              <w:t>)</w:t>
            </w:r>
          </w:p>
        </w:tc>
        <w:tc>
          <w:tcPr>
            <w:tcW w:w="1119" w:type="dxa"/>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snapToGrid w:val="0"/>
              <w:spacing w:line="300" w:lineRule="exact"/>
              <w:ind w:left="28" w:right="-40"/>
              <w:jc w:val="center"/>
              <w:rPr>
                <w:rFonts w:eastAsia="標楷體"/>
              </w:rPr>
            </w:pPr>
            <w:r w:rsidRPr="003B6B9A">
              <w:rPr>
                <w:rFonts w:eastAsia="標楷體"/>
              </w:rPr>
              <w:t>總計</w:t>
            </w:r>
          </w:p>
        </w:tc>
        <w:tc>
          <w:tcPr>
            <w:tcW w:w="1119" w:type="dxa"/>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snapToGrid w:val="0"/>
              <w:spacing w:line="300" w:lineRule="exact"/>
              <w:ind w:left="28" w:right="-40"/>
              <w:jc w:val="center"/>
              <w:rPr>
                <w:rFonts w:eastAsia="標楷體"/>
              </w:rPr>
            </w:pPr>
            <w:r w:rsidRPr="003B6B9A">
              <w:rPr>
                <w:rFonts w:eastAsia="標楷體"/>
              </w:rPr>
              <w:t>資訊通信</w:t>
            </w:r>
          </w:p>
        </w:tc>
        <w:tc>
          <w:tcPr>
            <w:tcW w:w="1119" w:type="dxa"/>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snapToGrid w:val="0"/>
              <w:spacing w:line="300" w:lineRule="exact"/>
              <w:ind w:left="28" w:right="-40"/>
              <w:jc w:val="center"/>
              <w:rPr>
                <w:rFonts w:eastAsia="標楷體"/>
              </w:rPr>
            </w:pPr>
            <w:r w:rsidRPr="003B6B9A">
              <w:rPr>
                <w:rFonts w:eastAsia="標楷體"/>
              </w:rPr>
              <w:t>電子產品</w:t>
            </w:r>
          </w:p>
        </w:tc>
        <w:tc>
          <w:tcPr>
            <w:tcW w:w="1119" w:type="dxa"/>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snapToGrid w:val="0"/>
              <w:spacing w:line="300" w:lineRule="exact"/>
              <w:ind w:left="28" w:right="-40"/>
              <w:jc w:val="center"/>
              <w:rPr>
                <w:rFonts w:eastAsia="標楷體"/>
              </w:rPr>
            </w:pPr>
            <w:r w:rsidRPr="003B6B9A">
              <w:rPr>
                <w:rFonts w:eastAsia="標楷體"/>
              </w:rPr>
              <w:t>機械</w:t>
            </w:r>
          </w:p>
        </w:tc>
        <w:tc>
          <w:tcPr>
            <w:tcW w:w="1119" w:type="dxa"/>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snapToGrid w:val="0"/>
              <w:spacing w:line="300" w:lineRule="exact"/>
              <w:ind w:left="28" w:right="-40"/>
              <w:jc w:val="center"/>
              <w:rPr>
                <w:rFonts w:eastAsia="標楷體"/>
              </w:rPr>
            </w:pPr>
            <w:r w:rsidRPr="003B6B9A">
              <w:rPr>
                <w:rFonts w:eastAsia="標楷體"/>
              </w:rPr>
              <w:t>電機產品</w:t>
            </w:r>
          </w:p>
        </w:tc>
        <w:tc>
          <w:tcPr>
            <w:tcW w:w="1120" w:type="dxa"/>
            <w:tcBorders>
              <w:top w:val="single" w:sz="4" w:space="0" w:color="auto"/>
              <w:left w:val="single" w:sz="4" w:space="0" w:color="auto"/>
              <w:bottom w:val="single" w:sz="4" w:space="0" w:color="auto"/>
              <w:right w:val="nil"/>
            </w:tcBorders>
            <w:vAlign w:val="center"/>
          </w:tcPr>
          <w:p w:rsidR="00F454C0" w:rsidRPr="003B6B9A" w:rsidRDefault="00F454C0" w:rsidP="0066776E">
            <w:pPr>
              <w:snapToGrid w:val="0"/>
              <w:spacing w:line="300" w:lineRule="exact"/>
              <w:ind w:left="28" w:right="-40"/>
              <w:jc w:val="center"/>
              <w:rPr>
                <w:rFonts w:eastAsia="標楷體"/>
              </w:rPr>
            </w:pPr>
            <w:r w:rsidRPr="003B6B9A">
              <w:rPr>
                <w:rFonts w:eastAsia="標楷體"/>
              </w:rPr>
              <w:t>精密儀器</w:t>
            </w:r>
          </w:p>
        </w:tc>
      </w:tr>
      <w:tr w:rsidR="00F454C0" w:rsidRPr="003B6B9A" w:rsidTr="0066776E">
        <w:trPr>
          <w:trHeight w:val="86"/>
          <w:jc w:val="center"/>
        </w:trPr>
        <w:tc>
          <w:tcPr>
            <w:tcW w:w="1448" w:type="dxa"/>
            <w:tcBorders>
              <w:top w:val="nil"/>
              <w:left w:val="nil"/>
              <w:bottom w:val="nil"/>
              <w:right w:val="single" w:sz="4" w:space="0" w:color="auto"/>
            </w:tcBorders>
          </w:tcPr>
          <w:p w:rsidR="00F454C0" w:rsidRPr="003B6B9A" w:rsidRDefault="00F454C0" w:rsidP="0066776E">
            <w:pPr>
              <w:snapToGrid w:val="0"/>
              <w:spacing w:line="400" w:lineRule="exact"/>
              <w:ind w:left="31" w:right="459" w:hangingChars="13" w:hanging="31"/>
              <w:jc w:val="both"/>
              <w:rPr>
                <w:rFonts w:eastAsia="標楷體"/>
                <w:b/>
                <w:bCs/>
              </w:rPr>
            </w:pPr>
            <w:r w:rsidRPr="003B6B9A">
              <w:rPr>
                <w:rFonts w:eastAsia="標楷體"/>
                <w:b/>
                <w:bCs/>
              </w:rPr>
              <w:t xml:space="preserve"> 100</w:t>
            </w:r>
            <w:r w:rsidRPr="003B6B9A">
              <w:rPr>
                <w:rFonts w:eastAsia="標楷體"/>
                <w:b/>
                <w:bCs/>
              </w:rPr>
              <w:t>年</w:t>
            </w:r>
          </w:p>
        </w:tc>
        <w:tc>
          <w:tcPr>
            <w:tcW w:w="1119" w:type="dxa"/>
            <w:tcBorders>
              <w:top w:val="nil"/>
              <w:left w:val="nil"/>
              <w:bottom w:val="nil"/>
              <w:right w:val="nil"/>
            </w:tcBorders>
            <w:vAlign w:val="bottom"/>
          </w:tcPr>
          <w:p w:rsidR="00F454C0" w:rsidRPr="003B6B9A" w:rsidRDefault="00F454C0" w:rsidP="0066776E">
            <w:pPr>
              <w:jc w:val="center"/>
              <w:rPr>
                <w:rFonts w:eastAsia="標楷體"/>
                <w:b/>
                <w:bCs/>
                <w:szCs w:val="20"/>
              </w:rPr>
            </w:pPr>
            <w:r w:rsidRPr="003B6B9A">
              <w:rPr>
                <w:rFonts w:eastAsia="標楷體"/>
                <w:b/>
                <w:bCs/>
                <w:szCs w:val="20"/>
              </w:rPr>
              <w:t>50.5</w:t>
            </w:r>
          </w:p>
        </w:tc>
        <w:tc>
          <w:tcPr>
            <w:tcW w:w="1119" w:type="dxa"/>
            <w:tcBorders>
              <w:top w:val="nil"/>
              <w:left w:val="nil"/>
              <w:bottom w:val="nil"/>
              <w:right w:val="nil"/>
            </w:tcBorders>
            <w:vAlign w:val="bottom"/>
          </w:tcPr>
          <w:p w:rsidR="00F454C0" w:rsidRPr="003B6B9A" w:rsidRDefault="00F454C0" w:rsidP="0066776E">
            <w:pPr>
              <w:jc w:val="center"/>
              <w:rPr>
                <w:rFonts w:eastAsia="標楷體"/>
                <w:b/>
                <w:bCs/>
                <w:szCs w:val="20"/>
              </w:rPr>
            </w:pPr>
            <w:r w:rsidRPr="003B6B9A">
              <w:rPr>
                <w:rFonts w:eastAsia="標楷體"/>
                <w:b/>
                <w:bCs/>
                <w:szCs w:val="20"/>
              </w:rPr>
              <w:t>83.6</w:t>
            </w:r>
          </w:p>
        </w:tc>
        <w:tc>
          <w:tcPr>
            <w:tcW w:w="1119" w:type="dxa"/>
            <w:tcBorders>
              <w:top w:val="nil"/>
              <w:left w:val="nil"/>
              <w:bottom w:val="nil"/>
              <w:right w:val="nil"/>
            </w:tcBorders>
            <w:vAlign w:val="bottom"/>
          </w:tcPr>
          <w:p w:rsidR="00F454C0" w:rsidRPr="003B6B9A" w:rsidRDefault="00F454C0" w:rsidP="0066776E">
            <w:pPr>
              <w:jc w:val="center"/>
              <w:rPr>
                <w:rFonts w:eastAsia="標楷體"/>
                <w:b/>
                <w:bCs/>
                <w:szCs w:val="20"/>
              </w:rPr>
            </w:pPr>
            <w:r w:rsidRPr="003B6B9A">
              <w:rPr>
                <w:rFonts w:eastAsia="標楷體"/>
                <w:b/>
                <w:bCs/>
                <w:szCs w:val="20"/>
              </w:rPr>
              <w:t>52.3</w:t>
            </w:r>
          </w:p>
        </w:tc>
        <w:tc>
          <w:tcPr>
            <w:tcW w:w="1119" w:type="dxa"/>
            <w:tcBorders>
              <w:top w:val="nil"/>
              <w:left w:val="nil"/>
              <w:bottom w:val="nil"/>
              <w:right w:val="nil"/>
            </w:tcBorders>
            <w:vAlign w:val="bottom"/>
          </w:tcPr>
          <w:p w:rsidR="00F454C0" w:rsidRPr="003B6B9A" w:rsidRDefault="00F454C0" w:rsidP="0066776E">
            <w:pPr>
              <w:jc w:val="center"/>
              <w:rPr>
                <w:rFonts w:eastAsia="標楷體"/>
                <w:b/>
                <w:bCs/>
                <w:szCs w:val="20"/>
              </w:rPr>
            </w:pPr>
            <w:r w:rsidRPr="003B6B9A">
              <w:rPr>
                <w:rFonts w:eastAsia="標楷體"/>
                <w:b/>
                <w:bCs/>
                <w:szCs w:val="20"/>
              </w:rPr>
              <w:t>20.2</w:t>
            </w:r>
          </w:p>
        </w:tc>
        <w:tc>
          <w:tcPr>
            <w:tcW w:w="1119" w:type="dxa"/>
            <w:tcBorders>
              <w:top w:val="nil"/>
              <w:left w:val="nil"/>
              <w:bottom w:val="nil"/>
              <w:right w:val="nil"/>
            </w:tcBorders>
            <w:vAlign w:val="bottom"/>
          </w:tcPr>
          <w:p w:rsidR="00F454C0" w:rsidRPr="003B6B9A" w:rsidRDefault="00F454C0" w:rsidP="0066776E">
            <w:pPr>
              <w:jc w:val="center"/>
              <w:rPr>
                <w:rFonts w:eastAsia="標楷體"/>
                <w:b/>
                <w:bCs/>
                <w:szCs w:val="20"/>
              </w:rPr>
            </w:pPr>
            <w:r w:rsidRPr="003B6B9A">
              <w:rPr>
                <w:rFonts w:eastAsia="標楷體"/>
                <w:b/>
                <w:bCs/>
                <w:szCs w:val="20"/>
              </w:rPr>
              <w:t>62.4</w:t>
            </w:r>
          </w:p>
        </w:tc>
        <w:tc>
          <w:tcPr>
            <w:tcW w:w="1120" w:type="dxa"/>
            <w:tcBorders>
              <w:top w:val="nil"/>
              <w:left w:val="nil"/>
              <w:bottom w:val="nil"/>
              <w:right w:val="nil"/>
            </w:tcBorders>
            <w:vAlign w:val="bottom"/>
          </w:tcPr>
          <w:p w:rsidR="00F454C0" w:rsidRPr="003B6B9A" w:rsidRDefault="00F454C0" w:rsidP="0066776E">
            <w:pPr>
              <w:jc w:val="center"/>
              <w:rPr>
                <w:rFonts w:eastAsia="標楷體"/>
                <w:b/>
                <w:bCs/>
                <w:szCs w:val="20"/>
              </w:rPr>
            </w:pPr>
            <w:r w:rsidRPr="003B6B9A">
              <w:rPr>
                <w:rFonts w:eastAsia="標楷體"/>
                <w:b/>
                <w:bCs/>
                <w:szCs w:val="20"/>
              </w:rPr>
              <w:t>60.0</w:t>
            </w:r>
          </w:p>
        </w:tc>
      </w:tr>
      <w:tr w:rsidR="00F454C0" w:rsidRPr="003B6B9A" w:rsidTr="0066776E">
        <w:trPr>
          <w:trHeight w:val="86"/>
          <w:jc w:val="center"/>
        </w:trPr>
        <w:tc>
          <w:tcPr>
            <w:tcW w:w="1448" w:type="dxa"/>
            <w:tcBorders>
              <w:top w:val="nil"/>
              <w:left w:val="nil"/>
              <w:bottom w:val="nil"/>
              <w:right w:val="single" w:sz="4" w:space="0" w:color="auto"/>
            </w:tcBorders>
          </w:tcPr>
          <w:p w:rsidR="00F454C0" w:rsidRPr="003B6B9A" w:rsidRDefault="00F454C0" w:rsidP="0066776E">
            <w:pPr>
              <w:snapToGrid w:val="0"/>
              <w:spacing w:line="400" w:lineRule="exact"/>
              <w:ind w:left="31" w:right="459" w:hangingChars="13" w:hanging="31"/>
              <w:jc w:val="both"/>
              <w:rPr>
                <w:rFonts w:eastAsia="標楷體"/>
              </w:rPr>
            </w:pPr>
            <w:r w:rsidRPr="003B6B9A">
              <w:rPr>
                <w:rFonts w:eastAsia="標楷體"/>
                <w:b/>
                <w:bCs/>
              </w:rPr>
              <w:t xml:space="preserve"> 101</w:t>
            </w:r>
            <w:r w:rsidRPr="003B6B9A">
              <w:rPr>
                <w:rFonts w:eastAsia="標楷體"/>
                <w:b/>
                <w:bCs/>
              </w:rPr>
              <w:t>年</w:t>
            </w:r>
          </w:p>
        </w:tc>
        <w:tc>
          <w:tcPr>
            <w:tcW w:w="1119" w:type="dxa"/>
            <w:tcBorders>
              <w:top w:val="nil"/>
              <w:left w:val="nil"/>
              <w:bottom w:val="nil"/>
              <w:right w:val="nil"/>
            </w:tcBorders>
            <w:vAlign w:val="center"/>
          </w:tcPr>
          <w:p w:rsidR="00F454C0" w:rsidRPr="003B6B9A" w:rsidRDefault="00F454C0" w:rsidP="0066776E">
            <w:pPr>
              <w:jc w:val="center"/>
              <w:rPr>
                <w:rFonts w:eastAsia="標楷體"/>
                <w:b/>
                <w:bCs/>
                <w:szCs w:val="20"/>
              </w:rPr>
            </w:pPr>
            <w:r w:rsidRPr="003B6B9A">
              <w:rPr>
                <w:rFonts w:eastAsia="標楷體"/>
                <w:b/>
                <w:bCs/>
                <w:szCs w:val="20"/>
              </w:rPr>
              <w:t>50.9</w:t>
            </w:r>
          </w:p>
        </w:tc>
        <w:tc>
          <w:tcPr>
            <w:tcW w:w="1119" w:type="dxa"/>
            <w:tcBorders>
              <w:top w:val="nil"/>
              <w:left w:val="nil"/>
              <w:bottom w:val="nil"/>
              <w:right w:val="nil"/>
            </w:tcBorders>
            <w:vAlign w:val="center"/>
          </w:tcPr>
          <w:p w:rsidR="00F454C0" w:rsidRPr="003B6B9A" w:rsidRDefault="00F454C0" w:rsidP="0066776E">
            <w:pPr>
              <w:jc w:val="center"/>
              <w:rPr>
                <w:rFonts w:eastAsia="標楷體"/>
                <w:b/>
                <w:bCs/>
                <w:szCs w:val="20"/>
              </w:rPr>
            </w:pPr>
            <w:r w:rsidRPr="003B6B9A">
              <w:rPr>
                <w:rFonts w:eastAsia="標楷體"/>
                <w:b/>
                <w:bCs/>
                <w:szCs w:val="20"/>
              </w:rPr>
              <w:t>84.6</w:t>
            </w:r>
          </w:p>
        </w:tc>
        <w:tc>
          <w:tcPr>
            <w:tcW w:w="1119" w:type="dxa"/>
            <w:tcBorders>
              <w:top w:val="nil"/>
              <w:left w:val="nil"/>
              <w:bottom w:val="nil"/>
              <w:right w:val="nil"/>
            </w:tcBorders>
            <w:vAlign w:val="center"/>
          </w:tcPr>
          <w:p w:rsidR="00F454C0" w:rsidRPr="003B6B9A" w:rsidRDefault="00F454C0" w:rsidP="0066776E">
            <w:pPr>
              <w:jc w:val="center"/>
              <w:rPr>
                <w:rFonts w:eastAsia="標楷體"/>
                <w:b/>
                <w:bCs/>
                <w:szCs w:val="20"/>
              </w:rPr>
            </w:pPr>
            <w:r w:rsidRPr="003B6B9A">
              <w:rPr>
                <w:rFonts w:eastAsia="標楷體"/>
                <w:b/>
                <w:bCs/>
                <w:szCs w:val="20"/>
              </w:rPr>
              <w:t>52.4</w:t>
            </w:r>
          </w:p>
        </w:tc>
        <w:tc>
          <w:tcPr>
            <w:tcW w:w="1119" w:type="dxa"/>
            <w:tcBorders>
              <w:top w:val="nil"/>
              <w:left w:val="nil"/>
              <w:bottom w:val="nil"/>
              <w:right w:val="nil"/>
            </w:tcBorders>
            <w:vAlign w:val="center"/>
          </w:tcPr>
          <w:p w:rsidR="00F454C0" w:rsidRPr="003B6B9A" w:rsidRDefault="00F454C0" w:rsidP="0066776E">
            <w:pPr>
              <w:jc w:val="center"/>
              <w:rPr>
                <w:rFonts w:eastAsia="標楷體"/>
                <w:b/>
                <w:bCs/>
                <w:szCs w:val="20"/>
              </w:rPr>
            </w:pPr>
            <w:r w:rsidRPr="003B6B9A">
              <w:rPr>
                <w:rFonts w:eastAsia="標楷體"/>
                <w:b/>
                <w:bCs/>
                <w:szCs w:val="20"/>
              </w:rPr>
              <w:t>18.7</w:t>
            </w:r>
          </w:p>
        </w:tc>
        <w:tc>
          <w:tcPr>
            <w:tcW w:w="1119" w:type="dxa"/>
            <w:tcBorders>
              <w:top w:val="nil"/>
              <w:left w:val="nil"/>
              <w:bottom w:val="nil"/>
              <w:right w:val="nil"/>
            </w:tcBorders>
            <w:vAlign w:val="center"/>
          </w:tcPr>
          <w:p w:rsidR="00F454C0" w:rsidRPr="003B6B9A" w:rsidRDefault="00F454C0" w:rsidP="0066776E">
            <w:pPr>
              <w:jc w:val="center"/>
              <w:rPr>
                <w:rFonts w:eastAsia="標楷體"/>
                <w:b/>
                <w:bCs/>
                <w:szCs w:val="20"/>
              </w:rPr>
            </w:pPr>
            <w:r w:rsidRPr="003B6B9A">
              <w:rPr>
                <w:rFonts w:eastAsia="標楷體"/>
                <w:b/>
                <w:bCs/>
                <w:szCs w:val="20"/>
              </w:rPr>
              <w:t>67.8</w:t>
            </w:r>
          </w:p>
        </w:tc>
        <w:tc>
          <w:tcPr>
            <w:tcW w:w="1120" w:type="dxa"/>
            <w:tcBorders>
              <w:top w:val="nil"/>
              <w:left w:val="nil"/>
              <w:bottom w:val="nil"/>
              <w:right w:val="nil"/>
            </w:tcBorders>
            <w:vAlign w:val="center"/>
          </w:tcPr>
          <w:p w:rsidR="00F454C0" w:rsidRPr="003B6B9A" w:rsidRDefault="00F454C0" w:rsidP="0066776E">
            <w:pPr>
              <w:jc w:val="center"/>
              <w:rPr>
                <w:rFonts w:eastAsia="標楷體"/>
                <w:b/>
                <w:bCs/>
                <w:szCs w:val="20"/>
              </w:rPr>
            </w:pPr>
            <w:r w:rsidRPr="003B6B9A">
              <w:rPr>
                <w:rFonts w:eastAsia="標楷體"/>
                <w:b/>
                <w:bCs/>
                <w:szCs w:val="20"/>
              </w:rPr>
              <w:t>56.5</w:t>
            </w:r>
          </w:p>
        </w:tc>
      </w:tr>
      <w:tr w:rsidR="00F454C0" w:rsidRPr="003B6B9A" w:rsidTr="0066776E">
        <w:trPr>
          <w:trHeight w:val="86"/>
          <w:jc w:val="center"/>
        </w:trPr>
        <w:tc>
          <w:tcPr>
            <w:tcW w:w="1448" w:type="dxa"/>
            <w:tcBorders>
              <w:top w:val="nil"/>
              <w:left w:val="nil"/>
              <w:bottom w:val="nil"/>
              <w:right w:val="single" w:sz="4" w:space="0" w:color="auto"/>
            </w:tcBorders>
          </w:tcPr>
          <w:p w:rsidR="00F454C0" w:rsidRPr="003B6B9A" w:rsidRDefault="00F454C0" w:rsidP="0066776E">
            <w:pPr>
              <w:snapToGrid w:val="0"/>
              <w:spacing w:line="400" w:lineRule="exact"/>
              <w:ind w:left="31" w:right="459" w:hangingChars="13" w:hanging="31"/>
              <w:jc w:val="both"/>
              <w:rPr>
                <w:rFonts w:eastAsia="標楷體"/>
              </w:rPr>
            </w:pPr>
            <w:r w:rsidRPr="003B6B9A">
              <w:rPr>
                <w:rFonts w:eastAsia="標楷體"/>
                <w:b/>
                <w:bCs/>
              </w:rPr>
              <w:t xml:space="preserve"> 102</w:t>
            </w:r>
            <w:r w:rsidRPr="003B6B9A">
              <w:rPr>
                <w:rFonts w:eastAsia="標楷體"/>
                <w:b/>
                <w:bCs/>
              </w:rPr>
              <w:t>年</w:t>
            </w:r>
          </w:p>
        </w:tc>
        <w:tc>
          <w:tcPr>
            <w:tcW w:w="1119" w:type="dxa"/>
            <w:tcBorders>
              <w:top w:val="nil"/>
              <w:left w:val="nil"/>
              <w:bottom w:val="nil"/>
              <w:right w:val="nil"/>
            </w:tcBorders>
            <w:vAlign w:val="bottom"/>
          </w:tcPr>
          <w:p w:rsidR="00F454C0" w:rsidRPr="003B6B9A" w:rsidRDefault="00F454C0" w:rsidP="0066776E">
            <w:pPr>
              <w:jc w:val="center"/>
              <w:rPr>
                <w:rFonts w:eastAsia="標楷體"/>
                <w:b/>
                <w:szCs w:val="20"/>
              </w:rPr>
            </w:pPr>
            <w:r w:rsidRPr="003B6B9A">
              <w:rPr>
                <w:rFonts w:eastAsia="標楷體"/>
                <w:b/>
                <w:szCs w:val="20"/>
              </w:rPr>
              <w:t>51.5</w:t>
            </w:r>
          </w:p>
        </w:tc>
        <w:tc>
          <w:tcPr>
            <w:tcW w:w="1119" w:type="dxa"/>
            <w:tcBorders>
              <w:top w:val="nil"/>
              <w:left w:val="nil"/>
              <w:bottom w:val="nil"/>
              <w:right w:val="nil"/>
            </w:tcBorders>
            <w:vAlign w:val="bottom"/>
          </w:tcPr>
          <w:p w:rsidR="00F454C0" w:rsidRPr="003B6B9A" w:rsidRDefault="00F454C0" w:rsidP="0066776E">
            <w:pPr>
              <w:jc w:val="center"/>
              <w:rPr>
                <w:rFonts w:eastAsia="標楷體"/>
                <w:b/>
                <w:szCs w:val="20"/>
              </w:rPr>
            </w:pPr>
            <w:r w:rsidRPr="003B6B9A">
              <w:rPr>
                <w:rFonts w:eastAsia="標楷體"/>
                <w:b/>
                <w:szCs w:val="20"/>
              </w:rPr>
              <w:t>87.3</w:t>
            </w:r>
          </w:p>
        </w:tc>
        <w:tc>
          <w:tcPr>
            <w:tcW w:w="1119" w:type="dxa"/>
            <w:tcBorders>
              <w:top w:val="nil"/>
              <w:left w:val="nil"/>
              <w:bottom w:val="nil"/>
              <w:right w:val="nil"/>
            </w:tcBorders>
            <w:vAlign w:val="bottom"/>
          </w:tcPr>
          <w:p w:rsidR="00F454C0" w:rsidRPr="003B6B9A" w:rsidRDefault="00F454C0" w:rsidP="0066776E">
            <w:pPr>
              <w:jc w:val="center"/>
              <w:rPr>
                <w:rFonts w:eastAsia="標楷體"/>
                <w:b/>
                <w:szCs w:val="20"/>
              </w:rPr>
            </w:pPr>
            <w:r w:rsidRPr="003B6B9A">
              <w:rPr>
                <w:rFonts w:eastAsia="標楷體"/>
                <w:b/>
                <w:szCs w:val="20"/>
              </w:rPr>
              <w:t>50.7</w:t>
            </w:r>
          </w:p>
        </w:tc>
        <w:tc>
          <w:tcPr>
            <w:tcW w:w="1119" w:type="dxa"/>
            <w:tcBorders>
              <w:top w:val="nil"/>
              <w:left w:val="nil"/>
              <w:bottom w:val="nil"/>
              <w:right w:val="nil"/>
            </w:tcBorders>
            <w:vAlign w:val="bottom"/>
          </w:tcPr>
          <w:p w:rsidR="00F454C0" w:rsidRPr="003B6B9A" w:rsidRDefault="00F454C0" w:rsidP="0066776E">
            <w:pPr>
              <w:jc w:val="center"/>
              <w:rPr>
                <w:rFonts w:eastAsia="標楷體"/>
                <w:b/>
                <w:szCs w:val="20"/>
              </w:rPr>
            </w:pPr>
            <w:r w:rsidRPr="003B6B9A">
              <w:rPr>
                <w:rFonts w:eastAsia="標楷體"/>
                <w:b/>
                <w:szCs w:val="20"/>
              </w:rPr>
              <w:t>16.5</w:t>
            </w:r>
          </w:p>
        </w:tc>
        <w:tc>
          <w:tcPr>
            <w:tcW w:w="1119" w:type="dxa"/>
            <w:tcBorders>
              <w:top w:val="nil"/>
              <w:left w:val="nil"/>
              <w:bottom w:val="nil"/>
              <w:right w:val="nil"/>
            </w:tcBorders>
            <w:vAlign w:val="bottom"/>
          </w:tcPr>
          <w:p w:rsidR="00F454C0" w:rsidRPr="003B6B9A" w:rsidRDefault="00F454C0" w:rsidP="0066776E">
            <w:pPr>
              <w:jc w:val="center"/>
              <w:rPr>
                <w:rFonts w:eastAsia="標楷體"/>
                <w:b/>
                <w:szCs w:val="20"/>
              </w:rPr>
            </w:pPr>
            <w:r w:rsidRPr="003B6B9A">
              <w:rPr>
                <w:rFonts w:eastAsia="標楷體"/>
                <w:b/>
                <w:szCs w:val="20"/>
              </w:rPr>
              <w:t>69.0</w:t>
            </w:r>
          </w:p>
        </w:tc>
        <w:tc>
          <w:tcPr>
            <w:tcW w:w="1120" w:type="dxa"/>
            <w:tcBorders>
              <w:top w:val="nil"/>
              <w:left w:val="nil"/>
              <w:bottom w:val="nil"/>
              <w:right w:val="nil"/>
            </w:tcBorders>
            <w:vAlign w:val="bottom"/>
          </w:tcPr>
          <w:p w:rsidR="00F454C0" w:rsidRPr="003B6B9A" w:rsidRDefault="00F454C0" w:rsidP="0066776E">
            <w:pPr>
              <w:jc w:val="center"/>
              <w:rPr>
                <w:rFonts w:eastAsia="標楷體"/>
                <w:b/>
                <w:szCs w:val="20"/>
              </w:rPr>
            </w:pPr>
            <w:r w:rsidRPr="003B6B9A">
              <w:rPr>
                <w:rFonts w:eastAsia="標楷體"/>
                <w:b/>
                <w:szCs w:val="20"/>
              </w:rPr>
              <w:t>52.9</w:t>
            </w:r>
          </w:p>
        </w:tc>
      </w:tr>
      <w:tr w:rsidR="00F454C0" w:rsidRPr="003B6B9A" w:rsidTr="0066776E">
        <w:trPr>
          <w:trHeight w:val="86"/>
          <w:jc w:val="center"/>
        </w:trPr>
        <w:tc>
          <w:tcPr>
            <w:tcW w:w="1448" w:type="dxa"/>
            <w:tcBorders>
              <w:top w:val="nil"/>
              <w:left w:val="nil"/>
              <w:bottom w:val="nil"/>
              <w:right w:val="single" w:sz="4" w:space="0" w:color="auto"/>
            </w:tcBorders>
          </w:tcPr>
          <w:p w:rsidR="00F454C0" w:rsidRPr="003B6B9A" w:rsidRDefault="00F454C0" w:rsidP="0066776E">
            <w:pPr>
              <w:snapToGrid w:val="0"/>
              <w:spacing w:line="400" w:lineRule="exact"/>
              <w:ind w:left="31" w:right="459" w:hangingChars="13" w:hanging="31"/>
              <w:jc w:val="both"/>
              <w:rPr>
                <w:rFonts w:eastAsia="標楷體"/>
              </w:rPr>
            </w:pPr>
            <w:r w:rsidRPr="003B6B9A">
              <w:rPr>
                <w:rFonts w:eastAsia="標楷體"/>
                <w:b/>
                <w:bCs/>
              </w:rPr>
              <w:t xml:space="preserve"> 103</w:t>
            </w:r>
            <w:r w:rsidRPr="003B6B9A">
              <w:rPr>
                <w:rFonts w:eastAsia="標楷體"/>
                <w:b/>
                <w:bCs/>
              </w:rPr>
              <w:t>年</w:t>
            </w:r>
          </w:p>
        </w:tc>
        <w:tc>
          <w:tcPr>
            <w:tcW w:w="1119" w:type="dxa"/>
            <w:tcBorders>
              <w:top w:val="nil"/>
              <w:left w:val="nil"/>
              <w:bottom w:val="nil"/>
              <w:right w:val="nil"/>
            </w:tcBorders>
            <w:vAlign w:val="center"/>
          </w:tcPr>
          <w:p w:rsidR="00F454C0" w:rsidRPr="003B6B9A" w:rsidRDefault="00F454C0" w:rsidP="0066776E">
            <w:pPr>
              <w:jc w:val="center"/>
              <w:rPr>
                <w:rFonts w:eastAsia="標楷體"/>
                <w:b/>
                <w:szCs w:val="20"/>
              </w:rPr>
            </w:pPr>
            <w:r w:rsidRPr="003B6B9A">
              <w:rPr>
                <w:rFonts w:eastAsia="標楷體"/>
                <w:b/>
                <w:szCs w:val="20"/>
              </w:rPr>
              <w:t>52.6</w:t>
            </w:r>
          </w:p>
        </w:tc>
        <w:tc>
          <w:tcPr>
            <w:tcW w:w="1119" w:type="dxa"/>
            <w:tcBorders>
              <w:top w:val="nil"/>
              <w:left w:val="nil"/>
              <w:bottom w:val="nil"/>
              <w:right w:val="nil"/>
            </w:tcBorders>
            <w:vAlign w:val="center"/>
          </w:tcPr>
          <w:p w:rsidR="00F454C0" w:rsidRPr="003B6B9A" w:rsidRDefault="00F454C0" w:rsidP="0066776E">
            <w:pPr>
              <w:jc w:val="center"/>
              <w:rPr>
                <w:rFonts w:eastAsia="標楷體"/>
                <w:b/>
                <w:szCs w:val="20"/>
              </w:rPr>
            </w:pPr>
            <w:r w:rsidRPr="003B6B9A">
              <w:rPr>
                <w:rFonts w:eastAsia="標楷體"/>
                <w:b/>
                <w:szCs w:val="20"/>
              </w:rPr>
              <w:t>90.9</w:t>
            </w:r>
          </w:p>
        </w:tc>
        <w:tc>
          <w:tcPr>
            <w:tcW w:w="1119" w:type="dxa"/>
            <w:tcBorders>
              <w:top w:val="nil"/>
              <w:left w:val="nil"/>
              <w:bottom w:val="nil"/>
              <w:right w:val="nil"/>
            </w:tcBorders>
            <w:vAlign w:val="center"/>
          </w:tcPr>
          <w:p w:rsidR="00F454C0" w:rsidRPr="003B6B9A" w:rsidRDefault="00F454C0" w:rsidP="0066776E">
            <w:pPr>
              <w:jc w:val="center"/>
              <w:rPr>
                <w:rFonts w:eastAsia="標楷體"/>
                <w:b/>
                <w:szCs w:val="20"/>
              </w:rPr>
            </w:pPr>
            <w:r w:rsidRPr="003B6B9A">
              <w:rPr>
                <w:rFonts w:eastAsia="標楷體"/>
                <w:b/>
                <w:szCs w:val="20"/>
              </w:rPr>
              <w:t>51.7</w:t>
            </w:r>
          </w:p>
        </w:tc>
        <w:tc>
          <w:tcPr>
            <w:tcW w:w="1119" w:type="dxa"/>
            <w:tcBorders>
              <w:top w:val="nil"/>
              <w:left w:val="nil"/>
              <w:bottom w:val="nil"/>
              <w:right w:val="nil"/>
            </w:tcBorders>
            <w:vAlign w:val="center"/>
          </w:tcPr>
          <w:p w:rsidR="00F454C0" w:rsidRPr="003B6B9A" w:rsidRDefault="00F454C0" w:rsidP="0066776E">
            <w:pPr>
              <w:jc w:val="center"/>
              <w:rPr>
                <w:rFonts w:eastAsia="標楷體"/>
                <w:b/>
                <w:szCs w:val="20"/>
              </w:rPr>
            </w:pPr>
            <w:r w:rsidRPr="003B6B9A">
              <w:rPr>
                <w:rFonts w:eastAsia="標楷體"/>
                <w:b/>
                <w:szCs w:val="20"/>
              </w:rPr>
              <w:t>18.6</w:t>
            </w:r>
          </w:p>
        </w:tc>
        <w:tc>
          <w:tcPr>
            <w:tcW w:w="1119" w:type="dxa"/>
            <w:tcBorders>
              <w:top w:val="nil"/>
              <w:left w:val="nil"/>
              <w:bottom w:val="nil"/>
              <w:right w:val="nil"/>
            </w:tcBorders>
            <w:vAlign w:val="center"/>
          </w:tcPr>
          <w:p w:rsidR="00F454C0" w:rsidRPr="003B6B9A" w:rsidRDefault="00F454C0" w:rsidP="0066776E">
            <w:pPr>
              <w:jc w:val="center"/>
              <w:rPr>
                <w:rFonts w:eastAsia="標楷體"/>
                <w:b/>
                <w:szCs w:val="20"/>
              </w:rPr>
            </w:pPr>
            <w:r w:rsidRPr="003B6B9A">
              <w:rPr>
                <w:rFonts w:eastAsia="標楷體"/>
                <w:b/>
                <w:szCs w:val="20"/>
              </w:rPr>
              <w:t>67.9</w:t>
            </w:r>
          </w:p>
        </w:tc>
        <w:tc>
          <w:tcPr>
            <w:tcW w:w="1120" w:type="dxa"/>
            <w:tcBorders>
              <w:top w:val="nil"/>
              <w:left w:val="nil"/>
              <w:bottom w:val="nil"/>
              <w:right w:val="nil"/>
            </w:tcBorders>
            <w:vAlign w:val="center"/>
          </w:tcPr>
          <w:p w:rsidR="00F454C0" w:rsidRPr="003B6B9A" w:rsidRDefault="00F454C0" w:rsidP="0066776E">
            <w:pPr>
              <w:jc w:val="center"/>
              <w:rPr>
                <w:rFonts w:eastAsia="標楷體"/>
                <w:b/>
                <w:szCs w:val="20"/>
              </w:rPr>
            </w:pPr>
            <w:r w:rsidRPr="003B6B9A">
              <w:rPr>
                <w:rFonts w:eastAsia="標楷體"/>
                <w:b/>
                <w:szCs w:val="20"/>
              </w:rPr>
              <w:t>53.0</w:t>
            </w:r>
          </w:p>
        </w:tc>
      </w:tr>
      <w:tr w:rsidR="00F454C0" w:rsidRPr="003B6B9A" w:rsidTr="0066776E">
        <w:trPr>
          <w:trHeight w:val="86"/>
          <w:jc w:val="center"/>
        </w:trPr>
        <w:tc>
          <w:tcPr>
            <w:tcW w:w="1448" w:type="dxa"/>
            <w:tcBorders>
              <w:top w:val="nil"/>
              <w:left w:val="nil"/>
              <w:bottom w:val="nil"/>
              <w:right w:val="single" w:sz="4" w:space="0" w:color="auto"/>
            </w:tcBorders>
          </w:tcPr>
          <w:p w:rsidR="00F454C0" w:rsidRPr="003B6B9A" w:rsidRDefault="00F454C0" w:rsidP="0066776E">
            <w:pPr>
              <w:snapToGrid w:val="0"/>
              <w:spacing w:line="400" w:lineRule="exact"/>
              <w:ind w:left="31" w:right="459" w:hangingChars="13" w:hanging="31"/>
              <w:jc w:val="both"/>
              <w:rPr>
                <w:rFonts w:eastAsia="標楷體"/>
              </w:rPr>
            </w:pPr>
            <w:r w:rsidRPr="003B6B9A">
              <w:rPr>
                <w:rFonts w:eastAsia="標楷體"/>
                <w:b/>
                <w:bCs/>
              </w:rPr>
              <w:t xml:space="preserve"> 1</w:t>
            </w:r>
            <w:r>
              <w:rPr>
                <w:rFonts w:eastAsia="標楷體"/>
                <w:b/>
                <w:bCs/>
              </w:rPr>
              <w:t>0</w:t>
            </w:r>
            <w:r>
              <w:rPr>
                <w:rFonts w:eastAsia="標楷體" w:hint="eastAsia"/>
                <w:b/>
                <w:bCs/>
              </w:rPr>
              <w:t>4</w:t>
            </w:r>
            <w:r w:rsidRPr="003B6B9A">
              <w:rPr>
                <w:rFonts w:eastAsia="標楷體"/>
                <w:b/>
                <w:bCs/>
              </w:rPr>
              <w:t>年</w:t>
            </w:r>
          </w:p>
        </w:tc>
        <w:tc>
          <w:tcPr>
            <w:tcW w:w="1119" w:type="dxa"/>
            <w:tcBorders>
              <w:top w:val="nil"/>
              <w:left w:val="nil"/>
              <w:bottom w:val="nil"/>
              <w:right w:val="nil"/>
            </w:tcBorders>
          </w:tcPr>
          <w:p w:rsidR="00F454C0" w:rsidRPr="001050E2" w:rsidRDefault="00F454C0" w:rsidP="0066776E">
            <w:pPr>
              <w:jc w:val="center"/>
              <w:rPr>
                <w:rFonts w:eastAsia="標楷體"/>
                <w:b/>
                <w:szCs w:val="20"/>
              </w:rPr>
            </w:pPr>
            <w:r w:rsidRPr="001050E2">
              <w:rPr>
                <w:rFonts w:eastAsia="標楷體"/>
                <w:b/>
                <w:szCs w:val="20"/>
              </w:rPr>
              <w:t xml:space="preserve">55.1 </w:t>
            </w:r>
          </w:p>
        </w:tc>
        <w:tc>
          <w:tcPr>
            <w:tcW w:w="1119" w:type="dxa"/>
            <w:tcBorders>
              <w:top w:val="nil"/>
              <w:left w:val="nil"/>
              <w:bottom w:val="nil"/>
              <w:right w:val="nil"/>
            </w:tcBorders>
          </w:tcPr>
          <w:p w:rsidR="00F454C0" w:rsidRPr="001050E2" w:rsidRDefault="00F454C0" w:rsidP="0066776E">
            <w:pPr>
              <w:jc w:val="center"/>
              <w:rPr>
                <w:rFonts w:eastAsia="標楷體"/>
                <w:b/>
                <w:szCs w:val="20"/>
              </w:rPr>
            </w:pPr>
            <w:r w:rsidRPr="001050E2">
              <w:rPr>
                <w:rFonts w:eastAsia="標楷體"/>
                <w:b/>
                <w:szCs w:val="20"/>
              </w:rPr>
              <w:t xml:space="preserve">92.6 </w:t>
            </w:r>
          </w:p>
        </w:tc>
        <w:tc>
          <w:tcPr>
            <w:tcW w:w="1119" w:type="dxa"/>
            <w:tcBorders>
              <w:top w:val="nil"/>
              <w:left w:val="nil"/>
              <w:bottom w:val="nil"/>
              <w:right w:val="nil"/>
            </w:tcBorders>
          </w:tcPr>
          <w:p w:rsidR="00F454C0" w:rsidRPr="001050E2" w:rsidRDefault="00F454C0" w:rsidP="0066776E">
            <w:pPr>
              <w:jc w:val="center"/>
              <w:rPr>
                <w:rFonts w:eastAsia="標楷體"/>
                <w:b/>
                <w:szCs w:val="20"/>
              </w:rPr>
            </w:pPr>
            <w:r w:rsidRPr="001050E2">
              <w:rPr>
                <w:rFonts w:eastAsia="標楷體"/>
                <w:b/>
                <w:szCs w:val="20"/>
              </w:rPr>
              <w:t xml:space="preserve">50.8 </w:t>
            </w:r>
          </w:p>
        </w:tc>
        <w:tc>
          <w:tcPr>
            <w:tcW w:w="1119" w:type="dxa"/>
            <w:tcBorders>
              <w:top w:val="nil"/>
              <w:left w:val="nil"/>
              <w:bottom w:val="nil"/>
              <w:right w:val="nil"/>
            </w:tcBorders>
          </w:tcPr>
          <w:p w:rsidR="00F454C0" w:rsidRPr="001050E2" w:rsidRDefault="00F454C0" w:rsidP="0066776E">
            <w:pPr>
              <w:jc w:val="center"/>
              <w:rPr>
                <w:rFonts w:eastAsia="標楷體"/>
                <w:b/>
                <w:szCs w:val="20"/>
              </w:rPr>
            </w:pPr>
            <w:r w:rsidRPr="001050E2">
              <w:rPr>
                <w:rFonts w:eastAsia="標楷體"/>
                <w:b/>
                <w:szCs w:val="20"/>
              </w:rPr>
              <w:t xml:space="preserve">20.4 </w:t>
            </w:r>
          </w:p>
        </w:tc>
        <w:tc>
          <w:tcPr>
            <w:tcW w:w="1119" w:type="dxa"/>
            <w:tcBorders>
              <w:top w:val="nil"/>
              <w:left w:val="nil"/>
              <w:bottom w:val="nil"/>
              <w:right w:val="nil"/>
            </w:tcBorders>
          </w:tcPr>
          <w:p w:rsidR="00F454C0" w:rsidRPr="001050E2" w:rsidRDefault="00F454C0" w:rsidP="0066776E">
            <w:pPr>
              <w:jc w:val="center"/>
              <w:rPr>
                <w:rFonts w:eastAsia="標楷體"/>
                <w:b/>
                <w:szCs w:val="20"/>
              </w:rPr>
            </w:pPr>
            <w:r w:rsidRPr="001050E2">
              <w:rPr>
                <w:rFonts w:eastAsia="標楷體"/>
                <w:b/>
                <w:szCs w:val="20"/>
              </w:rPr>
              <w:t xml:space="preserve">67.0 </w:t>
            </w:r>
          </w:p>
        </w:tc>
        <w:tc>
          <w:tcPr>
            <w:tcW w:w="1120" w:type="dxa"/>
            <w:tcBorders>
              <w:top w:val="nil"/>
              <w:left w:val="nil"/>
              <w:bottom w:val="nil"/>
              <w:right w:val="nil"/>
            </w:tcBorders>
          </w:tcPr>
          <w:p w:rsidR="00F454C0" w:rsidRPr="001050E2" w:rsidRDefault="00F454C0" w:rsidP="0066776E">
            <w:pPr>
              <w:jc w:val="center"/>
              <w:rPr>
                <w:rFonts w:eastAsia="標楷體"/>
                <w:b/>
                <w:szCs w:val="20"/>
              </w:rPr>
            </w:pPr>
            <w:r w:rsidRPr="001050E2">
              <w:rPr>
                <w:rFonts w:eastAsia="標楷體"/>
                <w:b/>
                <w:szCs w:val="20"/>
              </w:rPr>
              <w:t xml:space="preserve">50.9 </w:t>
            </w:r>
          </w:p>
        </w:tc>
      </w:tr>
      <w:tr w:rsidR="009D1208" w:rsidRPr="003B6B9A" w:rsidTr="0066776E">
        <w:trPr>
          <w:trHeight w:val="86"/>
          <w:jc w:val="center"/>
        </w:trPr>
        <w:tc>
          <w:tcPr>
            <w:tcW w:w="1448" w:type="dxa"/>
            <w:tcBorders>
              <w:top w:val="nil"/>
              <w:left w:val="nil"/>
              <w:bottom w:val="nil"/>
              <w:right w:val="single" w:sz="4" w:space="0" w:color="auto"/>
            </w:tcBorders>
          </w:tcPr>
          <w:p w:rsidR="009D1208" w:rsidRPr="003B6B9A" w:rsidRDefault="009D1208" w:rsidP="009D1208">
            <w:pPr>
              <w:snapToGrid w:val="0"/>
              <w:spacing w:line="400" w:lineRule="exact"/>
              <w:ind w:leftChars="-11" w:left="-26" w:right="240" w:firstLineChars="200" w:firstLine="480"/>
              <w:jc w:val="both"/>
              <w:rPr>
                <w:rFonts w:eastAsia="標楷體"/>
              </w:rPr>
            </w:pPr>
            <w:r>
              <w:rPr>
                <w:rFonts w:eastAsia="標楷體" w:hint="eastAsia"/>
              </w:rPr>
              <w:t>7</w:t>
            </w:r>
            <w:r w:rsidRPr="003B6B9A">
              <w:rPr>
                <w:rFonts w:eastAsia="標楷體"/>
              </w:rPr>
              <w:t>月</w:t>
            </w:r>
          </w:p>
        </w:tc>
        <w:tc>
          <w:tcPr>
            <w:tcW w:w="1119" w:type="dxa"/>
            <w:tcBorders>
              <w:top w:val="nil"/>
              <w:left w:val="nil"/>
              <w:bottom w:val="nil"/>
              <w:right w:val="nil"/>
            </w:tcBorders>
          </w:tcPr>
          <w:p w:rsidR="009D1208" w:rsidRPr="00795418" w:rsidRDefault="009D1208" w:rsidP="009D1208">
            <w:pPr>
              <w:jc w:val="center"/>
              <w:rPr>
                <w:rFonts w:eastAsia="標楷體"/>
                <w:color w:val="000000" w:themeColor="text1"/>
                <w:szCs w:val="20"/>
              </w:rPr>
            </w:pPr>
            <w:r w:rsidRPr="00795418">
              <w:rPr>
                <w:rFonts w:eastAsia="標楷體"/>
                <w:color w:val="000000" w:themeColor="text1"/>
                <w:szCs w:val="20"/>
              </w:rPr>
              <w:t xml:space="preserve">53.1 </w:t>
            </w:r>
          </w:p>
        </w:tc>
        <w:tc>
          <w:tcPr>
            <w:tcW w:w="1119" w:type="dxa"/>
            <w:tcBorders>
              <w:top w:val="nil"/>
              <w:left w:val="nil"/>
              <w:bottom w:val="nil"/>
              <w:right w:val="nil"/>
            </w:tcBorders>
          </w:tcPr>
          <w:p w:rsidR="009D1208" w:rsidRPr="00795418" w:rsidRDefault="009D1208" w:rsidP="009D1208">
            <w:pPr>
              <w:jc w:val="center"/>
              <w:rPr>
                <w:rFonts w:eastAsia="標楷體"/>
                <w:color w:val="000000" w:themeColor="text1"/>
                <w:szCs w:val="20"/>
              </w:rPr>
            </w:pPr>
            <w:r w:rsidRPr="00795418">
              <w:rPr>
                <w:rFonts w:eastAsia="標楷體"/>
                <w:color w:val="000000" w:themeColor="text1"/>
                <w:szCs w:val="20"/>
              </w:rPr>
              <w:t xml:space="preserve">92.4 </w:t>
            </w:r>
          </w:p>
        </w:tc>
        <w:tc>
          <w:tcPr>
            <w:tcW w:w="1119" w:type="dxa"/>
            <w:tcBorders>
              <w:top w:val="nil"/>
              <w:left w:val="nil"/>
              <w:bottom w:val="nil"/>
              <w:right w:val="nil"/>
            </w:tcBorders>
          </w:tcPr>
          <w:p w:rsidR="009D1208" w:rsidRPr="00795418" w:rsidRDefault="009D1208" w:rsidP="009D1208">
            <w:pPr>
              <w:jc w:val="center"/>
              <w:rPr>
                <w:rFonts w:eastAsia="標楷體"/>
                <w:color w:val="000000" w:themeColor="text1"/>
                <w:szCs w:val="20"/>
              </w:rPr>
            </w:pPr>
            <w:r w:rsidRPr="00795418">
              <w:rPr>
                <w:rFonts w:eastAsia="標楷體"/>
                <w:color w:val="000000" w:themeColor="text1"/>
                <w:szCs w:val="20"/>
              </w:rPr>
              <w:t xml:space="preserve">47.8 </w:t>
            </w:r>
          </w:p>
        </w:tc>
        <w:tc>
          <w:tcPr>
            <w:tcW w:w="1119" w:type="dxa"/>
            <w:tcBorders>
              <w:top w:val="nil"/>
              <w:left w:val="nil"/>
              <w:bottom w:val="nil"/>
              <w:right w:val="nil"/>
            </w:tcBorders>
          </w:tcPr>
          <w:p w:rsidR="009D1208" w:rsidRPr="00795418" w:rsidRDefault="009D1208" w:rsidP="009D1208">
            <w:pPr>
              <w:jc w:val="center"/>
              <w:rPr>
                <w:rFonts w:eastAsia="標楷體"/>
                <w:color w:val="000000" w:themeColor="text1"/>
                <w:szCs w:val="20"/>
              </w:rPr>
            </w:pPr>
            <w:r w:rsidRPr="00795418">
              <w:rPr>
                <w:rFonts w:eastAsia="標楷體"/>
                <w:color w:val="000000" w:themeColor="text1"/>
                <w:szCs w:val="20"/>
              </w:rPr>
              <w:t xml:space="preserve">19.0 </w:t>
            </w:r>
          </w:p>
        </w:tc>
        <w:tc>
          <w:tcPr>
            <w:tcW w:w="1119" w:type="dxa"/>
            <w:tcBorders>
              <w:top w:val="nil"/>
              <w:left w:val="nil"/>
              <w:bottom w:val="nil"/>
              <w:right w:val="nil"/>
            </w:tcBorders>
          </w:tcPr>
          <w:p w:rsidR="009D1208" w:rsidRPr="00795418" w:rsidRDefault="009D1208" w:rsidP="009D1208">
            <w:pPr>
              <w:jc w:val="center"/>
              <w:rPr>
                <w:rFonts w:eastAsia="標楷體"/>
                <w:color w:val="000000" w:themeColor="text1"/>
                <w:szCs w:val="20"/>
              </w:rPr>
            </w:pPr>
            <w:r w:rsidRPr="00795418">
              <w:rPr>
                <w:rFonts w:eastAsia="標楷體"/>
                <w:color w:val="000000" w:themeColor="text1"/>
                <w:szCs w:val="20"/>
              </w:rPr>
              <w:t xml:space="preserve">67.9 </w:t>
            </w:r>
          </w:p>
        </w:tc>
        <w:tc>
          <w:tcPr>
            <w:tcW w:w="1120" w:type="dxa"/>
            <w:tcBorders>
              <w:top w:val="nil"/>
              <w:left w:val="nil"/>
              <w:bottom w:val="nil"/>
              <w:right w:val="nil"/>
            </w:tcBorders>
          </w:tcPr>
          <w:p w:rsidR="009D1208" w:rsidRPr="00795418" w:rsidRDefault="009D1208" w:rsidP="009D1208">
            <w:pPr>
              <w:jc w:val="center"/>
              <w:rPr>
                <w:rFonts w:eastAsia="標楷體"/>
                <w:color w:val="000000" w:themeColor="text1"/>
                <w:szCs w:val="20"/>
              </w:rPr>
            </w:pPr>
            <w:r w:rsidRPr="00795418">
              <w:rPr>
                <w:rFonts w:eastAsia="標楷體"/>
                <w:color w:val="000000" w:themeColor="text1"/>
                <w:szCs w:val="20"/>
              </w:rPr>
              <w:t xml:space="preserve">51.0 </w:t>
            </w:r>
          </w:p>
        </w:tc>
      </w:tr>
      <w:tr w:rsidR="009D1208" w:rsidRPr="003B6B9A" w:rsidTr="0066776E">
        <w:trPr>
          <w:trHeight w:val="86"/>
          <w:jc w:val="center"/>
        </w:trPr>
        <w:tc>
          <w:tcPr>
            <w:tcW w:w="1448" w:type="dxa"/>
            <w:tcBorders>
              <w:top w:val="nil"/>
              <w:left w:val="nil"/>
              <w:bottom w:val="nil"/>
              <w:right w:val="single" w:sz="4" w:space="0" w:color="auto"/>
            </w:tcBorders>
          </w:tcPr>
          <w:p w:rsidR="009D1208" w:rsidRPr="003B6B9A" w:rsidRDefault="009D1208" w:rsidP="009D1208">
            <w:pPr>
              <w:snapToGrid w:val="0"/>
              <w:spacing w:line="400" w:lineRule="exact"/>
              <w:ind w:leftChars="-11" w:left="-26" w:right="240" w:firstLineChars="200" w:firstLine="480"/>
              <w:jc w:val="both"/>
              <w:rPr>
                <w:rFonts w:eastAsia="標楷體"/>
              </w:rPr>
            </w:pPr>
            <w:r>
              <w:rPr>
                <w:rFonts w:eastAsia="標楷體" w:hint="eastAsia"/>
              </w:rPr>
              <w:t>8</w:t>
            </w:r>
            <w:r w:rsidRPr="003B6B9A">
              <w:rPr>
                <w:rFonts w:eastAsia="標楷體"/>
              </w:rPr>
              <w:t>月</w:t>
            </w:r>
          </w:p>
        </w:tc>
        <w:tc>
          <w:tcPr>
            <w:tcW w:w="1119" w:type="dxa"/>
            <w:tcBorders>
              <w:top w:val="nil"/>
              <w:left w:val="nil"/>
              <w:bottom w:val="nil"/>
              <w:right w:val="nil"/>
            </w:tcBorders>
          </w:tcPr>
          <w:p w:rsidR="009D1208" w:rsidRPr="00795418" w:rsidRDefault="009D1208" w:rsidP="009D1208">
            <w:pPr>
              <w:jc w:val="center"/>
              <w:rPr>
                <w:rFonts w:eastAsia="標楷體"/>
                <w:color w:val="000000" w:themeColor="text1"/>
                <w:szCs w:val="20"/>
              </w:rPr>
            </w:pPr>
            <w:r w:rsidRPr="00795418">
              <w:rPr>
                <w:rFonts w:eastAsia="標楷體"/>
                <w:color w:val="000000" w:themeColor="text1"/>
                <w:szCs w:val="20"/>
              </w:rPr>
              <w:t>5</w:t>
            </w:r>
            <w:r w:rsidRPr="00795418">
              <w:rPr>
                <w:rFonts w:eastAsia="標楷體" w:hint="eastAsia"/>
                <w:color w:val="000000" w:themeColor="text1"/>
                <w:szCs w:val="20"/>
              </w:rPr>
              <w:t>4</w:t>
            </w:r>
            <w:r w:rsidRPr="00795418">
              <w:rPr>
                <w:rFonts w:eastAsia="標楷體"/>
                <w:color w:val="000000" w:themeColor="text1"/>
                <w:szCs w:val="20"/>
              </w:rPr>
              <w:t>.</w:t>
            </w:r>
            <w:r w:rsidRPr="00795418">
              <w:rPr>
                <w:rFonts w:eastAsia="標楷體" w:hint="eastAsia"/>
                <w:color w:val="000000" w:themeColor="text1"/>
                <w:szCs w:val="20"/>
              </w:rPr>
              <w:t>3</w:t>
            </w:r>
            <w:r w:rsidRPr="00795418">
              <w:rPr>
                <w:rFonts w:eastAsia="標楷體"/>
                <w:color w:val="000000" w:themeColor="text1"/>
                <w:szCs w:val="20"/>
              </w:rPr>
              <w:t xml:space="preserve"> </w:t>
            </w:r>
          </w:p>
        </w:tc>
        <w:tc>
          <w:tcPr>
            <w:tcW w:w="1119" w:type="dxa"/>
            <w:tcBorders>
              <w:top w:val="nil"/>
              <w:left w:val="nil"/>
              <w:bottom w:val="nil"/>
              <w:right w:val="nil"/>
            </w:tcBorders>
          </w:tcPr>
          <w:p w:rsidR="009D1208" w:rsidRPr="00795418" w:rsidRDefault="009D1208" w:rsidP="009D1208">
            <w:pPr>
              <w:jc w:val="center"/>
              <w:rPr>
                <w:rFonts w:eastAsia="標楷體"/>
                <w:color w:val="000000" w:themeColor="text1"/>
                <w:szCs w:val="20"/>
              </w:rPr>
            </w:pPr>
            <w:r w:rsidRPr="00795418">
              <w:rPr>
                <w:rFonts w:eastAsia="標楷體"/>
                <w:color w:val="000000" w:themeColor="text1"/>
                <w:szCs w:val="20"/>
              </w:rPr>
              <w:t>92.</w:t>
            </w:r>
            <w:r w:rsidRPr="00795418">
              <w:rPr>
                <w:rFonts w:eastAsia="標楷體" w:hint="eastAsia"/>
                <w:color w:val="000000" w:themeColor="text1"/>
                <w:szCs w:val="20"/>
              </w:rPr>
              <w:t>8</w:t>
            </w:r>
            <w:r w:rsidRPr="00795418">
              <w:rPr>
                <w:rFonts w:eastAsia="標楷體"/>
                <w:color w:val="000000" w:themeColor="text1"/>
                <w:szCs w:val="20"/>
              </w:rPr>
              <w:t xml:space="preserve"> </w:t>
            </w:r>
          </w:p>
        </w:tc>
        <w:tc>
          <w:tcPr>
            <w:tcW w:w="1119" w:type="dxa"/>
            <w:tcBorders>
              <w:top w:val="nil"/>
              <w:left w:val="nil"/>
              <w:bottom w:val="nil"/>
              <w:right w:val="nil"/>
            </w:tcBorders>
          </w:tcPr>
          <w:p w:rsidR="009D1208" w:rsidRPr="00795418" w:rsidRDefault="009D1208" w:rsidP="009D1208">
            <w:pPr>
              <w:jc w:val="center"/>
              <w:rPr>
                <w:rFonts w:eastAsia="標楷體"/>
                <w:color w:val="000000" w:themeColor="text1"/>
                <w:szCs w:val="20"/>
              </w:rPr>
            </w:pPr>
            <w:r w:rsidRPr="00795418">
              <w:rPr>
                <w:rFonts w:eastAsia="標楷體"/>
                <w:color w:val="000000" w:themeColor="text1"/>
                <w:szCs w:val="20"/>
              </w:rPr>
              <w:t>4</w:t>
            </w:r>
            <w:r w:rsidRPr="00795418">
              <w:rPr>
                <w:rFonts w:eastAsia="標楷體" w:hint="eastAsia"/>
                <w:color w:val="000000" w:themeColor="text1"/>
                <w:szCs w:val="20"/>
              </w:rPr>
              <w:t>9</w:t>
            </w:r>
            <w:r w:rsidRPr="00795418">
              <w:rPr>
                <w:rFonts w:eastAsia="標楷體"/>
                <w:color w:val="000000" w:themeColor="text1"/>
                <w:szCs w:val="20"/>
              </w:rPr>
              <w:t>.</w:t>
            </w:r>
            <w:r w:rsidRPr="00795418">
              <w:rPr>
                <w:rFonts w:eastAsia="標楷體" w:hint="eastAsia"/>
                <w:color w:val="000000" w:themeColor="text1"/>
                <w:szCs w:val="20"/>
              </w:rPr>
              <w:t>0</w:t>
            </w:r>
            <w:r w:rsidRPr="00795418">
              <w:rPr>
                <w:rFonts w:eastAsia="標楷體"/>
                <w:color w:val="000000" w:themeColor="text1"/>
                <w:szCs w:val="20"/>
              </w:rPr>
              <w:t xml:space="preserve"> </w:t>
            </w:r>
          </w:p>
        </w:tc>
        <w:tc>
          <w:tcPr>
            <w:tcW w:w="1119" w:type="dxa"/>
            <w:tcBorders>
              <w:top w:val="nil"/>
              <w:left w:val="nil"/>
              <w:bottom w:val="nil"/>
              <w:right w:val="nil"/>
            </w:tcBorders>
          </w:tcPr>
          <w:p w:rsidR="009D1208" w:rsidRPr="00795418" w:rsidRDefault="009D1208" w:rsidP="009D1208">
            <w:pPr>
              <w:jc w:val="center"/>
              <w:rPr>
                <w:rFonts w:eastAsia="標楷體"/>
                <w:color w:val="000000" w:themeColor="text1"/>
                <w:szCs w:val="20"/>
              </w:rPr>
            </w:pPr>
            <w:r w:rsidRPr="00795418">
              <w:rPr>
                <w:rFonts w:eastAsia="標楷體" w:hint="eastAsia"/>
                <w:color w:val="000000" w:themeColor="text1"/>
                <w:szCs w:val="20"/>
              </w:rPr>
              <w:t>22</w:t>
            </w:r>
            <w:r w:rsidRPr="00795418">
              <w:rPr>
                <w:rFonts w:eastAsia="標楷體"/>
                <w:color w:val="000000" w:themeColor="text1"/>
                <w:szCs w:val="20"/>
              </w:rPr>
              <w:t>.</w:t>
            </w:r>
            <w:r w:rsidRPr="00795418">
              <w:rPr>
                <w:rFonts w:eastAsia="標楷體" w:hint="eastAsia"/>
                <w:color w:val="000000" w:themeColor="text1"/>
                <w:szCs w:val="20"/>
              </w:rPr>
              <w:t>1</w:t>
            </w:r>
            <w:r w:rsidRPr="00795418">
              <w:rPr>
                <w:rFonts w:eastAsia="標楷體"/>
                <w:color w:val="000000" w:themeColor="text1"/>
                <w:szCs w:val="20"/>
              </w:rPr>
              <w:t xml:space="preserve"> </w:t>
            </w:r>
          </w:p>
        </w:tc>
        <w:tc>
          <w:tcPr>
            <w:tcW w:w="1119" w:type="dxa"/>
            <w:tcBorders>
              <w:top w:val="nil"/>
              <w:left w:val="nil"/>
              <w:bottom w:val="nil"/>
              <w:right w:val="nil"/>
            </w:tcBorders>
          </w:tcPr>
          <w:p w:rsidR="009D1208" w:rsidRPr="00795418" w:rsidRDefault="009D1208" w:rsidP="009D1208">
            <w:pPr>
              <w:jc w:val="center"/>
              <w:rPr>
                <w:rFonts w:eastAsia="標楷體"/>
                <w:color w:val="000000" w:themeColor="text1"/>
                <w:szCs w:val="20"/>
              </w:rPr>
            </w:pPr>
            <w:r w:rsidRPr="00795418">
              <w:rPr>
                <w:rFonts w:eastAsia="標楷體"/>
                <w:color w:val="000000" w:themeColor="text1"/>
                <w:szCs w:val="20"/>
              </w:rPr>
              <w:t>6</w:t>
            </w:r>
            <w:r w:rsidRPr="00795418">
              <w:rPr>
                <w:rFonts w:eastAsia="標楷體" w:hint="eastAsia"/>
                <w:color w:val="000000" w:themeColor="text1"/>
                <w:szCs w:val="20"/>
              </w:rPr>
              <w:t>9</w:t>
            </w:r>
            <w:r w:rsidRPr="00795418">
              <w:rPr>
                <w:rFonts w:eastAsia="標楷體"/>
                <w:color w:val="000000" w:themeColor="text1"/>
                <w:szCs w:val="20"/>
              </w:rPr>
              <w:t>.</w:t>
            </w:r>
            <w:r w:rsidRPr="00795418">
              <w:rPr>
                <w:rFonts w:eastAsia="標楷體" w:hint="eastAsia"/>
                <w:color w:val="000000" w:themeColor="text1"/>
                <w:szCs w:val="20"/>
              </w:rPr>
              <w:t>6</w:t>
            </w:r>
            <w:r w:rsidRPr="00795418">
              <w:rPr>
                <w:rFonts w:eastAsia="標楷體"/>
                <w:color w:val="000000" w:themeColor="text1"/>
                <w:szCs w:val="20"/>
              </w:rPr>
              <w:t xml:space="preserve"> </w:t>
            </w:r>
          </w:p>
        </w:tc>
        <w:tc>
          <w:tcPr>
            <w:tcW w:w="1120" w:type="dxa"/>
            <w:tcBorders>
              <w:top w:val="nil"/>
              <w:left w:val="nil"/>
              <w:bottom w:val="nil"/>
              <w:right w:val="nil"/>
            </w:tcBorders>
          </w:tcPr>
          <w:p w:rsidR="009D1208" w:rsidRPr="00795418" w:rsidRDefault="009D1208" w:rsidP="009D1208">
            <w:pPr>
              <w:jc w:val="center"/>
              <w:rPr>
                <w:rFonts w:eastAsia="標楷體"/>
                <w:color w:val="000000" w:themeColor="text1"/>
                <w:szCs w:val="20"/>
              </w:rPr>
            </w:pPr>
            <w:r w:rsidRPr="00795418">
              <w:rPr>
                <w:rFonts w:eastAsia="標楷體"/>
                <w:color w:val="000000" w:themeColor="text1"/>
                <w:szCs w:val="20"/>
              </w:rPr>
              <w:t>51.</w:t>
            </w:r>
            <w:r w:rsidRPr="00795418">
              <w:rPr>
                <w:rFonts w:eastAsia="標楷體" w:hint="eastAsia"/>
                <w:color w:val="000000" w:themeColor="text1"/>
                <w:szCs w:val="20"/>
              </w:rPr>
              <w:t>1</w:t>
            </w:r>
            <w:r w:rsidRPr="00795418">
              <w:rPr>
                <w:rFonts w:eastAsia="標楷體"/>
                <w:color w:val="000000" w:themeColor="text1"/>
                <w:szCs w:val="20"/>
              </w:rPr>
              <w:t xml:space="preserve"> </w:t>
            </w:r>
          </w:p>
        </w:tc>
      </w:tr>
      <w:tr w:rsidR="009D1208" w:rsidRPr="003B6B9A" w:rsidTr="0066776E">
        <w:trPr>
          <w:trHeight w:val="86"/>
          <w:jc w:val="center"/>
        </w:trPr>
        <w:tc>
          <w:tcPr>
            <w:tcW w:w="1448" w:type="dxa"/>
            <w:tcBorders>
              <w:top w:val="nil"/>
              <w:left w:val="nil"/>
              <w:bottom w:val="nil"/>
              <w:right w:val="single" w:sz="4" w:space="0" w:color="auto"/>
            </w:tcBorders>
          </w:tcPr>
          <w:p w:rsidR="009D1208" w:rsidRDefault="009D1208" w:rsidP="009D1208">
            <w:pPr>
              <w:snapToGrid w:val="0"/>
              <w:spacing w:line="400" w:lineRule="exact"/>
              <w:ind w:leftChars="-11" w:left="-26" w:right="240" w:firstLineChars="200" w:firstLine="480"/>
              <w:jc w:val="both"/>
              <w:rPr>
                <w:rFonts w:eastAsia="標楷體"/>
              </w:rPr>
            </w:pPr>
            <w:r>
              <w:rPr>
                <w:rFonts w:eastAsia="標楷體" w:hint="eastAsia"/>
              </w:rPr>
              <w:t>9</w:t>
            </w:r>
            <w:r>
              <w:rPr>
                <w:rFonts w:eastAsia="標楷體" w:hint="eastAsia"/>
              </w:rPr>
              <w:t>月</w:t>
            </w:r>
          </w:p>
        </w:tc>
        <w:tc>
          <w:tcPr>
            <w:tcW w:w="1119" w:type="dxa"/>
            <w:tcBorders>
              <w:top w:val="nil"/>
              <w:left w:val="nil"/>
              <w:bottom w:val="nil"/>
              <w:right w:val="nil"/>
            </w:tcBorders>
          </w:tcPr>
          <w:p w:rsidR="009D1208" w:rsidRPr="00795418" w:rsidRDefault="009D1208" w:rsidP="009D1208">
            <w:pPr>
              <w:jc w:val="center"/>
              <w:rPr>
                <w:rFonts w:eastAsia="標楷體"/>
                <w:color w:val="000000" w:themeColor="text1"/>
                <w:szCs w:val="20"/>
              </w:rPr>
            </w:pPr>
            <w:r>
              <w:rPr>
                <w:rFonts w:eastAsia="標楷體" w:hint="eastAsia"/>
                <w:color w:val="000000" w:themeColor="text1"/>
                <w:szCs w:val="20"/>
              </w:rPr>
              <w:t>59.0</w:t>
            </w:r>
          </w:p>
        </w:tc>
        <w:tc>
          <w:tcPr>
            <w:tcW w:w="1119" w:type="dxa"/>
            <w:tcBorders>
              <w:top w:val="nil"/>
              <w:left w:val="nil"/>
              <w:bottom w:val="nil"/>
              <w:right w:val="nil"/>
            </w:tcBorders>
          </w:tcPr>
          <w:p w:rsidR="009D1208" w:rsidRPr="00795418" w:rsidRDefault="009D1208" w:rsidP="009D1208">
            <w:pPr>
              <w:jc w:val="center"/>
              <w:rPr>
                <w:rFonts w:eastAsia="標楷體"/>
                <w:color w:val="000000" w:themeColor="text1"/>
                <w:szCs w:val="20"/>
              </w:rPr>
            </w:pPr>
            <w:r>
              <w:rPr>
                <w:rFonts w:eastAsia="標楷體" w:hint="eastAsia"/>
                <w:color w:val="000000" w:themeColor="text1"/>
                <w:szCs w:val="20"/>
              </w:rPr>
              <w:t>93.3</w:t>
            </w:r>
          </w:p>
        </w:tc>
        <w:tc>
          <w:tcPr>
            <w:tcW w:w="1119" w:type="dxa"/>
            <w:tcBorders>
              <w:top w:val="nil"/>
              <w:left w:val="nil"/>
              <w:bottom w:val="nil"/>
              <w:right w:val="nil"/>
            </w:tcBorders>
          </w:tcPr>
          <w:p w:rsidR="009D1208" w:rsidRPr="00795418" w:rsidRDefault="009D1208" w:rsidP="009D1208">
            <w:pPr>
              <w:jc w:val="center"/>
              <w:rPr>
                <w:rFonts w:eastAsia="標楷體"/>
                <w:color w:val="000000" w:themeColor="text1"/>
                <w:szCs w:val="20"/>
              </w:rPr>
            </w:pPr>
            <w:r>
              <w:rPr>
                <w:rFonts w:eastAsia="標楷體" w:hint="eastAsia"/>
                <w:color w:val="000000" w:themeColor="text1"/>
                <w:szCs w:val="20"/>
              </w:rPr>
              <w:t>52.0</w:t>
            </w:r>
          </w:p>
        </w:tc>
        <w:tc>
          <w:tcPr>
            <w:tcW w:w="1119" w:type="dxa"/>
            <w:tcBorders>
              <w:top w:val="nil"/>
              <w:left w:val="nil"/>
              <w:bottom w:val="nil"/>
              <w:right w:val="nil"/>
            </w:tcBorders>
          </w:tcPr>
          <w:p w:rsidR="009D1208" w:rsidRPr="00795418" w:rsidRDefault="009D1208" w:rsidP="009D1208">
            <w:pPr>
              <w:jc w:val="center"/>
              <w:rPr>
                <w:rFonts w:eastAsia="標楷體"/>
                <w:color w:val="000000" w:themeColor="text1"/>
                <w:szCs w:val="20"/>
              </w:rPr>
            </w:pPr>
            <w:r>
              <w:rPr>
                <w:rFonts w:eastAsia="標楷體" w:hint="eastAsia"/>
                <w:color w:val="000000" w:themeColor="text1"/>
                <w:szCs w:val="20"/>
              </w:rPr>
              <w:t>21.6</w:t>
            </w:r>
          </w:p>
        </w:tc>
        <w:tc>
          <w:tcPr>
            <w:tcW w:w="1119" w:type="dxa"/>
            <w:tcBorders>
              <w:top w:val="nil"/>
              <w:left w:val="nil"/>
              <w:bottom w:val="nil"/>
              <w:right w:val="nil"/>
            </w:tcBorders>
          </w:tcPr>
          <w:p w:rsidR="009D1208" w:rsidRPr="00795418" w:rsidRDefault="009D1208" w:rsidP="009D1208">
            <w:pPr>
              <w:jc w:val="center"/>
              <w:rPr>
                <w:rFonts w:eastAsia="標楷體"/>
                <w:color w:val="000000" w:themeColor="text1"/>
                <w:szCs w:val="20"/>
              </w:rPr>
            </w:pPr>
            <w:r>
              <w:rPr>
                <w:rFonts w:eastAsia="標楷體" w:hint="eastAsia"/>
                <w:color w:val="000000" w:themeColor="text1"/>
                <w:szCs w:val="20"/>
              </w:rPr>
              <w:t>71.8</w:t>
            </w:r>
          </w:p>
        </w:tc>
        <w:tc>
          <w:tcPr>
            <w:tcW w:w="1120" w:type="dxa"/>
            <w:tcBorders>
              <w:top w:val="nil"/>
              <w:left w:val="nil"/>
              <w:bottom w:val="nil"/>
              <w:right w:val="nil"/>
            </w:tcBorders>
          </w:tcPr>
          <w:p w:rsidR="009D1208" w:rsidRPr="00795418" w:rsidRDefault="009D1208" w:rsidP="009D1208">
            <w:pPr>
              <w:jc w:val="center"/>
              <w:rPr>
                <w:rFonts w:eastAsia="標楷體"/>
                <w:color w:val="000000" w:themeColor="text1"/>
                <w:szCs w:val="20"/>
              </w:rPr>
            </w:pPr>
            <w:r>
              <w:rPr>
                <w:rFonts w:eastAsia="標楷體" w:hint="eastAsia"/>
                <w:color w:val="000000" w:themeColor="text1"/>
                <w:szCs w:val="20"/>
              </w:rPr>
              <w:t>53.4</w:t>
            </w:r>
          </w:p>
        </w:tc>
      </w:tr>
      <w:tr w:rsidR="009D1208" w:rsidRPr="003B6B9A" w:rsidTr="0066776E">
        <w:trPr>
          <w:trHeight w:val="86"/>
          <w:jc w:val="center"/>
        </w:trPr>
        <w:tc>
          <w:tcPr>
            <w:tcW w:w="1448" w:type="dxa"/>
            <w:tcBorders>
              <w:top w:val="nil"/>
              <w:left w:val="nil"/>
              <w:bottom w:val="nil"/>
              <w:right w:val="single" w:sz="4" w:space="0" w:color="auto"/>
            </w:tcBorders>
          </w:tcPr>
          <w:p w:rsidR="009D1208" w:rsidRPr="003A6FEC" w:rsidRDefault="009D1208" w:rsidP="009D1208">
            <w:pPr>
              <w:snapToGrid w:val="0"/>
              <w:spacing w:line="400" w:lineRule="exact"/>
              <w:ind w:leftChars="-11" w:left="-26" w:right="240" w:firstLineChars="200" w:firstLine="480"/>
              <w:jc w:val="both"/>
              <w:rPr>
                <w:rFonts w:eastAsia="標楷體"/>
              </w:rPr>
            </w:pPr>
            <w:r w:rsidRPr="003A6FEC">
              <w:rPr>
                <w:rFonts w:eastAsia="標楷體" w:hint="eastAsia"/>
              </w:rPr>
              <w:t>10</w:t>
            </w:r>
            <w:r w:rsidRPr="003A6FEC">
              <w:rPr>
                <w:rFonts w:eastAsia="標楷體" w:hint="eastAsia"/>
              </w:rPr>
              <w:t>月</w:t>
            </w:r>
          </w:p>
        </w:tc>
        <w:tc>
          <w:tcPr>
            <w:tcW w:w="1119" w:type="dxa"/>
            <w:tcBorders>
              <w:top w:val="nil"/>
              <w:left w:val="nil"/>
              <w:bottom w:val="nil"/>
              <w:right w:val="nil"/>
            </w:tcBorders>
          </w:tcPr>
          <w:p w:rsidR="009D1208" w:rsidRPr="003A6FEC" w:rsidRDefault="009D1208" w:rsidP="009D1208">
            <w:pPr>
              <w:jc w:val="center"/>
              <w:rPr>
                <w:rFonts w:eastAsia="標楷體"/>
                <w:szCs w:val="20"/>
              </w:rPr>
            </w:pPr>
            <w:r w:rsidRPr="003A6FEC">
              <w:rPr>
                <w:rFonts w:eastAsia="標楷體" w:hint="eastAsia"/>
                <w:szCs w:val="20"/>
              </w:rPr>
              <w:t>58.7</w:t>
            </w:r>
          </w:p>
        </w:tc>
        <w:tc>
          <w:tcPr>
            <w:tcW w:w="1119" w:type="dxa"/>
            <w:tcBorders>
              <w:top w:val="nil"/>
              <w:left w:val="nil"/>
              <w:bottom w:val="nil"/>
              <w:right w:val="nil"/>
            </w:tcBorders>
          </w:tcPr>
          <w:p w:rsidR="009D1208" w:rsidRPr="003A6FEC" w:rsidRDefault="009D1208" w:rsidP="009D1208">
            <w:pPr>
              <w:jc w:val="center"/>
              <w:rPr>
                <w:rFonts w:eastAsia="標楷體"/>
                <w:szCs w:val="20"/>
              </w:rPr>
            </w:pPr>
            <w:r w:rsidRPr="003A6FEC">
              <w:rPr>
                <w:rFonts w:eastAsia="標楷體" w:hint="eastAsia"/>
                <w:szCs w:val="20"/>
              </w:rPr>
              <w:t>94.1</w:t>
            </w:r>
          </w:p>
        </w:tc>
        <w:tc>
          <w:tcPr>
            <w:tcW w:w="1119" w:type="dxa"/>
            <w:tcBorders>
              <w:top w:val="nil"/>
              <w:left w:val="nil"/>
              <w:bottom w:val="nil"/>
              <w:right w:val="nil"/>
            </w:tcBorders>
          </w:tcPr>
          <w:p w:rsidR="009D1208" w:rsidRPr="003A6FEC" w:rsidRDefault="009D1208" w:rsidP="009D1208">
            <w:pPr>
              <w:jc w:val="center"/>
              <w:rPr>
                <w:rFonts w:eastAsia="標楷體"/>
                <w:szCs w:val="20"/>
              </w:rPr>
            </w:pPr>
            <w:r w:rsidRPr="003A6FEC">
              <w:rPr>
                <w:rFonts w:eastAsia="標楷體" w:hint="eastAsia"/>
                <w:szCs w:val="20"/>
              </w:rPr>
              <w:t>51.3</w:t>
            </w:r>
          </w:p>
        </w:tc>
        <w:tc>
          <w:tcPr>
            <w:tcW w:w="1119" w:type="dxa"/>
            <w:tcBorders>
              <w:top w:val="nil"/>
              <w:left w:val="nil"/>
              <w:bottom w:val="nil"/>
              <w:right w:val="nil"/>
            </w:tcBorders>
          </w:tcPr>
          <w:p w:rsidR="009D1208" w:rsidRPr="003A6FEC" w:rsidRDefault="009D1208" w:rsidP="009D1208">
            <w:pPr>
              <w:jc w:val="center"/>
              <w:rPr>
                <w:rFonts w:eastAsia="標楷體"/>
                <w:szCs w:val="20"/>
              </w:rPr>
            </w:pPr>
            <w:r w:rsidRPr="003A6FEC">
              <w:rPr>
                <w:rFonts w:eastAsia="標楷體" w:hint="eastAsia"/>
                <w:szCs w:val="20"/>
              </w:rPr>
              <w:t>19.6</w:t>
            </w:r>
          </w:p>
        </w:tc>
        <w:tc>
          <w:tcPr>
            <w:tcW w:w="1119" w:type="dxa"/>
            <w:tcBorders>
              <w:top w:val="nil"/>
              <w:left w:val="nil"/>
              <w:bottom w:val="nil"/>
              <w:right w:val="nil"/>
            </w:tcBorders>
          </w:tcPr>
          <w:p w:rsidR="009D1208" w:rsidRPr="003A6FEC" w:rsidRDefault="009D1208" w:rsidP="009D1208">
            <w:pPr>
              <w:jc w:val="center"/>
              <w:rPr>
                <w:rFonts w:eastAsia="標楷體"/>
                <w:szCs w:val="20"/>
              </w:rPr>
            </w:pPr>
            <w:r w:rsidRPr="003A6FEC">
              <w:rPr>
                <w:rFonts w:eastAsia="標楷體" w:hint="eastAsia"/>
                <w:szCs w:val="20"/>
              </w:rPr>
              <w:t>69.3</w:t>
            </w:r>
          </w:p>
        </w:tc>
        <w:tc>
          <w:tcPr>
            <w:tcW w:w="1120" w:type="dxa"/>
            <w:tcBorders>
              <w:top w:val="nil"/>
              <w:left w:val="nil"/>
              <w:bottom w:val="nil"/>
              <w:right w:val="nil"/>
            </w:tcBorders>
          </w:tcPr>
          <w:p w:rsidR="009D1208" w:rsidRPr="003A6FEC" w:rsidRDefault="009D1208" w:rsidP="009D1208">
            <w:pPr>
              <w:jc w:val="center"/>
              <w:rPr>
                <w:rFonts w:eastAsia="標楷體"/>
                <w:szCs w:val="20"/>
              </w:rPr>
            </w:pPr>
            <w:r w:rsidRPr="003A6FEC">
              <w:rPr>
                <w:rFonts w:eastAsia="標楷體" w:hint="eastAsia"/>
                <w:szCs w:val="20"/>
              </w:rPr>
              <w:t>49.5</w:t>
            </w:r>
          </w:p>
        </w:tc>
      </w:tr>
      <w:tr w:rsidR="009D1208" w:rsidRPr="003B6B9A" w:rsidTr="0066776E">
        <w:trPr>
          <w:trHeight w:val="86"/>
          <w:jc w:val="center"/>
        </w:trPr>
        <w:tc>
          <w:tcPr>
            <w:tcW w:w="1448" w:type="dxa"/>
            <w:tcBorders>
              <w:top w:val="nil"/>
              <w:left w:val="nil"/>
              <w:bottom w:val="nil"/>
              <w:right w:val="single" w:sz="4" w:space="0" w:color="auto"/>
            </w:tcBorders>
          </w:tcPr>
          <w:p w:rsidR="009D1208" w:rsidRPr="003A6FEC" w:rsidRDefault="009D1208" w:rsidP="009D1208">
            <w:pPr>
              <w:snapToGrid w:val="0"/>
              <w:spacing w:line="400" w:lineRule="exact"/>
              <w:ind w:leftChars="-11" w:left="-26" w:right="240" w:firstLineChars="200" w:firstLine="480"/>
              <w:jc w:val="both"/>
              <w:rPr>
                <w:rFonts w:eastAsia="標楷體"/>
              </w:rPr>
            </w:pPr>
            <w:r w:rsidRPr="005E4517">
              <w:rPr>
                <w:rFonts w:eastAsia="標楷體" w:hint="eastAsia"/>
              </w:rPr>
              <w:t>11</w:t>
            </w:r>
            <w:r w:rsidRPr="005E4517">
              <w:rPr>
                <w:rFonts w:eastAsia="標楷體" w:hint="eastAsia"/>
              </w:rPr>
              <w:t>月</w:t>
            </w:r>
          </w:p>
        </w:tc>
        <w:tc>
          <w:tcPr>
            <w:tcW w:w="1119" w:type="dxa"/>
            <w:tcBorders>
              <w:top w:val="nil"/>
              <w:left w:val="nil"/>
              <w:bottom w:val="nil"/>
              <w:right w:val="nil"/>
            </w:tcBorders>
          </w:tcPr>
          <w:p w:rsidR="009D1208" w:rsidRPr="003A6FEC" w:rsidRDefault="009D1208" w:rsidP="009D1208">
            <w:pPr>
              <w:jc w:val="center"/>
              <w:rPr>
                <w:rFonts w:eastAsia="標楷體"/>
                <w:szCs w:val="20"/>
              </w:rPr>
            </w:pPr>
            <w:r>
              <w:rPr>
                <w:rFonts w:eastAsia="標楷體" w:hint="eastAsia"/>
                <w:szCs w:val="20"/>
              </w:rPr>
              <w:t>59.7</w:t>
            </w:r>
          </w:p>
        </w:tc>
        <w:tc>
          <w:tcPr>
            <w:tcW w:w="1119" w:type="dxa"/>
            <w:tcBorders>
              <w:top w:val="nil"/>
              <w:left w:val="nil"/>
              <w:bottom w:val="nil"/>
              <w:right w:val="nil"/>
            </w:tcBorders>
          </w:tcPr>
          <w:p w:rsidR="009D1208" w:rsidRPr="003A6FEC" w:rsidRDefault="009D1208" w:rsidP="009D1208">
            <w:pPr>
              <w:jc w:val="center"/>
              <w:rPr>
                <w:rFonts w:eastAsia="標楷體"/>
                <w:szCs w:val="20"/>
              </w:rPr>
            </w:pPr>
            <w:r>
              <w:rPr>
                <w:rFonts w:eastAsia="標楷體" w:hint="eastAsia"/>
                <w:szCs w:val="20"/>
              </w:rPr>
              <w:t>93.7</w:t>
            </w:r>
          </w:p>
        </w:tc>
        <w:tc>
          <w:tcPr>
            <w:tcW w:w="1119" w:type="dxa"/>
            <w:tcBorders>
              <w:top w:val="nil"/>
              <w:left w:val="nil"/>
              <w:bottom w:val="nil"/>
              <w:right w:val="nil"/>
            </w:tcBorders>
          </w:tcPr>
          <w:p w:rsidR="009D1208" w:rsidRPr="003A6FEC" w:rsidRDefault="009D1208" w:rsidP="009D1208">
            <w:pPr>
              <w:jc w:val="center"/>
              <w:rPr>
                <w:rFonts w:eastAsia="標楷體"/>
                <w:szCs w:val="20"/>
              </w:rPr>
            </w:pPr>
            <w:r>
              <w:rPr>
                <w:rFonts w:eastAsia="標楷體" w:hint="eastAsia"/>
                <w:szCs w:val="20"/>
              </w:rPr>
              <w:t>53.0</w:t>
            </w:r>
          </w:p>
        </w:tc>
        <w:tc>
          <w:tcPr>
            <w:tcW w:w="1119" w:type="dxa"/>
            <w:tcBorders>
              <w:top w:val="nil"/>
              <w:left w:val="nil"/>
              <w:bottom w:val="nil"/>
              <w:right w:val="nil"/>
            </w:tcBorders>
          </w:tcPr>
          <w:p w:rsidR="009D1208" w:rsidRPr="003A6FEC" w:rsidRDefault="009D1208" w:rsidP="009D1208">
            <w:pPr>
              <w:jc w:val="center"/>
              <w:rPr>
                <w:rFonts w:eastAsia="標楷體"/>
                <w:szCs w:val="20"/>
              </w:rPr>
            </w:pPr>
            <w:r>
              <w:rPr>
                <w:rFonts w:eastAsia="標楷體" w:hint="eastAsia"/>
                <w:szCs w:val="20"/>
              </w:rPr>
              <w:t>21.2</w:t>
            </w:r>
          </w:p>
        </w:tc>
        <w:tc>
          <w:tcPr>
            <w:tcW w:w="1119" w:type="dxa"/>
            <w:tcBorders>
              <w:top w:val="nil"/>
              <w:left w:val="nil"/>
              <w:bottom w:val="nil"/>
              <w:right w:val="nil"/>
            </w:tcBorders>
          </w:tcPr>
          <w:p w:rsidR="009D1208" w:rsidRPr="003A6FEC" w:rsidRDefault="009D1208" w:rsidP="009D1208">
            <w:pPr>
              <w:jc w:val="center"/>
              <w:rPr>
                <w:rFonts w:eastAsia="標楷體"/>
                <w:szCs w:val="20"/>
              </w:rPr>
            </w:pPr>
            <w:r>
              <w:rPr>
                <w:rFonts w:eastAsia="標楷體" w:hint="eastAsia"/>
                <w:szCs w:val="20"/>
              </w:rPr>
              <w:t>67.9</w:t>
            </w:r>
          </w:p>
        </w:tc>
        <w:tc>
          <w:tcPr>
            <w:tcW w:w="1120" w:type="dxa"/>
            <w:tcBorders>
              <w:top w:val="nil"/>
              <w:left w:val="nil"/>
              <w:bottom w:val="nil"/>
              <w:right w:val="nil"/>
            </w:tcBorders>
          </w:tcPr>
          <w:p w:rsidR="009D1208" w:rsidRPr="003A6FEC" w:rsidRDefault="009D1208" w:rsidP="009D1208">
            <w:pPr>
              <w:jc w:val="center"/>
              <w:rPr>
                <w:rFonts w:eastAsia="標楷體"/>
                <w:szCs w:val="20"/>
              </w:rPr>
            </w:pPr>
            <w:r>
              <w:rPr>
                <w:rFonts w:eastAsia="標楷體" w:hint="eastAsia"/>
                <w:szCs w:val="20"/>
              </w:rPr>
              <w:t>50.3</w:t>
            </w:r>
          </w:p>
        </w:tc>
      </w:tr>
      <w:tr w:rsidR="009D1208" w:rsidRPr="003B6B9A" w:rsidTr="0066776E">
        <w:trPr>
          <w:trHeight w:val="86"/>
          <w:jc w:val="center"/>
        </w:trPr>
        <w:tc>
          <w:tcPr>
            <w:tcW w:w="1448" w:type="dxa"/>
            <w:tcBorders>
              <w:top w:val="nil"/>
              <w:left w:val="nil"/>
              <w:bottom w:val="nil"/>
              <w:right w:val="single" w:sz="4" w:space="0" w:color="auto"/>
            </w:tcBorders>
          </w:tcPr>
          <w:p w:rsidR="009D1208" w:rsidRPr="003A6FEC" w:rsidRDefault="009D1208" w:rsidP="009D1208">
            <w:pPr>
              <w:snapToGrid w:val="0"/>
              <w:spacing w:line="400" w:lineRule="exact"/>
              <w:ind w:leftChars="-11" w:left="-26" w:right="240" w:firstLineChars="200" w:firstLine="480"/>
              <w:jc w:val="both"/>
              <w:rPr>
                <w:rFonts w:eastAsia="標楷體"/>
              </w:rPr>
            </w:pPr>
            <w:r>
              <w:rPr>
                <w:rFonts w:eastAsia="標楷體" w:hint="eastAsia"/>
              </w:rPr>
              <w:t>12</w:t>
            </w:r>
            <w:r w:rsidRPr="005E4517">
              <w:rPr>
                <w:rFonts w:eastAsia="標楷體" w:hint="eastAsia"/>
              </w:rPr>
              <w:t>月</w:t>
            </w:r>
          </w:p>
        </w:tc>
        <w:tc>
          <w:tcPr>
            <w:tcW w:w="1119" w:type="dxa"/>
            <w:tcBorders>
              <w:top w:val="nil"/>
              <w:left w:val="nil"/>
              <w:bottom w:val="nil"/>
              <w:right w:val="nil"/>
            </w:tcBorders>
          </w:tcPr>
          <w:p w:rsidR="009D1208" w:rsidRPr="001050E2" w:rsidRDefault="009D1208" w:rsidP="009D1208">
            <w:pPr>
              <w:jc w:val="center"/>
              <w:rPr>
                <w:rFonts w:eastAsia="標楷體"/>
                <w:szCs w:val="20"/>
              </w:rPr>
            </w:pPr>
            <w:r w:rsidRPr="001050E2">
              <w:rPr>
                <w:rFonts w:eastAsia="標楷體"/>
                <w:szCs w:val="20"/>
              </w:rPr>
              <w:t xml:space="preserve">57.0 </w:t>
            </w:r>
          </w:p>
        </w:tc>
        <w:tc>
          <w:tcPr>
            <w:tcW w:w="1119" w:type="dxa"/>
            <w:tcBorders>
              <w:top w:val="nil"/>
              <w:left w:val="nil"/>
              <w:bottom w:val="nil"/>
              <w:right w:val="nil"/>
            </w:tcBorders>
          </w:tcPr>
          <w:p w:rsidR="009D1208" w:rsidRPr="001050E2" w:rsidRDefault="009D1208" w:rsidP="009D1208">
            <w:pPr>
              <w:jc w:val="center"/>
              <w:rPr>
                <w:rFonts w:eastAsia="標楷體"/>
                <w:szCs w:val="20"/>
              </w:rPr>
            </w:pPr>
            <w:r w:rsidRPr="001050E2">
              <w:rPr>
                <w:rFonts w:eastAsia="標楷體"/>
                <w:szCs w:val="20"/>
              </w:rPr>
              <w:t xml:space="preserve">93.9 </w:t>
            </w:r>
          </w:p>
        </w:tc>
        <w:tc>
          <w:tcPr>
            <w:tcW w:w="1119" w:type="dxa"/>
            <w:tcBorders>
              <w:top w:val="nil"/>
              <w:left w:val="nil"/>
              <w:bottom w:val="nil"/>
              <w:right w:val="nil"/>
            </w:tcBorders>
          </w:tcPr>
          <w:p w:rsidR="009D1208" w:rsidRPr="001050E2" w:rsidRDefault="009D1208" w:rsidP="009D1208">
            <w:pPr>
              <w:jc w:val="center"/>
              <w:rPr>
                <w:rFonts w:eastAsia="標楷體"/>
                <w:szCs w:val="20"/>
              </w:rPr>
            </w:pPr>
            <w:r w:rsidRPr="001050E2">
              <w:rPr>
                <w:rFonts w:eastAsia="標楷體"/>
                <w:szCs w:val="20"/>
              </w:rPr>
              <w:t xml:space="preserve">51.1 </w:t>
            </w:r>
          </w:p>
        </w:tc>
        <w:tc>
          <w:tcPr>
            <w:tcW w:w="1119" w:type="dxa"/>
            <w:tcBorders>
              <w:top w:val="nil"/>
              <w:left w:val="nil"/>
              <w:bottom w:val="nil"/>
              <w:right w:val="nil"/>
            </w:tcBorders>
          </w:tcPr>
          <w:p w:rsidR="009D1208" w:rsidRPr="001050E2" w:rsidRDefault="009D1208" w:rsidP="009D1208">
            <w:pPr>
              <w:jc w:val="center"/>
              <w:rPr>
                <w:rFonts w:eastAsia="標楷體"/>
                <w:szCs w:val="20"/>
              </w:rPr>
            </w:pPr>
            <w:r w:rsidRPr="001050E2">
              <w:rPr>
                <w:rFonts w:eastAsia="標楷體"/>
                <w:szCs w:val="20"/>
              </w:rPr>
              <w:t xml:space="preserve">18.6 </w:t>
            </w:r>
          </w:p>
        </w:tc>
        <w:tc>
          <w:tcPr>
            <w:tcW w:w="1119" w:type="dxa"/>
            <w:tcBorders>
              <w:top w:val="nil"/>
              <w:left w:val="nil"/>
              <w:bottom w:val="nil"/>
              <w:right w:val="nil"/>
            </w:tcBorders>
          </w:tcPr>
          <w:p w:rsidR="009D1208" w:rsidRPr="001050E2" w:rsidRDefault="009D1208" w:rsidP="009D1208">
            <w:pPr>
              <w:jc w:val="center"/>
              <w:rPr>
                <w:rFonts w:eastAsia="標楷體"/>
                <w:szCs w:val="20"/>
              </w:rPr>
            </w:pPr>
            <w:r w:rsidRPr="001050E2">
              <w:rPr>
                <w:rFonts w:eastAsia="標楷體"/>
                <w:szCs w:val="20"/>
              </w:rPr>
              <w:t xml:space="preserve">66.3 </w:t>
            </w:r>
          </w:p>
        </w:tc>
        <w:tc>
          <w:tcPr>
            <w:tcW w:w="1120" w:type="dxa"/>
            <w:tcBorders>
              <w:top w:val="nil"/>
              <w:left w:val="nil"/>
              <w:bottom w:val="nil"/>
              <w:right w:val="nil"/>
            </w:tcBorders>
          </w:tcPr>
          <w:p w:rsidR="009D1208" w:rsidRPr="001050E2" w:rsidRDefault="009D1208" w:rsidP="009D1208">
            <w:pPr>
              <w:jc w:val="center"/>
              <w:rPr>
                <w:rFonts w:eastAsia="標楷體"/>
                <w:szCs w:val="20"/>
              </w:rPr>
            </w:pPr>
            <w:r w:rsidRPr="001050E2">
              <w:rPr>
                <w:rFonts w:eastAsia="標楷體"/>
                <w:szCs w:val="20"/>
              </w:rPr>
              <w:t xml:space="preserve">50.1 </w:t>
            </w:r>
          </w:p>
        </w:tc>
      </w:tr>
      <w:tr w:rsidR="009D1208" w:rsidRPr="003B6B9A" w:rsidTr="0066776E">
        <w:trPr>
          <w:trHeight w:val="86"/>
          <w:jc w:val="center"/>
        </w:trPr>
        <w:tc>
          <w:tcPr>
            <w:tcW w:w="1448" w:type="dxa"/>
            <w:tcBorders>
              <w:top w:val="nil"/>
              <w:left w:val="nil"/>
              <w:bottom w:val="nil"/>
              <w:right w:val="single" w:sz="4" w:space="0" w:color="auto"/>
            </w:tcBorders>
          </w:tcPr>
          <w:p w:rsidR="009D1208" w:rsidRPr="003B6B9A" w:rsidRDefault="009D1208" w:rsidP="009D1208">
            <w:pPr>
              <w:snapToGrid w:val="0"/>
              <w:spacing w:line="400" w:lineRule="exact"/>
              <w:ind w:leftChars="-36" w:left="-55" w:right="30" w:hangingChars="13" w:hanging="31"/>
              <w:jc w:val="both"/>
              <w:rPr>
                <w:rFonts w:eastAsia="標楷體"/>
              </w:rPr>
            </w:pPr>
            <w:r w:rsidRPr="003B6B9A">
              <w:rPr>
                <w:rFonts w:eastAsia="標楷體"/>
                <w:b/>
                <w:bCs/>
              </w:rPr>
              <w:t xml:space="preserve"> 10</w:t>
            </w:r>
            <w:r>
              <w:rPr>
                <w:rFonts w:eastAsia="標楷體" w:hint="eastAsia"/>
                <w:b/>
                <w:bCs/>
              </w:rPr>
              <w:t>5</w:t>
            </w:r>
            <w:r w:rsidRPr="003B6B9A">
              <w:rPr>
                <w:rFonts w:eastAsia="標楷體"/>
                <w:b/>
                <w:bCs/>
              </w:rPr>
              <w:t>年</w:t>
            </w:r>
            <w:r>
              <w:rPr>
                <w:rFonts w:eastAsia="標楷體" w:hint="eastAsia"/>
                <w:b/>
                <w:bCs/>
              </w:rPr>
              <w:t>1~7</w:t>
            </w:r>
            <w:r>
              <w:rPr>
                <w:rFonts w:eastAsia="標楷體" w:hint="eastAsia"/>
                <w:b/>
                <w:bCs/>
              </w:rPr>
              <w:t>月</w:t>
            </w:r>
          </w:p>
        </w:tc>
        <w:tc>
          <w:tcPr>
            <w:tcW w:w="1119" w:type="dxa"/>
            <w:tcBorders>
              <w:top w:val="nil"/>
              <w:left w:val="nil"/>
              <w:bottom w:val="nil"/>
              <w:right w:val="nil"/>
            </w:tcBorders>
          </w:tcPr>
          <w:p w:rsidR="009D1208" w:rsidRPr="00D67DE8" w:rsidRDefault="009D1208" w:rsidP="009D1208">
            <w:pPr>
              <w:jc w:val="center"/>
              <w:rPr>
                <w:rFonts w:eastAsia="標楷體"/>
                <w:b/>
                <w:color w:val="000000" w:themeColor="text1"/>
                <w:szCs w:val="20"/>
              </w:rPr>
            </w:pPr>
            <w:r w:rsidRPr="00D67DE8">
              <w:rPr>
                <w:rFonts w:eastAsia="標楷體"/>
                <w:b/>
                <w:color w:val="000000" w:themeColor="text1"/>
                <w:szCs w:val="20"/>
              </w:rPr>
              <w:t>52.6</w:t>
            </w:r>
          </w:p>
        </w:tc>
        <w:tc>
          <w:tcPr>
            <w:tcW w:w="1119" w:type="dxa"/>
            <w:tcBorders>
              <w:top w:val="nil"/>
              <w:left w:val="nil"/>
              <w:bottom w:val="nil"/>
              <w:right w:val="nil"/>
            </w:tcBorders>
          </w:tcPr>
          <w:p w:rsidR="009D1208" w:rsidRPr="00D67DE8" w:rsidRDefault="009D1208" w:rsidP="009D1208">
            <w:pPr>
              <w:jc w:val="center"/>
              <w:rPr>
                <w:rFonts w:eastAsia="標楷體"/>
                <w:b/>
                <w:color w:val="000000" w:themeColor="text1"/>
                <w:szCs w:val="20"/>
              </w:rPr>
            </w:pPr>
            <w:r w:rsidRPr="00D67DE8">
              <w:rPr>
                <w:rFonts w:eastAsia="標楷體"/>
                <w:b/>
                <w:color w:val="000000" w:themeColor="text1"/>
                <w:szCs w:val="20"/>
              </w:rPr>
              <w:t>93.3</w:t>
            </w:r>
          </w:p>
        </w:tc>
        <w:tc>
          <w:tcPr>
            <w:tcW w:w="1119" w:type="dxa"/>
            <w:tcBorders>
              <w:top w:val="nil"/>
              <w:left w:val="nil"/>
              <w:bottom w:val="nil"/>
              <w:right w:val="nil"/>
            </w:tcBorders>
          </w:tcPr>
          <w:p w:rsidR="009D1208" w:rsidRPr="00D67DE8" w:rsidRDefault="009D1208" w:rsidP="00313EBD">
            <w:pPr>
              <w:jc w:val="center"/>
              <w:rPr>
                <w:rFonts w:eastAsia="標楷體"/>
                <w:b/>
                <w:color w:val="000000" w:themeColor="text1"/>
                <w:szCs w:val="20"/>
              </w:rPr>
            </w:pPr>
            <w:r w:rsidRPr="00D67DE8">
              <w:rPr>
                <w:rFonts w:eastAsia="標楷體"/>
                <w:b/>
                <w:color w:val="000000" w:themeColor="text1"/>
                <w:szCs w:val="20"/>
              </w:rPr>
              <w:t>46.</w:t>
            </w:r>
            <w:r w:rsidR="00313EBD" w:rsidRPr="00D67DE8">
              <w:rPr>
                <w:rFonts w:eastAsia="標楷體" w:hint="eastAsia"/>
                <w:b/>
                <w:color w:val="000000" w:themeColor="text1"/>
                <w:szCs w:val="20"/>
              </w:rPr>
              <w:t>1</w:t>
            </w:r>
          </w:p>
        </w:tc>
        <w:tc>
          <w:tcPr>
            <w:tcW w:w="1119" w:type="dxa"/>
            <w:tcBorders>
              <w:top w:val="nil"/>
              <w:left w:val="nil"/>
              <w:bottom w:val="nil"/>
              <w:right w:val="nil"/>
            </w:tcBorders>
          </w:tcPr>
          <w:p w:rsidR="009D1208" w:rsidRPr="00D67DE8" w:rsidRDefault="00313EBD" w:rsidP="00313EBD">
            <w:pPr>
              <w:jc w:val="center"/>
              <w:rPr>
                <w:rFonts w:eastAsia="標楷體"/>
                <w:b/>
                <w:color w:val="000000" w:themeColor="text1"/>
                <w:szCs w:val="20"/>
              </w:rPr>
            </w:pPr>
            <w:r w:rsidRPr="00D67DE8">
              <w:rPr>
                <w:rFonts w:eastAsia="標楷體"/>
                <w:b/>
                <w:color w:val="000000" w:themeColor="text1"/>
                <w:szCs w:val="20"/>
              </w:rPr>
              <w:t>1</w:t>
            </w:r>
            <w:r w:rsidRPr="00D67DE8">
              <w:rPr>
                <w:rFonts w:eastAsia="標楷體" w:hint="eastAsia"/>
                <w:b/>
                <w:color w:val="000000" w:themeColor="text1"/>
                <w:szCs w:val="20"/>
              </w:rPr>
              <w:t>6</w:t>
            </w:r>
            <w:r w:rsidR="009D1208" w:rsidRPr="00D67DE8">
              <w:rPr>
                <w:rFonts w:eastAsia="標楷體"/>
                <w:b/>
                <w:color w:val="000000" w:themeColor="text1"/>
                <w:szCs w:val="20"/>
              </w:rPr>
              <w:t>.</w:t>
            </w:r>
            <w:r w:rsidRPr="00D67DE8">
              <w:rPr>
                <w:rFonts w:eastAsia="標楷體" w:hint="eastAsia"/>
                <w:b/>
                <w:color w:val="000000" w:themeColor="text1"/>
                <w:szCs w:val="20"/>
              </w:rPr>
              <w:t>7</w:t>
            </w:r>
          </w:p>
        </w:tc>
        <w:tc>
          <w:tcPr>
            <w:tcW w:w="1119" w:type="dxa"/>
            <w:tcBorders>
              <w:top w:val="nil"/>
              <w:left w:val="nil"/>
              <w:bottom w:val="nil"/>
              <w:right w:val="nil"/>
            </w:tcBorders>
          </w:tcPr>
          <w:p w:rsidR="009D1208" w:rsidRPr="00D67DE8" w:rsidRDefault="00313EBD" w:rsidP="009D1208">
            <w:pPr>
              <w:jc w:val="center"/>
              <w:rPr>
                <w:rFonts w:eastAsia="標楷體"/>
                <w:b/>
                <w:color w:val="000000" w:themeColor="text1"/>
                <w:szCs w:val="20"/>
              </w:rPr>
            </w:pPr>
            <w:r w:rsidRPr="00D67DE8">
              <w:rPr>
                <w:rFonts w:eastAsia="標楷體"/>
                <w:b/>
                <w:color w:val="000000" w:themeColor="text1"/>
                <w:szCs w:val="20"/>
              </w:rPr>
              <w:t>67.</w:t>
            </w:r>
            <w:r w:rsidRPr="00D67DE8">
              <w:rPr>
                <w:rFonts w:eastAsia="標楷體" w:hint="eastAsia"/>
                <w:b/>
                <w:color w:val="000000" w:themeColor="text1"/>
                <w:szCs w:val="20"/>
              </w:rPr>
              <w:t>8</w:t>
            </w:r>
          </w:p>
        </w:tc>
        <w:tc>
          <w:tcPr>
            <w:tcW w:w="1120" w:type="dxa"/>
            <w:tcBorders>
              <w:top w:val="nil"/>
              <w:left w:val="nil"/>
              <w:bottom w:val="nil"/>
              <w:right w:val="nil"/>
            </w:tcBorders>
          </w:tcPr>
          <w:p w:rsidR="009D1208" w:rsidRPr="00D67DE8" w:rsidRDefault="009D1208" w:rsidP="00D67DE8">
            <w:pPr>
              <w:jc w:val="center"/>
              <w:rPr>
                <w:rFonts w:eastAsia="標楷體"/>
                <w:b/>
                <w:color w:val="000000" w:themeColor="text1"/>
                <w:szCs w:val="20"/>
              </w:rPr>
            </w:pPr>
            <w:r w:rsidRPr="00D67DE8">
              <w:rPr>
                <w:rFonts w:eastAsia="標楷體"/>
                <w:b/>
                <w:color w:val="000000" w:themeColor="text1"/>
                <w:szCs w:val="20"/>
              </w:rPr>
              <w:t>48.</w:t>
            </w:r>
            <w:r w:rsidR="00D67DE8" w:rsidRPr="00D67DE8">
              <w:rPr>
                <w:rFonts w:eastAsia="標楷體" w:hint="eastAsia"/>
                <w:b/>
                <w:color w:val="000000" w:themeColor="text1"/>
                <w:szCs w:val="20"/>
              </w:rPr>
              <w:t>0</w:t>
            </w:r>
          </w:p>
        </w:tc>
      </w:tr>
      <w:tr w:rsidR="009D1208" w:rsidRPr="003B6B9A" w:rsidTr="009D1208">
        <w:trPr>
          <w:trHeight w:val="86"/>
          <w:jc w:val="center"/>
        </w:trPr>
        <w:tc>
          <w:tcPr>
            <w:tcW w:w="1448" w:type="dxa"/>
            <w:tcBorders>
              <w:top w:val="nil"/>
              <w:left w:val="nil"/>
              <w:bottom w:val="nil"/>
              <w:right w:val="single" w:sz="4" w:space="0" w:color="auto"/>
            </w:tcBorders>
          </w:tcPr>
          <w:p w:rsidR="009D1208" w:rsidRPr="003B6B9A" w:rsidRDefault="009D1208" w:rsidP="009D1208">
            <w:pPr>
              <w:snapToGrid w:val="0"/>
              <w:spacing w:line="400" w:lineRule="exact"/>
              <w:ind w:leftChars="-11" w:left="-26" w:right="240" w:firstLineChars="200" w:firstLine="480"/>
              <w:jc w:val="both"/>
              <w:rPr>
                <w:rFonts w:eastAsia="標楷體"/>
              </w:rPr>
            </w:pPr>
            <w:r w:rsidRPr="003B6B9A">
              <w:rPr>
                <w:rFonts w:eastAsia="標楷體"/>
              </w:rPr>
              <w:t>1</w:t>
            </w:r>
            <w:r w:rsidRPr="003B6B9A">
              <w:rPr>
                <w:rFonts w:eastAsia="標楷體"/>
              </w:rPr>
              <w:t>月</w:t>
            </w:r>
          </w:p>
        </w:tc>
        <w:tc>
          <w:tcPr>
            <w:tcW w:w="1119" w:type="dxa"/>
            <w:tcBorders>
              <w:top w:val="nil"/>
              <w:left w:val="nil"/>
              <w:bottom w:val="nil"/>
              <w:right w:val="nil"/>
            </w:tcBorders>
            <w:vAlign w:val="center"/>
          </w:tcPr>
          <w:p w:rsidR="009D1208" w:rsidRPr="00D67DE8" w:rsidRDefault="009D1208" w:rsidP="009D1208">
            <w:pPr>
              <w:jc w:val="center"/>
              <w:rPr>
                <w:rFonts w:eastAsia="標楷體"/>
                <w:color w:val="000000" w:themeColor="text1"/>
                <w:szCs w:val="20"/>
              </w:rPr>
            </w:pPr>
            <w:r w:rsidRPr="00D67DE8">
              <w:rPr>
                <w:rFonts w:eastAsia="標楷體"/>
                <w:color w:val="000000" w:themeColor="text1"/>
                <w:szCs w:val="20"/>
              </w:rPr>
              <w:t>54.</w:t>
            </w:r>
            <w:r w:rsidRPr="00D67DE8">
              <w:rPr>
                <w:rFonts w:eastAsia="標楷體" w:hint="eastAsia"/>
                <w:color w:val="000000" w:themeColor="text1"/>
                <w:szCs w:val="20"/>
              </w:rPr>
              <w:t>7</w:t>
            </w:r>
          </w:p>
        </w:tc>
        <w:tc>
          <w:tcPr>
            <w:tcW w:w="1119" w:type="dxa"/>
            <w:tcBorders>
              <w:top w:val="nil"/>
              <w:left w:val="nil"/>
              <w:bottom w:val="nil"/>
              <w:right w:val="nil"/>
            </w:tcBorders>
            <w:vAlign w:val="center"/>
          </w:tcPr>
          <w:p w:rsidR="009D1208" w:rsidRPr="00D67DE8" w:rsidRDefault="009D1208" w:rsidP="009D1208">
            <w:pPr>
              <w:jc w:val="center"/>
              <w:rPr>
                <w:rFonts w:eastAsia="標楷體"/>
                <w:color w:val="000000" w:themeColor="text1"/>
                <w:szCs w:val="20"/>
              </w:rPr>
            </w:pPr>
            <w:r w:rsidRPr="00D67DE8">
              <w:rPr>
                <w:rFonts w:eastAsia="標楷體"/>
                <w:color w:val="000000" w:themeColor="text1"/>
                <w:szCs w:val="20"/>
              </w:rPr>
              <w:t>9</w:t>
            </w:r>
            <w:r w:rsidRPr="00D67DE8">
              <w:rPr>
                <w:rFonts w:eastAsia="標楷體" w:hint="eastAsia"/>
                <w:color w:val="000000" w:themeColor="text1"/>
                <w:szCs w:val="20"/>
              </w:rPr>
              <w:t>3</w:t>
            </w:r>
            <w:r w:rsidRPr="00D67DE8">
              <w:rPr>
                <w:rFonts w:eastAsia="標楷體"/>
                <w:color w:val="000000" w:themeColor="text1"/>
                <w:szCs w:val="20"/>
              </w:rPr>
              <w:t>.1</w:t>
            </w:r>
          </w:p>
        </w:tc>
        <w:tc>
          <w:tcPr>
            <w:tcW w:w="1119" w:type="dxa"/>
            <w:tcBorders>
              <w:top w:val="nil"/>
              <w:left w:val="nil"/>
              <w:bottom w:val="nil"/>
              <w:right w:val="nil"/>
            </w:tcBorders>
            <w:vAlign w:val="center"/>
          </w:tcPr>
          <w:p w:rsidR="009D1208" w:rsidRPr="00D67DE8" w:rsidRDefault="009D1208" w:rsidP="009D1208">
            <w:pPr>
              <w:jc w:val="center"/>
              <w:rPr>
                <w:rFonts w:eastAsia="標楷體"/>
                <w:color w:val="000000" w:themeColor="text1"/>
                <w:szCs w:val="20"/>
              </w:rPr>
            </w:pPr>
            <w:r w:rsidRPr="00D67DE8">
              <w:rPr>
                <w:rFonts w:eastAsia="標楷體" w:hint="eastAsia"/>
                <w:color w:val="000000" w:themeColor="text1"/>
                <w:szCs w:val="20"/>
              </w:rPr>
              <w:t>47</w:t>
            </w:r>
            <w:r w:rsidRPr="00D67DE8">
              <w:rPr>
                <w:rFonts w:eastAsia="標楷體"/>
                <w:color w:val="000000" w:themeColor="text1"/>
                <w:szCs w:val="20"/>
              </w:rPr>
              <w:t>.</w:t>
            </w:r>
            <w:r w:rsidRPr="00D67DE8">
              <w:rPr>
                <w:rFonts w:eastAsia="標楷體" w:hint="eastAsia"/>
                <w:color w:val="000000" w:themeColor="text1"/>
                <w:szCs w:val="20"/>
              </w:rPr>
              <w:t>6</w:t>
            </w:r>
          </w:p>
        </w:tc>
        <w:tc>
          <w:tcPr>
            <w:tcW w:w="1119" w:type="dxa"/>
            <w:tcBorders>
              <w:top w:val="nil"/>
              <w:left w:val="nil"/>
              <w:bottom w:val="nil"/>
              <w:right w:val="nil"/>
            </w:tcBorders>
            <w:vAlign w:val="center"/>
          </w:tcPr>
          <w:p w:rsidR="009D1208" w:rsidRPr="00D67DE8" w:rsidRDefault="009D1208" w:rsidP="009D1208">
            <w:pPr>
              <w:jc w:val="center"/>
              <w:rPr>
                <w:rFonts w:eastAsia="標楷體"/>
                <w:color w:val="000000" w:themeColor="text1"/>
                <w:szCs w:val="20"/>
              </w:rPr>
            </w:pPr>
            <w:r w:rsidRPr="00D67DE8">
              <w:rPr>
                <w:rFonts w:eastAsia="標楷體"/>
                <w:color w:val="000000" w:themeColor="text1"/>
                <w:szCs w:val="20"/>
              </w:rPr>
              <w:t>19.</w:t>
            </w:r>
            <w:r w:rsidRPr="00D67DE8">
              <w:rPr>
                <w:rFonts w:eastAsia="標楷體" w:hint="eastAsia"/>
                <w:color w:val="000000" w:themeColor="text1"/>
                <w:szCs w:val="20"/>
              </w:rPr>
              <w:t>9</w:t>
            </w:r>
          </w:p>
        </w:tc>
        <w:tc>
          <w:tcPr>
            <w:tcW w:w="1119" w:type="dxa"/>
            <w:tcBorders>
              <w:top w:val="nil"/>
              <w:left w:val="nil"/>
              <w:bottom w:val="nil"/>
              <w:right w:val="nil"/>
            </w:tcBorders>
            <w:vAlign w:val="center"/>
          </w:tcPr>
          <w:p w:rsidR="009D1208" w:rsidRPr="00D67DE8" w:rsidRDefault="009D1208" w:rsidP="009D1208">
            <w:pPr>
              <w:jc w:val="center"/>
              <w:rPr>
                <w:rFonts w:eastAsia="標楷體"/>
                <w:color w:val="000000" w:themeColor="text1"/>
                <w:szCs w:val="20"/>
              </w:rPr>
            </w:pPr>
            <w:r w:rsidRPr="00D67DE8">
              <w:rPr>
                <w:rFonts w:eastAsia="標楷體"/>
                <w:color w:val="000000" w:themeColor="text1"/>
                <w:szCs w:val="20"/>
              </w:rPr>
              <w:t>6</w:t>
            </w:r>
            <w:r w:rsidRPr="00D67DE8">
              <w:rPr>
                <w:rFonts w:eastAsia="標楷體" w:hint="eastAsia"/>
                <w:color w:val="000000" w:themeColor="text1"/>
                <w:szCs w:val="20"/>
              </w:rPr>
              <w:t>6</w:t>
            </w:r>
            <w:r w:rsidRPr="00D67DE8">
              <w:rPr>
                <w:rFonts w:eastAsia="標楷體"/>
                <w:color w:val="000000" w:themeColor="text1"/>
                <w:szCs w:val="20"/>
              </w:rPr>
              <w:t>.</w:t>
            </w:r>
            <w:r w:rsidRPr="00D67DE8">
              <w:rPr>
                <w:rFonts w:eastAsia="標楷體" w:hint="eastAsia"/>
                <w:color w:val="000000" w:themeColor="text1"/>
                <w:szCs w:val="20"/>
              </w:rPr>
              <w:t>3</w:t>
            </w:r>
          </w:p>
        </w:tc>
        <w:tc>
          <w:tcPr>
            <w:tcW w:w="1120" w:type="dxa"/>
            <w:tcBorders>
              <w:top w:val="nil"/>
              <w:left w:val="nil"/>
              <w:bottom w:val="nil"/>
              <w:right w:val="nil"/>
            </w:tcBorders>
            <w:vAlign w:val="center"/>
          </w:tcPr>
          <w:p w:rsidR="009D1208" w:rsidRPr="00D67DE8" w:rsidRDefault="009D1208" w:rsidP="009D1208">
            <w:pPr>
              <w:jc w:val="center"/>
              <w:rPr>
                <w:rFonts w:eastAsia="標楷體"/>
                <w:color w:val="000000" w:themeColor="text1"/>
                <w:szCs w:val="20"/>
              </w:rPr>
            </w:pPr>
            <w:r w:rsidRPr="00D67DE8">
              <w:rPr>
                <w:rFonts w:eastAsia="標楷體"/>
                <w:color w:val="000000" w:themeColor="text1"/>
                <w:szCs w:val="20"/>
              </w:rPr>
              <w:t>50.</w:t>
            </w:r>
            <w:r w:rsidRPr="00D67DE8">
              <w:rPr>
                <w:rFonts w:eastAsia="標楷體" w:hint="eastAsia"/>
                <w:color w:val="000000" w:themeColor="text1"/>
                <w:szCs w:val="20"/>
              </w:rPr>
              <w:t>0</w:t>
            </w:r>
          </w:p>
        </w:tc>
      </w:tr>
      <w:tr w:rsidR="009D1208" w:rsidRPr="003B6B9A" w:rsidTr="0066776E">
        <w:trPr>
          <w:trHeight w:val="86"/>
          <w:jc w:val="center"/>
        </w:trPr>
        <w:tc>
          <w:tcPr>
            <w:tcW w:w="1448" w:type="dxa"/>
            <w:tcBorders>
              <w:top w:val="nil"/>
              <w:left w:val="nil"/>
              <w:bottom w:val="nil"/>
              <w:right w:val="single" w:sz="4" w:space="0" w:color="auto"/>
            </w:tcBorders>
          </w:tcPr>
          <w:p w:rsidR="009D1208" w:rsidRPr="003B6B9A" w:rsidRDefault="009D1208" w:rsidP="009D1208">
            <w:pPr>
              <w:snapToGrid w:val="0"/>
              <w:spacing w:line="400" w:lineRule="exact"/>
              <w:ind w:leftChars="-11" w:left="-26" w:right="240" w:firstLineChars="200" w:firstLine="480"/>
              <w:jc w:val="both"/>
              <w:rPr>
                <w:rFonts w:eastAsia="標楷體"/>
              </w:rPr>
            </w:pPr>
            <w:r w:rsidRPr="003B6B9A">
              <w:rPr>
                <w:rFonts w:eastAsia="標楷體"/>
              </w:rPr>
              <w:t>2</w:t>
            </w:r>
            <w:r w:rsidRPr="003B6B9A">
              <w:rPr>
                <w:rFonts w:eastAsia="標楷體"/>
              </w:rPr>
              <w:t>月</w:t>
            </w:r>
          </w:p>
        </w:tc>
        <w:tc>
          <w:tcPr>
            <w:tcW w:w="1119" w:type="dxa"/>
            <w:tcBorders>
              <w:top w:val="nil"/>
              <w:left w:val="nil"/>
              <w:bottom w:val="nil"/>
              <w:right w:val="nil"/>
            </w:tcBorders>
            <w:vAlign w:val="center"/>
          </w:tcPr>
          <w:p w:rsidR="009D1208" w:rsidRPr="00D67DE8" w:rsidRDefault="009D1208" w:rsidP="009D1208">
            <w:pPr>
              <w:jc w:val="center"/>
              <w:rPr>
                <w:rFonts w:eastAsia="標楷體"/>
                <w:color w:val="000000" w:themeColor="text1"/>
                <w:szCs w:val="20"/>
              </w:rPr>
            </w:pPr>
            <w:r w:rsidRPr="00D67DE8">
              <w:rPr>
                <w:rFonts w:eastAsia="標楷體" w:hint="eastAsia"/>
                <w:color w:val="000000" w:themeColor="text1"/>
                <w:szCs w:val="20"/>
              </w:rPr>
              <w:t>52.9</w:t>
            </w:r>
          </w:p>
        </w:tc>
        <w:tc>
          <w:tcPr>
            <w:tcW w:w="1119" w:type="dxa"/>
            <w:tcBorders>
              <w:top w:val="nil"/>
              <w:left w:val="nil"/>
              <w:bottom w:val="nil"/>
              <w:right w:val="nil"/>
            </w:tcBorders>
            <w:vAlign w:val="center"/>
          </w:tcPr>
          <w:p w:rsidR="009D1208" w:rsidRPr="00D67DE8" w:rsidRDefault="009D1208" w:rsidP="009D1208">
            <w:pPr>
              <w:jc w:val="center"/>
              <w:rPr>
                <w:rFonts w:eastAsia="標楷體"/>
                <w:color w:val="000000" w:themeColor="text1"/>
                <w:szCs w:val="20"/>
              </w:rPr>
            </w:pPr>
            <w:r w:rsidRPr="00D67DE8">
              <w:rPr>
                <w:rFonts w:eastAsia="標楷體" w:hint="eastAsia"/>
                <w:color w:val="000000" w:themeColor="text1"/>
                <w:szCs w:val="20"/>
              </w:rPr>
              <w:t>93.4</w:t>
            </w:r>
          </w:p>
        </w:tc>
        <w:tc>
          <w:tcPr>
            <w:tcW w:w="1119" w:type="dxa"/>
            <w:tcBorders>
              <w:top w:val="nil"/>
              <w:left w:val="nil"/>
              <w:bottom w:val="nil"/>
              <w:right w:val="nil"/>
            </w:tcBorders>
            <w:vAlign w:val="center"/>
          </w:tcPr>
          <w:p w:rsidR="009D1208" w:rsidRPr="00D67DE8" w:rsidRDefault="009D1208" w:rsidP="009D1208">
            <w:pPr>
              <w:jc w:val="center"/>
              <w:rPr>
                <w:rFonts w:eastAsia="標楷體"/>
                <w:color w:val="000000" w:themeColor="text1"/>
                <w:szCs w:val="20"/>
              </w:rPr>
            </w:pPr>
            <w:r w:rsidRPr="00D67DE8">
              <w:rPr>
                <w:rFonts w:eastAsia="標楷體" w:hint="eastAsia"/>
                <w:color w:val="000000" w:themeColor="text1"/>
                <w:szCs w:val="20"/>
              </w:rPr>
              <w:t>46.6</w:t>
            </w:r>
          </w:p>
        </w:tc>
        <w:tc>
          <w:tcPr>
            <w:tcW w:w="1119" w:type="dxa"/>
            <w:tcBorders>
              <w:top w:val="nil"/>
              <w:left w:val="nil"/>
              <w:bottom w:val="nil"/>
              <w:right w:val="nil"/>
            </w:tcBorders>
            <w:vAlign w:val="center"/>
          </w:tcPr>
          <w:p w:rsidR="009D1208" w:rsidRPr="00D67DE8" w:rsidRDefault="009D1208" w:rsidP="009D1208">
            <w:pPr>
              <w:jc w:val="center"/>
              <w:rPr>
                <w:rFonts w:eastAsia="標楷體"/>
                <w:color w:val="000000" w:themeColor="text1"/>
                <w:szCs w:val="20"/>
              </w:rPr>
            </w:pPr>
            <w:r w:rsidRPr="00D67DE8">
              <w:rPr>
                <w:rFonts w:eastAsia="標楷體" w:hint="eastAsia"/>
                <w:color w:val="000000" w:themeColor="text1"/>
                <w:szCs w:val="20"/>
              </w:rPr>
              <w:t>19.0</w:t>
            </w:r>
          </w:p>
        </w:tc>
        <w:tc>
          <w:tcPr>
            <w:tcW w:w="1119" w:type="dxa"/>
            <w:tcBorders>
              <w:top w:val="nil"/>
              <w:left w:val="nil"/>
              <w:bottom w:val="nil"/>
              <w:right w:val="nil"/>
            </w:tcBorders>
            <w:vAlign w:val="center"/>
          </w:tcPr>
          <w:p w:rsidR="009D1208" w:rsidRPr="00D67DE8" w:rsidRDefault="009D1208" w:rsidP="009D1208">
            <w:pPr>
              <w:jc w:val="center"/>
              <w:rPr>
                <w:rFonts w:eastAsia="標楷體"/>
                <w:color w:val="000000" w:themeColor="text1"/>
                <w:szCs w:val="20"/>
              </w:rPr>
            </w:pPr>
            <w:r w:rsidRPr="00D67DE8">
              <w:rPr>
                <w:rFonts w:eastAsia="標楷體" w:hint="eastAsia"/>
                <w:color w:val="000000" w:themeColor="text1"/>
                <w:szCs w:val="20"/>
              </w:rPr>
              <w:t>63.3</w:t>
            </w:r>
          </w:p>
        </w:tc>
        <w:tc>
          <w:tcPr>
            <w:tcW w:w="1120" w:type="dxa"/>
            <w:tcBorders>
              <w:top w:val="nil"/>
              <w:left w:val="nil"/>
              <w:bottom w:val="nil"/>
              <w:right w:val="nil"/>
            </w:tcBorders>
            <w:vAlign w:val="center"/>
          </w:tcPr>
          <w:p w:rsidR="009D1208" w:rsidRPr="00D67DE8" w:rsidRDefault="009D1208" w:rsidP="009D1208">
            <w:pPr>
              <w:jc w:val="center"/>
              <w:rPr>
                <w:rFonts w:eastAsia="標楷體"/>
                <w:color w:val="000000" w:themeColor="text1"/>
                <w:szCs w:val="20"/>
              </w:rPr>
            </w:pPr>
            <w:r w:rsidRPr="00D67DE8">
              <w:rPr>
                <w:rFonts w:eastAsia="標楷體" w:hint="eastAsia"/>
                <w:color w:val="000000" w:themeColor="text1"/>
                <w:szCs w:val="20"/>
              </w:rPr>
              <w:t>48.5</w:t>
            </w:r>
          </w:p>
        </w:tc>
      </w:tr>
      <w:tr w:rsidR="009D1208" w:rsidRPr="003A6FEC" w:rsidTr="0066776E">
        <w:trPr>
          <w:trHeight w:val="86"/>
          <w:jc w:val="center"/>
        </w:trPr>
        <w:tc>
          <w:tcPr>
            <w:tcW w:w="1448" w:type="dxa"/>
            <w:tcBorders>
              <w:top w:val="nil"/>
              <w:left w:val="nil"/>
              <w:bottom w:val="nil"/>
              <w:right w:val="single" w:sz="4" w:space="0" w:color="auto"/>
            </w:tcBorders>
          </w:tcPr>
          <w:p w:rsidR="009D1208" w:rsidRPr="003B6B9A" w:rsidRDefault="009D1208" w:rsidP="009D1208">
            <w:pPr>
              <w:snapToGrid w:val="0"/>
              <w:spacing w:line="400" w:lineRule="exact"/>
              <w:ind w:leftChars="-11" w:left="-26" w:right="240" w:firstLineChars="200" w:firstLine="480"/>
              <w:jc w:val="both"/>
              <w:rPr>
                <w:rFonts w:eastAsia="標楷體"/>
              </w:rPr>
            </w:pPr>
            <w:r>
              <w:rPr>
                <w:rFonts w:eastAsia="標楷體" w:hint="eastAsia"/>
              </w:rPr>
              <w:t>3</w:t>
            </w:r>
            <w:r w:rsidRPr="003B6B9A">
              <w:rPr>
                <w:rFonts w:eastAsia="標楷體"/>
              </w:rPr>
              <w:t>月</w:t>
            </w:r>
          </w:p>
        </w:tc>
        <w:tc>
          <w:tcPr>
            <w:tcW w:w="1119" w:type="dxa"/>
            <w:tcBorders>
              <w:top w:val="nil"/>
              <w:left w:val="nil"/>
              <w:bottom w:val="nil"/>
              <w:right w:val="nil"/>
            </w:tcBorders>
            <w:vAlign w:val="center"/>
          </w:tcPr>
          <w:p w:rsidR="009D1208" w:rsidRPr="00D67DE8" w:rsidRDefault="009D1208" w:rsidP="009D1208">
            <w:pPr>
              <w:jc w:val="center"/>
              <w:rPr>
                <w:rFonts w:eastAsia="標楷體"/>
                <w:color w:val="000000" w:themeColor="text1"/>
                <w:szCs w:val="20"/>
              </w:rPr>
            </w:pPr>
            <w:r w:rsidRPr="00D67DE8">
              <w:rPr>
                <w:rFonts w:eastAsia="標楷體" w:hint="eastAsia"/>
                <w:color w:val="000000" w:themeColor="text1"/>
                <w:szCs w:val="20"/>
              </w:rPr>
              <w:t>52.7</w:t>
            </w:r>
          </w:p>
        </w:tc>
        <w:tc>
          <w:tcPr>
            <w:tcW w:w="1119" w:type="dxa"/>
            <w:tcBorders>
              <w:top w:val="nil"/>
              <w:left w:val="nil"/>
              <w:bottom w:val="nil"/>
              <w:right w:val="nil"/>
            </w:tcBorders>
            <w:vAlign w:val="center"/>
          </w:tcPr>
          <w:p w:rsidR="009D1208" w:rsidRPr="00D67DE8" w:rsidRDefault="009D1208" w:rsidP="009D1208">
            <w:pPr>
              <w:jc w:val="center"/>
              <w:rPr>
                <w:rFonts w:eastAsia="標楷體"/>
                <w:color w:val="000000" w:themeColor="text1"/>
                <w:szCs w:val="20"/>
              </w:rPr>
            </w:pPr>
            <w:r w:rsidRPr="00D67DE8">
              <w:rPr>
                <w:rFonts w:eastAsia="標楷體" w:hint="eastAsia"/>
                <w:color w:val="000000" w:themeColor="text1"/>
                <w:szCs w:val="20"/>
              </w:rPr>
              <w:t>93.7</w:t>
            </w:r>
          </w:p>
        </w:tc>
        <w:tc>
          <w:tcPr>
            <w:tcW w:w="1119" w:type="dxa"/>
            <w:tcBorders>
              <w:top w:val="nil"/>
              <w:left w:val="nil"/>
              <w:bottom w:val="nil"/>
              <w:right w:val="nil"/>
            </w:tcBorders>
            <w:vAlign w:val="center"/>
          </w:tcPr>
          <w:p w:rsidR="009D1208" w:rsidRPr="00D67DE8" w:rsidRDefault="009D1208" w:rsidP="009D1208">
            <w:pPr>
              <w:jc w:val="center"/>
              <w:rPr>
                <w:rFonts w:eastAsia="標楷體"/>
                <w:color w:val="000000" w:themeColor="text1"/>
                <w:szCs w:val="20"/>
              </w:rPr>
            </w:pPr>
            <w:r w:rsidRPr="00D67DE8">
              <w:rPr>
                <w:rFonts w:eastAsia="標楷體" w:hint="eastAsia"/>
                <w:color w:val="000000" w:themeColor="text1"/>
                <w:szCs w:val="20"/>
              </w:rPr>
              <w:t>47.3</w:t>
            </w:r>
          </w:p>
        </w:tc>
        <w:tc>
          <w:tcPr>
            <w:tcW w:w="1119" w:type="dxa"/>
            <w:tcBorders>
              <w:top w:val="nil"/>
              <w:left w:val="nil"/>
              <w:bottom w:val="nil"/>
              <w:right w:val="nil"/>
            </w:tcBorders>
            <w:vAlign w:val="center"/>
          </w:tcPr>
          <w:p w:rsidR="009D1208" w:rsidRPr="00D67DE8" w:rsidRDefault="009D1208" w:rsidP="009D1208">
            <w:pPr>
              <w:jc w:val="center"/>
              <w:rPr>
                <w:rFonts w:eastAsia="標楷體"/>
                <w:color w:val="000000" w:themeColor="text1"/>
                <w:szCs w:val="20"/>
              </w:rPr>
            </w:pPr>
            <w:r w:rsidRPr="00D67DE8">
              <w:rPr>
                <w:rFonts w:eastAsia="標楷體" w:hint="eastAsia"/>
                <w:color w:val="000000" w:themeColor="text1"/>
                <w:szCs w:val="20"/>
              </w:rPr>
              <w:t>18.0</w:t>
            </w:r>
          </w:p>
        </w:tc>
        <w:tc>
          <w:tcPr>
            <w:tcW w:w="1119" w:type="dxa"/>
            <w:tcBorders>
              <w:top w:val="nil"/>
              <w:left w:val="nil"/>
              <w:bottom w:val="nil"/>
              <w:right w:val="nil"/>
            </w:tcBorders>
            <w:vAlign w:val="center"/>
          </w:tcPr>
          <w:p w:rsidR="009D1208" w:rsidRPr="00D67DE8" w:rsidRDefault="009D1208" w:rsidP="009D1208">
            <w:pPr>
              <w:jc w:val="center"/>
              <w:rPr>
                <w:rFonts w:eastAsia="標楷體"/>
                <w:color w:val="000000" w:themeColor="text1"/>
                <w:szCs w:val="20"/>
              </w:rPr>
            </w:pPr>
            <w:r w:rsidRPr="00D67DE8">
              <w:rPr>
                <w:rFonts w:eastAsia="標楷體" w:hint="eastAsia"/>
                <w:color w:val="000000" w:themeColor="text1"/>
                <w:szCs w:val="20"/>
              </w:rPr>
              <w:t>64.8</w:t>
            </w:r>
          </w:p>
        </w:tc>
        <w:tc>
          <w:tcPr>
            <w:tcW w:w="1120" w:type="dxa"/>
            <w:tcBorders>
              <w:top w:val="nil"/>
              <w:left w:val="nil"/>
              <w:bottom w:val="nil"/>
              <w:right w:val="nil"/>
            </w:tcBorders>
            <w:vAlign w:val="center"/>
          </w:tcPr>
          <w:p w:rsidR="009D1208" w:rsidRPr="00D67DE8" w:rsidRDefault="009D1208" w:rsidP="009D1208">
            <w:pPr>
              <w:jc w:val="center"/>
              <w:rPr>
                <w:rFonts w:eastAsia="標楷體"/>
                <w:color w:val="000000" w:themeColor="text1"/>
                <w:szCs w:val="20"/>
              </w:rPr>
            </w:pPr>
            <w:r w:rsidRPr="00D67DE8">
              <w:rPr>
                <w:rFonts w:eastAsia="標楷體" w:hint="eastAsia"/>
                <w:color w:val="000000" w:themeColor="text1"/>
                <w:szCs w:val="20"/>
              </w:rPr>
              <w:t>50.0</w:t>
            </w:r>
          </w:p>
        </w:tc>
      </w:tr>
      <w:tr w:rsidR="009D1208" w:rsidRPr="003A6FEC" w:rsidTr="0066776E">
        <w:trPr>
          <w:trHeight w:val="86"/>
          <w:jc w:val="center"/>
        </w:trPr>
        <w:tc>
          <w:tcPr>
            <w:tcW w:w="1448" w:type="dxa"/>
            <w:tcBorders>
              <w:top w:val="nil"/>
              <w:left w:val="nil"/>
              <w:bottom w:val="nil"/>
              <w:right w:val="single" w:sz="4" w:space="0" w:color="auto"/>
            </w:tcBorders>
          </w:tcPr>
          <w:p w:rsidR="009D1208" w:rsidRPr="003B6B9A" w:rsidRDefault="009D1208" w:rsidP="009D1208">
            <w:pPr>
              <w:snapToGrid w:val="0"/>
              <w:spacing w:line="400" w:lineRule="exact"/>
              <w:ind w:leftChars="-11" w:left="-26" w:right="240" w:firstLineChars="200" w:firstLine="480"/>
              <w:jc w:val="both"/>
              <w:rPr>
                <w:rFonts w:eastAsia="標楷體"/>
              </w:rPr>
            </w:pPr>
            <w:r>
              <w:rPr>
                <w:rFonts w:eastAsia="標楷體" w:hint="eastAsia"/>
              </w:rPr>
              <w:t>4</w:t>
            </w:r>
            <w:r w:rsidRPr="003B6B9A">
              <w:rPr>
                <w:rFonts w:eastAsia="標楷體"/>
              </w:rPr>
              <w:t>月</w:t>
            </w:r>
          </w:p>
        </w:tc>
        <w:tc>
          <w:tcPr>
            <w:tcW w:w="1119" w:type="dxa"/>
            <w:tcBorders>
              <w:top w:val="nil"/>
              <w:left w:val="nil"/>
              <w:bottom w:val="nil"/>
              <w:right w:val="nil"/>
            </w:tcBorders>
            <w:vAlign w:val="center"/>
          </w:tcPr>
          <w:p w:rsidR="009D1208" w:rsidRPr="00D67DE8" w:rsidRDefault="009D1208" w:rsidP="009D1208">
            <w:pPr>
              <w:jc w:val="center"/>
              <w:rPr>
                <w:rFonts w:eastAsia="標楷體"/>
                <w:color w:val="000000" w:themeColor="text1"/>
                <w:szCs w:val="20"/>
              </w:rPr>
            </w:pPr>
            <w:r w:rsidRPr="00D67DE8">
              <w:rPr>
                <w:rFonts w:eastAsia="標楷體" w:hint="eastAsia"/>
                <w:color w:val="000000" w:themeColor="text1"/>
                <w:szCs w:val="20"/>
              </w:rPr>
              <w:t>51.9</w:t>
            </w:r>
          </w:p>
        </w:tc>
        <w:tc>
          <w:tcPr>
            <w:tcW w:w="1119" w:type="dxa"/>
            <w:tcBorders>
              <w:top w:val="nil"/>
              <w:left w:val="nil"/>
              <w:bottom w:val="nil"/>
              <w:right w:val="nil"/>
            </w:tcBorders>
            <w:vAlign w:val="center"/>
          </w:tcPr>
          <w:p w:rsidR="009D1208" w:rsidRPr="00D67DE8" w:rsidRDefault="009D1208" w:rsidP="009D1208">
            <w:pPr>
              <w:jc w:val="center"/>
              <w:rPr>
                <w:rFonts w:eastAsia="標楷體"/>
                <w:color w:val="000000" w:themeColor="text1"/>
                <w:szCs w:val="20"/>
              </w:rPr>
            </w:pPr>
            <w:r w:rsidRPr="00D67DE8">
              <w:rPr>
                <w:rFonts w:eastAsia="標楷體" w:hint="eastAsia"/>
                <w:color w:val="000000" w:themeColor="text1"/>
                <w:szCs w:val="20"/>
              </w:rPr>
              <w:t>93.0</w:t>
            </w:r>
          </w:p>
        </w:tc>
        <w:tc>
          <w:tcPr>
            <w:tcW w:w="1119" w:type="dxa"/>
            <w:tcBorders>
              <w:top w:val="nil"/>
              <w:left w:val="nil"/>
              <w:bottom w:val="nil"/>
              <w:right w:val="nil"/>
            </w:tcBorders>
            <w:vAlign w:val="center"/>
          </w:tcPr>
          <w:p w:rsidR="009D1208" w:rsidRPr="00D67DE8" w:rsidRDefault="009D1208" w:rsidP="009D1208">
            <w:pPr>
              <w:jc w:val="center"/>
              <w:rPr>
                <w:rFonts w:eastAsia="標楷體"/>
                <w:color w:val="000000" w:themeColor="text1"/>
                <w:szCs w:val="20"/>
              </w:rPr>
            </w:pPr>
            <w:r w:rsidRPr="00D67DE8">
              <w:rPr>
                <w:rFonts w:eastAsia="標楷體" w:hint="eastAsia"/>
                <w:color w:val="000000" w:themeColor="text1"/>
                <w:szCs w:val="20"/>
              </w:rPr>
              <w:t>46.5</w:t>
            </w:r>
          </w:p>
        </w:tc>
        <w:tc>
          <w:tcPr>
            <w:tcW w:w="1119" w:type="dxa"/>
            <w:tcBorders>
              <w:top w:val="nil"/>
              <w:left w:val="nil"/>
              <w:bottom w:val="nil"/>
              <w:right w:val="nil"/>
            </w:tcBorders>
            <w:vAlign w:val="center"/>
          </w:tcPr>
          <w:p w:rsidR="009D1208" w:rsidRPr="00D67DE8" w:rsidRDefault="009D1208" w:rsidP="009D1208">
            <w:pPr>
              <w:jc w:val="center"/>
              <w:rPr>
                <w:rFonts w:eastAsia="標楷體"/>
                <w:color w:val="000000" w:themeColor="text1"/>
                <w:szCs w:val="20"/>
              </w:rPr>
            </w:pPr>
            <w:r w:rsidRPr="00D67DE8">
              <w:rPr>
                <w:rFonts w:eastAsia="標楷體" w:hint="eastAsia"/>
                <w:color w:val="000000" w:themeColor="text1"/>
                <w:szCs w:val="20"/>
              </w:rPr>
              <w:t>15.1</w:t>
            </w:r>
          </w:p>
        </w:tc>
        <w:tc>
          <w:tcPr>
            <w:tcW w:w="1119" w:type="dxa"/>
            <w:tcBorders>
              <w:top w:val="nil"/>
              <w:left w:val="nil"/>
              <w:bottom w:val="nil"/>
              <w:right w:val="nil"/>
            </w:tcBorders>
            <w:vAlign w:val="center"/>
          </w:tcPr>
          <w:p w:rsidR="009D1208" w:rsidRPr="00D67DE8" w:rsidRDefault="009D1208" w:rsidP="009D1208">
            <w:pPr>
              <w:jc w:val="center"/>
              <w:rPr>
                <w:rFonts w:eastAsia="標楷體"/>
                <w:color w:val="000000" w:themeColor="text1"/>
                <w:szCs w:val="20"/>
              </w:rPr>
            </w:pPr>
            <w:r w:rsidRPr="00D67DE8">
              <w:rPr>
                <w:rFonts w:eastAsia="標楷體" w:hint="eastAsia"/>
                <w:color w:val="000000" w:themeColor="text1"/>
                <w:szCs w:val="20"/>
              </w:rPr>
              <w:t>69.0</w:t>
            </w:r>
          </w:p>
        </w:tc>
        <w:tc>
          <w:tcPr>
            <w:tcW w:w="1120" w:type="dxa"/>
            <w:tcBorders>
              <w:top w:val="nil"/>
              <w:left w:val="nil"/>
              <w:bottom w:val="nil"/>
              <w:right w:val="nil"/>
            </w:tcBorders>
            <w:vAlign w:val="center"/>
          </w:tcPr>
          <w:p w:rsidR="009D1208" w:rsidRPr="00D67DE8" w:rsidRDefault="009D1208" w:rsidP="009D1208">
            <w:pPr>
              <w:jc w:val="center"/>
              <w:rPr>
                <w:rFonts w:eastAsia="標楷體"/>
                <w:color w:val="000000" w:themeColor="text1"/>
                <w:szCs w:val="20"/>
              </w:rPr>
            </w:pPr>
            <w:r w:rsidRPr="00D67DE8">
              <w:rPr>
                <w:rFonts w:eastAsia="標楷體" w:hint="eastAsia"/>
                <w:color w:val="000000" w:themeColor="text1"/>
                <w:szCs w:val="20"/>
              </w:rPr>
              <w:t>48.4</w:t>
            </w:r>
          </w:p>
        </w:tc>
      </w:tr>
      <w:tr w:rsidR="009D1208" w:rsidRPr="003A6FEC" w:rsidTr="009D1208">
        <w:trPr>
          <w:trHeight w:val="86"/>
          <w:jc w:val="center"/>
        </w:trPr>
        <w:tc>
          <w:tcPr>
            <w:tcW w:w="1448" w:type="dxa"/>
            <w:tcBorders>
              <w:top w:val="nil"/>
              <w:left w:val="nil"/>
              <w:bottom w:val="nil"/>
              <w:right w:val="single" w:sz="4" w:space="0" w:color="auto"/>
            </w:tcBorders>
          </w:tcPr>
          <w:p w:rsidR="009D1208" w:rsidRPr="003B6B9A" w:rsidRDefault="009D1208" w:rsidP="009D1208">
            <w:pPr>
              <w:snapToGrid w:val="0"/>
              <w:spacing w:line="400" w:lineRule="exact"/>
              <w:ind w:leftChars="-11" w:left="-26" w:right="240" w:firstLineChars="200" w:firstLine="480"/>
              <w:jc w:val="both"/>
              <w:rPr>
                <w:rFonts w:eastAsia="標楷體"/>
              </w:rPr>
            </w:pPr>
            <w:r>
              <w:rPr>
                <w:rFonts w:eastAsia="標楷體" w:hint="eastAsia"/>
              </w:rPr>
              <w:t>5</w:t>
            </w:r>
            <w:r w:rsidRPr="003B6B9A">
              <w:rPr>
                <w:rFonts w:eastAsia="標楷體"/>
              </w:rPr>
              <w:t>月</w:t>
            </w:r>
          </w:p>
        </w:tc>
        <w:tc>
          <w:tcPr>
            <w:tcW w:w="1119" w:type="dxa"/>
            <w:tcBorders>
              <w:top w:val="nil"/>
              <w:left w:val="nil"/>
              <w:bottom w:val="nil"/>
              <w:right w:val="nil"/>
            </w:tcBorders>
          </w:tcPr>
          <w:p w:rsidR="009D1208" w:rsidRPr="00D67DE8" w:rsidRDefault="009D1208" w:rsidP="009D1208">
            <w:pPr>
              <w:jc w:val="center"/>
              <w:rPr>
                <w:rFonts w:eastAsia="標楷體"/>
                <w:color w:val="000000" w:themeColor="text1"/>
                <w:szCs w:val="20"/>
              </w:rPr>
            </w:pPr>
            <w:r w:rsidRPr="00D67DE8">
              <w:rPr>
                <w:rFonts w:eastAsia="標楷體"/>
                <w:color w:val="000000" w:themeColor="text1"/>
                <w:szCs w:val="20"/>
              </w:rPr>
              <w:t>51.2</w:t>
            </w:r>
          </w:p>
        </w:tc>
        <w:tc>
          <w:tcPr>
            <w:tcW w:w="1119" w:type="dxa"/>
            <w:tcBorders>
              <w:top w:val="nil"/>
              <w:left w:val="nil"/>
              <w:bottom w:val="nil"/>
              <w:right w:val="nil"/>
            </w:tcBorders>
          </w:tcPr>
          <w:p w:rsidR="009D1208" w:rsidRPr="00D67DE8" w:rsidRDefault="009D1208" w:rsidP="009D1208">
            <w:pPr>
              <w:jc w:val="center"/>
              <w:rPr>
                <w:rFonts w:eastAsia="標楷體"/>
                <w:color w:val="000000" w:themeColor="text1"/>
                <w:szCs w:val="20"/>
              </w:rPr>
            </w:pPr>
            <w:r w:rsidRPr="00D67DE8">
              <w:rPr>
                <w:rFonts w:eastAsia="標楷體"/>
                <w:color w:val="000000" w:themeColor="text1"/>
                <w:szCs w:val="20"/>
              </w:rPr>
              <w:t>92.9</w:t>
            </w:r>
          </w:p>
        </w:tc>
        <w:tc>
          <w:tcPr>
            <w:tcW w:w="1119" w:type="dxa"/>
            <w:tcBorders>
              <w:top w:val="nil"/>
              <w:left w:val="nil"/>
              <w:bottom w:val="nil"/>
              <w:right w:val="nil"/>
            </w:tcBorders>
          </w:tcPr>
          <w:p w:rsidR="009D1208" w:rsidRPr="00D67DE8" w:rsidRDefault="009D1208" w:rsidP="009D1208">
            <w:pPr>
              <w:jc w:val="center"/>
              <w:rPr>
                <w:rFonts w:eastAsia="標楷體"/>
                <w:color w:val="000000" w:themeColor="text1"/>
                <w:szCs w:val="20"/>
              </w:rPr>
            </w:pPr>
            <w:r w:rsidRPr="00D67DE8">
              <w:rPr>
                <w:rFonts w:eastAsia="標楷體"/>
                <w:color w:val="000000" w:themeColor="text1"/>
                <w:szCs w:val="20"/>
              </w:rPr>
              <w:t>44.8</w:t>
            </w:r>
          </w:p>
        </w:tc>
        <w:tc>
          <w:tcPr>
            <w:tcW w:w="1119" w:type="dxa"/>
            <w:tcBorders>
              <w:top w:val="nil"/>
              <w:left w:val="nil"/>
              <w:bottom w:val="nil"/>
              <w:right w:val="nil"/>
            </w:tcBorders>
          </w:tcPr>
          <w:p w:rsidR="009D1208" w:rsidRPr="00D67DE8" w:rsidRDefault="009D1208" w:rsidP="009D1208">
            <w:pPr>
              <w:jc w:val="center"/>
              <w:rPr>
                <w:rFonts w:eastAsia="標楷體"/>
                <w:color w:val="000000" w:themeColor="text1"/>
                <w:szCs w:val="20"/>
              </w:rPr>
            </w:pPr>
            <w:r w:rsidRPr="00D67DE8">
              <w:rPr>
                <w:rFonts w:eastAsia="標楷體"/>
                <w:color w:val="000000" w:themeColor="text1"/>
                <w:szCs w:val="20"/>
              </w:rPr>
              <w:t>16.0</w:t>
            </w:r>
          </w:p>
        </w:tc>
        <w:tc>
          <w:tcPr>
            <w:tcW w:w="1119" w:type="dxa"/>
            <w:tcBorders>
              <w:top w:val="nil"/>
              <w:left w:val="nil"/>
              <w:bottom w:val="nil"/>
              <w:right w:val="nil"/>
            </w:tcBorders>
          </w:tcPr>
          <w:p w:rsidR="009D1208" w:rsidRPr="00D67DE8" w:rsidRDefault="009D1208" w:rsidP="009D1208">
            <w:pPr>
              <w:jc w:val="center"/>
              <w:rPr>
                <w:rFonts w:eastAsia="標楷體"/>
                <w:color w:val="000000" w:themeColor="text1"/>
                <w:szCs w:val="20"/>
              </w:rPr>
            </w:pPr>
            <w:r w:rsidRPr="00D67DE8">
              <w:rPr>
                <w:rFonts w:eastAsia="標楷體"/>
                <w:color w:val="000000" w:themeColor="text1"/>
                <w:szCs w:val="20"/>
              </w:rPr>
              <w:t>69.9</w:t>
            </w:r>
          </w:p>
        </w:tc>
        <w:tc>
          <w:tcPr>
            <w:tcW w:w="1120" w:type="dxa"/>
            <w:tcBorders>
              <w:top w:val="nil"/>
              <w:left w:val="nil"/>
              <w:bottom w:val="nil"/>
              <w:right w:val="nil"/>
            </w:tcBorders>
          </w:tcPr>
          <w:p w:rsidR="009D1208" w:rsidRPr="00D67DE8" w:rsidRDefault="009D1208" w:rsidP="009D1208">
            <w:pPr>
              <w:jc w:val="center"/>
              <w:rPr>
                <w:rFonts w:eastAsia="標楷體"/>
                <w:color w:val="000000" w:themeColor="text1"/>
                <w:szCs w:val="20"/>
              </w:rPr>
            </w:pPr>
            <w:r w:rsidRPr="00D67DE8">
              <w:rPr>
                <w:rFonts w:eastAsia="標楷體"/>
                <w:color w:val="000000" w:themeColor="text1"/>
                <w:szCs w:val="20"/>
              </w:rPr>
              <w:t>46.9</w:t>
            </w:r>
          </w:p>
        </w:tc>
      </w:tr>
      <w:tr w:rsidR="009D1208" w:rsidRPr="003A6FEC" w:rsidTr="0066776E">
        <w:trPr>
          <w:trHeight w:val="86"/>
          <w:jc w:val="center"/>
        </w:trPr>
        <w:tc>
          <w:tcPr>
            <w:tcW w:w="1448" w:type="dxa"/>
            <w:tcBorders>
              <w:top w:val="nil"/>
              <w:left w:val="nil"/>
              <w:bottom w:val="nil"/>
              <w:right w:val="single" w:sz="4" w:space="0" w:color="auto"/>
            </w:tcBorders>
          </w:tcPr>
          <w:p w:rsidR="009D1208" w:rsidRPr="003B6B9A" w:rsidRDefault="009D1208" w:rsidP="009D1208">
            <w:pPr>
              <w:snapToGrid w:val="0"/>
              <w:spacing w:line="400" w:lineRule="exact"/>
              <w:ind w:leftChars="-11" w:left="-26" w:right="240" w:firstLineChars="200" w:firstLine="480"/>
              <w:jc w:val="both"/>
              <w:rPr>
                <w:rFonts w:eastAsia="標楷體"/>
              </w:rPr>
            </w:pPr>
            <w:r>
              <w:rPr>
                <w:rFonts w:eastAsia="標楷體" w:hint="eastAsia"/>
              </w:rPr>
              <w:t>6</w:t>
            </w:r>
            <w:r w:rsidRPr="003B6B9A">
              <w:rPr>
                <w:rFonts w:eastAsia="標楷體"/>
              </w:rPr>
              <w:t>月</w:t>
            </w:r>
          </w:p>
        </w:tc>
        <w:tc>
          <w:tcPr>
            <w:tcW w:w="1119" w:type="dxa"/>
            <w:tcBorders>
              <w:top w:val="nil"/>
              <w:left w:val="nil"/>
              <w:bottom w:val="nil"/>
              <w:right w:val="nil"/>
            </w:tcBorders>
          </w:tcPr>
          <w:p w:rsidR="009D1208" w:rsidRPr="00D67DE8" w:rsidRDefault="009D1208" w:rsidP="009D1208">
            <w:pPr>
              <w:jc w:val="center"/>
              <w:rPr>
                <w:rFonts w:eastAsia="標楷體"/>
                <w:color w:val="000000" w:themeColor="text1"/>
                <w:szCs w:val="20"/>
              </w:rPr>
            </w:pPr>
            <w:r w:rsidRPr="00D67DE8">
              <w:rPr>
                <w:rFonts w:eastAsia="標楷體"/>
                <w:color w:val="000000" w:themeColor="text1"/>
                <w:szCs w:val="20"/>
              </w:rPr>
              <w:t>52.5</w:t>
            </w:r>
          </w:p>
        </w:tc>
        <w:tc>
          <w:tcPr>
            <w:tcW w:w="1119" w:type="dxa"/>
            <w:tcBorders>
              <w:top w:val="nil"/>
              <w:left w:val="nil"/>
              <w:bottom w:val="nil"/>
              <w:right w:val="nil"/>
            </w:tcBorders>
          </w:tcPr>
          <w:p w:rsidR="009D1208" w:rsidRPr="00D67DE8" w:rsidRDefault="009D1208" w:rsidP="009D1208">
            <w:pPr>
              <w:jc w:val="center"/>
              <w:rPr>
                <w:rFonts w:eastAsia="標楷體"/>
                <w:color w:val="000000" w:themeColor="text1"/>
                <w:szCs w:val="20"/>
              </w:rPr>
            </w:pPr>
            <w:r w:rsidRPr="00D67DE8">
              <w:rPr>
                <w:rFonts w:eastAsia="標楷體"/>
                <w:color w:val="000000" w:themeColor="text1"/>
                <w:szCs w:val="20"/>
              </w:rPr>
              <w:t>93.6</w:t>
            </w:r>
          </w:p>
        </w:tc>
        <w:tc>
          <w:tcPr>
            <w:tcW w:w="1119" w:type="dxa"/>
            <w:tcBorders>
              <w:top w:val="nil"/>
              <w:left w:val="nil"/>
              <w:bottom w:val="nil"/>
              <w:right w:val="nil"/>
            </w:tcBorders>
          </w:tcPr>
          <w:p w:rsidR="009D1208" w:rsidRPr="00D67DE8" w:rsidRDefault="009D1208" w:rsidP="009D1208">
            <w:pPr>
              <w:jc w:val="center"/>
              <w:rPr>
                <w:rFonts w:eastAsia="標楷體"/>
                <w:color w:val="000000" w:themeColor="text1"/>
                <w:szCs w:val="20"/>
              </w:rPr>
            </w:pPr>
            <w:r w:rsidRPr="00D67DE8">
              <w:rPr>
                <w:rFonts w:eastAsia="標楷體"/>
                <w:color w:val="000000" w:themeColor="text1"/>
                <w:szCs w:val="20"/>
              </w:rPr>
              <w:t>44.5</w:t>
            </w:r>
          </w:p>
        </w:tc>
        <w:tc>
          <w:tcPr>
            <w:tcW w:w="1119" w:type="dxa"/>
            <w:tcBorders>
              <w:top w:val="nil"/>
              <w:left w:val="nil"/>
              <w:bottom w:val="nil"/>
              <w:right w:val="nil"/>
            </w:tcBorders>
          </w:tcPr>
          <w:p w:rsidR="009D1208" w:rsidRPr="00D67DE8" w:rsidRDefault="009D1208" w:rsidP="009D1208">
            <w:pPr>
              <w:jc w:val="center"/>
              <w:rPr>
                <w:rFonts w:eastAsia="標楷體"/>
                <w:color w:val="000000" w:themeColor="text1"/>
                <w:szCs w:val="20"/>
              </w:rPr>
            </w:pPr>
            <w:r w:rsidRPr="00D67DE8">
              <w:rPr>
                <w:rFonts w:eastAsia="標楷體"/>
                <w:color w:val="000000" w:themeColor="text1"/>
                <w:szCs w:val="20"/>
              </w:rPr>
              <w:t>14.2</w:t>
            </w:r>
          </w:p>
        </w:tc>
        <w:tc>
          <w:tcPr>
            <w:tcW w:w="1119" w:type="dxa"/>
            <w:tcBorders>
              <w:top w:val="nil"/>
              <w:left w:val="nil"/>
              <w:bottom w:val="nil"/>
              <w:right w:val="nil"/>
            </w:tcBorders>
          </w:tcPr>
          <w:p w:rsidR="009D1208" w:rsidRPr="00D67DE8" w:rsidRDefault="009D1208" w:rsidP="009D1208">
            <w:pPr>
              <w:jc w:val="center"/>
              <w:rPr>
                <w:rFonts w:eastAsia="標楷體"/>
                <w:color w:val="000000" w:themeColor="text1"/>
                <w:szCs w:val="20"/>
              </w:rPr>
            </w:pPr>
            <w:r w:rsidRPr="00D67DE8">
              <w:rPr>
                <w:rFonts w:eastAsia="標楷體"/>
                <w:color w:val="000000" w:themeColor="text1"/>
                <w:szCs w:val="20"/>
              </w:rPr>
              <w:t>70.0</w:t>
            </w:r>
          </w:p>
        </w:tc>
        <w:tc>
          <w:tcPr>
            <w:tcW w:w="1120" w:type="dxa"/>
            <w:tcBorders>
              <w:top w:val="nil"/>
              <w:left w:val="nil"/>
              <w:bottom w:val="nil"/>
              <w:right w:val="nil"/>
            </w:tcBorders>
          </w:tcPr>
          <w:p w:rsidR="009D1208" w:rsidRPr="00D67DE8" w:rsidRDefault="009D1208" w:rsidP="009D1208">
            <w:pPr>
              <w:jc w:val="center"/>
              <w:rPr>
                <w:rFonts w:eastAsia="標楷體"/>
                <w:color w:val="000000" w:themeColor="text1"/>
                <w:szCs w:val="20"/>
              </w:rPr>
            </w:pPr>
            <w:r w:rsidRPr="00D67DE8">
              <w:rPr>
                <w:rFonts w:eastAsia="標楷體"/>
                <w:color w:val="000000" w:themeColor="text1"/>
                <w:szCs w:val="20"/>
              </w:rPr>
              <w:t>47.5</w:t>
            </w:r>
          </w:p>
        </w:tc>
      </w:tr>
      <w:tr w:rsidR="009D1208" w:rsidRPr="003A6FEC" w:rsidTr="0066776E">
        <w:trPr>
          <w:trHeight w:val="86"/>
          <w:jc w:val="center"/>
        </w:trPr>
        <w:tc>
          <w:tcPr>
            <w:tcW w:w="1448" w:type="dxa"/>
            <w:tcBorders>
              <w:top w:val="nil"/>
              <w:left w:val="nil"/>
              <w:bottom w:val="single" w:sz="4" w:space="0" w:color="auto"/>
              <w:right w:val="single" w:sz="4" w:space="0" w:color="auto"/>
            </w:tcBorders>
          </w:tcPr>
          <w:p w:rsidR="009D1208" w:rsidRPr="003B6B9A" w:rsidRDefault="009D1208" w:rsidP="009D1208">
            <w:pPr>
              <w:snapToGrid w:val="0"/>
              <w:spacing w:line="400" w:lineRule="exact"/>
              <w:ind w:leftChars="-11" w:left="-26" w:right="240" w:firstLineChars="200" w:firstLine="480"/>
              <w:jc w:val="both"/>
              <w:rPr>
                <w:rFonts w:eastAsia="標楷體"/>
              </w:rPr>
            </w:pPr>
            <w:r>
              <w:rPr>
                <w:rFonts w:eastAsia="標楷體" w:hint="eastAsia"/>
              </w:rPr>
              <w:t>7</w:t>
            </w:r>
            <w:r w:rsidRPr="003B6B9A">
              <w:rPr>
                <w:rFonts w:eastAsia="標楷體"/>
              </w:rPr>
              <w:t>月</w:t>
            </w:r>
          </w:p>
        </w:tc>
        <w:tc>
          <w:tcPr>
            <w:tcW w:w="1119" w:type="dxa"/>
            <w:tcBorders>
              <w:top w:val="nil"/>
              <w:left w:val="nil"/>
              <w:bottom w:val="single" w:sz="4" w:space="0" w:color="auto"/>
              <w:right w:val="nil"/>
            </w:tcBorders>
          </w:tcPr>
          <w:p w:rsidR="009D1208" w:rsidRPr="00D67DE8" w:rsidRDefault="00313EBD" w:rsidP="009D1208">
            <w:pPr>
              <w:jc w:val="center"/>
              <w:rPr>
                <w:rFonts w:eastAsia="標楷體"/>
                <w:color w:val="000000" w:themeColor="text1"/>
                <w:szCs w:val="20"/>
              </w:rPr>
            </w:pPr>
            <w:r w:rsidRPr="00D67DE8">
              <w:rPr>
                <w:rFonts w:eastAsia="標楷體"/>
                <w:color w:val="000000" w:themeColor="text1"/>
                <w:szCs w:val="20"/>
              </w:rPr>
              <w:t>52.</w:t>
            </w:r>
            <w:r w:rsidRPr="00D67DE8">
              <w:rPr>
                <w:rFonts w:eastAsia="標楷體" w:hint="eastAsia"/>
                <w:color w:val="000000" w:themeColor="text1"/>
                <w:szCs w:val="20"/>
              </w:rPr>
              <w:t>2</w:t>
            </w:r>
          </w:p>
        </w:tc>
        <w:tc>
          <w:tcPr>
            <w:tcW w:w="1119" w:type="dxa"/>
            <w:tcBorders>
              <w:top w:val="nil"/>
              <w:left w:val="nil"/>
              <w:bottom w:val="single" w:sz="4" w:space="0" w:color="auto"/>
              <w:right w:val="nil"/>
            </w:tcBorders>
          </w:tcPr>
          <w:p w:rsidR="009D1208" w:rsidRPr="00D67DE8" w:rsidRDefault="009D1208" w:rsidP="00313EBD">
            <w:pPr>
              <w:jc w:val="center"/>
              <w:rPr>
                <w:rFonts w:eastAsia="標楷體"/>
                <w:color w:val="000000" w:themeColor="text1"/>
                <w:szCs w:val="20"/>
              </w:rPr>
            </w:pPr>
            <w:r w:rsidRPr="00D67DE8">
              <w:rPr>
                <w:rFonts w:eastAsia="標楷體"/>
                <w:color w:val="000000" w:themeColor="text1"/>
                <w:szCs w:val="20"/>
              </w:rPr>
              <w:t>93.</w:t>
            </w:r>
            <w:r w:rsidR="00313EBD" w:rsidRPr="00D67DE8">
              <w:rPr>
                <w:rFonts w:eastAsia="標楷體" w:hint="eastAsia"/>
                <w:color w:val="000000" w:themeColor="text1"/>
                <w:szCs w:val="20"/>
              </w:rPr>
              <w:t>3</w:t>
            </w:r>
          </w:p>
        </w:tc>
        <w:tc>
          <w:tcPr>
            <w:tcW w:w="1119" w:type="dxa"/>
            <w:tcBorders>
              <w:top w:val="nil"/>
              <w:left w:val="nil"/>
              <w:bottom w:val="single" w:sz="4" w:space="0" w:color="auto"/>
              <w:right w:val="nil"/>
            </w:tcBorders>
          </w:tcPr>
          <w:p w:rsidR="009D1208" w:rsidRPr="00D67DE8" w:rsidRDefault="00313EBD" w:rsidP="009D1208">
            <w:pPr>
              <w:jc w:val="center"/>
              <w:rPr>
                <w:rFonts w:eastAsia="標楷體"/>
                <w:color w:val="000000" w:themeColor="text1"/>
                <w:szCs w:val="20"/>
              </w:rPr>
            </w:pPr>
            <w:r w:rsidRPr="00D67DE8">
              <w:rPr>
                <w:rFonts w:eastAsia="標楷體"/>
                <w:color w:val="000000" w:themeColor="text1"/>
                <w:szCs w:val="20"/>
              </w:rPr>
              <w:t>4</w:t>
            </w:r>
            <w:r w:rsidRPr="00D67DE8">
              <w:rPr>
                <w:rFonts w:eastAsia="標楷體" w:hint="eastAsia"/>
                <w:color w:val="000000" w:themeColor="text1"/>
                <w:szCs w:val="20"/>
              </w:rPr>
              <w:t>5</w:t>
            </w:r>
            <w:r w:rsidRPr="00D67DE8">
              <w:rPr>
                <w:rFonts w:eastAsia="標楷體"/>
                <w:color w:val="000000" w:themeColor="text1"/>
                <w:szCs w:val="20"/>
              </w:rPr>
              <w:t>.</w:t>
            </w:r>
            <w:r w:rsidRPr="00D67DE8">
              <w:rPr>
                <w:rFonts w:eastAsia="標楷體" w:hint="eastAsia"/>
                <w:color w:val="000000" w:themeColor="text1"/>
                <w:szCs w:val="20"/>
              </w:rPr>
              <w:t>2</w:t>
            </w:r>
          </w:p>
        </w:tc>
        <w:tc>
          <w:tcPr>
            <w:tcW w:w="1119" w:type="dxa"/>
            <w:tcBorders>
              <w:top w:val="nil"/>
              <w:left w:val="nil"/>
              <w:bottom w:val="single" w:sz="4" w:space="0" w:color="auto"/>
              <w:right w:val="nil"/>
            </w:tcBorders>
          </w:tcPr>
          <w:p w:rsidR="009D1208" w:rsidRPr="00D67DE8" w:rsidRDefault="00313EBD" w:rsidP="009D1208">
            <w:pPr>
              <w:jc w:val="center"/>
              <w:rPr>
                <w:rFonts w:eastAsia="標楷體"/>
                <w:color w:val="000000" w:themeColor="text1"/>
                <w:szCs w:val="20"/>
              </w:rPr>
            </w:pPr>
            <w:r w:rsidRPr="00D67DE8">
              <w:rPr>
                <w:rFonts w:eastAsia="標楷體"/>
                <w:color w:val="000000" w:themeColor="text1"/>
                <w:szCs w:val="20"/>
              </w:rPr>
              <w:t>14.</w:t>
            </w:r>
            <w:r w:rsidRPr="00D67DE8">
              <w:rPr>
                <w:rFonts w:eastAsia="標楷體" w:hint="eastAsia"/>
                <w:color w:val="000000" w:themeColor="text1"/>
                <w:szCs w:val="20"/>
              </w:rPr>
              <w:t>6</w:t>
            </w:r>
          </w:p>
        </w:tc>
        <w:tc>
          <w:tcPr>
            <w:tcW w:w="1119" w:type="dxa"/>
            <w:tcBorders>
              <w:top w:val="nil"/>
              <w:left w:val="nil"/>
              <w:bottom w:val="single" w:sz="4" w:space="0" w:color="auto"/>
              <w:right w:val="nil"/>
            </w:tcBorders>
          </w:tcPr>
          <w:p w:rsidR="009D1208" w:rsidRPr="00D67DE8" w:rsidRDefault="00313EBD" w:rsidP="009D1208">
            <w:pPr>
              <w:jc w:val="center"/>
              <w:rPr>
                <w:rFonts w:eastAsia="標楷體"/>
                <w:color w:val="000000" w:themeColor="text1"/>
                <w:szCs w:val="20"/>
              </w:rPr>
            </w:pPr>
            <w:r w:rsidRPr="00D67DE8">
              <w:rPr>
                <w:rFonts w:eastAsia="標楷體"/>
                <w:color w:val="000000" w:themeColor="text1"/>
                <w:szCs w:val="20"/>
              </w:rPr>
              <w:t>7</w:t>
            </w:r>
            <w:r w:rsidRPr="00D67DE8">
              <w:rPr>
                <w:rFonts w:eastAsia="標楷體" w:hint="eastAsia"/>
                <w:color w:val="000000" w:themeColor="text1"/>
                <w:szCs w:val="20"/>
              </w:rPr>
              <w:t>1</w:t>
            </w:r>
            <w:r w:rsidRPr="00D67DE8">
              <w:rPr>
                <w:rFonts w:eastAsia="標楷體"/>
                <w:color w:val="000000" w:themeColor="text1"/>
                <w:szCs w:val="20"/>
              </w:rPr>
              <w:t>.</w:t>
            </w:r>
            <w:r w:rsidRPr="00D67DE8">
              <w:rPr>
                <w:rFonts w:eastAsia="標楷體" w:hint="eastAsia"/>
                <w:color w:val="000000" w:themeColor="text1"/>
                <w:szCs w:val="20"/>
              </w:rPr>
              <w:t>4</w:t>
            </w:r>
          </w:p>
        </w:tc>
        <w:tc>
          <w:tcPr>
            <w:tcW w:w="1120" w:type="dxa"/>
            <w:tcBorders>
              <w:top w:val="nil"/>
              <w:left w:val="nil"/>
              <w:bottom w:val="single" w:sz="4" w:space="0" w:color="auto"/>
              <w:right w:val="nil"/>
            </w:tcBorders>
          </w:tcPr>
          <w:p w:rsidR="009D1208" w:rsidRPr="00D67DE8" w:rsidRDefault="00D67DE8" w:rsidP="00D67DE8">
            <w:pPr>
              <w:jc w:val="center"/>
              <w:rPr>
                <w:rFonts w:eastAsia="標楷體"/>
                <w:color w:val="000000" w:themeColor="text1"/>
                <w:szCs w:val="20"/>
              </w:rPr>
            </w:pPr>
            <w:r w:rsidRPr="00D67DE8">
              <w:rPr>
                <w:rFonts w:eastAsia="標楷體"/>
                <w:color w:val="000000" w:themeColor="text1"/>
                <w:szCs w:val="20"/>
              </w:rPr>
              <w:t>4</w:t>
            </w:r>
            <w:r w:rsidRPr="00D67DE8">
              <w:rPr>
                <w:rFonts w:eastAsia="標楷體" w:hint="eastAsia"/>
                <w:color w:val="000000" w:themeColor="text1"/>
                <w:szCs w:val="20"/>
              </w:rPr>
              <w:t>4</w:t>
            </w:r>
            <w:r w:rsidR="009D1208" w:rsidRPr="00D67DE8">
              <w:rPr>
                <w:rFonts w:eastAsia="標楷體"/>
                <w:color w:val="000000" w:themeColor="text1"/>
                <w:szCs w:val="20"/>
              </w:rPr>
              <w:t>.</w:t>
            </w:r>
            <w:r w:rsidRPr="00D67DE8">
              <w:rPr>
                <w:rFonts w:eastAsia="標楷體" w:hint="eastAsia"/>
                <w:color w:val="000000" w:themeColor="text1"/>
                <w:szCs w:val="20"/>
              </w:rPr>
              <w:t>8</w:t>
            </w:r>
          </w:p>
        </w:tc>
      </w:tr>
    </w:tbl>
    <w:p w:rsidR="00F454C0" w:rsidRPr="00067F0E" w:rsidRDefault="00F454C0" w:rsidP="00F454C0">
      <w:pPr>
        <w:widowControl/>
        <w:snapToGrid w:val="0"/>
        <w:spacing w:line="240" w:lineRule="atLeast"/>
        <w:ind w:firstLineChars="100" w:firstLine="220"/>
        <w:jc w:val="both"/>
        <w:rPr>
          <w:rFonts w:eastAsia="標楷體"/>
          <w:kern w:val="0"/>
          <w:sz w:val="22"/>
          <w:szCs w:val="22"/>
        </w:rPr>
      </w:pPr>
      <w:r w:rsidRPr="00067F0E">
        <w:rPr>
          <w:rFonts w:eastAsia="標楷體"/>
          <w:kern w:val="0"/>
          <w:sz w:val="22"/>
          <w:szCs w:val="22"/>
        </w:rPr>
        <w:t>資料來源：經濟部統計處。</w:t>
      </w:r>
    </w:p>
    <w:p w:rsidR="00F454C0" w:rsidRPr="008B379D" w:rsidRDefault="00F454C0" w:rsidP="00F454C0">
      <w:pPr>
        <w:widowControl/>
        <w:snapToGrid w:val="0"/>
        <w:spacing w:line="240" w:lineRule="atLeast"/>
        <w:jc w:val="both"/>
        <w:rPr>
          <w:rFonts w:eastAsia="標楷體"/>
          <w:color w:val="FF0000"/>
          <w:kern w:val="0"/>
          <w:szCs w:val="20"/>
        </w:rPr>
      </w:pPr>
    </w:p>
    <w:p w:rsidR="00F454C0" w:rsidRPr="00067F0E" w:rsidRDefault="00F454C0" w:rsidP="00F454C0">
      <w:pPr>
        <w:spacing w:afterLines="50" w:after="180"/>
        <w:jc w:val="center"/>
        <w:rPr>
          <w:rFonts w:eastAsia="標楷體"/>
          <w:b/>
          <w:sz w:val="28"/>
          <w:szCs w:val="28"/>
        </w:rPr>
      </w:pPr>
      <w:r w:rsidRPr="00067F0E">
        <w:rPr>
          <w:rFonts w:eastAsia="標楷體"/>
          <w:b/>
          <w:sz w:val="28"/>
          <w:szCs w:val="28"/>
        </w:rPr>
        <w:t>表</w:t>
      </w:r>
      <w:r w:rsidRPr="00067F0E">
        <w:rPr>
          <w:rFonts w:eastAsia="標楷體"/>
          <w:b/>
          <w:sz w:val="28"/>
          <w:szCs w:val="28"/>
        </w:rPr>
        <w:t xml:space="preserve"> 2-5-4</w:t>
      </w:r>
      <w:r w:rsidRPr="00067F0E">
        <w:rPr>
          <w:rFonts w:eastAsia="標楷體"/>
          <w:b/>
          <w:sz w:val="28"/>
          <w:szCs w:val="28"/>
        </w:rPr>
        <w:t xml:space="preserve">　我國在各主要地區（國家）外銷接單情形</w:t>
      </w:r>
    </w:p>
    <w:tbl>
      <w:tblPr>
        <w:tblW w:w="7492" w:type="dxa"/>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378"/>
        <w:gridCol w:w="2226"/>
        <w:gridCol w:w="2888"/>
      </w:tblGrid>
      <w:tr w:rsidR="00F454C0" w:rsidRPr="003A6FEC" w:rsidTr="0066776E">
        <w:trPr>
          <w:cantSplit/>
          <w:trHeight w:val="304"/>
          <w:jc w:val="center"/>
        </w:trPr>
        <w:tc>
          <w:tcPr>
            <w:tcW w:w="2378" w:type="dxa"/>
            <w:vMerge w:val="restart"/>
            <w:tcBorders>
              <w:left w:val="nil"/>
            </w:tcBorders>
            <w:vAlign w:val="center"/>
          </w:tcPr>
          <w:p w:rsidR="00F454C0" w:rsidRPr="003A6FEC" w:rsidRDefault="00F454C0" w:rsidP="0066776E">
            <w:pPr>
              <w:snapToGrid w:val="0"/>
              <w:spacing w:line="360" w:lineRule="atLeast"/>
              <w:ind w:left="33" w:right="-40"/>
              <w:jc w:val="center"/>
              <w:rPr>
                <w:rFonts w:eastAsia="標楷體"/>
              </w:rPr>
            </w:pPr>
            <w:r w:rsidRPr="003A6FEC">
              <w:rPr>
                <w:rFonts w:eastAsia="標楷體"/>
              </w:rPr>
              <w:t>地區別</w:t>
            </w:r>
          </w:p>
        </w:tc>
        <w:tc>
          <w:tcPr>
            <w:tcW w:w="5114" w:type="dxa"/>
            <w:gridSpan w:val="2"/>
            <w:tcBorders>
              <w:bottom w:val="single" w:sz="4" w:space="0" w:color="auto"/>
              <w:right w:val="nil"/>
            </w:tcBorders>
            <w:vAlign w:val="center"/>
          </w:tcPr>
          <w:p w:rsidR="00F454C0" w:rsidRPr="003A6FEC" w:rsidRDefault="00F454C0" w:rsidP="009D1208">
            <w:pPr>
              <w:snapToGrid w:val="0"/>
              <w:spacing w:line="360" w:lineRule="atLeast"/>
              <w:ind w:left="28" w:right="-40"/>
              <w:jc w:val="center"/>
              <w:rPr>
                <w:rFonts w:eastAsia="標楷體"/>
              </w:rPr>
            </w:pPr>
            <w:r>
              <w:rPr>
                <w:rFonts w:eastAsia="標楷體"/>
              </w:rPr>
              <w:t>10</w:t>
            </w:r>
            <w:r>
              <w:rPr>
                <w:rFonts w:eastAsia="標楷體" w:hint="eastAsia"/>
              </w:rPr>
              <w:t>5</w:t>
            </w:r>
            <w:r w:rsidRPr="003A6FEC">
              <w:rPr>
                <w:rFonts w:eastAsia="標楷體"/>
              </w:rPr>
              <w:t>年</w:t>
            </w:r>
            <w:r w:rsidR="009D1208">
              <w:rPr>
                <w:rFonts w:eastAsia="標楷體" w:hint="eastAsia"/>
              </w:rPr>
              <w:t>7</w:t>
            </w:r>
            <w:r w:rsidRPr="003A6FEC">
              <w:rPr>
                <w:rFonts w:eastAsia="標楷體"/>
              </w:rPr>
              <w:t>月</w:t>
            </w:r>
          </w:p>
        </w:tc>
      </w:tr>
      <w:tr w:rsidR="00F454C0" w:rsidRPr="003A6FEC" w:rsidTr="0066776E">
        <w:trPr>
          <w:cantSplit/>
          <w:trHeight w:val="135"/>
          <w:jc w:val="center"/>
        </w:trPr>
        <w:tc>
          <w:tcPr>
            <w:tcW w:w="2378" w:type="dxa"/>
            <w:vMerge/>
            <w:tcBorders>
              <w:left w:val="nil"/>
              <w:bottom w:val="single" w:sz="4" w:space="0" w:color="auto"/>
            </w:tcBorders>
            <w:vAlign w:val="center"/>
          </w:tcPr>
          <w:p w:rsidR="00F454C0" w:rsidRPr="003A6FEC" w:rsidRDefault="00F454C0" w:rsidP="0066776E">
            <w:pPr>
              <w:snapToGrid w:val="0"/>
              <w:spacing w:line="360" w:lineRule="atLeast"/>
              <w:ind w:left="28" w:right="-40"/>
              <w:jc w:val="center"/>
              <w:rPr>
                <w:rFonts w:eastAsia="標楷體"/>
              </w:rPr>
            </w:pPr>
          </w:p>
        </w:tc>
        <w:tc>
          <w:tcPr>
            <w:tcW w:w="2226" w:type="dxa"/>
            <w:tcBorders>
              <w:bottom w:val="single" w:sz="4" w:space="0" w:color="auto"/>
            </w:tcBorders>
            <w:vAlign w:val="center"/>
          </w:tcPr>
          <w:p w:rsidR="00F454C0" w:rsidRPr="003A6FEC" w:rsidRDefault="00F454C0" w:rsidP="0066776E">
            <w:pPr>
              <w:snapToGrid w:val="0"/>
              <w:spacing w:line="360" w:lineRule="atLeast"/>
              <w:ind w:left="28" w:right="-40"/>
              <w:jc w:val="center"/>
              <w:rPr>
                <w:rFonts w:eastAsia="標楷體"/>
              </w:rPr>
            </w:pPr>
            <w:r w:rsidRPr="003A6FEC">
              <w:rPr>
                <w:rFonts w:eastAsia="標楷體"/>
              </w:rPr>
              <w:t>金額</w:t>
            </w:r>
          </w:p>
          <w:p w:rsidR="00F454C0" w:rsidRPr="003A6FEC" w:rsidRDefault="00F454C0" w:rsidP="0066776E">
            <w:pPr>
              <w:snapToGrid w:val="0"/>
              <w:spacing w:line="360" w:lineRule="atLeast"/>
              <w:ind w:left="28" w:right="-40"/>
              <w:jc w:val="center"/>
              <w:rPr>
                <w:rFonts w:eastAsia="標楷體"/>
              </w:rPr>
            </w:pPr>
            <w:r w:rsidRPr="003A6FEC">
              <w:rPr>
                <w:rFonts w:eastAsia="標楷體"/>
              </w:rPr>
              <w:t>(</w:t>
            </w:r>
            <w:r w:rsidRPr="003A6FEC">
              <w:rPr>
                <w:rFonts w:eastAsia="標楷體"/>
              </w:rPr>
              <w:t>億美元</w:t>
            </w:r>
            <w:r w:rsidRPr="003A6FEC">
              <w:rPr>
                <w:rFonts w:eastAsia="標楷體"/>
              </w:rPr>
              <w:t>)</w:t>
            </w:r>
          </w:p>
        </w:tc>
        <w:tc>
          <w:tcPr>
            <w:tcW w:w="2888" w:type="dxa"/>
            <w:tcBorders>
              <w:bottom w:val="single" w:sz="4" w:space="0" w:color="auto"/>
              <w:right w:val="nil"/>
            </w:tcBorders>
            <w:vAlign w:val="center"/>
          </w:tcPr>
          <w:p w:rsidR="00F454C0" w:rsidRPr="003A6FEC" w:rsidRDefault="00F454C0" w:rsidP="0066776E">
            <w:pPr>
              <w:adjustRightInd w:val="0"/>
              <w:snapToGrid w:val="0"/>
              <w:spacing w:line="360" w:lineRule="atLeast"/>
              <w:jc w:val="center"/>
              <w:rPr>
                <w:rFonts w:eastAsia="標楷體"/>
              </w:rPr>
            </w:pPr>
            <w:r w:rsidRPr="003A6FEC">
              <w:rPr>
                <w:rFonts w:eastAsia="標楷體"/>
              </w:rPr>
              <w:t>較</w:t>
            </w:r>
            <w:r w:rsidRPr="003A6FEC">
              <w:rPr>
                <w:rFonts w:eastAsia="標楷體"/>
              </w:rPr>
              <w:t>10</w:t>
            </w:r>
            <w:r>
              <w:rPr>
                <w:rFonts w:eastAsia="標楷體" w:hint="eastAsia"/>
              </w:rPr>
              <w:t>4</w:t>
            </w:r>
            <w:r w:rsidRPr="003A6FEC">
              <w:rPr>
                <w:rFonts w:eastAsia="標楷體"/>
              </w:rPr>
              <w:t>年同月增減率</w:t>
            </w:r>
            <w:r w:rsidRPr="003A6FEC">
              <w:rPr>
                <w:rFonts w:eastAsia="標楷體"/>
              </w:rPr>
              <w:t>(%)</w:t>
            </w:r>
          </w:p>
        </w:tc>
      </w:tr>
      <w:tr w:rsidR="00F454C0" w:rsidRPr="003A6FEC" w:rsidTr="0066776E">
        <w:trPr>
          <w:jc w:val="center"/>
        </w:trPr>
        <w:tc>
          <w:tcPr>
            <w:tcW w:w="2378" w:type="dxa"/>
            <w:tcBorders>
              <w:left w:val="nil"/>
              <w:bottom w:val="nil"/>
            </w:tcBorders>
          </w:tcPr>
          <w:p w:rsidR="00F454C0" w:rsidRPr="003A6FEC" w:rsidRDefault="00F454C0" w:rsidP="0066776E">
            <w:pPr>
              <w:snapToGrid w:val="0"/>
              <w:spacing w:line="360" w:lineRule="atLeast"/>
              <w:ind w:left="28" w:right="-40"/>
              <w:jc w:val="center"/>
              <w:rPr>
                <w:rFonts w:eastAsia="標楷體"/>
              </w:rPr>
            </w:pPr>
            <w:r w:rsidRPr="003A6FEC">
              <w:rPr>
                <w:rFonts w:eastAsia="標楷體"/>
              </w:rPr>
              <w:t>美國</w:t>
            </w:r>
          </w:p>
        </w:tc>
        <w:tc>
          <w:tcPr>
            <w:tcW w:w="2226" w:type="dxa"/>
            <w:tcBorders>
              <w:bottom w:val="nil"/>
              <w:right w:val="nil"/>
            </w:tcBorders>
          </w:tcPr>
          <w:p w:rsidR="00F454C0" w:rsidRPr="003D20F7" w:rsidRDefault="00F454C0" w:rsidP="00313EBD">
            <w:pPr>
              <w:jc w:val="center"/>
              <w:rPr>
                <w:rFonts w:eastAsia="標楷體"/>
                <w:color w:val="000000" w:themeColor="text1"/>
                <w:szCs w:val="20"/>
              </w:rPr>
            </w:pPr>
            <w:r w:rsidRPr="003D20F7">
              <w:rPr>
                <w:rFonts w:eastAsia="標楷體"/>
                <w:color w:val="000000" w:themeColor="text1"/>
                <w:szCs w:val="20"/>
              </w:rPr>
              <w:t>10</w:t>
            </w:r>
            <w:r w:rsidR="00313EBD">
              <w:rPr>
                <w:rFonts w:eastAsia="標楷體" w:hint="eastAsia"/>
                <w:color w:val="000000" w:themeColor="text1"/>
                <w:szCs w:val="20"/>
              </w:rPr>
              <w:t>0</w:t>
            </w:r>
            <w:r w:rsidRPr="003D20F7">
              <w:rPr>
                <w:rFonts w:eastAsia="標楷體"/>
                <w:color w:val="000000" w:themeColor="text1"/>
                <w:szCs w:val="20"/>
              </w:rPr>
              <w:t>.</w:t>
            </w:r>
            <w:r w:rsidR="00313EBD">
              <w:rPr>
                <w:rFonts w:eastAsia="標楷體" w:hint="eastAsia"/>
                <w:color w:val="000000" w:themeColor="text1"/>
                <w:szCs w:val="20"/>
              </w:rPr>
              <w:t>5</w:t>
            </w:r>
          </w:p>
        </w:tc>
        <w:tc>
          <w:tcPr>
            <w:tcW w:w="2888" w:type="dxa"/>
            <w:tcBorders>
              <w:bottom w:val="nil"/>
              <w:right w:val="nil"/>
            </w:tcBorders>
          </w:tcPr>
          <w:p w:rsidR="00F454C0" w:rsidRPr="003D20F7" w:rsidRDefault="00313EBD" w:rsidP="00313EBD">
            <w:pPr>
              <w:jc w:val="center"/>
              <w:rPr>
                <w:rFonts w:eastAsia="標楷體"/>
                <w:color w:val="000000" w:themeColor="text1"/>
                <w:szCs w:val="20"/>
              </w:rPr>
            </w:pPr>
            <w:r>
              <w:rPr>
                <w:rFonts w:eastAsia="標楷體" w:hint="eastAsia"/>
                <w:color w:val="000000" w:themeColor="text1"/>
                <w:szCs w:val="20"/>
              </w:rPr>
              <w:t>-</w:t>
            </w:r>
            <w:r w:rsidR="00F454C0" w:rsidRPr="003D20F7">
              <w:rPr>
                <w:rFonts w:eastAsia="標楷體"/>
                <w:color w:val="000000" w:themeColor="text1"/>
                <w:szCs w:val="20"/>
              </w:rPr>
              <w:t>1.</w:t>
            </w:r>
            <w:r>
              <w:rPr>
                <w:rFonts w:eastAsia="標楷體" w:hint="eastAsia"/>
                <w:color w:val="000000" w:themeColor="text1"/>
                <w:szCs w:val="20"/>
              </w:rPr>
              <w:t>6</w:t>
            </w:r>
          </w:p>
        </w:tc>
      </w:tr>
      <w:tr w:rsidR="00F454C0" w:rsidRPr="003A6FEC" w:rsidTr="0066776E">
        <w:trPr>
          <w:jc w:val="center"/>
        </w:trPr>
        <w:tc>
          <w:tcPr>
            <w:tcW w:w="2378" w:type="dxa"/>
            <w:tcBorders>
              <w:top w:val="nil"/>
              <w:left w:val="nil"/>
              <w:bottom w:val="nil"/>
            </w:tcBorders>
          </w:tcPr>
          <w:p w:rsidR="00F454C0" w:rsidRPr="003A6FEC" w:rsidRDefault="00F454C0" w:rsidP="0066776E">
            <w:pPr>
              <w:snapToGrid w:val="0"/>
              <w:spacing w:line="360" w:lineRule="atLeast"/>
              <w:ind w:left="28" w:right="-40"/>
              <w:jc w:val="center"/>
              <w:rPr>
                <w:rFonts w:eastAsia="標楷體"/>
              </w:rPr>
            </w:pPr>
            <w:r w:rsidRPr="003A6FEC">
              <w:rPr>
                <w:rFonts w:eastAsia="標楷體"/>
              </w:rPr>
              <w:t>中國大陸（含香港）</w:t>
            </w:r>
          </w:p>
        </w:tc>
        <w:tc>
          <w:tcPr>
            <w:tcW w:w="2226" w:type="dxa"/>
            <w:tcBorders>
              <w:top w:val="nil"/>
              <w:bottom w:val="nil"/>
              <w:right w:val="nil"/>
            </w:tcBorders>
          </w:tcPr>
          <w:p w:rsidR="00F454C0" w:rsidRPr="003D20F7" w:rsidRDefault="00313EBD" w:rsidP="00313EBD">
            <w:pPr>
              <w:jc w:val="center"/>
              <w:rPr>
                <w:rFonts w:eastAsia="標楷體"/>
                <w:color w:val="000000" w:themeColor="text1"/>
                <w:szCs w:val="20"/>
              </w:rPr>
            </w:pPr>
            <w:r>
              <w:rPr>
                <w:rFonts w:eastAsia="標楷體"/>
                <w:color w:val="000000" w:themeColor="text1"/>
                <w:szCs w:val="20"/>
              </w:rPr>
              <w:t>8</w:t>
            </w:r>
            <w:r>
              <w:rPr>
                <w:rFonts w:eastAsia="標楷體" w:hint="eastAsia"/>
                <w:color w:val="000000" w:themeColor="text1"/>
                <w:szCs w:val="20"/>
              </w:rPr>
              <w:t>7</w:t>
            </w:r>
            <w:r w:rsidR="00F454C0" w:rsidRPr="003D20F7">
              <w:rPr>
                <w:rFonts w:eastAsia="標楷體"/>
                <w:color w:val="000000" w:themeColor="text1"/>
                <w:szCs w:val="20"/>
              </w:rPr>
              <w:t>.</w:t>
            </w:r>
            <w:r>
              <w:rPr>
                <w:rFonts w:eastAsia="標楷體" w:hint="eastAsia"/>
                <w:color w:val="000000" w:themeColor="text1"/>
                <w:szCs w:val="20"/>
              </w:rPr>
              <w:t>9</w:t>
            </w:r>
          </w:p>
        </w:tc>
        <w:tc>
          <w:tcPr>
            <w:tcW w:w="2888" w:type="dxa"/>
            <w:tcBorders>
              <w:top w:val="nil"/>
              <w:bottom w:val="nil"/>
              <w:right w:val="nil"/>
            </w:tcBorders>
          </w:tcPr>
          <w:p w:rsidR="00F454C0" w:rsidRPr="003D20F7" w:rsidRDefault="00313EBD" w:rsidP="0066776E">
            <w:pPr>
              <w:jc w:val="center"/>
              <w:rPr>
                <w:rFonts w:eastAsia="標楷體"/>
                <w:color w:val="000000" w:themeColor="text1"/>
                <w:szCs w:val="20"/>
              </w:rPr>
            </w:pPr>
            <w:r>
              <w:rPr>
                <w:rFonts w:eastAsia="標楷體" w:hint="eastAsia"/>
                <w:color w:val="000000" w:themeColor="text1"/>
                <w:szCs w:val="20"/>
              </w:rPr>
              <w:t>0</w:t>
            </w:r>
            <w:r>
              <w:rPr>
                <w:rFonts w:eastAsia="標楷體"/>
                <w:color w:val="000000" w:themeColor="text1"/>
                <w:szCs w:val="20"/>
              </w:rPr>
              <w:t>.</w:t>
            </w:r>
            <w:r>
              <w:rPr>
                <w:rFonts w:eastAsia="標楷體" w:hint="eastAsia"/>
                <w:color w:val="000000" w:themeColor="text1"/>
                <w:szCs w:val="20"/>
              </w:rPr>
              <w:t>7</w:t>
            </w:r>
          </w:p>
        </w:tc>
      </w:tr>
      <w:tr w:rsidR="00F454C0" w:rsidRPr="003A6FEC" w:rsidTr="0066776E">
        <w:trPr>
          <w:jc w:val="center"/>
        </w:trPr>
        <w:tc>
          <w:tcPr>
            <w:tcW w:w="2378" w:type="dxa"/>
            <w:tcBorders>
              <w:top w:val="nil"/>
              <w:left w:val="nil"/>
              <w:bottom w:val="nil"/>
            </w:tcBorders>
          </w:tcPr>
          <w:p w:rsidR="00F454C0" w:rsidRPr="003A6FEC" w:rsidRDefault="00F454C0" w:rsidP="0066776E">
            <w:pPr>
              <w:snapToGrid w:val="0"/>
              <w:spacing w:line="360" w:lineRule="atLeast"/>
              <w:ind w:left="28" w:right="-40"/>
              <w:jc w:val="center"/>
              <w:rPr>
                <w:rFonts w:eastAsia="標楷體"/>
              </w:rPr>
            </w:pPr>
            <w:r w:rsidRPr="003A6FEC">
              <w:rPr>
                <w:rFonts w:eastAsia="標楷體"/>
              </w:rPr>
              <w:t>歐洲</w:t>
            </w:r>
          </w:p>
        </w:tc>
        <w:tc>
          <w:tcPr>
            <w:tcW w:w="2226" w:type="dxa"/>
            <w:tcBorders>
              <w:top w:val="nil"/>
              <w:bottom w:val="nil"/>
              <w:right w:val="nil"/>
            </w:tcBorders>
          </w:tcPr>
          <w:p w:rsidR="00F454C0" w:rsidRPr="003D20F7" w:rsidRDefault="00313EBD" w:rsidP="0066776E">
            <w:pPr>
              <w:jc w:val="center"/>
              <w:rPr>
                <w:rFonts w:eastAsia="標楷體"/>
                <w:color w:val="000000" w:themeColor="text1"/>
                <w:szCs w:val="20"/>
              </w:rPr>
            </w:pPr>
            <w:r>
              <w:rPr>
                <w:rFonts w:eastAsia="標楷體" w:hint="eastAsia"/>
                <w:color w:val="000000" w:themeColor="text1"/>
                <w:szCs w:val="20"/>
              </w:rPr>
              <w:t>58</w:t>
            </w:r>
            <w:r w:rsidR="00F454C0" w:rsidRPr="003D20F7">
              <w:rPr>
                <w:rFonts w:eastAsia="標楷體"/>
                <w:color w:val="000000" w:themeColor="text1"/>
                <w:szCs w:val="20"/>
              </w:rPr>
              <w:t>.</w:t>
            </w:r>
            <w:r>
              <w:rPr>
                <w:rFonts w:eastAsia="標楷體" w:hint="eastAsia"/>
                <w:color w:val="000000" w:themeColor="text1"/>
                <w:szCs w:val="20"/>
              </w:rPr>
              <w:t>8</w:t>
            </w:r>
          </w:p>
        </w:tc>
        <w:tc>
          <w:tcPr>
            <w:tcW w:w="2888" w:type="dxa"/>
            <w:tcBorders>
              <w:top w:val="nil"/>
              <w:bottom w:val="nil"/>
              <w:right w:val="nil"/>
            </w:tcBorders>
          </w:tcPr>
          <w:p w:rsidR="00F454C0" w:rsidRPr="003D20F7" w:rsidRDefault="00313EBD" w:rsidP="0066776E">
            <w:pPr>
              <w:jc w:val="center"/>
              <w:rPr>
                <w:rFonts w:eastAsia="標楷體"/>
                <w:color w:val="000000" w:themeColor="text1"/>
                <w:szCs w:val="20"/>
              </w:rPr>
            </w:pPr>
            <w:r>
              <w:rPr>
                <w:rFonts w:eastAsia="標楷體" w:hint="eastAsia"/>
                <w:color w:val="000000" w:themeColor="text1"/>
                <w:szCs w:val="20"/>
              </w:rPr>
              <w:t>-</w:t>
            </w:r>
            <w:r w:rsidR="00F454C0" w:rsidRPr="003D20F7">
              <w:rPr>
                <w:rFonts w:eastAsia="標楷體"/>
                <w:color w:val="000000" w:themeColor="text1"/>
                <w:szCs w:val="20"/>
              </w:rPr>
              <w:t>3.</w:t>
            </w:r>
            <w:r>
              <w:rPr>
                <w:rFonts w:eastAsia="標楷體" w:hint="eastAsia"/>
                <w:color w:val="000000" w:themeColor="text1"/>
                <w:szCs w:val="20"/>
              </w:rPr>
              <w:t>8</w:t>
            </w:r>
          </w:p>
        </w:tc>
      </w:tr>
      <w:tr w:rsidR="00F454C0" w:rsidRPr="003A6FEC" w:rsidTr="0066776E">
        <w:trPr>
          <w:jc w:val="center"/>
        </w:trPr>
        <w:tc>
          <w:tcPr>
            <w:tcW w:w="2378" w:type="dxa"/>
            <w:tcBorders>
              <w:top w:val="nil"/>
              <w:left w:val="nil"/>
              <w:bottom w:val="nil"/>
            </w:tcBorders>
          </w:tcPr>
          <w:p w:rsidR="00F454C0" w:rsidRPr="003A6FEC" w:rsidRDefault="00F454C0" w:rsidP="0066776E">
            <w:pPr>
              <w:snapToGrid w:val="0"/>
              <w:spacing w:line="360" w:lineRule="atLeast"/>
              <w:ind w:left="28" w:right="-40"/>
              <w:jc w:val="center"/>
              <w:rPr>
                <w:rFonts w:eastAsia="標楷體"/>
              </w:rPr>
            </w:pPr>
            <w:r w:rsidRPr="003A6FEC">
              <w:rPr>
                <w:rFonts w:eastAsia="標楷體"/>
              </w:rPr>
              <w:t>東協六國</w:t>
            </w:r>
          </w:p>
        </w:tc>
        <w:tc>
          <w:tcPr>
            <w:tcW w:w="2226" w:type="dxa"/>
            <w:tcBorders>
              <w:top w:val="nil"/>
              <w:bottom w:val="nil"/>
              <w:right w:val="nil"/>
            </w:tcBorders>
          </w:tcPr>
          <w:p w:rsidR="00F454C0" w:rsidRPr="003D20F7" w:rsidRDefault="00313EBD" w:rsidP="0066776E">
            <w:pPr>
              <w:jc w:val="center"/>
              <w:rPr>
                <w:rFonts w:eastAsia="標楷體"/>
                <w:color w:val="000000" w:themeColor="text1"/>
                <w:szCs w:val="20"/>
              </w:rPr>
            </w:pPr>
            <w:r>
              <w:rPr>
                <w:rFonts w:eastAsia="標楷體"/>
                <w:color w:val="000000" w:themeColor="text1"/>
                <w:szCs w:val="20"/>
              </w:rPr>
              <w:t>4</w:t>
            </w:r>
            <w:r>
              <w:rPr>
                <w:rFonts w:eastAsia="標楷體" w:hint="eastAsia"/>
                <w:color w:val="000000" w:themeColor="text1"/>
                <w:szCs w:val="20"/>
              </w:rPr>
              <w:t>2</w:t>
            </w:r>
            <w:r w:rsidR="00F454C0" w:rsidRPr="003D20F7">
              <w:rPr>
                <w:rFonts w:eastAsia="標楷體"/>
                <w:color w:val="000000" w:themeColor="text1"/>
                <w:szCs w:val="20"/>
              </w:rPr>
              <w:t>.</w:t>
            </w:r>
            <w:r>
              <w:rPr>
                <w:rFonts w:eastAsia="標楷體" w:hint="eastAsia"/>
                <w:color w:val="000000" w:themeColor="text1"/>
                <w:szCs w:val="20"/>
              </w:rPr>
              <w:t>6</w:t>
            </w:r>
          </w:p>
        </w:tc>
        <w:tc>
          <w:tcPr>
            <w:tcW w:w="2888" w:type="dxa"/>
            <w:tcBorders>
              <w:top w:val="nil"/>
              <w:bottom w:val="nil"/>
              <w:right w:val="nil"/>
            </w:tcBorders>
          </w:tcPr>
          <w:p w:rsidR="00F454C0" w:rsidRPr="003D20F7" w:rsidRDefault="00F454C0" w:rsidP="0066776E">
            <w:pPr>
              <w:jc w:val="center"/>
              <w:rPr>
                <w:rFonts w:eastAsia="標楷體"/>
                <w:color w:val="000000" w:themeColor="text1"/>
                <w:szCs w:val="20"/>
              </w:rPr>
            </w:pPr>
            <w:r w:rsidRPr="003D20F7">
              <w:rPr>
                <w:rFonts w:eastAsia="標楷體"/>
                <w:color w:val="000000" w:themeColor="text1"/>
                <w:szCs w:val="20"/>
              </w:rPr>
              <w:t>5.</w:t>
            </w:r>
            <w:r w:rsidR="00313EBD">
              <w:rPr>
                <w:rFonts w:eastAsia="標楷體" w:hint="eastAsia"/>
                <w:color w:val="000000" w:themeColor="text1"/>
                <w:szCs w:val="20"/>
              </w:rPr>
              <w:t>3</w:t>
            </w:r>
          </w:p>
        </w:tc>
      </w:tr>
      <w:tr w:rsidR="00F454C0" w:rsidRPr="003A6FEC" w:rsidTr="0066776E">
        <w:trPr>
          <w:trHeight w:val="425"/>
          <w:jc w:val="center"/>
        </w:trPr>
        <w:tc>
          <w:tcPr>
            <w:tcW w:w="2378" w:type="dxa"/>
            <w:tcBorders>
              <w:top w:val="nil"/>
              <w:left w:val="nil"/>
            </w:tcBorders>
          </w:tcPr>
          <w:p w:rsidR="00F454C0" w:rsidRPr="003A6FEC" w:rsidRDefault="00F454C0" w:rsidP="0066776E">
            <w:pPr>
              <w:snapToGrid w:val="0"/>
              <w:spacing w:line="360" w:lineRule="atLeast"/>
              <w:ind w:left="28" w:right="-40"/>
              <w:jc w:val="center"/>
              <w:rPr>
                <w:rFonts w:eastAsia="標楷體"/>
              </w:rPr>
            </w:pPr>
            <w:r w:rsidRPr="003A6FEC">
              <w:rPr>
                <w:rFonts w:eastAsia="標楷體"/>
              </w:rPr>
              <w:t>日本</w:t>
            </w:r>
          </w:p>
        </w:tc>
        <w:tc>
          <w:tcPr>
            <w:tcW w:w="2226" w:type="dxa"/>
            <w:tcBorders>
              <w:top w:val="nil"/>
              <w:right w:val="nil"/>
            </w:tcBorders>
          </w:tcPr>
          <w:p w:rsidR="00F454C0" w:rsidRPr="003D20F7" w:rsidRDefault="00313EBD" w:rsidP="00313EBD">
            <w:pPr>
              <w:jc w:val="center"/>
              <w:rPr>
                <w:rFonts w:eastAsia="標楷體"/>
                <w:color w:val="000000" w:themeColor="text1"/>
                <w:szCs w:val="20"/>
              </w:rPr>
            </w:pPr>
            <w:r>
              <w:rPr>
                <w:rFonts w:eastAsia="標楷體"/>
                <w:color w:val="000000" w:themeColor="text1"/>
                <w:szCs w:val="20"/>
              </w:rPr>
              <w:t>2</w:t>
            </w:r>
            <w:r>
              <w:rPr>
                <w:rFonts w:eastAsia="標楷體" w:hint="eastAsia"/>
                <w:color w:val="000000" w:themeColor="text1"/>
                <w:szCs w:val="20"/>
              </w:rPr>
              <w:t>3</w:t>
            </w:r>
            <w:r w:rsidR="00F454C0" w:rsidRPr="003D20F7">
              <w:rPr>
                <w:rFonts w:eastAsia="標楷體"/>
                <w:color w:val="000000" w:themeColor="text1"/>
                <w:szCs w:val="20"/>
              </w:rPr>
              <w:t>.</w:t>
            </w:r>
            <w:r>
              <w:rPr>
                <w:rFonts w:eastAsia="標楷體" w:hint="eastAsia"/>
                <w:color w:val="000000" w:themeColor="text1"/>
                <w:szCs w:val="20"/>
              </w:rPr>
              <w:t>2</w:t>
            </w:r>
          </w:p>
        </w:tc>
        <w:tc>
          <w:tcPr>
            <w:tcW w:w="2888" w:type="dxa"/>
            <w:tcBorders>
              <w:top w:val="nil"/>
              <w:right w:val="nil"/>
            </w:tcBorders>
          </w:tcPr>
          <w:p w:rsidR="00F454C0" w:rsidRPr="003D20F7" w:rsidRDefault="00F454C0" w:rsidP="00313EBD">
            <w:pPr>
              <w:jc w:val="center"/>
              <w:rPr>
                <w:rFonts w:eastAsia="標楷體"/>
                <w:color w:val="000000" w:themeColor="text1"/>
                <w:szCs w:val="20"/>
              </w:rPr>
            </w:pPr>
            <w:r w:rsidRPr="003D20F7">
              <w:rPr>
                <w:rFonts w:eastAsia="標楷體"/>
                <w:color w:val="000000" w:themeColor="text1"/>
                <w:szCs w:val="20"/>
              </w:rPr>
              <w:t>-1</w:t>
            </w:r>
            <w:r w:rsidR="00313EBD">
              <w:rPr>
                <w:rFonts w:eastAsia="標楷體" w:hint="eastAsia"/>
                <w:color w:val="000000" w:themeColor="text1"/>
                <w:szCs w:val="20"/>
              </w:rPr>
              <w:t>9</w:t>
            </w:r>
            <w:r w:rsidRPr="003D20F7">
              <w:rPr>
                <w:rFonts w:eastAsia="標楷體"/>
                <w:color w:val="000000" w:themeColor="text1"/>
                <w:szCs w:val="20"/>
              </w:rPr>
              <w:t>.</w:t>
            </w:r>
            <w:r w:rsidR="00313EBD">
              <w:rPr>
                <w:rFonts w:eastAsia="標楷體" w:hint="eastAsia"/>
                <w:color w:val="000000" w:themeColor="text1"/>
                <w:szCs w:val="20"/>
              </w:rPr>
              <w:t>7</w:t>
            </w:r>
          </w:p>
        </w:tc>
      </w:tr>
    </w:tbl>
    <w:p w:rsidR="003F3F99" w:rsidRPr="00067F0E" w:rsidRDefault="00F454C0" w:rsidP="00AD2585">
      <w:pPr>
        <w:widowControl/>
        <w:snapToGrid w:val="0"/>
        <w:spacing w:line="240" w:lineRule="atLeast"/>
        <w:ind w:leftChars="177" w:left="425" w:firstLine="1"/>
        <w:rPr>
          <w:rFonts w:eastAsia="標楷體"/>
          <w:kern w:val="0"/>
          <w:sz w:val="22"/>
          <w:szCs w:val="22"/>
        </w:rPr>
      </w:pPr>
      <w:r w:rsidRPr="00067F0E">
        <w:rPr>
          <w:rFonts w:eastAsia="標楷體"/>
          <w:kern w:val="0"/>
          <w:sz w:val="22"/>
          <w:szCs w:val="22"/>
        </w:rPr>
        <w:t>資料來源：經濟部統計處。</w:t>
      </w:r>
    </w:p>
    <w:p w:rsidR="003F3F99" w:rsidRPr="008B379D" w:rsidRDefault="003F3F99" w:rsidP="003F3F99">
      <w:pPr>
        <w:widowControl/>
        <w:rPr>
          <w:rFonts w:eastAsia="標楷體"/>
          <w:color w:val="FF0000"/>
          <w:kern w:val="0"/>
          <w:sz w:val="22"/>
          <w:szCs w:val="22"/>
        </w:rPr>
      </w:pPr>
      <w:r w:rsidRPr="008B379D">
        <w:rPr>
          <w:rFonts w:eastAsia="標楷體"/>
          <w:color w:val="FF0000"/>
          <w:sz w:val="22"/>
          <w:szCs w:val="22"/>
        </w:rPr>
        <w:br w:type="page"/>
      </w:r>
    </w:p>
    <w:p w:rsidR="000F332D" w:rsidRPr="005419E9" w:rsidRDefault="000F332D" w:rsidP="00CE6F96">
      <w:pPr>
        <w:pStyle w:val="t-3"/>
        <w:snapToGrid w:val="0"/>
        <w:spacing w:beforeLines="50" w:before="180"/>
        <w:ind w:right="-60"/>
      </w:pPr>
      <w:bookmarkStart w:id="105" w:name="_Toc401923799"/>
      <w:bookmarkStart w:id="106" w:name="_Toc402171716"/>
      <w:bookmarkStart w:id="107" w:name="_Toc459888715"/>
      <w:r w:rsidRPr="005419E9">
        <w:lastRenderedPageBreak/>
        <w:t>（六）投資</w:t>
      </w:r>
      <w:bookmarkEnd w:id="105"/>
      <w:bookmarkEnd w:id="106"/>
      <w:bookmarkEnd w:id="107"/>
    </w:p>
    <w:p w:rsidR="006120B8" w:rsidRPr="00D931A5" w:rsidRDefault="006120B8" w:rsidP="006120B8">
      <w:pPr>
        <w:pStyle w:val="k3a"/>
        <w:tabs>
          <w:tab w:val="left" w:pos="540"/>
        </w:tabs>
        <w:spacing w:before="180" w:line="288" w:lineRule="auto"/>
        <w:ind w:leftChars="0" w:left="0" w:right="0" w:firstLineChars="0" w:firstLine="0"/>
        <w:rPr>
          <w:b/>
          <w:bCs/>
        </w:rPr>
      </w:pPr>
      <w:r w:rsidRPr="00D931A5">
        <w:rPr>
          <w:b/>
          <w:bCs/>
        </w:rPr>
        <w:t>１、</w:t>
      </w:r>
      <w:r w:rsidRPr="00D931A5">
        <w:rPr>
          <w:b/>
          <w:bCs/>
        </w:rPr>
        <w:t>10</w:t>
      </w:r>
      <w:r w:rsidRPr="00D931A5">
        <w:rPr>
          <w:rFonts w:hint="eastAsia"/>
          <w:b/>
          <w:bCs/>
        </w:rPr>
        <w:t>5</w:t>
      </w:r>
      <w:r w:rsidRPr="00D931A5">
        <w:rPr>
          <w:b/>
          <w:bCs/>
        </w:rPr>
        <w:t>年國內投資成長率預</w:t>
      </w:r>
      <w:r w:rsidRPr="00D931A5">
        <w:rPr>
          <w:rFonts w:hint="eastAsia"/>
          <w:b/>
          <w:bCs/>
        </w:rPr>
        <w:t>估</w:t>
      </w:r>
      <w:r w:rsidRPr="00D931A5">
        <w:rPr>
          <w:b/>
          <w:bCs/>
        </w:rPr>
        <w:t>為</w:t>
      </w:r>
      <w:r w:rsidRPr="00D931A5">
        <w:rPr>
          <w:rFonts w:hint="eastAsia"/>
          <w:b/>
          <w:bCs/>
        </w:rPr>
        <w:t>1.</w:t>
      </w:r>
      <w:r>
        <w:rPr>
          <w:rFonts w:hint="eastAsia"/>
          <w:b/>
          <w:bCs/>
        </w:rPr>
        <w:t>31</w:t>
      </w:r>
      <w:r w:rsidRPr="00D931A5">
        <w:rPr>
          <w:b/>
          <w:bCs/>
        </w:rPr>
        <w:t>%</w:t>
      </w:r>
    </w:p>
    <w:p w:rsidR="006120B8" w:rsidRPr="00D931A5" w:rsidRDefault="006120B8" w:rsidP="006120B8">
      <w:pPr>
        <w:pStyle w:val="afffff"/>
        <w:numPr>
          <w:ilvl w:val="0"/>
          <w:numId w:val="5"/>
        </w:numPr>
        <w:snapToGrid w:val="0"/>
        <w:spacing w:before="180" w:line="300" w:lineRule="auto"/>
        <w:ind w:leftChars="0" w:left="709" w:rightChars="-59" w:right="-142" w:firstLineChars="0" w:hanging="425"/>
        <w:rPr>
          <w:rFonts w:ascii="Times New Roman" w:eastAsia="標楷體" w:hAnsi="Times New Roman"/>
          <w:sz w:val="28"/>
          <w:szCs w:val="28"/>
        </w:rPr>
      </w:pPr>
      <w:r w:rsidRPr="00D931A5">
        <w:rPr>
          <w:rFonts w:ascii="Times New Roman" w:eastAsia="標楷體" w:hAnsi="Times New Roman"/>
          <w:sz w:val="28"/>
          <w:szCs w:val="28"/>
        </w:rPr>
        <w:t>民間投資方面，</w:t>
      </w:r>
      <w:r w:rsidRPr="00082520">
        <w:rPr>
          <w:rFonts w:ascii="Times New Roman" w:eastAsia="標楷體" w:hAnsi="Times New Roman" w:hint="eastAsia"/>
          <w:sz w:val="28"/>
          <w:szCs w:val="28"/>
        </w:rPr>
        <w:t>雖營建工程因房市降溫而續呈疲</w:t>
      </w:r>
      <w:r>
        <w:rPr>
          <w:rFonts w:ascii="Times New Roman" w:eastAsia="標楷體" w:hAnsi="Times New Roman" w:hint="eastAsia"/>
          <w:sz w:val="28"/>
          <w:szCs w:val="28"/>
        </w:rPr>
        <w:t>弱</w:t>
      </w:r>
      <w:r w:rsidRPr="00082520">
        <w:rPr>
          <w:rFonts w:ascii="Times New Roman" w:eastAsia="標楷體" w:hAnsi="Times New Roman" w:hint="eastAsia"/>
          <w:sz w:val="28"/>
          <w:szCs w:val="28"/>
        </w:rPr>
        <w:t>，約制成長動能，</w:t>
      </w:r>
      <w:r>
        <w:rPr>
          <w:rFonts w:ascii="Times New Roman" w:eastAsia="標楷體" w:hAnsi="Times New Roman" w:hint="eastAsia"/>
          <w:sz w:val="28"/>
          <w:szCs w:val="28"/>
        </w:rPr>
        <w:t>惟</w:t>
      </w:r>
      <w:r w:rsidRPr="00082520">
        <w:rPr>
          <w:rFonts w:ascii="Times New Roman" w:eastAsia="標楷體" w:hAnsi="Times New Roman" w:hint="eastAsia"/>
          <w:sz w:val="28"/>
          <w:szCs w:val="28"/>
        </w:rPr>
        <w:t>半導體及相關供應鏈業者為維持製程領先優勢，</w:t>
      </w:r>
      <w:r>
        <w:rPr>
          <w:rFonts w:ascii="Times New Roman" w:eastAsia="標楷體" w:hAnsi="Times New Roman" w:hint="eastAsia"/>
          <w:sz w:val="28"/>
          <w:szCs w:val="28"/>
        </w:rPr>
        <w:t>以</w:t>
      </w:r>
      <w:r w:rsidRPr="00082520">
        <w:rPr>
          <w:rFonts w:ascii="Times New Roman" w:eastAsia="標楷體" w:hAnsi="Times New Roman" w:hint="eastAsia"/>
          <w:sz w:val="28"/>
          <w:szCs w:val="28"/>
        </w:rPr>
        <w:t>及肆應行動裝置與物聯網、車用電子等新興智慧應用需求升溫，持續擴充高階產能，加上航空業者擴編機隊，有利機器設備及運輸工具成長，</w:t>
      </w:r>
      <w:r w:rsidRPr="00D931A5">
        <w:rPr>
          <w:rFonts w:ascii="Times New Roman" w:eastAsia="標楷體" w:hAnsi="Times New Roman"/>
          <w:sz w:val="28"/>
          <w:szCs w:val="28"/>
        </w:rPr>
        <w:t>預測</w:t>
      </w:r>
      <w:r w:rsidRPr="00D931A5">
        <w:rPr>
          <w:rFonts w:ascii="Times New Roman" w:eastAsia="標楷體" w:hAnsi="Times New Roman"/>
          <w:sz w:val="28"/>
          <w:szCs w:val="28"/>
        </w:rPr>
        <w:t>105</w:t>
      </w:r>
      <w:r w:rsidRPr="00D931A5">
        <w:rPr>
          <w:rFonts w:ascii="Times New Roman" w:eastAsia="標楷體" w:hAnsi="Times New Roman"/>
          <w:sz w:val="28"/>
          <w:szCs w:val="28"/>
        </w:rPr>
        <w:t>年民間投資實質成</w:t>
      </w:r>
      <w:r>
        <w:rPr>
          <w:rFonts w:ascii="Times New Roman" w:eastAsia="標楷體" w:hAnsi="Times New Roman" w:hint="eastAsia"/>
          <w:sz w:val="28"/>
          <w:szCs w:val="28"/>
        </w:rPr>
        <w:t>長</w:t>
      </w:r>
      <w:r w:rsidRPr="00D931A5">
        <w:rPr>
          <w:rFonts w:ascii="Times New Roman" w:eastAsia="標楷體" w:hAnsi="Times New Roman"/>
          <w:sz w:val="28"/>
          <w:szCs w:val="28"/>
        </w:rPr>
        <w:t>1.</w:t>
      </w:r>
      <w:r>
        <w:rPr>
          <w:rFonts w:ascii="Times New Roman" w:eastAsia="標楷體" w:hAnsi="Times New Roman" w:hint="eastAsia"/>
          <w:sz w:val="28"/>
          <w:szCs w:val="28"/>
        </w:rPr>
        <w:t>15</w:t>
      </w:r>
      <w:r w:rsidRPr="00D931A5">
        <w:rPr>
          <w:rFonts w:ascii="Times New Roman" w:eastAsia="標楷體" w:hAnsi="Times New Roman" w:hint="eastAsia"/>
          <w:sz w:val="28"/>
          <w:szCs w:val="28"/>
        </w:rPr>
        <w:t>%</w:t>
      </w:r>
      <w:r w:rsidRPr="00D931A5">
        <w:rPr>
          <w:rFonts w:ascii="Times New Roman" w:eastAsia="標楷體" w:hAnsi="Times New Roman"/>
          <w:sz w:val="28"/>
          <w:szCs w:val="28"/>
        </w:rPr>
        <w:t>。</w:t>
      </w:r>
    </w:p>
    <w:p w:rsidR="006120B8" w:rsidRPr="00D931A5" w:rsidRDefault="006120B8" w:rsidP="006120B8">
      <w:pPr>
        <w:pStyle w:val="afffff"/>
        <w:numPr>
          <w:ilvl w:val="0"/>
          <w:numId w:val="5"/>
        </w:numPr>
        <w:snapToGrid w:val="0"/>
        <w:spacing w:before="180" w:line="300" w:lineRule="auto"/>
        <w:ind w:leftChars="0" w:left="714" w:rightChars="-59" w:right="-142" w:firstLineChars="0" w:hanging="430"/>
        <w:rPr>
          <w:rFonts w:ascii="Times New Roman" w:eastAsia="標楷體" w:hAnsi="Times New Roman"/>
          <w:sz w:val="28"/>
          <w:szCs w:val="28"/>
        </w:rPr>
      </w:pPr>
      <w:r w:rsidRPr="00D931A5">
        <w:rPr>
          <w:rFonts w:ascii="Times New Roman" w:eastAsia="標楷體" w:hAnsi="Times New Roman" w:hint="eastAsia"/>
          <w:sz w:val="28"/>
          <w:szCs w:val="28"/>
        </w:rPr>
        <w:t>政府</w:t>
      </w:r>
      <w:r w:rsidRPr="00D931A5">
        <w:rPr>
          <w:rFonts w:ascii="Times New Roman" w:eastAsia="標楷體" w:hAnsi="Times New Roman"/>
          <w:sz w:val="28"/>
          <w:szCs w:val="28"/>
        </w:rPr>
        <w:t>投資</w:t>
      </w:r>
      <w:r w:rsidRPr="00D931A5">
        <w:rPr>
          <w:rFonts w:ascii="Times New Roman" w:eastAsia="標楷體" w:hAnsi="Times New Roman" w:hint="eastAsia"/>
          <w:sz w:val="28"/>
          <w:szCs w:val="28"/>
        </w:rPr>
        <w:t>方面，</w:t>
      </w:r>
      <w:r w:rsidRPr="00D931A5">
        <w:rPr>
          <w:rFonts w:ascii="Times New Roman" w:eastAsia="標楷體" w:hAnsi="Times New Roman"/>
          <w:sz w:val="28"/>
          <w:szCs w:val="28"/>
        </w:rPr>
        <w:t>105</w:t>
      </w:r>
      <w:r w:rsidRPr="00D931A5">
        <w:rPr>
          <w:rFonts w:ascii="Times New Roman" w:eastAsia="標楷體" w:hAnsi="Times New Roman"/>
          <w:sz w:val="28"/>
          <w:szCs w:val="28"/>
        </w:rPr>
        <w:t>年</w:t>
      </w:r>
      <w:r w:rsidRPr="00D931A5">
        <w:rPr>
          <w:rFonts w:ascii="Times New Roman" w:eastAsia="標楷體" w:hAnsi="Times New Roman" w:hint="eastAsia"/>
          <w:sz w:val="28"/>
          <w:szCs w:val="28"/>
        </w:rPr>
        <w:t>名目金額設定為</w:t>
      </w:r>
      <w:r w:rsidRPr="00D931A5">
        <w:rPr>
          <w:rFonts w:ascii="Times New Roman" w:eastAsia="標楷體" w:hAnsi="Times New Roman" w:hint="eastAsia"/>
          <w:sz w:val="28"/>
          <w:szCs w:val="28"/>
        </w:rPr>
        <w:t>4</w:t>
      </w:r>
      <w:r w:rsidRPr="00D931A5">
        <w:rPr>
          <w:rFonts w:ascii="Times New Roman" w:eastAsia="標楷體" w:hAnsi="Times New Roman"/>
          <w:sz w:val="28"/>
          <w:szCs w:val="28"/>
        </w:rPr>
        <w:t>,</w:t>
      </w:r>
      <w:r w:rsidRPr="00D931A5">
        <w:rPr>
          <w:rFonts w:ascii="Times New Roman" w:eastAsia="標楷體" w:hAnsi="Times New Roman" w:hint="eastAsia"/>
          <w:sz w:val="28"/>
          <w:szCs w:val="28"/>
        </w:rPr>
        <w:t>4</w:t>
      </w:r>
      <w:r>
        <w:rPr>
          <w:rFonts w:ascii="Times New Roman" w:eastAsia="標楷體" w:hAnsi="Times New Roman" w:hint="eastAsia"/>
          <w:sz w:val="28"/>
          <w:szCs w:val="28"/>
        </w:rPr>
        <w:t>34</w:t>
      </w:r>
      <w:r w:rsidRPr="00D931A5">
        <w:rPr>
          <w:rFonts w:ascii="Times New Roman" w:eastAsia="標楷體" w:hAnsi="Times New Roman"/>
          <w:sz w:val="28"/>
          <w:szCs w:val="28"/>
        </w:rPr>
        <w:t>億元，</w:t>
      </w:r>
      <w:r w:rsidRPr="00D931A5">
        <w:rPr>
          <w:rFonts w:ascii="Times New Roman" w:eastAsia="標楷體" w:hAnsi="Times New Roman" w:hint="eastAsia"/>
          <w:sz w:val="28"/>
          <w:szCs w:val="28"/>
        </w:rPr>
        <w:t>實質</w:t>
      </w:r>
      <w:r w:rsidRPr="00D931A5">
        <w:rPr>
          <w:rFonts w:ascii="Times New Roman" w:eastAsia="標楷體" w:hAnsi="Times New Roman"/>
          <w:sz w:val="28"/>
          <w:szCs w:val="28"/>
        </w:rPr>
        <w:t>成長</w:t>
      </w:r>
      <w:r>
        <w:rPr>
          <w:rFonts w:ascii="Times New Roman" w:eastAsia="標楷體" w:hAnsi="Times New Roman" w:hint="eastAsia"/>
          <w:sz w:val="28"/>
          <w:szCs w:val="28"/>
        </w:rPr>
        <w:t>2.80</w:t>
      </w:r>
      <w:r w:rsidRPr="00D931A5">
        <w:rPr>
          <w:rFonts w:ascii="Times New Roman" w:eastAsia="標楷體" w:hAnsi="Times New Roman" w:hint="eastAsia"/>
          <w:sz w:val="28"/>
          <w:szCs w:val="28"/>
        </w:rPr>
        <w:t>%</w:t>
      </w:r>
      <w:r w:rsidRPr="00D931A5">
        <w:rPr>
          <w:rFonts w:ascii="Times New Roman" w:eastAsia="標楷體" w:hAnsi="Times New Roman"/>
          <w:sz w:val="28"/>
          <w:szCs w:val="28"/>
        </w:rPr>
        <w:t>，為</w:t>
      </w:r>
      <w:r w:rsidRPr="00D931A5">
        <w:rPr>
          <w:rFonts w:ascii="Times New Roman" w:eastAsia="標楷體" w:hAnsi="Times New Roman"/>
          <w:sz w:val="28"/>
          <w:szCs w:val="28"/>
        </w:rPr>
        <w:t>99</w:t>
      </w:r>
      <w:r w:rsidRPr="00D931A5">
        <w:rPr>
          <w:rFonts w:ascii="Times New Roman" w:eastAsia="標楷體" w:hAnsi="Times New Roman"/>
          <w:sz w:val="28"/>
          <w:szCs w:val="28"/>
        </w:rPr>
        <w:t>年以來首次轉為正成長；另公營事業投資</w:t>
      </w:r>
      <w:r w:rsidRPr="00D931A5">
        <w:rPr>
          <w:rFonts w:ascii="Times New Roman" w:eastAsia="標楷體" w:hAnsi="Times New Roman" w:hint="eastAsia"/>
          <w:sz w:val="28"/>
          <w:szCs w:val="28"/>
        </w:rPr>
        <w:t>亦</w:t>
      </w:r>
      <w:r w:rsidRPr="00D931A5">
        <w:rPr>
          <w:rFonts w:ascii="Times New Roman" w:eastAsia="標楷體" w:hAnsi="Times New Roman"/>
          <w:sz w:val="28"/>
          <w:szCs w:val="28"/>
        </w:rPr>
        <w:t>成長</w:t>
      </w:r>
      <w:r>
        <w:rPr>
          <w:rFonts w:ascii="Times New Roman" w:eastAsia="標楷體" w:hAnsi="Times New Roman" w:hint="eastAsia"/>
          <w:sz w:val="28"/>
          <w:szCs w:val="28"/>
        </w:rPr>
        <w:t>0.52</w:t>
      </w:r>
      <w:r w:rsidRPr="00D931A5">
        <w:rPr>
          <w:rFonts w:ascii="Times New Roman" w:eastAsia="標楷體" w:hAnsi="Times New Roman" w:hint="eastAsia"/>
          <w:sz w:val="28"/>
          <w:szCs w:val="28"/>
        </w:rPr>
        <w:t>%</w:t>
      </w:r>
      <w:r w:rsidRPr="00D931A5">
        <w:rPr>
          <w:rFonts w:ascii="Times New Roman" w:eastAsia="標楷體" w:hAnsi="Times New Roman"/>
          <w:sz w:val="28"/>
          <w:szCs w:val="28"/>
        </w:rPr>
        <w:t>。</w:t>
      </w:r>
    </w:p>
    <w:p w:rsidR="006120B8" w:rsidRPr="00203E76" w:rsidRDefault="006120B8" w:rsidP="006120B8">
      <w:pPr>
        <w:snapToGrid w:val="0"/>
        <w:spacing w:before="120" w:line="300" w:lineRule="auto"/>
        <w:ind w:left="284" w:rightChars="-59" w:right="-142"/>
        <w:rPr>
          <w:rFonts w:eastAsia="標楷體"/>
          <w:color w:val="FF0000"/>
          <w:sz w:val="28"/>
          <w:szCs w:val="28"/>
        </w:rPr>
      </w:pPr>
    </w:p>
    <w:p w:rsidR="006120B8" w:rsidRPr="000A6D3A" w:rsidRDefault="006120B8" w:rsidP="006120B8">
      <w:pPr>
        <w:snapToGrid w:val="0"/>
        <w:spacing w:beforeLines="50" w:before="180"/>
        <w:jc w:val="center"/>
        <w:rPr>
          <w:rFonts w:eastAsia="標楷體"/>
          <w:b/>
          <w:bCs/>
          <w:sz w:val="28"/>
        </w:rPr>
      </w:pPr>
      <w:r w:rsidRPr="000A6D3A">
        <w:rPr>
          <w:rFonts w:eastAsia="標楷體"/>
          <w:b/>
          <w:bCs/>
          <w:sz w:val="28"/>
        </w:rPr>
        <w:t>表</w:t>
      </w:r>
      <w:r w:rsidRPr="000A6D3A">
        <w:rPr>
          <w:rFonts w:eastAsia="標楷體"/>
          <w:b/>
          <w:bCs/>
          <w:sz w:val="28"/>
        </w:rPr>
        <w:t xml:space="preserve"> 2-6-1  </w:t>
      </w:r>
      <w:r w:rsidRPr="000A6D3A">
        <w:rPr>
          <w:rFonts w:eastAsia="標楷體"/>
          <w:b/>
          <w:bCs/>
          <w:sz w:val="28"/>
        </w:rPr>
        <w:t>國內固定資本形成毛額</w:t>
      </w:r>
    </w:p>
    <w:p w:rsidR="006120B8" w:rsidRPr="000A6D3A" w:rsidRDefault="006120B8" w:rsidP="006120B8">
      <w:pPr>
        <w:snapToGrid w:val="0"/>
        <w:spacing w:line="240" w:lineRule="atLeast"/>
        <w:ind w:rightChars="13" w:right="31"/>
        <w:jc w:val="right"/>
        <w:rPr>
          <w:rFonts w:eastAsia="標楷體"/>
          <w:b/>
          <w:bCs/>
        </w:rPr>
      </w:pPr>
      <w:r w:rsidRPr="000A6D3A">
        <w:rPr>
          <w:rFonts w:eastAsia="標楷體"/>
        </w:rPr>
        <w:t>單位：億元；</w:t>
      </w:r>
      <w:r w:rsidRPr="000A6D3A">
        <w:rPr>
          <w:rFonts w:eastAsia="標楷體" w:hint="eastAsia"/>
        </w:rPr>
        <w:t>%</w:t>
      </w:r>
    </w:p>
    <w:tbl>
      <w:tblPr>
        <w:tblW w:w="8561" w:type="dxa"/>
        <w:jc w:val="center"/>
        <w:tblInd w:w="-34" w:type="dxa"/>
        <w:tblBorders>
          <w:top w:val="single" w:sz="4" w:space="0" w:color="auto"/>
          <w:bottom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61"/>
        <w:gridCol w:w="833"/>
        <w:gridCol w:w="900"/>
        <w:gridCol w:w="865"/>
        <w:gridCol w:w="935"/>
        <w:gridCol w:w="865"/>
        <w:gridCol w:w="935"/>
        <w:gridCol w:w="900"/>
        <w:gridCol w:w="967"/>
      </w:tblGrid>
      <w:tr w:rsidR="006120B8" w:rsidRPr="000A6D3A" w:rsidTr="00FB4926">
        <w:trPr>
          <w:cantSplit/>
          <w:jc w:val="center"/>
        </w:trPr>
        <w:tc>
          <w:tcPr>
            <w:tcW w:w="1361" w:type="dxa"/>
            <w:tcBorders>
              <w:top w:val="single" w:sz="4" w:space="0" w:color="auto"/>
              <w:left w:val="nil"/>
              <w:bottom w:val="nil"/>
            </w:tcBorders>
          </w:tcPr>
          <w:p w:rsidR="006120B8" w:rsidRPr="000A6D3A" w:rsidRDefault="006120B8" w:rsidP="00FB4926">
            <w:pPr>
              <w:snapToGrid w:val="0"/>
              <w:spacing w:line="360" w:lineRule="exact"/>
              <w:jc w:val="both"/>
              <w:rPr>
                <w:rFonts w:eastAsia="標楷體"/>
              </w:rPr>
            </w:pPr>
          </w:p>
        </w:tc>
        <w:tc>
          <w:tcPr>
            <w:tcW w:w="1733" w:type="dxa"/>
            <w:gridSpan w:val="2"/>
            <w:tcBorders>
              <w:top w:val="single" w:sz="4" w:space="0" w:color="auto"/>
              <w:bottom w:val="single" w:sz="4" w:space="0" w:color="auto"/>
            </w:tcBorders>
            <w:vAlign w:val="center"/>
          </w:tcPr>
          <w:p w:rsidR="006120B8" w:rsidRPr="000A6D3A" w:rsidRDefault="006120B8" w:rsidP="00FB4926">
            <w:pPr>
              <w:snapToGrid w:val="0"/>
              <w:spacing w:line="360" w:lineRule="exact"/>
              <w:jc w:val="center"/>
              <w:rPr>
                <w:rFonts w:eastAsia="標楷體"/>
              </w:rPr>
            </w:pPr>
            <w:r w:rsidRPr="000A6D3A">
              <w:rPr>
                <w:rFonts w:eastAsia="標楷體"/>
              </w:rPr>
              <w:t>國內投資</w:t>
            </w:r>
          </w:p>
        </w:tc>
        <w:tc>
          <w:tcPr>
            <w:tcW w:w="1800" w:type="dxa"/>
            <w:gridSpan w:val="2"/>
            <w:tcBorders>
              <w:top w:val="single" w:sz="4" w:space="0" w:color="auto"/>
              <w:bottom w:val="single" w:sz="4" w:space="0" w:color="auto"/>
            </w:tcBorders>
            <w:vAlign w:val="center"/>
          </w:tcPr>
          <w:p w:rsidR="006120B8" w:rsidRPr="000A6D3A" w:rsidRDefault="006120B8" w:rsidP="00FB4926">
            <w:pPr>
              <w:tabs>
                <w:tab w:val="left" w:pos="1590"/>
              </w:tabs>
              <w:snapToGrid w:val="0"/>
              <w:spacing w:line="360" w:lineRule="exact"/>
              <w:jc w:val="center"/>
              <w:rPr>
                <w:rFonts w:eastAsia="標楷體"/>
              </w:rPr>
            </w:pPr>
            <w:r w:rsidRPr="000A6D3A">
              <w:rPr>
                <w:rFonts w:eastAsia="標楷體"/>
              </w:rPr>
              <w:t>民間投資</w:t>
            </w:r>
          </w:p>
        </w:tc>
        <w:tc>
          <w:tcPr>
            <w:tcW w:w="1800" w:type="dxa"/>
            <w:gridSpan w:val="2"/>
            <w:tcBorders>
              <w:top w:val="single" w:sz="4" w:space="0" w:color="auto"/>
              <w:bottom w:val="single" w:sz="4" w:space="0" w:color="auto"/>
            </w:tcBorders>
            <w:vAlign w:val="center"/>
          </w:tcPr>
          <w:p w:rsidR="006120B8" w:rsidRPr="000A6D3A" w:rsidRDefault="006120B8" w:rsidP="00FB4926">
            <w:pPr>
              <w:snapToGrid w:val="0"/>
              <w:spacing w:line="360" w:lineRule="exact"/>
              <w:jc w:val="center"/>
              <w:rPr>
                <w:rFonts w:eastAsia="標楷體"/>
              </w:rPr>
            </w:pPr>
            <w:r w:rsidRPr="000A6D3A">
              <w:rPr>
                <w:rFonts w:eastAsia="標楷體"/>
              </w:rPr>
              <w:t>公營事業投資</w:t>
            </w:r>
          </w:p>
        </w:tc>
        <w:tc>
          <w:tcPr>
            <w:tcW w:w="1867" w:type="dxa"/>
            <w:gridSpan w:val="2"/>
            <w:tcBorders>
              <w:top w:val="single" w:sz="4" w:space="0" w:color="auto"/>
              <w:bottom w:val="single" w:sz="4" w:space="0" w:color="auto"/>
              <w:right w:val="nil"/>
            </w:tcBorders>
            <w:vAlign w:val="center"/>
          </w:tcPr>
          <w:p w:rsidR="006120B8" w:rsidRPr="000A6D3A" w:rsidRDefault="006120B8" w:rsidP="00FB4926">
            <w:pPr>
              <w:snapToGrid w:val="0"/>
              <w:spacing w:line="360" w:lineRule="exact"/>
              <w:jc w:val="center"/>
              <w:rPr>
                <w:rFonts w:eastAsia="標楷體"/>
              </w:rPr>
            </w:pPr>
            <w:r w:rsidRPr="000A6D3A">
              <w:rPr>
                <w:rFonts w:eastAsia="標楷體"/>
              </w:rPr>
              <w:t>政府投資</w:t>
            </w:r>
          </w:p>
        </w:tc>
      </w:tr>
      <w:tr w:rsidR="006120B8" w:rsidRPr="000A6D3A" w:rsidTr="00FB4926">
        <w:trPr>
          <w:trHeight w:val="367"/>
          <w:jc w:val="center"/>
        </w:trPr>
        <w:tc>
          <w:tcPr>
            <w:tcW w:w="1361" w:type="dxa"/>
            <w:tcBorders>
              <w:top w:val="nil"/>
              <w:left w:val="nil"/>
              <w:bottom w:val="single" w:sz="4" w:space="0" w:color="auto"/>
            </w:tcBorders>
          </w:tcPr>
          <w:p w:rsidR="006120B8" w:rsidRPr="000A6D3A" w:rsidRDefault="006120B8" w:rsidP="00FB4926">
            <w:pPr>
              <w:snapToGrid w:val="0"/>
              <w:spacing w:line="360" w:lineRule="exact"/>
              <w:jc w:val="both"/>
              <w:rPr>
                <w:rFonts w:eastAsia="標楷體"/>
              </w:rPr>
            </w:pPr>
          </w:p>
        </w:tc>
        <w:tc>
          <w:tcPr>
            <w:tcW w:w="833" w:type="dxa"/>
            <w:tcBorders>
              <w:top w:val="single" w:sz="4" w:space="0" w:color="auto"/>
              <w:bottom w:val="single" w:sz="4" w:space="0" w:color="auto"/>
            </w:tcBorders>
            <w:vAlign w:val="center"/>
          </w:tcPr>
          <w:p w:rsidR="006120B8" w:rsidRPr="000A6D3A" w:rsidRDefault="006120B8" w:rsidP="00FB4926">
            <w:pPr>
              <w:snapToGrid w:val="0"/>
              <w:spacing w:line="360" w:lineRule="exact"/>
              <w:jc w:val="center"/>
              <w:rPr>
                <w:rFonts w:eastAsia="標楷體"/>
              </w:rPr>
            </w:pPr>
            <w:r w:rsidRPr="000A6D3A">
              <w:rPr>
                <w:rFonts w:eastAsia="標楷體"/>
              </w:rPr>
              <w:t>金額</w:t>
            </w:r>
          </w:p>
        </w:tc>
        <w:tc>
          <w:tcPr>
            <w:tcW w:w="900" w:type="dxa"/>
            <w:tcBorders>
              <w:top w:val="single" w:sz="4" w:space="0" w:color="auto"/>
              <w:bottom w:val="single" w:sz="4" w:space="0" w:color="auto"/>
            </w:tcBorders>
            <w:vAlign w:val="center"/>
          </w:tcPr>
          <w:p w:rsidR="006120B8" w:rsidRPr="000A6D3A" w:rsidRDefault="006120B8" w:rsidP="00FB4926">
            <w:pPr>
              <w:snapToGrid w:val="0"/>
              <w:spacing w:line="360" w:lineRule="exact"/>
              <w:jc w:val="center"/>
              <w:rPr>
                <w:rFonts w:eastAsia="標楷體"/>
              </w:rPr>
            </w:pPr>
            <w:r w:rsidRPr="000A6D3A">
              <w:rPr>
                <w:rFonts w:eastAsia="標楷體"/>
              </w:rPr>
              <w:t>成長率</w:t>
            </w:r>
          </w:p>
        </w:tc>
        <w:tc>
          <w:tcPr>
            <w:tcW w:w="865" w:type="dxa"/>
            <w:tcBorders>
              <w:top w:val="single" w:sz="4" w:space="0" w:color="auto"/>
              <w:bottom w:val="single" w:sz="4" w:space="0" w:color="auto"/>
            </w:tcBorders>
            <w:vAlign w:val="center"/>
          </w:tcPr>
          <w:p w:rsidR="006120B8" w:rsidRPr="000A6D3A" w:rsidRDefault="006120B8" w:rsidP="00FB4926">
            <w:pPr>
              <w:snapToGrid w:val="0"/>
              <w:spacing w:line="360" w:lineRule="exact"/>
              <w:jc w:val="center"/>
              <w:rPr>
                <w:rFonts w:eastAsia="標楷體"/>
              </w:rPr>
            </w:pPr>
            <w:r w:rsidRPr="000A6D3A">
              <w:rPr>
                <w:rFonts w:eastAsia="標楷體"/>
              </w:rPr>
              <w:t>金額</w:t>
            </w:r>
          </w:p>
        </w:tc>
        <w:tc>
          <w:tcPr>
            <w:tcW w:w="935" w:type="dxa"/>
            <w:tcBorders>
              <w:top w:val="single" w:sz="4" w:space="0" w:color="auto"/>
              <w:bottom w:val="single" w:sz="4" w:space="0" w:color="auto"/>
            </w:tcBorders>
            <w:vAlign w:val="center"/>
          </w:tcPr>
          <w:p w:rsidR="006120B8" w:rsidRPr="000A6D3A" w:rsidRDefault="006120B8" w:rsidP="00FB4926">
            <w:pPr>
              <w:snapToGrid w:val="0"/>
              <w:spacing w:line="360" w:lineRule="exact"/>
              <w:jc w:val="center"/>
              <w:rPr>
                <w:rFonts w:eastAsia="標楷體"/>
              </w:rPr>
            </w:pPr>
            <w:r w:rsidRPr="000A6D3A">
              <w:rPr>
                <w:rFonts w:eastAsia="標楷體"/>
              </w:rPr>
              <w:t>成長率</w:t>
            </w:r>
          </w:p>
        </w:tc>
        <w:tc>
          <w:tcPr>
            <w:tcW w:w="865" w:type="dxa"/>
            <w:tcBorders>
              <w:top w:val="single" w:sz="4" w:space="0" w:color="auto"/>
              <w:bottom w:val="single" w:sz="4" w:space="0" w:color="auto"/>
            </w:tcBorders>
            <w:vAlign w:val="center"/>
          </w:tcPr>
          <w:p w:rsidR="006120B8" w:rsidRPr="000A6D3A" w:rsidRDefault="006120B8" w:rsidP="00FB4926">
            <w:pPr>
              <w:snapToGrid w:val="0"/>
              <w:spacing w:line="360" w:lineRule="exact"/>
              <w:jc w:val="center"/>
              <w:rPr>
                <w:rFonts w:eastAsia="標楷體"/>
              </w:rPr>
            </w:pPr>
            <w:r w:rsidRPr="000A6D3A">
              <w:rPr>
                <w:rFonts w:eastAsia="標楷體"/>
              </w:rPr>
              <w:t>金額</w:t>
            </w:r>
          </w:p>
        </w:tc>
        <w:tc>
          <w:tcPr>
            <w:tcW w:w="935" w:type="dxa"/>
            <w:tcBorders>
              <w:top w:val="single" w:sz="4" w:space="0" w:color="auto"/>
              <w:bottom w:val="single" w:sz="4" w:space="0" w:color="auto"/>
            </w:tcBorders>
            <w:vAlign w:val="center"/>
          </w:tcPr>
          <w:p w:rsidR="006120B8" w:rsidRPr="000A6D3A" w:rsidRDefault="006120B8" w:rsidP="00FB4926">
            <w:pPr>
              <w:snapToGrid w:val="0"/>
              <w:spacing w:line="360" w:lineRule="exact"/>
              <w:jc w:val="center"/>
              <w:rPr>
                <w:rFonts w:eastAsia="標楷體"/>
              </w:rPr>
            </w:pPr>
            <w:r w:rsidRPr="000A6D3A">
              <w:rPr>
                <w:rFonts w:eastAsia="標楷體"/>
              </w:rPr>
              <w:t>成長率</w:t>
            </w:r>
          </w:p>
        </w:tc>
        <w:tc>
          <w:tcPr>
            <w:tcW w:w="900" w:type="dxa"/>
            <w:tcBorders>
              <w:top w:val="single" w:sz="4" w:space="0" w:color="auto"/>
              <w:bottom w:val="single" w:sz="4" w:space="0" w:color="auto"/>
            </w:tcBorders>
            <w:vAlign w:val="center"/>
          </w:tcPr>
          <w:p w:rsidR="006120B8" w:rsidRPr="000A6D3A" w:rsidRDefault="006120B8" w:rsidP="00FB4926">
            <w:pPr>
              <w:snapToGrid w:val="0"/>
              <w:spacing w:line="360" w:lineRule="exact"/>
              <w:jc w:val="center"/>
              <w:rPr>
                <w:rFonts w:eastAsia="標楷體"/>
              </w:rPr>
            </w:pPr>
            <w:r w:rsidRPr="000A6D3A">
              <w:rPr>
                <w:rFonts w:eastAsia="標楷體"/>
              </w:rPr>
              <w:t>金額</w:t>
            </w:r>
          </w:p>
        </w:tc>
        <w:tc>
          <w:tcPr>
            <w:tcW w:w="967" w:type="dxa"/>
            <w:tcBorders>
              <w:top w:val="single" w:sz="4" w:space="0" w:color="auto"/>
              <w:bottom w:val="single" w:sz="4" w:space="0" w:color="auto"/>
              <w:right w:val="nil"/>
            </w:tcBorders>
            <w:vAlign w:val="center"/>
          </w:tcPr>
          <w:p w:rsidR="006120B8" w:rsidRPr="000A6D3A" w:rsidRDefault="006120B8" w:rsidP="00FB4926">
            <w:pPr>
              <w:snapToGrid w:val="0"/>
              <w:spacing w:line="360" w:lineRule="exact"/>
              <w:jc w:val="center"/>
              <w:rPr>
                <w:rFonts w:eastAsia="標楷體"/>
              </w:rPr>
            </w:pPr>
            <w:r w:rsidRPr="000A6D3A">
              <w:rPr>
                <w:rFonts w:eastAsia="標楷體"/>
              </w:rPr>
              <w:t>成長率</w:t>
            </w:r>
          </w:p>
        </w:tc>
      </w:tr>
      <w:tr w:rsidR="006120B8" w:rsidRPr="00FA3876" w:rsidTr="00FB4926">
        <w:trPr>
          <w:jc w:val="center"/>
        </w:trPr>
        <w:tc>
          <w:tcPr>
            <w:tcW w:w="1361" w:type="dxa"/>
            <w:tcBorders>
              <w:top w:val="nil"/>
              <w:left w:val="nil"/>
              <w:bottom w:val="nil"/>
            </w:tcBorders>
            <w:vAlign w:val="center"/>
          </w:tcPr>
          <w:p w:rsidR="006120B8" w:rsidRPr="00FA3876" w:rsidRDefault="006120B8" w:rsidP="00FB4926">
            <w:pPr>
              <w:snapToGrid w:val="0"/>
              <w:spacing w:line="380" w:lineRule="exact"/>
              <w:jc w:val="both"/>
              <w:rPr>
                <w:rFonts w:eastAsia="標楷體"/>
              </w:rPr>
            </w:pPr>
            <w:r w:rsidRPr="00FA3876">
              <w:rPr>
                <w:rFonts w:eastAsia="標楷體"/>
                <w:b/>
                <w:bCs/>
              </w:rPr>
              <w:t>100</w:t>
            </w:r>
            <w:r w:rsidRPr="00FA3876">
              <w:rPr>
                <w:rFonts w:eastAsia="標楷體"/>
                <w:b/>
                <w:bCs/>
              </w:rPr>
              <w:t>年</w:t>
            </w:r>
          </w:p>
        </w:tc>
        <w:tc>
          <w:tcPr>
            <w:tcW w:w="833" w:type="dxa"/>
            <w:tcBorders>
              <w:top w:val="nil"/>
              <w:bottom w:val="nil"/>
              <w:right w:val="nil"/>
            </w:tcBorders>
            <w:vAlign w:val="center"/>
          </w:tcPr>
          <w:p w:rsidR="006120B8" w:rsidRPr="00FA3876" w:rsidRDefault="006120B8" w:rsidP="00FB4926">
            <w:pPr>
              <w:snapToGrid w:val="0"/>
              <w:spacing w:line="380" w:lineRule="exact"/>
              <w:jc w:val="right"/>
              <w:rPr>
                <w:rFonts w:eastAsia="標楷體"/>
                <w:b/>
                <w:bCs/>
              </w:rPr>
            </w:pPr>
            <w:r w:rsidRPr="00FA3876">
              <w:rPr>
                <w:rFonts w:eastAsia="標楷體"/>
                <w:b/>
                <w:bCs/>
              </w:rPr>
              <w:t>33,469</w:t>
            </w:r>
          </w:p>
        </w:tc>
        <w:tc>
          <w:tcPr>
            <w:tcW w:w="900" w:type="dxa"/>
            <w:tcBorders>
              <w:top w:val="nil"/>
              <w:left w:val="nil"/>
              <w:bottom w:val="nil"/>
              <w:right w:val="nil"/>
            </w:tcBorders>
            <w:vAlign w:val="center"/>
          </w:tcPr>
          <w:p w:rsidR="006120B8" w:rsidRPr="00FA3876" w:rsidRDefault="006120B8" w:rsidP="00FB4926">
            <w:pPr>
              <w:spacing w:line="380" w:lineRule="exact"/>
              <w:jc w:val="right"/>
              <w:rPr>
                <w:b/>
                <w:bCs/>
              </w:rPr>
            </w:pPr>
            <w:r w:rsidRPr="00FA3876">
              <w:rPr>
                <w:b/>
                <w:bCs/>
              </w:rPr>
              <w:t>-1.15</w:t>
            </w:r>
          </w:p>
        </w:tc>
        <w:tc>
          <w:tcPr>
            <w:tcW w:w="865" w:type="dxa"/>
            <w:tcBorders>
              <w:top w:val="nil"/>
              <w:left w:val="nil"/>
              <w:bottom w:val="nil"/>
              <w:right w:val="nil"/>
            </w:tcBorders>
            <w:vAlign w:val="center"/>
          </w:tcPr>
          <w:p w:rsidR="006120B8" w:rsidRPr="00FA3876" w:rsidRDefault="006120B8" w:rsidP="00FB4926">
            <w:pPr>
              <w:snapToGrid w:val="0"/>
              <w:spacing w:line="380" w:lineRule="exact"/>
              <w:jc w:val="right"/>
              <w:rPr>
                <w:rFonts w:eastAsia="標楷體"/>
                <w:b/>
                <w:bCs/>
              </w:rPr>
            </w:pPr>
            <w:r w:rsidRPr="00FA3876">
              <w:rPr>
                <w:rFonts w:eastAsia="標楷體"/>
                <w:b/>
                <w:bCs/>
              </w:rPr>
              <w:t>25,585</w:t>
            </w:r>
          </w:p>
        </w:tc>
        <w:tc>
          <w:tcPr>
            <w:tcW w:w="935" w:type="dxa"/>
            <w:tcBorders>
              <w:top w:val="nil"/>
              <w:left w:val="nil"/>
              <w:bottom w:val="nil"/>
              <w:right w:val="nil"/>
            </w:tcBorders>
            <w:vAlign w:val="center"/>
          </w:tcPr>
          <w:p w:rsidR="006120B8" w:rsidRPr="00FA3876" w:rsidRDefault="006120B8" w:rsidP="00FB4926">
            <w:pPr>
              <w:spacing w:line="380" w:lineRule="exact"/>
              <w:jc w:val="right"/>
              <w:rPr>
                <w:b/>
                <w:bCs/>
              </w:rPr>
            </w:pPr>
            <w:r w:rsidRPr="00FA3876">
              <w:rPr>
                <w:b/>
                <w:bCs/>
              </w:rPr>
              <w:t>1.20</w:t>
            </w:r>
          </w:p>
        </w:tc>
        <w:tc>
          <w:tcPr>
            <w:tcW w:w="865" w:type="dxa"/>
            <w:tcBorders>
              <w:top w:val="nil"/>
              <w:left w:val="nil"/>
              <w:bottom w:val="nil"/>
              <w:right w:val="nil"/>
            </w:tcBorders>
            <w:vAlign w:val="center"/>
          </w:tcPr>
          <w:p w:rsidR="006120B8" w:rsidRPr="00FA3876" w:rsidRDefault="006120B8" w:rsidP="00FB4926">
            <w:pPr>
              <w:snapToGrid w:val="0"/>
              <w:spacing w:line="380" w:lineRule="exact"/>
              <w:jc w:val="right"/>
              <w:rPr>
                <w:rFonts w:eastAsia="標楷體"/>
                <w:b/>
                <w:bCs/>
              </w:rPr>
            </w:pPr>
            <w:r w:rsidRPr="00FA3876">
              <w:rPr>
                <w:rFonts w:eastAsia="標楷體"/>
                <w:b/>
                <w:bCs/>
              </w:rPr>
              <w:t>2,199</w:t>
            </w:r>
          </w:p>
        </w:tc>
        <w:tc>
          <w:tcPr>
            <w:tcW w:w="935" w:type="dxa"/>
            <w:tcBorders>
              <w:top w:val="nil"/>
              <w:left w:val="nil"/>
              <w:bottom w:val="nil"/>
              <w:right w:val="nil"/>
            </w:tcBorders>
            <w:vAlign w:val="center"/>
          </w:tcPr>
          <w:p w:rsidR="006120B8" w:rsidRPr="00FA3876" w:rsidRDefault="006120B8" w:rsidP="00FB4926">
            <w:pPr>
              <w:spacing w:line="380" w:lineRule="exact"/>
              <w:jc w:val="right"/>
              <w:rPr>
                <w:b/>
                <w:bCs/>
              </w:rPr>
            </w:pPr>
            <w:r w:rsidRPr="00FA3876">
              <w:rPr>
                <w:b/>
                <w:bCs/>
              </w:rPr>
              <w:t>-13.44</w:t>
            </w:r>
          </w:p>
        </w:tc>
        <w:tc>
          <w:tcPr>
            <w:tcW w:w="900" w:type="dxa"/>
            <w:tcBorders>
              <w:top w:val="nil"/>
              <w:left w:val="nil"/>
              <w:bottom w:val="nil"/>
              <w:right w:val="nil"/>
            </w:tcBorders>
            <w:vAlign w:val="center"/>
          </w:tcPr>
          <w:p w:rsidR="006120B8" w:rsidRPr="00FA3876" w:rsidRDefault="006120B8" w:rsidP="00FB4926">
            <w:pPr>
              <w:snapToGrid w:val="0"/>
              <w:spacing w:line="380" w:lineRule="exact"/>
              <w:jc w:val="right"/>
              <w:rPr>
                <w:rFonts w:eastAsia="標楷體"/>
                <w:b/>
                <w:bCs/>
              </w:rPr>
            </w:pPr>
            <w:r w:rsidRPr="00FA3876">
              <w:rPr>
                <w:rFonts w:eastAsia="標楷體"/>
                <w:b/>
                <w:bCs/>
              </w:rPr>
              <w:t>5,686</w:t>
            </w:r>
          </w:p>
        </w:tc>
        <w:tc>
          <w:tcPr>
            <w:tcW w:w="967" w:type="dxa"/>
            <w:tcBorders>
              <w:top w:val="nil"/>
              <w:left w:val="nil"/>
              <w:bottom w:val="nil"/>
              <w:right w:val="nil"/>
            </w:tcBorders>
            <w:vAlign w:val="center"/>
          </w:tcPr>
          <w:p w:rsidR="006120B8" w:rsidRPr="00FA3876" w:rsidRDefault="006120B8" w:rsidP="00FB4926">
            <w:pPr>
              <w:spacing w:line="380" w:lineRule="exact"/>
              <w:jc w:val="right"/>
              <w:rPr>
                <w:b/>
                <w:bCs/>
              </w:rPr>
            </w:pPr>
            <w:r w:rsidRPr="00FA3876">
              <w:rPr>
                <w:b/>
                <w:bCs/>
              </w:rPr>
              <w:t>-5.78</w:t>
            </w:r>
          </w:p>
        </w:tc>
      </w:tr>
      <w:tr w:rsidR="006120B8" w:rsidRPr="00FA3876" w:rsidTr="00FB4926">
        <w:trPr>
          <w:jc w:val="center"/>
        </w:trPr>
        <w:tc>
          <w:tcPr>
            <w:tcW w:w="1361" w:type="dxa"/>
            <w:tcBorders>
              <w:top w:val="nil"/>
              <w:left w:val="nil"/>
              <w:bottom w:val="nil"/>
            </w:tcBorders>
            <w:vAlign w:val="center"/>
          </w:tcPr>
          <w:p w:rsidR="006120B8" w:rsidRPr="00FA3876" w:rsidRDefault="006120B8" w:rsidP="00FB4926">
            <w:pPr>
              <w:snapToGrid w:val="0"/>
              <w:spacing w:line="380" w:lineRule="exact"/>
              <w:jc w:val="both"/>
              <w:rPr>
                <w:rFonts w:eastAsia="標楷體"/>
              </w:rPr>
            </w:pPr>
            <w:r w:rsidRPr="00FA3876">
              <w:rPr>
                <w:rFonts w:eastAsia="標楷體"/>
                <w:b/>
                <w:bCs/>
              </w:rPr>
              <w:t>101</w:t>
            </w:r>
            <w:r w:rsidRPr="00FA3876">
              <w:rPr>
                <w:rFonts w:eastAsia="標楷體"/>
                <w:b/>
                <w:bCs/>
              </w:rPr>
              <w:t>年</w:t>
            </w:r>
          </w:p>
        </w:tc>
        <w:tc>
          <w:tcPr>
            <w:tcW w:w="833" w:type="dxa"/>
            <w:tcBorders>
              <w:top w:val="nil"/>
              <w:bottom w:val="nil"/>
              <w:right w:val="nil"/>
            </w:tcBorders>
            <w:vAlign w:val="center"/>
          </w:tcPr>
          <w:p w:rsidR="006120B8" w:rsidRPr="00FA3876" w:rsidRDefault="006120B8" w:rsidP="00FB4926">
            <w:pPr>
              <w:snapToGrid w:val="0"/>
              <w:spacing w:line="380" w:lineRule="exact"/>
              <w:jc w:val="right"/>
              <w:rPr>
                <w:rFonts w:eastAsia="標楷體"/>
                <w:b/>
                <w:bCs/>
              </w:rPr>
            </w:pPr>
            <w:r w:rsidRPr="00FA3876">
              <w:rPr>
                <w:rFonts w:eastAsia="標楷體"/>
                <w:b/>
                <w:bCs/>
              </w:rPr>
              <w:t>32,821</w:t>
            </w:r>
          </w:p>
        </w:tc>
        <w:tc>
          <w:tcPr>
            <w:tcW w:w="900" w:type="dxa"/>
            <w:tcBorders>
              <w:top w:val="nil"/>
              <w:left w:val="nil"/>
              <w:bottom w:val="nil"/>
              <w:right w:val="nil"/>
            </w:tcBorders>
            <w:vAlign w:val="center"/>
          </w:tcPr>
          <w:p w:rsidR="006120B8" w:rsidRPr="00FA3876" w:rsidRDefault="006120B8" w:rsidP="00FB4926">
            <w:pPr>
              <w:spacing w:line="380" w:lineRule="exact"/>
              <w:jc w:val="right"/>
              <w:rPr>
                <w:b/>
                <w:bCs/>
              </w:rPr>
            </w:pPr>
            <w:r w:rsidRPr="00FA3876">
              <w:rPr>
                <w:b/>
                <w:bCs/>
              </w:rPr>
              <w:t>-2.61</w:t>
            </w:r>
          </w:p>
        </w:tc>
        <w:tc>
          <w:tcPr>
            <w:tcW w:w="865" w:type="dxa"/>
            <w:tcBorders>
              <w:top w:val="nil"/>
              <w:left w:val="nil"/>
              <w:bottom w:val="nil"/>
              <w:right w:val="nil"/>
            </w:tcBorders>
            <w:vAlign w:val="center"/>
          </w:tcPr>
          <w:p w:rsidR="006120B8" w:rsidRPr="00FA3876" w:rsidRDefault="006120B8" w:rsidP="00FB4926">
            <w:pPr>
              <w:snapToGrid w:val="0"/>
              <w:spacing w:line="380" w:lineRule="exact"/>
              <w:jc w:val="right"/>
              <w:rPr>
                <w:rFonts w:eastAsia="標楷體"/>
                <w:b/>
                <w:bCs/>
              </w:rPr>
            </w:pPr>
            <w:r w:rsidRPr="00FA3876">
              <w:rPr>
                <w:rFonts w:eastAsia="標楷體"/>
                <w:b/>
                <w:bCs/>
              </w:rPr>
              <w:t>25,670</w:t>
            </w:r>
          </w:p>
        </w:tc>
        <w:tc>
          <w:tcPr>
            <w:tcW w:w="935" w:type="dxa"/>
            <w:tcBorders>
              <w:top w:val="nil"/>
              <w:left w:val="nil"/>
              <w:bottom w:val="nil"/>
              <w:right w:val="nil"/>
            </w:tcBorders>
            <w:vAlign w:val="center"/>
          </w:tcPr>
          <w:p w:rsidR="006120B8" w:rsidRPr="00FA3876" w:rsidRDefault="006120B8" w:rsidP="00FB4926">
            <w:pPr>
              <w:spacing w:line="380" w:lineRule="exact"/>
              <w:jc w:val="right"/>
              <w:rPr>
                <w:b/>
                <w:bCs/>
              </w:rPr>
            </w:pPr>
            <w:r w:rsidRPr="00FA3876">
              <w:rPr>
                <w:b/>
                <w:bCs/>
              </w:rPr>
              <w:t>-0.35</w:t>
            </w:r>
          </w:p>
        </w:tc>
        <w:tc>
          <w:tcPr>
            <w:tcW w:w="865" w:type="dxa"/>
            <w:tcBorders>
              <w:top w:val="nil"/>
              <w:left w:val="nil"/>
              <w:bottom w:val="nil"/>
              <w:right w:val="nil"/>
            </w:tcBorders>
            <w:vAlign w:val="center"/>
          </w:tcPr>
          <w:p w:rsidR="006120B8" w:rsidRPr="00FA3876" w:rsidRDefault="006120B8" w:rsidP="00FB4926">
            <w:pPr>
              <w:snapToGrid w:val="0"/>
              <w:spacing w:line="380" w:lineRule="exact"/>
              <w:jc w:val="right"/>
              <w:rPr>
                <w:rFonts w:eastAsia="標楷體"/>
                <w:b/>
                <w:bCs/>
              </w:rPr>
            </w:pPr>
            <w:r w:rsidRPr="00FA3876">
              <w:rPr>
                <w:rFonts w:eastAsia="標楷體"/>
                <w:b/>
                <w:bCs/>
              </w:rPr>
              <w:t>2,041</w:t>
            </w:r>
          </w:p>
        </w:tc>
        <w:tc>
          <w:tcPr>
            <w:tcW w:w="935" w:type="dxa"/>
            <w:tcBorders>
              <w:top w:val="nil"/>
              <w:left w:val="nil"/>
              <w:bottom w:val="nil"/>
              <w:right w:val="nil"/>
            </w:tcBorders>
            <w:vAlign w:val="center"/>
          </w:tcPr>
          <w:p w:rsidR="006120B8" w:rsidRPr="00FA3876" w:rsidRDefault="006120B8" w:rsidP="00FB4926">
            <w:pPr>
              <w:spacing w:line="380" w:lineRule="exact"/>
              <w:jc w:val="right"/>
              <w:rPr>
                <w:b/>
                <w:bCs/>
              </w:rPr>
            </w:pPr>
            <w:r w:rsidRPr="00FA3876">
              <w:rPr>
                <w:b/>
                <w:bCs/>
              </w:rPr>
              <w:t>-7.42</w:t>
            </w:r>
          </w:p>
        </w:tc>
        <w:tc>
          <w:tcPr>
            <w:tcW w:w="900" w:type="dxa"/>
            <w:tcBorders>
              <w:top w:val="nil"/>
              <w:left w:val="nil"/>
              <w:bottom w:val="nil"/>
              <w:right w:val="nil"/>
            </w:tcBorders>
            <w:vAlign w:val="center"/>
          </w:tcPr>
          <w:p w:rsidR="006120B8" w:rsidRPr="00FA3876" w:rsidRDefault="006120B8" w:rsidP="00FB4926">
            <w:pPr>
              <w:snapToGrid w:val="0"/>
              <w:spacing w:line="380" w:lineRule="exact"/>
              <w:jc w:val="right"/>
              <w:rPr>
                <w:rFonts w:eastAsia="標楷體"/>
                <w:b/>
                <w:bCs/>
              </w:rPr>
            </w:pPr>
            <w:r w:rsidRPr="00FA3876">
              <w:rPr>
                <w:rFonts w:eastAsia="標楷體"/>
                <w:b/>
                <w:bCs/>
              </w:rPr>
              <w:t>5,110</w:t>
            </w:r>
          </w:p>
        </w:tc>
        <w:tc>
          <w:tcPr>
            <w:tcW w:w="967" w:type="dxa"/>
            <w:tcBorders>
              <w:top w:val="nil"/>
              <w:left w:val="nil"/>
              <w:bottom w:val="nil"/>
              <w:right w:val="nil"/>
            </w:tcBorders>
            <w:vAlign w:val="center"/>
          </w:tcPr>
          <w:p w:rsidR="006120B8" w:rsidRPr="00FA3876" w:rsidRDefault="006120B8" w:rsidP="00FB4926">
            <w:pPr>
              <w:spacing w:line="380" w:lineRule="exact"/>
              <w:jc w:val="right"/>
              <w:rPr>
                <w:b/>
                <w:bCs/>
              </w:rPr>
            </w:pPr>
            <w:r w:rsidRPr="00FA3876">
              <w:rPr>
                <w:b/>
                <w:bCs/>
              </w:rPr>
              <w:t>-10.95</w:t>
            </w:r>
          </w:p>
        </w:tc>
      </w:tr>
      <w:tr w:rsidR="006120B8" w:rsidRPr="00FA3876" w:rsidTr="00FB4926">
        <w:trPr>
          <w:jc w:val="center"/>
        </w:trPr>
        <w:tc>
          <w:tcPr>
            <w:tcW w:w="1361" w:type="dxa"/>
            <w:tcBorders>
              <w:top w:val="nil"/>
              <w:left w:val="nil"/>
              <w:bottom w:val="nil"/>
            </w:tcBorders>
            <w:vAlign w:val="center"/>
          </w:tcPr>
          <w:p w:rsidR="006120B8" w:rsidRPr="00FA3876" w:rsidRDefault="006120B8" w:rsidP="00FB4926">
            <w:pPr>
              <w:adjustRightInd w:val="0"/>
              <w:spacing w:line="380" w:lineRule="exact"/>
              <w:jc w:val="both"/>
              <w:rPr>
                <w:rFonts w:eastAsia="標楷體"/>
                <w:b/>
                <w:snapToGrid w:val="0"/>
                <w:kern w:val="0"/>
              </w:rPr>
            </w:pPr>
            <w:r w:rsidRPr="00FA3876">
              <w:rPr>
                <w:rFonts w:eastAsia="標楷體"/>
                <w:b/>
                <w:snapToGrid w:val="0"/>
                <w:kern w:val="0"/>
              </w:rPr>
              <w:t>102</w:t>
            </w:r>
            <w:r w:rsidRPr="00FA3876">
              <w:rPr>
                <w:rFonts w:eastAsia="標楷體"/>
                <w:b/>
                <w:snapToGrid w:val="0"/>
                <w:kern w:val="0"/>
              </w:rPr>
              <w:t>年</w:t>
            </w:r>
          </w:p>
        </w:tc>
        <w:tc>
          <w:tcPr>
            <w:tcW w:w="833" w:type="dxa"/>
            <w:tcBorders>
              <w:top w:val="nil"/>
              <w:bottom w:val="nil"/>
              <w:right w:val="nil"/>
            </w:tcBorders>
            <w:vAlign w:val="center"/>
          </w:tcPr>
          <w:p w:rsidR="006120B8" w:rsidRPr="00FA3876" w:rsidRDefault="006120B8" w:rsidP="00FB4926">
            <w:pPr>
              <w:snapToGrid w:val="0"/>
              <w:spacing w:line="380" w:lineRule="exact"/>
              <w:jc w:val="right"/>
              <w:rPr>
                <w:rFonts w:eastAsia="標楷體"/>
                <w:b/>
              </w:rPr>
            </w:pPr>
            <w:r w:rsidRPr="00FA3876">
              <w:rPr>
                <w:rFonts w:eastAsia="標楷體"/>
                <w:b/>
              </w:rPr>
              <w:t>33,7</w:t>
            </w:r>
            <w:r w:rsidRPr="00FA3876">
              <w:rPr>
                <w:rFonts w:eastAsia="標楷體" w:hint="eastAsia"/>
                <w:b/>
              </w:rPr>
              <w:t>87</w:t>
            </w:r>
          </w:p>
        </w:tc>
        <w:tc>
          <w:tcPr>
            <w:tcW w:w="900" w:type="dxa"/>
            <w:tcBorders>
              <w:top w:val="nil"/>
              <w:left w:val="nil"/>
              <w:bottom w:val="nil"/>
              <w:right w:val="nil"/>
            </w:tcBorders>
            <w:vAlign w:val="center"/>
          </w:tcPr>
          <w:p w:rsidR="006120B8" w:rsidRPr="00FA3876" w:rsidRDefault="006120B8" w:rsidP="00FB4926">
            <w:pPr>
              <w:spacing w:line="380" w:lineRule="exact"/>
              <w:jc w:val="right"/>
              <w:rPr>
                <w:b/>
              </w:rPr>
            </w:pPr>
            <w:r w:rsidRPr="00FA3876">
              <w:rPr>
                <w:rFonts w:hint="eastAsia"/>
                <w:b/>
              </w:rPr>
              <w:t>5.30</w:t>
            </w:r>
          </w:p>
        </w:tc>
        <w:tc>
          <w:tcPr>
            <w:tcW w:w="865" w:type="dxa"/>
            <w:tcBorders>
              <w:top w:val="nil"/>
              <w:left w:val="nil"/>
              <w:bottom w:val="nil"/>
              <w:right w:val="nil"/>
            </w:tcBorders>
          </w:tcPr>
          <w:p w:rsidR="006120B8" w:rsidRPr="00FA3876" w:rsidRDefault="006120B8" w:rsidP="00FB4926">
            <w:pPr>
              <w:spacing w:line="380" w:lineRule="exact"/>
              <w:jc w:val="right"/>
              <w:rPr>
                <w:b/>
              </w:rPr>
            </w:pPr>
            <w:r w:rsidRPr="00FA3876">
              <w:rPr>
                <w:b/>
              </w:rPr>
              <w:t>26,</w:t>
            </w:r>
            <w:r w:rsidRPr="00FA3876">
              <w:rPr>
                <w:rFonts w:hint="eastAsia"/>
                <w:b/>
              </w:rPr>
              <w:t>859</w:t>
            </w:r>
          </w:p>
        </w:tc>
        <w:tc>
          <w:tcPr>
            <w:tcW w:w="935" w:type="dxa"/>
            <w:tcBorders>
              <w:top w:val="nil"/>
              <w:left w:val="nil"/>
              <w:bottom w:val="nil"/>
              <w:right w:val="nil"/>
            </w:tcBorders>
            <w:vAlign w:val="center"/>
          </w:tcPr>
          <w:p w:rsidR="006120B8" w:rsidRPr="00FA3876" w:rsidRDefault="006120B8" w:rsidP="00FB4926">
            <w:pPr>
              <w:spacing w:line="380" w:lineRule="exact"/>
              <w:jc w:val="right"/>
              <w:rPr>
                <w:b/>
              </w:rPr>
            </w:pPr>
            <w:r w:rsidRPr="00FA3876">
              <w:rPr>
                <w:rFonts w:hint="eastAsia"/>
                <w:b/>
              </w:rPr>
              <w:t>7.09</w:t>
            </w:r>
          </w:p>
        </w:tc>
        <w:tc>
          <w:tcPr>
            <w:tcW w:w="865" w:type="dxa"/>
            <w:tcBorders>
              <w:top w:val="nil"/>
              <w:left w:val="nil"/>
              <w:bottom w:val="nil"/>
              <w:right w:val="nil"/>
            </w:tcBorders>
          </w:tcPr>
          <w:p w:rsidR="006120B8" w:rsidRPr="00FA3876" w:rsidRDefault="006120B8" w:rsidP="00FB4926">
            <w:pPr>
              <w:spacing w:line="380" w:lineRule="exact"/>
              <w:jc w:val="right"/>
              <w:rPr>
                <w:b/>
              </w:rPr>
            </w:pPr>
            <w:r w:rsidRPr="00FA3876">
              <w:rPr>
                <w:rFonts w:hint="eastAsia"/>
                <w:b/>
              </w:rPr>
              <w:t>2</w:t>
            </w:r>
            <w:r w:rsidRPr="00FA3876">
              <w:rPr>
                <w:b/>
              </w:rPr>
              <w:t>,</w:t>
            </w:r>
            <w:r w:rsidRPr="00FA3876">
              <w:rPr>
                <w:rFonts w:hint="eastAsia"/>
                <w:b/>
              </w:rPr>
              <w:t>004</w:t>
            </w:r>
          </w:p>
        </w:tc>
        <w:tc>
          <w:tcPr>
            <w:tcW w:w="935" w:type="dxa"/>
            <w:tcBorders>
              <w:top w:val="nil"/>
              <w:left w:val="nil"/>
              <w:bottom w:val="nil"/>
              <w:right w:val="nil"/>
            </w:tcBorders>
            <w:vAlign w:val="center"/>
          </w:tcPr>
          <w:p w:rsidR="006120B8" w:rsidRPr="00FA3876" w:rsidRDefault="006120B8" w:rsidP="00FB4926">
            <w:pPr>
              <w:spacing w:line="380" w:lineRule="exact"/>
              <w:jc w:val="right"/>
              <w:rPr>
                <w:b/>
              </w:rPr>
            </w:pPr>
            <w:r w:rsidRPr="00FA3876">
              <w:rPr>
                <w:b/>
              </w:rPr>
              <w:t>2.</w:t>
            </w:r>
            <w:r w:rsidRPr="00FA3876">
              <w:rPr>
                <w:rFonts w:hint="eastAsia"/>
                <w:b/>
              </w:rPr>
              <w:t>99</w:t>
            </w:r>
          </w:p>
        </w:tc>
        <w:tc>
          <w:tcPr>
            <w:tcW w:w="900" w:type="dxa"/>
            <w:tcBorders>
              <w:top w:val="nil"/>
              <w:left w:val="nil"/>
              <w:bottom w:val="nil"/>
              <w:right w:val="nil"/>
            </w:tcBorders>
          </w:tcPr>
          <w:p w:rsidR="006120B8" w:rsidRPr="00FA3876" w:rsidRDefault="006120B8" w:rsidP="00FB4926">
            <w:pPr>
              <w:spacing w:line="380" w:lineRule="exact"/>
              <w:jc w:val="right"/>
              <w:rPr>
                <w:b/>
              </w:rPr>
            </w:pPr>
            <w:r w:rsidRPr="00FA3876">
              <w:rPr>
                <w:b/>
              </w:rPr>
              <w:t>4,</w:t>
            </w:r>
            <w:r w:rsidRPr="00FA3876">
              <w:rPr>
                <w:rFonts w:hint="eastAsia"/>
                <w:b/>
              </w:rPr>
              <w:t>925</w:t>
            </w:r>
          </w:p>
        </w:tc>
        <w:tc>
          <w:tcPr>
            <w:tcW w:w="967" w:type="dxa"/>
            <w:tcBorders>
              <w:top w:val="nil"/>
              <w:left w:val="nil"/>
              <w:bottom w:val="nil"/>
              <w:right w:val="nil"/>
            </w:tcBorders>
            <w:vAlign w:val="center"/>
          </w:tcPr>
          <w:p w:rsidR="006120B8" w:rsidRPr="00FA3876" w:rsidRDefault="006120B8" w:rsidP="00FB4926">
            <w:pPr>
              <w:spacing w:line="380" w:lineRule="exact"/>
              <w:jc w:val="right"/>
              <w:rPr>
                <w:b/>
              </w:rPr>
            </w:pPr>
            <w:r w:rsidRPr="00FA3876">
              <w:rPr>
                <w:b/>
              </w:rPr>
              <w:t>-2.7</w:t>
            </w:r>
            <w:r w:rsidRPr="00FA3876">
              <w:rPr>
                <w:rFonts w:hint="eastAsia"/>
                <w:b/>
              </w:rPr>
              <w:t>9</w:t>
            </w:r>
          </w:p>
        </w:tc>
      </w:tr>
      <w:tr w:rsidR="006120B8" w:rsidRPr="00FA3876" w:rsidTr="00FB4926">
        <w:trPr>
          <w:jc w:val="center"/>
        </w:trPr>
        <w:tc>
          <w:tcPr>
            <w:tcW w:w="1361" w:type="dxa"/>
            <w:tcBorders>
              <w:top w:val="nil"/>
              <w:left w:val="nil"/>
              <w:bottom w:val="nil"/>
            </w:tcBorders>
            <w:vAlign w:val="center"/>
          </w:tcPr>
          <w:p w:rsidR="006120B8" w:rsidRPr="00FA3876" w:rsidRDefault="006120B8" w:rsidP="00FB4926">
            <w:pPr>
              <w:adjustRightInd w:val="0"/>
              <w:spacing w:line="380" w:lineRule="exact"/>
              <w:jc w:val="both"/>
              <w:rPr>
                <w:rFonts w:eastAsia="標楷體"/>
                <w:b/>
                <w:snapToGrid w:val="0"/>
                <w:kern w:val="0"/>
              </w:rPr>
            </w:pPr>
            <w:r w:rsidRPr="00FA3876">
              <w:rPr>
                <w:rFonts w:eastAsia="標楷體"/>
                <w:b/>
                <w:snapToGrid w:val="0"/>
                <w:kern w:val="0"/>
              </w:rPr>
              <w:t>103</w:t>
            </w:r>
            <w:r w:rsidRPr="00FA3876">
              <w:rPr>
                <w:rFonts w:eastAsia="標楷體"/>
                <w:b/>
                <w:snapToGrid w:val="0"/>
                <w:kern w:val="0"/>
              </w:rPr>
              <w:t>年</w:t>
            </w:r>
          </w:p>
        </w:tc>
        <w:tc>
          <w:tcPr>
            <w:tcW w:w="833" w:type="dxa"/>
            <w:tcBorders>
              <w:top w:val="nil"/>
              <w:bottom w:val="nil"/>
              <w:right w:val="nil"/>
            </w:tcBorders>
            <w:vAlign w:val="center"/>
          </w:tcPr>
          <w:p w:rsidR="006120B8" w:rsidRPr="00FA3876" w:rsidRDefault="006120B8" w:rsidP="00FB4926">
            <w:pPr>
              <w:snapToGrid w:val="0"/>
              <w:spacing w:line="380" w:lineRule="exact"/>
              <w:jc w:val="right"/>
              <w:rPr>
                <w:rFonts w:eastAsia="標楷體"/>
                <w:b/>
              </w:rPr>
            </w:pPr>
            <w:r w:rsidRPr="00FA3876">
              <w:rPr>
                <w:rFonts w:eastAsia="標楷體"/>
                <w:b/>
              </w:rPr>
              <w:t>34,</w:t>
            </w:r>
            <w:r w:rsidRPr="00FA3876">
              <w:rPr>
                <w:rFonts w:eastAsia="標楷體" w:hint="eastAsia"/>
                <w:b/>
              </w:rPr>
              <w:t>842</w:t>
            </w:r>
          </w:p>
        </w:tc>
        <w:tc>
          <w:tcPr>
            <w:tcW w:w="900" w:type="dxa"/>
            <w:tcBorders>
              <w:top w:val="nil"/>
              <w:left w:val="nil"/>
              <w:bottom w:val="nil"/>
              <w:right w:val="nil"/>
            </w:tcBorders>
            <w:vAlign w:val="center"/>
          </w:tcPr>
          <w:p w:rsidR="006120B8" w:rsidRPr="00FA3876" w:rsidRDefault="006120B8" w:rsidP="00FB4926">
            <w:pPr>
              <w:spacing w:line="380" w:lineRule="exact"/>
              <w:jc w:val="right"/>
              <w:rPr>
                <w:b/>
              </w:rPr>
            </w:pPr>
            <w:r w:rsidRPr="00FA3876">
              <w:rPr>
                <w:b/>
              </w:rPr>
              <w:t>1.</w:t>
            </w:r>
            <w:r w:rsidRPr="00FA3876">
              <w:rPr>
                <w:rFonts w:hint="eastAsia"/>
                <w:b/>
              </w:rPr>
              <w:t>76</w:t>
            </w:r>
          </w:p>
        </w:tc>
        <w:tc>
          <w:tcPr>
            <w:tcW w:w="865" w:type="dxa"/>
            <w:tcBorders>
              <w:top w:val="nil"/>
              <w:left w:val="nil"/>
              <w:bottom w:val="nil"/>
              <w:right w:val="nil"/>
            </w:tcBorders>
          </w:tcPr>
          <w:p w:rsidR="006120B8" w:rsidRPr="00FA3876" w:rsidRDefault="006120B8" w:rsidP="00FB4926">
            <w:pPr>
              <w:spacing w:line="380" w:lineRule="exact"/>
              <w:jc w:val="right"/>
              <w:rPr>
                <w:b/>
              </w:rPr>
            </w:pPr>
            <w:r w:rsidRPr="00FA3876">
              <w:rPr>
                <w:b/>
              </w:rPr>
              <w:t>28,0</w:t>
            </w:r>
            <w:r w:rsidRPr="00FA3876">
              <w:rPr>
                <w:rFonts w:hint="eastAsia"/>
                <w:b/>
              </w:rPr>
              <w:t>95</w:t>
            </w:r>
          </w:p>
        </w:tc>
        <w:tc>
          <w:tcPr>
            <w:tcW w:w="935" w:type="dxa"/>
            <w:tcBorders>
              <w:top w:val="nil"/>
              <w:left w:val="nil"/>
              <w:bottom w:val="nil"/>
              <w:right w:val="nil"/>
            </w:tcBorders>
            <w:vAlign w:val="center"/>
          </w:tcPr>
          <w:p w:rsidR="006120B8" w:rsidRPr="00FA3876" w:rsidRDefault="006120B8" w:rsidP="00FB4926">
            <w:pPr>
              <w:spacing w:line="380" w:lineRule="exact"/>
              <w:jc w:val="right"/>
              <w:rPr>
                <w:b/>
              </w:rPr>
            </w:pPr>
            <w:r w:rsidRPr="00FA3876">
              <w:rPr>
                <w:b/>
              </w:rPr>
              <w:t>3.</w:t>
            </w:r>
            <w:r w:rsidRPr="00FA3876">
              <w:rPr>
                <w:rFonts w:hint="eastAsia"/>
                <w:b/>
              </w:rPr>
              <w:t>17</w:t>
            </w:r>
          </w:p>
        </w:tc>
        <w:tc>
          <w:tcPr>
            <w:tcW w:w="865" w:type="dxa"/>
            <w:tcBorders>
              <w:top w:val="nil"/>
              <w:left w:val="nil"/>
              <w:bottom w:val="nil"/>
              <w:right w:val="nil"/>
            </w:tcBorders>
          </w:tcPr>
          <w:p w:rsidR="006120B8" w:rsidRPr="00FA3876" w:rsidRDefault="006120B8" w:rsidP="00FB4926">
            <w:pPr>
              <w:spacing w:line="380" w:lineRule="exact"/>
              <w:jc w:val="right"/>
              <w:rPr>
                <w:b/>
              </w:rPr>
            </w:pPr>
            <w:r w:rsidRPr="00FA3876">
              <w:rPr>
                <w:b/>
              </w:rPr>
              <w:t>2,1</w:t>
            </w:r>
            <w:r w:rsidRPr="00FA3876">
              <w:rPr>
                <w:rFonts w:hint="eastAsia"/>
                <w:b/>
              </w:rPr>
              <w:t>17</w:t>
            </w:r>
          </w:p>
        </w:tc>
        <w:tc>
          <w:tcPr>
            <w:tcW w:w="935" w:type="dxa"/>
            <w:tcBorders>
              <w:top w:val="nil"/>
              <w:left w:val="nil"/>
              <w:bottom w:val="nil"/>
              <w:right w:val="nil"/>
            </w:tcBorders>
            <w:vAlign w:val="center"/>
          </w:tcPr>
          <w:p w:rsidR="006120B8" w:rsidRPr="00FA3876" w:rsidRDefault="006120B8" w:rsidP="00FB4926">
            <w:pPr>
              <w:spacing w:line="380" w:lineRule="exact"/>
              <w:jc w:val="right"/>
              <w:rPr>
                <w:b/>
              </w:rPr>
            </w:pPr>
            <w:r w:rsidRPr="00FA3876">
              <w:rPr>
                <w:rFonts w:hint="eastAsia"/>
                <w:b/>
              </w:rPr>
              <w:t>5.31</w:t>
            </w:r>
          </w:p>
        </w:tc>
        <w:tc>
          <w:tcPr>
            <w:tcW w:w="900" w:type="dxa"/>
            <w:tcBorders>
              <w:top w:val="nil"/>
              <w:left w:val="nil"/>
              <w:bottom w:val="nil"/>
              <w:right w:val="nil"/>
            </w:tcBorders>
          </w:tcPr>
          <w:p w:rsidR="006120B8" w:rsidRPr="00FA3876" w:rsidRDefault="006120B8" w:rsidP="00FB4926">
            <w:pPr>
              <w:spacing w:line="380" w:lineRule="exact"/>
              <w:jc w:val="right"/>
              <w:rPr>
                <w:b/>
              </w:rPr>
            </w:pPr>
            <w:r w:rsidRPr="00FA3876">
              <w:rPr>
                <w:b/>
              </w:rPr>
              <w:t>4,6</w:t>
            </w:r>
            <w:r w:rsidRPr="00FA3876">
              <w:rPr>
                <w:rFonts w:hint="eastAsia"/>
                <w:b/>
              </w:rPr>
              <w:t>30</w:t>
            </w:r>
          </w:p>
        </w:tc>
        <w:tc>
          <w:tcPr>
            <w:tcW w:w="967" w:type="dxa"/>
            <w:tcBorders>
              <w:top w:val="nil"/>
              <w:left w:val="nil"/>
              <w:bottom w:val="nil"/>
              <w:right w:val="nil"/>
            </w:tcBorders>
            <w:vAlign w:val="center"/>
          </w:tcPr>
          <w:p w:rsidR="006120B8" w:rsidRPr="00FA3876" w:rsidRDefault="006120B8" w:rsidP="00FB4926">
            <w:pPr>
              <w:spacing w:line="380" w:lineRule="exact"/>
              <w:jc w:val="right"/>
              <w:rPr>
                <w:b/>
              </w:rPr>
            </w:pPr>
            <w:r w:rsidRPr="00FA3876">
              <w:rPr>
                <w:rFonts w:hint="eastAsia"/>
                <w:b/>
              </w:rPr>
              <w:t>-7.36</w:t>
            </w:r>
          </w:p>
        </w:tc>
      </w:tr>
      <w:tr w:rsidR="006120B8" w:rsidRPr="00FA3876" w:rsidTr="00FB4926">
        <w:trPr>
          <w:jc w:val="center"/>
        </w:trPr>
        <w:tc>
          <w:tcPr>
            <w:tcW w:w="1361" w:type="dxa"/>
            <w:tcBorders>
              <w:top w:val="nil"/>
              <w:left w:val="nil"/>
              <w:bottom w:val="nil"/>
              <w:right w:val="single" w:sz="4" w:space="0" w:color="auto"/>
            </w:tcBorders>
            <w:vAlign w:val="center"/>
          </w:tcPr>
          <w:p w:rsidR="006120B8" w:rsidRPr="00FA3876" w:rsidRDefault="006120B8" w:rsidP="00FB4926">
            <w:pPr>
              <w:adjustRightInd w:val="0"/>
              <w:spacing w:line="380" w:lineRule="exact"/>
              <w:jc w:val="both"/>
              <w:rPr>
                <w:rFonts w:eastAsia="標楷體"/>
                <w:b/>
                <w:snapToGrid w:val="0"/>
                <w:kern w:val="0"/>
              </w:rPr>
            </w:pPr>
            <w:r w:rsidRPr="00FA3876">
              <w:rPr>
                <w:rFonts w:eastAsia="標楷體"/>
                <w:b/>
                <w:snapToGrid w:val="0"/>
                <w:kern w:val="0"/>
              </w:rPr>
              <w:t>104</w:t>
            </w:r>
            <w:r w:rsidRPr="00FA3876">
              <w:rPr>
                <w:rFonts w:eastAsia="標楷體"/>
                <w:b/>
                <w:snapToGrid w:val="0"/>
                <w:kern w:val="0"/>
              </w:rPr>
              <w:t>年</w:t>
            </w:r>
            <w:r w:rsidRPr="00FA3876">
              <w:rPr>
                <w:rFonts w:eastAsia="標楷體"/>
                <w:b/>
                <w:snapToGrid w:val="0"/>
                <w:kern w:val="0"/>
              </w:rPr>
              <w:t>(</w:t>
            </w:r>
            <w:r w:rsidRPr="00FA3876">
              <w:rPr>
                <w:rFonts w:eastAsia="標楷體" w:hint="eastAsia"/>
                <w:b/>
                <w:snapToGrid w:val="0"/>
                <w:kern w:val="0"/>
              </w:rPr>
              <w:t>r</w:t>
            </w:r>
            <w:r w:rsidRPr="00FA3876">
              <w:rPr>
                <w:rFonts w:eastAsia="標楷體"/>
                <w:b/>
                <w:snapToGrid w:val="0"/>
                <w:kern w:val="0"/>
              </w:rPr>
              <w:t>)</w:t>
            </w:r>
          </w:p>
        </w:tc>
        <w:tc>
          <w:tcPr>
            <w:tcW w:w="833" w:type="dxa"/>
            <w:tcBorders>
              <w:top w:val="nil"/>
              <w:left w:val="single" w:sz="4" w:space="0" w:color="auto"/>
              <w:bottom w:val="nil"/>
              <w:right w:val="nil"/>
            </w:tcBorders>
            <w:vAlign w:val="center"/>
          </w:tcPr>
          <w:p w:rsidR="006120B8" w:rsidRPr="00FA3876" w:rsidRDefault="006120B8" w:rsidP="00FB4926">
            <w:pPr>
              <w:snapToGrid w:val="0"/>
              <w:spacing w:line="380" w:lineRule="exact"/>
              <w:jc w:val="right"/>
              <w:rPr>
                <w:rFonts w:eastAsia="標楷體"/>
                <w:b/>
              </w:rPr>
            </w:pPr>
            <w:r w:rsidRPr="00FA3876">
              <w:rPr>
                <w:rFonts w:eastAsia="標楷體"/>
                <w:b/>
              </w:rPr>
              <w:t>3</w:t>
            </w:r>
            <w:r w:rsidRPr="00FA3876">
              <w:rPr>
                <w:rFonts w:eastAsia="標楷體" w:hint="eastAsia"/>
                <w:b/>
              </w:rPr>
              <w:t>4</w:t>
            </w:r>
            <w:r w:rsidRPr="00FA3876">
              <w:rPr>
                <w:rFonts w:eastAsia="標楷體"/>
                <w:b/>
              </w:rPr>
              <w:t>,</w:t>
            </w:r>
            <w:r w:rsidRPr="00FA3876">
              <w:rPr>
                <w:rFonts w:eastAsia="標楷體" w:hint="eastAsia"/>
                <w:b/>
              </w:rPr>
              <w:t>575</w:t>
            </w:r>
          </w:p>
        </w:tc>
        <w:tc>
          <w:tcPr>
            <w:tcW w:w="900" w:type="dxa"/>
            <w:tcBorders>
              <w:top w:val="nil"/>
              <w:left w:val="nil"/>
              <w:bottom w:val="nil"/>
              <w:right w:val="nil"/>
            </w:tcBorders>
            <w:vAlign w:val="center"/>
          </w:tcPr>
          <w:p w:rsidR="006120B8" w:rsidRPr="00FA3876" w:rsidRDefault="006120B8" w:rsidP="00FB4926">
            <w:pPr>
              <w:spacing w:line="380" w:lineRule="exact"/>
              <w:jc w:val="right"/>
              <w:rPr>
                <w:b/>
              </w:rPr>
            </w:pPr>
            <w:r w:rsidRPr="00FA3876">
              <w:rPr>
                <w:rFonts w:hint="eastAsia"/>
                <w:b/>
              </w:rPr>
              <w:t>1.23</w:t>
            </w:r>
          </w:p>
        </w:tc>
        <w:tc>
          <w:tcPr>
            <w:tcW w:w="865" w:type="dxa"/>
            <w:tcBorders>
              <w:top w:val="nil"/>
              <w:left w:val="nil"/>
              <w:bottom w:val="nil"/>
              <w:right w:val="nil"/>
            </w:tcBorders>
          </w:tcPr>
          <w:p w:rsidR="006120B8" w:rsidRPr="00FA3876" w:rsidRDefault="006120B8" w:rsidP="00FB4926">
            <w:pPr>
              <w:spacing w:line="380" w:lineRule="exact"/>
              <w:jc w:val="right"/>
              <w:rPr>
                <w:b/>
              </w:rPr>
            </w:pPr>
            <w:r w:rsidRPr="00FA3876">
              <w:rPr>
                <w:b/>
              </w:rPr>
              <w:t>2</w:t>
            </w:r>
            <w:r w:rsidRPr="00FA3876">
              <w:rPr>
                <w:rFonts w:hint="eastAsia"/>
                <w:b/>
              </w:rPr>
              <w:t>8</w:t>
            </w:r>
            <w:r w:rsidRPr="00FA3876">
              <w:rPr>
                <w:b/>
              </w:rPr>
              <w:t>,</w:t>
            </w:r>
            <w:r w:rsidRPr="00FA3876">
              <w:rPr>
                <w:rFonts w:hint="eastAsia"/>
                <w:b/>
              </w:rPr>
              <w:t>335</w:t>
            </w:r>
          </w:p>
        </w:tc>
        <w:tc>
          <w:tcPr>
            <w:tcW w:w="935" w:type="dxa"/>
            <w:tcBorders>
              <w:top w:val="nil"/>
              <w:left w:val="nil"/>
              <w:bottom w:val="nil"/>
              <w:right w:val="nil"/>
            </w:tcBorders>
            <w:vAlign w:val="center"/>
          </w:tcPr>
          <w:p w:rsidR="006120B8" w:rsidRPr="00FA3876" w:rsidRDefault="006120B8" w:rsidP="00FB4926">
            <w:pPr>
              <w:spacing w:line="380" w:lineRule="exact"/>
              <w:jc w:val="right"/>
              <w:rPr>
                <w:b/>
              </w:rPr>
            </w:pPr>
            <w:r w:rsidRPr="00FA3876">
              <w:rPr>
                <w:rFonts w:hint="eastAsia"/>
                <w:b/>
              </w:rPr>
              <w:t>2.75</w:t>
            </w:r>
          </w:p>
        </w:tc>
        <w:tc>
          <w:tcPr>
            <w:tcW w:w="865" w:type="dxa"/>
            <w:tcBorders>
              <w:top w:val="nil"/>
              <w:left w:val="nil"/>
              <w:bottom w:val="nil"/>
              <w:right w:val="nil"/>
            </w:tcBorders>
          </w:tcPr>
          <w:p w:rsidR="006120B8" w:rsidRPr="00FA3876" w:rsidRDefault="006120B8" w:rsidP="00FB4926">
            <w:pPr>
              <w:spacing w:line="380" w:lineRule="exact"/>
              <w:jc w:val="right"/>
              <w:rPr>
                <w:b/>
              </w:rPr>
            </w:pPr>
            <w:r w:rsidRPr="00FA3876">
              <w:rPr>
                <w:b/>
              </w:rPr>
              <w:t>1,</w:t>
            </w:r>
            <w:r w:rsidRPr="00FA3876">
              <w:rPr>
                <w:rFonts w:hint="eastAsia"/>
                <w:b/>
              </w:rPr>
              <w:t>917</w:t>
            </w:r>
          </w:p>
        </w:tc>
        <w:tc>
          <w:tcPr>
            <w:tcW w:w="935" w:type="dxa"/>
            <w:tcBorders>
              <w:top w:val="nil"/>
              <w:left w:val="nil"/>
              <w:bottom w:val="nil"/>
              <w:right w:val="nil"/>
            </w:tcBorders>
            <w:vAlign w:val="center"/>
          </w:tcPr>
          <w:p w:rsidR="006120B8" w:rsidRPr="00FA3876" w:rsidRDefault="006120B8" w:rsidP="00FB4926">
            <w:pPr>
              <w:spacing w:line="380" w:lineRule="exact"/>
              <w:jc w:val="right"/>
              <w:rPr>
                <w:b/>
              </w:rPr>
            </w:pPr>
            <w:r w:rsidRPr="00FA3876">
              <w:rPr>
                <w:rFonts w:hint="eastAsia"/>
                <w:b/>
              </w:rPr>
              <w:t>-6.94</w:t>
            </w:r>
          </w:p>
        </w:tc>
        <w:tc>
          <w:tcPr>
            <w:tcW w:w="900" w:type="dxa"/>
            <w:tcBorders>
              <w:top w:val="nil"/>
              <w:left w:val="nil"/>
              <w:bottom w:val="nil"/>
              <w:right w:val="nil"/>
            </w:tcBorders>
          </w:tcPr>
          <w:p w:rsidR="006120B8" w:rsidRPr="00FA3876" w:rsidRDefault="006120B8" w:rsidP="00FB4926">
            <w:pPr>
              <w:spacing w:line="380" w:lineRule="exact"/>
              <w:jc w:val="right"/>
              <w:rPr>
                <w:b/>
              </w:rPr>
            </w:pPr>
            <w:r w:rsidRPr="00FA3876">
              <w:rPr>
                <w:b/>
              </w:rPr>
              <w:t>4,</w:t>
            </w:r>
            <w:r w:rsidRPr="00FA3876">
              <w:rPr>
                <w:rFonts w:hint="eastAsia"/>
                <w:b/>
              </w:rPr>
              <w:t>324</w:t>
            </w:r>
          </w:p>
        </w:tc>
        <w:tc>
          <w:tcPr>
            <w:tcW w:w="967" w:type="dxa"/>
            <w:tcBorders>
              <w:top w:val="nil"/>
              <w:left w:val="nil"/>
              <w:bottom w:val="nil"/>
              <w:right w:val="nil"/>
            </w:tcBorders>
            <w:vAlign w:val="center"/>
          </w:tcPr>
          <w:p w:rsidR="006120B8" w:rsidRPr="00FA3876" w:rsidRDefault="006120B8" w:rsidP="00FB4926">
            <w:pPr>
              <w:spacing w:line="380" w:lineRule="exact"/>
              <w:jc w:val="right"/>
              <w:rPr>
                <w:b/>
              </w:rPr>
            </w:pPr>
            <w:r w:rsidRPr="00FA3876">
              <w:rPr>
                <w:rFonts w:hint="eastAsia"/>
                <w:b/>
              </w:rPr>
              <w:t>-4.30</w:t>
            </w:r>
          </w:p>
        </w:tc>
      </w:tr>
      <w:tr w:rsidR="006120B8" w:rsidRPr="00FA3876" w:rsidTr="00FB4926">
        <w:trPr>
          <w:jc w:val="center"/>
        </w:trPr>
        <w:tc>
          <w:tcPr>
            <w:tcW w:w="1361" w:type="dxa"/>
            <w:tcBorders>
              <w:top w:val="nil"/>
              <w:left w:val="nil"/>
              <w:bottom w:val="nil"/>
              <w:right w:val="single" w:sz="4" w:space="0" w:color="auto"/>
            </w:tcBorders>
            <w:vAlign w:val="center"/>
          </w:tcPr>
          <w:p w:rsidR="006120B8" w:rsidRPr="00FA3876" w:rsidRDefault="006120B8" w:rsidP="00FB4926">
            <w:pPr>
              <w:adjustRightInd w:val="0"/>
              <w:spacing w:line="380" w:lineRule="exact"/>
              <w:ind w:leftChars="59" w:left="142"/>
              <w:rPr>
                <w:rFonts w:eastAsia="標楷體"/>
                <w:snapToGrid w:val="0"/>
                <w:kern w:val="0"/>
              </w:rPr>
            </w:pPr>
            <w:r w:rsidRPr="00FA3876">
              <w:rPr>
                <w:rFonts w:eastAsia="標楷體"/>
                <w:snapToGrid w:val="0"/>
                <w:kern w:val="0"/>
              </w:rPr>
              <w:t>第</w:t>
            </w:r>
            <w:r w:rsidRPr="00FA3876">
              <w:rPr>
                <w:rFonts w:eastAsia="標楷體"/>
                <w:snapToGrid w:val="0"/>
                <w:kern w:val="0"/>
              </w:rPr>
              <w:t>1</w:t>
            </w:r>
            <w:r w:rsidRPr="00FA3876">
              <w:rPr>
                <w:rFonts w:eastAsia="標楷體"/>
                <w:snapToGrid w:val="0"/>
                <w:kern w:val="0"/>
              </w:rPr>
              <w:t>季</w:t>
            </w:r>
          </w:p>
        </w:tc>
        <w:tc>
          <w:tcPr>
            <w:tcW w:w="833" w:type="dxa"/>
            <w:tcBorders>
              <w:top w:val="nil"/>
              <w:left w:val="single" w:sz="4" w:space="0" w:color="auto"/>
              <w:bottom w:val="nil"/>
              <w:right w:val="nil"/>
            </w:tcBorders>
            <w:vAlign w:val="center"/>
          </w:tcPr>
          <w:p w:rsidR="006120B8" w:rsidRPr="00FA3876" w:rsidRDefault="006120B8" w:rsidP="00FB4926">
            <w:pPr>
              <w:snapToGrid w:val="0"/>
              <w:spacing w:line="380" w:lineRule="exact"/>
              <w:jc w:val="right"/>
              <w:rPr>
                <w:rFonts w:eastAsia="標楷體"/>
              </w:rPr>
            </w:pPr>
            <w:r w:rsidRPr="00FA3876">
              <w:rPr>
                <w:rFonts w:eastAsia="標楷體"/>
              </w:rPr>
              <w:t>8,</w:t>
            </w:r>
            <w:r w:rsidRPr="00FA3876">
              <w:rPr>
                <w:rFonts w:eastAsia="標楷體" w:hint="eastAsia"/>
              </w:rPr>
              <w:t>420</w:t>
            </w:r>
          </w:p>
        </w:tc>
        <w:tc>
          <w:tcPr>
            <w:tcW w:w="900" w:type="dxa"/>
            <w:tcBorders>
              <w:top w:val="nil"/>
              <w:left w:val="nil"/>
              <w:bottom w:val="nil"/>
              <w:right w:val="nil"/>
            </w:tcBorders>
            <w:vAlign w:val="center"/>
          </w:tcPr>
          <w:p w:rsidR="006120B8" w:rsidRPr="00FA3876" w:rsidRDefault="006120B8" w:rsidP="00FB4926">
            <w:pPr>
              <w:spacing w:line="380" w:lineRule="exact"/>
              <w:jc w:val="right"/>
            </w:pPr>
            <w:r w:rsidRPr="00FA3876">
              <w:rPr>
                <w:rFonts w:hint="eastAsia"/>
              </w:rPr>
              <w:t>-0.44</w:t>
            </w:r>
          </w:p>
        </w:tc>
        <w:tc>
          <w:tcPr>
            <w:tcW w:w="865" w:type="dxa"/>
            <w:tcBorders>
              <w:top w:val="nil"/>
              <w:left w:val="nil"/>
              <w:bottom w:val="nil"/>
              <w:right w:val="nil"/>
            </w:tcBorders>
          </w:tcPr>
          <w:p w:rsidR="006120B8" w:rsidRPr="00FA3876" w:rsidRDefault="006120B8" w:rsidP="00FB4926">
            <w:pPr>
              <w:spacing w:line="380" w:lineRule="exact"/>
              <w:jc w:val="right"/>
            </w:pPr>
            <w:r w:rsidRPr="00FA3876">
              <w:t>7,</w:t>
            </w:r>
            <w:r w:rsidRPr="00FA3876">
              <w:rPr>
                <w:rFonts w:hint="eastAsia"/>
              </w:rPr>
              <w:t>302</w:t>
            </w:r>
          </w:p>
        </w:tc>
        <w:tc>
          <w:tcPr>
            <w:tcW w:w="935" w:type="dxa"/>
            <w:tcBorders>
              <w:top w:val="nil"/>
              <w:left w:val="nil"/>
              <w:bottom w:val="nil"/>
              <w:right w:val="nil"/>
            </w:tcBorders>
            <w:vAlign w:val="center"/>
          </w:tcPr>
          <w:p w:rsidR="006120B8" w:rsidRPr="00FA3876" w:rsidRDefault="006120B8" w:rsidP="00FB4926">
            <w:pPr>
              <w:spacing w:line="380" w:lineRule="exact"/>
              <w:jc w:val="right"/>
            </w:pPr>
            <w:r w:rsidRPr="00FA3876">
              <w:rPr>
                <w:rFonts w:hint="eastAsia"/>
              </w:rPr>
              <w:t>1.33</w:t>
            </w:r>
          </w:p>
        </w:tc>
        <w:tc>
          <w:tcPr>
            <w:tcW w:w="865" w:type="dxa"/>
            <w:tcBorders>
              <w:top w:val="nil"/>
              <w:left w:val="nil"/>
              <w:bottom w:val="nil"/>
              <w:right w:val="nil"/>
            </w:tcBorders>
          </w:tcPr>
          <w:p w:rsidR="006120B8" w:rsidRPr="00FA3876" w:rsidRDefault="006120B8" w:rsidP="00FB4926">
            <w:pPr>
              <w:spacing w:line="380" w:lineRule="exact"/>
              <w:jc w:val="right"/>
            </w:pPr>
            <w:r w:rsidRPr="00FA3876">
              <w:t>28</w:t>
            </w:r>
            <w:r w:rsidRPr="00FA3876">
              <w:rPr>
                <w:rFonts w:hint="eastAsia"/>
              </w:rPr>
              <w:t>1</w:t>
            </w:r>
          </w:p>
        </w:tc>
        <w:tc>
          <w:tcPr>
            <w:tcW w:w="935" w:type="dxa"/>
            <w:tcBorders>
              <w:top w:val="nil"/>
              <w:left w:val="nil"/>
              <w:bottom w:val="nil"/>
              <w:right w:val="nil"/>
            </w:tcBorders>
            <w:vAlign w:val="center"/>
          </w:tcPr>
          <w:p w:rsidR="006120B8" w:rsidRPr="00FA3876" w:rsidRDefault="006120B8" w:rsidP="00FB4926">
            <w:pPr>
              <w:spacing w:line="380" w:lineRule="exact"/>
              <w:jc w:val="right"/>
            </w:pPr>
            <w:r w:rsidRPr="00FA3876">
              <w:rPr>
                <w:rFonts w:hint="eastAsia"/>
              </w:rPr>
              <w:t>-30.02</w:t>
            </w:r>
          </w:p>
        </w:tc>
        <w:tc>
          <w:tcPr>
            <w:tcW w:w="900" w:type="dxa"/>
            <w:tcBorders>
              <w:top w:val="nil"/>
              <w:left w:val="nil"/>
              <w:bottom w:val="nil"/>
              <w:right w:val="nil"/>
            </w:tcBorders>
          </w:tcPr>
          <w:p w:rsidR="006120B8" w:rsidRPr="00FA3876" w:rsidRDefault="006120B8" w:rsidP="00FB4926">
            <w:pPr>
              <w:spacing w:line="380" w:lineRule="exact"/>
              <w:jc w:val="right"/>
            </w:pPr>
            <w:r w:rsidRPr="00FA3876">
              <w:t>8</w:t>
            </w:r>
            <w:r w:rsidRPr="00FA3876">
              <w:rPr>
                <w:rFonts w:hint="eastAsia"/>
              </w:rPr>
              <w:t>37</w:t>
            </w:r>
          </w:p>
        </w:tc>
        <w:tc>
          <w:tcPr>
            <w:tcW w:w="967" w:type="dxa"/>
            <w:tcBorders>
              <w:top w:val="nil"/>
              <w:left w:val="nil"/>
              <w:bottom w:val="nil"/>
              <w:right w:val="nil"/>
            </w:tcBorders>
            <w:vAlign w:val="center"/>
          </w:tcPr>
          <w:p w:rsidR="006120B8" w:rsidRPr="00FA3876" w:rsidRDefault="006120B8" w:rsidP="00FB4926">
            <w:pPr>
              <w:spacing w:line="380" w:lineRule="exact"/>
              <w:jc w:val="right"/>
            </w:pPr>
            <w:r w:rsidRPr="00FA3876">
              <w:rPr>
                <w:rFonts w:hint="eastAsia"/>
              </w:rPr>
              <w:t>-1.32</w:t>
            </w:r>
          </w:p>
        </w:tc>
      </w:tr>
      <w:tr w:rsidR="006120B8" w:rsidRPr="00FA3876" w:rsidTr="00FB4926">
        <w:trPr>
          <w:jc w:val="center"/>
        </w:trPr>
        <w:tc>
          <w:tcPr>
            <w:tcW w:w="1361" w:type="dxa"/>
            <w:tcBorders>
              <w:top w:val="nil"/>
              <w:left w:val="nil"/>
              <w:bottom w:val="nil"/>
              <w:right w:val="single" w:sz="4" w:space="0" w:color="auto"/>
            </w:tcBorders>
            <w:vAlign w:val="center"/>
          </w:tcPr>
          <w:p w:rsidR="006120B8" w:rsidRPr="00FA3876" w:rsidRDefault="006120B8" w:rsidP="00FB4926">
            <w:pPr>
              <w:adjustRightInd w:val="0"/>
              <w:spacing w:line="380" w:lineRule="exact"/>
              <w:ind w:leftChars="59" w:left="142"/>
              <w:rPr>
                <w:rFonts w:eastAsia="標楷體"/>
                <w:snapToGrid w:val="0"/>
                <w:kern w:val="0"/>
              </w:rPr>
            </w:pPr>
            <w:r w:rsidRPr="00FA3876">
              <w:rPr>
                <w:rFonts w:eastAsia="標楷體"/>
                <w:snapToGrid w:val="0"/>
                <w:kern w:val="0"/>
              </w:rPr>
              <w:t>第</w:t>
            </w:r>
            <w:r w:rsidRPr="00FA3876">
              <w:rPr>
                <w:rFonts w:eastAsia="標楷體"/>
                <w:snapToGrid w:val="0"/>
                <w:kern w:val="0"/>
              </w:rPr>
              <w:t>2</w:t>
            </w:r>
            <w:r w:rsidRPr="00FA3876">
              <w:rPr>
                <w:rFonts w:eastAsia="標楷體"/>
                <w:snapToGrid w:val="0"/>
                <w:kern w:val="0"/>
              </w:rPr>
              <w:t>季</w:t>
            </w:r>
          </w:p>
        </w:tc>
        <w:tc>
          <w:tcPr>
            <w:tcW w:w="833" w:type="dxa"/>
            <w:tcBorders>
              <w:top w:val="nil"/>
              <w:left w:val="single" w:sz="4" w:space="0" w:color="auto"/>
              <w:bottom w:val="nil"/>
              <w:right w:val="nil"/>
            </w:tcBorders>
            <w:vAlign w:val="center"/>
          </w:tcPr>
          <w:p w:rsidR="006120B8" w:rsidRPr="00FA3876" w:rsidRDefault="006120B8" w:rsidP="00FB4926">
            <w:pPr>
              <w:snapToGrid w:val="0"/>
              <w:spacing w:line="380" w:lineRule="exact"/>
              <w:jc w:val="right"/>
              <w:rPr>
                <w:rFonts w:eastAsia="標楷體"/>
              </w:rPr>
            </w:pPr>
            <w:r w:rsidRPr="00FA3876">
              <w:rPr>
                <w:rFonts w:eastAsia="標楷體"/>
              </w:rPr>
              <w:t>8,</w:t>
            </w:r>
            <w:r w:rsidRPr="00FA3876">
              <w:rPr>
                <w:rFonts w:eastAsia="標楷體" w:hint="eastAsia"/>
              </w:rPr>
              <w:t>473</w:t>
            </w:r>
          </w:p>
        </w:tc>
        <w:tc>
          <w:tcPr>
            <w:tcW w:w="900" w:type="dxa"/>
            <w:tcBorders>
              <w:top w:val="nil"/>
              <w:left w:val="nil"/>
              <w:bottom w:val="nil"/>
              <w:right w:val="nil"/>
            </w:tcBorders>
            <w:vAlign w:val="center"/>
          </w:tcPr>
          <w:p w:rsidR="006120B8" w:rsidRPr="00FA3876" w:rsidRDefault="006120B8" w:rsidP="00FB4926">
            <w:pPr>
              <w:spacing w:line="380" w:lineRule="exact"/>
              <w:jc w:val="right"/>
            </w:pPr>
            <w:r w:rsidRPr="00FA3876">
              <w:rPr>
                <w:rFonts w:hint="eastAsia"/>
              </w:rPr>
              <w:t>0.60</w:t>
            </w:r>
          </w:p>
        </w:tc>
        <w:tc>
          <w:tcPr>
            <w:tcW w:w="865" w:type="dxa"/>
            <w:tcBorders>
              <w:top w:val="nil"/>
              <w:left w:val="nil"/>
              <w:bottom w:val="nil"/>
              <w:right w:val="nil"/>
            </w:tcBorders>
          </w:tcPr>
          <w:p w:rsidR="006120B8" w:rsidRPr="00FA3876" w:rsidRDefault="006120B8" w:rsidP="00FB4926">
            <w:pPr>
              <w:spacing w:line="380" w:lineRule="exact"/>
              <w:jc w:val="right"/>
            </w:pPr>
            <w:r w:rsidRPr="00FA3876">
              <w:rPr>
                <w:rFonts w:hint="eastAsia"/>
              </w:rPr>
              <w:t>6</w:t>
            </w:r>
            <w:r w:rsidRPr="00FA3876">
              <w:t>,</w:t>
            </w:r>
            <w:r w:rsidRPr="00FA3876">
              <w:rPr>
                <w:rFonts w:hint="eastAsia"/>
              </w:rPr>
              <w:t>918</w:t>
            </w:r>
          </w:p>
        </w:tc>
        <w:tc>
          <w:tcPr>
            <w:tcW w:w="935" w:type="dxa"/>
            <w:tcBorders>
              <w:top w:val="nil"/>
              <w:left w:val="nil"/>
              <w:bottom w:val="nil"/>
              <w:right w:val="nil"/>
            </w:tcBorders>
            <w:vAlign w:val="center"/>
          </w:tcPr>
          <w:p w:rsidR="006120B8" w:rsidRPr="00FA3876" w:rsidRDefault="006120B8" w:rsidP="00FB4926">
            <w:pPr>
              <w:spacing w:line="380" w:lineRule="exact"/>
              <w:jc w:val="right"/>
            </w:pPr>
            <w:r w:rsidRPr="00FA3876">
              <w:rPr>
                <w:rFonts w:hint="eastAsia"/>
              </w:rPr>
              <w:t>-0.64</w:t>
            </w:r>
          </w:p>
        </w:tc>
        <w:tc>
          <w:tcPr>
            <w:tcW w:w="865" w:type="dxa"/>
            <w:tcBorders>
              <w:top w:val="nil"/>
              <w:left w:val="nil"/>
              <w:bottom w:val="nil"/>
              <w:right w:val="nil"/>
            </w:tcBorders>
          </w:tcPr>
          <w:p w:rsidR="006120B8" w:rsidRPr="00FA3876" w:rsidRDefault="006120B8" w:rsidP="00FB4926">
            <w:pPr>
              <w:spacing w:line="380" w:lineRule="exact"/>
              <w:jc w:val="right"/>
            </w:pPr>
            <w:r w:rsidRPr="00FA3876">
              <w:t>4</w:t>
            </w:r>
            <w:r w:rsidRPr="00FA3876">
              <w:rPr>
                <w:rFonts w:hint="eastAsia"/>
              </w:rPr>
              <w:t>84</w:t>
            </w:r>
          </w:p>
        </w:tc>
        <w:tc>
          <w:tcPr>
            <w:tcW w:w="935" w:type="dxa"/>
            <w:tcBorders>
              <w:top w:val="nil"/>
              <w:left w:val="nil"/>
              <w:bottom w:val="nil"/>
              <w:right w:val="nil"/>
            </w:tcBorders>
            <w:vAlign w:val="center"/>
          </w:tcPr>
          <w:p w:rsidR="006120B8" w:rsidRPr="00FA3876" w:rsidRDefault="006120B8" w:rsidP="00FB4926">
            <w:pPr>
              <w:spacing w:line="380" w:lineRule="exact"/>
              <w:jc w:val="right"/>
            </w:pPr>
            <w:r w:rsidRPr="00FA3876">
              <w:rPr>
                <w:rFonts w:hint="eastAsia"/>
              </w:rPr>
              <w:t>21.83</w:t>
            </w:r>
          </w:p>
        </w:tc>
        <w:tc>
          <w:tcPr>
            <w:tcW w:w="900" w:type="dxa"/>
            <w:tcBorders>
              <w:top w:val="nil"/>
              <w:left w:val="nil"/>
              <w:bottom w:val="nil"/>
              <w:right w:val="nil"/>
            </w:tcBorders>
          </w:tcPr>
          <w:p w:rsidR="006120B8" w:rsidRPr="00FA3876" w:rsidRDefault="006120B8" w:rsidP="00FB4926">
            <w:pPr>
              <w:spacing w:line="380" w:lineRule="exact"/>
              <w:jc w:val="right"/>
            </w:pPr>
            <w:r w:rsidRPr="00FA3876">
              <w:t>1,0</w:t>
            </w:r>
            <w:r w:rsidRPr="00FA3876">
              <w:rPr>
                <w:rFonts w:hint="eastAsia"/>
              </w:rPr>
              <w:t>71</w:t>
            </w:r>
          </w:p>
        </w:tc>
        <w:tc>
          <w:tcPr>
            <w:tcW w:w="967" w:type="dxa"/>
            <w:tcBorders>
              <w:top w:val="nil"/>
              <w:left w:val="nil"/>
              <w:bottom w:val="nil"/>
              <w:right w:val="nil"/>
            </w:tcBorders>
            <w:vAlign w:val="center"/>
          </w:tcPr>
          <w:p w:rsidR="006120B8" w:rsidRPr="00FA3876" w:rsidRDefault="006120B8" w:rsidP="00FB4926">
            <w:pPr>
              <w:spacing w:line="380" w:lineRule="exact"/>
              <w:jc w:val="right"/>
            </w:pPr>
            <w:r w:rsidRPr="00FA3876">
              <w:rPr>
                <w:rFonts w:hint="eastAsia"/>
              </w:rPr>
              <w:t>0.60</w:t>
            </w:r>
          </w:p>
        </w:tc>
      </w:tr>
      <w:tr w:rsidR="006120B8" w:rsidRPr="00FA3876" w:rsidTr="00FB4926">
        <w:trPr>
          <w:jc w:val="center"/>
        </w:trPr>
        <w:tc>
          <w:tcPr>
            <w:tcW w:w="1361" w:type="dxa"/>
            <w:tcBorders>
              <w:top w:val="nil"/>
              <w:left w:val="nil"/>
              <w:bottom w:val="nil"/>
              <w:right w:val="single" w:sz="4" w:space="0" w:color="auto"/>
            </w:tcBorders>
            <w:vAlign w:val="center"/>
          </w:tcPr>
          <w:p w:rsidR="006120B8" w:rsidRPr="00FA3876" w:rsidRDefault="006120B8" w:rsidP="00FB4926">
            <w:pPr>
              <w:adjustRightInd w:val="0"/>
              <w:spacing w:line="380" w:lineRule="exact"/>
              <w:ind w:leftChars="59" w:left="142"/>
              <w:rPr>
                <w:rFonts w:eastAsia="標楷體"/>
                <w:snapToGrid w:val="0"/>
                <w:kern w:val="0"/>
              </w:rPr>
            </w:pPr>
            <w:r w:rsidRPr="00FA3876">
              <w:rPr>
                <w:rFonts w:eastAsia="標楷體"/>
                <w:snapToGrid w:val="0"/>
                <w:kern w:val="0"/>
              </w:rPr>
              <w:t>第</w:t>
            </w:r>
            <w:r w:rsidRPr="00FA3876">
              <w:rPr>
                <w:rFonts w:eastAsia="標楷體"/>
                <w:snapToGrid w:val="0"/>
                <w:kern w:val="0"/>
              </w:rPr>
              <w:t>3</w:t>
            </w:r>
            <w:r w:rsidRPr="00FA3876">
              <w:rPr>
                <w:rFonts w:eastAsia="標楷體"/>
                <w:snapToGrid w:val="0"/>
                <w:kern w:val="0"/>
              </w:rPr>
              <w:t>季</w:t>
            </w:r>
          </w:p>
        </w:tc>
        <w:tc>
          <w:tcPr>
            <w:tcW w:w="833" w:type="dxa"/>
            <w:tcBorders>
              <w:top w:val="nil"/>
              <w:left w:val="single" w:sz="4" w:space="0" w:color="auto"/>
              <w:bottom w:val="nil"/>
              <w:right w:val="nil"/>
            </w:tcBorders>
            <w:vAlign w:val="center"/>
          </w:tcPr>
          <w:p w:rsidR="006120B8" w:rsidRPr="00FA3876" w:rsidRDefault="006120B8" w:rsidP="00FB4926">
            <w:pPr>
              <w:snapToGrid w:val="0"/>
              <w:spacing w:line="380" w:lineRule="exact"/>
              <w:jc w:val="right"/>
              <w:rPr>
                <w:rFonts w:eastAsia="標楷體"/>
              </w:rPr>
            </w:pPr>
            <w:r w:rsidRPr="00FA3876">
              <w:rPr>
                <w:rFonts w:eastAsia="標楷體" w:hint="eastAsia"/>
              </w:rPr>
              <w:t>8</w:t>
            </w:r>
            <w:r w:rsidRPr="00FA3876">
              <w:rPr>
                <w:rFonts w:eastAsia="標楷體"/>
              </w:rPr>
              <w:t>,</w:t>
            </w:r>
            <w:r w:rsidRPr="00FA3876">
              <w:rPr>
                <w:rFonts w:eastAsia="標楷體" w:hint="eastAsia"/>
              </w:rPr>
              <w:t>967</w:t>
            </w:r>
          </w:p>
        </w:tc>
        <w:tc>
          <w:tcPr>
            <w:tcW w:w="900" w:type="dxa"/>
            <w:tcBorders>
              <w:top w:val="nil"/>
              <w:left w:val="nil"/>
              <w:bottom w:val="nil"/>
              <w:right w:val="nil"/>
            </w:tcBorders>
            <w:vAlign w:val="center"/>
          </w:tcPr>
          <w:p w:rsidR="006120B8" w:rsidRPr="00FA3876" w:rsidRDefault="006120B8" w:rsidP="00FB4926">
            <w:pPr>
              <w:spacing w:line="380" w:lineRule="exact"/>
              <w:jc w:val="right"/>
            </w:pPr>
            <w:r w:rsidRPr="00FA3876">
              <w:rPr>
                <w:rFonts w:hint="eastAsia"/>
              </w:rPr>
              <w:t>3.24</w:t>
            </w:r>
          </w:p>
        </w:tc>
        <w:tc>
          <w:tcPr>
            <w:tcW w:w="865" w:type="dxa"/>
            <w:tcBorders>
              <w:top w:val="nil"/>
              <w:left w:val="nil"/>
              <w:bottom w:val="nil"/>
              <w:right w:val="nil"/>
            </w:tcBorders>
          </w:tcPr>
          <w:p w:rsidR="006120B8" w:rsidRPr="00FA3876" w:rsidRDefault="006120B8" w:rsidP="00FB4926">
            <w:pPr>
              <w:spacing w:line="380" w:lineRule="exact"/>
              <w:jc w:val="right"/>
            </w:pPr>
            <w:r w:rsidRPr="00FA3876">
              <w:t>7,</w:t>
            </w:r>
            <w:r w:rsidRPr="00FA3876">
              <w:rPr>
                <w:rFonts w:hint="eastAsia"/>
              </w:rPr>
              <w:t>497</w:t>
            </w:r>
          </w:p>
        </w:tc>
        <w:tc>
          <w:tcPr>
            <w:tcW w:w="935" w:type="dxa"/>
            <w:tcBorders>
              <w:top w:val="nil"/>
              <w:left w:val="nil"/>
              <w:bottom w:val="nil"/>
              <w:right w:val="nil"/>
            </w:tcBorders>
            <w:vAlign w:val="center"/>
          </w:tcPr>
          <w:p w:rsidR="006120B8" w:rsidRPr="00FA3876" w:rsidRDefault="006120B8" w:rsidP="00FB4926">
            <w:pPr>
              <w:spacing w:line="380" w:lineRule="exact"/>
              <w:jc w:val="right"/>
            </w:pPr>
            <w:r w:rsidRPr="00FA3876">
              <w:rPr>
                <w:rFonts w:hint="eastAsia"/>
              </w:rPr>
              <w:t>5.24</w:t>
            </w:r>
          </w:p>
        </w:tc>
        <w:tc>
          <w:tcPr>
            <w:tcW w:w="865" w:type="dxa"/>
            <w:tcBorders>
              <w:top w:val="nil"/>
              <w:left w:val="nil"/>
              <w:bottom w:val="nil"/>
              <w:right w:val="nil"/>
            </w:tcBorders>
          </w:tcPr>
          <w:p w:rsidR="006120B8" w:rsidRPr="00FA3876" w:rsidRDefault="006120B8" w:rsidP="00FB4926">
            <w:pPr>
              <w:spacing w:line="380" w:lineRule="exact"/>
              <w:jc w:val="right"/>
            </w:pPr>
            <w:r w:rsidRPr="00FA3876">
              <w:t>4</w:t>
            </w:r>
            <w:r w:rsidRPr="00FA3876">
              <w:rPr>
                <w:rFonts w:hint="eastAsia"/>
              </w:rPr>
              <w:t>25</w:t>
            </w:r>
          </w:p>
        </w:tc>
        <w:tc>
          <w:tcPr>
            <w:tcW w:w="935" w:type="dxa"/>
            <w:tcBorders>
              <w:top w:val="nil"/>
              <w:left w:val="nil"/>
              <w:bottom w:val="nil"/>
              <w:right w:val="nil"/>
            </w:tcBorders>
            <w:vAlign w:val="center"/>
          </w:tcPr>
          <w:p w:rsidR="006120B8" w:rsidRPr="00FA3876" w:rsidRDefault="006120B8" w:rsidP="00FB4926">
            <w:pPr>
              <w:spacing w:line="380" w:lineRule="exact"/>
              <w:jc w:val="right"/>
            </w:pPr>
            <w:r w:rsidRPr="00FA3876">
              <w:rPr>
                <w:rFonts w:hint="eastAsia"/>
              </w:rPr>
              <w:t>-5.74</w:t>
            </w:r>
          </w:p>
        </w:tc>
        <w:tc>
          <w:tcPr>
            <w:tcW w:w="900" w:type="dxa"/>
            <w:tcBorders>
              <w:top w:val="nil"/>
              <w:left w:val="nil"/>
              <w:bottom w:val="nil"/>
              <w:right w:val="nil"/>
            </w:tcBorders>
          </w:tcPr>
          <w:p w:rsidR="006120B8" w:rsidRPr="00FA3876" w:rsidRDefault="006120B8" w:rsidP="00FB4926">
            <w:pPr>
              <w:spacing w:line="380" w:lineRule="exact"/>
              <w:jc w:val="right"/>
            </w:pPr>
            <w:r w:rsidRPr="00FA3876">
              <w:t>1,0</w:t>
            </w:r>
            <w:r w:rsidRPr="00FA3876">
              <w:rPr>
                <w:rFonts w:hint="eastAsia"/>
              </w:rPr>
              <w:t>44</w:t>
            </w:r>
          </w:p>
        </w:tc>
        <w:tc>
          <w:tcPr>
            <w:tcW w:w="967" w:type="dxa"/>
            <w:tcBorders>
              <w:top w:val="nil"/>
              <w:left w:val="nil"/>
              <w:bottom w:val="nil"/>
              <w:right w:val="nil"/>
            </w:tcBorders>
            <w:vAlign w:val="center"/>
          </w:tcPr>
          <w:p w:rsidR="006120B8" w:rsidRPr="00FA3876" w:rsidRDefault="006120B8" w:rsidP="00FB4926">
            <w:pPr>
              <w:spacing w:line="380" w:lineRule="exact"/>
              <w:jc w:val="right"/>
            </w:pPr>
            <w:r w:rsidRPr="00FA3876">
              <w:rPr>
                <w:rFonts w:hint="eastAsia"/>
              </w:rPr>
              <w:t>-5.90</w:t>
            </w:r>
          </w:p>
        </w:tc>
      </w:tr>
      <w:tr w:rsidR="006120B8" w:rsidRPr="00FA3876" w:rsidTr="00FB4926">
        <w:trPr>
          <w:jc w:val="center"/>
        </w:trPr>
        <w:tc>
          <w:tcPr>
            <w:tcW w:w="1361" w:type="dxa"/>
            <w:tcBorders>
              <w:top w:val="nil"/>
              <w:left w:val="nil"/>
              <w:bottom w:val="nil"/>
              <w:right w:val="single" w:sz="4" w:space="0" w:color="auto"/>
            </w:tcBorders>
            <w:vAlign w:val="center"/>
          </w:tcPr>
          <w:p w:rsidR="006120B8" w:rsidRPr="00FA3876" w:rsidRDefault="006120B8" w:rsidP="00FB4926">
            <w:pPr>
              <w:adjustRightInd w:val="0"/>
              <w:spacing w:line="380" w:lineRule="exact"/>
              <w:ind w:leftChars="59" w:left="142"/>
              <w:rPr>
                <w:rFonts w:eastAsia="標楷體"/>
                <w:snapToGrid w:val="0"/>
                <w:kern w:val="0"/>
              </w:rPr>
            </w:pPr>
            <w:r w:rsidRPr="00FA3876">
              <w:rPr>
                <w:rFonts w:eastAsia="標楷體"/>
                <w:snapToGrid w:val="0"/>
                <w:kern w:val="0"/>
              </w:rPr>
              <w:t>第</w:t>
            </w:r>
            <w:r w:rsidRPr="00FA3876">
              <w:rPr>
                <w:rFonts w:eastAsia="標楷體"/>
                <w:snapToGrid w:val="0"/>
                <w:kern w:val="0"/>
              </w:rPr>
              <w:t>4</w:t>
            </w:r>
            <w:r w:rsidRPr="00FA3876">
              <w:rPr>
                <w:rFonts w:eastAsia="標楷體"/>
                <w:snapToGrid w:val="0"/>
                <w:kern w:val="0"/>
              </w:rPr>
              <w:t>季</w:t>
            </w:r>
            <w:r w:rsidRPr="00FA3876">
              <w:rPr>
                <w:rFonts w:eastAsia="標楷體"/>
                <w:snapToGrid w:val="0"/>
                <w:kern w:val="0"/>
              </w:rPr>
              <w:t>(</w:t>
            </w:r>
            <w:r w:rsidRPr="00FA3876">
              <w:rPr>
                <w:rFonts w:eastAsia="標楷體" w:hint="eastAsia"/>
                <w:snapToGrid w:val="0"/>
                <w:kern w:val="0"/>
              </w:rPr>
              <w:t>r</w:t>
            </w:r>
            <w:r w:rsidRPr="00FA3876">
              <w:rPr>
                <w:rFonts w:eastAsia="標楷體"/>
                <w:snapToGrid w:val="0"/>
                <w:kern w:val="0"/>
              </w:rPr>
              <w:t>)</w:t>
            </w:r>
          </w:p>
        </w:tc>
        <w:tc>
          <w:tcPr>
            <w:tcW w:w="833" w:type="dxa"/>
            <w:tcBorders>
              <w:top w:val="nil"/>
              <w:left w:val="single" w:sz="4" w:space="0" w:color="auto"/>
              <w:bottom w:val="nil"/>
              <w:right w:val="nil"/>
            </w:tcBorders>
            <w:vAlign w:val="center"/>
          </w:tcPr>
          <w:p w:rsidR="006120B8" w:rsidRPr="00FA3876" w:rsidRDefault="006120B8" w:rsidP="00FB4926">
            <w:pPr>
              <w:snapToGrid w:val="0"/>
              <w:spacing w:line="380" w:lineRule="exact"/>
              <w:jc w:val="right"/>
              <w:rPr>
                <w:rFonts w:eastAsia="標楷體"/>
              </w:rPr>
            </w:pPr>
            <w:r w:rsidRPr="00FA3876">
              <w:rPr>
                <w:rFonts w:eastAsia="標楷體" w:hint="eastAsia"/>
              </w:rPr>
              <w:t>8</w:t>
            </w:r>
            <w:r w:rsidRPr="00FA3876">
              <w:rPr>
                <w:rFonts w:eastAsia="標楷體"/>
              </w:rPr>
              <w:t>,</w:t>
            </w:r>
            <w:r w:rsidRPr="00FA3876">
              <w:rPr>
                <w:rFonts w:eastAsia="標楷體" w:hint="eastAsia"/>
              </w:rPr>
              <w:t>716</w:t>
            </w:r>
          </w:p>
        </w:tc>
        <w:tc>
          <w:tcPr>
            <w:tcW w:w="900" w:type="dxa"/>
            <w:tcBorders>
              <w:top w:val="nil"/>
              <w:left w:val="nil"/>
              <w:bottom w:val="nil"/>
              <w:right w:val="nil"/>
            </w:tcBorders>
            <w:vAlign w:val="center"/>
          </w:tcPr>
          <w:p w:rsidR="006120B8" w:rsidRPr="00FA3876" w:rsidRDefault="006120B8" w:rsidP="00FB4926">
            <w:pPr>
              <w:spacing w:line="380" w:lineRule="exact"/>
              <w:jc w:val="right"/>
            </w:pPr>
            <w:r w:rsidRPr="00FA3876">
              <w:rPr>
                <w:rFonts w:hint="eastAsia"/>
              </w:rPr>
              <w:t>1.38</w:t>
            </w:r>
          </w:p>
        </w:tc>
        <w:tc>
          <w:tcPr>
            <w:tcW w:w="865" w:type="dxa"/>
            <w:tcBorders>
              <w:top w:val="nil"/>
              <w:left w:val="nil"/>
              <w:bottom w:val="nil"/>
              <w:right w:val="nil"/>
            </w:tcBorders>
          </w:tcPr>
          <w:p w:rsidR="006120B8" w:rsidRPr="00FA3876" w:rsidRDefault="006120B8" w:rsidP="00FB4926">
            <w:pPr>
              <w:spacing w:line="380" w:lineRule="exact"/>
              <w:jc w:val="right"/>
            </w:pPr>
            <w:r w:rsidRPr="00FA3876">
              <w:t>6,</w:t>
            </w:r>
            <w:r w:rsidRPr="00FA3876">
              <w:rPr>
                <w:rFonts w:hint="eastAsia"/>
              </w:rPr>
              <w:t>618</w:t>
            </w:r>
          </w:p>
        </w:tc>
        <w:tc>
          <w:tcPr>
            <w:tcW w:w="935" w:type="dxa"/>
            <w:tcBorders>
              <w:top w:val="nil"/>
              <w:left w:val="nil"/>
              <w:bottom w:val="nil"/>
              <w:right w:val="nil"/>
            </w:tcBorders>
            <w:vAlign w:val="center"/>
          </w:tcPr>
          <w:p w:rsidR="006120B8" w:rsidRPr="00FA3876" w:rsidRDefault="006120B8" w:rsidP="00FB4926">
            <w:pPr>
              <w:spacing w:line="380" w:lineRule="exact"/>
              <w:jc w:val="right"/>
            </w:pPr>
            <w:r w:rsidRPr="00FA3876">
              <w:rPr>
                <w:rFonts w:hint="eastAsia"/>
              </w:rPr>
              <w:t>5.27</w:t>
            </w:r>
          </w:p>
        </w:tc>
        <w:tc>
          <w:tcPr>
            <w:tcW w:w="865" w:type="dxa"/>
            <w:tcBorders>
              <w:top w:val="nil"/>
              <w:left w:val="nil"/>
              <w:bottom w:val="nil"/>
              <w:right w:val="nil"/>
            </w:tcBorders>
          </w:tcPr>
          <w:p w:rsidR="006120B8" w:rsidRPr="00FA3876" w:rsidRDefault="006120B8" w:rsidP="00FB4926">
            <w:pPr>
              <w:spacing w:line="380" w:lineRule="exact"/>
              <w:jc w:val="right"/>
            </w:pPr>
            <w:r w:rsidRPr="00FA3876">
              <w:t>7</w:t>
            </w:r>
            <w:r w:rsidRPr="00FA3876">
              <w:rPr>
                <w:rFonts w:hint="eastAsia"/>
              </w:rPr>
              <w:t>28</w:t>
            </w:r>
          </w:p>
        </w:tc>
        <w:tc>
          <w:tcPr>
            <w:tcW w:w="935" w:type="dxa"/>
            <w:tcBorders>
              <w:top w:val="nil"/>
              <w:left w:val="nil"/>
              <w:bottom w:val="nil"/>
              <w:right w:val="nil"/>
            </w:tcBorders>
            <w:vAlign w:val="center"/>
          </w:tcPr>
          <w:p w:rsidR="006120B8" w:rsidRPr="00FA3876" w:rsidRDefault="006120B8" w:rsidP="00FB4926">
            <w:pPr>
              <w:spacing w:line="380" w:lineRule="exact"/>
              <w:jc w:val="right"/>
            </w:pPr>
            <w:r w:rsidRPr="00FA3876">
              <w:rPr>
                <w:rFonts w:hint="eastAsia"/>
              </w:rPr>
              <w:t>-10.63</w:t>
            </w:r>
          </w:p>
        </w:tc>
        <w:tc>
          <w:tcPr>
            <w:tcW w:w="900" w:type="dxa"/>
            <w:tcBorders>
              <w:top w:val="nil"/>
              <w:left w:val="nil"/>
              <w:bottom w:val="nil"/>
              <w:right w:val="nil"/>
            </w:tcBorders>
          </w:tcPr>
          <w:p w:rsidR="006120B8" w:rsidRPr="00FA3876" w:rsidRDefault="006120B8" w:rsidP="00FB4926">
            <w:pPr>
              <w:spacing w:line="380" w:lineRule="exact"/>
              <w:jc w:val="right"/>
            </w:pPr>
            <w:r w:rsidRPr="00FA3876">
              <w:t>1,</w:t>
            </w:r>
            <w:r w:rsidRPr="00FA3876">
              <w:rPr>
                <w:rFonts w:hint="eastAsia"/>
              </w:rPr>
              <w:t>371</w:t>
            </w:r>
          </w:p>
        </w:tc>
        <w:tc>
          <w:tcPr>
            <w:tcW w:w="967" w:type="dxa"/>
            <w:tcBorders>
              <w:top w:val="nil"/>
              <w:left w:val="nil"/>
              <w:bottom w:val="nil"/>
              <w:right w:val="nil"/>
            </w:tcBorders>
            <w:vAlign w:val="center"/>
          </w:tcPr>
          <w:p w:rsidR="006120B8" w:rsidRPr="00FA3876" w:rsidRDefault="006120B8" w:rsidP="00FB4926">
            <w:pPr>
              <w:spacing w:line="380" w:lineRule="exact"/>
              <w:jc w:val="right"/>
            </w:pPr>
            <w:r w:rsidRPr="00FA3876">
              <w:rPr>
                <w:rFonts w:hint="eastAsia"/>
              </w:rPr>
              <w:t>-8.16</w:t>
            </w:r>
          </w:p>
        </w:tc>
      </w:tr>
      <w:tr w:rsidR="006120B8" w:rsidRPr="00FA3876" w:rsidTr="00FB4926">
        <w:trPr>
          <w:jc w:val="center"/>
        </w:trPr>
        <w:tc>
          <w:tcPr>
            <w:tcW w:w="1361" w:type="dxa"/>
            <w:tcBorders>
              <w:top w:val="nil"/>
              <w:left w:val="nil"/>
              <w:bottom w:val="nil"/>
              <w:right w:val="single" w:sz="4" w:space="0" w:color="auto"/>
            </w:tcBorders>
            <w:vAlign w:val="center"/>
          </w:tcPr>
          <w:p w:rsidR="006120B8" w:rsidRPr="00FA3876" w:rsidRDefault="006120B8" w:rsidP="00FB4926">
            <w:pPr>
              <w:adjustRightInd w:val="0"/>
              <w:spacing w:line="380" w:lineRule="exact"/>
              <w:jc w:val="both"/>
              <w:rPr>
                <w:rFonts w:eastAsia="標楷體"/>
                <w:b/>
                <w:snapToGrid w:val="0"/>
                <w:kern w:val="0"/>
              </w:rPr>
            </w:pPr>
            <w:r w:rsidRPr="00FA3876">
              <w:rPr>
                <w:rFonts w:eastAsia="標楷體"/>
                <w:b/>
                <w:snapToGrid w:val="0"/>
                <w:kern w:val="0"/>
              </w:rPr>
              <w:t>10</w:t>
            </w:r>
            <w:r w:rsidRPr="00FA3876">
              <w:rPr>
                <w:rFonts w:eastAsia="標楷體" w:hint="eastAsia"/>
                <w:b/>
                <w:snapToGrid w:val="0"/>
                <w:kern w:val="0"/>
              </w:rPr>
              <w:t>5</w:t>
            </w:r>
            <w:r w:rsidRPr="00FA3876">
              <w:rPr>
                <w:rFonts w:eastAsia="標楷體"/>
                <w:b/>
                <w:snapToGrid w:val="0"/>
                <w:kern w:val="0"/>
              </w:rPr>
              <w:t>年</w:t>
            </w:r>
            <w:r w:rsidRPr="00FA3876">
              <w:rPr>
                <w:rFonts w:eastAsia="標楷體"/>
                <w:b/>
                <w:snapToGrid w:val="0"/>
                <w:kern w:val="0"/>
              </w:rPr>
              <w:t>(f)</w:t>
            </w:r>
          </w:p>
        </w:tc>
        <w:tc>
          <w:tcPr>
            <w:tcW w:w="833" w:type="dxa"/>
            <w:tcBorders>
              <w:top w:val="nil"/>
              <w:left w:val="single" w:sz="4" w:space="0" w:color="auto"/>
              <w:bottom w:val="nil"/>
              <w:right w:val="nil"/>
            </w:tcBorders>
            <w:vAlign w:val="center"/>
          </w:tcPr>
          <w:p w:rsidR="006120B8" w:rsidRPr="00FA3876" w:rsidRDefault="006120B8" w:rsidP="00FB4926">
            <w:pPr>
              <w:snapToGrid w:val="0"/>
              <w:spacing w:line="380" w:lineRule="exact"/>
              <w:jc w:val="right"/>
              <w:rPr>
                <w:rFonts w:eastAsia="標楷體"/>
                <w:b/>
              </w:rPr>
            </w:pPr>
            <w:r>
              <w:rPr>
                <w:rFonts w:eastAsia="標楷體" w:hint="eastAsia"/>
                <w:b/>
              </w:rPr>
              <w:t>35,301</w:t>
            </w:r>
          </w:p>
        </w:tc>
        <w:tc>
          <w:tcPr>
            <w:tcW w:w="900" w:type="dxa"/>
            <w:tcBorders>
              <w:top w:val="nil"/>
              <w:left w:val="nil"/>
              <w:bottom w:val="nil"/>
              <w:right w:val="nil"/>
            </w:tcBorders>
            <w:vAlign w:val="center"/>
          </w:tcPr>
          <w:p w:rsidR="006120B8" w:rsidRPr="00FA3876" w:rsidRDefault="006120B8" w:rsidP="00FB4926">
            <w:pPr>
              <w:spacing w:line="380" w:lineRule="exact"/>
              <w:jc w:val="right"/>
              <w:rPr>
                <w:b/>
              </w:rPr>
            </w:pPr>
            <w:r>
              <w:rPr>
                <w:rFonts w:hint="eastAsia"/>
                <w:b/>
              </w:rPr>
              <w:t>1.31</w:t>
            </w:r>
          </w:p>
        </w:tc>
        <w:tc>
          <w:tcPr>
            <w:tcW w:w="865" w:type="dxa"/>
            <w:tcBorders>
              <w:top w:val="nil"/>
              <w:left w:val="nil"/>
              <w:bottom w:val="nil"/>
              <w:right w:val="nil"/>
            </w:tcBorders>
          </w:tcPr>
          <w:p w:rsidR="006120B8" w:rsidRPr="00FA3876" w:rsidRDefault="006120B8" w:rsidP="00FB4926">
            <w:pPr>
              <w:spacing w:line="380" w:lineRule="exact"/>
              <w:jc w:val="right"/>
              <w:rPr>
                <w:b/>
              </w:rPr>
            </w:pPr>
            <w:r>
              <w:rPr>
                <w:rFonts w:hint="eastAsia"/>
                <w:b/>
              </w:rPr>
              <w:t>28,902</w:t>
            </w:r>
          </w:p>
        </w:tc>
        <w:tc>
          <w:tcPr>
            <w:tcW w:w="935" w:type="dxa"/>
            <w:tcBorders>
              <w:top w:val="nil"/>
              <w:left w:val="nil"/>
              <w:bottom w:val="nil"/>
              <w:right w:val="nil"/>
            </w:tcBorders>
            <w:vAlign w:val="center"/>
          </w:tcPr>
          <w:p w:rsidR="006120B8" w:rsidRPr="00FA3876" w:rsidRDefault="006120B8" w:rsidP="00FB4926">
            <w:pPr>
              <w:spacing w:line="380" w:lineRule="exact"/>
              <w:jc w:val="right"/>
              <w:rPr>
                <w:b/>
              </w:rPr>
            </w:pPr>
            <w:r>
              <w:rPr>
                <w:rFonts w:hint="eastAsia"/>
                <w:b/>
              </w:rPr>
              <w:t>1.15</w:t>
            </w:r>
          </w:p>
        </w:tc>
        <w:tc>
          <w:tcPr>
            <w:tcW w:w="865" w:type="dxa"/>
            <w:tcBorders>
              <w:top w:val="nil"/>
              <w:left w:val="nil"/>
              <w:bottom w:val="nil"/>
              <w:right w:val="nil"/>
            </w:tcBorders>
          </w:tcPr>
          <w:p w:rsidR="006120B8" w:rsidRPr="00FA3876" w:rsidRDefault="006120B8" w:rsidP="00FB4926">
            <w:pPr>
              <w:spacing w:line="380" w:lineRule="exact"/>
              <w:jc w:val="right"/>
              <w:rPr>
                <w:b/>
              </w:rPr>
            </w:pPr>
            <w:r>
              <w:rPr>
                <w:rFonts w:hint="eastAsia"/>
                <w:b/>
              </w:rPr>
              <w:t>1,966</w:t>
            </w:r>
          </w:p>
        </w:tc>
        <w:tc>
          <w:tcPr>
            <w:tcW w:w="935" w:type="dxa"/>
            <w:tcBorders>
              <w:top w:val="nil"/>
              <w:left w:val="nil"/>
              <w:bottom w:val="nil"/>
              <w:right w:val="nil"/>
            </w:tcBorders>
            <w:vAlign w:val="center"/>
          </w:tcPr>
          <w:p w:rsidR="006120B8" w:rsidRPr="00FA3876" w:rsidRDefault="006120B8" w:rsidP="00FB4926">
            <w:pPr>
              <w:spacing w:line="380" w:lineRule="exact"/>
              <w:jc w:val="right"/>
              <w:rPr>
                <w:b/>
              </w:rPr>
            </w:pPr>
            <w:r>
              <w:rPr>
                <w:rFonts w:hint="eastAsia"/>
                <w:b/>
              </w:rPr>
              <w:t>0.52</w:t>
            </w:r>
          </w:p>
        </w:tc>
        <w:tc>
          <w:tcPr>
            <w:tcW w:w="900" w:type="dxa"/>
            <w:tcBorders>
              <w:top w:val="nil"/>
              <w:left w:val="nil"/>
              <w:bottom w:val="nil"/>
              <w:right w:val="nil"/>
            </w:tcBorders>
          </w:tcPr>
          <w:p w:rsidR="006120B8" w:rsidRPr="00FA3876" w:rsidRDefault="006120B8" w:rsidP="00FB4926">
            <w:pPr>
              <w:spacing w:line="380" w:lineRule="exact"/>
              <w:jc w:val="right"/>
              <w:rPr>
                <w:b/>
              </w:rPr>
            </w:pPr>
            <w:r>
              <w:rPr>
                <w:rFonts w:hint="eastAsia"/>
                <w:b/>
              </w:rPr>
              <w:t>4,434</w:t>
            </w:r>
          </w:p>
        </w:tc>
        <w:tc>
          <w:tcPr>
            <w:tcW w:w="967" w:type="dxa"/>
            <w:tcBorders>
              <w:top w:val="nil"/>
              <w:left w:val="nil"/>
              <w:bottom w:val="nil"/>
              <w:right w:val="nil"/>
            </w:tcBorders>
            <w:vAlign w:val="center"/>
          </w:tcPr>
          <w:p w:rsidR="006120B8" w:rsidRPr="00FA3876" w:rsidRDefault="006120B8" w:rsidP="00FB4926">
            <w:pPr>
              <w:spacing w:line="380" w:lineRule="exact"/>
              <w:jc w:val="right"/>
              <w:rPr>
                <w:b/>
              </w:rPr>
            </w:pPr>
            <w:r>
              <w:rPr>
                <w:rFonts w:hint="eastAsia"/>
                <w:b/>
              </w:rPr>
              <w:t>2.80</w:t>
            </w:r>
          </w:p>
        </w:tc>
      </w:tr>
      <w:tr w:rsidR="006120B8" w:rsidRPr="00FA3876" w:rsidTr="00FB4926">
        <w:trPr>
          <w:jc w:val="center"/>
        </w:trPr>
        <w:tc>
          <w:tcPr>
            <w:tcW w:w="1361" w:type="dxa"/>
            <w:tcBorders>
              <w:top w:val="nil"/>
              <w:left w:val="nil"/>
              <w:bottom w:val="nil"/>
              <w:right w:val="single" w:sz="4" w:space="0" w:color="auto"/>
            </w:tcBorders>
            <w:vAlign w:val="center"/>
          </w:tcPr>
          <w:p w:rsidR="006120B8" w:rsidRPr="00FA3876" w:rsidRDefault="006120B8" w:rsidP="00FB4926">
            <w:pPr>
              <w:adjustRightInd w:val="0"/>
              <w:spacing w:line="380" w:lineRule="exact"/>
              <w:ind w:leftChars="59" w:left="142"/>
              <w:rPr>
                <w:rFonts w:eastAsia="標楷體"/>
                <w:snapToGrid w:val="0"/>
                <w:kern w:val="0"/>
              </w:rPr>
            </w:pPr>
            <w:r w:rsidRPr="00FA3876">
              <w:rPr>
                <w:rFonts w:eastAsia="標楷體"/>
                <w:snapToGrid w:val="0"/>
                <w:kern w:val="0"/>
              </w:rPr>
              <w:t>第</w:t>
            </w:r>
            <w:r w:rsidRPr="00FA3876">
              <w:rPr>
                <w:rFonts w:eastAsia="標楷體"/>
                <w:snapToGrid w:val="0"/>
                <w:kern w:val="0"/>
              </w:rPr>
              <w:t>1</w:t>
            </w:r>
            <w:r w:rsidRPr="00FA3876">
              <w:rPr>
                <w:rFonts w:eastAsia="標楷體"/>
                <w:snapToGrid w:val="0"/>
                <w:kern w:val="0"/>
              </w:rPr>
              <w:t>季</w:t>
            </w:r>
            <w:r w:rsidRPr="00FA3876">
              <w:rPr>
                <w:rFonts w:eastAsia="標楷體"/>
                <w:snapToGrid w:val="0"/>
                <w:kern w:val="0"/>
              </w:rPr>
              <w:t>(</w:t>
            </w:r>
            <w:r>
              <w:rPr>
                <w:rFonts w:eastAsia="標楷體" w:hint="eastAsia"/>
                <w:snapToGrid w:val="0"/>
                <w:kern w:val="0"/>
              </w:rPr>
              <w:t>r</w:t>
            </w:r>
            <w:r w:rsidRPr="00FA3876">
              <w:rPr>
                <w:rFonts w:eastAsia="標楷體"/>
                <w:snapToGrid w:val="0"/>
                <w:kern w:val="0"/>
              </w:rPr>
              <w:t>)</w:t>
            </w:r>
          </w:p>
        </w:tc>
        <w:tc>
          <w:tcPr>
            <w:tcW w:w="833" w:type="dxa"/>
            <w:tcBorders>
              <w:top w:val="nil"/>
              <w:left w:val="single" w:sz="4" w:space="0" w:color="auto"/>
              <w:bottom w:val="nil"/>
              <w:right w:val="nil"/>
            </w:tcBorders>
            <w:vAlign w:val="center"/>
          </w:tcPr>
          <w:p w:rsidR="006120B8" w:rsidRPr="00FA3876" w:rsidRDefault="006120B8" w:rsidP="00FB4926">
            <w:pPr>
              <w:snapToGrid w:val="0"/>
              <w:spacing w:line="380" w:lineRule="exact"/>
              <w:jc w:val="right"/>
              <w:rPr>
                <w:rFonts w:eastAsia="標楷體"/>
              </w:rPr>
            </w:pPr>
            <w:r>
              <w:rPr>
                <w:rFonts w:eastAsia="標楷體" w:hint="eastAsia"/>
              </w:rPr>
              <w:t>8,332</w:t>
            </w:r>
          </w:p>
        </w:tc>
        <w:tc>
          <w:tcPr>
            <w:tcW w:w="900" w:type="dxa"/>
            <w:tcBorders>
              <w:top w:val="nil"/>
              <w:left w:val="nil"/>
              <w:bottom w:val="nil"/>
              <w:right w:val="nil"/>
            </w:tcBorders>
            <w:vAlign w:val="center"/>
          </w:tcPr>
          <w:p w:rsidR="006120B8" w:rsidRPr="00FA3876" w:rsidRDefault="006120B8" w:rsidP="00FB4926">
            <w:pPr>
              <w:spacing w:line="380" w:lineRule="exact"/>
              <w:jc w:val="right"/>
            </w:pPr>
            <w:r>
              <w:rPr>
                <w:rFonts w:hint="eastAsia"/>
              </w:rPr>
              <w:t>-0.25</w:t>
            </w:r>
          </w:p>
        </w:tc>
        <w:tc>
          <w:tcPr>
            <w:tcW w:w="865" w:type="dxa"/>
            <w:tcBorders>
              <w:top w:val="nil"/>
              <w:left w:val="nil"/>
              <w:bottom w:val="nil"/>
              <w:right w:val="nil"/>
            </w:tcBorders>
          </w:tcPr>
          <w:p w:rsidR="006120B8" w:rsidRPr="00FA3876" w:rsidRDefault="006120B8" w:rsidP="00FB4926">
            <w:pPr>
              <w:spacing w:line="380" w:lineRule="exact"/>
              <w:jc w:val="right"/>
            </w:pPr>
            <w:r>
              <w:rPr>
                <w:rFonts w:hint="eastAsia"/>
              </w:rPr>
              <w:t>7,259</w:t>
            </w:r>
          </w:p>
        </w:tc>
        <w:tc>
          <w:tcPr>
            <w:tcW w:w="935" w:type="dxa"/>
            <w:tcBorders>
              <w:top w:val="nil"/>
              <w:left w:val="nil"/>
              <w:bottom w:val="nil"/>
              <w:right w:val="nil"/>
            </w:tcBorders>
            <w:vAlign w:val="center"/>
          </w:tcPr>
          <w:p w:rsidR="006120B8" w:rsidRPr="00FA3876" w:rsidRDefault="006120B8" w:rsidP="00FB4926">
            <w:pPr>
              <w:spacing w:line="380" w:lineRule="exact"/>
              <w:jc w:val="right"/>
            </w:pPr>
            <w:r>
              <w:rPr>
                <w:rFonts w:hint="eastAsia"/>
              </w:rPr>
              <w:t>0.16</w:t>
            </w:r>
          </w:p>
        </w:tc>
        <w:tc>
          <w:tcPr>
            <w:tcW w:w="865" w:type="dxa"/>
            <w:tcBorders>
              <w:top w:val="nil"/>
              <w:left w:val="nil"/>
              <w:bottom w:val="nil"/>
              <w:right w:val="nil"/>
            </w:tcBorders>
          </w:tcPr>
          <w:p w:rsidR="006120B8" w:rsidRPr="00FA3876" w:rsidRDefault="006120B8" w:rsidP="00FB4926">
            <w:pPr>
              <w:spacing w:line="380" w:lineRule="exact"/>
              <w:jc w:val="right"/>
            </w:pPr>
            <w:r>
              <w:rPr>
                <w:rFonts w:hint="eastAsia"/>
              </w:rPr>
              <w:t>274</w:t>
            </w:r>
          </w:p>
        </w:tc>
        <w:tc>
          <w:tcPr>
            <w:tcW w:w="935" w:type="dxa"/>
            <w:tcBorders>
              <w:top w:val="nil"/>
              <w:left w:val="nil"/>
              <w:bottom w:val="nil"/>
              <w:right w:val="nil"/>
            </w:tcBorders>
            <w:vAlign w:val="center"/>
          </w:tcPr>
          <w:p w:rsidR="006120B8" w:rsidRPr="00FA3876" w:rsidRDefault="006120B8" w:rsidP="00FB4926">
            <w:pPr>
              <w:spacing w:line="380" w:lineRule="exact"/>
              <w:jc w:val="right"/>
            </w:pPr>
            <w:r>
              <w:rPr>
                <w:rFonts w:hint="eastAsia"/>
              </w:rPr>
              <w:t>-3.02</w:t>
            </w:r>
          </w:p>
        </w:tc>
        <w:tc>
          <w:tcPr>
            <w:tcW w:w="900" w:type="dxa"/>
            <w:tcBorders>
              <w:top w:val="nil"/>
              <w:left w:val="nil"/>
              <w:bottom w:val="nil"/>
              <w:right w:val="nil"/>
            </w:tcBorders>
          </w:tcPr>
          <w:p w:rsidR="006120B8" w:rsidRPr="00FA3876" w:rsidRDefault="006120B8" w:rsidP="00FB4926">
            <w:pPr>
              <w:spacing w:line="380" w:lineRule="exact"/>
              <w:jc w:val="right"/>
            </w:pPr>
            <w:r>
              <w:rPr>
                <w:rFonts w:hint="eastAsia"/>
              </w:rPr>
              <w:t>799</w:t>
            </w:r>
          </w:p>
        </w:tc>
        <w:tc>
          <w:tcPr>
            <w:tcW w:w="967" w:type="dxa"/>
            <w:tcBorders>
              <w:top w:val="nil"/>
              <w:left w:val="nil"/>
              <w:bottom w:val="nil"/>
              <w:right w:val="nil"/>
            </w:tcBorders>
            <w:vAlign w:val="center"/>
          </w:tcPr>
          <w:p w:rsidR="006120B8" w:rsidRPr="00FA3876" w:rsidRDefault="006120B8" w:rsidP="00FB4926">
            <w:pPr>
              <w:spacing w:line="380" w:lineRule="exact"/>
              <w:jc w:val="right"/>
            </w:pPr>
            <w:r>
              <w:rPr>
                <w:rFonts w:hint="eastAsia"/>
              </w:rPr>
              <w:t>-3.09</w:t>
            </w:r>
          </w:p>
        </w:tc>
      </w:tr>
      <w:tr w:rsidR="006120B8" w:rsidRPr="00FA3876" w:rsidTr="00FB4926">
        <w:trPr>
          <w:jc w:val="center"/>
        </w:trPr>
        <w:tc>
          <w:tcPr>
            <w:tcW w:w="1361" w:type="dxa"/>
            <w:tcBorders>
              <w:top w:val="nil"/>
              <w:left w:val="nil"/>
              <w:bottom w:val="nil"/>
              <w:right w:val="single" w:sz="4" w:space="0" w:color="auto"/>
            </w:tcBorders>
            <w:vAlign w:val="center"/>
          </w:tcPr>
          <w:p w:rsidR="006120B8" w:rsidRPr="00FA3876" w:rsidRDefault="006120B8" w:rsidP="00FB4926">
            <w:pPr>
              <w:adjustRightInd w:val="0"/>
              <w:spacing w:line="380" w:lineRule="exact"/>
              <w:ind w:leftChars="59" w:left="142"/>
              <w:rPr>
                <w:rFonts w:eastAsia="標楷體"/>
                <w:snapToGrid w:val="0"/>
                <w:kern w:val="0"/>
              </w:rPr>
            </w:pPr>
            <w:r w:rsidRPr="00FA3876">
              <w:rPr>
                <w:rFonts w:eastAsia="標楷體"/>
                <w:snapToGrid w:val="0"/>
                <w:kern w:val="0"/>
              </w:rPr>
              <w:t>第</w:t>
            </w:r>
            <w:r w:rsidRPr="00FA3876">
              <w:rPr>
                <w:rFonts w:eastAsia="標楷體"/>
                <w:snapToGrid w:val="0"/>
                <w:kern w:val="0"/>
              </w:rPr>
              <w:t>2</w:t>
            </w:r>
            <w:r w:rsidRPr="00FA3876">
              <w:rPr>
                <w:rFonts w:eastAsia="標楷體"/>
                <w:snapToGrid w:val="0"/>
                <w:kern w:val="0"/>
              </w:rPr>
              <w:t>季</w:t>
            </w:r>
            <w:r w:rsidRPr="00FA3876">
              <w:rPr>
                <w:rFonts w:eastAsia="標楷體"/>
                <w:snapToGrid w:val="0"/>
                <w:kern w:val="0"/>
              </w:rPr>
              <w:t>(</w:t>
            </w:r>
            <w:r>
              <w:rPr>
                <w:rFonts w:eastAsia="標楷體" w:hint="eastAsia"/>
                <w:snapToGrid w:val="0"/>
                <w:kern w:val="0"/>
              </w:rPr>
              <w:t>p</w:t>
            </w:r>
            <w:r w:rsidRPr="00FA3876">
              <w:rPr>
                <w:rFonts w:eastAsia="標楷體"/>
                <w:snapToGrid w:val="0"/>
                <w:kern w:val="0"/>
              </w:rPr>
              <w:t>)</w:t>
            </w:r>
          </w:p>
        </w:tc>
        <w:tc>
          <w:tcPr>
            <w:tcW w:w="833" w:type="dxa"/>
            <w:tcBorders>
              <w:top w:val="nil"/>
              <w:left w:val="single" w:sz="4" w:space="0" w:color="auto"/>
              <w:bottom w:val="nil"/>
              <w:right w:val="nil"/>
            </w:tcBorders>
            <w:vAlign w:val="center"/>
          </w:tcPr>
          <w:p w:rsidR="006120B8" w:rsidRPr="00FA3876" w:rsidRDefault="006120B8" w:rsidP="00FB4926">
            <w:pPr>
              <w:snapToGrid w:val="0"/>
              <w:spacing w:line="380" w:lineRule="exact"/>
              <w:jc w:val="right"/>
              <w:rPr>
                <w:rFonts w:eastAsia="標楷體"/>
              </w:rPr>
            </w:pPr>
            <w:r>
              <w:rPr>
                <w:rFonts w:eastAsia="標楷體" w:hint="eastAsia"/>
              </w:rPr>
              <w:t>8,556</w:t>
            </w:r>
          </w:p>
        </w:tc>
        <w:tc>
          <w:tcPr>
            <w:tcW w:w="900" w:type="dxa"/>
            <w:tcBorders>
              <w:top w:val="nil"/>
              <w:left w:val="nil"/>
              <w:bottom w:val="nil"/>
              <w:right w:val="nil"/>
            </w:tcBorders>
            <w:vAlign w:val="center"/>
          </w:tcPr>
          <w:p w:rsidR="006120B8" w:rsidRPr="00FA3876" w:rsidRDefault="006120B8" w:rsidP="00FB4926">
            <w:pPr>
              <w:spacing w:line="380" w:lineRule="exact"/>
              <w:jc w:val="right"/>
            </w:pPr>
            <w:r>
              <w:rPr>
                <w:rFonts w:hint="eastAsia"/>
              </w:rPr>
              <w:t>-0.11</w:t>
            </w:r>
          </w:p>
        </w:tc>
        <w:tc>
          <w:tcPr>
            <w:tcW w:w="865" w:type="dxa"/>
            <w:tcBorders>
              <w:top w:val="nil"/>
              <w:left w:val="nil"/>
              <w:bottom w:val="nil"/>
              <w:right w:val="nil"/>
            </w:tcBorders>
          </w:tcPr>
          <w:p w:rsidR="006120B8" w:rsidRPr="00FA3876" w:rsidRDefault="006120B8" w:rsidP="00FB4926">
            <w:pPr>
              <w:spacing w:line="380" w:lineRule="exact"/>
              <w:jc w:val="right"/>
            </w:pPr>
            <w:r>
              <w:rPr>
                <w:rFonts w:hint="eastAsia"/>
              </w:rPr>
              <w:t>7,080</w:t>
            </w:r>
          </w:p>
        </w:tc>
        <w:tc>
          <w:tcPr>
            <w:tcW w:w="935" w:type="dxa"/>
            <w:tcBorders>
              <w:top w:val="nil"/>
              <w:left w:val="nil"/>
              <w:bottom w:val="nil"/>
              <w:right w:val="nil"/>
            </w:tcBorders>
            <w:vAlign w:val="center"/>
          </w:tcPr>
          <w:p w:rsidR="006120B8" w:rsidRPr="00FA3876" w:rsidRDefault="006120B8" w:rsidP="00FB4926">
            <w:pPr>
              <w:spacing w:line="380" w:lineRule="exact"/>
              <w:jc w:val="right"/>
            </w:pPr>
            <w:r>
              <w:rPr>
                <w:rFonts w:hint="eastAsia"/>
              </w:rPr>
              <w:t>1.13</w:t>
            </w:r>
          </w:p>
        </w:tc>
        <w:tc>
          <w:tcPr>
            <w:tcW w:w="865" w:type="dxa"/>
            <w:tcBorders>
              <w:top w:val="nil"/>
              <w:left w:val="nil"/>
              <w:bottom w:val="nil"/>
              <w:right w:val="nil"/>
            </w:tcBorders>
          </w:tcPr>
          <w:p w:rsidR="006120B8" w:rsidRPr="00FA3876" w:rsidRDefault="006120B8" w:rsidP="00FB4926">
            <w:pPr>
              <w:spacing w:line="380" w:lineRule="exact"/>
              <w:jc w:val="right"/>
            </w:pPr>
            <w:r>
              <w:rPr>
                <w:rFonts w:hint="eastAsia"/>
              </w:rPr>
              <w:t>486</w:t>
            </w:r>
          </w:p>
        </w:tc>
        <w:tc>
          <w:tcPr>
            <w:tcW w:w="935" w:type="dxa"/>
            <w:tcBorders>
              <w:top w:val="nil"/>
              <w:left w:val="nil"/>
              <w:bottom w:val="nil"/>
              <w:right w:val="nil"/>
            </w:tcBorders>
            <w:vAlign w:val="center"/>
          </w:tcPr>
          <w:p w:rsidR="006120B8" w:rsidRPr="00FA3876" w:rsidRDefault="006120B8" w:rsidP="00FB4926">
            <w:pPr>
              <w:spacing w:line="380" w:lineRule="exact"/>
              <w:jc w:val="right"/>
            </w:pPr>
            <w:r>
              <w:rPr>
                <w:rFonts w:hint="eastAsia"/>
              </w:rPr>
              <w:t>-2.33</w:t>
            </w:r>
          </w:p>
        </w:tc>
        <w:tc>
          <w:tcPr>
            <w:tcW w:w="900" w:type="dxa"/>
            <w:tcBorders>
              <w:top w:val="nil"/>
              <w:left w:val="nil"/>
              <w:bottom w:val="nil"/>
              <w:right w:val="nil"/>
            </w:tcBorders>
          </w:tcPr>
          <w:p w:rsidR="006120B8" w:rsidRPr="00FA3876" w:rsidRDefault="006120B8" w:rsidP="00FB4926">
            <w:pPr>
              <w:spacing w:line="380" w:lineRule="exact"/>
              <w:jc w:val="right"/>
            </w:pPr>
            <w:r>
              <w:rPr>
                <w:rFonts w:hint="eastAsia"/>
              </w:rPr>
              <w:t>991</w:t>
            </w:r>
          </w:p>
        </w:tc>
        <w:tc>
          <w:tcPr>
            <w:tcW w:w="967" w:type="dxa"/>
            <w:tcBorders>
              <w:top w:val="nil"/>
              <w:left w:val="nil"/>
              <w:bottom w:val="nil"/>
              <w:right w:val="nil"/>
            </w:tcBorders>
            <w:vAlign w:val="center"/>
          </w:tcPr>
          <w:p w:rsidR="006120B8" w:rsidRPr="00FA3876" w:rsidRDefault="006120B8" w:rsidP="00FB4926">
            <w:pPr>
              <w:spacing w:line="380" w:lineRule="exact"/>
              <w:jc w:val="right"/>
            </w:pPr>
            <w:r>
              <w:rPr>
                <w:rFonts w:hint="eastAsia"/>
              </w:rPr>
              <w:t>-7.01</w:t>
            </w:r>
          </w:p>
        </w:tc>
      </w:tr>
      <w:tr w:rsidR="006120B8" w:rsidRPr="00FA3876" w:rsidTr="00FB4926">
        <w:trPr>
          <w:jc w:val="center"/>
        </w:trPr>
        <w:tc>
          <w:tcPr>
            <w:tcW w:w="1361" w:type="dxa"/>
            <w:tcBorders>
              <w:top w:val="nil"/>
              <w:left w:val="nil"/>
              <w:bottom w:val="nil"/>
              <w:right w:val="single" w:sz="4" w:space="0" w:color="auto"/>
            </w:tcBorders>
            <w:vAlign w:val="center"/>
          </w:tcPr>
          <w:p w:rsidR="006120B8" w:rsidRPr="00FA3876" w:rsidRDefault="006120B8" w:rsidP="00FB4926">
            <w:pPr>
              <w:adjustRightInd w:val="0"/>
              <w:spacing w:line="380" w:lineRule="exact"/>
              <w:ind w:leftChars="59" w:left="142"/>
              <w:rPr>
                <w:rFonts w:eastAsia="標楷體"/>
                <w:snapToGrid w:val="0"/>
                <w:kern w:val="0"/>
              </w:rPr>
            </w:pPr>
            <w:r w:rsidRPr="00FA3876">
              <w:rPr>
                <w:rFonts w:eastAsia="標楷體"/>
                <w:snapToGrid w:val="0"/>
                <w:kern w:val="0"/>
              </w:rPr>
              <w:t>第</w:t>
            </w:r>
            <w:r w:rsidRPr="00FA3876">
              <w:rPr>
                <w:rFonts w:eastAsia="標楷體"/>
                <w:snapToGrid w:val="0"/>
                <w:kern w:val="0"/>
              </w:rPr>
              <w:t>3</w:t>
            </w:r>
            <w:r w:rsidRPr="00FA3876">
              <w:rPr>
                <w:rFonts w:eastAsia="標楷體"/>
                <w:snapToGrid w:val="0"/>
                <w:kern w:val="0"/>
              </w:rPr>
              <w:t>季</w:t>
            </w:r>
            <w:r w:rsidRPr="00FA3876">
              <w:rPr>
                <w:rFonts w:eastAsia="標楷體"/>
                <w:snapToGrid w:val="0"/>
                <w:kern w:val="0"/>
              </w:rPr>
              <w:t>(f)</w:t>
            </w:r>
          </w:p>
        </w:tc>
        <w:tc>
          <w:tcPr>
            <w:tcW w:w="833" w:type="dxa"/>
            <w:tcBorders>
              <w:top w:val="nil"/>
              <w:left w:val="single" w:sz="4" w:space="0" w:color="auto"/>
              <w:bottom w:val="nil"/>
              <w:right w:val="nil"/>
            </w:tcBorders>
            <w:vAlign w:val="center"/>
          </w:tcPr>
          <w:p w:rsidR="006120B8" w:rsidRPr="00FA3876" w:rsidRDefault="006120B8" w:rsidP="00FB4926">
            <w:pPr>
              <w:snapToGrid w:val="0"/>
              <w:spacing w:line="380" w:lineRule="exact"/>
              <w:jc w:val="right"/>
              <w:rPr>
                <w:rFonts w:eastAsia="標楷體"/>
              </w:rPr>
            </w:pPr>
            <w:r>
              <w:rPr>
                <w:rFonts w:eastAsia="標楷體" w:hint="eastAsia"/>
              </w:rPr>
              <w:t>9,293</w:t>
            </w:r>
          </w:p>
        </w:tc>
        <w:tc>
          <w:tcPr>
            <w:tcW w:w="900" w:type="dxa"/>
            <w:tcBorders>
              <w:top w:val="nil"/>
              <w:left w:val="nil"/>
              <w:bottom w:val="nil"/>
              <w:right w:val="nil"/>
            </w:tcBorders>
            <w:vAlign w:val="center"/>
          </w:tcPr>
          <w:p w:rsidR="006120B8" w:rsidRPr="00FA3876" w:rsidRDefault="006120B8" w:rsidP="00FB4926">
            <w:pPr>
              <w:spacing w:line="380" w:lineRule="exact"/>
              <w:jc w:val="right"/>
            </w:pPr>
            <w:r>
              <w:rPr>
                <w:rFonts w:hint="eastAsia"/>
              </w:rPr>
              <w:t>2.09</w:t>
            </w:r>
          </w:p>
        </w:tc>
        <w:tc>
          <w:tcPr>
            <w:tcW w:w="865" w:type="dxa"/>
            <w:tcBorders>
              <w:top w:val="nil"/>
              <w:left w:val="nil"/>
              <w:bottom w:val="nil"/>
              <w:right w:val="nil"/>
            </w:tcBorders>
          </w:tcPr>
          <w:p w:rsidR="006120B8" w:rsidRPr="00FA3876" w:rsidRDefault="006120B8" w:rsidP="00FB4926">
            <w:pPr>
              <w:spacing w:line="380" w:lineRule="exact"/>
              <w:jc w:val="right"/>
            </w:pPr>
            <w:r>
              <w:rPr>
                <w:rFonts w:hint="eastAsia"/>
              </w:rPr>
              <w:t>7,712</w:t>
            </w:r>
          </w:p>
        </w:tc>
        <w:tc>
          <w:tcPr>
            <w:tcW w:w="935" w:type="dxa"/>
            <w:tcBorders>
              <w:top w:val="nil"/>
              <w:left w:val="nil"/>
              <w:bottom w:val="nil"/>
              <w:right w:val="nil"/>
            </w:tcBorders>
            <w:vAlign w:val="center"/>
          </w:tcPr>
          <w:p w:rsidR="006120B8" w:rsidRPr="00FA3876" w:rsidRDefault="006120B8" w:rsidP="00FB4926">
            <w:pPr>
              <w:spacing w:line="380" w:lineRule="exact"/>
              <w:jc w:val="right"/>
            </w:pPr>
            <w:r>
              <w:rPr>
                <w:rFonts w:hint="eastAsia"/>
              </w:rPr>
              <w:t>1.23</w:t>
            </w:r>
          </w:p>
        </w:tc>
        <w:tc>
          <w:tcPr>
            <w:tcW w:w="865" w:type="dxa"/>
            <w:tcBorders>
              <w:top w:val="nil"/>
              <w:left w:val="nil"/>
              <w:bottom w:val="nil"/>
              <w:right w:val="nil"/>
            </w:tcBorders>
          </w:tcPr>
          <w:p w:rsidR="006120B8" w:rsidRPr="00FA3876" w:rsidRDefault="006120B8" w:rsidP="00FB4926">
            <w:pPr>
              <w:spacing w:line="380" w:lineRule="exact"/>
              <w:jc w:val="right"/>
            </w:pPr>
            <w:r>
              <w:rPr>
                <w:rFonts w:hint="eastAsia"/>
              </w:rPr>
              <w:t>454</w:t>
            </w:r>
          </w:p>
        </w:tc>
        <w:tc>
          <w:tcPr>
            <w:tcW w:w="935" w:type="dxa"/>
            <w:tcBorders>
              <w:top w:val="nil"/>
              <w:left w:val="nil"/>
              <w:bottom w:val="nil"/>
              <w:right w:val="nil"/>
            </w:tcBorders>
            <w:vAlign w:val="center"/>
          </w:tcPr>
          <w:p w:rsidR="006120B8" w:rsidRPr="00FA3876" w:rsidRDefault="006120B8" w:rsidP="00FB4926">
            <w:pPr>
              <w:spacing w:line="380" w:lineRule="exact"/>
              <w:jc w:val="right"/>
            </w:pPr>
            <w:r>
              <w:rPr>
                <w:rFonts w:hint="eastAsia"/>
              </w:rPr>
              <w:t>3.87</w:t>
            </w:r>
          </w:p>
        </w:tc>
        <w:tc>
          <w:tcPr>
            <w:tcW w:w="900" w:type="dxa"/>
            <w:tcBorders>
              <w:top w:val="nil"/>
              <w:left w:val="nil"/>
              <w:bottom w:val="nil"/>
              <w:right w:val="nil"/>
            </w:tcBorders>
          </w:tcPr>
          <w:p w:rsidR="006120B8" w:rsidRPr="00FA3876" w:rsidRDefault="006120B8" w:rsidP="00FB4926">
            <w:pPr>
              <w:spacing w:line="380" w:lineRule="exact"/>
              <w:jc w:val="right"/>
            </w:pPr>
            <w:r>
              <w:rPr>
                <w:rFonts w:hint="eastAsia"/>
              </w:rPr>
              <w:t>1,127</w:t>
            </w:r>
          </w:p>
        </w:tc>
        <w:tc>
          <w:tcPr>
            <w:tcW w:w="967" w:type="dxa"/>
            <w:tcBorders>
              <w:top w:val="nil"/>
              <w:left w:val="nil"/>
              <w:bottom w:val="nil"/>
              <w:right w:val="nil"/>
            </w:tcBorders>
            <w:vAlign w:val="center"/>
          </w:tcPr>
          <w:p w:rsidR="006120B8" w:rsidRPr="00FA3876" w:rsidRDefault="006120B8" w:rsidP="00FB4926">
            <w:pPr>
              <w:spacing w:line="380" w:lineRule="exact"/>
              <w:jc w:val="right"/>
            </w:pPr>
            <w:r>
              <w:rPr>
                <w:rFonts w:hint="eastAsia"/>
              </w:rPr>
              <w:t>7.39</w:t>
            </w:r>
          </w:p>
        </w:tc>
      </w:tr>
      <w:tr w:rsidR="006120B8" w:rsidRPr="00FA3876" w:rsidTr="00FB4926">
        <w:trPr>
          <w:jc w:val="center"/>
        </w:trPr>
        <w:tc>
          <w:tcPr>
            <w:tcW w:w="1361" w:type="dxa"/>
            <w:tcBorders>
              <w:top w:val="nil"/>
              <w:left w:val="nil"/>
              <w:bottom w:val="single" w:sz="4" w:space="0" w:color="auto"/>
              <w:right w:val="single" w:sz="4" w:space="0" w:color="auto"/>
            </w:tcBorders>
            <w:vAlign w:val="center"/>
          </w:tcPr>
          <w:p w:rsidR="006120B8" w:rsidRPr="00FA3876" w:rsidRDefault="006120B8" w:rsidP="00FB4926">
            <w:pPr>
              <w:adjustRightInd w:val="0"/>
              <w:spacing w:line="380" w:lineRule="exact"/>
              <w:ind w:leftChars="59" w:left="142"/>
              <w:rPr>
                <w:rFonts w:eastAsia="標楷體"/>
                <w:snapToGrid w:val="0"/>
                <w:kern w:val="0"/>
              </w:rPr>
            </w:pPr>
            <w:r w:rsidRPr="00FA3876">
              <w:rPr>
                <w:rFonts w:eastAsia="標楷體"/>
                <w:snapToGrid w:val="0"/>
                <w:kern w:val="0"/>
              </w:rPr>
              <w:t>第</w:t>
            </w:r>
            <w:r w:rsidRPr="00FA3876">
              <w:rPr>
                <w:rFonts w:eastAsia="標楷體"/>
                <w:snapToGrid w:val="0"/>
                <w:kern w:val="0"/>
              </w:rPr>
              <w:t>4</w:t>
            </w:r>
            <w:r w:rsidRPr="00FA3876">
              <w:rPr>
                <w:rFonts w:eastAsia="標楷體"/>
                <w:snapToGrid w:val="0"/>
                <w:kern w:val="0"/>
              </w:rPr>
              <w:t>季</w:t>
            </w:r>
            <w:r w:rsidRPr="00FA3876">
              <w:rPr>
                <w:rFonts w:eastAsia="標楷體"/>
                <w:snapToGrid w:val="0"/>
                <w:kern w:val="0"/>
              </w:rPr>
              <w:t>(f)</w:t>
            </w:r>
          </w:p>
        </w:tc>
        <w:tc>
          <w:tcPr>
            <w:tcW w:w="833" w:type="dxa"/>
            <w:tcBorders>
              <w:top w:val="nil"/>
              <w:left w:val="single" w:sz="4" w:space="0" w:color="auto"/>
              <w:bottom w:val="single" w:sz="4" w:space="0" w:color="auto"/>
              <w:right w:val="nil"/>
            </w:tcBorders>
            <w:vAlign w:val="center"/>
          </w:tcPr>
          <w:p w:rsidR="006120B8" w:rsidRPr="00FA3876" w:rsidRDefault="006120B8" w:rsidP="00FB4926">
            <w:pPr>
              <w:snapToGrid w:val="0"/>
              <w:spacing w:line="380" w:lineRule="exact"/>
              <w:jc w:val="right"/>
              <w:rPr>
                <w:rFonts w:eastAsia="標楷體"/>
              </w:rPr>
            </w:pPr>
            <w:r>
              <w:rPr>
                <w:rFonts w:eastAsia="標楷體" w:hint="eastAsia"/>
              </w:rPr>
              <w:t>9,120</w:t>
            </w:r>
          </w:p>
        </w:tc>
        <w:tc>
          <w:tcPr>
            <w:tcW w:w="900" w:type="dxa"/>
            <w:tcBorders>
              <w:top w:val="nil"/>
              <w:left w:val="nil"/>
              <w:bottom w:val="single" w:sz="4" w:space="0" w:color="auto"/>
              <w:right w:val="nil"/>
            </w:tcBorders>
            <w:vAlign w:val="center"/>
          </w:tcPr>
          <w:p w:rsidR="006120B8" w:rsidRPr="00FA3876" w:rsidRDefault="006120B8" w:rsidP="00FB4926">
            <w:pPr>
              <w:spacing w:line="380" w:lineRule="exact"/>
              <w:jc w:val="right"/>
            </w:pPr>
            <w:r>
              <w:rPr>
                <w:rFonts w:hint="eastAsia"/>
              </w:rPr>
              <w:t>3.34</w:t>
            </w:r>
          </w:p>
        </w:tc>
        <w:tc>
          <w:tcPr>
            <w:tcW w:w="865" w:type="dxa"/>
            <w:tcBorders>
              <w:top w:val="nil"/>
              <w:left w:val="nil"/>
              <w:bottom w:val="single" w:sz="4" w:space="0" w:color="auto"/>
              <w:right w:val="nil"/>
            </w:tcBorders>
          </w:tcPr>
          <w:p w:rsidR="006120B8" w:rsidRPr="00FA3876" w:rsidRDefault="006120B8" w:rsidP="00FB4926">
            <w:pPr>
              <w:spacing w:line="380" w:lineRule="exact"/>
              <w:jc w:val="right"/>
            </w:pPr>
            <w:r>
              <w:rPr>
                <w:rFonts w:hint="eastAsia"/>
              </w:rPr>
              <w:t>6,851</w:t>
            </w:r>
          </w:p>
        </w:tc>
        <w:tc>
          <w:tcPr>
            <w:tcW w:w="935" w:type="dxa"/>
            <w:tcBorders>
              <w:top w:val="nil"/>
              <w:left w:val="nil"/>
              <w:bottom w:val="single" w:sz="4" w:space="0" w:color="auto"/>
              <w:right w:val="nil"/>
            </w:tcBorders>
            <w:vAlign w:val="center"/>
          </w:tcPr>
          <w:p w:rsidR="006120B8" w:rsidRPr="00FA3876" w:rsidRDefault="006120B8" w:rsidP="00FB4926">
            <w:pPr>
              <w:spacing w:line="380" w:lineRule="exact"/>
              <w:jc w:val="right"/>
            </w:pPr>
            <w:r>
              <w:rPr>
                <w:rFonts w:hint="eastAsia"/>
              </w:rPr>
              <w:t>2.12</w:t>
            </w:r>
          </w:p>
        </w:tc>
        <w:tc>
          <w:tcPr>
            <w:tcW w:w="865" w:type="dxa"/>
            <w:tcBorders>
              <w:top w:val="nil"/>
              <w:left w:val="nil"/>
              <w:bottom w:val="single" w:sz="4" w:space="0" w:color="auto"/>
              <w:right w:val="nil"/>
            </w:tcBorders>
          </w:tcPr>
          <w:p w:rsidR="006120B8" w:rsidRPr="00FA3876" w:rsidRDefault="006120B8" w:rsidP="00FB4926">
            <w:pPr>
              <w:spacing w:line="380" w:lineRule="exact"/>
              <w:jc w:val="right"/>
            </w:pPr>
            <w:r>
              <w:rPr>
                <w:rFonts w:hint="eastAsia"/>
              </w:rPr>
              <w:t>752</w:t>
            </w:r>
          </w:p>
        </w:tc>
        <w:tc>
          <w:tcPr>
            <w:tcW w:w="935" w:type="dxa"/>
            <w:tcBorders>
              <w:top w:val="nil"/>
              <w:left w:val="nil"/>
              <w:bottom w:val="single" w:sz="4" w:space="0" w:color="auto"/>
              <w:right w:val="nil"/>
            </w:tcBorders>
            <w:vAlign w:val="center"/>
          </w:tcPr>
          <w:p w:rsidR="006120B8" w:rsidRPr="00FA3876" w:rsidRDefault="006120B8" w:rsidP="00FB4926">
            <w:pPr>
              <w:spacing w:line="380" w:lineRule="exact"/>
              <w:jc w:val="right"/>
            </w:pPr>
            <w:r>
              <w:rPr>
                <w:rFonts w:hint="eastAsia"/>
              </w:rPr>
              <w:t>1.81</w:t>
            </w:r>
          </w:p>
        </w:tc>
        <w:tc>
          <w:tcPr>
            <w:tcW w:w="900" w:type="dxa"/>
            <w:tcBorders>
              <w:top w:val="nil"/>
              <w:left w:val="nil"/>
              <w:bottom w:val="single" w:sz="4" w:space="0" w:color="auto"/>
              <w:right w:val="nil"/>
            </w:tcBorders>
          </w:tcPr>
          <w:p w:rsidR="006120B8" w:rsidRPr="00FA3876" w:rsidRDefault="006120B8" w:rsidP="00FB4926">
            <w:pPr>
              <w:spacing w:line="380" w:lineRule="exact"/>
              <w:jc w:val="right"/>
            </w:pPr>
            <w:r>
              <w:rPr>
                <w:rFonts w:hint="eastAsia"/>
              </w:rPr>
              <w:t>1,517</w:t>
            </w:r>
          </w:p>
        </w:tc>
        <w:tc>
          <w:tcPr>
            <w:tcW w:w="967" w:type="dxa"/>
            <w:tcBorders>
              <w:top w:val="nil"/>
              <w:left w:val="nil"/>
              <w:bottom w:val="single" w:sz="4" w:space="0" w:color="auto"/>
              <w:right w:val="nil"/>
            </w:tcBorders>
            <w:vAlign w:val="center"/>
          </w:tcPr>
          <w:p w:rsidR="006120B8" w:rsidRPr="00FA3876" w:rsidRDefault="006120B8" w:rsidP="00FB4926">
            <w:pPr>
              <w:spacing w:line="380" w:lineRule="exact"/>
              <w:jc w:val="right"/>
            </w:pPr>
            <w:r>
              <w:rPr>
                <w:rFonts w:hint="eastAsia"/>
              </w:rPr>
              <w:t>10.27</w:t>
            </w:r>
          </w:p>
        </w:tc>
      </w:tr>
    </w:tbl>
    <w:p w:rsidR="006120B8" w:rsidRPr="005753A7" w:rsidRDefault="006120B8" w:rsidP="006120B8">
      <w:pPr>
        <w:pStyle w:val="af"/>
        <w:snapToGrid w:val="0"/>
        <w:spacing w:line="240" w:lineRule="atLeast"/>
        <w:ind w:leftChars="0" w:left="0" w:firstLineChars="0" w:firstLine="0"/>
      </w:pPr>
      <w:r w:rsidRPr="005753A7">
        <w:t>註：金額為當期價格；</w:t>
      </w:r>
      <w:r w:rsidRPr="005753A7">
        <w:t>(r)</w:t>
      </w:r>
      <w:r w:rsidRPr="005753A7">
        <w:t>表修正數，</w:t>
      </w:r>
      <w:r w:rsidRPr="005753A7">
        <w:t>(p)</w:t>
      </w:r>
      <w:r w:rsidRPr="005753A7">
        <w:t>表初步統計數，</w:t>
      </w:r>
      <w:r w:rsidRPr="005753A7">
        <w:t>(f)</w:t>
      </w:r>
      <w:r w:rsidRPr="005753A7">
        <w:t>表預測數。</w:t>
      </w:r>
    </w:p>
    <w:p w:rsidR="0050265C" w:rsidRPr="005753A7" w:rsidRDefault="006120B8" w:rsidP="006120B8">
      <w:pPr>
        <w:pStyle w:val="af"/>
        <w:snapToGrid w:val="0"/>
        <w:spacing w:line="240" w:lineRule="atLeast"/>
        <w:ind w:leftChars="0" w:left="0" w:firstLineChars="0" w:firstLine="0"/>
      </w:pPr>
      <w:r w:rsidRPr="005753A7">
        <w:t>資料來源：行政院主計總處，</w:t>
      </w:r>
      <w:r w:rsidRPr="005753A7">
        <w:t>10</w:t>
      </w:r>
      <w:r w:rsidRPr="005753A7">
        <w:rPr>
          <w:rFonts w:hint="eastAsia"/>
        </w:rPr>
        <w:t>5</w:t>
      </w:r>
      <w:r w:rsidRPr="005753A7">
        <w:t>年</w:t>
      </w:r>
      <w:r>
        <w:rPr>
          <w:rFonts w:hint="eastAsia"/>
        </w:rPr>
        <w:t>8</w:t>
      </w:r>
      <w:r w:rsidRPr="005753A7">
        <w:t>月</w:t>
      </w:r>
      <w:r>
        <w:rPr>
          <w:rFonts w:hint="eastAsia"/>
        </w:rPr>
        <w:t>19</w:t>
      </w:r>
      <w:r w:rsidRPr="005753A7">
        <w:t>日。</w:t>
      </w:r>
    </w:p>
    <w:p w:rsidR="0050265C" w:rsidRPr="000A6D3A" w:rsidRDefault="0050265C" w:rsidP="0050265C">
      <w:pPr>
        <w:pStyle w:val="af"/>
        <w:snapToGrid w:val="0"/>
        <w:spacing w:line="240" w:lineRule="atLeast"/>
        <w:ind w:leftChars="0" w:left="0" w:firstLineChars="0" w:firstLine="0"/>
        <w:rPr>
          <w:color w:val="FF0000"/>
        </w:rPr>
      </w:pPr>
    </w:p>
    <w:p w:rsidR="00440AB5" w:rsidRPr="008B379D" w:rsidRDefault="00440AB5" w:rsidP="0050265C">
      <w:pPr>
        <w:pStyle w:val="af"/>
        <w:snapToGrid w:val="0"/>
        <w:spacing w:line="240" w:lineRule="atLeast"/>
        <w:ind w:leftChars="0" w:left="0" w:firstLineChars="0" w:firstLine="0"/>
        <w:rPr>
          <w:color w:val="FF0000"/>
        </w:rPr>
      </w:pPr>
    </w:p>
    <w:p w:rsidR="00440AB5" w:rsidRPr="008B379D" w:rsidRDefault="00440AB5" w:rsidP="0050265C">
      <w:pPr>
        <w:pStyle w:val="af"/>
        <w:snapToGrid w:val="0"/>
        <w:spacing w:line="240" w:lineRule="atLeast"/>
        <w:ind w:leftChars="0" w:left="0" w:firstLineChars="0" w:firstLine="0"/>
        <w:rPr>
          <w:color w:val="FF0000"/>
        </w:rPr>
      </w:pPr>
    </w:p>
    <w:p w:rsidR="00633BA4" w:rsidRPr="008B379D" w:rsidRDefault="00633BA4" w:rsidP="00633BA4">
      <w:pPr>
        <w:pStyle w:val="af"/>
        <w:snapToGrid w:val="0"/>
        <w:spacing w:line="240" w:lineRule="atLeast"/>
        <w:ind w:leftChars="0" w:left="0" w:firstLineChars="0" w:firstLine="0"/>
        <w:rPr>
          <w:color w:val="FF0000"/>
        </w:rPr>
      </w:pPr>
    </w:p>
    <w:p w:rsidR="00065001" w:rsidRPr="008B379D" w:rsidRDefault="00065001" w:rsidP="00633BA4">
      <w:pPr>
        <w:pStyle w:val="k3a"/>
        <w:tabs>
          <w:tab w:val="left" w:pos="540"/>
        </w:tabs>
        <w:spacing w:before="180" w:afterLines="50" w:after="180" w:line="300" w:lineRule="auto"/>
        <w:ind w:leftChars="0" w:left="0" w:rightChars="-136" w:right="-326" w:firstLineChars="0" w:firstLine="0"/>
        <w:rPr>
          <w:b/>
          <w:bCs/>
          <w:color w:val="FF0000"/>
        </w:rPr>
      </w:pPr>
    </w:p>
    <w:p w:rsidR="006120B8" w:rsidRPr="00281490" w:rsidRDefault="006120B8" w:rsidP="006120B8">
      <w:pPr>
        <w:pStyle w:val="k3a"/>
        <w:tabs>
          <w:tab w:val="left" w:pos="540"/>
        </w:tabs>
        <w:spacing w:before="180" w:afterLines="50" w:after="180" w:line="300" w:lineRule="auto"/>
        <w:ind w:leftChars="0" w:left="0" w:rightChars="-136" w:right="-326" w:firstLineChars="0" w:firstLine="0"/>
        <w:rPr>
          <w:b/>
          <w:bCs/>
        </w:rPr>
      </w:pPr>
      <w:r w:rsidRPr="00281490">
        <w:rPr>
          <w:b/>
          <w:bCs/>
        </w:rPr>
        <w:lastRenderedPageBreak/>
        <w:t>２、</w:t>
      </w:r>
      <w:r w:rsidRPr="00281490">
        <w:rPr>
          <w:rFonts w:hint="eastAsia"/>
          <w:b/>
          <w:bCs/>
        </w:rPr>
        <w:t>105</w:t>
      </w:r>
      <w:r w:rsidRPr="00281490">
        <w:rPr>
          <w:rFonts w:hint="eastAsia"/>
          <w:b/>
          <w:bCs/>
        </w:rPr>
        <w:t>年</w:t>
      </w:r>
      <w:r>
        <w:rPr>
          <w:rFonts w:hint="eastAsia"/>
          <w:b/>
          <w:bCs/>
        </w:rPr>
        <w:t>7</w:t>
      </w:r>
      <w:r w:rsidRPr="006D6254">
        <w:rPr>
          <w:rFonts w:hint="eastAsia"/>
          <w:b/>
          <w:bCs/>
        </w:rPr>
        <w:t>月僑外直接投資金額</w:t>
      </w:r>
      <w:r>
        <w:rPr>
          <w:rFonts w:hint="eastAsia"/>
          <w:b/>
          <w:bCs/>
        </w:rPr>
        <w:t>5.67</w:t>
      </w:r>
      <w:r w:rsidRPr="006D6254">
        <w:rPr>
          <w:rFonts w:hint="eastAsia"/>
          <w:b/>
          <w:bCs/>
        </w:rPr>
        <w:t>億美元，成長</w:t>
      </w:r>
      <w:r>
        <w:rPr>
          <w:rFonts w:hint="eastAsia"/>
          <w:b/>
          <w:bCs/>
        </w:rPr>
        <w:t>76.10</w:t>
      </w:r>
      <w:r w:rsidRPr="006D6254">
        <w:rPr>
          <w:rFonts w:hint="eastAsia"/>
          <w:b/>
          <w:bCs/>
        </w:rPr>
        <w:t>%</w:t>
      </w:r>
    </w:p>
    <w:p w:rsidR="006120B8" w:rsidRPr="008E3E0C" w:rsidRDefault="006120B8" w:rsidP="006120B8">
      <w:pPr>
        <w:pStyle w:val="k32"/>
        <w:topLinePunct/>
        <w:ind w:left="0" w:rightChars="-59" w:firstLineChars="202" w:firstLine="566"/>
        <w:rPr>
          <w:color w:val="FF0000"/>
        </w:rPr>
      </w:pPr>
      <w:r w:rsidRPr="006D6254">
        <w:t>10</w:t>
      </w:r>
      <w:r w:rsidRPr="006D6254">
        <w:rPr>
          <w:rFonts w:hint="eastAsia"/>
        </w:rPr>
        <w:t>5</w:t>
      </w:r>
      <w:r w:rsidRPr="006D6254">
        <w:t>年</w:t>
      </w:r>
      <w:r>
        <w:rPr>
          <w:rFonts w:hint="eastAsia"/>
        </w:rPr>
        <w:t>7</w:t>
      </w:r>
      <w:r w:rsidRPr="006D6254">
        <w:t>月核准僑外直接投資件數為</w:t>
      </w:r>
      <w:r>
        <w:rPr>
          <w:rFonts w:hint="eastAsia"/>
        </w:rPr>
        <w:t>323</w:t>
      </w:r>
      <w:r w:rsidRPr="006D6254">
        <w:t>件，核准投資金額</w:t>
      </w:r>
      <w:r>
        <w:rPr>
          <w:rFonts w:hint="eastAsia"/>
        </w:rPr>
        <w:t>5.67</w:t>
      </w:r>
      <w:r w:rsidRPr="006D6254">
        <w:t>億美元，較上年同月</w:t>
      </w:r>
      <w:r w:rsidRPr="006D6254">
        <w:rPr>
          <w:rFonts w:hint="eastAsia"/>
        </w:rPr>
        <w:t>成長</w:t>
      </w:r>
      <w:r>
        <w:rPr>
          <w:rFonts w:hint="eastAsia"/>
        </w:rPr>
        <w:t>76.10</w:t>
      </w:r>
      <w:r w:rsidRPr="006D6254">
        <w:t>%</w:t>
      </w:r>
      <w:r w:rsidRPr="006D6254">
        <w:rPr>
          <w:rFonts w:hint="eastAsia"/>
        </w:rPr>
        <w:t>。累計</w:t>
      </w:r>
      <w:r w:rsidRPr="006D6254">
        <w:rPr>
          <w:rFonts w:hint="eastAsia"/>
        </w:rPr>
        <w:t>1</w:t>
      </w:r>
      <w:r w:rsidRPr="006D6254">
        <w:rPr>
          <w:rFonts w:hint="eastAsia"/>
        </w:rPr>
        <w:t>至</w:t>
      </w:r>
      <w:r>
        <w:rPr>
          <w:rFonts w:hint="eastAsia"/>
        </w:rPr>
        <w:t>7</w:t>
      </w:r>
      <w:r w:rsidRPr="006D6254">
        <w:t>月核准僑外直接投資件數為</w:t>
      </w:r>
      <w:r w:rsidRPr="006D6254">
        <w:rPr>
          <w:rFonts w:hint="eastAsia"/>
        </w:rPr>
        <w:t>1,</w:t>
      </w:r>
      <w:r>
        <w:rPr>
          <w:rFonts w:hint="eastAsia"/>
        </w:rPr>
        <w:t>948</w:t>
      </w:r>
      <w:r w:rsidRPr="006D6254">
        <w:t>件，核准投資金額</w:t>
      </w:r>
      <w:r>
        <w:rPr>
          <w:rFonts w:hint="eastAsia"/>
        </w:rPr>
        <w:t>60.70</w:t>
      </w:r>
      <w:r w:rsidRPr="006D6254">
        <w:t>億美元，較上年同</w:t>
      </w:r>
      <w:r w:rsidRPr="006D6254">
        <w:rPr>
          <w:rFonts w:hint="eastAsia"/>
        </w:rPr>
        <w:t>期成長</w:t>
      </w:r>
      <w:r w:rsidRPr="006D6254">
        <w:rPr>
          <w:rFonts w:hint="eastAsia"/>
        </w:rPr>
        <w:t>1</w:t>
      </w:r>
      <w:r>
        <w:rPr>
          <w:rFonts w:hint="eastAsia"/>
        </w:rPr>
        <w:t>62.73</w:t>
      </w:r>
      <w:r w:rsidRPr="006D6254">
        <w:t>%</w:t>
      </w:r>
      <w:r w:rsidRPr="006D6254">
        <w:rPr>
          <w:rFonts w:hint="eastAsia"/>
        </w:rPr>
        <w:t>。若就地區觀之，以荷蘭</w:t>
      </w:r>
      <w:r w:rsidRPr="006D6254">
        <w:rPr>
          <w:rFonts w:hint="eastAsia"/>
        </w:rPr>
        <w:t>(</w:t>
      </w:r>
      <w:r>
        <w:rPr>
          <w:rFonts w:hint="eastAsia"/>
        </w:rPr>
        <w:t>56.89</w:t>
      </w:r>
      <w:r w:rsidRPr="006D6254">
        <w:rPr>
          <w:rFonts w:hint="eastAsia"/>
        </w:rPr>
        <w:t>%)</w:t>
      </w:r>
      <w:r w:rsidRPr="006D6254">
        <w:rPr>
          <w:rFonts w:hint="eastAsia"/>
        </w:rPr>
        <w:t>、加勒比海英國屬地</w:t>
      </w:r>
      <w:r w:rsidRPr="006D6254">
        <w:rPr>
          <w:rFonts w:hint="eastAsia"/>
        </w:rPr>
        <w:t>(</w:t>
      </w:r>
      <w:r>
        <w:rPr>
          <w:rFonts w:hint="eastAsia"/>
        </w:rPr>
        <w:t>18.57</w:t>
      </w:r>
      <w:r w:rsidRPr="006D6254">
        <w:rPr>
          <w:rFonts w:hint="eastAsia"/>
        </w:rPr>
        <w:t>%</w:t>
      </w:r>
      <w:r w:rsidRPr="006D6254">
        <w:rPr>
          <w:rFonts w:hint="eastAsia"/>
        </w:rPr>
        <w:t>，主要為英屬維京群島、英屬蓋曼群島</w:t>
      </w:r>
      <w:r w:rsidRPr="006D6254">
        <w:rPr>
          <w:rFonts w:hint="eastAsia"/>
        </w:rPr>
        <w:t>)</w:t>
      </w:r>
      <w:r w:rsidRPr="006D6254">
        <w:rPr>
          <w:rFonts w:hint="eastAsia"/>
        </w:rPr>
        <w:t>、英國</w:t>
      </w:r>
      <w:r w:rsidRPr="006D6254">
        <w:rPr>
          <w:rFonts w:hint="eastAsia"/>
        </w:rPr>
        <w:t>(</w:t>
      </w:r>
      <w:r>
        <w:rPr>
          <w:rFonts w:hint="eastAsia"/>
        </w:rPr>
        <w:t>5</w:t>
      </w:r>
      <w:r w:rsidRPr="006D6254">
        <w:rPr>
          <w:rFonts w:hint="eastAsia"/>
        </w:rPr>
        <w:t>.</w:t>
      </w:r>
      <w:r>
        <w:rPr>
          <w:rFonts w:hint="eastAsia"/>
        </w:rPr>
        <w:t>56</w:t>
      </w:r>
      <w:r w:rsidRPr="006D6254">
        <w:rPr>
          <w:rFonts w:hint="eastAsia"/>
        </w:rPr>
        <w:t>%)</w:t>
      </w:r>
      <w:r w:rsidRPr="006D6254">
        <w:rPr>
          <w:rFonts w:hint="eastAsia"/>
        </w:rPr>
        <w:t>、香港</w:t>
      </w:r>
      <w:r w:rsidRPr="006D6254">
        <w:rPr>
          <w:rFonts w:hint="eastAsia"/>
        </w:rPr>
        <w:t>(</w:t>
      </w:r>
      <w:r>
        <w:rPr>
          <w:rFonts w:hint="eastAsia"/>
        </w:rPr>
        <w:t>5</w:t>
      </w:r>
      <w:r w:rsidRPr="006D6254">
        <w:rPr>
          <w:rFonts w:hint="eastAsia"/>
        </w:rPr>
        <w:t>.</w:t>
      </w:r>
      <w:r>
        <w:rPr>
          <w:rFonts w:hint="eastAsia"/>
        </w:rPr>
        <w:t>30</w:t>
      </w:r>
      <w:r w:rsidRPr="006D6254">
        <w:rPr>
          <w:rFonts w:hint="eastAsia"/>
        </w:rPr>
        <w:t>%)</w:t>
      </w:r>
      <w:r w:rsidRPr="006D6254">
        <w:rPr>
          <w:rFonts w:hint="eastAsia"/>
        </w:rPr>
        <w:t>及日本</w:t>
      </w:r>
      <w:r w:rsidRPr="006D6254">
        <w:rPr>
          <w:rFonts w:hint="eastAsia"/>
        </w:rPr>
        <w:t>(</w:t>
      </w:r>
      <w:r>
        <w:rPr>
          <w:rFonts w:hint="eastAsia"/>
        </w:rPr>
        <w:t>3</w:t>
      </w:r>
      <w:r w:rsidRPr="006D6254">
        <w:rPr>
          <w:rFonts w:hint="eastAsia"/>
        </w:rPr>
        <w:t>.</w:t>
      </w:r>
      <w:r>
        <w:rPr>
          <w:rFonts w:hint="eastAsia"/>
        </w:rPr>
        <w:t>10</w:t>
      </w:r>
      <w:r w:rsidRPr="006D6254">
        <w:rPr>
          <w:rFonts w:hint="eastAsia"/>
        </w:rPr>
        <w:t>%)</w:t>
      </w:r>
      <w:r w:rsidRPr="006D6254">
        <w:rPr>
          <w:rFonts w:hint="eastAsia"/>
        </w:rPr>
        <w:t>分居前</w:t>
      </w:r>
      <w:r w:rsidRPr="006D6254">
        <w:rPr>
          <w:rFonts w:hint="eastAsia"/>
        </w:rPr>
        <w:t>5</w:t>
      </w:r>
      <w:r w:rsidRPr="006D6254">
        <w:rPr>
          <w:rFonts w:hint="eastAsia"/>
        </w:rPr>
        <w:t>名，合計占</w:t>
      </w:r>
      <w:r w:rsidRPr="006D6254">
        <w:rPr>
          <w:rFonts w:hint="eastAsia"/>
        </w:rPr>
        <w:t>1</w:t>
      </w:r>
      <w:r w:rsidRPr="006D6254">
        <w:rPr>
          <w:rFonts w:hint="eastAsia"/>
        </w:rPr>
        <w:t>至</w:t>
      </w:r>
      <w:r>
        <w:rPr>
          <w:rFonts w:hint="eastAsia"/>
        </w:rPr>
        <w:t>7</w:t>
      </w:r>
      <w:r w:rsidRPr="006D6254">
        <w:rPr>
          <w:rFonts w:hint="eastAsia"/>
        </w:rPr>
        <w:t>月僑外投資總額的</w:t>
      </w:r>
      <w:r>
        <w:rPr>
          <w:rFonts w:hint="eastAsia"/>
        </w:rPr>
        <w:t>89</w:t>
      </w:r>
      <w:r w:rsidRPr="006D6254">
        <w:rPr>
          <w:rFonts w:hint="eastAsia"/>
        </w:rPr>
        <w:t>.</w:t>
      </w:r>
      <w:r>
        <w:rPr>
          <w:rFonts w:hint="eastAsia"/>
        </w:rPr>
        <w:t>42</w:t>
      </w:r>
      <w:r w:rsidRPr="006D6254">
        <w:rPr>
          <w:rFonts w:hint="eastAsia"/>
        </w:rPr>
        <w:t>%</w:t>
      </w:r>
      <w:r w:rsidRPr="006D6254">
        <w:rPr>
          <w:rFonts w:hint="eastAsia"/>
        </w:rPr>
        <w:t>；若就業別觀之，僑外投資以電子零組件製造業</w:t>
      </w:r>
      <w:r w:rsidRPr="006D6254">
        <w:rPr>
          <w:rFonts w:hint="eastAsia"/>
        </w:rPr>
        <w:t>(</w:t>
      </w:r>
      <w:r>
        <w:rPr>
          <w:rFonts w:hint="eastAsia"/>
        </w:rPr>
        <w:t>57.84</w:t>
      </w:r>
      <w:r w:rsidRPr="006D6254">
        <w:rPr>
          <w:rFonts w:hint="eastAsia"/>
        </w:rPr>
        <w:t>%)</w:t>
      </w:r>
      <w:r w:rsidRPr="006D6254">
        <w:rPr>
          <w:rFonts w:hint="eastAsia"/>
        </w:rPr>
        <w:t>、金融及保險業</w:t>
      </w:r>
      <w:r w:rsidRPr="006D6254">
        <w:rPr>
          <w:rFonts w:hint="eastAsia"/>
        </w:rPr>
        <w:t>(</w:t>
      </w:r>
      <w:r>
        <w:rPr>
          <w:rFonts w:hint="eastAsia"/>
        </w:rPr>
        <w:t>12.58</w:t>
      </w:r>
      <w:r w:rsidRPr="006D6254">
        <w:rPr>
          <w:rFonts w:hint="eastAsia"/>
        </w:rPr>
        <w:t>%)</w:t>
      </w:r>
      <w:r w:rsidRPr="006D6254">
        <w:rPr>
          <w:rFonts w:hint="eastAsia"/>
        </w:rPr>
        <w:t>、批發及零售業</w:t>
      </w:r>
      <w:r w:rsidRPr="006D6254">
        <w:rPr>
          <w:rFonts w:hint="eastAsia"/>
        </w:rPr>
        <w:t>(</w:t>
      </w:r>
      <w:r>
        <w:rPr>
          <w:rFonts w:hint="eastAsia"/>
        </w:rPr>
        <w:t>12.50</w:t>
      </w:r>
      <w:r w:rsidRPr="006D6254">
        <w:rPr>
          <w:rFonts w:hint="eastAsia"/>
        </w:rPr>
        <w:t>%)</w:t>
      </w:r>
      <w:r w:rsidRPr="006D6254">
        <w:rPr>
          <w:rFonts w:hint="eastAsia"/>
        </w:rPr>
        <w:t>、專業、科學及技術服務業</w:t>
      </w:r>
      <w:r w:rsidRPr="006D6254">
        <w:rPr>
          <w:rFonts w:hint="eastAsia"/>
        </w:rPr>
        <w:t>(</w:t>
      </w:r>
      <w:r>
        <w:rPr>
          <w:rFonts w:hint="eastAsia"/>
        </w:rPr>
        <w:t>4</w:t>
      </w:r>
      <w:r w:rsidRPr="006D6254">
        <w:rPr>
          <w:rFonts w:hint="eastAsia"/>
        </w:rPr>
        <w:t>.</w:t>
      </w:r>
      <w:r>
        <w:rPr>
          <w:rFonts w:hint="eastAsia"/>
        </w:rPr>
        <w:t>23</w:t>
      </w:r>
      <w:r w:rsidRPr="006D6254">
        <w:rPr>
          <w:rFonts w:hint="eastAsia"/>
        </w:rPr>
        <w:t>%)</w:t>
      </w:r>
      <w:r w:rsidRPr="006D6254">
        <w:rPr>
          <w:rFonts w:hint="eastAsia"/>
        </w:rPr>
        <w:t>及不動產業</w:t>
      </w:r>
      <w:r w:rsidRPr="006D6254">
        <w:rPr>
          <w:rFonts w:hint="eastAsia"/>
        </w:rPr>
        <w:t>(3.</w:t>
      </w:r>
      <w:r>
        <w:rPr>
          <w:rFonts w:hint="eastAsia"/>
        </w:rPr>
        <w:t>21</w:t>
      </w:r>
      <w:r w:rsidRPr="006D6254">
        <w:rPr>
          <w:rFonts w:hint="eastAsia"/>
        </w:rPr>
        <w:t>%)</w:t>
      </w:r>
      <w:r w:rsidRPr="006D6254">
        <w:rPr>
          <w:rFonts w:hint="eastAsia"/>
        </w:rPr>
        <w:t>分居前</w:t>
      </w:r>
      <w:r w:rsidRPr="006D6254">
        <w:rPr>
          <w:rFonts w:hint="eastAsia"/>
        </w:rPr>
        <w:t>5</w:t>
      </w:r>
      <w:r w:rsidRPr="006D6254">
        <w:rPr>
          <w:rFonts w:hint="eastAsia"/>
        </w:rPr>
        <w:t>名，合計占</w:t>
      </w:r>
      <w:r w:rsidRPr="006D6254">
        <w:rPr>
          <w:rFonts w:hint="eastAsia"/>
        </w:rPr>
        <w:t>1</w:t>
      </w:r>
      <w:r w:rsidRPr="006D6254">
        <w:rPr>
          <w:rFonts w:hint="eastAsia"/>
        </w:rPr>
        <w:t>至</w:t>
      </w:r>
      <w:r>
        <w:rPr>
          <w:rFonts w:hint="eastAsia"/>
        </w:rPr>
        <w:t>7</w:t>
      </w:r>
      <w:r w:rsidRPr="006D6254">
        <w:rPr>
          <w:rFonts w:hint="eastAsia"/>
        </w:rPr>
        <w:t>月僑外投資總額的</w:t>
      </w:r>
      <w:r w:rsidRPr="006D6254">
        <w:rPr>
          <w:rFonts w:hint="eastAsia"/>
        </w:rPr>
        <w:t>9</w:t>
      </w:r>
      <w:r>
        <w:rPr>
          <w:rFonts w:hint="eastAsia"/>
        </w:rPr>
        <w:t>0</w:t>
      </w:r>
      <w:r w:rsidRPr="006D6254">
        <w:rPr>
          <w:rFonts w:hint="eastAsia"/>
        </w:rPr>
        <w:t>.</w:t>
      </w:r>
      <w:r>
        <w:rPr>
          <w:rFonts w:hint="eastAsia"/>
        </w:rPr>
        <w:t>36</w:t>
      </w:r>
      <w:r w:rsidRPr="006D6254">
        <w:rPr>
          <w:rFonts w:hint="eastAsia"/>
        </w:rPr>
        <w:t>%</w:t>
      </w:r>
      <w:r w:rsidRPr="006D6254">
        <w:rPr>
          <w:rFonts w:hint="eastAsia"/>
        </w:rPr>
        <w:t>。</w:t>
      </w:r>
    </w:p>
    <w:p w:rsidR="008064CF" w:rsidRPr="000D3FE0" w:rsidRDefault="006120B8" w:rsidP="006120B8">
      <w:pPr>
        <w:pStyle w:val="k32"/>
        <w:topLinePunct/>
        <w:ind w:left="0" w:rightChars="-59" w:firstLineChars="202" w:firstLine="566"/>
      </w:pPr>
      <w:r w:rsidRPr="00066032">
        <w:t>我國外人投資的方式除了僑外投資外，亦來自國內、外金融市場</w:t>
      </w:r>
      <w:r w:rsidRPr="00A85C31">
        <w:rPr>
          <w:color w:val="000000" w:themeColor="text1"/>
        </w:rPr>
        <w:t>募集資金。依據金管會統計，</w:t>
      </w:r>
      <w:r w:rsidRPr="00A85C31">
        <w:rPr>
          <w:color w:val="000000" w:themeColor="text1"/>
        </w:rPr>
        <w:t>10</w:t>
      </w:r>
      <w:r w:rsidRPr="00A85C31">
        <w:rPr>
          <w:rFonts w:hint="eastAsia"/>
          <w:color w:val="000000" w:themeColor="text1"/>
        </w:rPr>
        <w:t>5</w:t>
      </w:r>
      <w:r w:rsidRPr="00A85C31">
        <w:rPr>
          <w:color w:val="000000" w:themeColor="text1"/>
        </w:rPr>
        <w:t>年</w:t>
      </w:r>
      <w:r>
        <w:rPr>
          <w:rFonts w:hint="eastAsia"/>
          <w:color w:val="000000" w:themeColor="text1"/>
        </w:rPr>
        <w:t>7</w:t>
      </w:r>
      <w:r w:rsidRPr="00A85C31">
        <w:rPr>
          <w:color w:val="000000" w:themeColor="text1"/>
        </w:rPr>
        <w:t>月外資投資我國股市淨匯</w:t>
      </w:r>
      <w:r w:rsidRPr="00A85C31">
        <w:rPr>
          <w:rFonts w:hint="eastAsia"/>
          <w:color w:val="000000" w:themeColor="text1"/>
        </w:rPr>
        <w:t>入</w:t>
      </w:r>
      <w:r w:rsidRPr="00A85C31">
        <w:rPr>
          <w:color w:val="000000" w:themeColor="text1"/>
        </w:rPr>
        <w:t>金額</w:t>
      </w:r>
      <w:r>
        <w:rPr>
          <w:rFonts w:hint="eastAsia"/>
          <w:color w:val="000000" w:themeColor="text1"/>
        </w:rPr>
        <w:t>27.02</w:t>
      </w:r>
      <w:r w:rsidRPr="00A85C31">
        <w:rPr>
          <w:color w:val="000000" w:themeColor="text1"/>
        </w:rPr>
        <w:t>億美元</w:t>
      </w:r>
      <w:r w:rsidRPr="00A85C31">
        <w:rPr>
          <w:rFonts w:hint="eastAsia"/>
          <w:color w:val="000000" w:themeColor="text1"/>
        </w:rPr>
        <w:t>；累計</w:t>
      </w:r>
      <w:r w:rsidRPr="00A85C31">
        <w:rPr>
          <w:rFonts w:hint="eastAsia"/>
          <w:color w:val="000000" w:themeColor="text1"/>
        </w:rPr>
        <w:t>1</w:t>
      </w:r>
      <w:r w:rsidRPr="00A85C31">
        <w:rPr>
          <w:rFonts w:hint="eastAsia"/>
          <w:color w:val="000000" w:themeColor="text1"/>
        </w:rPr>
        <w:t>至</w:t>
      </w:r>
      <w:r>
        <w:rPr>
          <w:rFonts w:hint="eastAsia"/>
          <w:color w:val="000000" w:themeColor="text1"/>
        </w:rPr>
        <w:t>7</w:t>
      </w:r>
      <w:r w:rsidRPr="00A85C31">
        <w:rPr>
          <w:rFonts w:hint="eastAsia"/>
          <w:color w:val="000000" w:themeColor="text1"/>
        </w:rPr>
        <w:t>月淨匯入</w:t>
      </w:r>
      <w:r>
        <w:rPr>
          <w:rFonts w:hint="eastAsia"/>
          <w:color w:val="000000" w:themeColor="text1"/>
        </w:rPr>
        <w:t>122.11</w:t>
      </w:r>
      <w:r w:rsidRPr="00A85C31">
        <w:rPr>
          <w:rFonts w:hint="eastAsia"/>
          <w:color w:val="000000" w:themeColor="text1"/>
        </w:rPr>
        <w:t>億美元。</w:t>
      </w:r>
    </w:p>
    <w:p w:rsidR="0050265C" w:rsidRPr="008064CF" w:rsidRDefault="0050265C" w:rsidP="0050265C">
      <w:pPr>
        <w:pStyle w:val="k32"/>
        <w:topLinePunct/>
        <w:ind w:left="0" w:rightChars="-59" w:firstLineChars="202" w:firstLine="566"/>
        <w:rPr>
          <w:color w:val="FF0000"/>
        </w:rPr>
      </w:pPr>
    </w:p>
    <w:p w:rsidR="00065001" w:rsidRPr="008B379D" w:rsidRDefault="00065001" w:rsidP="0050265C">
      <w:pPr>
        <w:pStyle w:val="k32"/>
        <w:topLinePunct/>
        <w:ind w:left="0" w:rightChars="-59" w:firstLineChars="202" w:firstLine="566"/>
        <w:rPr>
          <w:color w:val="FF0000"/>
        </w:rPr>
      </w:pPr>
      <w:r w:rsidRPr="008B379D">
        <w:rPr>
          <w:color w:val="FF0000"/>
        </w:rPr>
        <w:br w:type="page"/>
      </w:r>
    </w:p>
    <w:p w:rsidR="0050265C" w:rsidRPr="008B379D" w:rsidRDefault="0050265C" w:rsidP="0050265C">
      <w:pPr>
        <w:pStyle w:val="k32"/>
        <w:topLinePunct/>
        <w:ind w:left="0" w:rightChars="-59" w:firstLineChars="202" w:firstLine="566"/>
        <w:rPr>
          <w:color w:val="FF0000"/>
        </w:rPr>
      </w:pPr>
    </w:p>
    <w:p w:rsidR="006120B8" w:rsidRPr="00066032" w:rsidRDefault="006120B8" w:rsidP="006120B8">
      <w:pPr>
        <w:pStyle w:val="k32"/>
        <w:topLinePunct/>
        <w:ind w:left="0" w:rightChars="-59" w:firstLineChars="0" w:firstLine="0"/>
        <w:jc w:val="right"/>
      </w:pPr>
      <w:bookmarkStart w:id="108" w:name="_（七）物價"/>
      <w:bookmarkStart w:id="109" w:name="_Toc187823737"/>
      <w:bookmarkStart w:id="110" w:name="_Toc201487790"/>
      <w:bookmarkStart w:id="111" w:name="_Toc230064843"/>
      <w:bookmarkStart w:id="112" w:name="_Toc279048482"/>
      <w:bookmarkStart w:id="113" w:name="_Toc349916587"/>
      <w:bookmarkStart w:id="114" w:name="_Toc401923800"/>
      <w:bookmarkStart w:id="115" w:name="_Toc402171717"/>
      <w:bookmarkEnd w:id="108"/>
      <w:r w:rsidRPr="00066032">
        <w:rPr>
          <w:b/>
          <w:bCs/>
        </w:rPr>
        <w:t>表</w:t>
      </w:r>
      <w:r w:rsidRPr="00066032">
        <w:rPr>
          <w:b/>
          <w:bCs/>
        </w:rPr>
        <w:t xml:space="preserve"> 2-6-</w:t>
      </w:r>
      <w:r w:rsidRPr="00066032">
        <w:rPr>
          <w:rFonts w:hint="eastAsia"/>
          <w:b/>
          <w:bCs/>
        </w:rPr>
        <w:t>2</w:t>
      </w:r>
      <w:r w:rsidRPr="00066032">
        <w:rPr>
          <w:b/>
          <w:bCs/>
        </w:rPr>
        <w:t xml:space="preserve">  </w:t>
      </w:r>
      <w:r w:rsidRPr="00066032">
        <w:rPr>
          <w:b/>
          <w:bCs/>
        </w:rPr>
        <w:t>外資投入概況</w:t>
      </w:r>
      <w:r w:rsidRPr="00066032">
        <w:t xml:space="preserve">           </w:t>
      </w:r>
      <w:r w:rsidRPr="00066032">
        <w:rPr>
          <w:sz w:val="24"/>
          <w:szCs w:val="24"/>
        </w:rPr>
        <w:t>單位：億美元</w:t>
      </w:r>
    </w:p>
    <w:tbl>
      <w:tblPr>
        <w:tblW w:w="8347" w:type="dxa"/>
        <w:jc w:val="center"/>
        <w:tblBorders>
          <w:top w:val="single" w:sz="8" w:space="0" w:color="auto"/>
          <w:bottom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681"/>
        <w:gridCol w:w="1314"/>
        <w:gridCol w:w="1788"/>
        <w:gridCol w:w="1782"/>
        <w:gridCol w:w="1782"/>
      </w:tblGrid>
      <w:tr w:rsidR="006120B8" w:rsidRPr="00066032" w:rsidTr="00FB4926">
        <w:trPr>
          <w:tblHeader/>
          <w:jc w:val="center"/>
        </w:trPr>
        <w:tc>
          <w:tcPr>
            <w:tcW w:w="1681" w:type="dxa"/>
            <w:tcBorders>
              <w:bottom w:val="single" w:sz="8" w:space="0" w:color="auto"/>
            </w:tcBorders>
          </w:tcPr>
          <w:p w:rsidR="006120B8" w:rsidRPr="00066032" w:rsidRDefault="006120B8" w:rsidP="00FB4926">
            <w:pPr>
              <w:snapToGrid w:val="0"/>
              <w:spacing w:line="400" w:lineRule="exact"/>
              <w:jc w:val="center"/>
              <w:rPr>
                <w:rFonts w:eastAsia="標楷體"/>
              </w:rPr>
            </w:pPr>
            <w:r w:rsidRPr="00066032">
              <w:rPr>
                <w:rFonts w:eastAsia="標楷體"/>
              </w:rPr>
              <w:t>年</w:t>
            </w:r>
            <w:r w:rsidRPr="00066032">
              <w:rPr>
                <w:rFonts w:eastAsia="標楷體"/>
              </w:rPr>
              <w:t>(</w:t>
            </w:r>
            <w:r w:rsidRPr="00066032">
              <w:rPr>
                <w:rFonts w:eastAsia="標楷體"/>
              </w:rPr>
              <w:t>月</w:t>
            </w:r>
            <w:r w:rsidRPr="00066032">
              <w:rPr>
                <w:rFonts w:eastAsia="標楷體"/>
              </w:rPr>
              <w:t>)</w:t>
            </w:r>
          </w:p>
        </w:tc>
        <w:tc>
          <w:tcPr>
            <w:tcW w:w="1314" w:type="dxa"/>
            <w:tcBorders>
              <w:bottom w:val="single" w:sz="8" w:space="0" w:color="auto"/>
            </w:tcBorders>
          </w:tcPr>
          <w:p w:rsidR="006120B8" w:rsidRPr="00066032" w:rsidRDefault="006120B8" w:rsidP="00FB4926">
            <w:pPr>
              <w:snapToGrid w:val="0"/>
              <w:spacing w:line="400" w:lineRule="exact"/>
              <w:jc w:val="center"/>
              <w:rPr>
                <w:rFonts w:eastAsia="標楷體"/>
              </w:rPr>
            </w:pPr>
            <w:r w:rsidRPr="00066032">
              <w:rPr>
                <w:rFonts w:eastAsia="標楷體"/>
              </w:rPr>
              <w:t>僑外投資</w:t>
            </w:r>
          </w:p>
          <w:p w:rsidR="006120B8" w:rsidRPr="00066032" w:rsidRDefault="006120B8" w:rsidP="00FB4926">
            <w:pPr>
              <w:snapToGrid w:val="0"/>
              <w:spacing w:line="400" w:lineRule="exact"/>
              <w:jc w:val="center"/>
              <w:rPr>
                <w:rFonts w:eastAsia="標楷體"/>
              </w:rPr>
            </w:pPr>
            <w:r w:rsidRPr="00066032">
              <w:rPr>
                <w:rFonts w:eastAsia="標楷體"/>
              </w:rPr>
              <w:t>總額</w:t>
            </w:r>
          </w:p>
        </w:tc>
        <w:tc>
          <w:tcPr>
            <w:tcW w:w="1788" w:type="dxa"/>
            <w:tcBorders>
              <w:bottom w:val="single" w:sz="8" w:space="0" w:color="auto"/>
            </w:tcBorders>
          </w:tcPr>
          <w:p w:rsidR="006120B8" w:rsidRPr="00066032" w:rsidRDefault="006120B8" w:rsidP="00FB4926">
            <w:pPr>
              <w:snapToGrid w:val="0"/>
              <w:spacing w:line="400" w:lineRule="exact"/>
              <w:jc w:val="center"/>
              <w:rPr>
                <w:rFonts w:eastAsia="標楷體"/>
              </w:rPr>
            </w:pPr>
            <w:r w:rsidRPr="00066032">
              <w:rPr>
                <w:rFonts w:eastAsia="標楷體"/>
              </w:rPr>
              <w:t>外資投入股市</w:t>
            </w:r>
          </w:p>
          <w:p w:rsidR="006120B8" w:rsidRPr="00066032" w:rsidRDefault="006120B8" w:rsidP="00FB4926">
            <w:pPr>
              <w:snapToGrid w:val="0"/>
              <w:spacing w:line="400" w:lineRule="exact"/>
              <w:jc w:val="center"/>
              <w:rPr>
                <w:rFonts w:eastAsia="標楷體"/>
              </w:rPr>
            </w:pPr>
            <w:r w:rsidRPr="00066032">
              <w:rPr>
                <w:rFonts w:eastAsia="標楷體"/>
              </w:rPr>
              <w:t>匯入淨額</w:t>
            </w:r>
          </w:p>
        </w:tc>
        <w:tc>
          <w:tcPr>
            <w:tcW w:w="1782" w:type="dxa"/>
            <w:tcBorders>
              <w:bottom w:val="single" w:sz="8" w:space="0" w:color="auto"/>
            </w:tcBorders>
          </w:tcPr>
          <w:p w:rsidR="006120B8" w:rsidRPr="00066032" w:rsidRDefault="006120B8" w:rsidP="00FB4926">
            <w:pPr>
              <w:snapToGrid w:val="0"/>
              <w:spacing w:line="400" w:lineRule="exact"/>
              <w:jc w:val="center"/>
              <w:rPr>
                <w:rFonts w:eastAsia="標楷體"/>
              </w:rPr>
            </w:pPr>
            <w:r w:rsidRPr="00066032">
              <w:rPr>
                <w:rFonts w:eastAsia="標楷體"/>
              </w:rPr>
              <w:t>企業發行海外</w:t>
            </w:r>
          </w:p>
          <w:p w:rsidR="006120B8" w:rsidRPr="00066032" w:rsidRDefault="006120B8" w:rsidP="00FB4926">
            <w:pPr>
              <w:snapToGrid w:val="0"/>
              <w:spacing w:line="400" w:lineRule="exact"/>
              <w:jc w:val="center"/>
              <w:rPr>
                <w:rFonts w:eastAsia="標楷體"/>
              </w:rPr>
            </w:pPr>
            <w:r w:rsidRPr="00066032">
              <w:rPr>
                <w:rFonts w:eastAsia="標楷體"/>
              </w:rPr>
              <w:t>存託憑證金額</w:t>
            </w:r>
          </w:p>
        </w:tc>
        <w:tc>
          <w:tcPr>
            <w:tcW w:w="1782" w:type="dxa"/>
            <w:tcBorders>
              <w:bottom w:val="single" w:sz="8" w:space="0" w:color="auto"/>
            </w:tcBorders>
          </w:tcPr>
          <w:p w:rsidR="006120B8" w:rsidRPr="00066032" w:rsidRDefault="006120B8" w:rsidP="00FB4926">
            <w:pPr>
              <w:snapToGrid w:val="0"/>
              <w:spacing w:line="400" w:lineRule="exact"/>
              <w:jc w:val="center"/>
              <w:rPr>
                <w:rFonts w:eastAsia="標楷體"/>
              </w:rPr>
            </w:pPr>
            <w:r w:rsidRPr="00066032">
              <w:rPr>
                <w:rFonts w:eastAsia="標楷體"/>
              </w:rPr>
              <w:t>企業發行海外</w:t>
            </w:r>
          </w:p>
          <w:p w:rsidR="006120B8" w:rsidRPr="00066032" w:rsidRDefault="006120B8" w:rsidP="00FB4926">
            <w:pPr>
              <w:snapToGrid w:val="0"/>
              <w:spacing w:line="400" w:lineRule="exact"/>
              <w:jc w:val="center"/>
              <w:rPr>
                <w:rFonts w:eastAsia="標楷體"/>
              </w:rPr>
            </w:pPr>
            <w:r w:rsidRPr="00066032">
              <w:rPr>
                <w:rFonts w:eastAsia="標楷體"/>
              </w:rPr>
              <w:t>公司債金額</w:t>
            </w:r>
          </w:p>
        </w:tc>
      </w:tr>
      <w:tr w:rsidR="006120B8" w:rsidRPr="00066032" w:rsidTr="00FB4926">
        <w:trPr>
          <w:jc w:val="center"/>
        </w:trPr>
        <w:tc>
          <w:tcPr>
            <w:tcW w:w="1681" w:type="dxa"/>
            <w:tcBorders>
              <w:top w:val="nil"/>
              <w:bottom w:val="nil"/>
              <w:right w:val="single" w:sz="4" w:space="0" w:color="auto"/>
            </w:tcBorders>
          </w:tcPr>
          <w:p w:rsidR="006120B8" w:rsidRPr="00066032" w:rsidRDefault="006120B8" w:rsidP="00FB4926">
            <w:pPr>
              <w:snapToGrid w:val="0"/>
              <w:spacing w:line="400" w:lineRule="exact"/>
              <w:ind w:rightChars="-39" w:right="-94"/>
              <w:rPr>
                <w:rFonts w:eastAsia="標楷體"/>
              </w:rPr>
            </w:pPr>
            <w:r w:rsidRPr="00066032">
              <w:rPr>
                <w:rFonts w:eastAsia="標楷體"/>
                <w:b/>
                <w:bCs/>
              </w:rPr>
              <w:t xml:space="preserve"> 100</w:t>
            </w:r>
            <w:r w:rsidRPr="00066032">
              <w:rPr>
                <w:rFonts w:eastAsia="標楷體"/>
                <w:b/>
                <w:bCs/>
              </w:rPr>
              <w:t>年</w:t>
            </w:r>
          </w:p>
        </w:tc>
        <w:tc>
          <w:tcPr>
            <w:tcW w:w="1314" w:type="dxa"/>
            <w:tcBorders>
              <w:top w:val="nil"/>
              <w:left w:val="single" w:sz="4" w:space="0" w:color="auto"/>
              <w:bottom w:val="nil"/>
              <w:right w:val="nil"/>
            </w:tcBorders>
          </w:tcPr>
          <w:p w:rsidR="006120B8" w:rsidRPr="00066032" w:rsidRDefault="006120B8" w:rsidP="00FB4926">
            <w:pPr>
              <w:snapToGrid w:val="0"/>
              <w:spacing w:line="400" w:lineRule="exact"/>
              <w:ind w:rightChars="100" w:right="240"/>
              <w:jc w:val="right"/>
              <w:rPr>
                <w:rFonts w:eastAsia="標楷體"/>
                <w:b/>
              </w:rPr>
            </w:pPr>
            <w:r w:rsidRPr="00066032">
              <w:rPr>
                <w:rFonts w:eastAsia="標楷體"/>
                <w:b/>
              </w:rPr>
              <w:t>49.55</w:t>
            </w:r>
          </w:p>
        </w:tc>
        <w:tc>
          <w:tcPr>
            <w:tcW w:w="1788" w:type="dxa"/>
            <w:tcBorders>
              <w:top w:val="nil"/>
              <w:left w:val="nil"/>
              <w:bottom w:val="nil"/>
              <w:right w:val="nil"/>
            </w:tcBorders>
          </w:tcPr>
          <w:p w:rsidR="006120B8" w:rsidRPr="00066032" w:rsidRDefault="006120B8" w:rsidP="00FB4926">
            <w:pPr>
              <w:snapToGrid w:val="0"/>
              <w:spacing w:line="400" w:lineRule="exact"/>
              <w:ind w:rightChars="153" w:right="367"/>
              <w:jc w:val="right"/>
              <w:rPr>
                <w:rFonts w:eastAsia="標楷體"/>
                <w:b/>
              </w:rPr>
            </w:pPr>
            <w:r w:rsidRPr="00066032">
              <w:rPr>
                <w:rFonts w:eastAsia="標楷體"/>
                <w:b/>
              </w:rPr>
              <w:t>-97.93</w:t>
            </w:r>
          </w:p>
        </w:tc>
        <w:tc>
          <w:tcPr>
            <w:tcW w:w="1782" w:type="dxa"/>
            <w:tcBorders>
              <w:top w:val="nil"/>
              <w:left w:val="nil"/>
              <w:bottom w:val="nil"/>
              <w:right w:val="nil"/>
            </w:tcBorders>
            <w:vAlign w:val="bottom"/>
          </w:tcPr>
          <w:p w:rsidR="006120B8" w:rsidRPr="00066032" w:rsidRDefault="006120B8" w:rsidP="00FB4926">
            <w:pPr>
              <w:tabs>
                <w:tab w:val="center" w:pos="572"/>
                <w:tab w:val="right" w:pos="1144"/>
              </w:tabs>
              <w:snapToGrid w:val="0"/>
              <w:spacing w:line="400" w:lineRule="exact"/>
              <w:ind w:rightChars="250" w:right="600"/>
              <w:jc w:val="right"/>
              <w:rPr>
                <w:rFonts w:eastAsia="標楷體"/>
                <w:b/>
              </w:rPr>
            </w:pPr>
            <w:r w:rsidRPr="00066032">
              <w:rPr>
                <w:rFonts w:eastAsia="標楷體" w:hint="eastAsia"/>
                <w:b/>
              </w:rPr>
              <w:t>12.53</w:t>
            </w:r>
          </w:p>
        </w:tc>
        <w:tc>
          <w:tcPr>
            <w:tcW w:w="1782" w:type="dxa"/>
            <w:tcBorders>
              <w:top w:val="nil"/>
              <w:left w:val="nil"/>
              <w:bottom w:val="nil"/>
            </w:tcBorders>
          </w:tcPr>
          <w:p w:rsidR="006120B8" w:rsidRPr="00066032" w:rsidRDefault="006120B8" w:rsidP="00FB4926">
            <w:pPr>
              <w:snapToGrid w:val="0"/>
              <w:spacing w:line="400" w:lineRule="exact"/>
              <w:ind w:rightChars="250" w:right="600"/>
              <w:jc w:val="right"/>
              <w:rPr>
                <w:rFonts w:eastAsia="標楷體"/>
                <w:b/>
              </w:rPr>
            </w:pPr>
            <w:r w:rsidRPr="00066032">
              <w:rPr>
                <w:rFonts w:eastAsia="標楷體" w:hint="eastAsia"/>
                <w:b/>
              </w:rPr>
              <w:t>24.75</w:t>
            </w:r>
          </w:p>
        </w:tc>
      </w:tr>
      <w:tr w:rsidR="006120B8" w:rsidRPr="00066032" w:rsidTr="00FB4926">
        <w:trPr>
          <w:jc w:val="center"/>
        </w:trPr>
        <w:tc>
          <w:tcPr>
            <w:tcW w:w="1681" w:type="dxa"/>
            <w:tcBorders>
              <w:top w:val="nil"/>
              <w:bottom w:val="nil"/>
              <w:right w:val="single" w:sz="4" w:space="0" w:color="auto"/>
            </w:tcBorders>
          </w:tcPr>
          <w:p w:rsidR="006120B8" w:rsidRPr="00066032" w:rsidRDefault="006120B8" w:rsidP="00FB4926">
            <w:pPr>
              <w:snapToGrid w:val="0"/>
              <w:spacing w:line="400" w:lineRule="exact"/>
              <w:jc w:val="both"/>
              <w:rPr>
                <w:rFonts w:eastAsia="標楷體"/>
                <w:b/>
                <w:bCs/>
              </w:rPr>
            </w:pPr>
            <w:r w:rsidRPr="00066032">
              <w:rPr>
                <w:rFonts w:eastAsia="標楷體"/>
                <w:b/>
                <w:bCs/>
              </w:rPr>
              <w:t xml:space="preserve"> 101</w:t>
            </w:r>
            <w:r w:rsidRPr="00066032">
              <w:rPr>
                <w:rFonts w:eastAsia="標楷體"/>
                <w:b/>
                <w:bCs/>
              </w:rPr>
              <w:t>年</w:t>
            </w:r>
          </w:p>
        </w:tc>
        <w:tc>
          <w:tcPr>
            <w:tcW w:w="1314" w:type="dxa"/>
            <w:tcBorders>
              <w:top w:val="nil"/>
              <w:left w:val="single" w:sz="4" w:space="0" w:color="auto"/>
              <w:bottom w:val="nil"/>
              <w:right w:val="nil"/>
            </w:tcBorders>
          </w:tcPr>
          <w:p w:rsidR="006120B8" w:rsidRPr="00066032" w:rsidRDefault="006120B8" w:rsidP="00FB4926">
            <w:pPr>
              <w:snapToGrid w:val="0"/>
              <w:spacing w:line="400" w:lineRule="exact"/>
              <w:ind w:rightChars="100" w:right="240"/>
              <w:jc w:val="right"/>
              <w:rPr>
                <w:b/>
                <w:bCs/>
              </w:rPr>
            </w:pPr>
            <w:r w:rsidRPr="00066032">
              <w:rPr>
                <w:b/>
                <w:bCs/>
              </w:rPr>
              <w:t>55.59</w:t>
            </w:r>
          </w:p>
        </w:tc>
        <w:tc>
          <w:tcPr>
            <w:tcW w:w="1788" w:type="dxa"/>
            <w:tcBorders>
              <w:top w:val="nil"/>
              <w:left w:val="nil"/>
              <w:bottom w:val="nil"/>
              <w:right w:val="nil"/>
            </w:tcBorders>
          </w:tcPr>
          <w:p w:rsidR="006120B8" w:rsidRPr="00066032" w:rsidRDefault="006120B8" w:rsidP="00FB4926">
            <w:pPr>
              <w:snapToGrid w:val="0"/>
              <w:spacing w:line="400" w:lineRule="exact"/>
              <w:ind w:rightChars="153" w:right="367"/>
              <w:jc w:val="right"/>
              <w:rPr>
                <w:rFonts w:eastAsia="標楷體"/>
                <w:b/>
              </w:rPr>
            </w:pPr>
            <w:r w:rsidRPr="00066032">
              <w:rPr>
                <w:rFonts w:eastAsia="標楷體"/>
                <w:b/>
              </w:rPr>
              <w:t>73.67</w:t>
            </w:r>
          </w:p>
        </w:tc>
        <w:tc>
          <w:tcPr>
            <w:tcW w:w="1782" w:type="dxa"/>
            <w:tcBorders>
              <w:top w:val="nil"/>
              <w:left w:val="nil"/>
              <w:bottom w:val="nil"/>
              <w:right w:val="nil"/>
            </w:tcBorders>
            <w:vAlign w:val="bottom"/>
          </w:tcPr>
          <w:p w:rsidR="006120B8" w:rsidRPr="00066032" w:rsidRDefault="006120B8" w:rsidP="00FB4926">
            <w:pPr>
              <w:tabs>
                <w:tab w:val="center" w:pos="572"/>
                <w:tab w:val="right" w:pos="1144"/>
              </w:tabs>
              <w:snapToGrid w:val="0"/>
              <w:spacing w:line="400" w:lineRule="exact"/>
              <w:ind w:rightChars="250" w:right="600"/>
              <w:jc w:val="right"/>
              <w:rPr>
                <w:rFonts w:eastAsia="標楷體"/>
                <w:b/>
                <w:bCs/>
              </w:rPr>
            </w:pPr>
            <w:r w:rsidRPr="00066032">
              <w:rPr>
                <w:rFonts w:eastAsia="標楷體" w:hint="eastAsia"/>
                <w:b/>
                <w:bCs/>
              </w:rPr>
              <w:t>10.61</w:t>
            </w:r>
          </w:p>
        </w:tc>
        <w:tc>
          <w:tcPr>
            <w:tcW w:w="1782" w:type="dxa"/>
            <w:tcBorders>
              <w:top w:val="nil"/>
              <w:left w:val="nil"/>
              <w:bottom w:val="nil"/>
            </w:tcBorders>
          </w:tcPr>
          <w:p w:rsidR="006120B8" w:rsidRPr="00066032" w:rsidRDefault="006120B8" w:rsidP="00FB4926">
            <w:pPr>
              <w:snapToGrid w:val="0"/>
              <w:spacing w:line="400" w:lineRule="exact"/>
              <w:ind w:rightChars="250" w:right="600"/>
              <w:jc w:val="right"/>
              <w:rPr>
                <w:rFonts w:eastAsia="標楷體"/>
                <w:b/>
                <w:bCs/>
              </w:rPr>
            </w:pPr>
            <w:r w:rsidRPr="00066032">
              <w:rPr>
                <w:rFonts w:eastAsia="標楷體" w:hint="eastAsia"/>
                <w:b/>
                <w:bCs/>
              </w:rPr>
              <w:t>8.95</w:t>
            </w:r>
          </w:p>
        </w:tc>
      </w:tr>
      <w:tr w:rsidR="006120B8" w:rsidRPr="00066032" w:rsidTr="00FB4926">
        <w:trPr>
          <w:jc w:val="center"/>
        </w:trPr>
        <w:tc>
          <w:tcPr>
            <w:tcW w:w="1681" w:type="dxa"/>
            <w:tcBorders>
              <w:top w:val="nil"/>
              <w:bottom w:val="nil"/>
              <w:right w:val="single" w:sz="4" w:space="0" w:color="auto"/>
            </w:tcBorders>
          </w:tcPr>
          <w:p w:rsidR="006120B8" w:rsidRPr="00066032" w:rsidRDefault="006120B8" w:rsidP="00FB4926">
            <w:pPr>
              <w:snapToGrid w:val="0"/>
              <w:spacing w:line="400" w:lineRule="exact"/>
              <w:ind w:rightChars="-3" w:right="-7" w:firstLineChars="50" w:firstLine="120"/>
              <w:rPr>
                <w:rFonts w:eastAsia="標楷體"/>
                <w:b/>
              </w:rPr>
            </w:pPr>
            <w:r w:rsidRPr="00066032">
              <w:rPr>
                <w:rFonts w:eastAsia="標楷體"/>
                <w:b/>
              </w:rPr>
              <w:t>102</w:t>
            </w:r>
            <w:r w:rsidRPr="00066032">
              <w:rPr>
                <w:rFonts w:eastAsia="標楷體"/>
                <w:b/>
              </w:rPr>
              <w:t>年</w:t>
            </w:r>
          </w:p>
        </w:tc>
        <w:tc>
          <w:tcPr>
            <w:tcW w:w="1314" w:type="dxa"/>
            <w:tcBorders>
              <w:top w:val="nil"/>
              <w:left w:val="single" w:sz="4" w:space="0" w:color="auto"/>
              <w:bottom w:val="nil"/>
              <w:right w:val="nil"/>
            </w:tcBorders>
          </w:tcPr>
          <w:p w:rsidR="006120B8" w:rsidRPr="00066032" w:rsidRDefault="006120B8" w:rsidP="00FB4926">
            <w:pPr>
              <w:snapToGrid w:val="0"/>
              <w:spacing w:line="400" w:lineRule="exact"/>
              <w:ind w:rightChars="100" w:right="240"/>
              <w:jc w:val="right"/>
              <w:rPr>
                <w:b/>
              </w:rPr>
            </w:pPr>
            <w:r w:rsidRPr="00066032">
              <w:rPr>
                <w:rFonts w:hint="eastAsia"/>
                <w:b/>
              </w:rPr>
              <w:t>49.33</w:t>
            </w:r>
          </w:p>
        </w:tc>
        <w:tc>
          <w:tcPr>
            <w:tcW w:w="1788" w:type="dxa"/>
            <w:tcBorders>
              <w:top w:val="nil"/>
              <w:left w:val="nil"/>
              <w:bottom w:val="nil"/>
              <w:right w:val="nil"/>
            </w:tcBorders>
          </w:tcPr>
          <w:p w:rsidR="006120B8" w:rsidRPr="00066032" w:rsidRDefault="006120B8" w:rsidP="00FB4926">
            <w:pPr>
              <w:snapToGrid w:val="0"/>
              <w:spacing w:line="400" w:lineRule="exact"/>
              <w:ind w:rightChars="153" w:right="367"/>
              <w:jc w:val="right"/>
              <w:rPr>
                <w:rFonts w:eastAsia="標楷體"/>
                <w:b/>
              </w:rPr>
            </w:pPr>
            <w:r w:rsidRPr="00066032">
              <w:rPr>
                <w:rFonts w:eastAsia="標楷體" w:hint="eastAsia"/>
                <w:b/>
              </w:rPr>
              <w:t>131.81</w:t>
            </w:r>
          </w:p>
        </w:tc>
        <w:tc>
          <w:tcPr>
            <w:tcW w:w="1782" w:type="dxa"/>
            <w:tcBorders>
              <w:top w:val="nil"/>
              <w:left w:val="nil"/>
              <w:bottom w:val="nil"/>
              <w:right w:val="nil"/>
            </w:tcBorders>
            <w:vAlign w:val="bottom"/>
          </w:tcPr>
          <w:p w:rsidR="006120B8" w:rsidRPr="00066032" w:rsidRDefault="006120B8" w:rsidP="00FB4926">
            <w:pPr>
              <w:tabs>
                <w:tab w:val="center" w:pos="572"/>
                <w:tab w:val="right" w:pos="1144"/>
              </w:tabs>
              <w:snapToGrid w:val="0"/>
              <w:spacing w:line="400" w:lineRule="exact"/>
              <w:ind w:rightChars="250" w:right="600"/>
              <w:jc w:val="right"/>
              <w:rPr>
                <w:rFonts w:eastAsia="標楷體"/>
                <w:b/>
                <w:bCs/>
              </w:rPr>
            </w:pPr>
            <w:r w:rsidRPr="00066032">
              <w:rPr>
                <w:rFonts w:eastAsia="標楷體" w:hint="eastAsia"/>
                <w:b/>
                <w:bCs/>
              </w:rPr>
              <w:t>18.14</w:t>
            </w:r>
          </w:p>
        </w:tc>
        <w:tc>
          <w:tcPr>
            <w:tcW w:w="1782" w:type="dxa"/>
            <w:tcBorders>
              <w:top w:val="nil"/>
              <w:left w:val="nil"/>
              <w:bottom w:val="nil"/>
            </w:tcBorders>
          </w:tcPr>
          <w:p w:rsidR="006120B8" w:rsidRPr="00066032" w:rsidRDefault="006120B8" w:rsidP="00FB4926">
            <w:pPr>
              <w:tabs>
                <w:tab w:val="center" w:pos="572"/>
                <w:tab w:val="right" w:pos="1144"/>
              </w:tabs>
              <w:snapToGrid w:val="0"/>
              <w:spacing w:line="400" w:lineRule="exact"/>
              <w:ind w:rightChars="250" w:right="600"/>
              <w:jc w:val="right"/>
              <w:rPr>
                <w:rFonts w:eastAsia="標楷體"/>
                <w:b/>
                <w:bCs/>
              </w:rPr>
            </w:pPr>
            <w:r w:rsidRPr="00066032">
              <w:rPr>
                <w:rFonts w:eastAsia="標楷體" w:hint="eastAsia"/>
                <w:b/>
                <w:bCs/>
              </w:rPr>
              <w:t>10.20</w:t>
            </w:r>
          </w:p>
        </w:tc>
      </w:tr>
      <w:tr w:rsidR="006120B8" w:rsidRPr="00066032" w:rsidTr="00FB4926">
        <w:trPr>
          <w:jc w:val="center"/>
        </w:trPr>
        <w:tc>
          <w:tcPr>
            <w:tcW w:w="1681" w:type="dxa"/>
            <w:tcBorders>
              <w:top w:val="nil"/>
              <w:bottom w:val="nil"/>
              <w:right w:val="single" w:sz="4" w:space="0" w:color="auto"/>
            </w:tcBorders>
          </w:tcPr>
          <w:p w:rsidR="006120B8" w:rsidRPr="00066032" w:rsidRDefault="006120B8" w:rsidP="00FB4926">
            <w:pPr>
              <w:snapToGrid w:val="0"/>
              <w:spacing w:line="400" w:lineRule="exact"/>
              <w:jc w:val="both"/>
              <w:rPr>
                <w:rFonts w:eastAsia="標楷體"/>
                <w:b/>
                <w:bCs/>
              </w:rPr>
            </w:pPr>
            <w:r w:rsidRPr="00066032">
              <w:rPr>
                <w:rFonts w:eastAsia="標楷體"/>
                <w:b/>
                <w:bCs/>
              </w:rPr>
              <w:t xml:space="preserve"> 10</w:t>
            </w:r>
            <w:r w:rsidRPr="00066032">
              <w:rPr>
                <w:rFonts w:eastAsia="標楷體" w:hint="eastAsia"/>
                <w:b/>
                <w:bCs/>
              </w:rPr>
              <w:t>3</w:t>
            </w:r>
            <w:r w:rsidRPr="00066032">
              <w:rPr>
                <w:rFonts w:eastAsia="標楷體"/>
                <w:b/>
                <w:bCs/>
              </w:rPr>
              <w:t>年</w:t>
            </w:r>
          </w:p>
        </w:tc>
        <w:tc>
          <w:tcPr>
            <w:tcW w:w="1314" w:type="dxa"/>
            <w:tcBorders>
              <w:top w:val="nil"/>
              <w:left w:val="single" w:sz="4" w:space="0" w:color="auto"/>
              <w:bottom w:val="nil"/>
              <w:right w:val="nil"/>
            </w:tcBorders>
          </w:tcPr>
          <w:p w:rsidR="006120B8" w:rsidRPr="00066032" w:rsidRDefault="006120B8" w:rsidP="00FB4926">
            <w:pPr>
              <w:snapToGrid w:val="0"/>
              <w:spacing w:line="400" w:lineRule="exact"/>
              <w:ind w:rightChars="100" w:right="240"/>
              <w:jc w:val="right"/>
              <w:rPr>
                <w:b/>
                <w:bCs/>
              </w:rPr>
            </w:pPr>
            <w:r w:rsidRPr="00066032">
              <w:rPr>
                <w:rFonts w:hint="eastAsia"/>
                <w:b/>
                <w:bCs/>
              </w:rPr>
              <w:t>57.70</w:t>
            </w:r>
          </w:p>
        </w:tc>
        <w:tc>
          <w:tcPr>
            <w:tcW w:w="1788" w:type="dxa"/>
            <w:tcBorders>
              <w:top w:val="nil"/>
              <w:left w:val="nil"/>
              <w:bottom w:val="nil"/>
              <w:right w:val="nil"/>
            </w:tcBorders>
          </w:tcPr>
          <w:p w:rsidR="006120B8" w:rsidRPr="00066032" w:rsidRDefault="006120B8" w:rsidP="00FB4926">
            <w:pPr>
              <w:snapToGrid w:val="0"/>
              <w:spacing w:line="400" w:lineRule="exact"/>
              <w:ind w:rightChars="153" w:right="367"/>
              <w:jc w:val="right"/>
              <w:rPr>
                <w:b/>
                <w:bCs/>
              </w:rPr>
            </w:pPr>
            <w:r w:rsidRPr="00066032">
              <w:rPr>
                <w:rFonts w:hint="eastAsia"/>
                <w:b/>
                <w:bCs/>
              </w:rPr>
              <w:t>159.32</w:t>
            </w:r>
          </w:p>
        </w:tc>
        <w:tc>
          <w:tcPr>
            <w:tcW w:w="1782" w:type="dxa"/>
            <w:tcBorders>
              <w:top w:val="nil"/>
              <w:left w:val="nil"/>
              <w:bottom w:val="nil"/>
              <w:right w:val="nil"/>
            </w:tcBorders>
            <w:vAlign w:val="bottom"/>
          </w:tcPr>
          <w:p w:rsidR="006120B8" w:rsidRPr="00066032" w:rsidRDefault="006120B8" w:rsidP="00FB4926">
            <w:pPr>
              <w:tabs>
                <w:tab w:val="center" w:pos="572"/>
                <w:tab w:val="right" w:pos="1144"/>
              </w:tabs>
              <w:snapToGrid w:val="0"/>
              <w:spacing w:line="400" w:lineRule="exact"/>
              <w:ind w:rightChars="250" w:right="600"/>
              <w:jc w:val="right"/>
              <w:rPr>
                <w:rFonts w:eastAsia="標楷體"/>
                <w:b/>
              </w:rPr>
            </w:pPr>
            <w:r w:rsidRPr="00066032">
              <w:rPr>
                <w:rFonts w:eastAsia="標楷體" w:hint="eastAsia"/>
                <w:b/>
              </w:rPr>
              <w:t>8.58</w:t>
            </w:r>
          </w:p>
        </w:tc>
        <w:tc>
          <w:tcPr>
            <w:tcW w:w="1782" w:type="dxa"/>
            <w:tcBorders>
              <w:top w:val="nil"/>
              <w:left w:val="nil"/>
              <w:bottom w:val="nil"/>
            </w:tcBorders>
          </w:tcPr>
          <w:p w:rsidR="006120B8" w:rsidRPr="00066032" w:rsidRDefault="006120B8" w:rsidP="00FB4926">
            <w:pPr>
              <w:snapToGrid w:val="0"/>
              <w:spacing w:line="400" w:lineRule="exact"/>
              <w:ind w:rightChars="250" w:right="600"/>
              <w:jc w:val="right"/>
              <w:rPr>
                <w:rFonts w:eastAsia="標楷體"/>
                <w:b/>
              </w:rPr>
            </w:pPr>
            <w:r w:rsidRPr="00066032">
              <w:rPr>
                <w:rFonts w:eastAsia="標楷體" w:hint="eastAsia"/>
                <w:b/>
              </w:rPr>
              <w:t>7.82</w:t>
            </w:r>
          </w:p>
        </w:tc>
      </w:tr>
      <w:tr w:rsidR="006120B8" w:rsidRPr="00066032" w:rsidTr="00FB4926">
        <w:trPr>
          <w:jc w:val="center"/>
        </w:trPr>
        <w:tc>
          <w:tcPr>
            <w:tcW w:w="1681" w:type="dxa"/>
            <w:tcBorders>
              <w:top w:val="nil"/>
              <w:bottom w:val="nil"/>
              <w:right w:val="single" w:sz="4" w:space="0" w:color="auto"/>
            </w:tcBorders>
          </w:tcPr>
          <w:p w:rsidR="006120B8" w:rsidRPr="00066032" w:rsidRDefault="006120B8" w:rsidP="00FB4926">
            <w:pPr>
              <w:snapToGrid w:val="0"/>
              <w:spacing w:line="400" w:lineRule="exact"/>
              <w:jc w:val="both"/>
              <w:rPr>
                <w:rFonts w:eastAsia="標楷體"/>
                <w:b/>
                <w:bCs/>
              </w:rPr>
            </w:pPr>
            <w:r w:rsidRPr="00066032">
              <w:rPr>
                <w:rFonts w:eastAsia="標楷體"/>
                <w:b/>
                <w:bCs/>
              </w:rPr>
              <w:t xml:space="preserve"> 10</w:t>
            </w:r>
            <w:r w:rsidRPr="00066032">
              <w:rPr>
                <w:rFonts w:eastAsia="標楷體" w:hint="eastAsia"/>
                <w:b/>
                <w:bCs/>
              </w:rPr>
              <w:t>4</w:t>
            </w:r>
            <w:r w:rsidRPr="00066032">
              <w:rPr>
                <w:rFonts w:eastAsia="標楷體"/>
                <w:b/>
                <w:bCs/>
              </w:rPr>
              <w:t>年</w:t>
            </w:r>
          </w:p>
        </w:tc>
        <w:tc>
          <w:tcPr>
            <w:tcW w:w="1314" w:type="dxa"/>
            <w:tcBorders>
              <w:top w:val="nil"/>
              <w:left w:val="single" w:sz="4" w:space="0" w:color="auto"/>
              <w:bottom w:val="nil"/>
              <w:right w:val="nil"/>
            </w:tcBorders>
          </w:tcPr>
          <w:p w:rsidR="006120B8" w:rsidRPr="00066032" w:rsidRDefault="006120B8" w:rsidP="00FB4926">
            <w:pPr>
              <w:snapToGrid w:val="0"/>
              <w:spacing w:line="400" w:lineRule="exact"/>
              <w:ind w:rightChars="100" w:right="240"/>
              <w:jc w:val="right"/>
              <w:rPr>
                <w:b/>
                <w:bCs/>
              </w:rPr>
            </w:pPr>
            <w:r w:rsidRPr="00066032">
              <w:rPr>
                <w:rFonts w:hint="eastAsia"/>
                <w:b/>
                <w:bCs/>
              </w:rPr>
              <w:t>47.97</w:t>
            </w:r>
          </w:p>
        </w:tc>
        <w:tc>
          <w:tcPr>
            <w:tcW w:w="1788" w:type="dxa"/>
            <w:tcBorders>
              <w:top w:val="nil"/>
              <w:left w:val="nil"/>
              <w:bottom w:val="nil"/>
              <w:right w:val="nil"/>
            </w:tcBorders>
          </w:tcPr>
          <w:p w:rsidR="006120B8" w:rsidRPr="00066032" w:rsidRDefault="006120B8" w:rsidP="00FB4926">
            <w:pPr>
              <w:snapToGrid w:val="0"/>
              <w:spacing w:line="400" w:lineRule="exact"/>
              <w:ind w:rightChars="153" w:right="367"/>
              <w:jc w:val="right"/>
              <w:rPr>
                <w:b/>
                <w:bCs/>
              </w:rPr>
            </w:pPr>
            <w:r w:rsidRPr="00066032">
              <w:rPr>
                <w:rFonts w:hint="eastAsia"/>
                <w:b/>
                <w:bCs/>
              </w:rPr>
              <w:t>13.72</w:t>
            </w:r>
          </w:p>
        </w:tc>
        <w:tc>
          <w:tcPr>
            <w:tcW w:w="1782" w:type="dxa"/>
            <w:tcBorders>
              <w:top w:val="nil"/>
              <w:left w:val="nil"/>
              <w:bottom w:val="nil"/>
              <w:right w:val="nil"/>
            </w:tcBorders>
            <w:vAlign w:val="bottom"/>
          </w:tcPr>
          <w:p w:rsidR="006120B8" w:rsidRPr="00066032" w:rsidRDefault="006120B8" w:rsidP="00FB4926">
            <w:pPr>
              <w:tabs>
                <w:tab w:val="center" w:pos="572"/>
                <w:tab w:val="right" w:pos="1144"/>
              </w:tabs>
              <w:snapToGrid w:val="0"/>
              <w:spacing w:line="400" w:lineRule="exact"/>
              <w:ind w:rightChars="250" w:right="600"/>
              <w:jc w:val="right"/>
              <w:rPr>
                <w:rFonts w:eastAsia="標楷體"/>
                <w:b/>
              </w:rPr>
            </w:pPr>
            <w:r w:rsidRPr="00066032">
              <w:rPr>
                <w:rFonts w:eastAsia="標楷體" w:hint="eastAsia"/>
                <w:b/>
              </w:rPr>
              <w:t>1.00</w:t>
            </w:r>
          </w:p>
        </w:tc>
        <w:tc>
          <w:tcPr>
            <w:tcW w:w="1782" w:type="dxa"/>
            <w:tcBorders>
              <w:top w:val="nil"/>
              <w:left w:val="nil"/>
              <w:bottom w:val="nil"/>
            </w:tcBorders>
          </w:tcPr>
          <w:p w:rsidR="006120B8" w:rsidRPr="00066032" w:rsidRDefault="006120B8" w:rsidP="00FB4926">
            <w:pPr>
              <w:snapToGrid w:val="0"/>
              <w:spacing w:line="400" w:lineRule="exact"/>
              <w:ind w:rightChars="250" w:right="600"/>
              <w:jc w:val="right"/>
              <w:rPr>
                <w:rFonts w:eastAsia="標楷體"/>
                <w:b/>
              </w:rPr>
            </w:pPr>
            <w:r w:rsidRPr="00066032">
              <w:rPr>
                <w:rFonts w:eastAsia="標楷體" w:hint="eastAsia"/>
                <w:b/>
              </w:rPr>
              <w:t>20.50</w:t>
            </w:r>
          </w:p>
        </w:tc>
      </w:tr>
      <w:tr w:rsidR="006120B8" w:rsidRPr="00066032" w:rsidTr="00FB4926">
        <w:trPr>
          <w:jc w:val="center"/>
        </w:trPr>
        <w:tc>
          <w:tcPr>
            <w:tcW w:w="1681" w:type="dxa"/>
            <w:tcBorders>
              <w:top w:val="nil"/>
              <w:bottom w:val="nil"/>
              <w:right w:val="single" w:sz="4" w:space="0" w:color="auto"/>
            </w:tcBorders>
          </w:tcPr>
          <w:p w:rsidR="006120B8" w:rsidRPr="00066032" w:rsidRDefault="006120B8" w:rsidP="00FB4926">
            <w:pPr>
              <w:snapToGrid w:val="0"/>
              <w:spacing w:line="400" w:lineRule="exact"/>
              <w:ind w:rightChars="150" w:right="360"/>
              <w:jc w:val="right"/>
              <w:rPr>
                <w:rFonts w:eastAsia="標楷體"/>
              </w:rPr>
            </w:pPr>
            <w:r w:rsidRPr="00066032">
              <w:rPr>
                <w:rFonts w:eastAsia="標楷體" w:hint="eastAsia"/>
              </w:rPr>
              <w:t>7</w:t>
            </w:r>
            <w:r w:rsidRPr="00066032">
              <w:rPr>
                <w:rFonts w:eastAsia="標楷體" w:hint="eastAsia"/>
              </w:rPr>
              <w:t>月</w:t>
            </w:r>
          </w:p>
        </w:tc>
        <w:tc>
          <w:tcPr>
            <w:tcW w:w="1314" w:type="dxa"/>
            <w:tcBorders>
              <w:top w:val="nil"/>
              <w:left w:val="single" w:sz="4" w:space="0" w:color="auto"/>
              <w:bottom w:val="nil"/>
              <w:right w:val="nil"/>
            </w:tcBorders>
          </w:tcPr>
          <w:p w:rsidR="006120B8" w:rsidRPr="00066032" w:rsidRDefault="006120B8" w:rsidP="00FB4926">
            <w:pPr>
              <w:snapToGrid w:val="0"/>
              <w:spacing w:line="400" w:lineRule="exact"/>
              <w:ind w:rightChars="100" w:right="240"/>
              <w:jc w:val="right"/>
            </w:pPr>
            <w:r w:rsidRPr="00066032">
              <w:rPr>
                <w:rFonts w:hint="eastAsia"/>
              </w:rPr>
              <w:t>3.22</w:t>
            </w:r>
          </w:p>
        </w:tc>
        <w:tc>
          <w:tcPr>
            <w:tcW w:w="1788" w:type="dxa"/>
            <w:tcBorders>
              <w:top w:val="nil"/>
              <w:left w:val="nil"/>
              <w:bottom w:val="nil"/>
              <w:right w:val="nil"/>
            </w:tcBorders>
          </w:tcPr>
          <w:p w:rsidR="006120B8" w:rsidRPr="00066032" w:rsidRDefault="006120B8" w:rsidP="00FB4926">
            <w:pPr>
              <w:snapToGrid w:val="0"/>
              <w:spacing w:line="400" w:lineRule="exact"/>
              <w:ind w:rightChars="153" w:right="367"/>
              <w:jc w:val="right"/>
              <w:rPr>
                <w:rFonts w:eastAsia="標楷體"/>
              </w:rPr>
            </w:pPr>
            <w:r w:rsidRPr="00066032">
              <w:rPr>
                <w:rFonts w:eastAsia="標楷體" w:hint="eastAsia"/>
              </w:rPr>
              <w:t>-33.51</w:t>
            </w:r>
          </w:p>
        </w:tc>
        <w:tc>
          <w:tcPr>
            <w:tcW w:w="1782" w:type="dxa"/>
            <w:tcBorders>
              <w:top w:val="nil"/>
              <w:left w:val="nil"/>
              <w:bottom w:val="nil"/>
              <w:right w:val="nil"/>
            </w:tcBorders>
            <w:vAlign w:val="bottom"/>
          </w:tcPr>
          <w:p w:rsidR="006120B8" w:rsidRPr="00066032" w:rsidRDefault="006120B8" w:rsidP="00FB4926">
            <w:pPr>
              <w:tabs>
                <w:tab w:val="center" w:pos="572"/>
                <w:tab w:val="right" w:pos="1144"/>
              </w:tabs>
              <w:snapToGrid w:val="0"/>
              <w:spacing w:line="400" w:lineRule="exact"/>
              <w:ind w:rightChars="250" w:right="600"/>
              <w:jc w:val="right"/>
              <w:rPr>
                <w:rFonts w:eastAsia="標楷體"/>
              </w:rPr>
            </w:pPr>
            <w:r w:rsidRPr="00066032">
              <w:rPr>
                <w:rFonts w:eastAsia="標楷體" w:hint="eastAsia"/>
              </w:rPr>
              <w:t>0.00</w:t>
            </w:r>
          </w:p>
        </w:tc>
        <w:tc>
          <w:tcPr>
            <w:tcW w:w="1782" w:type="dxa"/>
            <w:tcBorders>
              <w:top w:val="nil"/>
              <w:left w:val="nil"/>
              <w:bottom w:val="nil"/>
            </w:tcBorders>
          </w:tcPr>
          <w:p w:rsidR="006120B8" w:rsidRPr="00066032" w:rsidRDefault="006120B8" w:rsidP="00FB4926">
            <w:pPr>
              <w:snapToGrid w:val="0"/>
              <w:spacing w:line="400" w:lineRule="exact"/>
              <w:ind w:rightChars="250" w:right="600"/>
              <w:jc w:val="right"/>
              <w:rPr>
                <w:rFonts w:eastAsia="標楷體"/>
              </w:rPr>
            </w:pPr>
            <w:r w:rsidRPr="00066032">
              <w:rPr>
                <w:rFonts w:eastAsia="標楷體" w:hint="eastAsia"/>
              </w:rPr>
              <w:t>8.00</w:t>
            </w:r>
          </w:p>
        </w:tc>
      </w:tr>
      <w:tr w:rsidR="006120B8" w:rsidRPr="00066032" w:rsidTr="00FB4926">
        <w:trPr>
          <w:jc w:val="center"/>
        </w:trPr>
        <w:tc>
          <w:tcPr>
            <w:tcW w:w="1681" w:type="dxa"/>
            <w:tcBorders>
              <w:top w:val="nil"/>
              <w:bottom w:val="nil"/>
              <w:right w:val="single" w:sz="4" w:space="0" w:color="auto"/>
            </w:tcBorders>
          </w:tcPr>
          <w:p w:rsidR="006120B8" w:rsidRPr="00066032" w:rsidRDefault="006120B8" w:rsidP="00FB4926">
            <w:pPr>
              <w:snapToGrid w:val="0"/>
              <w:spacing w:line="400" w:lineRule="exact"/>
              <w:ind w:rightChars="150" w:right="360"/>
              <w:jc w:val="right"/>
              <w:rPr>
                <w:rFonts w:eastAsia="標楷體"/>
              </w:rPr>
            </w:pPr>
            <w:r w:rsidRPr="00066032">
              <w:rPr>
                <w:rFonts w:eastAsia="標楷體" w:hint="eastAsia"/>
              </w:rPr>
              <w:t>8</w:t>
            </w:r>
            <w:r w:rsidRPr="00066032">
              <w:rPr>
                <w:rFonts w:eastAsia="標楷體" w:hint="eastAsia"/>
              </w:rPr>
              <w:t>月</w:t>
            </w:r>
          </w:p>
        </w:tc>
        <w:tc>
          <w:tcPr>
            <w:tcW w:w="1314" w:type="dxa"/>
            <w:tcBorders>
              <w:top w:val="nil"/>
              <w:left w:val="single" w:sz="4" w:space="0" w:color="auto"/>
              <w:bottom w:val="nil"/>
              <w:right w:val="nil"/>
            </w:tcBorders>
          </w:tcPr>
          <w:p w:rsidR="006120B8" w:rsidRPr="00066032" w:rsidRDefault="006120B8" w:rsidP="00FB4926">
            <w:pPr>
              <w:snapToGrid w:val="0"/>
              <w:spacing w:line="400" w:lineRule="exact"/>
              <w:ind w:rightChars="100" w:right="240"/>
              <w:jc w:val="right"/>
            </w:pPr>
            <w:r w:rsidRPr="00066032">
              <w:rPr>
                <w:rFonts w:hint="eastAsia"/>
              </w:rPr>
              <w:t>4.16</w:t>
            </w:r>
          </w:p>
        </w:tc>
        <w:tc>
          <w:tcPr>
            <w:tcW w:w="1788" w:type="dxa"/>
            <w:tcBorders>
              <w:top w:val="nil"/>
              <w:left w:val="nil"/>
              <w:bottom w:val="nil"/>
              <w:right w:val="nil"/>
            </w:tcBorders>
          </w:tcPr>
          <w:p w:rsidR="006120B8" w:rsidRPr="00066032" w:rsidRDefault="006120B8" w:rsidP="00FB4926">
            <w:pPr>
              <w:snapToGrid w:val="0"/>
              <w:spacing w:line="400" w:lineRule="exact"/>
              <w:ind w:rightChars="153" w:right="367"/>
              <w:jc w:val="right"/>
              <w:rPr>
                <w:rFonts w:eastAsia="標楷體"/>
              </w:rPr>
            </w:pPr>
            <w:r w:rsidRPr="00066032">
              <w:rPr>
                <w:rFonts w:eastAsia="標楷體" w:hint="eastAsia"/>
              </w:rPr>
              <w:t>-34.83</w:t>
            </w:r>
          </w:p>
        </w:tc>
        <w:tc>
          <w:tcPr>
            <w:tcW w:w="1782" w:type="dxa"/>
            <w:tcBorders>
              <w:top w:val="nil"/>
              <w:left w:val="nil"/>
              <w:bottom w:val="nil"/>
              <w:right w:val="nil"/>
            </w:tcBorders>
            <w:vAlign w:val="bottom"/>
          </w:tcPr>
          <w:p w:rsidR="006120B8" w:rsidRPr="00066032" w:rsidRDefault="006120B8" w:rsidP="00FB4926">
            <w:pPr>
              <w:tabs>
                <w:tab w:val="center" w:pos="572"/>
                <w:tab w:val="right" w:pos="1144"/>
              </w:tabs>
              <w:snapToGrid w:val="0"/>
              <w:spacing w:line="400" w:lineRule="exact"/>
              <w:ind w:rightChars="250" w:right="600"/>
              <w:jc w:val="right"/>
              <w:rPr>
                <w:rFonts w:eastAsia="標楷體"/>
              </w:rPr>
            </w:pPr>
            <w:r w:rsidRPr="00066032">
              <w:rPr>
                <w:rFonts w:eastAsia="標楷體" w:hint="eastAsia"/>
              </w:rPr>
              <w:t>1.00</w:t>
            </w:r>
          </w:p>
        </w:tc>
        <w:tc>
          <w:tcPr>
            <w:tcW w:w="1782" w:type="dxa"/>
            <w:tcBorders>
              <w:top w:val="nil"/>
              <w:left w:val="nil"/>
              <w:bottom w:val="nil"/>
            </w:tcBorders>
          </w:tcPr>
          <w:p w:rsidR="006120B8" w:rsidRPr="00066032" w:rsidRDefault="006120B8" w:rsidP="00FB4926">
            <w:pPr>
              <w:snapToGrid w:val="0"/>
              <w:spacing w:line="400" w:lineRule="exact"/>
              <w:ind w:rightChars="250" w:right="600"/>
              <w:jc w:val="right"/>
              <w:rPr>
                <w:rFonts w:eastAsia="標楷體"/>
              </w:rPr>
            </w:pPr>
            <w:r w:rsidRPr="00066032">
              <w:rPr>
                <w:rFonts w:eastAsia="標楷體" w:hint="eastAsia"/>
              </w:rPr>
              <w:t>0.00</w:t>
            </w:r>
          </w:p>
        </w:tc>
      </w:tr>
      <w:tr w:rsidR="006120B8" w:rsidRPr="00066032" w:rsidTr="00FB4926">
        <w:trPr>
          <w:jc w:val="center"/>
        </w:trPr>
        <w:tc>
          <w:tcPr>
            <w:tcW w:w="1681" w:type="dxa"/>
            <w:tcBorders>
              <w:top w:val="nil"/>
              <w:bottom w:val="nil"/>
              <w:right w:val="single" w:sz="4" w:space="0" w:color="auto"/>
            </w:tcBorders>
          </w:tcPr>
          <w:p w:rsidR="006120B8" w:rsidRPr="00066032" w:rsidRDefault="006120B8" w:rsidP="00FB4926">
            <w:pPr>
              <w:snapToGrid w:val="0"/>
              <w:spacing w:line="400" w:lineRule="exact"/>
              <w:ind w:rightChars="150" w:right="360"/>
              <w:jc w:val="right"/>
              <w:rPr>
                <w:rFonts w:eastAsia="標楷體"/>
              </w:rPr>
            </w:pPr>
            <w:r w:rsidRPr="00066032">
              <w:rPr>
                <w:rFonts w:eastAsia="標楷體" w:hint="eastAsia"/>
              </w:rPr>
              <w:t>9</w:t>
            </w:r>
            <w:r w:rsidRPr="00066032">
              <w:rPr>
                <w:rFonts w:eastAsia="標楷體" w:hint="eastAsia"/>
              </w:rPr>
              <w:t>月</w:t>
            </w:r>
          </w:p>
        </w:tc>
        <w:tc>
          <w:tcPr>
            <w:tcW w:w="1314" w:type="dxa"/>
            <w:tcBorders>
              <w:top w:val="nil"/>
              <w:left w:val="single" w:sz="4" w:space="0" w:color="auto"/>
              <w:bottom w:val="nil"/>
              <w:right w:val="nil"/>
            </w:tcBorders>
          </w:tcPr>
          <w:p w:rsidR="006120B8" w:rsidRPr="00066032" w:rsidRDefault="006120B8" w:rsidP="00FB4926">
            <w:pPr>
              <w:snapToGrid w:val="0"/>
              <w:spacing w:line="400" w:lineRule="exact"/>
              <w:ind w:rightChars="100" w:right="240"/>
              <w:jc w:val="right"/>
            </w:pPr>
            <w:r w:rsidRPr="00066032">
              <w:rPr>
                <w:rFonts w:hint="eastAsia"/>
              </w:rPr>
              <w:t>5.87</w:t>
            </w:r>
          </w:p>
        </w:tc>
        <w:tc>
          <w:tcPr>
            <w:tcW w:w="1788" w:type="dxa"/>
            <w:tcBorders>
              <w:top w:val="nil"/>
              <w:left w:val="nil"/>
              <w:bottom w:val="nil"/>
              <w:right w:val="nil"/>
            </w:tcBorders>
          </w:tcPr>
          <w:p w:rsidR="006120B8" w:rsidRPr="00066032" w:rsidRDefault="006120B8" w:rsidP="00FB4926">
            <w:pPr>
              <w:snapToGrid w:val="0"/>
              <w:spacing w:line="400" w:lineRule="exact"/>
              <w:ind w:rightChars="153" w:right="367"/>
              <w:jc w:val="right"/>
              <w:rPr>
                <w:rFonts w:eastAsia="標楷體"/>
              </w:rPr>
            </w:pPr>
            <w:r w:rsidRPr="00066032">
              <w:rPr>
                <w:rFonts w:eastAsia="標楷體" w:hint="eastAsia"/>
              </w:rPr>
              <w:t>-24.07</w:t>
            </w:r>
          </w:p>
        </w:tc>
        <w:tc>
          <w:tcPr>
            <w:tcW w:w="1782" w:type="dxa"/>
            <w:tcBorders>
              <w:top w:val="nil"/>
              <w:left w:val="nil"/>
              <w:bottom w:val="nil"/>
              <w:right w:val="nil"/>
            </w:tcBorders>
            <w:vAlign w:val="bottom"/>
          </w:tcPr>
          <w:p w:rsidR="006120B8" w:rsidRPr="00066032" w:rsidRDefault="006120B8" w:rsidP="00FB4926">
            <w:pPr>
              <w:tabs>
                <w:tab w:val="center" w:pos="572"/>
                <w:tab w:val="right" w:pos="1144"/>
              </w:tabs>
              <w:snapToGrid w:val="0"/>
              <w:spacing w:line="400" w:lineRule="exact"/>
              <w:ind w:rightChars="250" w:right="600"/>
              <w:jc w:val="right"/>
              <w:rPr>
                <w:rFonts w:eastAsia="標楷體"/>
              </w:rPr>
            </w:pPr>
            <w:r w:rsidRPr="00066032">
              <w:rPr>
                <w:rFonts w:eastAsia="標楷體" w:hint="eastAsia"/>
              </w:rPr>
              <w:t>0.00</w:t>
            </w:r>
          </w:p>
        </w:tc>
        <w:tc>
          <w:tcPr>
            <w:tcW w:w="1782" w:type="dxa"/>
            <w:tcBorders>
              <w:top w:val="nil"/>
              <w:left w:val="nil"/>
              <w:bottom w:val="nil"/>
            </w:tcBorders>
          </w:tcPr>
          <w:p w:rsidR="006120B8" w:rsidRPr="00066032" w:rsidRDefault="006120B8" w:rsidP="00FB4926">
            <w:pPr>
              <w:snapToGrid w:val="0"/>
              <w:spacing w:line="400" w:lineRule="exact"/>
              <w:ind w:rightChars="250" w:right="600"/>
              <w:jc w:val="right"/>
              <w:rPr>
                <w:rFonts w:eastAsia="標楷體"/>
              </w:rPr>
            </w:pPr>
            <w:r w:rsidRPr="00066032">
              <w:rPr>
                <w:rFonts w:eastAsia="標楷體" w:hint="eastAsia"/>
              </w:rPr>
              <w:t>4.00</w:t>
            </w:r>
          </w:p>
        </w:tc>
      </w:tr>
      <w:tr w:rsidR="006120B8" w:rsidRPr="00066032" w:rsidTr="00FB4926">
        <w:trPr>
          <w:jc w:val="center"/>
        </w:trPr>
        <w:tc>
          <w:tcPr>
            <w:tcW w:w="1681" w:type="dxa"/>
            <w:tcBorders>
              <w:top w:val="nil"/>
              <w:bottom w:val="nil"/>
              <w:right w:val="single" w:sz="4" w:space="0" w:color="auto"/>
            </w:tcBorders>
          </w:tcPr>
          <w:p w:rsidR="006120B8" w:rsidRPr="00066032" w:rsidRDefault="006120B8" w:rsidP="00FB4926">
            <w:pPr>
              <w:snapToGrid w:val="0"/>
              <w:spacing w:line="400" w:lineRule="exact"/>
              <w:ind w:rightChars="150" w:right="360"/>
              <w:jc w:val="right"/>
              <w:rPr>
                <w:rFonts w:eastAsia="標楷體"/>
              </w:rPr>
            </w:pPr>
            <w:r w:rsidRPr="00066032">
              <w:rPr>
                <w:rFonts w:eastAsia="標楷體" w:hint="eastAsia"/>
              </w:rPr>
              <w:t>10</w:t>
            </w:r>
            <w:r w:rsidRPr="00066032">
              <w:rPr>
                <w:rFonts w:eastAsia="標楷體" w:hint="eastAsia"/>
              </w:rPr>
              <w:t>月</w:t>
            </w:r>
          </w:p>
        </w:tc>
        <w:tc>
          <w:tcPr>
            <w:tcW w:w="1314" w:type="dxa"/>
            <w:tcBorders>
              <w:top w:val="nil"/>
              <w:left w:val="single" w:sz="4" w:space="0" w:color="auto"/>
              <w:bottom w:val="nil"/>
              <w:right w:val="nil"/>
            </w:tcBorders>
          </w:tcPr>
          <w:p w:rsidR="006120B8" w:rsidRPr="00066032" w:rsidRDefault="006120B8" w:rsidP="00FB4926">
            <w:pPr>
              <w:snapToGrid w:val="0"/>
              <w:spacing w:line="400" w:lineRule="exact"/>
              <w:ind w:rightChars="100" w:right="240"/>
              <w:jc w:val="right"/>
            </w:pPr>
            <w:r w:rsidRPr="00066032">
              <w:rPr>
                <w:rFonts w:hint="eastAsia"/>
              </w:rPr>
              <w:t>3.76</w:t>
            </w:r>
          </w:p>
        </w:tc>
        <w:tc>
          <w:tcPr>
            <w:tcW w:w="1788" w:type="dxa"/>
            <w:tcBorders>
              <w:top w:val="nil"/>
              <w:left w:val="nil"/>
              <w:bottom w:val="nil"/>
              <w:right w:val="nil"/>
            </w:tcBorders>
          </w:tcPr>
          <w:p w:rsidR="006120B8" w:rsidRPr="00066032" w:rsidRDefault="006120B8" w:rsidP="00FB4926">
            <w:pPr>
              <w:snapToGrid w:val="0"/>
              <w:spacing w:line="400" w:lineRule="exact"/>
              <w:ind w:rightChars="153" w:right="367"/>
              <w:jc w:val="right"/>
              <w:rPr>
                <w:rFonts w:eastAsia="標楷體"/>
              </w:rPr>
            </w:pPr>
            <w:r w:rsidRPr="00066032">
              <w:rPr>
                <w:rFonts w:eastAsia="標楷體" w:hint="eastAsia"/>
              </w:rPr>
              <w:t>15.29</w:t>
            </w:r>
          </w:p>
        </w:tc>
        <w:tc>
          <w:tcPr>
            <w:tcW w:w="1782" w:type="dxa"/>
            <w:tcBorders>
              <w:top w:val="nil"/>
              <w:left w:val="nil"/>
              <w:bottom w:val="nil"/>
              <w:right w:val="nil"/>
            </w:tcBorders>
            <w:vAlign w:val="bottom"/>
          </w:tcPr>
          <w:p w:rsidR="006120B8" w:rsidRPr="00066032" w:rsidRDefault="006120B8" w:rsidP="00FB4926">
            <w:pPr>
              <w:tabs>
                <w:tab w:val="center" w:pos="572"/>
                <w:tab w:val="right" w:pos="1144"/>
              </w:tabs>
              <w:snapToGrid w:val="0"/>
              <w:spacing w:line="400" w:lineRule="exact"/>
              <w:ind w:rightChars="250" w:right="600"/>
              <w:jc w:val="right"/>
              <w:rPr>
                <w:rFonts w:eastAsia="標楷體"/>
              </w:rPr>
            </w:pPr>
            <w:r w:rsidRPr="00066032">
              <w:rPr>
                <w:rFonts w:eastAsia="標楷體" w:hint="eastAsia"/>
              </w:rPr>
              <w:t>0.00</w:t>
            </w:r>
          </w:p>
        </w:tc>
        <w:tc>
          <w:tcPr>
            <w:tcW w:w="1782" w:type="dxa"/>
            <w:tcBorders>
              <w:top w:val="nil"/>
              <w:left w:val="nil"/>
              <w:bottom w:val="nil"/>
            </w:tcBorders>
          </w:tcPr>
          <w:p w:rsidR="006120B8" w:rsidRPr="00066032" w:rsidRDefault="006120B8" w:rsidP="00FB4926">
            <w:pPr>
              <w:snapToGrid w:val="0"/>
              <w:spacing w:line="400" w:lineRule="exact"/>
              <w:ind w:rightChars="250" w:right="600"/>
              <w:jc w:val="right"/>
              <w:rPr>
                <w:rFonts w:eastAsia="標楷體"/>
              </w:rPr>
            </w:pPr>
            <w:r w:rsidRPr="00066032">
              <w:rPr>
                <w:rFonts w:eastAsia="標楷體" w:hint="eastAsia"/>
              </w:rPr>
              <w:t>0.00</w:t>
            </w:r>
          </w:p>
        </w:tc>
      </w:tr>
      <w:tr w:rsidR="006120B8" w:rsidRPr="00066032" w:rsidTr="00FB4926">
        <w:trPr>
          <w:jc w:val="center"/>
        </w:trPr>
        <w:tc>
          <w:tcPr>
            <w:tcW w:w="1681" w:type="dxa"/>
            <w:tcBorders>
              <w:top w:val="nil"/>
              <w:bottom w:val="nil"/>
              <w:right w:val="single" w:sz="4" w:space="0" w:color="auto"/>
            </w:tcBorders>
          </w:tcPr>
          <w:p w:rsidR="006120B8" w:rsidRPr="00066032" w:rsidRDefault="006120B8" w:rsidP="00FB4926">
            <w:pPr>
              <w:snapToGrid w:val="0"/>
              <w:spacing w:line="400" w:lineRule="exact"/>
              <w:ind w:rightChars="150" w:right="360"/>
              <w:jc w:val="right"/>
              <w:rPr>
                <w:rFonts w:eastAsia="標楷體"/>
              </w:rPr>
            </w:pPr>
            <w:r w:rsidRPr="00066032">
              <w:rPr>
                <w:rFonts w:eastAsia="標楷體" w:hint="eastAsia"/>
              </w:rPr>
              <w:t>11</w:t>
            </w:r>
            <w:r w:rsidRPr="00066032">
              <w:rPr>
                <w:rFonts w:eastAsia="標楷體" w:hint="eastAsia"/>
              </w:rPr>
              <w:t>月</w:t>
            </w:r>
          </w:p>
        </w:tc>
        <w:tc>
          <w:tcPr>
            <w:tcW w:w="1314" w:type="dxa"/>
            <w:tcBorders>
              <w:top w:val="nil"/>
              <w:left w:val="single" w:sz="4" w:space="0" w:color="auto"/>
              <w:bottom w:val="nil"/>
              <w:right w:val="nil"/>
            </w:tcBorders>
          </w:tcPr>
          <w:p w:rsidR="006120B8" w:rsidRPr="00066032" w:rsidRDefault="006120B8" w:rsidP="00FB4926">
            <w:pPr>
              <w:snapToGrid w:val="0"/>
              <w:spacing w:line="400" w:lineRule="exact"/>
              <w:ind w:rightChars="100" w:right="240"/>
              <w:jc w:val="right"/>
            </w:pPr>
            <w:r w:rsidRPr="00066032">
              <w:rPr>
                <w:rFonts w:hint="eastAsia"/>
              </w:rPr>
              <w:t>4.39</w:t>
            </w:r>
          </w:p>
        </w:tc>
        <w:tc>
          <w:tcPr>
            <w:tcW w:w="1788" w:type="dxa"/>
            <w:tcBorders>
              <w:top w:val="nil"/>
              <w:left w:val="nil"/>
              <w:bottom w:val="nil"/>
              <w:right w:val="nil"/>
            </w:tcBorders>
          </w:tcPr>
          <w:p w:rsidR="006120B8" w:rsidRPr="00066032" w:rsidRDefault="006120B8" w:rsidP="00FB4926">
            <w:pPr>
              <w:snapToGrid w:val="0"/>
              <w:spacing w:line="400" w:lineRule="exact"/>
              <w:ind w:rightChars="153" w:right="367"/>
              <w:jc w:val="right"/>
              <w:rPr>
                <w:rFonts w:eastAsia="標楷體"/>
              </w:rPr>
            </w:pPr>
            <w:r w:rsidRPr="00066032">
              <w:rPr>
                <w:rFonts w:eastAsia="標楷體" w:hint="eastAsia"/>
              </w:rPr>
              <w:t>-4.20</w:t>
            </w:r>
          </w:p>
        </w:tc>
        <w:tc>
          <w:tcPr>
            <w:tcW w:w="1782" w:type="dxa"/>
            <w:tcBorders>
              <w:top w:val="nil"/>
              <w:left w:val="nil"/>
              <w:bottom w:val="nil"/>
              <w:right w:val="nil"/>
            </w:tcBorders>
            <w:vAlign w:val="bottom"/>
          </w:tcPr>
          <w:p w:rsidR="006120B8" w:rsidRPr="00066032" w:rsidRDefault="006120B8" w:rsidP="00FB4926">
            <w:pPr>
              <w:tabs>
                <w:tab w:val="center" w:pos="572"/>
                <w:tab w:val="right" w:pos="1144"/>
              </w:tabs>
              <w:snapToGrid w:val="0"/>
              <w:spacing w:line="400" w:lineRule="exact"/>
              <w:ind w:rightChars="250" w:right="600"/>
              <w:jc w:val="right"/>
              <w:rPr>
                <w:rFonts w:eastAsia="標楷體"/>
              </w:rPr>
            </w:pPr>
            <w:r w:rsidRPr="00066032">
              <w:rPr>
                <w:rFonts w:eastAsia="標楷體" w:hint="eastAsia"/>
              </w:rPr>
              <w:t>0.00</w:t>
            </w:r>
          </w:p>
        </w:tc>
        <w:tc>
          <w:tcPr>
            <w:tcW w:w="1782" w:type="dxa"/>
            <w:tcBorders>
              <w:top w:val="nil"/>
              <w:left w:val="nil"/>
              <w:bottom w:val="nil"/>
            </w:tcBorders>
          </w:tcPr>
          <w:p w:rsidR="006120B8" w:rsidRPr="00066032" w:rsidRDefault="006120B8" w:rsidP="00FB4926">
            <w:pPr>
              <w:snapToGrid w:val="0"/>
              <w:spacing w:line="400" w:lineRule="exact"/>
              <w:ind w:rightChars="250" w:right="600"/>
              <w:jc w:val="right"/>
              <w:rPr>
                <w:rFonts w:eastAsia="標楷體"/>
              </w:rPr>
            </w:pPr>
            <w:r w:rsidRPr="00066032">
              <w:rPr>
                <w:rFonts w:eastAsia="標楷體" w:hint="eastAsia"/>
              </w:rPr>
              <w:t>0.00</w:t>
            </w:r>
          </w:p>
        </w:tc>
      </w:tr>
      <w:tr w:rsidR="006120B8" w:rsidRPr="00066032" w:rsidTr="00FB4926">
        <w:trPr>
          <w:jc w:val="center"/>
        </w:trPr>
        <w:tc>
          <w:tcPr>
            <w:tcW w:w="1681" w:type="dxa"/>
            <w:tcBorders>
              <w:top w:val="nil"/>
              <w:bottom w:val="nil"/>
              <w:right w:val="single" w:sz="4" w:space="0" w:color="auto"/>
            </w:tcBorders>
          </w:tcPr>
          <w:p w:rsidR="006120B8" w:rsidRPr="00066032" w:rsidRDefault="006120B8" w:rsidP="00FB4926">
            <w:pPr>
              <w:snapToGrid w:val="0"/>
              <w:spacing w:line="400" w:lineRule="exact"/>
              <w:ind w:rightChars="150" w:right="360"/>
              <w:jc w:val="right"/>
              <w:rPr>
                <w:rFonts w:eastAsia="標楷體"/>
              </w:rPr>
            </w:pPr>
            <w:r w:rsidRPr="00066032">
              <w:rPr>
                <w:rFonts w:eastAsia="標楷體" w:hint="eastAsia"/>
              </w:rPr>
              <w:t>12</w:t>
            </w:r>
            <w:r w:rsidRPr="00066032">
              <w:rPr>
                <w:rFonts w:eastAsia="標楷體" w:hint="eastAsia"/>
              </w:rPr>
              <w:t>月</w:t>
            </w:r>
          </w:p>
        </w:tc>
        <w:tc>
          <w:tcPr>
            <w:tcW w:w="1314" w:type="dxa"/>
            <w:tcBorders>
              <w:top w:val="nil"/>
              <w:left w:val="single" w:sz="4" w:space="0" w:color="auto"/>
              <w:bottom w:val="nil"/>
              <w:right w:val="nil"/>
            </w:tcBorders>
          </w:tcPr>
          <w:p w:rsidR="006120B8" w:rsidRPr="00066032" w:rsidRDefault="006120B8" w:rsidP="00FB4926">
            <w:pPr>
              <w:snapToGrid w:val="0"/>
              <w:spacing w:line="400" w:lineRule="exact"/>
              <w:ind w:rightChars="100" w:right="240"/>
              <w:jc w:val="right"/>
            </w:pPr>
            <w:r w:rsidRPr="00066032">
              <w:rPr>
                <w:rFonts w:hint="eastAsia"/>
              </w:rPr>
              <w:t>6.69</w:t>
            </w:r>
          </w:p>
        </w:tc>
        <w:tc>
          <w:tcPr>
            <w:tcW w:w="1788" w:type="dxa"/>
            <w:tcBorders>
              <w:top w:val="nil"/>
              <w:left w:val="nil"/>
              <w:bottom w:val="nil"/>
              <w:right w:val="nil"/>
            </w:tcBorders>
          </w:tcPr>
          <w:p w:rsidR="006120B8" w:rsidRPr="00066032" w:rsidRDefault="006120B8" w:rsidP="00FB4926">
            <w:pPr>
              <w:snapToGrid w:val="0"/>
              <w:spacing w:line="400" w:lineRule="exact"/>
              <w:ind w:rightChars="153" w:right="367"/>
              <w:jc w:val="right"/>
              <w:rPr>
                <w:rFonts w:eastAsia="標楷體"/>
              </w:rPr>
            </w:pPr>
            <w:r w:rsidRPr="00066032">
              <w:rPr>
                <w:rFonts w:eastAsia="標楷體" w:hint="eastAsia"/>
              </w:rPr>
              <w:t>-6.34</w:t>
            </w:r>
          </w:p>
        </w:tc>
        <w:tc>
          <w:tcPr>
            <w:tcW w:w="1782" w:type="dxa"/>
            <w:tcBorders>
              <w:top w:val="nil"/>
              <w:left w:val="nil"/>
              <w:bottom w:val="nil"/>
              <w:right w:val="nil"/>
            </w:tcBorders>
            <w:vAlign w:val="bottom"/>
          </w:tcPr>
          <w:p w:rsidR="006120B8" w:rsidRPr="00066032" w:rsidRDefault="006120B8" w:rsidP="00FB4926">
            <w:pPr>
              <w:tabs>
                <w:tab w:val="center" w:pos="572"/>
                <w:tab w:val="right" w:pos="1144"/>
              </w:tabs>
              <w:snapToGrid w:val="0"/>
              <w:spacing w:line="400" w:lineRule="exact"/>
              <w:ind w:rightChars="250" w:right="600"/>
              <w:jc w:val="right"/>
              <w:rPr>
                <w:rFonts w:eastAsia="標楷體"/>
              </w:rPr>
            </w:pPr>
            <w:r w:rsidRPr="00066032">
              <w:rPr>
                <w:rFonts w:eastAsia="標楷體" w:hint="eastAsia"/>
              </w:rPr>
              <w:t>0.00</w:t>
            </w:r>
          </w:p>
        </w:tc>
        <w:tc>
          <w:tcPr>
            <w:tcW w:w="1782" w:type="dxa"/>
            <w:tcBorders>
              <w:top w:val="nil"/>
              <w:left w:val="nil"/>
              <w:bottom w:val="nil"/>
            </w:tcBorders>
          </w:tcPr>
          <w:p w:rsidR="006120B8" w:rsidRPr="00066032" w:rsidRDefault="006120B8" w:rsidP="00FB4926">
            <w:pPr>
              <w:snapToGrid w:val="0"/>
              <w:spacing w:line="400" w:lineRule="exact"/>
              <w:ind w:rightChars="250" w:right="600"/>
              <w:jc w:val="right"/>
              <w:rPr>
                <w:rFonts w:eastAsia="標楷體"/>
              </w:rPr>
            </w:pPr>
            <w:r w:rsidRPr="00066032">
              <w:rPr>
                <w:rFonts w:eastAsia="標楷體" w:hint="eastAsia"/>
              </w:rPr>
              <w:t>0.00</w:t>
            </w:r>
          </w:p>
        </w:tc>
      </w:tr>
      <w:tr w:rsidR="006120B8" w:rsidRPr="00066032" w:rsidTr="00FB4926">
        <w:trPr>
          <w:jc w:val="center"/>
        </w:trPr>
        <w:tc>
          <w:tcPr>
            <w:tcW w:w="1681" w:type="dxa"/>
            <w:tcBorders>
              <w:top w:val="nil"/>
              <w:bottom w:val="nil"/>
              <w:right w:val="single" w:sz="4" w:space="0" w:color="auto"/>
            </w:tcBorders>
          </w:tcPr>
          <w:p w:rsidR="006120B8" w:rsidRPr="00C14422" w:rsidRDefault="006120B8" w:rsidP="00FB4926">
            <w:pPr>
              <w:snapToGrid w:val="0"/>
              <w:spacing w:line="400" w:lineRule="exact"/>
              <w:jc w:val="both"/>
              <w:rPr>
                <w:rFonts w:eastAsia="標楷體"/>
                <w:b/>
                <w:bCs/>
              </w:rPr>
            </w:pPr>
            <w:r w:rsidRPr="00C14422">
              <w:rPr>
                <w:rFonts w:eastAsia="標楷體"/>
                <w:b/>
                <w:bCs/>
              </w:rPr>
              <w:t xml:space="preserve"> 10</w:t>
            </w:r>
            <w:r w:rsidRPr="00C14422">
              <w:rPr>
                <w:rFonts w:eastAsia="標楷體" w:hint="eastAsia"/>
                <w:b/>
                <w:bCs/>
              </w:rPr>
              <w:t>5</w:t>
            </w:r>
            <w:r w:rsidRPr="00C14422">
              <w:rPr>
                <w:rFonts w:eastAsia="標楷體"/>
                <w:b/>
                <w:bCs/>
              </w:rPr>
              <w:t>年</w:t>
            </w:r>
            <w:r w:rsidRPr="00C14422">
              <w:rPr>
                <w:rFonts w:eastAsia="標楷體" w:hint="eastAsia"/>
                <w:b/>
                <w:bCs/>
              </w:rPr>
              <w:t>1~</w:t>
            </w:r>
            <w:r>
              <w:rPr>
                <w:rFonts w:eastAsia="標楷體" w:hint="eastAsia"/>
                <w:b/>
                <w:bCs/>
              </w:rPr>
              <w:t>7</w:t>
            </w:r>
            <w:r w:rsidRPr="00C14422">
              <w:rPr>
                <w:rFonts w:eastAsia="標楷體" w:hint="eastAsia"/>
                <w:b/>
                <w:bCs/>
              </w:rPr>
              <w:t>月</w:t>
            </w:r>
          </w:p>
        </w:tc>
        <w:tc>
          <w:tcPr>
            <w:tcW w:w="1314" w:type="dxa"/>
            <w:tcBorders>
              <w:top w:val="nil"/>
              <w:left w:val="single" w:sz="4" w:space="0" w:color="auto"/>
              <w:bottom w:val="nil"/>
              <w:right w:val="nil"/>
            </w:tcBorders>
          </w:tcPr>
          <w:p w:rsidR="006120B8" w:rsidRPr="00C14422" w:rsidRDefault="006120B8" w:rsidP="00FB4926">
            <w:pPr>
              <w:snapToGrid w:val="0"/>
              <w:spacing w:line="400" w:lineRule="exact"/>
              <w:ind w:rightChars="100" w:right="240"/>
              <w:jc w:val="right"/>
              <w:rPr>
                <w:b/>
                <w:bCs/>
              </w:rPr>
            </w:pPr>
            <w:r>
              <w:rPr>
                <w:rFonts w:hint="eastAsia"/>
                <w:b/>
                <w:bCs/>
              </w:rPr>
              <w:t>60.70</w:t>
            </w:r>
          </w:p>
        </w:tc>
        <w:tc>
          <w:tcPr>
            <w:tcW w:w="1788" w:type="dxa"/>
            <w:tcBorders>
              <w:top w:val="nil"/>
              <w:left w:val="nil"/>
              <w:bottom w:val="nil"/>
              <w:right w:val="nil"/>
            </w:tcBorders>
          </w:tcPr>
          <w:p w:rsidR="006120B8" w:rsidRPr="00A85C31" w:rsidRDefault="006120B8" w:rsidP="00FB4926">
            <w:pPr>
              <w:snapToGrid w:val="0"/>
              <w:spacing w:line="400" w:lineRule="exact"/>
              <w:ind w:rightChars="153" w:right="367"/>
              <w:jc w:val="right"/>
              <w:rPr>
                <w:b/>
                <w:bCs/>
                <w:color w:val="000000" w:themeColor="text1"/>
              </w:rPr>
            </w:pPr>
            <w:r>
              <w:rPr>
                <w:rFonts w:hint="eastAsia"/>
                <w:b/>
                <w:bCs/>
                <w:color w:val="000000" w:themeColor="text1"/>
              </w:rPr>
              <w:t>122.11</w:t>
            </w:r>
          </w:p>
        </w:tc>
        <w:tc>
          <w:tcPr>
            <w:tcW w:w="1782" w:type="dxa"/>
            <w:tcBorders>
              <w:top w:val="nil"/>
              <w:left w:val="nil"/>
              <w:bottom w:val="nil"/>
              <w:right w:val="nil"/>
            </w:tcBorders>
            <w:vAlign w:val="bottom"/>
          </w:tcPr>
          <w:p w:rsidR="006120B8" w:rsidRPr="00A85C31" w:rsidRDefault="006120B8" w:rsidP="00FB4926">
            <w:pPr>
              <w:tabs>
                <w:tab w:val="center" w:pos="572"/>
                <w:tab w:val="right" w:pos="1144"/>
              </w:tabs>
              <w:snapToGrid w:val="0"/>
              <w:spacing w:line="400" w:lineRule="exact"/>
              <w:ind w:rightChars="250" w:right="600"/>
              <w:jc w:val="right"/>
              <w:rPr>
                <w:rFonts w:eastAsia="標楷體"/>
                <w:b/>
                <w:color w:val="000000" w:themeColor="text1"/>
              </w:rPr>
            </w:pPr>
            <w:r w:rsidRPr="00A85C31">
              <w:rPr>
                <w:rFonts w:eastAsia="標楷體" w:hint="eastAsia"/>
                <w:b/>
                <w:color w:val="000000" w:themeColor="text1"/>
              </w:rPr>
              <w:t>0.00</w:t>
            </w:r>
          </w:p>
        </w:tc>
        <w:tc>
          <w:tcPr>
            <w:tcW w:w="1782" w:type="dxa"/>
            <w:tcBorders>
              <w:top w:val="nil"/>
              <w:left w:val="nil"/>
              <w:bottom w:val="nil"/>
            </w:tcBorders>
          </w:tcPr>
          <w:p w:rsidR="006120B8" w:rsidRPr="00F938DA" w:rsidRDefault="006120B8" w:rsidP="00FB4926">
            <w:pPr>
              <w:snapToGrid w:val="0"/>
              <w:spacing w:line="400" w:lineRule="exact"/>
              <w:ind w:rightChars="250" w:right="600"/>
              <w:jc w:val="right"/>
              <w:rPr>
                <w:rFonts w:eastAsia="標楷體"/>
                <w:b/>
                <w:color w:val="000000" w:themeColor="text1"/>
              </w:rPr>
            </w:pPr>
            <w:r w:rsidRPr="00F938DA">
              <w:rPr>
                <w:rFonts w:eastAsia="標楷體" w:hint="eastAsia"/>
                <w:b/>
                <w:color w:val="000000" w:themeColor="text1"/>
              </w:rPr>
              <w:t>5.00</w:t>
            </w:r>
          </w:p>
        </w:tc>
      </w:tr>
      <w:tr w:rsidR="006120B8" w:rsidRPr="008E3E0C" w:rsidTr="00FB4926">
        <w:trPr>
          <w:jc w:val="center"/>
        </w:trPr>
        <w:tc>
          <w:tcPr>
            <w:tcW w:w="1681" w:type="dxa"/>
            <w:tcBorders>
              <w:top w:val="nil"/>
              <w:bottom w:val="nil"/>
              <w:right w:val="single" w:sz="4" w:space="0" w:color="auto"/>
            </w:tcBorders>
          </w:tcPr>
          <w:p w:rsidR="006120B8" w:rsidRPr="00C14422" w:rsidRDefault="006120B8" w:rsidP="00FB4926">
            <w:pPr>
              <w:snapToGrid w:val="0"/>
              <w:spacing w:line="400" w:lineRule="exact"/>
              <w:ind w:rightChars="150" w:right="360"/>
              <w:jc w:val="right"/>
              <w:rPr>
                <w:rFonts w:eastAsia="標楷體"/>
              </w:rPr>
            </w:pPr>
            <w:r w:rsidRPr="00C14422">
              <w:rPr>
                <w:rFonts w:eastAsia="標楷體" w:hint="eastAsia"/>
              </w:rPr>
              <w:t>1</w:t>
            </w:r>
            <w:r w:rsidRPr="00C14422">
              <w:rPr>
                <w:rFonts w:eastAsia="標楷體" w:hint="eastAsia"/>
              </w:rPr>
              <w:t>月</w:t>
            </w:r>
          </w:p>
        </w:tc>
        <w:tc>
          <w:tcPr>
            <w:tcW w:w="1314" w:type="dxa"/>
            <w:tcBorders>
              <w:top w:val="nil"/>
              <w:left w:val="single" w:sz="4" w:space="0" w:color="auto"/>
              <w:bottom w:val="nil"/>
              <w:right w:val="nil"/>
            </w:tcBorders>
          </w:tcPr>
          <w:p w:rsidR="006120B8" w:rsidRPr="00C14422" w:rsidRDefault="006120B8" w:rsidP="00FB4926">
            <w:pPr>
              <w:snapToGrid w:val="0"/>
              <w:spacing w:line="400" w:lineRule="exact"/>
              <w:ind w:rightChars="100" w:right="240"/>
              <w:jc w:val="right"/>
            </w:pPr>
            <w:r w:rsidRPr="00C14422">
              <w:rPr>
                <w:rFonts w:hint="eastAsia"/>
              </w:rPr>
              <w:t>5.03</w:t>
            </w:r>
          </w:p>
        </w:tc>
        <w:tc>
          <w:tcPr>
            <w:tcW w:w="1788" w:type="dxa"/>
            <w:tcBorders>
              <w:top w:val="nil"/>
              <w:left w:val="nil"/>
              <w:bottom w:val="nil"/>
              <w:right w:val="nil"/>
            </w:tcBorders>
          </w:tcPr>
          <w:p w:rsidR="006120B8" w:rsidRPr="00A85C31" w:rsidRDefault="006120B8" w:rsidP="00FB4926">
            <w:pPr>
              <w:snapToGrid w:val="0"/>
              <w:spacing w:line="400" w:lineRule="exact"/>
              <w:ind w:rightChars="153" w:right="367"/>
              <w:jc w:val="right"/>
              <w:rPr>
                <w:rFonts w:eastAsia="標楷體"/>
                <w:color w:val="000000" w:themeColor="text1"/>
              </w:rPr>
            </w:pPr>
            <w:r w:rsidRPr="00A85C31">
              <w:rPr>
                <w:rFonts w:eastAsia="標楷體" w:hint="eastAsia"/>
                <w:color w:val="000000" w:themeColor="text1"/>
              </w:rPr>
              <w:t>-10.19</w:t>
            </w:r>
          </w:p>
        </w:tc>
        <w:tc>
          <w:tcPr>
            <w:tcW w:w="1782" w:type="dxa"/>
            <w:tcBorders>
              <w:top w:val="nil"/>
              <w:left w:val="nil"/>
              <w:bottom w:val="nil"/>
              <w:right w:val="nil"/>
            </w:tcBorders>
            <w:vAlign w:val="bottom"/>
          </w:tcPr>
          <w:p w:rsidR="006120B8" w:rsidRPr="00A85C31" w:rsidRDefault="006120B8" w:rsidP="00FB4926">
            <w:pPr>
              <w:tabs>
                <w:tab w:val="center" w:pos="572"/>
                <w:tab w:val="right" w:pos="1144"/>
              </w:tabs>
              <w:snapToGrid w:val="0"/>
              <w:spacing w:line="400" w:lineRule="exact"/>
              <w:ind w:rightChars="250" w:right="600"/>
              <w:jc w:val="right"/>
              <w:rPr>
                <w:rFonts w:eastAsia="標楷體"/>
                <w:color w:val="000000" w:themeColor="text1"/>
              </w:rPr>
            </w:pPr>
            <w:r w:rsidRPr="00A85C31">
              <w:rPr>
                <w:rFonts w:eastAsia="標楷體" w:hint="eastAsia"/>
                <w:color w:val="000000" w:themeColor="text1"/>
              </w:rPr>
              <w:t>0.00</w:t>
            </w:r>
          </w:p>
        </w:tc>
        <w:tc>
          <w:tcPr>
            <w:tcW w:w="1782" w:type="dxa"/>
            <w:tcBorders>
              <w:top w:val="nil"/>
              <w:left w:val="nil"/>
              <w:bottom w:val="nil"/>
            </w:tcBorders>
          </w:tcPr>
          <w:p w:rsidR="006120B8" w:rsidRPr="00F938DA" w:rsidRDefault="006120B8" w:rsidP="00FB4926">
            <w:pPr>
              <w:snapToGrid w:val="0"/>
              <w:spacing w:line="400" w:lineRule="exact"/>
              <w:ind w:rightChars="250" w:right="600"/>
              <w:jc w:val="right"/>
              <w:rPr>
                <w:rFonts w:eastAsia="標楷體"/>
                <w:color w:val="000000" w:themeColor="text1"/>
              </w:rPr>
            </w:pPr>
            <w:r w:rsidRPr="00F938DA">
              <w:rPr>
                <w:rFonts w:eastAsia="標楷體" w:hint="eastAsia"/>
                <w:color w:val="000000" w:themeColor="text1"/>
              </w:rPr>
              <w:t>3.25</w:t>
            </w:r>
          </w:p>
        </w:tc>
      </w:tr>
      <w:tr w:rsidR="006120B8" w:rsidRPr="008E3E0C" w:rsidTr="00FB4926">
        <w:trPr>
          <w:jc w:val="center"/>
        </w:trPr>
        <w:tc>
          <w:tcPr>
            <w:tcW w:w="1681" w:type="dxa"/>
            <w:tcBorders>
              <w:top w:val="nil"/>
              <w:bottom w:val="nil"/>
              <w:right w:val="single" w:sz="4" w:space="0" w:color="auto"/>
            </w:tcBorders>
          </w:tcPr>
          <w:p w:rsidR="006120B8" w:rsidRPr="00C14422" w:rsidRDefault="006120B8" w:rsidP="00FB4926">
            <w:pPr>
              <w:snapToGrid w:val="0"/>
              <w:spacing w:line="400" w:lineRule="exact"/>
              <w:ind w:rightChars="150" w:right="360"/>
              <w:jc w:val="right"/>
              <w:rPr>
                <w:rFonts w:eastAsia="標楷體"/>
              </w:rPr>
            </w:pPr>
            <w:r w:rsidRPr="00C14422">
              <w:rPr>
                <w:rFonts w:eastAsia="標楷體" w:hint="eastAsia"/>
              </w:rPr>
              <w:t>2</w:t>
            </w:r>
            <w:r w:rsidRPr="00C14422">
              <w:rPr>
                <w:rFonts w:eastAsia="標楷體" w:hint="eastAsia"/>
              </w:rPr>
              <w:t>月</w:t>
            </w:r>
          </w:p>
        </w:tc>
        <w:tc>
          <w:tcPr>
            <w:tcW w:w="1314" w:type="dxa"/>
            <w:tcBorders>
              <w:top w:val="nil"/>
              <w:left w:val="single" w:sz="4" w:space="0" w:color="auto"/>
              <w:bottom w:val="nil"/>
              <w:right w:val="nil"/>
            </w:tcBorders>
          </w:tcPr>
          <w:p w:rsidR="006120B8" w:rsidRPr="00C14422" w:rsidRDefault="006120B8" w:rsidP="00FB4926">
            <w:pPr>
              <w:snapToGrid w:val="0"/>
              <w:spacing w:line="400" w:lineRule="exact"/>
              <w:ind w:rightChars="100" w:right="240"/>
              <w:jc w:val="right"/>
            </w:pPr>
            <w:r w:rsidRPr="00C14422">
              <w:rPr>
                <w:rFonts w:hint="eastAsia"/>
              </w:rPr>
              <w:t>4.28</w:t>
            </w:r>
          </w:p>
        </w:tc>
        <w:tc>
          <w:tcPr>
            <w:tcW w:w="1788" w:type="dxa"/>
            <w:tcBorders>
              <w:top w:val="nil"/>
              <w:left w:val="nil"/>
              <w:bottom w:val="nil"/>
              <w:right w:val="nil"/>
            </w:tcBorders>
          </w:tcPr>
          <w:p w:rsidR="006120B8" w:rsidRPr="00A85C31" w:rsidRDefault="006120B8" w:rsidP="00FB4926">
            <w:pPr>
              <w:snapToGrid w:val="0"/>
              <w:spacing w:line="400" w:lineRule="exact"/>
              <w:ind w:rightChars="153" w:right="367"/>
              <w:jc w:val="right"/>
              <w:rPr>
                <w:rFonts w:eastAsia="標楷體"/>
                <w:color w:val="000000" w:themeColor="text1"/>
              </w:rPr>
            </w:pPr>
            <w:r w:rsidRPr="00A85C31">
              <w:rPr>
                <w:rFonts w:eastAsia="標楷體" w:hint="eastAsia"/>
                <w:color w:val="000000" w:themeColor="text1"/>
              </w:rPr>
              <w:t>14.7</w:t>
            </w:r>
            <w:r>
              <w:rPr>
                <w:rFonts w:eastAsia="標楷體" w:hint="eastAsia"/>
                <w:color w:val="000000" w:themeColor="text1"/>
              </w:rPr>
              <w:t>4</w:t>
            </w:r>
          </w:p>
        </w:tc>
        <w:tc>
          <w:tcPr>
            <w:tcW w:w="1782" w:type="dxa"/>
            <w:tcBorders>
              <w:top w:val="nil"/>
              <w:left w:val="nil"/>
              <w:bottom w:val="nil"/>
              <w:right w:val="nil"/>
            </w:tcBorders>
            <w:vAlign w:val="bottom"/>
          </w:tcPr>
          <w:p w:rsidR="006120B8" w:rsidRPr="00A85C31" w:rsidRDefault="006120B8" w:rsidP="00FB4926">
            <w:pPr>
              <w:tabs>
                <w:tab w:val="center" w:pos="572"/>
                <w:tab w:val="right" w:pos="1144"/>
              </w:tabs>
              <w:snapToGrid w:val="0"/>
              <w:spacing w:line="400" w:lineRule="exact"/>
              <w:ind w:rightChars="250" w:right="600"/>
              <w:jc w:val="right"/>
              <w:rPr>
                <w:rFonts w:eastAsia="標楷體"/>
                <w:color w:val="000000" w:themeColor="text1"/>
              </w:rPr>
            </w:pPr>
            <w:r w:rsidRPr="00A85C31">
              <w:rPr>
                <w:rFonts w:eastAsia="標楷體" w:hint="eastAsia"/>
                <w:color w:val="000000" w:themeColor="text1"/>
              </w:rPr>
              <w:t>0.00</w:t>
            </w:r>
          </w:p>
        </w:tc>
        <w:tc>
          <w:tcPr>
            <w:tcW w:w="1782" w:type="dxa"/>
            <w:tcBorders>
              <w:top w:val="nil"/>
              <w:left w:val="nil"/>
              <w:bottom w:val="nil"/>
            </w:tcBorders>
          </w:tcPr>
          <w:p w:rsidR="006120B8" w:rsidRPr="00F938DA" w:rsidRDefault="006120B8" w:rsidP="00FB4926">
            <w:pPr>
              <w:snapToGrid w:val="0"/>
              <w:spacing w:line="400" w:lineRule="exact"/>
              <w:ind w:rightChars="250" w:right="600"/>
              <w:jc w:val="right"/>
              <w:rPr>
                <w:rFonts w:eastAsia="標楷體"/>
                <w:color w:val="000000" w:themeColor="text1"/>
              </w:rPr>
            </w:pPr>
            <w:r w:rsidRPr="00F938DA">
              <w:rPr>
                <w:rFonts w:eastAsia="標楷體" w:hint="eastAsia"/>
                <w:color w:val="000000" w:themeColor="text1"/>
              </w:rPr>
              <w:t>0.00</w:t>
            </w:r>
          </w:p>
        </w:tc>
      </w:tr>
      <w:tr w:rsidR="006120B8" w:rsidRPr="008E3E0C" w:rsidTr="00FB4926">
        <w:trPr>
          <w:jc w:val="center"/>
        </w:trPr>
        <w:tc>
          <w:tcPr>
            <w:tcW w:w="1681" w:type="dxa"/>
            <w:tcBorders>
              <w:top w:val="nil"/>
              <w:bottom w:val="nil"/>
              <w:right w:val="single" w:sz="4" w:space="0" w:color="auto"/>
            </w:tcBorders>
          </w:tcPr>
          <w:p w:rsidR="006120B8" w:rsidRPr="00C14422" w:rsidRDefault="006120B8" w:rsidP="00FB4926">
            <w:pPr>
              <w:snapToGrid w:val="0"/>
              <w:spacing w:line="400" w:lineRule="exact"/>
              <w:ind w:rightChars="150" w:right="360"/>
              <w:jc w:val="right"/>
              <w:rPr>
                <w:rFonts w:eastAsia="標楷體"/>
              </w:rPr>
            </w:pPr>
            <w:r w:rsidRPr="00C14422">
              <w:rPr>
                <w:rFonts w:eastAsia="標楷體" w:hint="eastAsia"/>
              </w:rPr>
              <w:t>3</w:t>
            </w:r>
            <w:r w:rsidRPr="00C14422">
              <w:rPr>
                <w:rFonts w:eastAsia="標楷體" w:hint="eastAsia"/>
              </w:rPr>
              <w:t>月</w:t>
            </w:r>
          </w:p>
        </w:tc>
        <w:tc>
          <w:tcPr>
            <w:tcW w:w="1314" w:type="dxa"/>
            <w:tcBorders>
              <w:top w:val="nil"/>
              <w:left w:val="single" w:sz="4" w:space="0" w:color="auto"/>
              <w:bottom w:val="nil"/>
              <w:right w:val="nil"/>
            </w:tcBorders>
          </w:tcPr>
          <w:p w:rsidR="006120B8" w:rsidRPr="00C14422" w:rsidRDefault="006120B8" w:rsidP="00FB4926">
            <w:pPr>
              <w:snapToGrid w:val="0"/>
              <w:spacing w:line="400" w:lineRule="exact"/>
              <w:ind w:rightChars="100" w:right="240"/>
              <w:jc w:val="right"/>
            </w:pPr>
            <w:r w:rsidRPr="00C14422">
              <w:rPr>
                <w:rFonts w:hint="eastAsia"/>
              </w:rPr>
              <w:t>3.23</w:t>
            </w:r>
          </w:p>
        </w:tc>
        <w:tc>
          <w:tcPr>
            <w:tcW w:w="1788" w:type="dxa"/>
            <w:tcBorders>
              <w:top w:val="nil"/>
              <w:left w:val="nil"/>
              <w:bottom w:val="nil"/>
              <w:right w:val="nil"/>
            </w:tcBorders>
          </w:tcPr>
          <w:p w:rsidR="006120B8" w:rsidRPr="00A85C31" w:rsidRDefault="006120B8" w:rsidP="00FB4926">
            <w:pPr>
              <w:snapToGrid w:val="0"/>
              <w:spacing w:line="400" w:lineRule="exact"/>
              <w:ind w:rightChars="153" w:right="367"/>
              <w:jc w:val="right"/>
              <w:rPr>
                <w:rFonts w:eastAsia="標楷體"/>
                <w:color w:val="000000" w:themeColor="text1"/>
              </w:rPr>
            </w:pPr>
            <w:r w:rsidRPr="00A85C31">
              <w:rPr>
                <w:rFonts w:eastAsia="標楷體" w:hint="eastAsia"/>
                <w:color w:val="000000" w:themeColor="text1"/>
              </w:rPr>
              <w:t>60.92</w:t>
            </w:r>
          </w:p>
        </w:tc>
        <w:tc>
          <w:tcPr>
            <w:tcW w:w="1782" w:type="dxa"/>
            <w:tcBorders>
              <w:top w:val="nil"/>
              <w:left w:val="nil"/>
              <w:bottom w:val="nil"/>
              <w:right w:val="nil"/>
            </w:tcBorders>
            <w:vAlign w:val="bottom"/>
          </w:tcPr>
          <w:p w:rsidR="006120B8" w:rsidRPr="00A85C31" w:rsidRDefault="006120B8" w:rsidP="00FB4926">
            <w:pPr>
              <w:tabs>
                <w:tab w:val="center" w:pos="572"/>
                <w:tab w:val="right" w:pos="1144"/>
              </w:tabs>
              <w:snapToGrid w:val="0"/>
              <w:spacing w:line="400" w:lineRule="exact"/>
              <w:ind w:rightChars="250" w:right="600"/>
              <w:jc w:val="right"/>
              <w:rPr>
                <w:rFonts w:eastAsia="標楷體"/>
                <w:color w:val="000000" w:themeColor="text1"/>
              </w:rPr>
            </w:pPr>
            <w:r w:rsidRPr="00A85C31">
              <w:rPr>
                <w:rFonts w:eastAsia="標楷體" w:hint="eastAsia"/>
                <w:color w:val="000000" w:themeColor="text1"/>
              </w:rPr>
              <w:t>0.00</w:t>
            </w:r>
          </w:p>
        </w:tc>
        <w:tc>
          <w:tcPr>
            <w:tcW w:w="1782" w:type="dxa"/>
            <w:tcBorders>
              <w:top w:val="nil"/>
              <w:left w:val="nil"/>
              <w:bottom w:val="nil"/>
            </w:tcBorders>
          </w:tcPr>
          <w:p w:rsidR="006120B8" w:rsidRPr="00F938DA" w:rsidRDefault="006120B8" w:rsidP="00FB4926">
            <w:pPr>
              <w:snapToGrid w:val="0"/>
              <w:spacing w:line="400" w:lineRule="exact"/>
              <w:ind w:rightChars="250" w:right="600"/>
              <w:jc w:val="right"/>
              <w:rPr>
                <w:rFonts w:eastAsia="標楷體"/>
                <w:color w:val="000000" w:themeColor="text1"/>
              </w:rPr>
            </w:pPr>
            <w:r w:rsidRPr="00F938DA">
              <w:rPr>
                <w:rFonts w:eastAsia="標楷體" w:hint="eastAsia"/>
                <w:color w:val="000000" w:themeColor="text1"/>
              </w:rPr>
              <w:t>0.00</w:t>
            </w:r>
          </w:p>
        </w:tc>
      </w:tr>
      <w:tr w:rsidR="006120B8" w:rsidRPr="008E3E0C" w:rsidTr="00FB4926">
        <w:trPr>
          <w:jc w:val="center"/>
        </w:trPr>
        <w:tc>
          <w:tcPr>
            <w:tcW w:w="1681" w:type="dxa"/>
            <w:tcBorders>
              <w:top w:val="nil"/>
              <w:bottom w:val="nil"/>
              <w:right w:val="single" w:sz="4" w:space="0" w:color="auto"/>
            </w:tcBorders>
          </w:tcPr>
          <w:p w:rsidR="006120B8" w:rsidRPr="00C14422" w:rsidRDefault="006120B8" w:rsidP="00FB4926">
            <w:pPr>
              <w:snapToGrid w:val="0"/>
              <w:spacing w:line="400" w:lineRule="exact"/>
              <w:ind w:rightChars="150" w:right="360"/>
              <w:jc w:val="right"/>
              <w:rPr>
                <w:rFonts w:eastAsia="標楷體"/>
              </w:rPr>
            </w:pPr>
            <w:r w:rsidRPr="00C14422">
              <w:rPr>
                <w:rFonts w:eastAsia="標楷體" w:hint="eastAsia"/>
              </w:rPr>
              <w:t>4</w:t>
            </w:r>
            <w:r w:rsidRPr="00C14422">
              <w:rPr>
                <w:rFonts w:eastAsia="標楷體" w:hint="eastAsia"/>
              </w:rPr>
              <w:t>月</w:t>
            </w:r>
          </w:p>
        </w:tc>
        <w:tc>
          <w:tcPr>
            <w:tcW w:w="1314" w:type="dxa"/>
            <w:tcBorders>
              <w:top w:val="nil"/>
              <w:left w:val="single" w:sz="4" w:space="0" w:color="auto"/>
              <w:bottom w:val="nil"/>
              <w:right w:val="nil"/>
            </w:tcBorders>
          </w:tcPr>
          <w:p w:rsidR="006120B8" w:rsidRPr="00C14422" w:rsidRDefault="006120B8" w:rsidP="00FB4926">
            <w:pPr>
              <w:snapToGrid w:val="0"/>
              <w:spacing w:line="400" w:lineRule="exact"/>
              <w:ind w:rightChars="100" w:right="240"/>
              <w:jc w:val="right"/>
            </w:pPr>
            <w:r w:rsidRPr="00C14422">
              <w:rPr>
                <w:rFonts w:hint="eastAsia"/>
              </w:rPr>
              <w:t>2.78</w:t>
            </w:r>
          </w:p>
        </w:tc>
        <w:tc>
          <w:tcPr>
            <w:tcW w:w="1788" w:type="dxa"/>
            <w:tcBorders>
              <w:top w:val="nil"/>
              <w:left w:val="nil"/>
              <w:bottom w:val="nil"/>
              <w:right w:val="nil"/>
            </w:tcBorders>
          </w:tcPr>
          <w:p w:rsidR="006120B8" w:rsidRPr="00A85C31" w:rsidRDefault="006120B8" w:rsidP="00FB4926">
            <w:pPr>
              <w:snapToGrid w:val="0"/>
              <w:spacing w:line="400" w:lineRule="exact"/>
              <w:ind w:rightChars="153" w:right="367"/>
              <w:jc w:val="right"/>
              <w:rPr>
                <w:rFonts w:eastAsia="標楷體"/>
                <w:color w:val="000000" w:themeColor="text1"/>
              </w:rPr>
            </w:pPr>
            <w:r w:rsidRPr="00A85C31">
              <w:rPr>
                <w:rFonts w:eastAsia="標楷體" w:hint="eastAsia"/>
                <w:color w:val="000000" w:themeColor="text1"/>
              </w:rPr>
              <w:t>18.2</w:t>
            </w:r>
            <w:r>
              <w:rPr>
                <w:rFonts w:eastAsia="標楷體" w:hint="eastAsia"/>
                <w:color w:val="000000" w:themeColor="text1"/>
              </w:rPr>
              <w:t>1</w:t>
            </w:r>
          </w:p>
        </w:tc>
        <w:tc>
          <w:tcPr>
            <w:tcW w:w="1782" w:type="dxa"/>
            <w:tcBorders>
              <w:top w:val="nil"/>
              <w:left w:val="nil"/>
              <w:bottom w:val="nil"/>
              <w:right w:val="nil"/>
            </w:tcBorders>
            <w:vAlign w:val="bottom"/>
          </w:tcPr>
          <w:p w:rsidR="006120B8" w:rsidRPr="00A85C31" w:rsidRDefault="006120B8" w:rsidP="00FB4926">
            <w:pPr>
              <w:tabs>
                <w:tab w:val="center" w:pos="572"/>
                <w:tab w:val="right" w:pos="1144"/>
              </w:tabs>
              <w:snapToGrid w:val="0"/>
              <w:spacing w:line="400" w:lineRule="exact"/>
              <w:ind w:rightChars="250" w:right="600"/>
              <w:jc w:val="right"/>
              <w:rPr>
                <w:rFonts w:eastAsia="標楷體"/>
                <w:color w:val="000000" w:themeColor="text1"/>
              </w:rPr>
            </w:pPr>
            <w:r w:rsidRPr="00A85C31">
              <w:rPr>
                <w:rFonts w:eastAsia="標楷體" w:hint="eastAsia"/>
                <w:color w:val="000000" w:themeColor="text1"/>
              </w:rPr>
              <w:t>0.00</w:t>
            </w:r>
          </w:p>
        </w:tc>
        <w:tc>
          <w:tcPr>
            <w:tcW w:w="1782" w:type="dxa"/>
            <w:tcBorders>
              <w:top w:val="nil"/>
              <w:left w:val="nil"/>
              <w:bottom w:val="nil"/>
            </w:tcBorders>
          </w:tcPr>
          <w:p w:rsidR="006120B8" w:rsidRPr="00F938DA" w:rsidRDefault="006120B8" w:rsidP="00FB4926">
            <w:pPr>
              <w:snapToGrid w:val="0"/>
              <w:spacing w:line="400" w:lineRule="exact"/>
              <w:ind w:rightChars="250" w:right="600"/>
              <w:jc w:val="right"/>
              <w:rPr>
                <w:rFonts w:eastAsia="標楷體"/>
                <w:color w:val="000000" w:themeColor="text1"/>
              </w:rPr>
            </w:pPr>
            <w:r w:rsidRPr="00F938DA">
              <w:rPr>
                <w:rFonts w:eastAsia="標楷體" w:hint="eastAsia"/>
                <w:color w:val="000000" w:themeColor="text1"/>
              </w:rPr>
              <w:t>0.00</w:t>
            </w:r>
          </w:p>
        </w:tc>
      </w:tr>
      <w:tr w:rsidR="006120B8" w:rsidRPr="008E3E0C" w:rsidTr="00FB4926">
        <w:trPr>
          <w:jc w:val="center"/>
        </w:trPr>
        <w:tc>
          <w:tcPr>
            <w:tcW w:w="1681" w:type="dxa"/>
            <w:tcBorders>
              <w:top w:val="nil"/>
              <w:bottom w:val="nil"/>
              <w:right w:val="single" w:sz="4" w:space="0" w:color="auto"/>
            </w:tcBorders>
          </w:tcPr>
          <w:p w:rsidR="006120B8" w:rsidRPr="00C14422" w:rsidRDefault="006120B8" w:rsidP="00FB4926">
            <w:pPr>
              <w:snapToGrid w:val="0"/>
              <w:spacing w:line="400" w:lineRule="exact"/>
              <w:ind w:rightChars="150" w:right="360"/>
              <w:jc w:val="right"/>
              <w:rPr>
                <w:rFonts w:eastAsia="標楷體"/>
              </w:rPr>
            </w:pPr>
            <w:r w:rsidRPr="00C14422">
              <w:rPr>
                <w:rFonts w:eastAsia="標楷體" w:hint="eastAsia"/>
              </w:rPr>
              <w:t>5</w:t>
            </w:r>
            <w:r w:rsidRPr="00C14422">
              <w:rPr>
                <w:rFonts w:eastAsia="標楷體" w:hint="eastAsia"/>
              </w:rPr>
              <w:t>月</w:t>
            </w:r>
          </w:p>
        </w:tc>
        <w:tc>
          <w:tcPr>
            <w:tcW w:w="1314" w:type="dxa"/>
            <w:tcBorders>
              <w:top w:val="nil"/>
              <w:left w:val="single" w:sz="4" w:space="0" w:color="auto"/>
              <w:bottom w:val="nil"/>
              <w:right w:val="nil"/>
            </w:tcBorders>
          </w:tcPr>
          <w:p w:rsidR="006120B8" w:rsidRPr="00C14422" w:rsidRDefault="006120B8" w:rsidP="00FB4926">
            <w:pPr>
              <w:snapToGrid w:val="0"/>
              <w:spacing w:line="400" w:lineRule="exact"/>
              <w:ind w:rightChars="100" w:right="240"/>
              <w:jc w:val="right"/>
            </w:pPr>
            <w:r w:rsidRPr="00C14422">
              <w:rPr>
                <w:rFonts w:hint="eastAsia"/>
              </w:rPr>
              <w:t>35.85</w:t>
            </w:r>
          </w:p>
        </w:tc>
        <w:tc>
          <w:tcPr>
            <w:tcW w:w="1788" w:type="dxa"/>
            <w:tcBorders>
              <w:top w:val="nil"/>
              <w:left w:val="nil"/>
              <w:bottom w:val="nil"/>
              <w:right w:val="nil"/>
            </w:tcBorders>
          </w:tcPr>
          <w:p w:rsidR="006120B8" w:rsidRPr="00A85C31" w:rsidRDefault="006120B8" w:rsidP="00FB4926">
            <w:pPr>
              <w:snapToGrid w:val="0"/>
              <w:spacing w:line="400" w:lineRule="exact"/>
              <w:ind w:rightChars="153" w:right="367"/>
              <w:jc w:val="right"/>
              <w:rPr>
                <w:rFonts w:eastAsia="標楷體"/>
                <w:color w:val="000000" w:themeColor="text1"/>
              </w:rPr>
            </w:pPr>
            <w:r w:rsidRPr="00A85C31">
              <w:rPr>
                <w:rFonts w:eastAsia="標楷體" w:hint="eastAsia"/>
                <w:color w:val="000000" w:themeColor="text1"/>
              </w:rPr>
              <w:t>-29.</w:t>
            </w:r>
            <w:r>
              <w:rPr>
                <w:rFonts w:eastAsia="標楷體" w:hint="eastAsia"/>
                <w:color w:val="000000" w:themeColor="text1"/>
              </w:rPr>
              <w:t>12</w:t>
            </w:r>
          </w:p>
        </w:tc>
        <w:tc>
          <w:tcPr>
            <w:tcW w:w="1782" w:type="dxa"/>
            <w:tcBorders>
              <w:top w:val="nil"/>
              <w:left w:val="nil"/>
              <w:bottom w:val="nil"/>
              <w:right w:val="nil"/>
            </w:tcBorders>
            <w:vAlign w:val="bottom"/>
          </w:tcPr>
          <w:p w:rsidR="006120B8" w:rsidRPr="00A85C31" w:rsidRDefault="006120B8" w:rsidP="00FB4926">
            <w:pPr>
              <w:tabs>
                <w:tab w:val="center" w:pos="572"/>
                <w:tab w:val="right" w:pos="1144"/>
              </w:tabs>
              <w:snapToGrid w:val="0"/>
              <w:spacing w:line="400" w:lineRule="exact"/>
              <w:ind w:rightChars="250" w:right="600"/>
              <w:jc w:val="right"/>
              <w:rPr>
                <w:rFonts w:eastAsia="標楷體"/>
                <w:color w:val="000000" w:themeColor="text1"/>
              </w:rPr>
            </w:pPr>
            <w:r w:rsidRPr="00A85C31">
              <w:rPr>
                <w:rFonts w:eastAsia="標楷體" w:hint="eastAsia"/>
                <w:color w:val="000000" w:themeColor="text1"/>
              </w:rPr>
              <w:t>0.00</w:t>
            </w:r>
          </w:p>
        </w:tc>
        <w:tc>
          <w:tcPr>
            <w:tcW w:w="1782" w:type="dxa"/>
            <w:tcBorders>
              <w:top w:val="nil"/>
              <w:left w:val="nil"/>
              <w:bottom w:val="nil"/>
            </w:tcBorders>
          </w:tcPr>
          <w:p w:rsidR="006120B8" w:rsidRPr="00F938DA" w:rsidRDefault="006120B8" w:rsidP="00FB4926">
            <w:pPr>
              <w:snapToGrid w:val="0"/>
              <w:spacing w:line="400" w:lineRule="exact"/>
              <w:ind w:rightChars="250" w:right="600"/>
              <w:jc w:val="right"/>
              <w:rPr>
                <w:rFonts w:eastAsia="標楷體"/>
                <w:color w:val="000000" w:themeColor="text1"/>
              </w:rPr>
            </w:pPr>
            <w:r w:rsidRPr="00F938DA">
              <w:rPr>
                <w:rFonts w:eastAsia="標楷體" w:hint="eastAsia"/>
                <w:color w:val="000000" w:themeColor="text1"/>
              </w:rPr>
              <w:t>0.00</w:t>
            </w:r>
          </w:p>
        </w:tc>
      </w:tr>
      <w:tr w:rsidR="006120B8" w:rsidRPr="008E3E0C" w:rsidTr="00FB4926">
        <w:trPr>
          <w:jc w:val="center"/>
        </w:trPr>
        <w:tc>
          <w:tcPr>
            <w:tcW w:w="1681" w:type="dxa"/>
            <w:tcBorders>
              <w:top w:val="nil"/>
              <w:bottom w:val="nil"/>
              <w:right w:val="single" w:sz="4" w:space="0" w:color="auto"/>
            </w:tcBorders>
          </w:tcPr>
          <w:p w:rsidR="006120B8" w:rsidRPr="00C14422" w:rsidRDefault="006120B8" w:rsidP="00FB4926">
            <w:pPr>
              <w:snapToGrid w:val="0"/>
              <w:spacing w:line="400" w:lineRule="exact"/>
              <w:ind w:rightChars="150" w:right="360"/>
              <w:jc w:val="right"/>
              <w:rPr>
                <w:rFonts w:eastAsia="標楷體"/>
              </w:rPr>
            </w:pPr>
            <w:r>
              <w:rPr>
                <w:rFonts w:eastAsia="標楷體" w:hint="eastAsia"/>
              </w:rPr>
              <w:t>6</w:t>
            </w:r>
            <w:r w:rsidRPr="00C14422">
              <w:rPr>
                <w:rFonts w:eastAsia="標楷體" w:hint="eastAsia"/>
              </w:rPr>
              <w:t>月</w:t>
            </w:r>
          </w:p>
        </w:tc>
        <w:tc>
          <w:tcPr>
            <w:tcW w:w="1314" w:type="dxa"/>
            <w:tcBorders>
              <w:top w:val="nil"/>
              <w:left w:val="single" w:sz="4" w:space="0" w:color="auto"/>
              <w:bottom w:val="nil"/>
              <w:right w:val="nil"/>
            </w:tcBorders>
          </w:tcPr>
          <w:p w:rsidR="006120B8" w:rsidRPr="00C14422" w:rsidRDefault="006120B8" w:rsidP="00FB4926">
            <w:pPr>
              <w:snapToGrid w:val="0"/>
              <w:spacing w:line="400" w:lineRule="exact"/>
              <w:ind w:rightChars="100" w:right="240"/>
              <w:jc w:val="right"/>
            </w:pPr>
            <w:r w:rsidRPr="00C14422">
              <w:rPr>
                <w:rFonts w:hint="eastAsia"/>
              </w:rPr>
              <w:t>3.85</w:t>
            </w:r>
          </w:p>
        </w:tc>
        <w:tc>
          <w:tcPr>
            <w:tcW w:w="1788" w:type="dxa"/>
            <w:tcBorders>
              <w:top w:val="nil"/>
              <w:left w:val="nil"/>
              <w:bottom w:val="nil"/>
              <w:right w:val="nil"/>
            </w:tcBorders>
          </w:tcPr>
          <w:p w:rsidR="006120B8" w:rsidRPr="00A85C31" w:rsidRDefault="006120B8" w:rsidP="00FB4926">
            <w:pPr>
              <w:snapToGrid w:val="0"/>
              <w:spacing w:line="400" w:lineRule="exact"/>
              <w:ind w:rightChars="153" w:right="367"/>
              <w:jc w:val="right"/>
              <w:rPr>
                <w:rFonts w:eastAsia="標楷體"/>
                <w:color w:val="000000" w:themeColor="text1"/>
              </w:rPr>
            </w:pPr>
            <w:r w:rsidRPr="00A85C31">
              <w:rPr>
                <w:rFonts w:eastAsia="標楷體" w:hint="eastAsia"/>
                <w:color w:val="000000" w:themeColor="text1"/>
              </w:rPr>
              <w:t>40.5</w:t>
            </w:r>
            <w:r>
              <w:rPr>
                <w:rFonts w:eastAsia="標楷體" w:hint="eastAsia"/>
                <w:color w:val="000000" w:themeColor="text1"/>
              </w:rPr>
              <w:t>3</w:t>
            </w:r>
          </w:p>
        </w:tc>
        <w:tc>
          <w:tcPr>
            <w:tcW w:w="1782" w:type="dxa"/>
            <w:tcBorders>
              <w:top w:val="nil"/>
              <w:left w:val="nil"/>
              <w:bottom w:val="nil"/>
              <w:right w:val="nil"/>
            </w:tcBorders>
            <w:vAlign w:val="bottom"/>
          </w:tcPr>
          <w:p w:rsidR="006120B8" w:rsidRPr="00A85C31" w:rsidRDefault="006120B8" w:rsidP="00FB4926">
            <w:pPr>
              <w:tabs>
                <w:tab w:val="center" w:pos="572"/>
                <w:tab w:val="right" w:pos="1144"/>
              </w:tabs>
              <w:snapToGrid w:val="0"/>
              <w:spacing w:line="400" w:lineRule="exact"/>
              <w:ind w:rightChars="250" w:right="600"/>
              <w:jc w:val="right"/>
              <w:rPr>
                <w:rFonts w:eastAsia="標楷體"/>
                <w:color w:val="000000" w:themeColor="text1"/>
              </w:rPr>
            </w:pPr>
            <w:r w:rsidRPr="00A85C31">
              <w:rPr>
                <w:rFonts w:eastAsia="標楷體" w:hint="eastAsia"/>
                <w:color w:val="000000" w:themeColor="text1"/>
              </w:rPr>
              <w:t>0.00</w:t>
            </w:r>
          </w:p>
        </w:tc>
        <w:tc>
          <w:tcPr>
            <w:tcW w:w="1782" w:type="dxa"/>
            <w:tcBorders>
              <w:top w:val="nil"/>
              <w:left w:val="nil"/>
              <w:bottom w:val="nil"/>
            </w:tcBorders>
          </w:tcPr>
          <w:p w:rsidR="006120B8" w:rsidRPr="00F938DA" w:rsidRDefault="006120B8" w:rsidP="00FB4926">
            <w:pPr>
              <w:snapToGrid w:val="0"/>
              <w:spacing w:line="400" w:lineRule="exact"/>
              <w:ind w:rightChars="250" w:right="600"/>
              <w:jc w:val="right"/>
              <w:rPr>
                <w:rFonts w:eastAsia="標楷體"/>
                <w:color w:val="000000" w:themeColor="text1"/>
              </w:rPr>
            </w:pPr>
            <w:r w:rsidRPr="00F938DA">
              <w:rPr>
                <w:rFonts w:eastAsia="標楷體" w:hint="eastAsia"/>
                <w:color w:val="000000" w:themeColor="text1"/>
              </w:rPr>
              <w:t>1.75</w:t>
            </w:r>
          </w:p>
        </w:tc>
      </w:tr>
      <w:tr w:rsidR="006120B8" w:rsidRPr="008E3E0C" w:rsidTr="00FB4926">
        <w:trPr>
          <w:jc w:val="center"/>
        </w:trPr>
        <w:tc>
          <w:tcPr>
            <w:tcW w:w="1681" w:type="dxa"/>
            <w:tcBorders>
              <w:top w:val="nil"/>
              <w:bottom w:val="single" w:sz="4" w:space="0" w:color="auto"/>
              <w:right w:val="single" w:sz="4" w:space="0" w:color="auto"/>
            </w:tcBorders>
          </w:tcPr>
          <w:p w:rsidR="006120B8" w:rsidRDefault="006120B8" w:rsidP="00FB4926">
            <w:pPr>
              <w:snapToGrid w:val="0"/>
              <w:spacing w:line="400" w:lineRule="exact"/>
              <w:ind w:rightChars="150" w:right="360"/>
              <w:jc w:val="right"/>
              <w:rPr>
                <w:rFonts w:eastAsia="標楷體"/>
              </w:rPr>
            </w:pPr>
            <w:r>
              <w:rPr>
                <w:rFonts w:eastAsia="標楷體" w:hint="eastAsia"/>
              </w:rPr>
              <w:t>7</w:t>
            </w:r>
            <w:r>
              <w:rPr>
                <w:rFonts w:eastAsia="標楷體" w:hint="eastAsia"/>
              </w:rPr>
              <w:t>月</w:t>
            </w:r>
          </w:p>
        </w:tc>
        <w:tc>
          <w:tcPr>
            <w:tcW w:w="1314" w:type="dxa"/>
            <w:tcBorders>
              <w:top w:val="nil"/>
              <w:left w:val="single" w:sz="4" w:space="0" w:color="auto"/>
              <w:bottom w:val="single" w:sz="4" w:space="0" w:color="auto"/>
              <w:right w:val="nil"/>
            </w:tcBorders>
          </w:tcPr>
          <w:p w:rsidR="006120B8" w:rsidRPr="00C14422" w:rsidRDefault="006120B8" w:rsidP="00FB4926">
            <w:pPr>
              <w:snapToGrid w:val="0"/>
              <w:spacing w:line="400" w:lineRule="exact"/>
              <w:ind w:rightChars="100" w:right="240"/>
              <w:jc w:val="right"/>
            </w:pPr>
            <w:r>
              <w:rPr>
                <w:rFonts w:hint="eastAsia"/>
              </w:rPr>
              <w:t>5.67</w:t>
            </w:r>
          </w:p>
        </w:tc>
        <w:tc>
          <w:tcPr>
            <w:tcW w:w="1788" w:type="dxa"/>
            <w:tcBorders>
              <w:top w:val="nil"/>
              <w:left w:val="nil"/>
              <w:bottom w:val="single" w:sz="4" w:space="0" w:color="auto"/>
              <w:right w:val="nil"/>
            </w:tcBorders>
          </w:tcPr>
          <w:p w:rsidR="006120B8" w:rsidRPr="00A85C31" w:rsidRDefault="006120B8" w:rsidP="00FB4926">
            <w:pPr>
              <w:snapToGrid w:val="0"/>
              <w:spacing w:line="400" w:lineRule="exact"/>
              <w:ind w:rightChars="153" w:right="367"/>
              <w:jc w:val="right"/>
              <w:rPr>
                <w:rFonts w:eastAsia="標楷體"/>
                <w:color w:val="000000" w:themeColor="text1"/>
              </w:rPr>
            </w:pPr>
            <w:r>
              <w:rPr>
                <w:rFonts w:eastAsia="標楷體" w:hint="eastAsia"/>
                <w:color w:val="000000" w:themeColor="text1"/>
              </w:rPr>
              <w:t>27.02</w:t>
            </w:r>
          </w:p>
        </w:tc>
        <w:tc>
          <w:tcPr>
            <w:tcW w:w="1782" w:type="dxa"/>
            <w:tcBorders>
              <w:top w:val="nil"/>
              <w:left w:val="nil"/>
              <w:bottom w:val="single" w:sz="4" w:space="0" w:color="auto"/>
              <w:right w:val="nil"/>
            </w:tcBorders>
            <w:vAlign w:val="bottom"/>
          </w:tcPr>
          <w:p w:rsidR="006120B8" w:rsidRPr="00A85C31" w:rsidRDefault="006120B8" w:rsidP="00FB4926">
            <w:pPr>
              <w:tabs>
                <w:tab w:val="center" w:pos="572"/>
                <w:tab w:val="right" w:pos="1144"/>
              </w:tabs>
              <w:snapToGrid w:val="0"/>
              <w:spacing w:line="400" w:lineRule="exact"/>
              <w:ind w:rightChars="250" w:right="600"/>
              <w:jc w:val="right"/>
              <w:rPr>
                <w:rFonts w:eastAsia="標楷體"/>
                <w:color w:val="000000" w:themeColor="text1"/>
              </w:rPr>
            </w:pPr>
            <w:r>
              <w:rPr>
                <w:rFonts w:eastAsia="標楷體" w:hint="eastAsia"/>
                <w:color w:val="000000" w:themeColor="text1"/>
              </w:rPr>
              <w:t>0.00</w:t>
            </w:r>
          </w:p>
        </w:tc>
        <w:tc>
          <w:tcPr>
            <w:tcW w:w="1782" w:type="dxa"/>
            <w:tcBorders>
              <w:top w:val="nil"/>
              <w:left w:val="nil"/>
              <w:bottom w:val="single" w:sz="4" w:space="0" w:color="auto"/>
            </w:tcBorders>
          </w:tcPr>
          <w:p w:rsidR="006120B8" w:rsidRPr="00F938DA" w:rsidRDefault="006120B8" w:rsidP="00FB4926">
            <w:pPr>
              <w:snapToGrid w:val="0"/>
              <w:spacing w:line="400" w:lineRule="exact"/>
              <w:ind w:rightChars="250" w:right="600"/>
              <w:jc w:val="right"/>
              <w:rPr>
                <w:rFonts w:eastAsia="標楷體"/>
                <w:color w:val="000000" w:themeColor="text1"/>
              </w:rPr>
            </w:pPr>
            <w:r>
              <w:rPr>
                <w:rFonts w:eastAsia="標楷體" w:hint="eastAsia"/>
                <w:color w:val="000000" w:themeColor="text1"/>
              </w:rPr>
              <w:t>0.00</w:t>
            </w:r>
          </w:p>
        </w:tc>
      </w:tr>
    </w:tbl>
    <w:p w:rsidR="008064CF" w:rsidRDefault="006120B8" w:rsidP="008064CF">
      <w:pPr>
        <w:pStyle w:val="af"/>
        <w:snapToGrid w:val="0"/>
        <w:spacing w:line="240" w:lineRule="atLeast"/>
        <w:ind w:leftChars="0" w:left="0" w:firstLineChars="0" w:firstLine="0"/>
        <w:rPr>
          <w:szCs w:val="22"/>
        </w:rPr>
      </w:pPr>
      <w:r w:rsidRPr="00AB7EDF">
        <w:rPr>
          <w:szCs w:val="22"/>
        </w:rPr>
        <w:t>資料來源：金管會、經濟部投審會。</w:t>
      </w: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Pr="00AB7EDF" w:rsidRDefault="008064CF" w:rsidP="008064CF">
      <w:pPr>
        <w:pStyle w:val="af"/>
        <w:snapToGrid w:val="0"/>
        <w:spacing w:line="240" w:lineRule="atLeast"/>
        <w:ind w:leftChars="0" w:left="0" w:firstLineChars="0" w:firstLine="0"/>
      </w:pPr>
    </w:p>
    <w:p w:rsidR="001D5182" w:rsidRPr="001E3F41" w:rsidRDefault="001D5182" w:rsidP="00276BD8">
      <w:pPr>
        <w:pStyle w:val="t-3"/>
        <w:snapToGrid w:val="0"/>
        <w:spacing w:beforeLines="50" w:before="180" w:line="300" w:lineRule="auto"/>
        <w:ind w:right="-60"/>
      </w:pPr>
      <w:bookmarkStart w:id="116" w:name="_Toc459888716"/>
      <w:r w:rsidRPr="001E3F41">
        <w:t>（七）物價</w:t>
      </w:r>
      <w:bookmarkEnd w:id="109"/>
      <w:bookmarkEnd w:id="110"/>
      <w:bookmarkEnd w:id="111"/>
      <w:bookmarkEnd w:id="112"/>
      <w:bookmarkEnd w:id="113"/>
      <w:bookmarkEnd w:id="114"/>
      <w:bookmarkEnd w:id="115"/>
      <w:bookmarkEnd w:id="116"/>
    </w:p>
    <w:p w:rsidR="006120B8" w:rsidRPr="006A2D2A" w:rsidRDefault="006120B8" w:rsidP="006120B8">
      <w:pPr>
        <w:pStyle w:val="k3a"/>
        <w:tabs>
          <w:tab w:val="left" w:pos="540"/>
        </w:tabs>
        <w:spacing w:beforeLines="0" w:before="0" w:line="300" w:lineRule="auto"/>
        <w:ind w:leftChars="0" w:left="0" w:right="0" w:firstLineChars="0" w:firstLine="0"/>
        <w:rPr>
          <w:b/>
          <w:bCs/>
        </w:rPr>
      </w:pPr>
      <w:bookmarkStart w:id="117" w:name="_（八）金融"/>
      <w:bookmarkStart w:id="118" w:name="_Toc187823738"/>
      <w:bookmarkStart w:id="119" w:name="_Toc201487792"/>
      <w:bookmarkStart w:id="120" w:name="_Toc230064844"/>
      <w:bookmarkStart w:id="121" w:name="_Toc279048483"/>
      <w:bookmarkStart w:id="122" w:name="_Toc337122136"/>
      <w:bookmarkStart w:id="123" w:name="_Toc349916588"/>
      <w:bookmarkEnd w:id="117"/>
      <w:r w:rsidRPr="006A2D2A">
        <w:rPr>
          <w:b/>
          <w:bCs/>
        </w:rPr>
        <w:t>１、</w:t>
      </w:r>
      <w:r w:rsidRPr="006A2D2A">
        <w:rPr>
          <w:rFonts w:hint="eastAsia"/>
          <w:b/>
          <w:bCs/>
        </w:rPr>
        <w:t>105</w:t>
      </w:r>
      <w:r w:rsidRPr="006A2D2A">
        <w:rPr>
          <w:rFonts w:hint="eastAsia"/>
          <w:b/>
          <w:bCs/>
        </w:rPr>
        <w:t>年</w:t>
      </w:r>
      <w:r>
        <w:rPr>
          <w:rFonts w:hint="eastAsia"/>
          <w:b/>
          <w:bCs/>
        </w:rPr>
        <w:t>7</w:t>
      </w:r>
      <w:r w:rsidRPr="006A2D2A">
        <w:rPr>
          <w:rFonts w:hint="eastAsia"/>
          <w:b/>
          <w:bCs/>
        </w:rPr>
        <w:t>月</w:t>
      </w:r>
      <w:r w:rsidRPr="006A2D2A">
        <w:rPr>
          <w:rFonts w:hint="eastAsia"/>
          <w:b/>
          <w:bCs/>
        </w:rPr>
        <w:t>CPI</w:t>
      </w:r>
      <w:r w:rsidRPr="006A2D2A">
        <w:rPr>
          <w:rFonts w:hint="eastAsia"/>
          <w:b/>
          <w:bCs/>
        </w:rPr>
        <w:t>上漲</w:t>
      </w:r>
      <w:r>
        <w:rPr>
          <w:rFonts w:hint="eastAsia"/>
          <w:b/>
          <w:bCs/>
        </w:rPr>
        <w:t>1.23</w:t>
      </w:r>
      <w:r w:rsidRPr="006A2D2A">
        <w:rPr>
          <w:rFonts w:hint="eastAsia"/>
          <w:b/>
          <w:bCs/>
        </w:rPr>
        <w:t>%</w:t>
      </w:r>
      <w:r w:rsidRPr="006A2D2A">
        <w:rPr>
          <w:rFonts w:hint="eastAsia"/>
          <w:b/>
          <w:bCs/>
        </w:rPr>
        <w:t>，</w:t>
      </w:r>
      <w:r w:rsidRPr="006A2D2A">
        <w:rPr>
          <w:rFonts w:hint="eastAsia"/>
          <w:b/>
          <w:bCs/>
        </w:rPr>
        <w:t>WPI</w:t>
      </w:r>
      <w:r w:rsidRPr="006A2D2A">
        <w:rPr>
          <w:rFonts w:hint="eastAsia"/>
          <w:b/>
          <w:bCs/>
        </w:rPr>
        <w:t>下跌</w:t>
      </w:r>
      <w:r w:rsidRPr="006A2D2A">
        <w:rPr>
          <w:rFonts w:hint="eastAsia"/>
          <w:b/>
          <w:bCs/>
        </w:rPr>
        <w:t>2.</w:t>
      </w:r>
      <w:r>
        <w:rPr>
          <w:rFonts w:hint="eastAsia"/>
          <w:b/>
          <w:bCs/>
        </w:rPr>
        <w:t>41</w:t>
      </w:r>
      <w:r w:rsidRPr="006A2D2A">
        <w:rPr>
          <w:rFonts w:hint="eastAsia"/>
          <w:b/>
          <w:bCs/>
        </w:rPr>
        <w:t>%</w:t>
      </w:r>
    </w:p>
    <w:p w:rsidR="006120B8" w:rsidRPr="00A33467" w:rsidRDefault="006120B8" w:rsidP="006120B8">
      <w:pPr>
        <w:pStyle w:val="k32"/>
        <w:topLinePunct/>
        <w:ind w:leftChars="118" w:left="283" w:rightChars="9" w:right="22" w:firstLineChars="211" w:firstLine="591"/>
        <w:rPr>
          <w:rFonts w:ascii="標楷體a.." w:eastAsia="標楷體a.." w:cs="標楷體a.."/>
          <w:color w:val="000000"/>
          <w:szCs w:val="28"/>
        </w:rPr>
      </w:pPr>
      <w:r w:rsidRPr="00A33467">
        <w:rPr>
          <w:szCs w:val="28"/>
        </w:rPr>
        <w:t>10</w:t>
      </w:r>
      <w:r w:rsidRPr="00A33467">
        <w:rPr>
          <w:rFonts w:hint="eastAsia"/>
          <w:szCs w:val="28"/>
        </w:rPr>
        <w:t>5</w:t>
      </w:r>
      <w:r w:rsidRPr="00A33467">
        <w:rPr>
          <w:szCs w:val="28"/>
        </w:rPr>
        <w:t>年</w:t>
      </w:r>
      <w:r>
        <w:rPr>
          <w:rFonts w:hint="eastAsia"/>
          <w:szCs w:val="28"/>
        </w:rPr>
        <w:t>7</w:t>
      </w:r>
      <w:r w:rsidRPr="00A33467">
        <w:rPr>
          <w:szCs w:val="28"/>
        </w:rPr>
        <w:t>月</w:t>
      </w:r>
      <w:r w:rsidRPr="00A33467">
        <w:rPr>
          <w:szCs w:val="28"/>
        </w:rPr>
        <w:t>CPI</w:t>
      </w:r>
      <w:r w:rsidRPr="00A33467">
        <w:rPr>
          <w:szCs w:val="28"/>
        </w:rPr>
        <w:t>較</w:t>
      </w:r>
      <w:r w:rsidRPr="00A33467">
        <w:rPr>
          <w:rFonts w:hint="eastAsia"/>
          <w:szCs w:val="28"/>
        </w:rPr>
        <w:t>上</w:t>
      </w:r>
      <w:r w:rsidRPr="00A33467">
        <w:rPr>
          <w:szCs w:val="28"/>
        </w:rPr>
        <w:t>年同月</w:t>
      </w:r>
      <w:r w:rsidRPr="00A33467">
        <w:rPr>
          <w:rFonts w:hint="eastAsia"/>
          <w:szCs w:val="28"/>
        </w:rPr>
        <w:t>上漲</w:t>
      </w:r>
      <w:r>
        <w:rPr>
          <w:rFonts w:hint="eastAsia"/>
          <w:szCs w:val="28"/>
        </w:rPr>
        <w:t>1.23</w:t>
      </w:r>
      <w:r w:rsidRPr="00A33467">
        <w:rPr>
          <w:rFonts w:hint="eastAsia"/>
          <w:szCs w:val="28"/>
        </w:rPr>
        <w:t>%</w:t>
      </w:r>
      <w:r w:rsidRPr="00A33467">
        <w:rPr>
          <w:rFonts w:hint="eastAsia"/>
          <w:szCs w:val="28"/>
        </w:rPr>
        <w:t>，主因蔬果、水產品、肉及蛋類價格相較上年為高，加以外食費與水費等價格調漲，惟燃氣、油料費及家庭用電價格調降，與</w:t>
      </w:r>
      <w:r w:rsidRPr="00A33467">
        <w:rPr>
          <w:szCs w:val="28"/>
        </w:rPr>
        <w:t>3C</w:t>
      </w:r>
      <w:r w:rsidRPr="00A33467">
        <w:rPr>
          <w:rFonts w:hint="eastAsia"/>
          <w:szCs w:val="28"/>
        </w:rPr>
        <w:t>消費性電子產品價格較上年為低，抵銷部分漲幅</w:t>
      </w:r>
      <w:r>
        <w:rPr>
          <w:rFonts w:hint="eastAsia"/>
          <w:szCs w:val="28"/>
        </w:rPr>
        <w:t>，</w:t>
      </w:r>
      <w:r w:rsidRPr="00A33467">
        <w:rPr>
          <w:szCs w:val="28"/>
        </w:rPr>
        <w:t>若剔除蔬果及能源後之總指數</w:t>
      </w:r>
      <w:r w:rsidRPr="00A33467">
        <w:rPr>
          <w:szCs w:val="28"/>
        </w:rPr>
        <w:t>(</w:t>
      </w:r>
      <w:r w:rsidRPr="00A33467">
        <w:rPr>
          <w:szCs w:val="28"/>
        </w:rPr>
        <w:t>即核心</w:t>
      </w:r>
      <w:r w:rsidRPr="00A33467">
        <w:rPr>
          <w:szCs w:val="28"/>
        </w:rPr>
        <w:t>CPI)</w:t>
      </w:r>
      <w:r w:rsidRPr="00A33467">
        <w:rPr>
          <w:szCs w:val="28"/>
        </w:rPr>
        <w:t>，則上漲</w:t>
      </w:r>
      <w:r w:rsidRPr="00A33467">
        <w:rPr>
          <w:szCs w:val="28"/>
        </w:rPr>
        <w:t>0.</w:t>
      </w:r>
      <w:r>
        <w:rPr>
          <w:rFonts w:hint="eastAsia"/>
          <w:szCs w:val="28"/>
        </w:rPr>
        <w:t>79</w:t>
      </w:r>
      <w:r w:rsidRPr="00A33467">
        <w:rPr>
          <w:szCs w:val="28"/>
        </w:rPr>
        <w:t>%</w:t>
      </w:r>
      <w:r w:rsidRPr="00A33467">
        <w:rPr>
          <w:szCs w:val="28"/>
        </w:rPr>
        <w:t>。累計</w:t>
      </w:r>
      <w:r w:rsidRPr="00A33467">
        <w:rPr>
          <w:szCs w:val="28"/>
        </w:rPr>
        <w:t>1</w:t>
      </w:r>
      <w:r w:rsidRPr="00A33467">
        <w:rPr>
          <w:szCs w:val="28"/>
        </w:rPr>
        <w:t>至</w:t>
      </w:r>
      <w:r>
        <w:rPr>
          <w:rFonts w:hint="eastAsia"/>
          <w:szCs w:val="28"/>
        </w:rPr>
        <w:t>7</w:t>
      </w:r>
      <w:r w:rsidRPr="00A33467">
        <w:rPr>
          <w:szCs w:val="28"/>
        </w:rPr>
        <w:t>月</w:t>
      </w:r>
      <w:r w:rsidRPr="00A33467">
        <w:rPr>
          <w:szCs w:val="28"/>
        </w:rPr>
        <w:t>CPI</w:t>
      </w:r>
      <w:r w:rsidRPr="00A33467">
        <w:rPr>
          <w:szCs w:val="28"/>
        </w:rPr>
        <w:t>較上年同期上漲</w:t>
      </w:r>
      <w:r w:rsidRPr="00A33467">
        <w:rPr>
          <w:szCs w:val="28"/>
        </w:rPr>
        <w:t>1.</w:t>
      </w:r>
      <w:r w:rsidRPr="00A33467">
        <w:rPr>
          <w:rFonts w:hint="eastAsia"/>
          <w:szCs w:val="28"/>
        </w:rPr>
        <w:t>5</w:t>
      </w:r>
      <w:r>
        <w:rPr>
          <w:rFonts w:hint="eastAsia"/>
          <w:szCs w:val="28"/>
        </w:rPr>
        <w:t>1</w:t>
      </w:r>
      <w:r w:rsidRPr="00A33467">
        <w:rPr>
          <w:szCs w:val="28"/>
        </w:rPr>
        <w:t>%</w:t>
      </w:r>
      <w:r w:rsidRPr="00A33467">
        <w:rPr>
          <w:szCs w:val="28"/>
        </w:rPr>
        <w:t>。</w:t>
      </w:r>
    </w:p>
    <w:p w:rsidR="006120B8" w:rsidRPr="006A2D2A" w:rsidRDefault="006120B8" w:rsidP="006120B8">
      <w:pPr>
        <w:pStyle w:val="k32"/>
        <w:topLinePunct/>
        <w:ind w:leftChars="118" w:left="283" w:rightChars="9" w:right="22" w:firstLineChars="211" w:firstLine="591"/>
        <w:rPr>
          <w:szCs w:val="28"/>
        </w:rPr>
      </w:pPr>
      <w:r w:rsidRPr="006A2D2A">
        <w:rPr>
          <w:szCs w:val="28"/>
        </w:rPr>
        <w:t>105</w:t>
      </w:r>
      <w:r w:rsidRPr="006A2D2A">
        <w:rPr>
          <w:szCs w:val="28"/>
        </w:rPr>
        <w:t>年</w:t>
      </w:r>
      <w:r>
        <w:rPr>
          <w:rFonts w:hint="eastAsia"/>
          <w:szCs w:val="28"/>
        </w:rPr>
        <w:t>7</w:t>
      </w:r>
      <w:r w:rsidRPr="006A2D2A">
        <w:rPr>
          <w:szCs w:val="28"/>
        </w:rPr>
        <w:t>月</w:t>
      </w:r>
      <w:r w:rsidRPr="006A2D2A">
        <w:rPr>
          <w:szCs w:val="28"/>
        </w:rPr>
        <w:t>WPI</w:t>
      </w:r>
      <w:r w:rsidRPr="006A2D2A">
        <w:rPr>
          <w:szCs w:val="28"/>
        </w:rPr>
        <w:t>較上年同月下跌</w:t>
      </w:r>
      <w:r w:rsidRPr="006A2D2A">
        <w:rPr>
          <w:rFonts w:hint="eastAsia"/>
          <w:szCs w:val="28"/>
        </w:rPr>
        <w:t>2.</w:t>
      </w:r>
      <w:r>
        <w:rPr>
          <w:rFonts w:hint="eastAsia"/>
          <w:szCs w:val="28"/>
        </w:rPr>
        <w:t>41</w:t>
      </w:r>
      <w:r w:rsidRPr="006A2D2A">
        <w:rPr>
          <w:szCs w:val="28"/>
        </w:rPr>
        <w:t>%</w:t>
      </w:r>
      <w:r w:rsidRPr="006A2D2A">
        <w:rPr>
          <w:szCs w:val="28"/>
        </w:rPr>
        <w:t>，</w:t>
      </w:r>
      <w:r w:rsidRPr="0037684F">
        <w:rPr>
          <w:rFonts w:hint="eastAsia"/>
          <w:szCs w:val="28"/>
        </w:rPr>
        <w:t>主因電價費率調降，加以化學材料與石油及煤製品等類價格下跌，惟農產品價格上漲，抵銷部分跌幅。</w:t>
      </w:r>
      <w:r w:rsidRPr="006A2D2A">
        <w:rPr>
          <w:szCs w:val="28"/>
        </w:rPr>
        <w:t>累計</w:t>
      </w:r>
      <w:r w:rsidRPr="006A2D2A">
        <w:rPr>
          <w:szCs w:val="28"/>
        </w:rPr>
        <w:t>1</w:t>
      </w:r>
      <w:r w:rsidRPr="006A2D2A">
        <w:rPr>
          <w:szCs w:val="28"/>
        </w:rPr>
        <w:t>至</w:t>
      </w:r>
      <w:r>
        <w:rPr>
          <w:rFonts w:hint="eastAsia"/>
          <w:szCs w:val="28"/>
        </w:rPr>
        <w:t>7</w:t>
      </w:r>
      <w:r w:rsidRPr="006A2D2A">
        <w:rPr>
          <w:szCs w:val="28"/>
        </w:rPr>
        <w:t>月</w:t>
      </w:r>
      <w:r w:rsidRPr="006A2D2A">
        <w:rPr>
          <w:szCs w:val="28"/>
        </w:rPr>
        <w:t>WPI</w:t>
      </w:r>
      <w:r w:rsidRPr="006A2D2A">
        <w:rPr>
          <w:szCs w:val="28"/>
        </w:rPr>
        <w:t>較上年同期下跌</w:t>
      </w:r>
      <w:r>
        <w:rPr>
          <w:rFonts w:hint="eastAsia"/>
          <w:szCs w:val="28"/>
        </w:rPr>
        <w:t>3.89</w:t>
      </w:r>
      <w:r w:rsidRPr="006A2D2A">
        <w:rPr>
          <w:szCs w:val="28"/>
        </w:rPr>
        <w:t>%</w:t>
      </w:r>
      <w:r w:rsidRPr="006A2D2A">
        <w:rPr>
          <w:szCs w:val="28"/>
        </w:rPr>
        <w:t>。</w:t>
      </w:r>
    </w:p>
    <w:p w:rsidR="006120B8" w:rsidRPr="000B02DE" w:rsidRDefault="006120B8" w:rsidP="006120B8">
      <w:pPr>
        <w:pStyle w:val="k3a"/>
        <w:tabs>
          <w:tab w:val="left" w:pos="540"/>
        </w:tabs>
        <w:spacing w:before="180" w:line="300" w:lineRule="auto"/>
        <w:ind w:leftChars="0" w:left="0" w:right="0" w:firstLineChars="0" w:firstLine="0"/>
        <w:rPr>
          <w:b/>
          <w:bCs/>
        </w:rPr>
      </w:pPr>
      <w:r w:rsidRPr="000B02DE">
        <w:rPr>
          <w:b/>
          <w:bCs/>
        </w:rPr>
        <w:t>２、</w:t>
      </w:r>
      <w:r w:rsidRPr="000B02DE">
        <w:rPr>
          <w:b/>
          <w:bCs/>
        </w:rPr>
        <w:t>105</w:t>
      </w:r>
      <w:r w:rsidRPr="000B02DE">
        <w:rPr>
          <w:b/>
          <w:bCs/>
        </w:rPr>
        <w:t>年</w:t>
      </w:r>
      <w:r>
        <w:rPr>
          <w:rFonts w:hint="eastAsia"/>
          <w:b/>
          <w:bCs/>
        </w:rPr>
        <w:t>7</w:t>
      </w:r>
      <w:r w:rsidRPr="000B02DE">
        <w:rPr>
          <w:b/>
          <w:bCs/>
        </w:rPr>
        <w:t>月進口物價下跌</w:t>
      </w:r>
      <w:r w:rsidRPr="000B02DE">
        <w:rPr>
          <w:rFonts w:hint="eastAsia"/>
          <w:b/>
          <w:bCs/>
        </w:rPr>
        <w:t>2.</w:t>
      </w:r>
      <w:r>
        <w:rPr>
          <w:rFonts w:hint="eastAsia"/>
          <w:b/>
          <w:bCs/>
        </w:rPr>
        <w:t>32</w:t>
      </w:r>
      <w:r w:rsidRPr="000B02DE">
        <w:rPr>
          <w:b/>
          <w:bCs/>
        </w:rPr>
        <w:t>%</w:t>
      </w:r>
      <w:r w:rsidRPr="000B02DE">
        <w:rPr>
          <w:b/>
          <w:bCs/>
        </w:rPr>
        <w:t>、出口物價下跌</w:t>
      </w:r>
      <w:r w:rsidRPr="000B02DE">
        <w:rPr>
          <w:rFonts w:hint="eastAsia"/>
          <w:b/>
          <w:bCs/>
        </w:rPr>
        <w:t>1.</w:t>
      </w:r>
      <w:r>
        <w:rPr>
          <w:rFonts w:hint="eastAsia"/>
          <w:b/>
          <w:bCs/>
        </w:rPr>
        <w:t>84</w:t>
      </w:r>
      <w:r w:rsidRPr="000B02DE">
        <w:rPr>
          <w:b/>
          <w:bCs/>
        </w:rPr>
        <w:t>%</w:t>
      </w:r>
    </w:p>
    <w:p w:rsidR="006120B8" w:rsidRPr="000B02DE" w:rsidRDefault="006120B8" w:rsidP="006120B8">
      <w:pPr>
        <w:pStyle w:val="k32"/>
        <w:topLinePunct/>
        <w:ind w:leftChars="118" w:left="283" w:rightChars="9" w:right="22" w:firstLineChars="202" w:firstLine="566"/>
        <w:rPr>
          <w:szCs w:val="28"/>
        </w:rPr>
      </w:pPr>
      <w:r w:rsidRPr="000B02DE">
        <w:t>105</w:t>
      </w:r>
      <w:r w:rsidRPr="000B02DE">
        <w:t>年</w:t>
      </w:r>
      <w:r>
        <w:rPr>
          <w:rFonts w:hint="eastAsia"/>
        </w:rPr>
        <w:t>7</w:t>
      </w:r>
      <w:r w:rsidRPr="000B02DE">
        <w:t>月以新臺幣計價之進口物價指數，較上月</w:t>
      </w:r>
      <w:r>
        <w:rPr>
          <w:rFonts w:hint="eastAsia"/>
        </w:rPr>
        <w:t>下跌</w:t>
      </w:r>
      <w:r>
        <w:rPr>
          <w:rFonts w:hint="eastAsia"/>
        </w:rPr>
        <w:t>1.01</w:t>
      </w:r>
      <w:r w:rsidRPr="000B02DE">
        <w:t>%</w:t>
      </w:r>
      <w:r w:rsidRPr="000B02DE">
        <w:t>，較上年同月下跌</w:t>
      </w:r>
      <w:r w:rsidRPr="000B02DE">
        <w:rPr>
          <w:rFonts w:hint="eastAsia"/>
        </w:rPr>
        <w:t>2.</w:t>
      </w:r>
      <w:r>
        <w:rPr>
          <w:rFonts w:hint="eastAsia"/>
        </w:rPr>
        <w:t>32</w:t>
      </w:r>
      <w:r w:rsidRPr="000B02DE">
        <w:t>%</w:t>
      </w:r>
      <w:r w:rsidRPr="000B02DE">
        <w:t>，</w:t>
      </w:r>
      <w:r w:rsidRPr="00C60B14">
        <w:rPr>
          <w:rFonts w:hint="eastAsia"/>
        </w:rPr>
        <w:t>若剔除匯率變動因素</w:t>
      </w:r>
      <w:r w:rsidRPr="00C60B14">
        <w:t>(</w:t>
      </w:r>
      <w:r w:rsidRPr="00C60B14">
        <w:rPr>
          <w:rFonts w:hint="eastAsia"/>
        </w:rPr>
        <w:t>新台幣對美元較上年同月貶值</w:t>
      </w:r>
      <w:r w:rsidRPr="00C60B14">
        <w:t>3.05</w:t>
      </w:r>
      <w:r w:rsidR="00093F43">
        <w:rPr>
          <w:rFonts w:hint="eastAsia"/>
        </w:rPr>
        <w:t>%</w:t>
      </w:r>
      <w:r w:rsidRPr="00C60B14">
        <w:t>)</w:t>
      </w:r>
      <w:r w:rsidRPr="00C60B14">
        <w:rPr>
          <w:rFonts w:hint="eastAsia"/>
        </w:rPr>
        <w:t>，</w:t>
      </w:r>
      <w:r>
        <w:rPr>
          <w:rFonts w:hint="eastAsia"/>
        </w:rPr>
        <w:t>7</w:t>
      </w:r>
      <w:r>
        <w:rPr>
          <w:rFonts w:hint="eastAsia"/>
        </w:rPr>
        <w:t>月</w:t>
      </w:r>
      <w:r w:rsidRPr="00C60B14">
        <w:rPr>
          <w:rFonts w:hint="eastAsia"/>
        </w:rPr>
        <w:t>以美元計價跌</w:t>
      </w:r>
      <w:r w:rsidRPr="00C60B14">
        <w:t>5.30</w:t>
      </w:r>
      <w:r w:rsidR="00093F43">
        <w:rPr>
          <w:rFonts w:hint="eastAsia"/>
        </w:rPr>
        <w:t>%</w:t>
      </w:r>
      <w:r w:rsidRPr="00C60B14">
        <w:rPr>
          <w:rFonts w:hint="eastAsia"/>
        </w:rPr>
        <w:t>。主因礦產品類、化學或有關工業產品類，以及基本金屬及其製品類等報價下跌所致。</w:t>
      </w:r>
    </w:p>
    <w:p w:rsidR="00267ED4" w:rsidRPr="008E3E0C" w:rsidRDefault="006120B8" w:rsidP="006120B8">
      <w:pPr>
        <w:pStyle w:val="k32"/>
        <w:topLinePunct/>
        <w:ind w:leftChars="118" w:left="283" w:rightChars="9" w:right="22" w:firstLineChars="202" w:firstLine="566"/>
        <w:rPr>
          <w:rFonts w:ascii="標楷體" w:cs="標楷體"/>
          <w:color w:val="FF0000"/>
          <w:szCs w:val="28"/>
        </w:rPr>
      </w:pPr>
      <w:r w:rsidRPr="000B02DE">
        <w:t>105</w:t>
      </w:r>
      <w:r w:rsidRPr="000B02DE">
        <w:t>年</w:t>
      </w:r>
      <w:r>
        <w:rPr>
          <w:rFonts w:hint="eastAsia"/>
        </w:rPr>
        <w:t>7</w:t>
      </w:r>
      <w:r w:rsidRPr="000B02DE">
        <w:t>月以新臺幣計價之出口物價指數，較上月</w:t>
      </w:r>
      <w:r>
        <w:rPr>
          <w:rFonts w:hint="eastAsia"/>
        </w:rPr>
        <w:t>下跌</w:t>
      </w:r>
      <w:r>
        <w:rPr>
          <w:rFonts w:hint="eastAsia"/>
        </w:rPr>
        <w:t>0.74</w:t>
      </w:r>
      <w:r w:rsidRPr="000B02DE">
        <w:t>%</w:t>
      </w:r>
      <w:r w:rsidRPr="000B02DE">
        <w:t>，較上年同月下跌</w:t>
      </w:r>
      <w:r w:rsidRPr="000B02DE">
        <w:rPr>
          <w:rFonts w:hint="eastAsia"/>
        </w:rPr>
        <w:t>1.</w:t>
      </w:r>
      <w:r>
        <w:rPr>
          <w:rFonts w:hint="eastAsia"/>
        </w:rPr>
        <w:t>84</w:t>
      </w:r>
      <w:r w:rsidRPr="000B02DE">
        <w:t>%</w:t>
      </w:r>
      <w:r w:rsidRPr="000B02DE">
        <w:t>，若剔除匯率變動因素，</w:t>
      </w:r>
      <w:r>
        <w:rPr>
          <w:rFonts w:hint="eastAsia"/>
        </w:rPr>
        <w:t>7</w:t>
      </w:r>
      <w:r w:rsidRPr="000B02DE">
        <w:t>月</w:t>
      </w:r>
      <w:r w:rsidRPr="0081428C">
        <w:rPr>
          <w:rFonts w:hint="eastAsia"/>
        </w:rPr>
        <w:t>若剔除匯率變動因素，以美元計價較上年同月跌</w:t>
      </w:r>
      <w:r w:rsidRPr="0081428C">
        <w:t>4.84</w:t>
      </w:r>
      <w:r w:rsidR="00093F43">
        <w:rPr>
          <w:rFonts w:hint="eastAsia"/>
        </w:rPr>
        <w:t>%</w:t>
      </w:r>
      <w:r w:rsidRPr="0081428C">
        <w:rPr>
          <w:rFonts w:hint="eastAsia"/>
        </w:rPr>
        <w:t>，主因機器、電機、電視影像及聲音記錄機等設備類，以及礦產品與化學或有關工業產品類等價格較上年下跌所致。</w:t>
      </w:r>
    </w:p>
    <w:p w:rsidR="00267ED4" w:rsidRPr="008E3E0C" w:rsidRDefault="00267ED4" w:rsidP="00267ED4">
      <w:pPr>
        <w:pStyle w:val="k32"/>
        <w:topLinePunct/>
        <w:ind w:leftChars="118" w:left="283" w:rightChars="9" w:right="22" w:firstLineChars="202" w:firstLine="566"/>
        <w:rPr>
          <w:color w:val="FF0000"/>
          <w:szCs w:val="28"/>
        </w:rPr>
      </w:pPr>
    </w:p>
    <w:p w:rsidR="00267ED4" w:rsidRPr="008E3E0C" w:rsidRDefault="00267ED4" w:rsidP="00267ED4">
      <w:pPr>
        <w:pStyle w:val="k32"/>
        <w:topLinePunct/>
        <w:ind w:leftChars="118" w:left="283" w:rightChars="9" w:right="22" w:firstLineChars="202" w:firstLine="566"/>
        <w:rPr>
          <w:rFonts w:ascii="標楷體" w:cs="標楷體"/>
          <w:color w:val="FF0000"/>
          <w:szCs w:val="28"/>
        </w:rPr>
      </w:pPr>
    </w:p>
    <w:p w:rsidR="00267ED4" w:rsidRPr="008E3E0C" w:rsidRDefault="00267ED4" w:rsidP="00267ED4">
      <w:pPr>
        <w:pStyle w:val="k32"/>
        <w:topLinePunct/>
        <w:ind w:leftChars="118" w:left="283" w:rightChars="9" w:right="22" w:firstLineChars="202" w:firstLine="558"/>
        <w:rPr>
          <w:color w:val="FF0000"/>
          <w:spacing w:val="-2"/>
          <w:szCs w:val="28"/>
        </w:rPr>
      </w:pPr>
      <w:r w:rsidRPr="008E3E0C">
        <w:rPr>
          <w:color w:val="FF0000"/>
          <w:spacing w:val="-2"/>
          <w:szCs w:val="28"/>
        </w:rPr>
        <w:t xml:space="preserve"> </w:t>
      </w:r>
    </w:p>
    <w:p w:rsidR="00267ED4" w:rsidRPr="008E3E0C" w:rsidRDefault="00267ED4" w:rsidP="00267ED4">
      <w:pPr>
        <w:pStyle w:val="k32"/>
        <w:topLinePunct/>
        <w:ind w:leftChars="118" w:left="283" w:rightChars="9" w:right="22" w:firstLineChars="202" w:firstLine="566"/>
        <w:rPr>
          <w:color w:val="FF0000"/>
        </w:rPr>
      </w:pPr>
      <w:r w:rsidRPr="008E3E0C">
        <w:rPr>
          <w:color w:val="FF0000"/>
        </w:rPr>
        <w:t xml:space="preserve"> </w:t>
      </w:r>
    </w:p>
    <w:p w:rsidR="00267ED4" w:rsidRPr="008E3E0C" w:rsidRDefault="00267ED4" w:rsidP="00267ED4">
      <w:pPr>
        <w:widowControl/>
        <w:rPr>
          <w:rFonts w:eastAsia="標楷體"/>
          <w:color w:val="FF0000"/>
          <w:kern w:val="0"/>
          <w:sz w:val="28"/>
          <w:szCs w:val="20"/>
        </w:rPr>
      </w:pPr>
      <w:r w:rsidRPr="008E3E0C">
        <w:rPr>
          <w:rFonts w:eastAsia="標楷體"/>
          <w:color w:val="FF0000"/>
        </w:rPr>
        <w:br w:type="page"/>
      </w:r>
    </w:p>
    <w:p w:rsidR="006120B8" w:rsidRPr="006A2D2A" w:rsidRDefault="006120B8" w:rsidP="006120B8">
      <w:pPr>
        <w:widowControl/>
        <w:jc w:val="center"/>
        <w:rPr>
          <w:rFonts w:eastAsia="標楷體"/>
          <w:b/>
          <w:bCs/>
          <w:sz w:val="28"/>
        </w:rPr>
      </w:pPr>
      <w:r w:rsidRPr="006A2D2A">
        <w:rPr>
          <w:rFonts w:eastAsia="標楷體"/>
          <w:b/>
          <w:bCs/>
          <w:sz w:val="28"/>
        </w:rPr>
        <w:t>圖</w:t>
      </w:r>
      <w:r w:rsidRPr="006A2D2A">
        <w:rPr>
          <w:rFonts w:eastAsia="標楷體"/>
          <w:b/>
          <w:bCs/>
          <w:sz w:val="28"/>
        </w:rPr>
        <w:t xml:space="preserve"> 2-7-1  </w:t>
      </w:r>
      <w:r w:rsidRPr="006A2D2A">
        <w:rPr>
          <w:rFonts w:eastAsia="標楷體"/>
          <w:b/>
          <w:bCs/>
          <w:sz w:val="28"/>
        </w:rPr>
        <w:t>消費者物價指數及躉售物價指數變化</w:t>
      </w:r>
    </w:p>
    <w:p w:rsidR="006120B8" w:rsidRPr="008E3E0C" w:rsidRDefault="006120B8" w:rsidP="006120B8">
      <w:pPr>
        <w:snapToGrid w:val="0"/>
        <w:spacing w:line="300" w:lineRule="auto"/>
        <w:ind w:rightChars="-59" w:right="-142"/>
        <w:jc w:val="center"/>
        <w:rPr>
          <w:rFonts w:eastAsia="標楷體"/>
          <w:b/>
          <w:snapToGrid w:val="0"/>
          <w:color w:val="FF0000"/>
          <w:sz w:val="28"/>
        </w:rPr>
      </w:pPr>
      <w:r w:rsidRPr="008E3E0C">
        <w:rPr>
          <w:rFonts w:eastAsia="標楷體"/>
          <w:noProof/>
          <w:color w:val="FF0000"/>
          <w:sz w:val="28"/>
        </w:rPr>
        <mc:AlternateContent>
          <mc:Choice Requires="wps">
            <w:drawing>
              <wp:anchor distT="0" distB="0" distL="114300" distR="114300" simplePos="0" relativeHeight="252486144" behindDoc="0" locked="0" layoutInCell="1" allowOverlap="1" wp14:anchorId="1E628CCB" wp14:editId="45C00317">
                <wp:simplePos x="0" y="0"/>
                <wp:positionH relativeFrom="column">
                  <wp:posOffset>5090795</wp:posOffset>
                </wp:positionH>
                <wp:positionV relativeFrom="paragraph">
                  <wp:posOffset>711464</wp:posOffset>
                </wp:positionV>
                <wp:extent cx="699770" cy="457200"/>
                <wp:effectExtent l="0" t="0" r="0" b="0"/>
                <wp:wrapNone/>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457200"/>
                        </a:xfrm>
                        <a:prstGeom prst="rect">
                          <a:avLst/>
                        </a:prstGeom>
                        <a:noFill/>
                        <a:ln w="9525">
                          <a:noFill/>
                          <a:miter lim="800000"/>
                          <a:headEnd/>
                          <a:tailEnd/>
                        </a:ln>
                      </wps:spPr>
                      <wps:txbx>
                        <w:txbxContent>
                          <w:p w:rsidR="0097707F" w:rsidRDefault="0097707F" w:rsidP="006120B8">
                            <w:pPr>
                              <w:spacing w:line="240" w:lineRule="exact"/>
                              <w:jc w:val="center"/>
                              <w:rPr>
                                <w:b/>
                              </w:rPr>
                            </w:pPr>
                            <w:r>
                              <w:rPr>
                                <w:rFonts w:hint="eastAsia"/>
                                <w:b/>
                              </w:rPr>
                              <w:t>WPI</w:t>
                            </w:r>
                          </w:p>
                          <w:p w:rsidR="0097707F" w:rsidRPr="00BE0B3C" w:rsidRDefault="0097707F" w:rsidP="006120B8">
                            <w:pPr>
                              <w:spacing w:line="240" w:lineRule="exact"/>
                              <w:jc w:val="center"/>
                              <w:rPr>
                                <w:b/>
                              </w:rPr>
                            </w:pPr>
                            <w:r>
                              <w:rPr>
                                <w:rFonts w:hint="eastAsia"/>
                                <w:b/>
                              </w:rPr>
                              <w:t>-2.41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00.85pt;margin-top:56pt;width:55.1pt;height:36pt;z-index:25248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" filled="f" stroked="f">
                <v:textbox>
                  <w:txbxContent>
                    <w:p w:rsidR="0097707F" w:rsidRDefault="0097707F" w:rsidP="006120B8">
                      <w:pPr>
                        <w:spacing w:line="240" w:lineRule="exact"/>
                        <w:jc w:val="center"/>
                        <w:rPr>
                          <w:b/>
                        </w:rPr>
                      </w:pPr>
                      <w:r>
                        <w:rPr>
                          <w:rFonts w:hint="eastAsia"/>
                          <w:b/>
                        </w:rPr>
                        <w:t>WPI</w:t>
                      </w:r>
                    </w:p>
                    <w:p w:rsidR="0097707F" w:rsidRPr="00BE0B3C" w:rsidRDefault="0097707F" w:rsidP="006120B8">
                      <w:pPr>
                        <w:spacing w:line="240" w:lineRule="exact"/>
                        <w:jc w:val="center"/>
                        <w:rPr>
                          <w:b/>
                        </w:rPr>
                      </w:pPr>
                      <w:r>
                        <w:rPr>
                          <w:rFonts w:hint="eastAsia"/>
                          <w:b/>
                        </w:rPr>
                        <w:t>-2.41</w:t>
                      </w:r>
                    </w:p>
                  </w:txbxContent>
                </v:textbox>
              </v:shape>
            </w:pict>
          </mc:Fallback>
        </mc:AlternateContent>
      </w:r>
      <w:r w:rsidRPr="008E3E0C">
        <w:rPr>
          <w:rFonts w:eastAsia="標楷體"/>
          <w:noProof/>
          <w:color w:val="FF0000"/>
          <w:sz w:val="28"/>
        </w:rPr>
        <mc:AlternateContent>
          <mc:Choice Requires="wps">
            <w:drawing>
              <wp:anchor distT="0" distB="0" distL="114300" distR="114300" simplePos="0" relativeHeight="252485120" behindDoc="0" locked="0" layoutInCell="1" allowOverlap="1" wp14:anchorId="72435DCC" wp14:editId="1D725026">
                <wp:simplePos x="0" y="0"/>
                <wp:positionH relativeFrom="column">
                  <wp:posOffset>5089525</wp:posOffset>
                </wp:positionH>
                <wp:positionV relativeFrom="paragraph">
                  <wp:posOffset>199654</wp:posOffset>
                </wp:positionV>
                <wp:extent cx="690245" cy="534035"/>
                <wp:effectExtent l="0" t="0" r="0" b="0"/>
                <wp:wrapNone/>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534035"/>
                        </a:xfrm>
                        <a:prstGeom prst="rect">
                          <a:avLst/>
                        </a:prstGeom>
                        <a:noFill/>
                        <a:ln w="9525">
                          <a:noFill/>
                          <a:miter lim="800000"/>
                          <a:headEnd/>
                          <a:tailEnd/>
                        </a:ln>
                      </wps:spPr>
                      <wps:txbx>
                        <w:txbxContent>
                          <w:p w:rsidR="0097707F" w:rsidRPr="000B3D15" w:rsidRDefault="0097707F" w:rsidP="006120B8">
                            <w:pPr>
                              <w:spacing w:line="260" w:lineRule="exact"/>
                              <w:jc w:val="center"/>
                              <w:rPr>
                                <w:b/>
                              </w:rPr>
                            </w:pPr>
                            <w:r w:rsidRPr="000B3D15">
                              <w:rPr>
                                <w:b/>
                              </w:rPr>
                              <w:t>CPI</w:t>
                            </w:r>
                          </w:p>
                          <w:p w:rsidR="0097707F" w:rsidRPr="000B3D15" w:rsidRDefault="0097707F" w:rsidP="006120B8">
                            <w:pPr>
                              <w:spacing w:line="260" w:lineRule="exact"/>
                              <w:jc w:val="center"/>
                              <w:rPr>
                                <w:b/>
                              </w:rPr>
                            </w:pPr>
                            <w:r>
                              <w:rPr>
                                <w:rFonts w:hint="eastAsia"/>
                                <w:b/>
                              </w:rPr>
                              <w:t>1.23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400.75pt;margin-top:15.7pt;width:54.35pt;height:42.05pt;z-index:25248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" filled="f" stroked="f">
                <v:textbox>
                  <w:txbxContent>
                    <w:p w:rsidR="0097707F" w:rsidRPr="000B3D15" w:rsidRDefault="0097707F" w:rsidP="006120B8">
                      <w:pPr>
                        <w:spacing w:line="260" w:lineRule="exact"/>
                        <w:jc w:val="center"/>
                        <w:rPr>
                          <w:b/>
                        </w:rPr>
                      </w:pPr>
                      <w:r w:rsidRPr="000B3D15">
                        <w:rPr>
                          <w:b/>
                        </w:rPr>
                        <w:t>CPI</w:t>
                      </w:r>
                    </w:p>
                    <w:p w:rsidR="0097707F" w:rsidRPr="000B3D15" w:rsidRDefault="0097707F" w:rsidP="006120B8">
                      <w:pPr>
                        <w:spacing w:line="260" w:lineRule="exact"/>
                        <w:jc w:val="center"/>
                        <w:rPr>
                          <w:b/>
                        </w:rPr>
                      </w:pPr>
                      <w:r>
                        <w:rPr>
                          <w:rFonts w:hint="eastAsia"/>
                          <w:b/>
                        </w:rPr>
                        <w:t>1.23</w:t>
                      </w:r>
                    </w:p>
                  </w:txbxContent>
                </v:textbox>
              </v:shape>
            </w:pict>
          </mc:Fallback>
        </mc:AlternateContent>
      </w:r>
      <w:r w:rsidRPr="008E3E0C">
        <w:rPr>
          <w:noProof/>
          <w:color w:val="FF0000"/>
        </w:rPr>
        <w:drawing>
          <wp:inline distT="0" distB="0" distL="0" distR="0" wp14:anchorId="45799101" wp14:editId="63BCACFA">
            <wp:extent cx="5400040" cy="2278200"/>
            <wp:effectExtent l="0" t="0" r="0" b="8255"/>
            <wp:docPr id="7" name="圖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120B8" w:rsidRPr="006A2D2A" w:rsidRDefault="006120B8" w:rsidP="006120B8">
      <w:pPr>
        <w:snapToGrid w:val="0"/>
        <w:spacing w:line="300" w:lineRule="auto"/>
        <w:ind w:rightChars="-59" w:right="-142"/>
        <w:jc w:val="center"/>
        <w:rPr>
          <w:rFonts w:eastAsia="標楷體"/>
          <w:b/>
          <w:snapToGrid w:val="0"/>
          <w:sz w:val="28"/>
        </w:rPr>
      </w:pPr>
      <w:r w:rsidRPr="006A2D2A">
        <w:rPr>
          <w:rFonts w:eastAsia="標楷體"/>
          <w:b/>
          <w:snapToGrid w:val="0"/>
          <w:sz w:val="28"/>
        </w:rPr>
        <w:t>表</w:t>
      </w:r>
      <w:r w:rsidRPr="006A2D2A">
        <w:rPr>
          <w:rFonts w:eastAsia="標楷體"/>
          <w:b/>
          <w:snapToGrid w:val="0"/>
          <w:sz w:val="28"/>
        </w:rPr>
        <w:t xml:space="preserve"> 2-7-1  </w:t>
      </w:r>
      <w:r w:rsidRPr="006A2D2A">
        <w:rPr>
          <w:rFonts w:eastAsia="標楷體"/>
          <w:b/>
          <w:snapToGrid w:val="0"/>
          <w:sz w:val="28"/>
        </w:rPr>
        <w:t>物價變動</w:t>
      </w:r>
    </w:p>
    <w:p w:rsidR="006120B8" w:rsidRPr="006A2D2A" w:rsidRDefault="006120B8" w:rsidP="006120B8">
      <w:pPr>
        <w:snapToGrid w:val="0"/>
        <w:ind w:rightChars="-59" w:right="-142"/>
        <w:jc w:val="right"/>
        <w:rPr>
          <w:rFonts w:eastAsia="標楷體"/>
          <w:snapToGrid w:val="0"/>
          <w:sz w:val="22"/>
          <w:szCs w:val="22"/>
        </w:rPr>
      </w:pPr>
      <w:r w:rsidRPr="006A2D2A">
        <w:rPr>
          <w:rFonts w:eastAsia="標楷體" w:hint="eastAsia"/>
          <w:snapToGrid w:val="0"/>
          <w:sz w:val="22"/>
          <w:szCs w:val="22"/>
        </w:rPr>
        <w:t>單位：</w:t>
      </w:r>
      <w:r w:rsidRPr="006A2D2A">
        <w:rPr>
          <w:rFonts w:eastAsia="標楷體" w:hint="eastAsia"/>
          <w:snapToGrid w:val="0"/>
          <w:sz w:val="22"/>
          <w:szCs w:val="22"/>
        </w:rPr>
        <w:t>%</w:t>
      </w:r>
    </w:p>
    <w:tbl>
      <w:tblPr>
        <w:tblW w:w="9156" w:type="dxa"/>
        <w:jc w:val="center"/>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93"/>
        <w:gridCol w:w="1103"/>
        <w:gridCol w:w="1045"/>
        <w:gridCol w:w="1154"/>
        <w:gridCol w:w="1027"/>
        <w:gridCol w:w="851"/>
        <w:gridCol w:w="1067"/>
        <w:gridCol w:w="1070"/>
        <w:gridCol w:w="46"/>
      </w:tblGrid>
      <w:tr w:rsidR="006120B8" w:rsidRPr="006A2D2A" w:rsidTr="00FB4926">
        <w:trPr>
          <w:cantSplit/>
          <w:jc w:val="center"/>
        </w:trPr>
        <w:tc>
          <w:tcPr>
            <w:tcW w:w="1793" w:type="dxa"/>
            <w:vMerge w:val="restart"/>
            <w:tcBorders>
              <w:left w:val="nil"/>
            </w:tcBorders>
            <w:vAlign w:val="center"/>
          </w:tcPr>
          <w:p w:rsidR="006120B8" w:rsidRPr="006A2D2A" w:rsidRDefault="006120B8" w:rsidP="00FB4926">
            <w:pPr>
              <w:spacing w:line="360" w:lineRule="exact"/>
              <w:jc w:val="center"/>
              <w:rPr>
                <w:rFonts w:eastAsia="標楷體"/>
              </w:rPr>
            </w:pPr>
            <w:r w:rsidRPr="006A2D2A">
              <w:rPr>
                <w:rFonts w:eastAsia="標楷體"/>
              </w:rPr>
              <w:t>年</w:t>
            </w:r>
            <w:r w:rsidRPr="006A2D2A">
              <w:rPr>
                <w:rFonts w:eastAsia="標楷體"/>
              </w:rPr>
              <w:t>(</w:t>
            </w:r>
            <w:r w:rsidRPr="006A2D2A">
              <w:rPr>
                <w:rFonts w:eastAsia="標楷體"/>
              </w:rPr>
              <w:t>月</w:t>
            </w:r>
            <w:r w:rsidRPr="006A2D2A">
              <w:rPr>
                <w:rFonts w:eastAsia="標楷體"/>
              </w:rPr>
              <w:t>)</w:t>
            </w:r>
          </w:p>
        </w:tc>
        <w:tc>
          <w:tcPr>
            <w:tcW w:w="3302" w:type="dxa"/>
            <w:gridSpan w:val="3"/>
            <w:tcBorders>
              <w:bottom w:val="nil"/>
            </w:tcBorders>
          </w:tcPr>
          <w:p w:rsidR="006120B8" w:rsidRPr="006A2D2A" w:rsidRDefault="006120B8" w:rsidP="00FB4926">
            <w:pPr>
              <w:spacing w:line="360" w:lineRule="exact"/>
              <w:rPr>
                <w:rFonts w:eastAsia="標楷體"/>
              </w:rPr>
            </w:pPr>
            <w:r w:rsidRPr="006A2D2A">
              <w:rPr>
                <w:rFonts w:eastAsia="標楷體"/>
              </w:rPr>
              <w:t>消費者物價指數（</w:t>
            </w:r>
            <w:r w:rsidRPr="006A2D2A">
              <w:rPr>
                <w:rFonts w:eastAsia="標楷體"/>
              </w:rPr>
              <w:t>CPI</w:t>
            </w:r>
            <w:r w:rsidRPr="006A2D2A">
              <w:rPr>
                <w:rFonts w:eastAsia="標楷體"/>
              </w:rPr>
              <w:t>）</w:t>
            </w:r>
          </w:p>
        </w:tc>
        <w:tc>
          <w:tcPr>
            <w:tcW w:w="4061" w:type="dxa"/>
            <w:gridSpan w:val="5"/>
            <w:tcBorders>
              <w:bottom w:val="nil"/>
              <w:right w:val="nil"/>
            </w:tcBorders>
          </w:tcPr>
          <w:p w:rsidR="006120B8" w:rsidRPr="006A2D2A" w:rsidRDefault="006120B8" w:rsidP="00FB4926">
            <w:pPr>
              <w:pStyle w:val="xl41"/>
              <w:widowControl w:val="0"/>
              <w:spacing w:before="0" w:beforeAutospacing="0" w:after="0" w:afterAutospacing="0" w:line="360" w:lineRule="exact"/>
              <w:textAlignment w:val="auto"/>
              <w:rPr>
                <w:rFonts w:ascii="Times New Roman" w:eastAsia="標楷體" w:hAnsi="Times New Roman" w:cs="Times New Roman" w:hint="default"/>
                <w:color w:val="auto"/>
                <w:kern w:val="2"/>
              </w:rPr>
            </w:pPr>
            <w:r w:rsidRPr="006A2D2A">
              <w:rPr>
                <w:rFonts w:ascii="Times New Roman" w:eastAsia="標楷體" w:hAnsi="Times New Roman" w:cs="Times New Roman" w:hint="default"/>
                <w:color w:val="auto"/>
                <w:kern w:val="2"/>
              </w:rPr>
              <w:t>躉售物價指數（</w:t>
            </w:r>
            <w:r w:rsidRPr="006A2D2A">
              <w:rPr>
                <w:rFonts w:ascii="Times New Roman" w:eastAsia="標楷體" w:hAnsi="Times New Roman" w:cs="Times New Roman" w:hint="default"/>
                <w:color w:val="auto"/>
                <w:kern w:val="2"/>
              </w:rPr>
              <w:t>WPI</w:t>
            </w:r>
            <w:r w:rsidRPr="006A2D2A">
              <w:rPr>
                <w:rFonts w:ascii="Times New Roman" w:eastAsia="標楷體" w:hAnsi="Times New Roman" w:cs="Times New Roman" w:hint="default"/>
                <w:color w:val="auto"/>
                <w:kern w:val="2"/>
              </w:rPr>
              <w:t>）</w:t>
            </w:r>
          </w:p>
        </w:tc>
      </w:tr>
      <w:tr w:rsidR="006120B8" w:rsidRPr="006A2D2A" w:rsidTr="00FB4926">
        <w:trPr>
          <w:cantSplit/>
          <w:jc w:val="center"/>
        </w:trPr>
        <w:tc>
          <w:tcPr>
            <w:tcW w:w="1793" w:type="dxa"/>
            <w:vMerge/>
            <w:tcBorders>
              <w:left w:val="nil"/>
              <w:bottom w:val="single" w:sz="4" w:space="0" w:color="auto"/>
            </w:tcBorders>
          </w:tcPr>
          <w:p w:rsidR="006120B8" w:rsidRPr="006A2D2A" w:rsidRDefault="006120B8" w:rsidP="00FB4926">
            <w:pPr>
              <w:spacing w:line="360" w:lineRule="exact"/>
              <w:rPr>
                <w:rFonts w:eastAsia="標楷體"/>
              </w:rPr>
            </w:pPr>
          </w:p>
        </w:tc>
        <w:tc>
          <w:tcPr>
            <w:tcW w:w="1103" w:type="dxa"/>
            <w:tcBorders>
              <w:top w:val="nil"/>
              <w:bottom w:val="single" w:sz="4" w:space="0" w:color="auto"/>
            </w:tcBorders>
            <w:vAlign w:val="center"/>
          </w:tcPr>
          <w:p w:rsidR="006120B8" w:rsidRPr="006A2D2A" w:rsidRDefault="006120B8" w:rsidP="00FB4926">
            <w:pPr>
              <w:pStyle w:val="d00"/>
              <w:tabs>
                <w:tab w:val="clear" w:pos="1320"/>
                <w:tab w:val="clear" w:pos="1920"/>
                <w:tab w:val="clear" w:pos="2880"/>
                <w:tab w:val="clear" w:pos="3840"/>
                <w:tab w:val="clear" w:pos="4800"/>
                <w:tab w:val="clear" w:pos="5760"/>
              </w:tabs>
              <w:autoSpaceDE/>
              <w:autoSpaceDN/>
              <w:adjustRightInd/>
              <w:spacing w:before="0" w:after="0" w:line="360" w:lineRule="exact"/>
              <w:textAlignment w:val="auto"/>
              <w:rPr>
                <w:rFonts w:eastAsia="標楷體"/>
                <w:spacing w:val="0"/>
                <w:kern w:val="2"/>
                <w:szCs w:val="24"/>
              </w:rPr>
            </w:pPr>
            <w:r w:rsidRPr="006A2D2A">
              <w:rPr>
                <w:rFonts w:eastAsia="標楷體"/>
                <w:spacing w:val="0"/>
                <w:kern w:val="2"/>
                <w:szCs w:val="24"/>
              </w:rPr>
              <w:t>年增率</w:t>
            </w:r>
          </w:p>
        </w:tc>
        <w:tc>
          <w:tcPr>
            <w:tcW w:w="1045" w:type="dxa"/>
            <w:tcBorders>
              <w:top w:val="single" w:sz="4" w:space="0" w:color="auto"/>
              <w:bottom w:val="single" w:sz="4" w:space="0" w:color="auto"/>
            </w:tcBorders>
            <w:vAlign w:val="center"/>
          </w:tcPr>
          <w:p w:rsidR="006120B8" w:rsidRPr="006A2D2A" w:rsidRDefault="006120B8" w:rsidP="00FB4926">
            <w:pPr>
              <w:pStyle w:val="k02"/>
              <w:spacing w:before="0" w:beforeAutospacing="0" w:after="0" w:afterAutospacing="0" w:line="320" w:lineRule="exact"/>
              <w:jc w:val="center"/>
              <w:rPr>
                <w:rFonts w:ascii="Times New Roman" w:eastAsia="標楷體"/>
                <w:spacing w:val="-34"/>
              </w:rPr>
            </w:pPr>
            <w:r w:rsidRPr="006A2D2A">
              <w:rPr>
                <w:rFonts w:ascii="Times New Roman" w:eastAsia="標楷體"/>
              </w:rPr>
              <w:t>不</w:t>
            </w:r>
            <w:r w:rsidRPr="006A2D2A">
              <w:rPr>
                <w:rFonts w:ascii="Times New Roman" w:eastAsia="標楷體" w:hint="eastAsia"/>
              </w:rPr>
              <w:t>含食物</w:t>
            </w:r>
          </w:p>
        </w:tc>
        <w:tc>
          <w:tcPr>
            <w:tcW w:w="1154" w:type="dxa"/>
            <w:tcBorders>
              <w:top w:val="single" w:sz="4" w:space="0" w:color="auto"/>
              <w:bottom w:val="single" w:sz="4" w:space="0" w:color="auto"/>
            </w:tcBorders>
            <w:vAlign w:val="center"/>
          </w:tcPr>
          <w:p w:rsidR="006120B8" w:rsidRPr="006A2D2A" w:rsidRDefault="006120B8" w:rsidP="00FB4926">
            <w:pPr>
              <w:pStyle w:val="k02"/>
              <w:spacing w:before="0" w:beforeAutospacing="0" w:after="0" w:afterAutospacing="0" w:line="320" w:lineRule="exact"/>
              <w:jc w:val="center"/>
              <w:rPr>
                <w:rFonts w:ascii="Times New Roman" w:eastAsia="標楷體"/>
              </w:rPr>
            </w:pPr>
            <w:r w:rsidRPr="006A2D2A">
              <w:rPr>
                <w:rFonts w:ascii="Times New Roman" w:eastAsia="標楷體"/>
              </w:rPr>
              <w:t>不含蔬果及能源</w:t>
            </w:r>
          </w:p>
          <w:p w:rsidR="006120B8" w:rsidRPr="006A2D2A" w:rsidRDefault="006120B8" w:rsidP="00FB4926">
            <w:pPr>
              <w:pStyle w:val="k02"/>
              <w:spacing w:before="0" w:beforeAutospacing="0" w:after="0" w:afterAutospacing="0" w:line="320" w:lineRule="exact"/>
              <w:jc w:val="center"/>
              <w:rPr>
                <w:rFonts w:ascii="Times New Roman" w:eastAsia="標楷體"/>
                <w:spacing w:val="-34"/>
              </w:rPr>
            </w:pPr>
            <w:r w:rsidRPr="006A2D2A">
              <w:rPr>
                <w:rFonts w:ascii="Times New Roman" w:eastAsia="標楷體"/>
              </w:rPr>
              <w:t>(</w:t>
            </w:r>
            <w:r w:rsidRPr="006A2D2A">
              <w:rPr>
                <w:rFonts w:ascii="Times New Roman" w:eastAsia="標楷體"/>
              </w:rPr>
              <w:t>核心</w:t>
            </w:r>
            <w:r w:rsidRPr="006A2D2A">
              <w:rPr>
                <w:rFonts w:ascii="Times New Roman" w:eastAsia="標楷體"/>
              </w:rPr>
              <w:t>CPI)</w:t>
            </w:r>
          </w:p>
        </w:tc>
        <w:tc>
          <w:tcPr>
            <w:tcW w:w="1027" w:type="dxa"/>
            <w:tcBorders>
              <w:top w:val="nil"/>
              <w:bottom w:val="single" w:sz="4" w:space="0" w:color="auto"/>
            </w:tcBorders>
          </w:tcPr>
          <w:p w:rsidR="006120B8" w:rsidRPr="006A2D2A" w:rsidRDefault="006120B8" w:rsidP="00FB4926">
            <w:pPr>
              <w:spacing w:line="320" w:lineRule="exact"/>
              <w:jc w:val="center"/>
              <w:rPr>
                <w:rFonts w:eastAsia="標楷體"/>
              </w:rPr>
            </w:pPr>
          </w:p>
          <w:p w:rsidR="006120B8" w:rsidRPr="006A2D2A" w:rsidRDefault="006120B8" w:rsidP="00FB4926">
            <w:pPr>
              <w:spacing w:line="320" w:lineRule="exact"/>
              <w:jc w:val="center"/>
              <w:rPr>
                <w:rFonts w:eastAsia="標楷體"/>
              </w:rPr>
            </w:pPr>
            <w:r w:rsidRPr="006A2D2A">
              <w:rPr>
                <w:rFonts w:eastAsia="標楷體"/>
              </w:rPr>
              <w:t>年增率</w:t>
            </w:r>
          </w:p>
        </w:tc>
        <w:tc>
          <w:tcPr>
            <w:tcW w:w="851" w:type="dxa"/>
            <w:tcBorders>
              <w:top w:val="single" w:sz="4" w:space="0" w:color="auto"/>
              <w:bottom w:val="single" w:sz="4" w:space="0" w:color="auto"/>
            </w:tcBorders>
            <w:vAlign w:val="center"/>
          </w:tcPr>
          <w:p w:rsidR="006120B8" w:rsidRPr="006A2D2A" w:rsidRDefault="006120B8" w:rsidP="00FB4926">
            <w:pPr>
              <w:spacing w:line="320" w:lineRule="exact"/>
              <w:jc w:val="center"/>
              <w:rPr>
                <w:rFonts w:eastAsia="標楷體"/>
              </w:rPr>
            </w:pPr>
            <w:r w:rsidRPr="006A2D2A">
              <w:rPr>
                <w:rFonts w:eastAsia="標楷體"/>
              </w:rPr>
              <w:t>國產</w:t>
            </w:r>
          </w:p>
          <w:p w:rsidR="006120B8" w:rsidRPr="006A2D2A" w:rsidRDefault="006120B8" w:rsidP="00FB4926">
            <w:pPr>
              <w:spacing w:line="320" w:lineRule="exact"/>
              <w:jc w:val="center"/>
              <w:rPr>
                <w:rFonts w:eastAsia="標楷體"/>
              </w:rPr>
            </w:pPr>
            <w:r w:rsidRPr="006A2D2A">
              <w:rPr>
                <w:rFonts w:eastAsia="標楷體"/>
              </w:rPr>
              <w:t>內銷</w:t>
            </w:r>
          </w:p>
        </w:tc>
        <w:tc>
          <w:tcPr>
            <w:tcW w:w="1067" w:type="dxa"/>
            <w:tcBorders>
              <w:top w:val="single" w:sz="4" w:space="0" w:color="auto"/>
              <w:bottom w:val="single" w:sz="4" w:space="0" w:color="auto"/>
            </w:tcBorders>
            <w:vAlign w:val="center"/>
          </w:tcPr>
          <w:p w:rsidR="006120B8" w:rsidRPr="006A2D2A" w:rsidRDefault="006120B8" w:rsidP="00FB4926">
            <w:pPr>
              <w:spacing w:line="320" w:lineRule="exact"/>
              <w:jc w:val="center"/>
              <w:rPr>
                <w:rFonts w:eastAsia="標楷體"/>
              </w:rPr>
            </w:pPr>
            <w:r w:rsidRPr="006A2D2A">
              <w:rPr>
                <w:rFonts w:eastAsia="標楷體"/>
              </w:rPr>
              <w:t>進口</w:t>
            </w:r>
          </w:p>
          <w:p w:rsidR="006120B8" w:rsidRPr="006A2D2A" w:rsidRDefault="006120B8" w:rsidP="00FB4926">
            <w:pPr>
              <w:spacing w:line="320" w:lineRule="exact"/>
              <w:jc w:val="center"/>
              <w:rPr>
                <w:rFonts w:eastAsia="標楷體"/>
              </w:rPr>
            </w:pPr>
            <w:r w:rsidRPr="006A2D2A">
              <w:rPr>
                <w:rFonts w:eastAsia="標楷體"/>
              </w:rPr>
              <w:t>(</w:t>
            </w:r>
            <w:r w:rsidRPr="006A2D2A">
              <w:rPr>
                <w:rFonts w:eastAsia="標楷體"/>
              </w:rPr>
              <w:t>新臺幣</w:t>
            </w:r>
            <w:r w:rsidRPr="006A2D2A">
              <w:rPr>
                <w:rFonts w:eastAsia="標楷體"/>
              </w:rPr>
              <w:t>)</w:t>
            </w:r>
          </w:p>
        </w:tc>
        <w:tc>
          <w:tcPr>
            <w:tcW w:w="1116" w:type="dxa"/>
            <w:gridSpan w:val="2"/>
            <w:tcBorders>
              <w:top w:val="single" w:sz="4" w:space="0" w:color="auto"/>
              <w:bottom w:val="single" w:sz="4" w:space="0" w:color="auto"/>
              <w:right w:val="nil"/>
            </w:tcBorders>
            <w:vAlign w:val="center"/>
          </w:tcPr>
          <w:p w:rsidR="006120B8" w:rsidRPr="006A2D2A" w:rsidRDefault="006120B8" w:rsidP="00FB4926">
            <w:pPr>
              <w:spacing w:line="320" w:lineRule="exact"/>
              <w:jc w:val="center"/>
              <w:rPr>
                <w:rFonts w:eastAsia="標楷體"/>
              </w:rPr>
            </w:pPr>
            <w:r w:rsidRPr="006A2D2A">
              <w:rPr>
                <w:rFonts w:eastAsia="標楷體"/>
              </w:rPr>
              <w:t>出口</w:t>
            </w:r>
          </w:p>
          <w:p w:rsidR="006120B8" w:rsidRPr="006A2D2A" w:rsidRDefault="006120B8" w:rsidP="00FB4926">
            <w:pPr>
              <w:spacing w:line="320" w:lineRule="exact"/>
              <w:jc w:val="center"/>
              <w:rPr>
                <w:rFonts w:eastAsia="標楷體"/>
              </w:rPr>
            </w:pPr>
            <w:r w:rsidRPr="006A2D2A">
              <w:rPr>
                <w:rFonts w:eastAsia="標楷體"/>
              </w:rPr>
              <w:t>(</w:t>
            </w:r>
            <w:r w:rsidRPr="006A2D2A">
              <w:rPr>
                <w:rFonts w:eastAsia="標楷體"/>
              </w:rPr>
              <w:t>新臺幣</w:t>
            </w:r>
            <w:r w:rsidRPr="006A2D2A">
              <w:rPr>
                <w:rFonts w:eastAsia="標楷體"/>
              </w:rPr>
              <w:t>)</w:t>
            </w:r>
          </w:p>
        </w:tc>
      </w:tr>
      <w:tr w:rsidR="006120B8" w:rsidRPr="006A2D2A" w:rsidTr="00FB4926">
        <w:trPr>
          <w:gridAfter w:val="1"/>
          <w:wAfter w:w="46" w:type="dxa"/>
          <w:jc w:val="center"/>
        </w:trPr>
        <w:tc>
          <w:tcPr>
            <w:tcW w:w="1793" w:type="dxa"/>
            <w:tcBorders>
              <w:top w:val="nil"/>
              <w:left w:val="nil"/>
              <w:bottom w:val="nil"/>
            </w:tcBorders>
          </w:tcPr>
          <w:p w:rsidR="006120B8" w:rsidRPr="006A2D2A" w:rsidRDefault="006120B8" w:rsidP="00FB4926">
            <w:pPr>
              <w:spacing w:line="360" w:lineRule="exact"/>
              <w:rPr>
                <w:rFonts w:eastAsia="標楷體"/>
                <w:b/>
                <w:bCs/>
              </w:rPr>
            </w:pPr>
            <w:r w:rsidRPr="006A2D2A">
              <w:rPr>
                <w:rFonts w:eastAsia="標楷體"/>
                <w:b/>
                <w:bCs/>
              </w:rPr>
              <w:t xml:space="preserve">  100</w:t>
            </w:r>
            <w:r w:rsidRPr="006A2D2A">
              <w:rPr>
                <w:rFonts w:eastAsia="標楷體"/>
                <w:b/>
                <w:bCs/>
              </w:rPr>
              <w:t>年</w:t>
            </w:r>
          </w:p>
        </w:tc>
        <w:tc>
          <w:tcPr>
            <w:tcW w:w="1103" w:type="dxa"/>
            <w:tcBorders>
              <w:top w:val="nil"/>
              <w:bottom w:val="nil"/>
              <w:right w:val="nil"/>
            </w:tcBorders>
            <w:vAlign w:val="center"/>
          </w:tcPr>
          <w:p w:rsidR="006120B8" w:rsidRPr="006A2D2A" w:rsidRDefault="006120B8" w:rsidP="00FB4926">
            <w:pPr>
              <w:pStyle w:val="ab"/>
              <w:spacing w:line="360" w:lineRule="exact"/>
              <w:ind w:rightChars="94" w:right="226"/>
              <w:rPr>
                <w:rFonts w:eastAsia="標楷體"/>
                <w:b/>
                <w:bCs/>
              </w:rPr>
            </w:pPr>
            <w:r w:rsidRPr="006A2D2A">
              <w:rPr>
                <w:rFonts w:eastAsia="標楷體"/>
                <w:b/>
                <w:bCs/>
              </w:rPr>
              <w:t>1.42</w:t>
            </w:r>
          </w:p>
        </w:tc>
        <w:tc>
          <w:tcPr>
            <w:tcW w:w="1045" w:type="dxa"/>
            <w:tcBorders>
              <w:top w:val="nil"/>
              <w:left w:val="nil"/>
              <w:bottom w:val="nil"/>
              <w:right w:val="nil"/>
            </w:tcBorders>
            <w:vAlign w:val="center"/>
          </w:tcPr>
          <w:p w:rsidR="006120B8" w:rsidRPr="006A2D2A" w:rsidRDefault="006120B8" w:rsidP="00FB4926">
            <w:pPr>
              <w:pStyle w:val="ab"/>
              <w:spacing w:line="360" w:lineRule="exact"/>
              <w:ind w:rightChars="100" w:right="240"/>
              <w:rPr>
                <w:b/>
              </w:rPr>
            </w:pPr>
            <w:r w:rsidRPr="006A2D2A">
              <w:rPr>
                <w:b/>
              </w:rPr>
              <w:t>1.10</w:t>
            </w:r>
          </w:p>
        </w:tc>
        <w:tc>
          <w:tcPr>
            <w:tcW w:w="1154" w:type="dxa"/>
            <w:tcBorders>
              <w:top w:val="nil"/>
              <w:left w:val="nil"/>
              <w:bottom w:val="nil"/>
              <w:right w:val="nil"/>
            </w:tcBorders>
            <w:vAlign w:val="center"/>
          </w:tcPr>
          <w:p w:rsidR="006120B8" w:rsidRPr="006A2D2A" w:rsidRDefault="006120B8" w:rsidP="00FB4926">
            <w:pPr>
              <w:pStyle w:val="ab"/>
              <w:spacing w:line="360" w:lineRule="exact"/>
              <w:ind w:rightChars="115" w:right="276"/>
              <w:rPr>
                <w:b/>
              </w:rPr>
            </w:pPr>
            <w:r w:rsidRPr="006A2D2A">
              <w:rPr>
                <w:b/>
              </w:rPr>
              <w:t>1.26</w:t>
            </w:r>
          </w:p>
        </w:tc>
        <w:tc>
          <w:tcPr>
            <w:tcW w:w="1027" w:type="dxa"/>
            <w:tcBorders>
              <w:top w:val="nil"/>
              <w:left w:val="nil"/>
              <w:bottom w:val="nil"/>
              <w:right w:val="nil"/>
            </w:tcBorders>
            <w:vAlign w:val="center"/>
          </w:tcPr>
          <w:p w:rsidR="006120B8" w:rsidRPr="006A2D2A" w:rsidRDefault="006120B8" w:rsidP="00FB4926">
            <w:pPr>
              <w:pStyle w:val="ab"/>
              <w:spacing w:line="360" w:lineRule="exact"/>
              <w:ind w:rightChars="100" w:right="240"/>
              <w:rPr>
                <w:b/>
              </w:rPr>
            </w:pPr>
            <w:r w:rsidRPr="006A2D2A">
              <w:rPr>
                <w:b/>
              </w:rPr>
              <w:t>4.32</w:t>
            </w:r>
          </w:p>
        </w:tc>
        <w:tc>
          <w:tcPr>
            <w:tcW w:w="851" w:type="dxa"/>
            <w:tcBorders>
              <w:top w:val="nil"/>
              <w:left w:val="nil"/>
              <w:bottom w:val="nil"/>
              <w:right w:val="nil"/>
            </w:tcBorders>
            <w:vAlign w:val="center"/>
          </w:tcPr>
          <w:p w:rsidR="006120B8" w:rsidRPr="006A2D2A" w:rsidRDefault="006120B8" w:rsidP="00FB4926">
            <w:pPr>
              <w:pStyle w:val="ab"/>
              <w:spacing w:line="360" w:lineRule="exact"/>
              <w:ind w:rightChars="50" w:right="120"/>
              <w:rPr>
                <w:b/>
              </w:rPr>
            </w:pPr>
            <w:r w:rsidRPr="006A2D2A">
              <w:rPr>
                <w:b/>
              </w:rPr>
              <w:t>5.04</w:t>
            </w:r>
          </w:p>
        </w:tc>
        <w:tc>
          <w:tcPr>
            <w:tcW w:w="1067" w:type="dxa"/>
            <w:tcBorders>
              <w:top w:val="nil"/>
              <w:left w:val="nil"/>
              <w:bottom w:val="nil"/>
              <w:right w:val="nil"/>
            </w:tcBorders>
            <w:vAlign w:val="center"/>
          </w:tcPr>
          <w:p w:rsidR="006120B8" w:rsidRPr="006A2D2A" w:rsidRDefault="006120B8" w:rsidP="00FB4926">
            <w:pPr>
              <w:pStyle w:val="ab"/>
              <w:spacing w:line="360" w:lineRule="exact"/>
              <w:ind w:rightChars="100" w:right="240"/>
              <w:rPr>
                <w:b/>
              </w:rPr>
            </w:pPr>
            <w:r w:rsidRPr="006A2D2A">
              <w:rPr>
                <w:b/>
              </w:rPr>
              <w:t>7.65</w:t>
            </w:r>
          </w:p>
        </w:tc>
        <w:tc>
          <w:tcPr>
            <w:tcW w:w="1070" w:type="dxa"/>
            <w:tcBorders>
              <w:top w:val="nil"/>
              <w:left w:val="nil"/>
              <w:bottom w:val="nil"/>
              <w:right w:val="nil"/>
            </w:tcBorders>
            <w:vAlign w:val="center"/>
          </w:tcPr>
          <w:p w:rsidR="006120B8" w:rsidRPr="006A2D2A" w:rsidRDefault="006120B8" w:rsidP="00FB4926">
            <w:pPr>
              <w:pStyle w:val="ab"/>
              <w:spacing w:line="360" w:lineRule="exact"/>
              <w:ind w:rightChars="100" w:right="240"/>
              <w:rPr>
                <w:b/>
              </w:rPr>
            </w:pPr>
            <w:r w:rsidRPr="006A2D2A">
              <w:rPr>
                <w:b/>
              </w:rPr>
              <w:t>0.09</w:t>
            </w:r>
          </w:p>
        </w:tc>
      </w:tr>
      <w:tr w:rsidR="006120B8" w:rsidRPr="006A2D2A" w:rsidTr="00FB4926">
        <w:trPr>
          <w:gridAfter w:val="1"/>
          <w:wAfter w:w="46" w:type="dxa"/>
          <w:jc w:val="center"/>
        </w:trPr>
        <w:tc>
          <w:tcPr>
            <w:tcW w:w="1793" w:type="dxa"/>
            <w:tcBorders>
              <w:top w:val="nil"/>
              <w:left w:val="nil"/>
              <w:bottom w:val="nil"/>
              <w:right w:val="single" w:sz="4" w:space="0" w:color="auto"/>
            </w:tcBorders>
          </w:tcPr>
          <w:p w:rsidR="006120B8" w:rsidRPr="006A2D2A" w:rsidRDefault="006120B8" w:rsidP="00FB4926">
            <w:pPr>
              <w:snapToGrid w:val="0"/>
              <w:spacing w:line="360" w:lineRule="exact"/>
              <w:ind w:rightChars="12" w:right="29"/>
              <w:jc w:val="both"/>
              <w:rPr>
                <w:rFonts w:eastAsia="標楷體"/>
                <w:b/>
                <w:bCs/>
              </w:rPr>
            </w:pPr>
            <w:r w:rsidRPr="006A2D2A">
              <w:rPr>
                <w:rFonts w:eastAsia="標楷體"/>
                <w:b/>
                <w:bCs/>
              </w:rPr>
              <w:t xml:space="preserve">  101</w:t>
            </w:r>
            <w:r w:rsidRPr="006A2D2A">
              <w:rPr>
                <w:rFonts w:eastAsia="標楷體"/>
                <w:b/>
                <w:bCs/>
              </w:rPr>
              <w:t>年</w:t>
            </w:r>
          </w:p>
        </w:tc>
        <w:tc>
          <w:tcPr>
            <w:tcW w:w="1103" w:type="dxa"/>
            <w:tcBorders>
              <w:top w:val="nil"/>
              <w:left w:val="single" w:sz="4" w:space="0" w:color="auto"/>
              <w:bottom w:val="nil"/>
              <w:right w:val="nil"/>
            </w:tcBorders>
            <w:vAlign w:val="center"/>
          </w:tcPr>
          <w:p w:rsidR="006120B8" w:rsidRPr="006A2D2A" w:rsidRDefault="006120B8" w:rsidP="00FB4926">
            <w:pPr>
              <w:pStyle w:val="ab"/>
              <w:spacing w:line="360" w:lineRule="exact"/>
              <w:ind w:rightChars="94" w:right="226"/>
              <w:rPr>
                <w:rFonts w:eastAsia="標楷體"/>
                <w:b/>
                <w:bCs/>
              </w:rPr>
            </w:pPr>
            <w:r w:rsidRPr="006A2D2A">
              <w:rPr>
                <w:rFonts w:eastAsia="標楷體"/>
                <w:b/>
                <w:bCs/>
              </w:rPr>
              <w:t>1.93</w:t>
            </w:r>
          </w:p>
        </w:tc>
        <w:tc>
          <w:tcPr>
            <w:tcW w:w="1045" w:type="dxa"/>
            <w:tcBorders>
              <w:top w:val="nil"/>
              <w:left w:val="nil"/>
              <w:bottom w:val="nil"/>
              <w:right w:val="nil"/>
            </w:tcBorders>
            <w:vAlign w:val="center"/>
          </w:tcPr>
          <w:p w:rsidR="006120B8" w:rsidRPr="006A2D2A" w:rsidRDefault="006120B8" w:rsidP="00FB4926">
            <w:pPr>
              <w:pStyle w:val="ab"/>
              <w:spacing w:line="360" w:lineRule="exact"/>
              <w:ind w:rightChars="100" w:right="240"/>
              <w:rPr>
                <w:b/>
              </w:rPr>
            </w:pPr>
            <w:r w:rsidRPr="006A2D2A">
              <w:rPr>
                <w:b/>
              </w:rPr>
              <w:t>1.07</w:t>
            </w:r>
          </w:p>
        </w:tc>
        <w:tc>
          <w:tcPr>
            <w:tcW w:w="1154" w:type="dxa"/>
            <w:tcBorders>
              <w:top w:val="nil"/>
              <w:left w:val="nil"/>
              <w:bottom w:val="nil"/>
              <w:right w:val="nil"/>
            </w:tcBorders>
            <w:vAlign w:val="center"/>
          </w:tcPr>
          <w:p w:rsidR="006120B8" w:rsidRPr="006A2D2A" w:rsidRDefault="006120B8" w:rsidP="00FB4926">
            <w:pPr>
              <w:pStyle w:val="ab"/>
              <w:spacing w:line="360" w:lineRule="exact"/>
              <w:ind w:rightChars="115" w:right="276"/>
              <w:rPr>
                <w:b/>
              </w:rPr>
            </w:pPr>
            <w:r w:rsidRPr="006A2D2A">
              <w:rPr>
                <w:b/>
              </w:rPr>
              <w:t>1.00</w:t>
            </w:r>
          </w:p>
        </w:tc>
        <w:tc>
          <w:tcPr>
            <w:tcW w:w="1027" w:type="dxa"/>
            <w:tcBorders>
              <w:top w:val="nil"/>
              <w:left w:val="nil"/>
              <w:bottom w:val="nil"/>
              <w:right w:val="nil"/>
            </w:tcBorders>
            <w:vAlign w:val="center"/>
          </w:tcPr>
          <w:p w:rsidR="006120B8" w:rsidRPr="006A2D2A" w:rsidRDefault="006120B8" w:rsidP="00FB4926">
            <w:pPr>
              <w:pStyle w:val="ab"/>
              <w:spacing w:line="360" w:lineRule="exact"/>
              <w:ind w:rightChars="100" w:right="240"/>
              <w:rPr>
                <w:b/>
              </w:rPr>
            </w:pPr>
            <w:r w:rsidRPr="006A2D2A">
              <w:rPr>
                <w:b/>
              </w:rPr>
              <w:t>-1.16</w:t>
            </w:r>
          </w:p>
        </w:tc>
        <w:tc>
          <w:tcPr>
            <w:tcW w:w="851" w:type="dxa"/>
            <w:tcBorders>
              <w:top w:val="nil"/>
              <w:left w:val="nil"/>
              <w:bottom w:val="nil"/>
              <w:right w:val="nil"/>
            </w:tcBorders>
            <w:vAlign w:val="center"/>
          </w:tcPr>
          <w:p w:rsidR="006120B8" w:rsidRPr="006A2D2A" w:rsidRDefault="006120B8" w:rsidP="00FB4926">
            <w:pPr>
              <w:pStyle w:val="ab"/>
              <w:spacing w:line="360" w:lineRule="exact"/>
              <w:ind w:rightChars="50" w:right="120"/>
              <w:rPr>
                <w:b/>
              </w:rPr>
            </w:pPr>
            <w:r w:rsidRPr="006A2D2A">
              <w:rPr>
                <w:b/>
              </w:rPr>
              <w:t>-0.59</w:t>
            </w:r>
          </w:p>
        </w:tc>
        <w:tc>
          <w:tcPr>
            <w:tcW w:w="1067" w:type="dxa"/>
            <w:tcBorders>
              <w:top w:val="nil"/>
              <w:left w:val="nil"/>
              <w:bottom w:val="nil"/>
              <w:right w:val="nil"/>
            </w:tcBorders>
            <w:vAlign w:val="center"/>
          </w:tcPr>
          <w:p w:rsidR="006120B8" w:rsidRPr="006A2D2A" w:rsidRDefault="006120B8" w:rsidP="00FB4926">
            <w:pPr>
              <w:pStyle w:val="ab"/>
              <w:spacing w:line="360" w:lineRule="exact"/>
              <w:ind w:rightChars="100" w:right="240"/>
              <w:rPr>
                <w:b/>
              </w:rPr>
            </w:pPr>
            <w:r w:rsidRPr="006A2D2A">
              <w:rPr>
                <w:b/>
              </w:rPr>
              <w:t>-1.28</w:t>
            </w:r>
          </w:p>
        </w:tc>
        <w:tc>
          <w:tcPr>
            <w:tcW w:w="1070" w:type="dxa"/>
            <w:tcBorders>
              <w:top w:val="nil"/>
              <w:left w:val="nil"/>
              <w:bottom w:val="nil"/>
              <w:right w:val="nil"/>
            </w:tcBorders>
            <w:vAlign w:val="center"/>
          </w:tcPr>
          <w:p w:rsidR="006120B8" w:rsidRPr="006A2D2A" w:rsidRDefault="006120B8" w:rsidP="00FB4926">
            <w:pPr>
              <w:pStyle w:val="ab"/>
              <w:spacing w:line="360" w:lineRule="exact"/>
              <w:ind w:rightChars="100" w:right="240"/>
              <w:rPr>
                <w:b/>
              </w:rPr>
            </w:pPr>
            <w:r w:rsidRPr="006A2D2A">
              <w:rPr>
                <w:b/>
              </w:rPr>
              <w:t>-1.62</w:t>
            </w:r>
          </w:p>
        </w:tc>
      </w:tr>
      <w:tr w:rsidR="006120B8" w:rsidRPr="006A2D2A" w:rsidTr="00FB4926">
        <w:trPr>
          <w:gridAfter w:val="1"/>
          <w:wAfter w:w="46" w:type="dxa"/>
          <w:jc w:val="center"/>
        </w:trPr>
        <w:tc>
          <w:tcPr>
            <w:tcW w:w="1793" w:type="dxa"/>
            <w:tcBorders>
              <w:top w:val="nil"/>
              <w:left w:val="nil"/>
              <w:bottom w:val="nil"/>
              <w:right w:val="single" w:sz="4" w:space="0" w:color="auto"/>
            </w:tcBorders>
          </w:tcPr>
          <w:p w:rsidR="006120B8" w:rsidRPr="006A2D2A" w:rsidRDefault="006120B8" w:rsidP="00FB4926">
            <w:pPr>
              <w:snapToGrid w:val="0"/>
              <w:spacing w:line="360" w:lineRule="exact"/>
              <w:ind w:rightChars="12" w:right="29" w:firstLineChars="100" w:firstLine="240"/>
              <w:jc w:val="both"/>
              <w:rPr>
                <w:rFonts w:eastAsia="標楷體"/>
                <w:b/>
              </w:rPr>
            </w:pPr>
            <w:r w:rsidRPr="006A2D2A">
              <w:rPr>
                <w:rFonts w:eastAsia="標楷體"/>
                <w:b/>
                <w:bCs/>
              </w:rPr>
              <w:t>102</w:t>
            </w:r>
            <w:r w:rsidRPr="006A2D2A">
              <w:rPr>
                <w:rFonts w:eastAsia="標楷體"/>
                <w:b/>
              </w:rPr>
              <w:t>年</w:t>
            </w:r>
          </w:p>
        </w:tc>
        <w:tc>
          <w:tcPr>
            <w:tcW w:w="1103" w:type="dxa"/>
            <w:tcBorders>
              <w:top w:val="nil"/>
              <w:left w:val="single" w:sz="4" w:space="0" w:color="auto"/>
              <w:bottom w:val="nil"/>
              <w:right w:val="nil"/>
            </w:tcBorders>
            <w:vAlign w:val="center"/>
          </w:tcPr>
          <w:p w:rsidR="006120B8" w:rsidRPr="006A2D2A" w:rsidRDefault="006120B8" w:rsidP="00FB4926">
            <w:pPr>
              <w:pStyle w:val="ab"/>
              <w:spacing w:line="360" w:lineRule="exact"/>
              <w:ind w:rightChars="94" w:right="226"/>
              <w:rPr>
                <w:rFonts w:eastAsia="標楷體"/>
                <w:b/>
              </w:rPr>
            </w:pPr>
            <w:r w:rsidRPr="006A2D2A">
              <w:rPr>
                <w:rFonts w:eastAsia="標楷體"/>
                <w:b/>
              </w:rPr>
              <w:t>0.79</w:t>
            </w:r>
          </w:p>
        </w:tc>
        <w:tc>
          <w:tcPr>
            <w:tcW w:w="1045" w:type="dxa"/>
            <w:tcBorders>
              <w:top w:val="nil"/>
              <w:left w:val="nil"/>
              <w:bottom w:val="nil"/>
              <w:right w:val="nil"/>
            </w:tcBorders>
            <w:vAlign w:val="center"/>
          </w:tcPr>
          <w:p w:rsidR="006120B8" w:rsidRPr="006A2D2A" w:rsidRDefault="006120B8" w:rsidP="00FB4926">
            <w:pPr>
              <w:pStyle w:val="ab"/>
              <w:spacing w:line="360" w:lineRule="exact"/>
              <w:ind w:rightChars="100" w:right="240"/>
              <w:rPr>
                <w:b/>
              </w:rPr>
            </w:pPr>
            <w:r w:rsidRPr="006A2D2A">
              <w:rPr>
                <w:b/>
              </w:rPr>
              <w:t>0.59</w:t>
            </w:r>
          </w:p>
        </w:tc>
        <w:tc>
          <w:tcPr>
            <w:tcW w:w="1154" w:type="dxa"/>
            <w:tcBorders>
              <w:top w:val="nil"/>
              <w:left w:val="nil"/>
              <w:bottom w:val="nil"/>
              <w:right w:val="nil"/>
            </w:tcBorders>
            <w:vAlign w:val="center"/>
          </w:tcPr>
          <w:p w:rsidR="006120B8" w:rsidRPr="006A2D2A" w:rsidRDefault="006120B8" w:rsidP="00FB4926">
            <w:pPr>
              <w:pStyle w:val="ab"/>
              <w:spacing w:line="360" w:lineRule="exact"/>
              <w:ind w:rightChars="115" w:right="276"/>
              <w:rPr>
                <w:b/>
              </w:rPr>
            </w:pPr>
            <w:r w:rsidRPr="006A2D2A">
              <w:rPr>
                <w:b/>
              </w:rPr>
              <w:t>0.66</w:t>
            </w:r>
          </w:p>
        </w:tc>
        <w:tc>
          <w:tcPr>
            <w:tcW w:w="1027" w:type="dxa"/>
            <w:tcBorders>
              <w:top w:val="nil"/>
              <w:left w:val="nil"/>
              <w:bottom w:val="nil"/>
              <w:right w:val="nil"/>
            </w:tcBorders>
            <w:vAlign w:val="center"/>
          </w:tcPr>
          <w:p w:rsidR="006120B8" w:rsidRPr="006A2D2A" w:rsidRDefault="006120B8" w:rsidP="00FB4926">
            <w:pPr>
              <w:pStyle w:val="ab"/>
              <w:spacing w:line="360" w:lineRule="exact"/>
              <w:ind w:rightChars="100" w:right="240"/>
              <w:rPr>
                <w:b/>
              </w:rPr>
            </w:pPr>
            <w:r w:rsidRPr="006A2D2A">
              <w:rPr>
                <w:b/>
              </w:rPr>
              <w:t>-2.43</w:t>
            </w:r>
          </w:p>
        </w:tc>
        <w:tc>
          <w:tcPr>
            <w:tcW w:w="851" w:type="dxa"/>
            <w:tcBorders>
              <w:top w:val="nil"/>
              <w:left w:val="nil"/>
              <w:bottom w:val="nil"/>
              <w:right w:val="nil"/>
            </w:tcBorders>
            <w:vAlign w:val="center"/>
          </w:tcPr>
          <w:p w:rsidR="006120B8" w:rsidRPr="006A2D2A" w:rsidRDefault="006120B8" w:rsidP="00FB4926">
            <w:pPr>
              <w:pStyle w:val="ab"/>
              <w:spacing w:line="360" w:lineRule="exact"/>
              <w:ind w:rightChars="50" w:right="120"/>
              <w:rPr>
                <w:b/>
              </w:rPr>
            </w:pPr>
            <w:r w:rsidRPr="006A2D2A">
              <w:rPr>
                <w:b/>
              </w:rPr>
              <w:t>-0.71</w:t>
            </w:r>
          </w:p>
        </w:tc>
        <w:tc>
          <w:tcPr>
            <w:tcW w:w="1067" w:type="dxa"/>
            <w:tcBorders>
              <w:top w:val="nil"/>
              <w:left w:val="nil"/>
              <w:bottom w:val="nil"/>
              <w:right w:val="nil"/>
            </w:tcBorders>
            <w:vAlign w:val="center"/>
          </w:tcPr>
          <w:p w:rsidR="006120B8" w:rsidRPr="006A2D2A" w:rsidRDefault="006120B8" w:rsidP="00FB4926">
            <w:pPr>
              <w:pStyle w:val="ab"/>
              <w:spacing w:line="360" w:lineRule="exact"/>
              <w:ind w:rightChars="100" w:right="240"/>
              <w:rPr>
                <w:b/>
              </w:rPr>
            </w:pPr>
            <w:r w:rsidRPr="006A2D2A">
              <w:rPr>
                <w:b/>
              </w:rPr>
              <w:t>-4.45</w:t>
            </w:r>
          </w:p>
        </w:tc>
        <w:tc>
          <w:tcPr>
            <w:tcW w:w="1070" w:type="dxa"/>
            <w:tcBorders>
              <w:top w:val="nil"/>
              <w:left w:val="nil"/>
              <w:bottom w:val="nil"/>
              <w:right w:val="nil"/>
            </w:tcBorders>
            <w:vAlign w:val="center"/>
          </w:tcPr>
          <w:p w:rsidR="006120B8" w:rsidRPr="006A2D2A" w:rsidRDefault="006120B8" w:rsidP="00FB4926">
            <w:pPr>
              <w:pStyle w:val="ab"/>
              <w:spacing w:line="360" w:lineRule="exact"/>
              <w:ind w:rightChars="100" w:right="240"/>
              <w:rPr>
                <w:b/>
              </w:rPr>
            </w:pPr>
            <w:r w:rsidRPr="006A2D2A">
              <w:rPr>
                <w:b/>
              </w:rPr>
              <w:t>-2.06</w:t>
            </w:r>
          </w:p>
        </w:tc>
      </w:tr>
      <w:tr w:rsidR="006120B8" w:rsidRPr="006A2D2A" w:rsidTr="00FB4926">
        <w:trPr>
          <w:gridAfter w:val="1"/>
          <w:wAfter w:w="46" w:type="dxa"/>
          <w:jc w:val="center"/>
        </w:trPr>
        <w:tc>
          <w:tcPr>
            <w:tcW w:w="1793" w:type="dxa"/>
            <w:tcBorders>
              <w:top w:val="nil"/>
              <w:left w:val="nil"/>
              <w:bottom w:val="nil"/>
              <w:right w:val="single" w:sz="4" w:space="0" w:color="auto"/>
            </w:tcBorders>
          </w:tcPr>
          <w:p w:rsidR="006120B8" w:rsidRPr="006A2D2A" w:rsidRDefault="006120B8" w:rsidP="00FB4926">
            <w:pPr>
              <w:snapToGrid w:val="0"/>
              <w:spacing w:line="360" w:lineRule="exact"/>
              <w:ind w:rightChars="12" w:right="29" w:firstLineChars="100" w:firstLine="240"/>
              <w:jc w:val="both"/>
              <w:rPr>
                <w:rFonts w:eastAsia="標楷體"/>
                <w:b/>
                <w:bCs/>
              </w:rPr>
            </w:pPr>
            <w:r w:rsidRPr="006A2D2A">
              <w:rPr>
                <w:rFonts w:eastAsia="標楷體"/>
                <w:b/>
              </w:rPr>
              <w:t>103</w:t>
            </w:r>
            <w:r w:rsidRPr="006A2D2A">
              <w:rPr>
                <w:rFonts w:eastAsia="標楷體"/>
                <w:b/>
                <w:bCs/>
              </w:rPr>
              <w:t>年</w:t>
            </w:r>
          </w:p>
        </w:tc>
        <w:tc>
          <w:tcPr>
            <w:tcW w:w="1103" w:type="dxa"/>
            <w:tcBorders>
              <w:top w:val="nil"/>
              <w:left w:val="single" w:sz="4" w:space="0" w:color="auto"/>
              <w:bottom w:val="nil"/>
              <w:right w:val="nil"/>
            </w:tcBorders>
            <w:vAlign w:val="center"/>
          </w:tcPr>
          <w:p w:rsidR="006120B8" w:rsidRPr="006A2D2A" w:rsidRDefault="006120B8" w:rsidP="00FB4926">
            <w:pPr>
              <w:pStyle w:val="ab"/>
              <w:spacing w:line="360" w:lineRule="exact"/>
              <w:ind w:rightChars="94" w:right="226"/>
              <w:rPr>
                <w:rFonts w:eastAsia="標楷體"/>
                <w:b/>
                <w:bCs/>
              </w:rPr>
            </w:pPr>
            <w:r w:rsidRPr="006A2D2A">
              <w:rPr>
                <w:rFonts w:eastAsia="標楷體"/>
                <w:b/>
                <w:bCs/>
              </w:rPr>
              <w:t>1.20</w:t>
            </w:r>
          </w:p>
        </w:tc>
        <w:tc>
          <w:tcPr>
            <w:tcW w:w="1045" w:type="dxa"/>
            <w:tcBorders>
              <w:top w:val="nil"/>
              <w:left w:val="nil"/>
              <w:bottom w:val="nil"/>
              <w:right w:val="nil"/>
            </w:tcBorders>
            <w:vAlign w:val="center"/>
          </w:tcPr>
          <w:p w:rsidR="006120B8" w:rsidRPr="006A2D2A" w:rsidRDefault="006120B8" w:rsidP="00FB4926">
            <w:pPr>
              <w:pStyle w:val="ab"/>
              <w:spacing w:line="360" w:lineRule="exact"/>
              <w:ind w:rightChars="100" w:right="240"/>
              <w:rPr>
                <w:b/>
              </w:rPr>
            </w:pPr>
            <w:r w:rsidRPr="006A2D2A">
              <w:rPr>
                <w:b/>
              </w:rPr>
              <w:t>0.30</w:t>
            </w:r>
          </w:p>
        </w:tc>
        <w:tc>
          <w:tcPr>
            <w:tcW w:w="1154" w:type="dxa"/>
            <w:tcBorders>
              <w:top w:val="nil"/>
              <w:left w:val="nil"/>
              <w:bottom w:val="nil"/>
              <w:right w:val="nil"/>
            </w:tcBorders>
            <w:vAlign w:val="center"/>
          </w:tcPr>
          <w:p w:rsidR="006120B8" w:rsidRPr="006A2D2A" w:rsidRDefault="006120B8" w:rsidP="00FB4926">
            <w:pPr>
              <w:pStyle w:val="ab"/>
              <w:spacing w:line="360" w:lineRule="exact"/>
              <w:ind w:rightChars="115" w:right="276"/>
              <w:rPr>
                <w:b/>
              </w:rPr>
            </w:pPr>
            <w:r w:rsidRPr="006A2D2A">
              <w:rPr>
                <w:b/>
              </w:rPr>
              <w:t>1.26</w:t>
            </w:r>
          </w:p>
        </w:tc>
        <w:tc>
          <w:tcPr>
            <w:tcW w:w="1027" w:type="dxa"/>
            <w:tcBorders>
              <w:top w:val="nil"/>
              <w:left w:val="nil"/>
              <w:bottom w:val="nil"/>
              <w:right w:val="nil"/>
            </w:tcBorders>
            <w:vAlign w:val="center"/>
          </w:tcPr>
          <w:p w:rsidR="006120B8" w:rsidRPr="006A2D2A" w:rsidRDefault="006120B8" w:rsidP="00FB4926">
            <w:pPr>
              <w:pStyle w:val="ab"/>
              <w:spacing w:line="360" w:lineRule="exact"/>
              <w:ind w:rightChars="100" w:right="240"/>
              <w:rPr>
                <w:b/>
              </w:rPr>
            </w:pPr>
            <w:r w:rsidRPr="006A2D2A">
              <w:rPr>
                <w:b/>
              </w:rPr>
              <w:t>-0.57</w:t>
            </w:r>
          </w:p>
        </w:tc>
        <w:tc>
          <w:tcPr>
            <w:tcW w:w="851" w:type="dxa"/>
            <w:tcBorders>
              <w:top w:val="nil"/>
              <w:left w:val="nil"/>
              <w:bottom w:val="nil"/>
              <w:right w:val="nil"/>
            </w:tcBorders>
            <w:vAlign w:val="center"/>
          </w:tcPr>
          <w:p w:rsidR="006120B8" w:rsidRPr="006A2D2A" w:rsidRDefault="006120B8" w:rsidP="00FB4926">
            <w:pPr>
              <w:pStyle w:val="ab"/>
              <w:spacing w:line="360" w:lineRule="exact"/>
              <w:ind w:rightChars="50" w:right="120"/>
              <w:rPr>
                <w:b/>
              </w:rPr>
            </w:pPr>
            <w:r w:rsidRPr="006A2D2A">
              <w:rPr>
                <w:b/>
              </w:rPr>
              <w:t>0.28</w:t>
            </w:r>
          </w:p>
        </w:tc>
        <w:tc>
          <w:tcPr>
            <w:tcW w:w="1067" w:type="dxa"/>
            <w:tcBorders>
              <w:top w:val="nil"/>
              <w:left w:val="nil"/>
              <w:bottom w:val="nil"/>
              <w:right w:val="nil"/>
            </w:tcBorders>
            <w:vAlign w:val="center"/>
          </w:tcPr>
          <w:p w:rsidR="006120B8" w:rsidRPr="006A2D2A" w:rsidRDefault="006120B8" w:rsidP="00FB4926">
            <w:pPr>
              <w:pStyle w:val="ab"/>
              <w:spacing w:line="360" w:lineRule="exact"/>
              <w:ind w:rightChars="100" w:right="240"/>
              <w:rPr>
                <w:b/>
              </w:rPr>
            </w:pPr>
            <w:r w:rsidRPr="006A2D2A">
              <w:rPr>
                <w:b/>
              </w:rPr>
              <w:t>-2.10</w:t>
            </w:r>
          </w:p>
        </w:tc>
        <w:tc>
          <w:tcPr>
            <w:tcW w:w="1070" w:type="dxa"/>
            <w:tcBorders>
              <w:top w:val="nil"/>
              <w:left w:val="nil"/>
              <w:bottom w:val="nil"/>
              <w:right w:val="nil"/>
            </w:tcBorders>
            <w:vAlign w:val="center"/>
          </w:tcPr>
          <w:p w:rsidR="006120B8" w:rsidRPr="006A2D2A" w:rsidRDefault="006120B8" w:rsidP="00FB4926">
            <w:pPr>
              <w:pStyle w:val="ab"/>
              <w:spacing w:line="360" w:lineRule="exact"/>
              <w:ind w:rightChars="100" w:right="240"/>
              <w:rPr>
                <w:b/>
              </w:rPr>
            </w:pPr>
            <w:r w:rsidRPr="006A2D2A">
              <w:rPr>
                <w:b/>
              </w:rPr>
              <w:t>0.10</w:t>
            </w:r>
          </w:p>
        </w:tc>
      </w:tr>
      <w:tr w:rsidR="006120B8" w:rsidRPr="006A2D2A" w:rsidTr="00FB4926">
        <w:trPr>
          <w:gridAfter w:val="1"/>
          <w:wAfter w:w="46" w:type="dxa"/>
          <w:jc w:val="center"/>
        </w:trPr>
        <w:tc>
          <w:tcPr>
            <w:tcW w:w="1793" w:type="dxa"/>
            <w:tcBorders>
              <w:top w:val="nil"/>
              <w:left w:val="nil"/>
              <w:bottom w:val="nil"/>
              <w:right w:val="single" w:sz="4" w:space="0" w:color="auto"/>
            </w:tcBorders>
          </w:tcPr>
          <w:p w:rsidR="006120B8" w:rsidRPr="006A2D2A" w:rsidRDefault="006120B8" w:rsidP="00FB4926">
            <w:pPr>
              <w:snapToGrid w:val="0"/>
              <w:spacing w:line="360" w:lineRule="exact"/>
              <w:ind w:rightChars="12" w:right="29" w:firstLineChars="100" w:firstLine="240"/>
              <w:jc w:val="both"/>
              <w:rPr>
                <w:rFonts w:eastAsia="標楷體"/>
                <w:b/>
              </w:rPr>
            </w:pPr>
            <w:r w:rsidRPr="006A2D2A">
              <w:rPr>
                <w:rFonts w:eastAsia="標楷體"/>
                <w:b/>
                <w:bCs/>
              </w:rPr>
              <w:t>104</w:t>
            </w:r>
            <w:r w:rsidRPr="006A2D2A">
              <w:rPr>
                <w:rFonts w:eastAsia="標楷體"/>
                <w:b/>
              </w:rPr>
              <w:t>年</w:t>
            </w:r>
          </w:p>
        </w:tc>
        <w:tc>
          <w:tcPr>
            <w:tcW w:w="1103" w:type="dxa"/>
            <w:tcBorders>
              <w:top w:val="nil"/>
              <w:left w:val="single" w:sz="4" w:space="0" w:color="auto"/>
              <w:bottom w:val="nil"/>
              <w:right w:val="nil"/>
            </w:tcBorders>
            <w:vAlign w:val="center"/>
          </w:tcPr>
          <w:p w:rsidR="006120B8" w:rsidRPr="006A2D2A" w:rsidRDefault="006120B8" w:rsidP="00FB4926">
            <w:pPr>
              <w:pStyle w:val="ab"/>
              <w:spacing w:line="360" w:lineRule="exact"/>
              <w:ind w:rightChars="94" w:right="226"/>
              <w:rPr>
                <w:rFonts w:eastAsia="標楷體"/>
                <w:b/>
              </w:rPr>
            </w:pPr>
            <w:r w:rsidRPr="006A2D2A">
              <w:rPr>
                <w:rFonts w:eastAsia="標楷體"/>
                <w:b/>
              </w:rPr>
              <w:t>-0.31</w:t>
            </w:r>
          </w:p>
        </w:tc>
        <w:tc>
          <w:tcPr>
            <w:tcW w:w="1045" w:type="dxa"/>
            <w:tcBorders>
              <w:top w:val="nil"/>
              <w:left w:val="nil"/>
              <w:bottom w:val="nil"/>
              <w:right w:val="nil"/>
            </w:tcBorders>
            <w:vAlign w:val="center"/>
          </w:tcPr>
          <w:p w:rsidR="006120B8" w:rsidRPr="006A2D2A" w:rsidRDefault="006120B8" w:rsidP="00FB4926">
            <w:pPr>
              <w:pStyle w:val="ab"/>
              <w:spacing w:line="360" w:lineRule="exact"/>
              <w:ind w:rightChars="100" w:right="240"/>
              <w:rPr>
                <w:b/>
              </w:rPr>
            </w:pPr>
            <w:r w:rsidRPr="006A2D2A">
              <w:rPr>
                <w:b/>
              </w:rPr>
              <w:t>-1.55</w:t>
            </w:r>
          </w:p>
        </w:tc>
        <w:tc>
          <w:tcPr>
            <w:tcW w:w="1154" w:type="dxa"/>
            <w:tcBorders>
              <w:top w:val="nil"/>
              <w:left w:val="nil"/>
              <w:bottom w:val="nil"/>
              <w:right w:val="nil"/>
            </w:tcBorders>
            <w:vAlign w:val="center"/>
          </w:tcPr>
          <w:p w:rsidR="006120B8" w:rsidRPr="006A2D2A" w:rsidRDefault="006120B8" w:rsidP="00FB4926">
            <w:pPr>
              <w:pStyle w:val="ab"/>
              <w:spacing w:line="360" w:lineRule="exact"/>
              <w:ind w:rightChars="115" w:right="276"/>
              <w:rPr>
                <w:b/>
              </w:rPr>
            </w:pPr>
            <w:r w:rsidRPr="006A2D2A">
              <w:rPr>
                <w:b/>
              </w:rPr>
              <w:t>0.79</w:t>
            </w:r>
          </w:p>
        </w:tc>
        <w:tc>
          <w:tcPr>
            <w:tcW w:w="1027" w:type="dxa"/>
            <w:tcBorders>
              <w:top w:val="nil"/>
              <w:left w:val="nil"/>
              <w:bottom w:val="nil"/>
              <w:right w:val="nil"/>
            </w:tcBorders>
            <w:vAlign w:val="center"/>
          </w:tcPr>
          <w:p w:rsidR="006120B8" w:rsidRPr="006A2D2A" w:rsidRDefault="006120B8" w:rsidP="00FB4926">
            <w:pPr>
              <w:pStyle w:val="ab"/>
              <w:spacing w:line="360" w:lineRule="exact"/>
              <w:ind w:rightChars="100" w:right="240"/>
              <w:rPr>
                <w:b/>
              </w:rPr>
            </w:pPr>
            <w:r w:rsidRPr="006A2D2A">
              <w:rPr>
                <w:b/>
              </w:rPr>
              <w:t>-8.84</w:t>
            </w:r>
          </w:p>
        </w:tc>
        <w:tc>
          <w:tcPr>
            <w:tcW w:w="851" w:type="dxa"/>
            <w:tcBorders>
              <w:top w:val="nil"/>
              <w:left w:val="nil"/>
              <w:bottom w:val="nil"/>
              <w:right w:val="nil"/>
            </w:tcBorders>
            <w:vAlign w:val="center"/>
          </w:tcPr>
          <w:p w:rsidR="006120B8" w:rsidRPr="006A2D2A" w:rsidRDefault="006120B8" w:rsidP="00FB4926">
            <w:pPr>
              <w:pStyle w:val="ab"/>
              <w:spacing w:line="360" w:lineRule="exact"/>
              <w:ind w:rightChars="50" w:right="120"/>
              <w:rPr>
                <w:b/>
              </w:rPr>
            </w:pPr>
            <w:r w:rsidRPr="006A2D2A">
              <w:rPr>
                <w:b/>
              </w:rPr>
              <w:t>-9.55</w:t>
            </w:r>
          </w:p>
        </w:tc>
        <w:tc>
          <w:tcPr>
            <w:tcW w:w="1067" w:type="dxa"/>
            <w:tcBorders>
              <w:top w:val="nil"/>
              <w:left w:val="nil"/>
              <w:bottom w:val="nil"/>
              <w:right w:val="nil"/>
            </w:tcBorders>
            <w:vAlign w:val="center"/>
          </w:tcPr>
          <w:p w:rsidR="006120B8" w:rsidRPr="006A2D2A" w:rsidRDefault="006120B8" w:rsidP="00FB4926">
            <w:pPr>
              <w:pStyle w:val="ab"/>
              <w:spacing w:line="360" w:lineRule="exact"/>
              <w:ind w:rightChars="100" w:right="240"/>
              <w:rPr>
                <w:b/>
              </w:rPr>
            </w:pPr>
            <w:r w:rsidRPr="006A2D2A">
              <w:rPr>
                <w:b/>
              </w:rPr>
              <w:t>-12.93</w:t>
            </w:r>
          </w:p>
        </w:tc>
        <w:tc>
          <w:tcPr>
            <w:tcW w:w="1070" w:type="dxa"/>
            <w:tcBorders>
              <w:top w:val="nil"/>
              <w:left w:val="nil"/>
              <w:bottom w:val="nil"/>
              <w:right w:val="nil"/>
            </w:tcBorders>
            <w:vAlign w:val="center"/>
          </w:tcPr>
          <w:p w:rsidR="006120B8" w:rsidRPr="006A2D2A" w:rsidRDefault="006120B8" w:rsidP="00FB4926">
            <w:pPr>
              <w:pStyle w:val="ab"/>
              <w:spacing w:line="360" w:lineRule="exact"/>
              <w:ind w:rightChars="100" w:right="240"/>
              <w:rPr>
                <w:b/>
              </w:rPr>
            </w:pPr>
            <w:r w:rsidRPr="006A2D2A">
              <w:rPr>
                <w:b/>
              </w:rPr>
              <w:t>-4.67</w:t>
            </w:r>
          </w:p>
        </w:tc>
      </w:tr>
      <w:tr w:rsidR="006120B8" w:rsidRPr="006A2D2A" w:rsidTr="00FB4926">
        <w:trPr>
          <w:gridAfter w:val="1"/>
          <w:wAfter w:w="46" w:type="dxa"/>
          <w:jc w:val="center"/>
        </w:trPr>
        <w:tc>
          <w:tcPr>
            <w:tcW w:w="1793" w:type="dxa"/>
            <w:tcBorders>
              <w:top w:val="nil"/>
              <w:left w:val="nil"/>
              <w:bottom w:val="nil"/>
              <w:right w:val="single" w:sz="4" w:space="0" w:color="auto"/>
            </w:tcBorders>
          </w:tcPr>
          <w:p w:rsidR="006120B8" w:rsidRPr="006A2D2A" w:rsidRDefault="006120B8" w:rsidP="00FB4926">
            <w:pPr>
              <w:spacing w:line="360" w:lineRule="exact"/>
              <w:ind w:right="284"/>
              <w:jc w:val="right"/>
              <w:rPr>
                <w:rFonts w:eastAsia="標楷體"/>
              </w:rPr>
            </w:pPr>
            <w:r w:rsidRPr="006A2D2A">
              <w:rPr>
                <w:rFonts w:eastAsia="標楷體"/>
              </w:rPr>
              <w:t>7</w:t>
            </w:r>
            <w:r w:rsidRPr="006A2D2A">
              <w:rPr>
                <w:rFonts w:eastAsia="標楷體"/>
              </w:rPr>
              <w:t>月</w:t>
            </w:r>
          </w:p>
        </w:tc>
        <w:tc>
          <w:tcPr>
            <w:tcW w:w="1103" w:type="dxa"/>
            <w:tcBorders>
              <w:top w:val="nil"/>
              <w:left w:val="single" w:sz="4" w:space="0" w:color="auto"/>
              <w:bottom w:val="nil"/>
              <w:right w:val="nil"/>
            </w:tcBorders>
            <w:vAlign w:val="center"/>
          </w:tcPr>
          <w:p w:rsidR="006120B8" w:rsidRPr="006A2D2A" w:rsidRDefault="006120B8" w:rsidP="00FB4926">
            <w:pPr>
              <w:pStyle w:val="ab"/>
              <w:spacing w:line="360" w:lineRule="exact"/>
              <w:ind w:rightChars="94" w:right="226"/>
              <w:rPr>
                <w:rFonts w:eastAsia="標楷體"/>
              </w:rPr>
            </w:pPr>
            <w:r w:rsidRPr="006A2D2A">
              <w:rPr>
                <w:rFonts w:eastAsia="標楷體"/>
              </w:rPr>
              <w:t>-0.63</w:t>
            </w:r>
          </w:p>
        </w:tc>
        <w:tc>
          <w:tcPr>
            <w:tcW w:w="1045" w:type="dxa"/>
            <w:tcBorders>
              <w:top w:val="nil"/>
              <w:left w:val="nil"/>
              <w:bottom w:val="nil"/>
              <w:right w:val="nil"/>
            </w:tcBorders>
            <w:vAlign w:val="center"/>
          </w:tcPr>
          <w:p w:rsidR="006120B8" w:rsidRPr="006A2D2A" w:rsidRDefault="006120B8" w:rsidP="00FB4926">
            <w:pPr>
              <w:pStyle w:val="ab"/>
              <w:spacing w:line="360" w:lineRule="exact"/>
              <w:ind w:rightChars="100" w:right="240"/>
            </w:pPr>
            <w:r w:rsidRPr="006A2D2A">
              <w:t>-1.51</w:t>
            </w:r>
          </w:p>
        </w:tc>
        <w:tc>
          <w:tcPr>
            <w:tcW w:w="1154" w:type="dxa"/>
            <w:tcBorders>
              <w:top w:val="nil"/>
              <w:left w:val="nil"/>
              <w:bottom w:val="nil"/>
              <w:right w:val="nil"/>
            </w:tcBorders>
            <w:vAlign w:val="center"/>
          </w:tcPr>
          <w:p w:rsidR="006120B8" w:rsidRPr="006A2D2A" w:rsidRDefault="006120B8" w:rsidP="00FB4926">
            <w:pPr>
              <w:pStyle w:val="ab"/>
              <w:spacing w:line="360" w:lineRule="exact"/>
              <w:ind w:rightChars="115" w:right="276"/>
            </w:pPr>
            <w:r w:rsidRPr="006A2D2A">
              <w:t>0.69</w:t>
            </w:r>
          </w:p>
        </w:tc>
        <w:tc>
          <w:tcPr>
            <w:tcW w:w="1027" w:type="dxa"/>
            <w:tcBorders>
              <w:top w:val="nil"/>
              <w:left w:val="nil"/>
              <w:bottom w:val="nil"/>
              <w:right w:val="nil"/>
            </w:tcBorders>
            <w:vAlign w:val="center"/>
          </w:tcPr>
          <w:p w:rsidR="006120B8" w:rsidRPr="006A2D2A" w:rsidRDefault="006120B8" w:rsidP="00FB4926">
            <w:pPr>
              <w:pStyle w:val="ab"/>
              <w:spacing w:line="360" w:lineRule="exact"/>
              <w:ind w:rightChars="100" w:right="240"/>
            </w:pPr>
            <w:r w:rsidRPr="006A2D2A">
              <w:t>-10.23</w:t>
            </w:r>
          </w:p>
        </w:tc>
        <w:tc>
          <w:tcPr>
            <w:tcW w:w="851" w:type="dxa"/>
            <w:tcBorders>
              <w:top w:val="nil"/>
              <w:left w:val="nil"/>
              <w:bottom w:val="nil"/>
              <w:right w:val="nil"/>
            </w:tcBorders>
            <w:vAlign w:val="center"/>
          </w:tcPr>
          <w:p w:rsidR="006120B8" w:rsidRPr="006A2D2A" w:rsidRDefault="006120B8" w:rsidP="00FB4926">
            <w:pPr>
              <w:pStyle w:val="ab"/>
              <w:spacing w:line="360" w:lineRule="exact"/>
              <w:ind w:rightChars="50" w:right="120"/>
            </w:pPr>
            <w:r w:rsidRPr="006A2D2A">
              <w:t>-10.75</w:t>
            </w:r>
          </w:p>
        </w:tc>
        <w:tc>
          <w:tcPr>
            <w:tcW w:w="1067" w:type="dxa"/>
            <w:tcBorders>
              <w:top w:val="nil"/>
              <w:left w:val="nil"/>
              <w:bottom w:val="nil"/>
              <w:right w:val="nil"/>
            </w:tcBorders>
            <w:vAlign w:val="center"/>
          </w:tcPr>
          <w:p w:rsidR="006120B8" w:rsidRPr="006A2D2A" w:rsidRDefault="006120B8" w:rsidP="00FB4926">
            <w:pPr>
              <w:pStyle w:val="ab"/>
              <w:spacing w:line="360" w:lineRule="exact"/>
              <w:ind w:rightChars="100" w:right="240"/>
            </w:pPr>
            <w:r w:rsidRPr="006A2D2A">
              <w:t>-14.51</w:t>
            </w:r>
          </w:p>
        </w:tc>
        <w:tc>
          <w:tcPr>
            <w:tcW w:w="1070" w:type="dxa"/>
            <w:tcBorders>
              <w:top w:val="nil"/>
              <w:left w:val="nil"/>
              <w:bottom w:val="nil"/>
              <w:right w:val="nil"/>
            </w:tcBorders>
            <w:vAlign w:val="center"/>
          </w:tcPr>
          <w:p w:rsidR="006120B8" w:rsidRPr="006A2D2A" w:rsidRDefault="006120B8" w:rsidP="00FB4926">
            <w:pPr>
              <w:pStyle w:val="ab"/>
              <w:spacing w:line="360" w:lineRule="exact"/>
              <w:ind w:rightChars="100" w:right="240"/>
            </w:pPr>
            <w:r w:rsidRPr="006A2D2A">
              <w:t>-5.98</w:t>
            </w:r>
          </w:p>
        </w:tc>
      </w:tr>
      <w:tr w:rsidR="006120B8" w:rsidRPr="006A2D2A" w:rsidTr="00FB4926">
        <w:trPr>
          <w:gridAfter w:val="1"/>
          <w:wAfter w:w="46" w:type="dxa"/>
          <w:jc w:val="center"/>
        </w:trPr>
        <w:tc>
          <w:tcPr>
            <w:tcW w:w="1793" w:type="dxa"/>
            <w:tcBorders>
              <w:top w:val="nil"/>
              <w:left w:val="nil"/>
              <w:bottom w:val="nil"/>
              <w:right w:val="single" w:sz="4" w:space="0" w:color="auto"/>
            </w:tcBorders>
          </w:tcPr>
          <w:p w:rsidR="006120B8" w:rsidRPr="006A2D2A" w:rsidRDefault="006120B8" w:rsidP="00FB4926">
            <w:pPr>
              <w:spacing w:line="360" w:lineRule="exact"/>
              <w:ind w:right="284"/>
              <w:jc w:val="right"/>
              <w:rPr>
                <w:rFonts w:eastAsia="標楷體"/>
              </w:rPr>
            </w:pPr>
            <w:r w:rsidRPr="006A2D2A">
              <w:rPr>
                <w:rFonts w:eastAsia="標楷體"/>
              </w:rPr>
              <w:t>8</w:t>
            </w:r>
            <w:r w:rsidRPr="006A2D2A">
              <w:rPr>
                <w:rFonts w:eastAsia="標楷體"/>
              </w:rPr>
              <w:t>月</w:t>
            </w:r>
          </w:p>
        </w:tc>
        <w:tc>
          <w:tcPr>
            <w:tcW w:w="1103" w:type="dxa"/>
            <w:tcBorders>
              <w:top w:val="nil"/>
              <w:left w:val="single" w:sz="4" w:space="0" w:color="auto"/>
              <w:bottom w:val="nil"/>
              <w:right w:val="nil"/>
            </w:tcBorders>
          </w:tcPr>
          <w:p w:rsidR="006120B8" w:rsidRPr="006A2D2A" w:rsidRDefault="006120B8" w:rsidP="00FB4926">
            <w:pPr>
              <w:pStyle w:val="ab"/>
              <w:spacing w:line="360" w:lineRule="exact"/>
              <w:ind w:rightChars="94" w:right="226"/>
              <w:rPr>
                <w:rFonts w:eastAsia="標楷體"/>
              </w:rPr>
            </w:pPr>
            <w:r w:rsidRPr="006A2D2A">
              <w:rPr>
                <w:rFonts w:eastAsia="標楷體"/>
              </w:rPr>
              <w:t xml:space="preserve">-0.44 </w:t>
            </w:r>
          </w:p>
        </w:tc>
        <w:tc>
          <w:tcPr>
            <w:tcW w:w="1045" w:type="dxa"/>
            <w:tcBorders>
              <w:top w:val="nil"/>
              <w:left w:val="nil"/>
              <w:bottom w:val="nil"/>
              <w:right w:val="nil"/>
            </w:tcBorders>
            <w:vAlign w:val="center"/>
          </w:tcPr>
          <w:p w:rsidR="006120B8" w:rsidRPr="006A2D2A" w:rsidRDefault="006120B8" w:rsidP="00FB4926">
            <w:pPr>
              <w:pStyle w:val="ab"/>
              <w:spacing w:line="360" w:lineRule="exact"/>
              <w:ind w:rightChars="94" w:right="226"/>
              <w:rPr>
                <w:rFonts w:eastAsia="標楷體"/>
              </w:rPr>
            </w:pPr>
            <w:r w:rsidRPr="006A2D2A">
              <w:rPr>
                <w:rFonts w:eastAsia="標楷體"/>
              </w:rPr>
              <w:t>-1.72</w:t>
            </w:r>
          </w:p>
        </w:tc>
        <w:tc>
          <w:tcPr>
            <w:tcW w:w="1154" w:type="dxa"/>
            <w:tcBorders>
              <w:top w:val="nil"/>
              <w:left w:val="nil"/>
              <w:bottom w:val="nil"/>
              <w:right w:val="nil"/>
            </w:tcBorders>
            <w:vAlign w:val="center"/>
          </w:tcPr>
          <w:p w:rsidR="006120B8" w:rsidRPr="006A2D2A" w:rsidRDefault="006120B8" w:rsidP="00FB4926">
            <w:pPr>
              <w:pStyle w:val="ab"/>
              <w:spacing w:line="360" w:lineRule="exact"/>
              <w:ind w:rightChars="115" w:right="276"/>
            </w:pPr>
            <w:r w:rsidRPr="006A2D2A">
              <w:t>0.63</w:t>
            </w:r>
          </w:p>
        </w:tc>
        <w:tc>
          <w:tcPr>
            <w:tcW w:w="1027" w:type="dxa"/>
            <w:tcBorders>
              <w:top w:val="nil"/>
              <w:left w:val="nil"/>
              <w:bottom w:val="nil"/>
              <w:right w:val="nil"/>
            </w:tcBorders>
          </w:tcPr>
          <w:p w:rsidR="006120B8" w:rsidRPr="006A2D2A" w:rsidRDefault="006120B8" w:rsidP="00FB4926">
            <w:pPr>
              <w:pStyle w:val="ab"/>
              <w:spacing w:line="360" w:lineRule="exact"/>
              <w:ind w:rightChars="94" w:right="226"/>
              <w:rPr>
                <w:rFonts w:eastAsia="標楷體"/>
              </w:rPr>
            </w:pPr>
            <w:r w:rsidRPr="006A2D2A">
              <w:rPr>
                <w:rFonts w:eastAsia="標楷體"/>
              </w:rPr>
              <w:t>-9.46</w:t>
            </w:r>
          </w:p>
        </w:tc>
        <w:tc>
          <w:tcPr>
            <w:tcW w:w="851" w:type="dxa"/>
            <w:tcBorders>
              <w:top w:val="nil"/>
              <w:left w:val="nil"/>
              <w:bottom w:val="nil"/>
              <w:right w:val="nil"/>
            </w:tcBorders>
            <w:vAlign w:val="center"/>
          </w:tcPr>
          <w:p w:rsidR="006120B8" w:rsidRPr="006A2D2A" w:rsidRDefault="006120B8" w:rsidP="00FB4926">
            <w:pPr>
              <w:pStyle w:val="ab"/>
              <w:spacing w:line="360" w:lineRule="exact"/>
              <w:ind w:rightChars="50" w:right="120"/>
            </w:pPr>
            <w:r w:rsidRPr="006A2D2A">
              <w:t>-11.12</w:t>
            </w:r>
          </w:p>
        </w:tc>
        <w:tc>
          <w:tcPr>
            <w:tcW w:w="1067" w:type="dxa"/>
            <w:tcBorders>
              <w:top w:val="nil"/>
              <w:left w:val="nil"/>
              <w:bottom w:val="nil"/>
              <w:right w:val="nil"/>
            </w:tcBorders>
          </w:tcPr>
          <w:p w:rsidR="006120B8" w:rsidRPr="006A2D2A" w:rsidRDefault="006120B8" w:rsidP="00FB4926">
            <w:pPr>
              <w:pStyle w:val="ab"/>
              <w:spacing w:line="360" w:lineRule="exact"/>
              <w:ind w:rightChars="94" w:right="226"/>
              <w:rPr>
                <w:rFonts w:eastAsia="標楷體"/>
              </w:rPr>
            </w:pPr>
            <w:r w:rsidRPr="006A2D2A">
              <w:rPr>
                <w:rFonts w:eastAsia="標楷體"/>
              </w:rPr>
              <w:t>-13.75</w:t>
            </w:r>
          </w:p>
        </w:tc>
        <w:tc>
          <w:tcPr>
            <w:tcW w:w="1070" w:type="dxa"/>
            <w:tcBorders>
              <w:top w:val="nil"/>
              <w:left w:val="nil"/>
              <w:bottom w:val="nil"/>
              <w:right w:val="nil"/>
            </w:tcBorders>
          </w:tcPr>
          <w:p w:rsidR="006120B8" w:rsidRPr="006A2D2A" w:rsidRDefault="006120B8" w:rsidP="00FB4926">
            <w:pPr>
              <w:pStyle w:val="ab"/>
              <w:spacing w:line="360" w:lineRule="exact"/>
              <w:ind w:rightChars="94" w:right="226"/>
              <w:rPr>
                <w:rFonts w:eastAsia="標楷體"/>
              </w:rPr>
            </w:pPr>
            <w:r w:rsidRPr="006A2D2A">
              <w:rPr>
                <w:rFonts w:eastAsia="標楷體"/>
              </w:rPr>
              <w:t>-4.25</w:t>
            </w:r>
          </w:p>
        </w:tc>
      </w:tr>
      <w:tr w:rsidR="006120B8" w:rsidRPr="006A2D2A" w:rsidTr="00FB4926">
        <w:trPr>
          <w:gridAfter w:val="1"/>
          <w:wAfter w:w="46" w:type="dxa"/>
          <w:jc w:val="center"/>
        </w:trPr>
        <w:tc>
          <w:tcPr>
            <w:tcW w:w="1793" w:type="dxa"/>
            <w:tcBorders>
              <w:top w:val="nil"/>
              <w:left w:val="nil"/>
              <w:bottom w:val="nil"/>
              <w:right w:val="single" w:sz="4" w:space="0" w:color="auto"/>
            </w:tcBorders>
          </w:tcPr>
          <w:p w:rsidR="006120B8" w:rsidRPr="006A2D2A" w:rsidRDefault="006120B8" w:rsidP="00FB4926">
            <w:pPr>
              <w:spacing w:line="360" w:lineRule="exact"/>
              <w:ind w:right="284"/>
              <w:jc w:val="right"/>
              <w:rPr>
                <w:rFonts w:eastAsia="標楷體"/>
              </w:rPr>
            </w:pPr>
            <w:r w:rsidRPr="006A2D2A">
              <w:rPr>
                <w:rFonts w:eastAsia="標楷體"/>
              </w:rPr>
              <w:t>9</w:t>
            </w:r>
            <w:r w:rsidRPr="006A2D2A">
              <w:rPr>
                <w:rFonts w:eastAsia="標楷體"/>
              </w:rPr>
              <w:t>月</w:t>
            </w:r>
          </w:p>
        </w:tc>
        <w:tc>
          <w:tcPr>
            <w:tcW w:w="1103" w:type="dxa"/>
            <w:tcBorders>
              <w:top w:val="nil"/>
              <w:left w:val="single" w:sz="4" w:space="0" w:color="auto"/>
              <w:bottom w:val="nil"/>
              <w:right w:val="nil"/>
            </w:tcBorders>
          </w:tcPr>
          <w:p w:rsidR="006120B8" w:rsidRPr="006A2D2A" w:rsidRDefault="006120B8" w:rsidP="00FB4926">
            <w:pPr>
              <w:pStyle w:val="ab"/>
              <w:spacing w:line="360" w:lineRule="exact"/>
              <w:ind w:rightChars="94" w:right="226"/>
              <w:rPr>
                <w:rFonts w:eastAsia="標楷體"/>
              </w:rPr>
            </w:pPr>
            <w:r w:rsidRPr="006A2D2A">
              <w:rPr>
                <w:rFonts w:eastAsia="標楷體"/>
              </w:rPr>
              <w:t xml:space="preserve">0.30 </w:t>
            </w:r>
          </w:p>
        </w:tc>
        <w:tc>
          <w:tcPr>
            <w:tcW w:w="1045" w:type="dxa"/>
            <w:tcBorders>
              <w:top w:val="nil"/>
              <w:left w:val="nil"/>
              <w:bottom w:val="nil"/>
              <w:right w:val="nil"/>
            </w:tcBorders>
            <w:vAlign w:val="center"/>
          </w:tcPr>
          <w:p w:rsidR="006120B8" w:rsidRPr="006A2D2A" w:rsidRDefault="006120B8" w:rsidP="00FB4926">
            <w:pPr>
              <w:pStyle w:val="ab"/>
              <w:spacing w:line="360" w:lineRule="exact"/>
              <w:ind w:rightChars="94" w:right="226"/>
              <w:rPr>
                <w:rFonts w:eastAsia="標楷體"/>
              </w:rPr>
            </w:pPr>
            <w:r w:rsidRPr="006A2D2A">
              <w:rPr>
                <w:rFonts w:eastAsia="標楷體"/>
              </w:rPr>
              <w:t>-1.77</w:t>
            </w:r>
          </w:p>
        </w:tc>
        <w:tc>
          <w:tcPr>
            <w:tcW w:w="1154" w:type="dxa"/>
            <w:tcBorders>
              <w:top w:val="nil"/>
              <w:left w:val="nil"/>
              <w:bottom w:val="nil"/>
              <w:right w:val="nil"/>
            </w:tcBorders>
            <w:vAlign w:val="center"/>
          </w:tcPr>
          <w:p w:rsidR="006120B8" w:rsidRPr="006A2D2A" w:rsidRDefault="006120B8" w:rsidP="00FB4926">
            <w:pPr>
              <w:pStyle w:val="ab"/>
              <w:spacing w:line="360" w:lineRule="exact"/>
              <w:ind w:rightChars="115" w:right="276"/>
            </w:pPr>
            <w:r w:rsidRPr="006A2D2A">
              <w:t>0.61</w:t>
            </w:r>
          </w:p>
        </w:tc>
        <w:tc>
          <w:tcPr>
            <w:tcW w:w="1027" w:type="dxa"/>
            <w:tcBorders>
              <w:top w:val="nil"/>
              <w:left w:val="nil"/>
              <w:bottom w:val="nil"/>
              <w:right w:val="nil"/>
            </w:tcBorders>
          </w:tcPr>
          <w:p w:rsidR="006120B8" w:rsidRPr="006A2D2A" w:rsidRDefault="006120B8" w:rsidP="00FB4926">
            <w:pPr>
              <w:pStyle w:val="ab"/>
              <w:spacing w:line="360" w:lineRule="exact"/>
              <w:ind w:rightChars="94" w:right="226"/>
              <w:rPr>
                <w:rFonts w:eastAsia="標楷體"/>
              </w:rPr>
            </w:pPr>
            <w:r w:rsidRPr="006A2D2A">
              <w:rPr>
                <w:rFonts w:eastAsia="標楷體"/>
              </w:rPr>
              <w:t>-8.71</w:t>
            </w:r>
          </w:p>
        </w:tc>
        <w:tc>
          <w:tcPr>
            <w:tcW w:w="851" w:type="dxa"/>
            <w:tcBorders>
              <w:top w:val="nil"/>
              <w:left w:val="nil"/>
              <w:bottom w:val="nil"/>
              <w:right w:val="nil"/>
            </w:tcBorders>
            <w:vAlign w:val="center"/>
          </w:tcPr>
          <w:p w:rsidR="006120B8" w:rsidRPr="006A2D2A" w:rsidRDefault="006120B8" w:rsidP="00FB4926">
            <w:pPr>
              <w:pStyle w:val="ab"/>
              <w:spacing w:line="360" w:lineRule="exact"/>
              <w:ind w:rightChars="50" w:right="120"/>
            </w:pPr>
            <w:r w:rsidRPr="006A2D2A">
              <w:t>-10.97</w:t>
            </w:r>
          </w:p>
        </w:tc>
        <w:tc>
          <w:tcPr>
            <w:tcW w:w="1067" w:type="dxa"/>
            <w:tcBorders>
              <w:top w:val="nil"/>
              <w:left w:val="nil"/>
              <w:bottom w:val="nil"/>
              <w:right w:val="nil"/>
            </w:tcBorders>
          </w:tcPr>
          <w:p w:rsidR="006120B8" w:rsidRPr="006A2D2A" w:rsidRDefault="006120B8" w:rsidP="00FB4926">
            <w:pPr>
              <w:pStyle w:val="ab"/>
              <w:spacing w:line="360" w:lineRule="exact"/>
              <w:ind w:rightChars="94" w:right="226"/>
              <w:rPr>
                <w:rFonts w:eastAsia="標楷體"/>
              </w:rPr>
            </w:pPr>
            <w:r w:rsidRPr="006A2D2A">
              <w:rPr>
                <w:rFonts w:eastAsia="標楷體"/>
              </w:rPr>
              <w:t>-12.35</w:t>
            </w:r>
          </w:p>
        </w:tc>
        <w:tc>
          <w:tcPr>
            <w:tcW w:w="1070" w:type="dxa"/>
            <w:tcBorders>
              <w:top w:val="nil"/>
              <w:left w:val="nil"/>
              <w:bottom w:val="nil"/>
              <w:right w:val="nil"/>
            </w:tcBorders>
          </w:tcPr>
          <w:p w:rsidR="006120B8" w:rsidRPr="006A2D2A" w:rsidRDefault="006120B8" w:rsidP="00FB4926">
            <w:pPr>
              <w:pStyle w:val="ab"/>
              <w:spacing w:line="360" w:lineRule="exact"/>
              <w:ind w:rightChars="94" w:right="226"/>
              <w:rPr>
                <w:rFonts w:eastAsia="標楷體"/>
              </w:rPr>
            </w:pPr>
            <w:r w:rsidRPr="006A2D2A">
              <w:rPr>
                <w:rFonts w:eastAsia="標楷體"/>
              </w:rPr>
              <w:t>-3.60</w:t>
            </w:r>
          </w:p>
        </w:tc>
      </w:tr>
      <w:tr w:rsidR="006120B8" w:rsidRPr="006A2D2A" w:rsidTr="00FB4926">
        <w:trPr>
          <w:gridAfter w:val="1"/>
          <w:wAfter w:w="46" w:type="dxa"/>
          <w:jc w:val="center"/>
        </w:trPr>
        <w:tc>
          <w:tcPr>
            <w:tcW w:w="1793" w:type="dxa"/>
            <w:tcBorders>
              <w:top w:val="nil"/>
              <w:left w:val="nil"/>
              <w:bottom w:val="nil"/>
              <w:right w:val="single" w:sz="4" w:space="0" w:color="auto"/>
            </w:tcBorders>
          </w:tcPr>
          <w:p w:rsidR="006120B8" w:rsidRPr="006A2D2A" w:rsidRDefault="006120B8" w:rsidP="00FB4926">
            <w:pPr>
              <w:spacing w:line="360" w:lineRule="exact"/>
              <w:ind w:right="284"/>
              <w:jc w:val="right"/>
              <w:rPr>
                <w:rFonts w:eastAsia="標楷體"/>
              </w:rPr>
            </w:pPr>
            <w:r w:rsidRPr="006A2D2A">
              <w:rPr>
                <w:rFonts w:eastAsia="標楷體"/>
              </w:rPr>
              <w:t>10</w:t>
            </w:r>
            <w:r w:rsidRPr="006A2D2A">
              <w:rPr>
                <w:rFonts w:eastAsia="標楷體"/>
              </w:rPr>
              <w:t>月</w:t>
            </w:r>
          </w:p>
        </w:tc>
        <w:tc>
          <w:tcPr>
            <w:tcW w:w="1103" w:type="dxa"/>
            <w:tcBorders>
              <w:top w:val="nil"/>
              <w:left w:val="single" w:sz="4" w:space="0" w:color="auto"/>
              <w:bottom w:val="nil"/>
              <w:right w:val="nil"/>
            </w:tcBorders>
          </w:tcPr>
          <w:p w:rsidR="006120B8" w:rsidRPr="006A2D2A" w:rsidRDefault="006120B8" w:rsidP="00FB4926">
            <w:pPr>
              <w:pStyle w:val="ab"/>
              <w:spacing w:line="360" w:lineRule="exact"/>
              <w:ind w:rightChars="94" w:right="226"/>
              <w:rPr>
                <w:rFonts w:eastAsia="標楷體"/>
              </w:rPr>
            </w:pPr>
            <w:r w:rsidRPr="006A2D2A">
              <w:rPr>
                <w:rFonts w:eastAsia="標楷體"/>
              </w:rPr>
              <w:t xml:space="preserve">0.31 </w:t>
            </w:r>
          </w:p>
        </w:tc>
        <w:tc>
          <w:tcPr>
            <w:tcW w:w="1045" w:type="dxa"/>
            <w:tcBorders>
              <w:top w:val="nil"/>
              <w:left w:val="nil"/>
              <w:bottom w:val="nil"/>
              <w:right w:val="nil"/>
            </w:tcBorders>
            <w:vAlign w:val="center"/>
          </w:tcPr>
          <w:p w:rsidR="006120B8" w:rsidRPr="006A2D2A" w:rsidRDefault="006120B8" w:rsidP="00FB4926">
            <w:pPr>
              <w:pStyle w:val="ab"/>
              <w:spacing w:line="360" w:lineRule="exact"/>
              <w:ind w:rightChars="94" w:right="226"/>
              <w:rPr>
                <w:rFonts w:eastAsia="標楷體"/>
              </w:rPr>
            </w:pPr>
            <w:r w:rsidRPr="006A2D2A">
              <w:rPr>
                <w:rFonts w:eastAsia="標楷體"/>
              </w:rPr>
              <w:t>-1.49</w:t>
            </w:r>
          </w:p>
        </w:tc>
        <w:tc>
          <w:tcPr>
            <w:tcW w:w="1154" w:type="dxa"/>
            <w:tcBorders>
              <w:top w:val="nil"/>
              <w:left w:val="nil"/>
              <w:bottom w:val="nil"/>
              <w:right w:val="nil"/>
            </w:tcBorders>
            <w:vAlign w:val="center"/>
          </w:tcPr>
          <w:p w:rsidR="006120B8" w:rsidRPr="006A2D2A" w:rsidRDefault="006120B8" w:rsidP="00FB4926">
            <w:pPr>
              <w:pStyle w:val="ab"/>
              <w:spacing w:line="360" w:lineRule="exact"/>
              <w:ind w:rightChars="115" w:right="276"/>
            </w:pPr>
            <w:r w:rsidRPr="006A2D2A">
              <w:t>0.70</w:t>
            </w:r>
          </w:p>
        </w:tc>
        <w:tc>
          <w:tcPr>
            <w:tcW w:w="1027" w:type="dxa"/>
            <w:tcBorders>
              <w:top w:val="nil"/>
              <w:left w:val="nil"/>
              <w:bottom w:val="nil"/>
              <w:right w:val="nil"/>
            </w:tcBorders>
          </w:tcPr>
          <w:p w:rsidR="006120B8" w:rsidRPr="006A2D2A" w:rsidRDefault="006120B8" w:rsidP="00FB4926">
            <w:pPr>
              <w:pStyle w:val="ab"/>
              <w:spacing w:line="360" w:lineRule="exact"/>
              <w:ind w:rightChars="94" w:right="226"/>
              <w:rPr>
                <w:rFonts w:eastAsia="標楷體"/>
              </w:rPr>
            </w:pPr>
            <w:r w:rsidRPr="006A2D2A">
              <w:rPr>
                <w:rFonts w:eastAsia="標楷體"/>
              </w:rPr>
              <w:t>-8.67</w:t>
            </w:r>
          </w:p>
        </w:tc>
        <w:tc>
          <w:tcPr>
            <w:tcW w:w="851" w:type="dxa"/>
            <w:tcBorders>
              <w:top w:val="nil"/>
              <w:left w:val="nil"/>
              <w:bottom w:val="nil"/>
              <w:right w:val="nil"/>
            </w:tcBorders>
            <w:vAlign w:val="center"/>
          </w:tcPr>
          <w:p w:rsidR="006120B8" w:rsidRPr="006A2D2A" w:rsidRDefault="006120B8" w:rsidP="00FB4926">
            <w:pPr>
              <w:pStyle w:val="ab"/>
              <w:spacing w:line="360" w:lineRule="exact"/>
              <w:ind w:rightChars="50" w:right="120"/>
            </w:pPr>
            <w:r w:rsidRPr="006A2D2A">
              <w:t>-10.55</w:t>
            </w:r>
          </w:p>
        </w:tc>
        <w:tc>
          <w:tcPr>
            <w:tcW w:w="1067" w:type="dxa"/>
            <w:tcBorders>
              <w:top w:val="nil"/>
              <w:left w:val="nil"/>
              <w:bottom w:val="nil"/>
              <w:right w:val="nil"/>
            </w:tcBorders>
          </w:tcPr>
          <w:p w:rsidR="006120B8" w:rsidRPr="006A2D2A" w:rsidRDefault="006120B8" w:rsidP="00FB4926">
            <w:pPr>
              <w:pStyle w:val="ab"/>
              <w:spacing w:line="360" w:lineRule="exact"/>
              <w:ind w:rightChars="94" w:right="226"/>
              <w:rPr>
                <w:rFonts w:eastAsia="標楷體"/>
              </w:rPr>
            </w:pPr>
            <w:r w:rsidRPr="006A2D2A">
              <w:rPr>
                <w:rFonts w:eastAsia="標楷體"/>
              </w:rPr>
              <w:t>-11.91</w:t>
            </w:r>
          </w:p>
        </w:tc>
        <w:tc>
          <w:tcPr>
            <w:tcW w:w="1070" w:type="dxa"/>
            <w:tcBorders>
              <w:top w:val="nil"/>
              <w:left w:val="nil"/>
              <w:bottom w:val="nil"/>
              <w:right w:val="nil"/>
            </w:tcBorders>
          </w:tcPr>
          <w:p w:rsidR="006120B8" w:rsidRPr="006A2D2A" w:rsidRDefault="006120B8" w:rsidP="00FB4926">
            <w:pPr>
              <w:pStyle w:val="ab"/>
              <w:spacing w:line="360" w:lineRule="exact"/>
              <w:ind w:rightChars="94" w:right="226"/>
              <w:rPr>
                <w:rFonts w:eastAsia="標楷體"/>
              </w:rPr>
            </w:pPr>
            <w:r w:rsidRPr="006A2D2A">
              <w:rPr>
                <w:rFonts w:eastAsia="標楷體"/>
              </w:rPr>
              <w:t>-4.25</w:t>
            </w:r>
          </w:p>
        </w:tc>
      </w:tr>
      <w:tr w:rsidR="006120B8" w:rsidRPr="006A2D2A" w:rsidTr="00FB4926">
        <w:trPr>
          <w:gridAfter w:val="1"/>
          <w:wAfter w:w="46" w:type="dxa"/>
          <w:jc w:val="center"/>
        </w:trPr>
        <w:tc>
          <w:tcPr>
            <w:tcW w:w="1793" w:type="dxa"/>
            <w:tcBorders>
              <w:top w:val="nil"/>
              <w:left w:val="nil"/>
              <w:bottom w:val="nil"/>
              <w:right w:val="single" w:sz="4" w:space="0" w:color="auto"/>
            </w:tcBorders>
          </w:tcPr>
          <w:p w:rsidR="006120B8" w:rsidRPr="006A2D2A" w:rsidRDefault="006120B8" w:rsidP="00FB4926">
            <w:pPr>
              <w:spacing w:line="360" w:lineRule="exact"/>
              <w:ind w:right="284"/>
              <w:jc w:val="right"/>
              <w:rPr>
                <w:rFonts w:eastAsia="標楷體"/>
              </w:rPr>
            </w:pPr>
            <w:r w:rsidRPr="006A2D2A">
              <w:rPr>
                <w:rFonts w:eastAsia="標楷體"/>
              </w:rPr>
              <w:t>11</w:t>
            </w:r>
            <w:r w:rsidRPr="006A2D2A">
              <w:rPr>
                <w:rFonts w:eastAsia="標楷體"/>
              </w:rPr>
              <w:t>月</w:t>
            </w:r>
          </w:p>
        </w:tc>
        <w:tc>
          <w:tcPr>
            <w:tcW w:w="1103" w:type="dxa"/>
            <w:tcBorders>
              <w:top w:val="nil"/>
              <w:left w:val="single" w:sz="4" w:space="0" w:color="auto"/>
              <w:bottom w:val="nil"/>
              <w:right w:val="nil"/>
            </w:tcBorders>
          </w:tcPr>
          <w:p w:rsidR="006120B8" w:rsidRPr="006A2D2A" w:rsidRDefault="006120B8" w:rsidP="00FB4926">
            <w:pPr>
              <w:pStyle w:val="ab"/>
              <w:spacing w:line="360" w:lineRule="exact"/>
              <w:ind w:rightChars="94" w:right="226"/>
              <w:rPr>
                <w:rFonts w:eastAsia="標楷體"/>
              </w:rPr>
            </w:pPr>
            <w:r w:rsidRPr="006A2D2A">
              <w:rPr>
                <w:rFonts w:eastAsia="標楷體"/>
              </w:rPr>
              <w:t xml:space="preserve">0.53 </w:t>
            </w:r>
          </w:p>
        </w:tc>
        <w:tc>
          <w:tcPr>
            <w:tcW w:w="1045" w:type="dxa"/>
            <w:tcBorders>
              <w:top w:val="nil"/>
              <w:left w:val="nil"/>
              <w:bottom w:val="nil"/>
              <w:right w:val="nil"/>
            </w:tcBorders>
            <w:vAlign w:val="center"/>
          </w:tcPr>
          <w:p w:rsidR="006120B8" w:rsidRPr="006A2D2A" w:rsidRDefault="006120B8" w:rsidP="00FB4926">
            <w:pPr>
              <w:pStyle w:val="ab"/>
              <w:spacing w:line="360" w:lineRule="exact"/>
              <w:ind w:rightChars="94" w:right="226"/>
              <w:rPr>
                <w:rFonts w:eastAsia="標楷體"/>
              </w:rPr>
            </w:pPr>
            <w:r w:rsidRPr="006A2D2A">
              <w:rPr>
                <w:rFonts w:eastAsia="標楷體"/>
              </w:rPr>
              <w:t>-1.22</w:t>
            </w:r>
          </w:p>
        </w:tc>
        <w:tc>
          <w:tcPr>
            <w:tcW w:w="1154" w:type="dxa"/>
            <w:tcBorders>
              <w:top w:val="nil"/>
              <w:left w:val="nil"/>
              <w:bottom w:val="nil"/>
              <w:right w:val="nil"/>
            </w:tcBorders>
            <w:vAlign w:val="center"/>
          </w:tcPr>
          <w:p w:rsidR="006120B8" w:rsidRPr="006A2D2A" w:rsidRDefault="006120B8" w:rsidP="00FB4926">
            <w:pPr>
              <w:pStyle w:val="ab"/>
              <w:spacing w:line="360" w:lineRule="exact"/>
              <w:ind w:rightChars="115" w:right="276"/>
            </w:pPr>
            <w:r w:rsidRPr="006A2D2A">
              <w:t>0.86</w:t>
            </w:r>
          </w:p>
        </w:tc>
        <w:tc>
          <w:tcPr>
            <w:tcW w:w="1027" w:type="dxa"/>
            <w:tcBorders>
              <w:top w:val="nil"/>
              <w:left w:val="nil"/>
              <w:bottom w:val="nil"/>
              <w:right w:val="nil"/>
            </w:tcBorders>
          </w:tcPr>
          <w:p w:rsidR="006120B8" w:rsidRPr="006A2D2A" w:rsidRDefault="006120B8" w:rsidP="00FB4926">
            <w:pPr>
              <w:pStyle w:val="ab"/>
              <w:spacing w:line="360" w:lineRule="exact"/>
              <w:ind w:rightChars="94" w:right="226"/>
              <w:rPr>
                <w:rFonts w:eastAsia="標楷體"/>
              </w:rPr>
            </w:pPr>
            <w:r w:rsidRPr="006A2D2A">
              <w:rPr>
                <w:rFonts w:eastAsia="標楷體"/>
              </w:rPr>
              <w:t>-7.97</w:t>
            </w:r>
          </w:p>
        </w:tc>
        <w:tc>
          <w:tcPr>
            <w:tcW w:w="851" w:type="dxa"/>
            <w:tcBorders>
              <w:top w:val="nil"/>
              <w:left w:val="nil"/>
              <w:bottom w:val="nil"/>
              <w:right w:val="nil"/>
            </w:tcBorders>
            <w:vAlign w:val="center"/>
          </w:tcPr>
          <w:p w:rsidR="006120B8" w:rsidRPr="006A2D2A" w:rsidRDefault="006120B8" w:rsidP="00FB4926">
            <w:pPr>
              <w:pStyle w:val="ab"/>
              <w:spacing w:line="360" w:lineRule="exact"/>
              <w:ind w:rightChars="50" w:right="120"/>
            </w:pPr>
            <w:r w:rsidRPr="006A2D2A">
              <w:t>-9.65</w:t>
            </w:r>
          </w:p>
        </w:tc>
        <w:tc>
          <w:tcPr>
            <w:tcW w:w="1067" w:type="dxa"/>
            <w:tcBorders>
              <w:top w:val="nil"/>
              <w:left w:val="nil"/>
              <w:bottom w:val="nil"/>
              <w:right w:val="nil"/>
            </w:tcBorders>
          </w:tcPr>
          <w:p w:rsidR="006120B8" w:rsidRPr="006A2D2A" w:rsidRDefault="006120B8" w:rsidP="00FB4926">
            <w:pPr>
              <w:pStyle w:val="ab"/>
              <w:spacing w:line="360" w:lineRule="exact"/>
              <w:ind w:rightChars="94" w:right="226"/>
              <w:rPr>
                <w:rFonts w:eastAsia="標楷體"/>
              </w:rPr>
            </w:pPr>
            <w:r w:rsidRPr="006A2D2A">
              <w:rPr>
                <w:rFonts w:eastAsia="標楷體"/>
              </w:rPr>
              <w:t>-10.51</w:t>
            </w:r>
          </w:p>
        </w:tc>
        <w:tc>
          <w:tcPr>
            <w:tcW w:w="1070" w:type="dxa"/>
            <w:tcBorders>
              <w:top w:val="nil"/>
              <w:left w:val="nil"/>
              <w:bottom w:val="nil"/>
              <w:right w:val="nil"/>
            </w:tcBorders>
          </w:tcPr>
          <w:p w:rsidR="006120B8" w:rsidRPr="006A2D2A" w:rsidRDefault="006120B8" w:rsidP="00FB4926">
            <w:pPr>
              <w:pStyle w:val="ab"/>
              <w:spacing w:line="360" w:lineRule="exact"/>
              <w:ind w:rightChars="94" w:right="226"/>
              <w:rPr>
                <w:rFonts w:eastAsia="標楷體"/>
              </w:rPr>
            </w:pPr>
            <w:r w:rsidRPr="006A2D2A">
              <w:rPr>
                <w:rFonts w:eastAsia="標楷體"/>
              </w:rPr>
              <w:t>-4.45</w:t>
            </w:r>
          </w:p>
        </w:tc>
      </w:tr>
      <w:tr w:rsidR="006120B8" w:rsidRPr="006A2D2A" w:rsidTr="00FB4926">
        <w:trPr>
          <w:gridAfter w:val="1"/>
          <w:wAfter w:w="46" w:type="dxa"/>
          <w:jc w:val="center"/>
        </w:trPr>
        <w:tc>
          <w:tcPr>
            <w:tcW w:w="1793" w:type="dxa"/>
            <w:tcBorders>
              <w:top w:val="nil"/>
              <w:left w:val="nil"/>
              <w:bottom w:val="nil"/>
              <w:right w:val="single" w:sz="4" w:space="0" w:color="auto"/>
            </w:tcBorders>
          </w:tcPr>
          <w:p w:rsidR="006120B8" w:rsidRPr="006A2D2A" w:rsidRDefault="006120B8" w:rsidP="00FB4926">
            <w:pPr>
              <w:spacing w:line="360" w:lineRule="exact"/>
              <w:ind w:right="284"/>
              <w:jc w:val="right"/>
              <w:rPr>
                <w:rFonts w:eastAsia="標楷體"/>
              </w:rPr>
            </w:pPr>
            <w:r w:rsidRPr="006A2D2A">
              <w:rPr>
                <w:rFonts w:eastAsia="標楷體"/>
              </w:rPr>
              <w:t>12</w:t>
            </w:r>
            <w:r w:rsidRPr="006A2D2A">
              <w:rPr>
                <w:rFonts w:eastAsia="標楷體"/>
              </w:rPr>
              <w:t>月</w:t>
            </w:r>
          </w:p>
        </w:tc>
        <w:tc>
          <w:tcPr>
            <w:tcW w:w="1103" w:type="dxa"/>
            <w:tcBorders>
              <w:top w:val="nil"/>
              <w:left w:val="single" w:sz="4" w:space="0" w:color="auto"/>
              <w:bottom w:val="nil"/>
              <w:right w:val="nil"/>
            </w:tcBorders>
          </w:tcPr>
          <w:p w:rsidR="006120B8" w:rsidRPr="006A2D2A" w:rsidRDefault="006120B8" w:rsidP="00FB4926">
            <w:pPr>
              <w:pStyle w:val="ab"/>
              <w:spacing w:line="360" w:lineRule="exact"/>
              <w:ind w:rightChars="94" w:right="226"/>
              <w:rPr>
                <w:rFonts w:eastAsia="標楷體"/>
              </w:rPr>
            </w:pPr>
            <w:r w:rsidRPr="006A2D2A">
              <w:rPr>
                <w:rFonts w:eastAsia="標楷體"/>
              </w:rPr>
              <w:t>0.14</w:t>
            </w:r>
          </w:p>
        </w:tc>
        <w:tc>
          <w:tcPr>
            <w:tcW w:w="1045" w:type="dxa"/>
            <w:tcBorders>
              <w:top w:val="nil"/>
              <w:left w:val="nil"/>
              <w:bottom w:val="nil"/>
              <w:right w:val="nil"/>
            </w:tcBorders>
            <w:vAlign w:val="center"/>
          </w:tcPr>
          <w:p w:rsidR="006120B8" w:rsidRPr="006A2D2A" w:rsidRDefault="006120B8" w:rsidP="00FB4926">
            <w:pPr>
              <w:pStyle w:val="ab"/>
              <w:spacing w:line="360" w:lineRule="exact"/>
              <w:ind w:rightChars="94" w:right="226"/>
              <w:rPr>
                <w:rFonts w:eastAsia="標楷體"/>
              </w:rPr>
            </w:pPr>
            <w:r w:rsidRPr="006A2D2A">
              <w:rPr>
                <w:rFonts w:eastAsia="標楷體"/>
              </w:rPr>
              <w:t>-0.93</w:t>
            </w:r>
          </w:p>
        </w:tc>
        <w:tc>
          <w:tcPr>
            <w:tcW w:w="1154" w:type="dxa"/>
            <w:tcBorders>
              <w:top w:val="nil"/>
              <w:left w:val="nil"/>
              <w:bottom w:val="nil"/>
              <w:right w:val="nil"/>
            </w:tcBorders>
            <w:vAlign w:val="center"/>
          </w:tcPr>
          <w:p w:rsidR="006120B8" w:rsidRPr="006A2D2A" w:rsidRDefault="006120B8" w:rsidP="00FB4926">
            <w:pPr>
              <w:pStyle w:val="ab"/>
              <w:spacing w:line="360" w:lineRule="exact"/>
              <w:ind w:rightChars="115" w:right="276"/>
            </w:pPr>
            <w:r w:rsidRPr="006A2D2A">
              <w:t>0.79</w:t>
            </w:r>
          </w:p>
        </w:tc>
        <w:tc>
          <w:tcPr>
            <w:tcW w:w="1027" w:type="dxa"/>
            <w:tcBorders>
              <w:top w:val="nil"/>
              <w:left w:val="nil"/>
              <w:bottom w:val="nil"/>
              <w:right w:val="nil"/>
            </w:tcBorders>
          </w:tcPr>
          <w:p w:rsidR="006120B8" w:rsidRPr="006A2D2A" w:rsidRDefault="006120B8" w:rsidP="00FB4926">
            <w:pPr>
              <w:pStyle w:val="ab"/>
              <w:spacing w:line="360" w:lineRule="exact"/>
              <w:ind w:rightChars="94" w:right="226"/>
              <w:rPr>
                <w:rFonts w:eastAsia="標楷體"/>
              </w:rPr>
            </w:pPr>
            <w:r w:rsidRPr="006A2D2A">
              <w:rPr>
                <w:rFonts w:eastAsia="標楷體"/>
              </w:rPr>
              <w:t>-7.29</w:t>
            </w:r>
          </w:p>
        </w:tc>
        <w:tc>
          <w:tcPr>
            <w:tcW w:w="851" w:type="dxa"/>
            <w:tcBorders>
              <w:top w:val="nil"/>
              <w:left w:val="nil"/>
              <w:bottom w:val="nil"/>
              <w:right w:val="nil"/>
            </w:tcBorders>
            <w:vAlign w:val="center"/>
          </w:tcPr>
          <w:p w:rsidR="006120B8" w:rsidRPr="006A2D2A" w:rsidRDefault="006120B8" w:rsidP="00FB4926">
            <w:pPr>
              <w:pStyle w:val="ab"/>
              <w:spacing w:line="360" w:lineRule="exact"/>
              <w:ind w:rightChars="50" w:right="120"/>
            </w:pPr>
            <w:r w:rsidRPr="006A2D2A">
              <w:t>-8.57</w:t>
            </w:r>
          </w:p>
        </w:tc>
        <w:tc>
          <w:tcPr>
            <w:tcW w:w="1067" w:type="dxa"/>
            <w:tcBorders>
              <w:top w:val="nil"/>
              <w:left w:val="nil"/>
              <w:bottom w:val="nil"/>
              <w:right w:val="nil"/>
            </w:tcBorders>
          </w:tcPr>
          <w:p w:rsidR="006120B8" w:rsidRPr="006A2D2A" w:rsidRDefault="006120B8" w:rsidP="00FB4926">
            <w:pPr>
              <w:pStyle w:val="ab"/>
              <w:spacing w:line="360" w:lineRule="exact"/>
              <w:ind w:rightChars="94" w:right="226"/>
              <w:rPr>
                <w:rFonts w:eastAsia="標楷體"/>
              </w:rPr>
            </w:pPr>
            <w:r w:rsidRPr="006A2D2A">
              <w:rPr>
                <w:rFonts w:eastAsia="標楷體"/>
              </w:rPr>
              <w:t>-9.33</w:t>
            </w:r>
          </w:p>
        </w:tc>
        <w:tc>
          <w:tcPr>
            <w:tcW w:w="1070" w:type="dxa"/>
            <w:tcBorders>
              <w:top w:val="nil"/>
              <w:left w:val="nil"/>
              <w:bottom w:val="nil"/>
              <w:right w:val="nil"/>
            </w:tcBorders>
          </w:tcPr>
          <w:p w:rsidR="006120B8" w:rsidRPr="006A2D2A" w:rsidRDefault="006120B8" w:rsidP="00FB4926">
            <w:pPr>
              <w:pStyle w:val="ab"/>
              <w:spacing w:line="360" w:lineRule="exact"/>
              <w:ind w:rightChars="94" w:right="226"/>
              <w:rPr>
                <w:rFonts w:eastAsia="標楷體"/>
              </w:rPr>
            </w:pPr>
            <w:r w:rsidRPr="006A2D2A">
              <w:rPr>
                <w:rFonts w:eastAsia="標楷體"/>
              </w:rPr>
              <w:t>-4.58</w:t>
            </w:r>
          </w:p>
        </w:tc>
      </w:tr>
      <w:tr w:rsidR="006120B8" w:rsidRPr="006A2D2A" w:rsidTr="00FB4926">
        <w:trPr>
          <w:gridAfter w:val="1"/>
          <w:wAfter w:w="46" w:type="dxa"/>
          <w:jc w:val="center"/>
        </w:trPr>
        <w:tc>
          <w:tcPr>
            <w:tcW w:w="1793" w:type="dxa"/>
            <w:tcBorders>
              <w:top w:val="nil"/>
              <w:left w:val="nil"/>
              <w:bottom w:val="nil"/>
              <w:right w:val="single" w:sz="4" w:space="0" w:color="auto"/>
            </w:tcBorders>
          </w:tcPr>
          <w:p w:rsidR="006120B8" w:rsidRPr="006A2D2A" w:rsidRDefault="006120B8" w:rsidP="00FB4926">
            <w:pPr>
              <w:snapToGrid w:val="0"/>
              <w:spacing w:line="360" w:lineRule="exact"/>
              <w:ind w:rightChars="12" w:right="29" w:firstLineChars="100" w:firstLine="240"/>
              <w:jc w:val="both"/>
              <w:rPr>
                <w:rFonts w:eastAsia="標楷體"/>
                <w:b/>
              </w:rPr>
            </w:pPr>
            <w:r w:rsidRPr="006A2D2A">
              <w:rPr>
                <w:rFonts w:eastAsia="標楷體"/>
                <w:b/>
                <w:bCs/>
              </w:rPr>
              <w:t>105</w:t>
            </w:r>
            <w:r w:rsidRPr="006A2D2A">
              <w:rPr>
                <w:rFonts w:eastAsia="標楷體"/>
                <w:b/>
              </w:rPr>
              <w:t>年</w:t>
            </w:r>
            <w:r w:rsidRPr="006A2D2A">
              <w:rPr>
                <w:rFonts w:eastAsia="標楷體"/>
                <w:b/>
              </w:rPr>
              <w:t>1~</w:t>
            </w:r>
            <w:r>
              <w:rPr>
                <w:rFonts w:eastAsia="標楷體" w:hint="eastAsia"/>
                <w:b/>
              </w:rPr>
              <w:t>7</w:t>
            </w:r>
            <w:r w:rsidRPr="006A2D2A">
              <w:rPr>
                <w:rFonts w:eastAsia="標楷體"/>
                <w:b/>
              </w:rPr>
              <w:t>月</w:t>
            </w:r>
          </w:p>
        </w:tc>
        <w:tc>
          <w:tcPr>
            <w:tcW w:w="1103" w:type="dxa"/>
            <w:tcBorders>
              <w:top w:val="nil"/>
              <w:left w:val="single" w:sz="4" w:space="0" w:color="auto"/>
              <w:bottom w:val="nil"/>
              <w:right w:val="nil"/>
            </w:tcBorders>
            <w:vAlign w:val="center"/>
          </w:tcPr>
          <w:p w:rsidR="006120B8" w:rsidRPr="006A2D2A" w:rsidRDefault="006120B8" w:rsidP="00FB4926">
            <w:pPr>
              <w:pStyle w:val="ab"/>
              <w:spacing w:line="360" w:lineRule="exact"/>
              <w:ind w:rightChars="94" w:right="226"/>
              <w:rPr>
                <w:rFonts w:eastAsia="標楷體"/>
                <w:b/>
              </w:rPr>
            </w:pPr>
            <w:r w:rsidRPr="006A2D2A">
              <w:rPr>
                <w:rFonts w:eastAsia="標楷體"/>
                <w:b/>
              </w:rPr>
              <w:t>1.</w:t>
            </w:r>
            <w:r>
              <w:rPr>
                <w:rFonts w:eastAsia="標楷體" w:hint="eastAsia"/>
                <w:b/>
              </w:rPr>
              <w:t>51</w:t>
            </w:r>
          </w:p>
        </w:tc>
        <w:tc>
          <w:tcPr>
            <w:tcW w:w="1045" w:type="dxa"/>
            <w:tcBorders>
              <w:top w:val="nil"/>
              <w:left w:val="nil"/>
              <w:bottom w:val="nil"/>
              <w:right w:val="nil"/>
            </w:tcBorders>
            <w:vAlign w:val="center"/>
          </w:tcPr>
          <w:p w:rsidR="006120B8" w:rsidRPr="006A2D2A" w:rsidRDefault="006120B8" w:rsidP="00FB4926">
            <w:pPr>
              <w:pStyle w:val="ab"/>
              <w:spacing w:line="360" w:lineRule="exact"/>
              <w:ind w:rightChars="100" w:right="240"/>
              <w:rPr>
                <w:b/>
              </w:rPr>
            </w:pPr>
            <w:r w:rsidRPr="006A2D2A">
              <w:rPr>
                <w:b/>
              </w:rPr>
              <w:t>-0.</w:t>
            </w:r>
            <w:r w:rsidRPr="006A2D2A">
              <w:rPr>
                <w:rFonts w:hint="eastAsia"/>
                <w:b/>
              </w:rPr>
              <w:t>2</w:t>
            </w:r>
            <w:r>
              <w:rPr>
                <w:rFonts w:hint="eastAsia"/>
                <w:b/>
              </w:rPr>
              <w:t>6</w:t>
            </w:r>
          </w:p>
        </w:tc>
        <w:tc>
          <w:tcPr>
            <w:tcW w:w="1154" w:type="dxa"/>
            <w:tcBorders>
              <w:top w:val="nil"/>
              <w:left w:val="nil"/>
              <w:bottom w:val="nil"/>
              <w:right w:val="nil"/>
            </w:tcBorders>
            <w:vAlign w:val="center"/>
          </w:tcPr>
          <w:p w:rsidR="006120B8" w:rsidRPr="006A2D2A" w:rsidRDefault="006120B8" w:rsidP="00FB4926">
            <w:pPr>
              <w:pStyle w:val="ab"/>
              <w:spacing w:line="360" w:lineRule="exact"/>
              <w:ind w:rightChars="115" w:right="276"/>
              <w:rPr>
                <w:b/>
              </w:rPr>
            </w:pPr>
            <w:r w:rsidRPr="006A2D2A">
              <w:rPr>
                <w:b/>
              </w:rPr>
              <w:t>0.8</w:t>
            </w:r>
            <w:r>
              <w:rPr>
                <w:rFonts w:hint="eastAsia"/>
                <w:b/>
              </w:rPr>
              <w:t>1</w:t>
            </w:r>
          </w:p>
        </w:tc>
        <w:tc>
          <w:tcPr>
            <w:tcW w:w="1027" w:type="dxa"/>
            <w:tcBorders>
              <w:top w:val="nil"/>
              <w:left w:val="nil"/>
              <w:bottom w:val="nil"/>
              <w:right w:val="nil"/>
            </w:tcBorders>
            <w:vAlign w:val="center"/>
          </w:tcPr>
          <w:p w:rsidR="006120B8" w:rsidRPr="006A2D2A" w:rsidRDefault="006120B8" w:rsidP="00FB4926">
            <w:pPr>
              <w:pStyle w:val="ab"/>
              <w:spacing w:line="360" w:lineRule="exact"/>
              <w:ind w:rightChars="100" w:right="240"/>
              <w:rPr>
                <w:b/>
              </w:rPr>
            </w:pPr>
            <w:r w:rsidRPr="006A2D2A">
              <w:rPr>
                <w:b/>
              </w:rPr>
              <w:t>-</w:t>
            </w:r>
            <w:r>
              <w:rPr>
                <w:rFonts w:hint="eastAsia"/>
                <w:b/>
              </w:rPr>
              <w:t>3.89</w:t>
            </w:r>
          </w:p>
        </w:tc>
        <w:tc>
          <w:tcPr>
            <w:tcW w:w="851" w:type="dxa"/>
            <w:tcBorders>
              <w:top w:val="nil"/>
              <w:left w:val="nil"/>
              <w:bottom w:val="nil"/>
              <w:right w:val="nil"/>
            </w:tcBorders>
            <w:vAlign w:val="center"/>
          </w:tcPr>
          <w:p w:rsidR="006120B8" w:rsidRPr="006A2D2A" w:rsidRDefault="006120B8" w:rsidP="00FB4926">
            <w:pPr>
              <w:pStyle w:val="ab"/>
              <w:spacing w:line="360" w:lineRule="exact"/>
              <w:ind w:rightChars="50" w:right="120"/>
              <w:rPr>
                <w:b/>
              </w:rPr>
            </w:pPr>
            <w:r w:rsidRPr="006A2D2A">
              <w:rPr>
                <w:b/>
              </w:rPr>
              <w:t>-5.</w:t>
            </w:r>
            <w:r>
              <w:rPr>
                <w:rFonts w:hint="eastAsia"/>
                <w:b/>
              </w:rPr>
              <w:t>14</w:t>
            </w:r>
          </w:p>
        </w:tc>
        <w:tc>
          <w:tcPr>
            <w:tcW w:w="1067" w:type="dxa"/>
            <w:tcBorders>
              <w:top w:val="nil"/>
              <w:left w:val="nil"/>
              <w:bottom w:val="nil"/>
              <w:right w:val="nil"/>
            </w:tcBorders>
            <w:vAlign w:val="center"/>
          </w:tcPr>
          <w:p w:rsidR="006120B8" w:rsidRPr="006A2D2A" w:rsidRDefault="006120B8" w:rsidP="00FB4926">
            <w:pPr>
              <w:pStyle w:val="ab"/>
              <w:spacing w:line="360" w:lineRule="exact"/>
              <w:ind w:rightChars="100" w:right="240"/>
              <w:rPr>
                <w:b/>
              </w:rPr>
            </w:pPr>
            <w:r>
              <w:rPr>
                <w:b/>
              </w:rPr>
              <w:t>-</w:t>
            </w:r>
            <w:r>
              <w:rPr>
                <w:rFonts w:hint="eastAsia"/>
                <w:b/>
              </w:rPr>
              <w:t>4</w:t>
            </w:r>
            <w:r w:rsidRPr="006A2D2A">
              <w:rPr>
                <w:b/>
              </w:rPr>
              <w:t>.</w:t>
            </w:r>
            <w:r>
              <w:rPr>
                <w:rFonts w:hint="eastAsia"/>
                <w:b/>
              </w:rPr>
              <w:t>44</w:t>
            </w:r>
          </w:p>
        </w:tc>
        <w:tc>
          <w:tcPr>
            <w:tcW w:w="1070" w:type="dxa"/>
            <w:tcBorders>
              <w:top w:val="nil"/>
              <w:left w:val="nil"/>
              <w:bottom w:val="nil"/>
              <w:right w:val="nil"/>
            </w:tcBorders>
            <w:vAlign w:val="center"/>
          </w:tcPr>
          <w:p w:rsidR="006120B8" w:rsidRPr="006A2D2A" w:rsidRDefault="006120B8" w:rsidP="00FB4926">
            <w:pPr>
              <w:pStyle w:val="ab"/>
              <w:spacing w:line="360" w:lineRule="exact"/>
              <w:ind w:rightChars="100" w:right="240"/>
              <w:rPr>
                <w:b/>
              </w:rPr>
            </w:pPr>
            <w:r w:rsidRPr="006A2D2A">
              <w:rPr>
                <w:b/>
              </w:rPr>
              <w:t>-</w:t>
            </w:r>
            <w:r w:rsidRPr="006A2D2A">
              <w:rPr>
                <w:rFonts w:hint="eastAsia"/>
                <w:b/>
              </w:rPr>
              <w:t>2</w:t>
            </w:r>
            <w:r w:rsidRPr="006A2D2A">
              <w:rPr>
                <w:b/>
              </w:rPr>
              <w:t>.</w:t>
            </w:r>
            <w:r>
              <w:rPr>
                <w:rFonts w:hint="eastAsia"/>
                <w:b/>
              </w:rPr>
              <w:t>43</w:t>
            </w:r>
          </w:p>
        </w:tc>
      </w:tr>
      <w:tr w:rsidR="006120B8" w:rsidRPr="008E3E0C" w:rsidTr="00FB4926">
        <w:trPr>
          <w:gridAfter w:val="1"/>
          <w:wAfter w:w="46" w:type="dxa"/>
          <w:jc w:val="center"/>
        </w:trPr>
        <w:tc>
          <w:tcPr>
            <w:tcW w:w="1793" w:type="dxa"/>
            <w:tcBorders>
              <w:top w:val="nil"/>
              <w:left w:val="nil"/>
              <w:bottom w:val="nil"/>
              <w:right w:val="single" w:sz="4" w:space="0" w:color="auto"/>
            </w:tcBorders>
          </w:tcPr>
          <w:p w:rsidR="006120B8" w:rsidRPr="006A2D2A" w:rsidRDefault="006120B8" w:rsidP="00FB4926">
            <w:pPr>
              <w:spacing w:line="360" w:lineRule="exact"/>
              <w:ind w:right="284"/>
              <w:jc w:val="right"/>
              <w:rPr>
                <w:rFonts w:eastAsia="標楷體"/>
              </w:rPr>
            </w:pPr>
            <w:r w:rsidRPr="006A2D2A">
              <w:rPr>
                <w:rFonts w:eastAsia="標楷體"/>
              </w:rPr>
              <w:t>1</w:t>
            </w:r>
            <w:r w:rsidRPr="006A2D2A">
              <w:rPr>
                <w:rFonts w:eastAsia="標楷體"/>
              </w:rPr>
              <w:t>月</w:t>
            </w:r>
          </w:p>
        </w:tc>
        <w:tc>
          <w:tcPr>
            <w:tcW w:w="1103" w:type="dxa"/>
            <w:tcBorders>
              <w:top w:val="nil"/>
              <w:left w:val="single" w:sz="4" w:space="0" w:color="auto"/>
              <w:bottom w:val="nil"/>
              <w:right w:val="nil"/>
            </w:tcBorders>
          </w:tcPr>
          <w:p w:rsidR="006120B8" w:rsidRPr="006A2D2A" w:rsidRDefault="006120B8" w:rsidP="00FB4926">
            <w:pPr>
              <w:pStyle w:val="ab"/>
              <w:spacing w:line="360" w:lineRule="exact"/>
              <w:ind w:rightChars="94" w:right="226"/>
              <w:rPr>
                <w:rFonts w:eastAsia="標楷體"/>
              </w:rPr>
            </w:pPr>
            <w:r w:rsidRPr="006A2D2A">
              <w:rPr>
                <w:rFonts w:eastAsia="標楷體"/>
              </w:rPr>
              <w:t>0.81</w:t>
            </w:r>
          </w:p>
        </w:tc>
        <w:tc>
          <w:tcPr>
            <w:tcW w:w="1045" w:type="dxa"/>
            <w:tcBorders>
              <w:top w:val="nil"/>
              <w:left w:val="nil"/>
              <w:bottom w:val="nil"/>
              <w:right w:val="nil"/>
            </w:tcBorders>
            <w:vAlign w:val="center"/>
          </w:tcPr>
          <w:p w:rsidR="006120B8" w:rsidRPr="006A2D2A" w:rsidRDefault="006120B8" w:rsidP="00FB4926">
            <w:pPr>
              <w:pStyle w:val="ab"/>
              <w:spacing w:line="360" w:lineRule="exact"/>
              <w:ind w:rightChars="94" w:right="226"/>
              <w:rPr>
                <w:rFonts w:eastAsia="標楷體"/>
              </w:rPr>
            </w:pPr>
            <w:r w:rsidRPr="006A2D2A">
              <w:rPr>
                <w:rFonts w:eastAsia="標楷體"/>
              </w:rPr>
              <w:t>0.08</w:t>
            </w:r>
          </w:p>
        </w:tc>
        <w:tc>
          <w:tcPr>
            <w:tcW w:w="1154" w:type="dxa"/>
            <w:tcBorders>
              <w:top w:val="nil"/>
              <w:left w:val="nil"/>
              <w:bottom w:val="nil"/>
              <w:right w:val="nil"/>
            </w:tcBorders>
            <w:vAlign w:val="center"/>
          </w:tcPr>
          <w:p w:rsidR="006120B8" w:rsidRPr="006A2D2A" w:rsidRDefault="006120B8" w:rsidP="00FB4926">
            <w:pPr>
              <w:pStyle w:val="ab"/>
              <w:spacing w:line="360" w:lineRule="exact"/>
              <w:ind w:rightChars="115" w:right="276"/>
            </w:pPr>
            <w:r w:rsidRPr="006A2D2A">
              <w:t>0.65</w:t>
            </w:r>
          </w:p>
        </w:tc>
        <w:tc>
          <w:tcPr>
            <w:tcW w:w="1027" w:type="dxa"/>
            <w:tcBorders>
              <w:top w:val="nil"/>
              <w:left w:val="nil"/>
              <w:bottom w:val="nil"/>
              <w:right w:val="nil"/>
            </w:tcBorders>
          </w:tcPr>
          <w:p w:rsidR="006120B8" w:rsidRPr="006A2D2A" w:rsidRDefault="006120B8" w:rsidP="00FB4926">
            <w:pPr>
              <w:pStyle w:val="ab"/>
              <w:spacing w:line="360" w:lineRule="exact"/>
              <w:ind w:rightChars="94" w:right="226"/>
              <w:rPr>
                <w:rFonts w:eastAsia="標楷體"/>
              </w:rPr>
            </w:pPr>
            <w:r w:rsidRPr="006A2D2A">
              <w:rPr>
                <w:rFonts w:eastAsia="標楷體"/>
              </w:rPr>
              <w:t>-5.14</w:t>
            </w:r>
          </w:p>
        </w:tc>
        <w:tc>
          <w:tcPr>
            <w:tcW w:w="851" w:type="dxa"/>
            <w:tcBorders>
              <w:top w:val="nil"/>
              <w:left w:val="nil"/>
              <w:bottom w:val="nil"/>
              <w:right w:val="nil"/>
            </w:tcBorders>
            <w:vAlign w:val="center"/>
          </w:tcPr>
          <w:p w:rsidR="006120B8" w:rsidRPr="006A2D2A" w:rsidRDefault="006120B8" w:rsidP="00FB4926">
            <w:pPr>
              <w:pStyle w:val="ab"/>
              <w:spacing w:line="360" w:lineRule="exact"/>
              <w:ind w:rightChars="50" w:right="120"/>
            </w:pPr>
            <w:r w:rsidRPr="006A2D2A">
              <w:t>-6.95</w:t>
            </w:r>
          </w:p>
        </w:tc>
        <w:tc>
          <w:tcPr>
            <w:tcW w:w="1067" w:type="dxa"/>
            <w:tcBorders>
              <w:top w:val="nil"/>
              <w:left w:val="nil"/>
              <w:bottom w:val="nil"/>
              <w:right w:val="nil"/>
            </w:tcBorders>
          </w:tcPr>
          <w:p w:rsidR="006120B8" w:rsidRPr="006A2D2A" w:rsidRDefault="006120B8" w:rsidP="00FB4926">
            <w:pPr>
              <w:pStyle w:val="ab"/>
              <w:spacing w:line="360" w:lineRule="exact"/>
              <w:ind w:rightChars="94" w:right="226"/>
              <w:rPr>
                <w:rFonts w:eastAsia="標楷體"/>
              </w:rPr>
            </w:pPr>
            <w:r w:rsidRPr="006A2D2A">
              <w:rPr>
                <w:rFonts w:eastAsia="標楷體"/>
              </w:rPr>
              <w:t>-6.18</w:t>
            </w:r>
          </w:p>
        </w:tc>
        <w:tc>
          <w:tcPr>
            <w:tcW w:w="1070" w:type="dxa"/>
            <w:tcBorders>
              <w:top w:val="nil"/>
              <w:left w:val="nil"/>
              <w:bottom w:val="nil"/>
              <w:right w:val="nil"/>
            </w:tcBorders>
          </w:tcPr>
          <w:p w:rsidR="006120B8" w:rsidRPr="006A2D2A" w:rsidRDefault="006120B8" w:rsidP="00FB4926">
            <w:pPr>
              <w:pStyle w:val="ab"/>
              <w:spacing w:line="360" w:lineRule="exact"/>
              <w:ind w:rightChars="94" w:right="226"/>
              <w:rPr>
                <w:rFonts w:eastAsia="標楷體"/>
              </w:rPr>
            </w:pPr>
            <w:r w:rsidRPr="006A2D2A">
              <w:rPr>
                <w:rFonts w:eastAsia="標楷體"/>
              </w:rPr>
              <w:t>-2.90</w:t>
            </w:r>
          </w:p>
        </w:tc>
      </w:tr>
      <w:tr w:rsidR="006120B8" w:rsidRPr="008E3E0C" w:rsidTr="00FB4926">
        <w:trPr>
          <w:gridAfter w:val="1"/>
          <w:wAfter w:w="46" w:type="dxa"/>
          <w:jc w:val="center"/>
        </w:trPr>
        <w:tc>
          <w:tcPr>
            <w:tcW w:w="1793" w:type="dxa"/>
            <w:tcBorders>
              <w:top w:val="nil"/>
              <w:left w:val="nil"/>
              <w:bottom w:val="nil"/>
              <w:right w:val="single" w:sz="4" w:space="0" w:color="auto"/>
            </w:tcBorders>
          </w:tcPr>
          <w:p w:rsidR="006120B8" w:rsidRPr="006A2D2A" w:rsidRDefault="006120B8" w:rsidP="00FB4926">
            <w:pPr>
              <w:spacing w:line="360" w:lineRule="exact"/>
              <w:ind w:right="284"/>
              <w:jc w:val="right"/>
              <w:rPr>
                <w:rFonts w:eastAsia="標楷體"/>
              </w:rPr>
            </w:pPr>
            <w:r w:rsidRPr="006A2D2A">
              <w:rPr>
                <w:rFonts w:eastAsia="標楷體"/>
              </w:rPr>
              <w:t>2</w:t>
            </w:r>
            <w:r w:rsidRPr="006A2D2A">
              <w:rPr>
                <w:rFonts w:eastAsia="標楷體"/>
              </w:rPr>
              <w:t>月</w:t>
            </w:r>
          </w:p>
        </w:tc>
        <w:tc>
          <w:tcPr>
            <w:tcW w:w="1103" w:type="dxa"/>
            <w:tcBorders>
              <w:top w:val="nil"/>
              <w:left w:val="single" w:sz="4" w:space="0" w:color="auto"/>
              <w:bottom w:val="nil"/>
              <w:right w:val="nil"/>
            </w:tcBorders>
          </w:tcPr>
          <w:p w:rsidR="006120B8" w:rsidRPr="006A2D2A" w:rsidRDefault="006120B8" w:rsidP="00FB4926">
            <w:pPr>
              <w:pStyle w:val="ab"/>
              <w:spacing w:line="360" w:lineRule="exact"/>
              <w:ind w:rightChars="94" w:right="226"/>
              <w:rPr>
                <w:rFonts w:eastAsia="標楷體"/>
              </w:rPr>
            </w:pPr>
            <w:r w:rsidRPr="006A2D2A">
              <w:rPr>
                <w:rFonts w:eastAsia="標楷體"/>
              </w:rPr>
              <w:t>2.41</w:t>
            </w:r>
          </w:p>
        </w:tc>
        <w:tc>
          <w:tcPr>
            <w:tcW w:w="1045" w:type="dxa"/>
            <w:tcBorders>
              <w:top w:val="nil"/>
              <w:left w:val="nil"/>
              <w:bottom w:val="nil"/>
              <w:right w:val="nil"/>
            </w:tcBorders>
            <w:vAlign w:val="center"/>
          </w:tcPr>
          <w:p w:rsidR="006120B8" w:rsidRPr="006A2D2A" w:rsidRDefault="006120B8" w:rsidP="00FB4926">
            <w:pPr>
              <w:pStyle w:val="ab"/>
              <w:spacing w:line="360" w:lineRule="exact"/>
              <w:ind w:rightChars="94" w:right="226"/>
              <w:rPr>
                <w:rFonts w:eastAsia="標楷體"/>
              </w:rPr>
            </w:pPr>
            <w:r w:rsidRPr="006A2D2A">
              <w:rPr>
                <w:rFonts w:eastAsia="標楷體"/>
              </w:rPr>
              <w:t>0.16</w:t>
            </w:r>
          </w:p>
        </w:tc>
        <w:tc>
          <w:tcPr>
            <w:tcW w:w="1154" w:type="dxa"/>
            <w:tcBorders>
              <w:top w:val="nil"/>
              <w:left w:val="nil"/>
              <w:bottom w:val="nil"/>
              <w:right w:val="nil"/>
            </w:tcBorders>
            <w:vAlign w:val="center"/>
          </w:tcPr>
          <w:p w:rsidR="006120B8" w:rsidRPr="006A2D2A" w:rsidRDefault="006120B8" w:rsidP="00FB4926">
            <w:pPr>
              <w:pStyle w:val="ab"/>
              <w:spacing w:line="360" w:lineRule="exact"/>
              <w:ind w:rightChars="115" w:right="276"/>
            </w:pPr>
            <w:r w:rsidRPr="006A2D2A">
              <w:t>0.84</w:t>
            </w:r>
          </w:p>
        </w:tc>
        <w:tc>
          <w:tcPr>
            <w:tcW w:w="1027" w:type="dxa"/>
            <w:tcBorders>
              <w:top w:val="nil"/>
              <w:left w:val="nil"/>
              <w:bottom w:val="nil"/>
              <w:right w:val="nil"/>
            </w:tcBorders>
          </w:tcPr>
          <w:p w:rsidR="006120B8" w:rsidRPr="006A2D2A" w:rsidRDefault="006120B8" w:rsidP="00FB4926">
            <w:pPr>
              <w:pStyle w:val="ab"/>
              <w:spacing w:line="360" w:lineRule="exact"/>
              <w:ind w:rightChars="94" w:right="226"/>
              <w:rPr>
                <w:rFonts w:eastAsia="標楷體"/>
              </w:rPr>
            </w:pPr>
            <w:r w:rsidRPr="006A2D2A">
              <w:rPr>
                <w:rFonts w:eastAsia="標楷體"/>
              </w:rPr>
              <w:t>-4.90</w:t>
            </w:r>
          </w:p>
        </w:tc>
        <w:tc>
          <w:tcPr>
            <w:tcW w:w="851" w:type="dxa"/>
            <w:tcBorders>
              <w:top w:val="nil"/>
              <w:left w:val="nil"/>
              <w:bottom w:val="nil"/>
              <w:right w:val="nil"/>
            </w:tcBorders>
            <w:vAlign w:val="center"/>
          </w:tcPr>
          <w:p w:rsidR="006120B8" w:rsidRPr="006A2D2A" w:rsidRDefault="006120B8" w:rsidP="00FB4926">
            <w:pPr>
              <w:pStyle w:val="ab"/>
              <w:spacing w:line="360" w:lineRule="exact"/>
              <w:ind w:rightChars="50" w:right="120"/>
            </w:pPr>
            <w:r w:rsidRPr="006A2D2A">
              <w:t>-6.1</w:t>
            </w:r>
            <w:r w:rsidRPr="006A2D2A">
              <w:rPr>
                <w:rFonts w:hint="eastAsia"/>
              </w:rPr>
              <w:t>2</w:t>
            </w:r>
          </w:p>
        </w:tc>
        <w:tc>
          <w:tcPr>
            <w:tcW w:w="1067" w:type="dxa"/>
            <w:tcBorders>
              <w:top w:val="nil"/>
              <w:left w:val="nil"/>
              <w:bottom w:val="nil"/>
              <w:right w:val="nil"/>
            </w:tcBorders>
          </w:tcPr>
          <w:p w:rsidR="006120B8" w:rsidRPr="006A2D2A" w:rsidRDefault="006120B8" w:rsidP="00FB4926">
            <w:pPr>
              <w:pStyle w:val="ab"/>
              <w:spacing w:line="360" w:lineRule="exact"/>
              <w:ind w:rightChars="94" w:right="226"/>
              <w:rPr>
                <w:rFonts w:eastAsia="標楷體"/>
              </w:rPr>
            </w:pPr>
            <w:r w:rsidRPr="006A2D2A">
              <w:rPr>
                <w:rFonts w:eastAsia="標楷體"/>
              </w:rPr>
              <w:t>-6.7</w:t>
            </w:r>
            <w:r w:rsidRPr="006A2D2A">
              <w:rPr>
                <w:rFonts w:eastAsia="標楷體" w:hint="eastAsia"/>
              </w:rPr>
              <w:t>6</w:t>
            </w:r>
          </w:p>
        </w:tc>
        <w:tc>
          <w:tcPr>
            <w:tcW w:w="1070" w:type="dxa"/>
            <w:tcBorders>
              <w:top w:val="nil"/>
              <w:left w:val="nil"/>
              <w:bottom w:val="nil"/>
              <w:right w:val="nil"/>
            </w:tcBorders>
          </w:tcPr>
          <w:p w:rsidR="006120B8" w:rsidRPr="006A2D2A" w:rsidRDefault="006120B8" w:rsidP="00FB4926">
            <w:pPr>
              <w:pStyle w:val="ab"/>
              <w:spacing w:line="360" w:lineRule="exact"/>
              <w:ind w:rightChars="94" w:right="226"/>
              <w:rPr>
                <w:rFonts w:eastAsia="標楷體"/>
              </w:rPr>
            </w:pPr>
            <w:r w:rsidRPr="006A2D2A">
              <w:rPr>
                <w:rFonts w:eastAsia="標楷體"/>
              </w:rPr>
              <w:t>-2.44</w:t>
            </w:r>
          </w:p>
        </w:tc>
      </w:tr>
      <w:tr w:rsidR="006120B8" w:rsidRPr="008E3E0C" w:rsidTr="00FB4926">
        <w:trPr>
          <w:gridAfter w:val="1"/>
          <w:wAfter w:w="46" w:type="dxa"/>
          <w:jc w:val="center"/>
        </w:trPr>
        <w:tc>
          <w:tcPr>
            <w:tcW w:w="1793" w:type="dxa"/>
            <w:tcBorders>
              <w:top w:val="nil"/>
              <w:left w:val="nil"/>
              <w:bottom w:val="nil"/>
              <w:right w:val="single" w:sz="4" w:space="0" w:color="auto"/>
            </w:tcBorders>
          </w:tcPr>
          <w:p w:rsidR="006120B8" w:rsidRPr="006A2D2A" w:rsidRDefault="006120B8" w:rsidP="00FB4926">
            <w:pPr>
              <w:spacing w:line="360" w:lineRule="exact"/>
              <w:ind w:right="284"/>
              <w:jc w:val="right"/>
              <w:rPr>
                <w:rFonts w:eastAsia="標楷體"/>
              </w:rPr>
            </w:pPr>
            <w:r w:rsidRPr="006A2D2A">
              <w:rPr>
                <w:rFonts w:eastAsia="標楷體"/>
              </w:rPr>
              <w:t>3</w:t>
            </w:r>
            <w:r w:rsidRPr="006A2D2A">
              <w:rPr>
                <w:rFonts w:eastAsia="標楷體"/>
              </w:rPr>
              <w:t>月</w:t>
            </w:r>
          </w:p>
        </w:tc>
        <w:tc>
          <w:tcPr>
            <w:tcW w:w="1103" w:type="dxa"/>
            <w:tcBorders>
              <w:top w:val="nil"/>
              <w:left w:val="single" w:sz="4" w:space="0" w:color="auto"/>
              <w:bottom w:val="nil"/>
              <w:right w:val="nil"/>
            </w:tcBorders>
          </w:tcPr>
          <w:p w:rsidR="006120B8" w:rsidRPr="006A2D2A" w:rsidRDefault="006120B8" w:rsidP="00FB4926">
            <w:pPr>
              <w:pStyle w:val="ab"/>
              <w:spacing w:line="360" w:lineRule="exact"/>
              <w:ind w:rightChars="94" w:right="226"/>
              <w:rPr>
                <w:rFonts w:eastAsia="標楷體"/>
              </w:rPr>
            </w:pPr>
            <w:r w:rsidRPr="006A2D2A">
              <w:rPr>
                <w:rFonts w:eastAsia="標楷體"/>
              </w:rPr>
              <w:t>2.01</w:t>
            </w:r>
          </w:p>
        </w:tc>
        <w:tc>
          <w:tcPr>
            <w:tcW w:w="1045" w:type="dxa"/>
            <w:tcBorders>
              <w:top w:val="nil"/>
              <w:left w:val="nil"/>
              <w:bottom w:val="nil"/>
              <w:right w:val="nil"/>
            </w:tcBorders>
            <w:vAlign w:val="center"/>
          </w:tcPr>
          <w:p w:rsidR="006120B8" w:rsidRPr="006A2D2A" w:rsidRDefault="006120B8" w:rsidP="00FB4926">
            <w:pPr>
              <w:pStyle w:val="ab"/>
              <w:spacing w:line="360" w:lineRule="exact"/>
              <w:ind w:rightChars="94" w:right="226"/>
              <w:rPr>
                <w:rFonts w:eastAsia="標楷體"/>
              </w:rPr>
            </w:pPr>
            <w:r w:rsidRPr="006A2D2A">
              <w:rPr>
                <w:rFonts w:eastAsia="標楷體"/>
              </w:rPr>
              <w:t>-0.45</w:t>
            </w:r>
          </w:p>
        </w:tc>
        <w:tc>
          <w:tcPr>
            <w:tcW w:w="1154" w:type="dxa"/>
            <w:tcBorders>
              <w:top w:val="nil"/>
              <w:left w:val="nil"/>
              <w:bottom w:val="nil"/>
              <w:right w:val="nil"/>
            </w:tcBorders>
            <w:vAlign w:val="center"/>
          </w:tcPr>
          <w:p w:rsidR="006120B8" w:rsidRPr="006A2D2A" w:rsidRDefault="006120B8" w:rsidP="00FB4926">
            <w:pPr>
              <w:pStyle w:val="ab"/>
              <w:spacing w:line="360" w:lineRule="exact"/>
              <w:ind w:rightChars="115" w:right="276"/>
            </w:pPr>
            <w:r>
              <w:t>0.</w:t>
            </w:r>
            <w:r>
              <w:rPr>
                <w:rFonts w:hint="eastAsia"/>
              </w:rPr>
              <w:t>79</w:t>
            </w:r>
          </w:p>
        </w:tc>
        <w:tc>
          <w:tcPr>
            <w:tcW w:w="1027" w:type="dxa"/>
            <w:tcBorders>
              <w:top w:val="nil"/>
              <w:left w:val="nil"/>
              <w:bottom w:val="nil"/>
              <w:right w:val="nil"/>
            </w:tcBorders>
          </w:tcPr>
          <w:p w:rsidR="006120B8" w:rsidRPr="006A2D2A" w:rsidRDefault="006120B8" w:rsidP="00FB4926">
            <w:pPr>
              <w:pStyle w:val="ab"/>
              <w:spacing w:line="360" w:lineRule="exact"/>
              <w:ind w:rightChars="94" w:right="226"/>
              <w:rPr>
                <w:rFonts w:eastAsia="標楷體"/>
              </w:rPr>
            </w:pPr>
            <w:r w:rsidRPr="006A2D2A">
              <w:rPr>
                <w:rFonts w:eastAsia="標楷體"/>
              </w:rPr>
              <w:t>-4.9</w:t>
            </w:r>
            <w:r>
              <w:rPr>
                <w:rFonts w:eastAsia="標楷體" w:hint="eastAsia"/>
              </w:rPr>
              <w:t>2</w:t>
            </w:r>
          </w:p>
        </w:tc>
        <w:tc>
          <w:tcPr>
            <w:tcW w:w="851" w:type="dxa"/>
            <w:tcBorders>
              <w:top w:val="nil"/>
              <w:left w:val="nil"/>
              <w:bottom w:val="nil"/>
              <w:right w:val="nil"/>
            </w:tcBorders>
            <w:vAlign w:val="center"/>
          </w:tcPr>
          <w:p w:rsidR="006120B8" w:rsidRPr="006A2D2A" w:rsidRDefault="006120B8" w:rsidP="00FB4926">
            <w:pPr>
              <w:pStyle w:val="ab"/>
              <w:spacing w:line="360" w:lineRule="exact"/>
              <w:ind w:rightChars="50" w:right="120"/>
            </w:pPr>
            <w:r w:rsidRPr="006A2D2A">
              <w:t>-5.</w:t>
            </w:r>
            <w:r w:rsidRPr="006A2D2A">
              <w:rPr>
                <w:rFonts w:hint="eastAsia"/>
              </w:rPr>
              <w:t>37</w:t>
            </w:r>
          </w:p>
        </w:tc>
        <w:tc>
          <w:tcPr>
            <w:tcW w:w="1067" w:type="dxa"/>
            <w:tcBorders>
              <w:top w:val="nil"/>
              <w:left w:val="nil"/>
              <w:bottom w:val="nil"/>
              <w:right w:val="nil"/>
            </w:tcBorders>
          </w:tcPr>
          <w:p w:rsidR="006120B8" w:rsidRPr="006A2D2A" w:rsidRDefault="006120B8" w:rsidP="00FB4926">
            <w:pPr>
              <w:pStyle w:val="ab"/>
              <w:spacing w:line="360" w:lineRule="exact"/>
              <w:ind w:rightChars="94" w:right="226"/>
              <w:rPr>
                <w:rFonts w:eastAsia="標楷體"/>
              </w:rPr>
            </w:pPr>
            <w:r w:rsidRPr="006A2D2A">
              <w:rPr>
                <w:rFonts w:eastAsia="標楷體"/>
              </w:rPr>
              <w:t>-6.</w:t>
            </w:r>
            <w:r>
              <w:rPr>
                <w:rFonts w:eastAsia="標楷體" w:hint="eastAsia"/>
              </w:rPr>
              <w:t>21</w:t>
            </w:r>
          </w:p>
        </w:tc>
        <w:tc>
          <w:tcPr>
            <w:tcW w:w="1070" w:type="dxa"/>
            <w:tcBorders>
              <w:top w:val="nil"/>
              <w:left w:val="nil"/>
              <w:bottom w:val="nil"/>
              <w:right w:val="nil"/>
            </w:tcBorders>
          </w:tcPr>
          <w:p w:rsidR="006120B8" w:rsidRPr="006A2D2A" w:rsidRDefault="006120B8" w:rsidP="00FB4926">
            <w:pPr>
              <w:pStyle w:val="ab"/>
              <w:spacing w:line="360" w:lineRule="exact"/>
              <w:ind w:rightChars="94" w:right="226"/>
              <w:rPr>
                <w:rFonts w:eastAsia="標楷體"/>
              </w:rPr>
            </w:pPr>
            <w:r w:rsidRPr="006A2D2A">
              <w:rPr>
                <w:rFonts w:eastAsia="標楷體"/>
              </w:rPr>
              <w:t>-3.5</w:t>
            </w:r>
            <w:r>
              <w:rPr>
                <w:rFonts w:eastAsia="標楷體" w:hint="eastAsia"/>
              </w:rPr>
              <w:t>2</w:t>
            </w:r>
          </w:p>
        </w:tc>
      </w:tr>
      <w:tr w:rsidR="006120B8" w:rsidRPr="008E3E0C" w:rsidTr="00FB4926">
        <w:trPr>
          <w:gridAfter w:val="1"/>
          <w:wAfter w:w="46" w:type="dxa"/>
          <w:jc w:val="center"/>
        </w:trPr>
        <w:tc>
          <w:tcPr>
            <w:tcW w:w="1793" w:type="dxa"/>
            <w:tcBorders>
              <w:top w:val="nil"/>
              <w:left w:val="nil"/>
              <w:bottom w:val="nil"/>
              <w:right w:val="single" w:sz="4" w:space="0" w:color="auto"/>
            </w:tcBorders>
          </w:tcPr>
          <w:p w:rsidR="006120B8" w:rsidRPr="006A2D2A" w:rsidRDefault="006120B8" w:rsidP="00FB4926">
            <w:pPr>
              <w:spacing w:line="360" w:lineRule="exact"/>
              <w:ind w:right="284"/>
              <w:jc w:val="right"/>
              <w:rPr>
                <w:rFonts w:eastAsia="標楷體"/>
              </w:rPr>
            </w:pPr>
            <w:r w:rsidRPr="006A2D2A">
              <w:rPr>
                <w:rFonts w:eastAsia="標楷體"/>
              </w:rPr>
              <w:t>4</w:t>
            </w:r>
            <w:r w:rsidRPr="006A2D2A">
              <w:rPr>
                <w:rFonts w:eastAsia="標楷體"/>
              </w:rPr>
              <w:t>月</w:t>
            </w:r>
          </w:p>
        </w:tc>
        <w:tc>
          <w:tcPr>
            <w:tcW w:w="1103" w:type="dxa"/>
            <w:tcBorders>
              <w:top w:val="nil"/>
              <w:left w:val="single" w:sz="4" w:space="0" w:color="auto"/>
              <w:bottom w:val="nil"/>
              <w:right w:val="nil"/>
            </w:tcBorders>
          </w:tcPr>
          <w:p w:rsidR="006120B8" w:rsidRPr="006A2D2A" w:rsidRDefault="006120B8" w:rsidP="00FB4926">
            <w:pPr>
              <w:pStyle w:val="ab"/>
              <w:spacing w:line="360" w:lineRule="exact"/>
              <w:ind w:rightChars="94" w:right="226"/>
              <w:rPr>
                <w:rFonts w:eastAsia="標楷體"/>
              </w:rPr>
            </w:pPr>
            <w:r w:rsidRPr="006A2D2A">
              <w:rPr>
                <w:rFonts w:eastAsia="標楷體"/>
              </w:rPr>
              <w:t>1.8</w:t>
            </w:r>
            <w:r w:rsidRPr="006A2D2A">
              <w:rPr>
                <w:rFonts w:eastAsia="標楷體" w:hint="eastAsia"/>
              </w:rPr>
              <w:t>7</w:t>
            </w:r>
          </w:p>
        </w:tc>
        <w:tc>
          <w:tcPr>
            <w:tcW w:w="1045" w:type="dxa"/>
            <w:tcBorders>
              <w:top w:val="nil"/>
              <w:left w:val="nil"/>
              <w:bottom w:val="nil"/>
              <w:right w:val="nil"/>
            </w:tcBorders>
            <w:vAlign w:val="center"/>
          </w:tcPr>
          <w:p w:rsidR="006120B8" w:rsidRPr="006A2D2A" w:rsidRDefault="006120B8" w:rsidP="00FB4926">
            <w:pPr>
              <w:pStyle w:val="ab"/>
              <w:spacing w:line="360" w:lineRule="exact"/>
              <w:ind w:rightChars="94" w:right="226"/>
              <w:rPr>
                <w:rFonts w:eastAsia="標楷體"/>
              </w:rPr>
            </w:pPr>
            <w:r w:rsidRPr="006A2D2A">
              <w:rPr>
                <w:rFonts w:eastAsia="標楷體"/>
              </w:rPr>
              <w:t>-0.3</w:t>
            </w:r>
            <w:r w:rsidRPr="006A2D2A">
              <w:rPr>
                <w:rFonts w:eastAsia="標楷體" w:hint="eastAsia"/>
              </w:rPr>
              <w:t>9</w:t>
            </w:r>
          </w:p>
        </w:tc>
        <w:tc>
          <w:tcPr>
            <w:tcW w:w="1154" w:type="dxa"/>
            <w:tcBorders>
              <w:top w:val="nil"/>
              <w:left w:val="nil"/>
              <w:bottom w:val="nil"/>
              <w:right w:val="nil"/>
            </w:tcBorders>
            <w:vAlign w:val="center"/>
          </w:tcPr>
          <w:p w:rsidR="006120B8" w:rsidRPr="006A2D2A" w:rsidRDefault="006120B8" w:rsidP="00FB4926">
            <w:pPr>
              <w:pStyle w:val="ab"/>
              <w:spacing w:line="360" w:lineRule="exact"/>
              <w:ind w:rightChars="115" w:right="276"/>
            </w:pPr>
            <w:r w:rsidRPr="006A2D2A">
              <w:t>0.</w:t>
            </w:r>
            <w:r>
              <w:rPr>
                <w:rFonts w:hint="eastAsia"/>
              </w:rPr>
              <w:t>91</w:t>
            </w:r>
          </w:p>
        </w:tc>
        <w:tc>
          <w:tcPr>
            <w:tcW w:w="1027" w:type="dxa"/>
            <w:tcBorders>
              <w:top w:val="nil"/>
              <w:left w:val="nil"/>
              <w:bottom w:val="nil"/>
              <w:right w:val="nil"/>
            </w:tcBorders>
          </w:tcPr>
          <w:p w:rsidR="006120B8" w:rsidRPr="006A2D2A" w:rsidRDefault="006120B8" w:rsidP="00FB4926">
            <w:pPr>
              <w:pStyle w:val="ab"/>
              <w:spacing w:line="360" w:lineRule="exact"/>
              <w:ind w:rightChars="94" w:right="226"/>
              <w:rPr>
                <w:rFonts w:eastAsia="標楷體"/>
              </w:rPr>
            </w:pPr>
            <w:r w:rsidRPr="006A2D2A">
              <w:rPr>
                <w:rFonts w:eastAsia="標楷體"/>
              </w:rPr>
              <w:t>-4.</w:t>
            </w:r>
            <w:r>
              <w:rPr>
                <w:rFonts w:eastAsia="標楷體" w:hint="eastAsia"/>
              </w:rPr>
              <w:t>21</w:t>
            </w:r>
          </w:p>
        </w:tc>
        <w:tc>
          <w:tcPr>
            <w:tcW w:w="851" w:type="dxa"/>
            <w:tcBorders>
              <w:top w:val="nil"/>
              <w:left w:val="nil"/>
              <w:bottom w:val="nil"/>
              <w:right w:val="nil"/>
            </w:tcBorders>
            <w:vAlign w:val="center"/>
          </w:tcPr>
          <w:p w:rsidR="006120B8" w:rsidRPr="006A2D2A" w:rsidRDefault="006120B8" w:rsidP="00FB4926">
            <w:pPr>
              <w:pStyle w:val="ab"/>
              <w:spacing w:line="360" w:lineRule="exact"/>
              <w:ind w:rightChars="50" w:right="120"/>
            </w:pPr>
            <w:r w:rsidRPr="006A2D2A">
              <w:t>-5.0</w:t>
            </w:r>
            <w:r>
              <w:rPr>
                <w:rFonts w:hint="eastAsia"/>
              </w:rPr>
              <w:t>5</w:t>
            </w:r>
          </w:p>
        </w:tc>
        <w:tc>
          <w:tcPr>
            <w:tcW w:w="1067" w:type="dxa"/>
            <w:tcBorders>
              <w:top w:val="nil"/>
              <w:left w:val="nil"/>
              <w:bottom w:val="nil"/>
              <w:right w:val="nil"/>
            </w:tcBorders>
          </w:tcPr>
          <w:p w:rsidR="006120B8" w:rsidRPr="006A2D2A" w:rsidRDefault="006120B8" w:rsidP="00FB4926">
            <w:pPr>
              <w:pStyle w:val="ab"/>
              <w:spacing w:line="360" w:lineRule="exact"/>
              <w:ind w:rightChars="94" w:right="226"/>
              <w:rPr>
                <w:rFonts w:eastAsia="標楷體"/>
              </w:rPr>
            </w:pPr>
            <w:r w:rsidRPr="006A2D2A">
              <w:rPr>
                <w:rFonts w:eastAsia="標楷體"/>
              </w:rPr>
              <w:t>-4.</w:t>
            </w:r>
            <w:r>
              <w:rPr>
                <w:rFonts w:eastAsia="標楷體" w:hint="eastAsia"/>
              </w:rPr>
              <w:t>55</w:t>
            </w:r>
          </w:p>
        </w:tc>
        <w:tc>
          <w:tcPr>
            <w:tcW w:w="1070" w:type="dxa"/>
            <w:tcBorders>
              <w:top w:val="nil"/>
              <w:left w:val="nil"/>
              <w:bottom w:val="nil"/>
              <w:right w:val="nil"/>
            </w:tcBorders>
          </w:tcPr>
          <w:p w:rsidR="006120B8" w:rsidRPr="006A2D2A" w:rsidRDefault="006120B8" w:rsidP="00FB4926">
            <w:pPr>
              <w:pStyle w:val="ab"/>
              <w:spacing w:line="360" w:lineRule="exact"/>
              <w:ind w:rightChars="94" w:right="226"/>
              <w:rPr>
                <w:rFonts w:eastAsia="標楷體"/>
              </w:rPr>
            </w:pPr>
            <w:r>
              <w:rPr>
                <w:rFonts w:eastAsia="標楷體"/>
              </w:rPr>
              <w:t>-3.2</w:t>
            </w:r>
            <w:r>
              <w:rPr>
                <w:rFonts w:eastAsia="標楷體" w:hint="eastAsia"/>
              </w:rPr>
              <w:t>5</w:t>
            </w:r>
          </w:p>
        </w:tc>
      </w:tr>
      <w:tr w:rsidR="006120B8" w:rsidRPr="008E3E0C" w:rsidTr="00FB4926">
        <w:trPr>
          <w:gridAfter w:val="1"/>
          <w:wAfter w:w="46" w:type="dxa"/>
          <w:jc w:val="center"/>
        </w:trPr>
        <w:tc>
          <w:tcPr>
            <w:tcW w:w="1793" w:type="dxa"/>
            <w:tcBorders>
              <w:top w:val="nil"/>
              <w:left w:val="nil"/>
              <w:bottom w:val="nil"/>
              <w:right w:val="single" w:sz="4" w:space="0" w:color="auto"/>
            </w:tcBorders>
          </w:tcPr>
          <w:p w:rsidR="006120B8" w:rsidRPr="006A2D2A" w:rsidRDefault="006120B8" w:rsidP="00FB4926">
            <w:pPr>
              <w:spacing w:line="360" w:lineRule="exact"/>
              <w:ind w:right="284"/>
              <w:jc w:val="right"/>
              <w:rPr>
                <w:rFonts w:eastAsia="標楷體"/>
              </w:rPr>
            </w:pPr>
            <w:r w:rsidRPr="006A2D2A">
              <w:rPr>
                <w:rFonts w:eastAsia="標楷體" w:hint="eastAsia"/>
              </w:rPr>
              <w:t>5</w:t>
            </w:r>
            <w:r w:rsidRPr="006A2D2A">
              <w:rPr>
                <w:rFonts w:eastAsia="標楷體" w:hint="eastAsia"/>
              </w:rPr>
              <w:t>月</w:t>
            </w:r>
          </w:p>
        </w:tc>
        <w:tc>
          <w:tcPr>
            <w:tcW w:w="1103" w:type="dxa"/>
            <w:tcBorders>
              <w:top w:val="nil"/>
              <w:left w:val="single" w:sz="4" w:space="0" w:color="auto"/>
              <w:bottom w:val="nil"/>
              <w:right w:val="nil"/>
            </w:tcBorders>
          </w:tcPr>
          <w:p w:rsidR="006120B8" w:rsidRPr="006A2D2A" w:rsidRDefault="006120B8" w:rsidP="00FB4926">
            <w:pPr>
              <w:pStyle w:val="ab"/>
              <w:spacing w:line="360" w:lineRule="exact"/>
              <w:ind w:rightChars="94" w:right="226"/>
              <w:rPr>
                <w:rFonts w:eastAsia="標楷體"/>
              </w:rPr>
            </w:pPr>
            <w:r w:rsidRPr="006A2D2A">
              <w:rPr>
                <w:rFonts w:eastAsia="標楷體" w:hint="eastAsia"/>
              </w:rPr>
              <w:t>1.2</w:t>
            </w:r>
            <w:r>
              <w:rPr>
                <w:rFonts w:eastAsia="標楷體" w:hint="eastAsia"/>
              </w:rPr>
              <w:t>4</w:t>
            </w:r>
          </w:p>
        </w:tc>
        <w:tc>
          <w:tcPr>
            <w:tcW w:w="1045" w:type="dxa"/>
            <w:tcBorders>
              <w:top w:val="nil"/>
              <w:left w:val="nil"/>
              <w:bottom w:val="nil"/>
              <w:right w:val="nil"/>
            </w:tcBorders>
            <w:vAlign w:val="center"/>
          </w:tcPr>
          <w:p w:rsidR="006120B8" w:rsidRPr="006A2D2A" w:rsidRDefault="006120B8" w:rsidP="00FB4926">
            <w:pPr>
              <w:pStyle w:val="ab"/>
              <w:spacing w:line="360" w:lineRule="exact"/>
              <w:ind w:rightChars="94" w:right="226"/>
              <w:rPr>
                <w:rFonts w:eastAsia="標楷體"/>
              </w:rPr>
            </w:pPr>
            <w:r w:rsidRPr="006A2D2A">
              <w:rPr>
                <w:rFonts w:eastAsia="標楷體" w:hint="eastAsia"/>
              </w:rPr>
              <w:t>-0.4</w:t>
            </w:r>
            <w:r>
              <w:rPr>
                <w:rFonts w:eastAsia="標楷體" w:hint="eastAsia"/>
              </w:rPr>
              <w:t>6</w:t>
            </w:r>
          </w:p>
        </w:tc>
        <w:tc>
          <w:tcPr>
            <w:tcW w:w="1154" w:type="dxa"/>
            <w:tcBorders>
              <w:top w:val="nil"/>
              <w:left w:val="nil"/>
              <w:bottom w:val="nil"/>
              <w:right w:val="nil"/>
            </w:tcBorders>
            <w:vAlign w:val="center"/>
          </w:tcPr>
          <w:p w:rsidR="006120B8" w:rsidRPr="006A2D2A" w:rsidRDefault="006120B8" w:rsidP="00FB4926">
            <w:pPr>
              <w:pStyle w:val="ab"/>
              <w:spacing w:line="360" w:lineRule="exact"/>
              <w:ind w:rightChars="115" w:right="276"/>
            </w:pPr>
            <w:r w:rsidRPr="006A2D2A">
              <w:rPr>
                <w:rFonts w:hint="eastAsia"/>
              </w:rPr>
              <w:t>0.</w:t>
            </w:r>
            <w:r>
              <w:rPr>
                <w:rFonts w:hint="eastAsia"/>
              </w:rPr>
              <w:t>91</w:t>
            </w:r>
          </w:p>
        </w:tc>
        <w:tc>
          <w:tcPr>
            <w:tcW w:w="1027" w:type="dxa"/>
            <w:tcBorders>
              <w:top w:val="nil"/>
              <w:left w:val="nil"/>
              <w:bottom w:val="nil"/>
              <w:right w:val="nil"/>
            </w:tcBorders>
          </w:tcPr>
          <w:p w:rsidR="006120B8" w:rsidRPr="006A2D2A" w:rsidRDefault="006120B8" w:rsidP="00FB4926">
            <w:pPr>
              <w:pStyle w:val="ab"/>
              <w:spacing w:line="360" w:lineRule="exact"/>
              <w:ind w:rightChars="94" w:right="226"/>
              <w:rPr>
                <w:rFonts w:eastAsia="標楷體"/>
              </w:rPr>
            </w:pPr>
            <w:r w:rsidRPr="006A2D2A">
              <w:rPr>
                <w:rFonts w:eastAsia="標楷體" w:hint="eastAsia"/>
              </w:rPr>
              <w:t>-2.</w:t>
            </w:r>
            <w:r>
              <w:rPr>
                <w:rFonts w:eastAsia="標楷體" w:hint="eastAsia"/>
              </w:rPr>
              <w:t>80</w:t>
            </w:r>
          </w:p>
        </w:tc>
        <w:tc>
          <w:tcPr>
            <w:tcW w:w="851" w:type="dxa"/>
            <w:tcBorders>
              <w:top w:val="nil"/>
              <w:left w:val="nil"/>
              <w:bottom w:val="nil"/>
              <w:right w:val="nil"/>
            </w:tcBorders>
            <w:vAlign w:val="center"/>
          </w:tcPr>
          <w:p w:rsidR="006120B8" w:rsidRPr="006A2D2A" w:rsidRDefault="006120B8" w:rsidP="00FB4926">
            <w:pPr>
              <w:pStyle w:val="ab"/>
              <w:spacing w:line="360" w:lineRule="exact"/>
              <w:ind w:rightChars="50" w:right="120"/>
            </w:pPr>
            <w:r w:rsidRPr="006A2D2A">
              <w:rPr>
                <w:rFonts w:hint="eastAsia"/>
              </w:rPr>
              <w:t>-4.</w:t>
            </w:r>
            <w:r>
              <w:rPr>
                <w:rFonts w:hint="eastAsia"/>
              </w:rPr>
              <w:t>74</w:t>
            </w:r>
          </w:p>
        </w:tc>
        <w:tc>
          <w:tcPr>
            <w:tcW w:w="1067" w:type="dxa"/>
            <w:tcBorders>
              <w:top w:val="nil"/>
              <w:left w:val="nil"/>
              <w:bottom w:val="nil"/>
              <w:right w:val="nil"/>
            </w:tcBorders>
          </w:tcPr>
          <w:p w:rsidR="006120B8" w:rsidRPr="006A2D2A" w:rsidRDefault="006120B8" w:rsidP="00FB4926">
            <w:pPr>
              <w:pStyle w:val="ab"/>
              <w:spacing w:line="360" w:lineRule="exact"/>
              <w:ind w:rightChars="94" w:right="226"/>
              <w:rPr>
                <w:rFonts w:eastAsia="標楷體"/>
              </w:rPr>
            </w:pPr>
            <w:r w:rsidRPr="006A2D2A">
              <w:rPr>
                <w:rFonts w:eastAsia="標楷體" w:hint="eastAsia"/>
              </w:rPr>
              <w:t>-2.</w:t>
            </w:r>
            <w:r>
              <w:rPr>
                <w:rFonts w:eastAsia="標楷體" w:hint="eastAsia"/>
              </w:rPr>
              <w:t>58</w:t>
            </w:r>
          </w:p>
        </w:tc>
        <w:tc>
          <w:tcPr>
            <w:tcW w:w="1070" w:type="dxa"/>
            <w:tcBorders>
              <w:top w:val="nil"/>
              <w:left w:val="nil"/>
              <w:bottom w:val="nil"/>
              <w:right w:val="nil"/>
            </w:tcBorders>
          </w:tcPr>
          <w:p w:rsidR="006120B8" w:rsidRPr="006A2D2A" w:rsidRDefault="006120B8" w:rsidP="00FB4926">
            <w:pPr>
              <w:pStyle w:val="ab"/>
              <w:spacing w:line="360" w:lineRule="exact"/>
              <w:ind w:rightChars="94" w:right="226"/>
              <w:rPr>
                <w:rFonts w:eastAsia="標楷體"/>
              </w:rPr>
            </w:pPr>
            <w:r w:rsidRPr="006A2D2A">
              <w:rPr>
                <w:rFonts w:eastAsia="標楷體" w:hint="eastAsia"/>
              </w:rPr>
              <w:t>-1.</w:t>
            </w:r>
            <w:r>
              <w:rPr>
                <w:rFonts w:eastAsia="標楷體" w:hint="eastAsia"/>
              </w:rPr>
              <w:t>41</w:t>
            </w:r>
          </w:p>
        </w:tc>
      </w:tr>
      <w:tr w:rsidR="006120B8" w:rsidRPr="008E3E0C" w:rsidTr="00FB4926">
        <w:trPr>
          <w:gridAfter w:val="1"/>
          <w:wAfter w:w="46" w:type="dxa"/>
          <w:jc w:val="center"/>
        </w:trPr>
        <w:tc>
          <w:tcPr>
            <w:tcW w:w="1793" w:type="dxa"/>
            <w:tcBorders>
              <w:top w:val="nil"/>
              <w:left w:val="nil"/>
              <w:bottom w:val="nil"/>
              <w:right w:val="single" w:sz="4" w:space="0" w:color="auto"/>
            </w:tcBorders>
          </w:tcPr>
          <w:p w:rsidR="006120B8" w:rsidRPr="006A2D2A" w:rsidRDefault="006120B8" w:rsidP="00FB4926">
            <w:pPr>
              <w:spacing w:line="360" w:lineRule="exact"/>
              <w:ind w:right="284"/>
              <w:jc w:val="right"/>
              <w:rPr>
                <w:rFonts w:eastAsia="標楷體"/>
              </w:rPr>
            </w:pPr>
            <w:r>
              <w:rPr>
                <w:rFonts w:eastAsia="標楷體" w:hint="eastAsia"/>
              </w:rPr>
              <w:t>6</w:t>
            </w:r>
            <w:r w:rsidRPr="006A2D2A">
              <w:rPr>
                <w:rFonts w:eastAsia="標楷體" w:hint="eastAsia"/>
              </w:rPr>
              <w:t>月</w:t>
            </w:r>
          </w:p>
        </w:tc>
        <w:tc>
          <w:tcPr>
            <w:tcW w:w="1103" w:type="dxa"/>
            <w:tcBorders>
              <w:top w:val="nil"/>
              <w:left w:val="single" w:sz="4" w:space="0" w:color="auto"/>
              <w:bottom w:val="nil"/>
              <w:right w:val="nil"/>
            </w:tcBorders>
          </w:tcPr>
          <w:p w:rsidR="006120B8" w:rsidRPr="006A2D2A" w:rsidRDefault="006120B8" w:rsidP="00FB4926">
            <w:pPr>
              <w:pStyle w:val="ab"/>
              <w:spacing w:line="360" w:lineRule="exact"/>
              <w:ind w:rightChars="94" w:right="226"/>
              <w:rPr>
                <w:rFonts w:eastAsia="標楷體"/>
              </w:rPr>
            </w:pPr>
            <w:r>
              <w:rPr>
                <w:rFonts w:eastAsia="標楷體" w:hint="eastAsia"/>
              </w:rPr>
              <w:t>0</w:t>
            </w:r>
            <w:r w:rsidRPr="006A2D2A">
              <w:rPr>
                <w:rFonts w:eastAsia="標楷體" w:hint="eastAsia"/>
              </w:rPr>
              <w:t>.</w:t>
            </w:r>
            <w:r>
              <w:rPr>
                <w:rFonts w:eastAsia="標楷體" w:hint="eastAsia"/>
              </w:rPr>
              <w:t>91</w:t>
            </w:r>
          </w:p>
        </w:tc>
        <w:tc>
          <w:tcPr>
            <w:tcW w:w="1045" w:type="dxa"/>
            <w:tcBorders>
              <w:top w:val="nil"/>
              <w:left w:val="nil"/>
              <w:bottom w:val="nil"/>
              <w:right w:val="nil"/>
            </w:tcBorders>
            <w:vAlign w:val="center"/>
          </w:tcPr>
          <w:p w:rsidR="006120B8" w:rsidRPr="006A2D2A" w:rsidRDefault="006120B8" w:rsidP="00FB4926">
            <w:pPr>
              <w:pStyle w:val="ab"/>
              <w:spacing w:line="360" w:lineRule="exact"/>
              <w:ind w:rightChars="94" w:right="226"/>
              <w:rPr>
                <w:rFonts w:eastAsia="標楷體"/>
              </w:rPr>
            </w:pPr>
            <w:r w:rsidRPr="006A2D2A">
              <w:rPr>
                <w:rFonts w:eastAsia="標楷體" w:hint="eastAsia"/>
              </w:rPr>
              <w:t>-0.4</w:t>
            </w:r>
            <w:r>
              <w:rPr>
                <w:rFonts w:eastAsia="標楷體" w:hint="eastAsia"/>
              </w:rPr>
              <w:t>4</w:t>
            </w:r>
          </w:p>
        </w:tc>
        <w:tc>
          <w:tcPr>
            <w:tcW w:w="1154" w:type="dxa"/>
            <w:tcBorders>
              <w:top w:val="nil"/>
              <w:left w:val="nil"/>
              <w:bottom w:val="nil"/>
              <w:right w:val="nil"/>
            </w:tcBorders>
            <w:vAlign w:val="center"/>
          </w:tcPr>
          <w:p w:rsidR="006120B8" w:rsidRPr="006A2D2A" w:rsidRDefault="006120B8" w:rsidP="00FB4926">
            <w:pPr>
              <w:pStyle w:val="ab"/>
              <w:spacing w:line="360" w:lineRule="exact"/>
              <w:ind w:rightChars="115" w:right="276"/>
            </w:pPr>
            <w:r w:rsidRPr="006A2D2A">
              <w:rPr>
                <w:rFonts w:hint="eastAsia"/>
              </w:rPr>
              <w:t>0.</w:t>
            </w:r>
            <w:r>
              <w:rPr>
                <w:rFonts w:hint="eastAsia"/>
              </w:rPr>
              <w:t>81</w:t>
            </w:r>
          </w:p>
        </w:tc>
        <w:tc>
          <w:tcPr>
            <w:tcW w:w="1027" w:type="dxa"/>
            <w:tcBorders>
              <w:top w:val="nil"/>
              <w:left w:val="nil"/>
              <w:bottom w:val="nil"/>
              <w:right w:val="nil"/>
            </w:tcBorders>
          </w:tcPr>
          <w:p w:rsidR="006120B8" w:rsidRPr="006A2D2A" w:rsidRDefault="006120B8" w:rsidP="00FB4926">
            <w:pPr>
              <w:pStyle w:val="ab"/>
              <w:spacing w:line="360" w:lineRule="exact"/>
              <w:ind w:rightChars="94" w:right="226"/>
              <w:rPr>
                <w:rFonts w:eastAsia="標楷體"/>
              </w:rPr>
            </w:pPr>
            <w:r w:rsidRPr="006A2D2A">
              <w:rPr>
                <w:rFonts w:eastAsia="標楷體" w:hint="eastAsia"/>
              </w:rPr>
              <w:t>-2.</w:t>
            </w:r>
            <w:r>
              <w:rPr>
                <w:rFonts w:eastAsia="標楷體" w:hint="eastAsia"/>
              </w:rPr>
              <w:t>77</w:t>
            </w:r>
          </w:p>
        </w:tc>
        <w:tc>
          <w:tcPr>
            <w:tcW w:w="851" w:type="dxa"/>
            <w:tcBorders>
              <w:top w:val="nil"/>
              <w:left w:val="nil"/>
              <w:bottom w:val="nil"/>
              <w:right w:val="nil"/>
            </w:tcBorders>
            <w:vAlign w:val="center"/>
          </w:tcPr>
          <w:p w:rsidR="006120B8" w:rsidRPr="006A2D2A" w:rsidRDefault="006120B8" w:rsidP="00FB4926">
            <w:pPr>
              <w:pStyle w:val="ab"/>
              <w:spacing w:line="360" w:lineRule="exact"/>
              <w:ind w:rightChars="50" w:right="120"/>
            </w:pPr>
            <w:r w:rsidRPr="006A2D2A">
              <w:rPr>
                <w:rFonts w:hint="eastAsia"/>
              </w:rPr>
              <w:t>-4.</w:t>
            </w:r>
            <w:r>
              <w:rPr>
                <w:rFonts w:hint="eastAsia"/>
              </w:rPr>
              <w:t>61</w:t>
            </w:r>
          </w:p>
        </w:tc>
        <w:tc>
          <w:tcPr>
            <w:tcW w:w="1067" w:type="dxa"/>
            <w:tcBorders>
              <w:top w:val="nil"/>
              <w:left w:val="nil"/>
              <w:bottom w:val="nil"/>
              <w:right w:val="nil"/>
            </w:tcBorders>
          </w:tcPr>
          <w:p w:rsidR="006120B8" w:rsidRPr="006A2D2A" w:rsidRDefault="006120B8" w:rsidP="00FB4926">
            <w:pPr>
              <w:pStyle w:val="ab"/>
              <w:spacing w:line="360" w:lineRule="exact"/>
              <w:ind w:rightChars="94" w:right="226"/>
              <w:rPr>
                <w:rFonts w:eastAsia="標楷體"/>
              </w:rPr>
            </w:pPr>
            <w:r w:rsidRPr="006A2D2A">
              <w:rPr>
                <w:rFonts w:eastAsia="標楷體" w:hint="eastAsia"/>
              </w:rPr>
              <w:t>-2.</w:t>
            </w:r>
            <w:r>
              <w:rPr>
                <w:rFonts w:eastAsia="標楷體" w:hint="eastAsia"/>
              </w:rPr>
              <w:t>32</w:t>
            </w:r>
          </w:p>
        </w:tc>
        <w:tc>
          <w:tcPr>
            <w:tcW w:w="1070" w:type="dxa"/>
            <w:tcBorders>
              <w:top w:val="nil"/>
              <w:left w:val="nil"/>
              <w:bottom w:val="nil"/>
              <w:right w:val="nil"/>
            </w:tcBorders>
          </w:tcPr>
          <w:p w:rsidR="006120B8" w:rsidRPr="006A2D2A" w:rsidRDefault="006120B8" w:rsidP="00FB4926">
            <w:pPr>
              <w:pStyle w:val="ab"/>
              <w:spacing w:line="360" w:lineRule="exact"/>
              <w:ind w:rightChars="94" w:right="226"/>
              <w:rPr>
                <w:rFonts w:eastAsia="標楷體"/>
              </w:rPr>
            </w:pPr>
            <w:r w:rsidRPr="006A2D2A">
              <w:rPr>
                <w:rFonts w:eastAsia="標楷體" w:hint="eastAsia"/>
              </w:rPr>
              <w:t>-1.</w:t>
            </w:r>
            <w:r>
              <w:rPr>
                <w:rFonts w:eastAsia="標楷體" w:hint="eastAsia"/>
              </w:rPr>
              <w:t>65</w:t>
            </w:r>
          </w:p>
        </w:tc>
      </w:tr>
      <w:tr w:rsidR="006120B8" w:rsidRPr="008E3E0C" w:rsidTr="00FB4926">
        <w:trPr>
          <w:gridAfter w:val="1"/>
          <w:wAfter w:w="46" w:type="dxa"/>
          <w:jc w:val="center"/>
        </w:trPr>
        <w:tc>
          <w:tcPr>
            <w:tcW w:w="1793" w:type="dxa"/>
            <w:tcBorders>
              <w:top w:val="nil"/>
              <w:left w:val="nil"/>
              <w:bottom w:val="single" w:sz="4" w:space="0" w:color="auto"/>
              <w:right w:val="single" w:sz="4" w:space="0" w:color="auto"/>
            </w:tcBorders>
          </w:tcPr>
          <w:p w:rsidR="006120B8" w:rsidRDefault="006120B8" w:rsidP="00FB4926">
            <w:pPr>
              <w:spacing w:line="360" w:lineRule="exact"/>
              <w:ind w:right="284"/>
              <w:jc w:val="right"/>
              <w:rPr>
                <w:rFonts w:eastAsia="標楷體"/>
              </w:rPr>
            </w:pPr>
            <w:r>
              <w:rPr>
                <w:rFonts w:eastAsia="標楷體" w:hint="eastAsia"/>
              </w:rPr>
              <w:t>7</w:t>
            </w:r>
            <w:r>
              <w:rPr>
                <w:rFonts w:eastAsia="標楷體" w:hint="eastAsia"/>
              </w:rPr>
              <w:t>月</w:t>
            </w:r>
          </w:p>
        </w:tc>
        <w:tc>
          <w:tcPr>
            <w:tcW w:w="1103" w:type="dxa"/>
            <w:tcBorders>
              <w:top w:val="nil"/>
              <w:left w:val="single" w:sz="4" w:space="0" w:color="auto"/>
              <w:bottom w:val="single" w:sz="4" w:space="0" w:color="auto"/>
              <w:right w:val="nil"/>
            </w:tcBorders>
          </w:tcPr>
          <w:p w:rsidR="006120B8" w:rsidRDefault="006120B8" w:rsidP="00FB4926">
            <w:pPr>
              <w:pStyle w:val="ab"/>
              <w:spacing w:line="360" w:lineRule="exact"/>
              <w:ind w:rightChars="94" w:right="226"/>
              <w:rPr>
                <w:rFonts w:eastAsia="標楷體"/>
              </w:rPr>
            </w:pPr>
            <w:r>
              <w:rPr>
                <w:rFonts w:eastAsia="標楷體" w:hint="eastAsia"/>
              </w:rPr>
              <w:t>1.23</w:t>
            </w:r>
          </w:p>
        </w:tc>
        <w:tc>
          <w:tcPr>
            <w:tcW w:w="1045" w:type="dxa"/>
            <w:tcBorders>
              <w:top w:val="nil"/>
              <w:left w:val="nil"/>
              <w:bottom w:val="single" w:sz="4" w:space="0" w:color="auto"/>
              <w:right w:val="nil"/>
            </w:tcBorders>
            <w:vAlign w:val="center"/>
          </w:tcPr>
          <w:p w:rsidR="006120B8" w:rsidRPr="006A2D2A" w:rsidRDefault="006120B8" w:rsidP="00FB4926">
            <w:pPr>
              <w:pStyle w:val="ab"/>
              <w:spacing w:line="360" w:lineRule="exact"/>
              <w:ind w:rightChars="94" w:right="226"/>
              <w:rPr>
                <w:rFonts w:eastAsia="標楷體"/>
              </w:rPr>
            </w:pPr>
            <w:r>
              <w:rPr>
                <w:rFonts w:eastAsia="標楷體" w:hint="eastAsia"/>
              </w:rPr>
              <w:t>-0.35</w:t>
            </w:r>
          </w:p>
        </w:tc>
        <w:tc>
          <w:tcPr>
            <w:tcW w:w="1154" w:type="dxa"/>
            <w:tcBorders>
              <w:top w:val="nil"/>
              <w:left w:val="nil"/>
              <w:bottom w:val="single" w:sz="4" w:space="0" w:color="auto"/>
              <w:right w:val="nil"/>
            </w:tcBorders>
            <w:vAlign w:val="center"/>
          </w:tcPr>
          <w:p w:rsidR="006120B8" w:rsidRPr="006A2D2A" w:rsidRDefault="006120B8" w:rsidP="00FB4926">
            <w:pPr>
              <w:pStyle w:val="ab"/>
              <w:spacing w:line="360" w:lineRule="exact"/>
              <w:ind w:rightChars="115" w:right="276"/>
            </w:pPr>
            <w:r>
              <w:rPr>
                <w:rFonts w:hint="eastAsia"/>
              </w:rPr>
              <w:t>0.79</w:t>
            </w:r>
          </w:p>
        </w:tc>
        <w:tc>
          <w:tcPr>
            <w:tcW w:w="1027" w:type="dxa"/>
            <w:tcBorders>
              <w:top w:val="nil"/>
              <w:left w:val="nil"/>
              <w:bottom w:val="single" w:sz="4" w:space="0" w:color="auto"/>
              <w:right w:val="nil"/>
            </w:tcBorders>
          </w:tcPr>
          <w:p w:rsidR="006120B8" w:rsidRPr="006A2D2A" w:rsidRDefault="006120B8" w:rsidP="00FB4926">
            <w:pPr>
              <w:pStyle w:val="ab"/>
              <w:spacing w:line="360" w:lineRule="exact"/>
              <w:ind w:rightChars="94" w:right="226"/>
              <w:rPr>
                <w:rFonts w:eastAsia="標楷體"/>
              </w:rPr>
            </w:pPr>
            <w:r>
              <w:rPr>
                <w:rFonts w:eastAsia="標楷體" w:hint="eastAsia"/>
              </w:rPr>
              <w:t>-2.41</w:t>
            </w:r>
          </w:p>
        </w:tc>
        <w:tc>
          <w:tcPr>
            <w:tcW w:w="851" w:type="dxa"/>
            <w:tcBorders>
              <w:top w:val="nil"/>
              <w:left w:val="nil"/>
              <w:bottom w:val="single" w:sz="4" w:space="0" w:color="auto"/>
              <w:right w:val="nil"/>
            </w:tcBorders>
            <w:vAlign w:val="center"/>
          </w:tcPr>
          <w:p w:rsidR="006120B8" w:rsidRPr="006A2D2A" w:rsidRDefault="006120B8" w:rsidP="00FB4926">
            <w:pPr>
              <w:pStyle w:val="ab"/>
              <w:spacing w:line="360" w:lineRule="exact"/>
              <w:ind w:rightChars="50" w:right="120"/>
            </w:pPr>
            <w:r>
              <w:rPr>
                <w:rFonts w:hint="eastAsia"/>
              </w:rPr>
              <w:t>-3.20</w:t>
            </w:r>
          </w:p>
        </w:tc>
        <w:tc>
          <w:tcPr>
            <w:tcW w:w="1067" w:type="dxa"/>
            <w:tcBorders>
              <w:top w:val="nil"/>
              <w:left w:val="nil"/>
              <w:bottom w:val="single" w:sz="4" w:space="0" w:color="auto"/>
              <w:right w:val="nil"/>
            </w:tcBorders>
          </w:tcPr>
          <w:p w:rsidR="006120B8" w:rsidRPr="006A2D2A" w:rsidRDefault="006120B8" w:rsidP="00FB4926">
            <w:pPr>
              <w:pStyle w:val="ab"/>
              <w:spacing w:line="360" w:lineRule="exact"/>
              <w:ind w:rightChars="94" w:right="226"/>
              <w:rPr>
                <w:rFonts w:eastAsia="標楷體"/>
              </w:rPr>
            </w:pPr>
            <w:r>
              <w:rPr>
                <w:rFonts w:eastAsia="標楷體" w:hint="eastAsia"/>
              </w:rPr>
              <w:t>-2.32</w:t>
            </w:r>
          </w:p>
        </w:tc>
        <w:tc>
          <w:tcPr>
            <w:tcW w:w="1070" w:type="dxa"/>
            <w:tcBorders>
              <w:top w:val="nil"/>
              <w:left w:val="nil"/>
              <w:bottom w:val="single" w:sz="4" w:space="0" w:color="auto"/>
              <w:right w:val="nil"/>
            </w:tcBorders>
          </w:tcPr>
          <w:p w:rsidR="006120B8" w:rsidRPr="006A2D2A" w:rsidRDefault="006120B8" w:rsidP="00FB4926">
            <w:pPr>
              <w:pStyle w:val="ab"/>
              <w:spacing w:line="360" w:lineRule="exact"/>
              <w:ind w:rightChars="94" w:right="226"/>
              <w:rPr>
                <w:rFonts w:eastAsia="標楷體"/>
              </w:rPr>
            </w:pPr>
            <w:r>
              <w:rPr>
                <w:rFonts w:eastAsia="標楷體" w:hint="eastAsia"/>
              </w:rPr>
              <w:t>-1.84</w:t>
            </w:r>
          </w:p>
        </w:tc>
      </w:tr>
    </w:tbl>
    <w:p w:rsidR="006120B8" w:rsidRPr="006A2D2A" w:rsidRDefault="006120B8" w:rsidP="006120B8">
      <w:pPr>
        <w:snapToGrid w:val="0"/>
        <w:ind w:rightChars="-59" w:right="-142"/>
        <w:rPr>
          <w:rFonts w:eastAsia="標楷體"/>
          <w:b/>
          <w:bCs/>
          <w:sz w:val="28"/>
        </w:rPr>
      </w:pPr>
      <w:r w:rsidRPr="006A2D2A">
        <w:rPr>
          <w:rFonts w:eastAsia="標楷體"/>
          <w:kern w:val="0"/>
          <w:sz w:val="22"/>
          <w:szCs w:val="22"/>
        </w:rPr>
        <w:t>資料來源：行政院主計總處。</w:t>
      </w:r>
    </w:p>
    <w:p w:rsidR="006120B8" w:rsidRPr="008E3E0C" w:rsidRDefault="006120B8" w:rsidP="006120B8">
      <w:pPr>
        <w:snapToGrid w:val="0"/>
        <w:ind w:rightChars="-59" w:right="-142"/>
        <w:rPr>
          <w:rFonts w:eastAsia="標楷體"/>
          <w:b/>
          <w:bCs/>
          <w:color w:val="FF0000"/>
          <w:sz w:val="28"/>
        </w:rPr>
      </w:pPr>
    </w:p>
    <w:p w:rsidR="006120B8" w:rsidRPr="008E3E0C" w:rsidRDefault="006120B8" w:rsidP="006120B8">
      <w:pPr>
        <w:snapToGrid w:val="0"/>
        <w:spacing w:line="300" w:lineRule="auto"/>
        <w:ind w:rightChars="-59" w:right="-142"/>
        <w:jc w:val="center"/>
        <w:rPr>
          <w:rFonts w:eastAsia="標楷體"/>
          <w:b/>
          <w:snapToGrid w:val="0"/>
          <w:color w:val="FF0000"/>
          <w:sz w:val="28"/>
        </w:rPr>
      </w:pPr>
    </w:p>
    <w:p w:rsidR="006120B8" w:rsidRPr="008E3E0C" w:rsidRDefault="006120B8" w:rsidP="006120B8">
      <w:pPr>
        <w:snapToGrid w:val="0"/>
        <w:ind w:rightChars="-59" w:right="-142"/>
        <w:jc w:val="right"/>
        <w:rPr>
          <w:rFonts w:eastAsia="標楷體"/>
          <w:snapToGrid w:val="0"/>
          <w:color w:val="FF0000"/>
          <w:sz w:val="22"/>
          <w:szCs w:val="22"/>
        </w:rPr>
      </w:pPr>
    </w:p>
    <w:p w:rsidR="006120B8" w:rsidRPr="000B02DE" w:rsidRDefault="006120B8" w:rsidP="006120B8">
      <w:pPr>
        <w:pStyle w:val="af"/>
        <w:snapToGrid w:val="0"/>
        <w:spacing w:line="300" w:lineRule="auto"/>
        <w:ind w:leftChars="0" w:left="0" w:firstLineChars="0" w:firstLine="0"/>
        <w:jc w:val="center"/>
        <w:rPr>
          <w:b/>
          <w:bCs/>
          <w:sz w:val="28"/>
        </w:rPr>
      </w:pPr>
      <w:r w:rsidRPr="000B02DE">
        <w:rPr>
          <w:b/>
          <w:bCs/>
          <w:sz w:val="28"/>
        </w:rPr>
        <w:t>圖</w:t>
      </w:r>
      <w:r w:rsidRPr="000B02DE">
        <w:rPr>
          <w:b/>
          <w:bCs/>
          <w:sz w:val="28"/>
        </w:rPr>
        <w:t xml:space="preserve"> 2-7-2  </w:t>
      </w:r>
      <w:r w:rsidRPr="000B02DE">
        <w:rPr>
          <w:b/>
          <w:bCs/>
          <w:sz w:val="28"/>
        </w:rPr>
        <w:t>進出口物價指數變動率</w:t>
      </w:r>
    </w:p>
    <w:p w:rsidR="006120B8" w:rsidRPr="008E3E0C" w:rsidRDefault="006120B8" w:rsidP="006120B8">
      <w:pPr>
        <w:snapToGrid w:val="0"/>
        <w:rPr>
          <w:rFonts w:eastAsia="標楷體"/>
          <w:color w:val="FF0000"/>
          <w:sz w:val="28"/>
        </w:rPr>
      </w:pPr>
      <w:r w:rsidRPr="008E3E0C">
        <w:rPr>
          <w:rFonts w:eastAsia="標楷體"/>
          <w:noProof/>
          <w:color w:val="FF0000"/>
          <w:sz w:val="28"/>
        </w:rPr>
        <w:drawing>
          <wp:inline distT="0" distB="0" distL="0" distR="0" wp14:anchorId="5844D5F3" wp14:editId="63D0B107">
            <wp:extent cx="5752800" cy="2318400"/>
            <wp:effectExtent l="0" t="0" r="0" b="5715"/>
            <wp:docPr id="11" name="物件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120B8" w:rsidRPr="000B02DE" w:rsidRDefault="006120B8" w:rsidP="006120B8">
      <w:pPr>
        <w:snapToGrid w:val="0"/>
        <w:rPr>
          <w:rFonts w:eastAsia="標楷體"/>
          <w:snapToGrid w:val="0"/>
          <w:sz w:val="22"/>
          <w:szCs w:val="22"/>
        </w:rPr>
      </w:pPr>
      <w:r w:rsidRPr="000B02DE">
        <w:rPr>
          <w:rFonts w:eastAsia="標楷體"/>
          <w:sz w:val="22"/>
          <w:szCs w:val="22"/>
        </w:rPr>
        <w:t>資料來源：</w:t>
      </w:r>
      <w:r w:rsidRPr="000B02DE">
        <w:rPr>
          <w:rFonts w:eastAsia="標楷體"/>
          <w:snapToGrid w:val="0"/>
          <w:sz w:val="22"/>
          <w:szCs w:val="22"/>
        </w:rPr>
        <w:t>行政院主計總處。</w:t>
      </w:r>
    </w:p>
    <w:p w:rsidR="006120B8" w:rsidRPr="00204567" w:rsidRDefault="006120B8" w:rsidP="006120B8">
      <w:pPr>
        <w:pStyle w:val="k3a"/>
        <w:spacing w:beforeLines="100" w:before="360" w:line="240" w:lineRule="atLeast"/>
        <w:ind w:leftChars="0" w:left="0" w:firstLineChars="0" w:firstLine="0"/>
        <w:jc w:val="center"/>
        <w:rPr>
          <w:b/>
          <w:snapToGrid w:val="0"/>
          <w:kern w:val="2"/>
          <w:szCs w:val="24"/>
        </w:rPr>
      </w:pPr>
      <w:r w:rsidRPr="00204567">
        <w:rPr>
          <w:b/>
          <w:snapToGrid w:val="0"/>
          <w:kern w:val="2"/>
          <w:szCs w:val="24"/>
        </w:rPr>
        <w:t>表</w:t>
      </w:r>
      <w:r w:rsidRPr="00204567">
        <w:rPr>
          <w:b/>
          <w:snapToGrid w:val="0"/>
          <w:kern w:val="2"/>
          <w:szCs w:val="24"/>
        </w:rPr>
        <w:t xml:space="preserve"> 2-7-2  </w:t>
      </w:r>
      <w:r w:rsidRPr="00204567">
        <w:rPr>
          <w:b/>
          <w:snapToGrid w:val="0"/>
          <w:kern w:val="2"/>
          <w:szCs w:val="24"/>
        </w:rPr>
        <w:t>消費者物價指數依性質別分類之變動率</w:t>
      </w:r>
    </w:p>
    <w:p w:rsidR="006120B8" w:rsidRPr="00204567" w:rsidRDefault="006120B8" w:rsidP="006120B8">
      <w:pPr>
        <w:pStyle w:val="k3a"/>
        <w:spacing w:before="180" w:line="240" w:lineRule="atLeast"/>
        <w:ind w:leftChars="0" w:left="0" w:firstLineChars="0" w:firstLine="0"/>
        <w:jc w:val="right"/>
        <w:rPr>
          <w:snapToGrid w:val="0"/>
          <w:kern w:val="2"/>
          <w:sz w:val="24"/>
          <w:szCs w:val="24"/>
        </w:rPr>
      </w:pPr>
      <w:r w:rsidRPr="00204567">
        <w:rPr>
          <w:b/>
          <w:snapToGrid w:val="0"/>
          <w:kern w:val="2"/>
          <w:szCs w:val="24"/>
        </w:rPr>
        <w:t xml:space="preserve"> </w:t>
      </w:r>
      <w:r w:rsidRPr="00204567">
        <w:rPr>
          <w:snapToGrid w:val="0"/>
          <w:kern w:val="2"/>
          <w:sz w:val="22"/>
          <w:szCs w:val="24"/>
        </w:rPr>
        <w:t>單位：</w:t>
      </w:r>
      <w:r w:rsidRPr="00204567">
        <w:rPr>
          <w:rFonts w:hint="eastAsia"/>
          <w:snapToGrid w:val="0"/>
          <w:kern w:val="2"/>
          <w:sz w:val="22"/>
          <w:szCs w:val="24"/>
        </w:rPr>
        <w:t>%</w:t>
      </w:r>
    </w:p>
    <w:tbl>
      <w:tblPr>
        <w:tblW w:w="5407" w:type="pct"/>
        <w:jc w:val="center"/>
        <w:tblInd w:w="454" w:type="dxa"/>
        <w:tblCellMar>
          <w:left w:w="28" w:type="dxa"/>
          <w:right w:w="28" w:type="dxa"/>
        </w:tblCellMar>
        <w:tblLook w:val="0000" w:firstRow="0" w:lastRow="0" w:firstColumn="0" w:lastColumn="0" w:noHBand="0" w:noVBand="0"/>
      </w:tblPr>
      <w:tblGrid>
        <w:gridCol w:w="1776"/>
        <w:gridCol w:w="930"/>
        <w:gridCol w:w="929"/>
        <w:gridCol w:w="1648"/>
        <w:gridCol w:w="929"/>
        <w:gridCol w:w="1168"/>
        <w:gridCol w:w="1877"/>
      </w:tblGrid>
      <w:tr w:rsidR="006120B8" w:rsidRPr="00204567" w:rsidTr="00FB4926">
        <w:trPr>
          <w:cantSplit/>
          <w:jc w:val="center"/>
        </w:trPr>
        <w:tc>
          <w:tcPr>
            <w:tcW w:w="959" w:type="pct"/>
            <w:vMerge w:val="restart"/>
            <w:tcBorders>
              <w:top w:val="single" w:sz="6" w:space="0" w:color="auto"/>
              <w:right w:val="single" w:sz="6" w:space="0" w:color="auto"/>
            </w:tcBorders>
            <w:vAlign w:val="center"/>
          </w:tcPr>
          <w:p w:rsidR="006120B8" w:rsidRPr="00204567" w:rsidRDefault="006120B8" w:rsidP="00FB4926">
            <w:pPr>
              <w:snapToGrid w:val="0"/>
              <w:spacing w:line="320" w:lineRule="exact"/>
              <w:jc w:val="center"/>
              <w:rPr>
                <w:rFonts w:eastAsia="標楷體"/>
                <w:snapToGrid w:val="0"/>
              </w:rPr>
            </w:pPr>
            <w:r w:rsidRPr="00204567">
              <w:rPr>
                <w:rFonts w:eastAsia="標楷體"/>
              </w:rPr>
              <w:t>年</w:t>
            </w:r>
            <w:r w:rsidRPr="00204567">
              <w:rPr>
                <w:rFonts w:eastAsia="標楷體"/>
              </w:rPr>
              <w:t>(</w:t>
            </w:r>
            <w:r w:rsidRPr="00204567">
              <w:rPr>
                <w:rFonts w:eastAsia="標楷體"/>
              </w:rPr>
              <w:t>月</w:t>
            </w:r>
            <w:r w:rsidRPr="00204567">
              <w:rPr>
                <w:rFonts w:eastAsia="標楷體"/>
              </w:rPr>
              <w:t>)</w:t>
            </w:r>
          </w:p>
        </w:tc>
        <w:tc>
          <w:tcPr>
            <w:tcW w:w="4041" w:type="pct"/>
            <w:gridSpan w:val="6"/>
            <w:tcBorders>
              <w:top w:val="single" w:sz="6" w:space="0" w:color="auto"/>
              <w:left w:val="single" w:sz="6" w:space="0" w:color="auto"/>
            </w:tcBorders>
          </w:tcPr>
          <w:p w:rsidR="006120B8" w:rsidRPr="00204567" w:rsidRDefault="006120B8" w:rsidP="00FB4926">
            <w:pPr>
              <w:snapToGrid w:val="0"/>
              <w:spacing w:line="320" w:lineRule="exact"/>
              <w:jc w:val="both"/>
              <w:rPr>
                <w:rFonts w:eastAsia="標楷體"/>
                <w:snapToGrid w:val="0"/>
              </w:rPr>
            </w:pPr>
            <w:r w:rsidRPr="00204567">
              <w:rPr>
                <w:rFonts w:eastAsia="標楷體"/>
                <w:snapToGrid w:val="0"/>
              </w:rPr>
              <w:t>消費者物價指數</w:t>
            </w:r>
          </w:p>
        </w:tc>
      </w:tr>
      <w:tr w:rsidR="006120B8" w:rsidRPr="00204567" w:rsidTr="00FB4926">
        <w:trPr>
          <w:cantSplit/>
          <w:jc w:val="center"/>
        </w:trPr>
        <w:tc>
          <w:tcPr>
            <w:tcW w:w="959" w:type="pct"/>
            <w:vMerge/>
            <w:tcBorders>
              <w:right w:val="single" w:sz="6" w:space="0" w:color="auto"/>
            </w:tcBorders>
          </w:tcPr>
          <w:p w:rsidR="006120B8" w:rsidRPr="00204567" w:rsidRDefault="006120B8" w:rsidP="00FB4926">
            <w:pPr>
              <w:snapToGrid w:val="0"/>
              <w:spacing w:line="320" w:lineRule="exact"/>
              <w:jc w:val="both"/>
              <w:rPr>
                <w:rFonts w:eastAsia="標楷體"/>
                <w:snapToGrid w:val="0"/>
              </w:rPr>
            </w:pPr>
          </w:p>
        </w:tc>
        <w:tc>
          <w:tcPr>
            <w:tcW w:w="502" w:type="pct"/>
            <w:vMerge w:val="restart"/>
            <w:tcBorders>
              <w:left w:val="single" w:sz="6" w:space="0" w:color="auto"/>
              <w:right w:val="single" w:sz="6" w:space="0" w:color="auto"/>
            </w:tcBorders>
          </w:tcPr>
          <w:p w:rsidR="006120B8" w:rsidRPr="00204567" w:rsidRDefault="006120B8" w:rsidP="00FB4926">
            <w:pPr>
              <w:snapToGrid w:val="0"/>
              <w:spacing w:line="320" w:lineRule="exact"/>
              <w:jc w:val="both"/>
              <w:rPr>
                <w:rFonts w:eastAsia="標楷體"/>
                <w:snapToGrid w:val="0"/>
              </w:rPr>
            </w:pPr>
          </w:p>
        </w:tc>
        <w:tc>
          <w:tcPr>
            <w:tcW w:w="1392" w:type="pct"/>
            <w:gridSpan w:val="2"/>
            <w:tcBorders>
              <w:top w:val="single" w:sz="6" w:space="0" w:color="auto"/>
              <w:left w:val="single" w:sz="6" w:space="0" w:color="auto"/>
              <w:right w:val="single" w:sz="6" w:space="0" w:color="auto"/>
            </w:tcBorders>
          </w:tcPr>
          <w:p w:rsidR="006120B8" w:rsidRPr="00204567" w:rsidRDefault="006120B8" w:rsidP="00FB4926">
            <w:pPr>
              <w:snapToGrid w:val="0"/>
              <w:spacing w:line="320" w:lineRule="exact"/>
              <w:jc w:val="both"/>
              <w:rPr>
                <w:rFonts w:eastAsia="標楷體"/>
                <w:snapToGrid w:val="0"/>
              </w:rPr>
            </w:pPr>
            <w:r w:rsidRPr="00204567">
              <w:rPr>
                <w:rFonts w:eastAsia="標楷體"/>
                <w:snapToGrid w:val="0"/>
              </w:rPr>
              <w:t>商品</w:t>
            </w:r>
          </w:p>
        </w:tc>
        <w:tc>
          <w:tcPr>
            <w:tcW w:w="2146" w:type="pct"/>
            <w:gridSpan w:val="3"/>
            <w:tcBorders>
              <w:top w:val="single" w:sz="6" w:space="0" w:color="auto"/>
              <w:left w:val="single" w:sz="6" w:space="0" w:color="auto"/>
            </w:tcBorders>
          </w:tcPr>
          <w:p w:rsidR="006120B8" w:rsidRPr="00204567" w:rsidRDefault="006120B8" w:rsidP="00FB4926">
            <w:pPr>
              <w:snapToGrid w:val="0"/>
              <w:spacing w:line="320" w:lineRule="exact"/>
              <w:jc w:val="both"/>
              <w:rPr>
                <w:rFonts w:eastAsia="標楷體"/>
                <w:snapToGrid w:val="0"/>
              </w:rPr>
            </w:pPr>
            <w:r w:rsidRPr="00204567">
              <w:rPr>
                <w:rFonts w:eastAsia="標楷體"/>
                <w:snapToGrid w:val="0"/>
              </w:rPr>
              <w:t>服務</w:t>
            </w:r>
          </w:p>
        </w:tc>
      </w:tr>
      <w:tr w:rsidR="006120B8" w:rsidRPr="00204567" w:rsidTr="00FB4926">
        <w:trPr>
          <w:cantSplit/>
          <w:jc w:val="center"/>
        </w:trPr>
        <w:tc>
          <w:tcPr>
            <w:tcW w:w="959" w:type="pct"/>
            <w:vMerge/>
            <w:tcBorders>
              <w:bottom w:val="single" w:sz="6" w:space="0" w:color="auto"/>
              <w:right w:val="single" w:sz="6" w:space="0" w:color="auto"/>
            </w:tcBorders>
          </w:tcPr>
          <w:p w:rsidR="006120B8" w:rsidRPr="00204567" w:rsidRDefault="006120B8" w:rsidP="00FB4926">
            <w:pPr>
              <w:snapToGrid w:val="0"/>
              <w:spacing w:line="320" w:lineRule="exact"/>
              <w:jc w:val="both"/>
              <w:rPr>
                <w:rFonts w:eastAsia="標楷體"/>
                <w:snapToGrid w:val="0"/>
              </w:rPr>
            </w:pPr>
          </w:p>
        </w:tc>
        <w:tc>
          <w:tcPr>
            <w:tcW w:w="502" w:type="pct"/>
            <w:vMerge/>
            <w:tcBorders>
              <w:left w:val="single" w:sz="6" w:space="0" w:color="auto"/>
              <w:bottom w:val="single" w:sz="6" w:space="0" w:color="auto"/>
              <w:right w:val="single" w:sz="6" w:space="0" w:color="auto"/>
            </w:tcBorders>
          </w:tcPr>
          <w:p w:rsidR="006120B8" w:rsidRPr="00204567" w:rsidRDefault="006120B8" w:rsidP="00FB4926">
            <w:pPr>
              <w:snapToGrid w:val="0"/>
              <w:spacing w:line="320" w:lineRule="exact"/>
              <w:jc w:val="both"/>
              <w:rPr>
                <w:rFonts w:eastAsia="標楷體"/>
                <w:snapToGrid w:val="0"/>
              </w:rPr>
            </w:pPr>
          </w:p>
        </w:tc>
        <w:tc>
          <w:tcPr>
            <w:tcW w:w="502" w:type="pct"/>
            <w:tcBorders>
              <w:left w:val="single" w:sz="6" w:space="0" w:color="auto"/>
              <w:bottom w:val="single" w:sz="6" w:space="0" w:color="auto"/>
              <w:right w:val="single" w:sz="6" w:space="0" w:color="auto"/>
            </w:tcBorders>
          </w:tcPr>
          <w:p w:rsidR="006120B8" w:rsidRPr="00204567" w:rsidRDefault="006120B8" w:rsidP="00FB4926">
            <w:pPr>
              <w:snapToGrid w:val="0"/>
              <w:spacing w:line="320" w:lineRule="exact"/>
              <w:jc w:val="both"/>
              <w:rPr>
                <w:rFonts w:eastAsia="標楷體"/>
                <w:snapToGrid w:val="0"/>
              </w:rPr>
            </w:pPr>
          </w:p>
        </w:tc>
        <w:tc>
          <w:tcPr>
            <w:tcW w:w="890" w:type="pct"/>
            <w:tcBorders>
              <w:top w:val="single" w:sz="6" w:space="0" w:color="auto"/>
              <w:left w:val="single" w:sz="6" w:space="0" w:color="auto"/>
              <w:bottom w:val="single" w:sz="6" w:space="0" w:color="auto"/>
              <w:right w:val="single" w:sz="6" w:space="0" w:color="auto"/>
            </w:tcBorders>
          </w:tcPr>
          <w:p w:rsidR="006120B8" w:rsidRPr="00204567" w:rsidRDefault="006120B8" w:rsidP="00FB4926">
            <w:pPr>
              <w:snapToGrid w:val="0"/>
              <w:spacing w:line="320" w:lineRule="exact"/>
              <w:jc w:val="center"/>
              <w:rPr>
                <w:rFonts w:eastAsia="標楷體"/>
                <w:snapToGrid w:val="0"/>
              </w:rPr>
            </w:pPr>
            <w:r w:rsidRPr="00204567">
              <w:rPr>
                <w:rFonts w:eastAsia="標楷體"/>
                <w:snapToGrid w:val="0"/>
              </w:rPr>
              <w:t>耐久性消費品</w:t>
            </w:r>
          </w:p>
        </w:tc>
        <w:tc>
          <w:tcPr>
            <w:tcW w:w="502" w:type="pct"/>
            <w:tcBorders>
              <w:left w:val="single" w:sz="6" w:space="0" w:color="auto"/>
              <w:bottom w:val="single" w:sz="6" w:space="0" w:color="auto"/>
              <w:right w:val="single" w:sz="6" w:space="0" w:color="auto"/>
            </w:tcBorders>
          </w:tcPr>
          <w:p w:rsidR="006120B8" w:rsidRPr="00204567" w:rsidRDefault="006120B8" w:rsidP="00FB4926">
            <w:pPr>
              <w:snapToGrid w:val="0"/>
              <w:spacing w:line="320" w:lineRule="exact"/>
              <w:jc w:val="both"/>
              <w:rPr>
                <w:rFonts w:eastAsia="標楷體"/>
                <w:snapToGrid w:val="0"/>
              </w:rPr>
            </w:pPr>
          </w:p>
        </w:tc>
        <w:tc>
          <w:tcPr>
            <w:tcW w:w="631" w:type="pct"/>
            <w:tcBorders>
              <w:top w:val="single" w:sz="6" w:space="0" w:color="auto"/>
              <w:left w:val="single" w:sz="6" w:space="0" w:color="auto"/>
              <w:bottom w:val="single" w:sz="6" w:space="0" w:color="auto"/>
              <w:right w:val="single" w:sz="6" w:space="0" w:color="auto"/>
            </w:tcBorders>
          </w:tcPr>
          <w:p w:rsidR="006120B8" w:rsidRPr="00204567" w:rsidRDefault="006120B8" w:rsidP="00FB4926">
            <w:pPr>
              <w:snapToGrid w:val="0"/>
              <w:spacing w:line="320" w:lineRule="exact"/>
              <w:jc w:val="center"/>
              <w:rPr>
                <w:rFonts w:eastAsia="標楷體"/>
                <w:snapToGrid w:val="0"/>
              </w:rPr>
            </w:pPr>
            <w:r w:rsidRPr="00204567">
              <w:rPr>
                <w:rFonts w:eastAsia="標楷體"/>
                <w:snapToGrid w:val="0"/>
              </w:rPr>
              <w:t>居住服務</w:t>
            </w:r>
          </w:p>
        </w:tc>
        <w:tc>
          <w:tcPr>
            <w:tcW w:w="1014" w:type="pct"/>
            <w:tcBorders>
              <w:top w:val="single" w:sz="6" w:space="0" w:color="auto"/>
              <w:left w:val="single" w:sz="6" w:space="0" w:color="auto"/>
              <w:bottom w:val="single" w:sz="6" w:space="0" w:color="auto"/>
            </w:tcBorders>
          </w:tcPr>
          <w:p w:rsidR="006120B8" w:rsidRPr="00204567" w:rsidRDefault="006120B8" w:rsidP="00FB4926">
            <w:pPr>
              <w:snapToGrid w:val="0"/>
              <w:spacing w:line="320" w:lineRule="exact"/>
              <w:jc w:val="center"/>
              <w:rPr>
                <w:rFonts w:eastAsia="標楷體"/>
                <w:snapToGrid w:val="0"/>
              </w:rPr>
            </w:pPr>
            <w:r w:rsidRPr="00204567">
              <w:rPr>
                <w:rFonts w:eastAsia="標楷體"/>
                <w:snapToGrid w:val="0"/>
              </w:rPr>
              <w:t>交通</w:t>
            </w:r>
            <w:r w:rsidRPr="00204567">
              <w:rPr>
                <w:rFonts w:eastAsia="標楷體" w:hint="eastAsia"/>
                <w:snapToGrid w:val="0"/>
              </w:rPr>
              <w:t>及通訊</w:t>
            </w:r>
            <w:r w:rsidRPr="00204567">
              <w:rPr>
                <w:rFonts w:eastAsia="標楷體"/>
                <w:snapToGrid w:val="0"/>
              </w:rPr>
              <w:t>服務</w:t>
            </w:r>
          </w:p>
        </w:tc>
      </w:tr>
      <w:tr w:rsidR="006120B8" w:rsidRPr="00204567" w:rsidTr="00FB4926">
        <w:trPr>
          <w:trHeight w:val="370"/>
          <w:jc w:val="center"/>
        </w:trPr>
        <w:tc>
          <w:tcPr>
            <w:tcW w:w="959" w:type="pct"/>
            <w:tcBorders>
              <w:right w:val="single" w:sz="6" w:space="0" w:color="auto"/>
            </w:tcBorders>
            <w:vAlign w:val="center"/>
          </w:tcPr>
          <w:p w:rsidR="006120B8" w:rsidRPr="00204567" w:rsidRDefault="006120B8" w:rsidP="00FB4926">
            <w:pPr>
              <w:snapToGrid w:val="0"/>
              <w:spacing w:line="340" w:lineRule="exact"/>
              <w:ind w:rightChars="257" w:right="617"/>
              <w:jc w:val="right"/>
              <w:rPr>
                <w:rFonts w:eastAsia="標楷體"/>
                <w:b/>
                <w:bCs/>
                <w:snapToGrid w:val="0"/>
              </w:rPr>
            </w:pPr>
            <w:r w:rsidRPr="00204567">
              <w:rPr>
                <w:rFonts w:eastAsia="標楷體"/>
                <w:b/>
                <w:bCs/>
                <w:snapToGrid w:val="0"/>
              </w:rPr>
              <w:t xml:space="preserve">   100</w:t>
            </w:r>
            <w:r w:rsidRPr="00204567">
              <w:rPr>
                <w:rFonts w:eastAsia="標楷體"/>
                <w:b/>
                <w:bCs/>
                <w:snapToGrid w:val="0"/>
              </w:rPr>
              <w:t>年</w:t>
            </w:r>
          </w:p>
        </w:tc>
        <w:tc>
          <w:tcPr>
            <w:tcW w:w="502" w:type="pct"/>
            <w:tcBorders>
              <w:left w:val="single" w:sz="6" w:space="0" w:color="auto"/>
            </w:tcBorders>
            <w:vAlign w:val="center"/>
          </w:tcPr>
          <w:p w:rsidR="006120B8" w:rsidRPr="00204567" w:rsidRDefault="006120B8" w:rsidP="00FB4926">
            <w:pPr>
              <w:pStyle w:val="ab"/>
              <w:spacing w:line="360" w:lineRule="exact"/>
              <w:ind w:rightChars="50" w:right="120"/>
              <w:rPr>
                <w:rFonts w:eastAsia="標楷體"/>
                <w:b/>
                <w:bCs/>
              </w:rPr>
            </w:pPr>
            <w:r w:rsidRPr="00204567">
              <w:rPr>
                <w:rFonts w:eastAsia="標楷體"/>
                <w:b/>
                <w:bCs/>
              </w:rPr>
              <w:t xml:space="preserve">1.42 </w:t>
            </w:r>
          </w:p>
        </w:tc>
        <w:tc>
          <w:tcPr>
            <w:tcW w:w="502" w:type="pct"/>
            <w:vAlign w:val="center"/>
          </w:tcPr>
          <w:p w:rsidR="006120B8" w:rsidRPr="00204567" w:rsidRDefault="006120B8" w:rsidP="00FB4926">
            <w:pPr>
              <w:snapToGrid w:val="0"/>
              <w:spacing w:line="340" w:lineRule="exact"/>
              <w:ind w:rightChars="50" w:right="120"/>
              <w:jc w:val="right"/>
              <w:rPr>
                <w:b/>
                <w:bCs/>
              </w:rPr>
            </w:pPr>
            <w:r w:rsidRPr="00204567">
              <w:rPr>
                <w:b/>
                <w:bCs/>
              </w:rPr>
              <w:t>2.39</w:t>
            </w:r>
          </w:p>
        </w:tc>
        <w:tc>
          <w:tcPr>
            <w:tcW w:w="890" w:type="pct"/>
            <w:vAlign w:val="center"/>
          </w:tcPr>
          <w:p w:rsidR="006120B8" w:rsidRPr="00204567" w:rsidRDefault="006120B8" w:rsidP="00FB4926">
            <w:pPr>
              <w:snapToGrid w:val="0"/>
              <w:spacing w:line="340" w:lineRule="exact"/>
              <w:ind w:rightChars="200" w:right="480"/>
              <w:jc w:val="right"/>
              <w:rPr>
                <w:b/>
                <w:bCs/>
              </w:rPr>
            </w:pPr>
            <w:r w:rsidRPr="00204567">
              <w:rPr>
                <w:b/>
                <w:bCs/>
              </w:rPr>
              <w:t>-0.35</w:t>
            </w:r>
          </w:p>
        </w:tc>
        <w:tc>
          <w:tcPr>
            <w:tcW w:w="502" w:type="pct"/>
            <w:vAlign w:val="center"/>
          </w:tcPr>
          <w:p w:rsidR="006120B8" w:rsidRPr="00204567" w:rsidRDefault="006120B8" w:rsidP="00FB4926">
            <w:pPr>
              <w:pStyle w:val="ab"/>
              <w:spacing w:line="360" w:lineRule="exact"/>
              <w:ind w:rightChars="50" w:right="120"/>
              <w:rPr>
                <w:rFonts w:eastAsia="標楷體"/>
                <w:b/>
              </w:rPr>
            </w:pPr>
            <w:r w:rsidRPr="00204567">
              <w:rPr>
                <w:rFonts w:eastAsia="標楷體"/>
                <w:b/>
              </w:rPr>
              <w:t>0.64</w:t>
            </w:r>
          </w:p>
        </w:tc>
        <w:tc>
          <w:tcPr>
            <w:tcW w:w="631" w:type="pct"/>
            <w:vAlign w:val="center"/>
          </w:tcPr>
          <w:p w:rsidR="006120B8" w:rsidRPr="00204567" w:rsidRDefault="006120B8" w:rsidP="00FB4926">
            <w:pPr>
              <w:snapToGrid w:val="0"/>
              <w:spacing w:line="340" w:lineRule="exact"/>
              <w:ind w:rightChars="84" w:right="202"/>
              <w:jc w:val="right"/>
              <w:rPr>
                <w:b/>
                <w:bCs/>
              </w:rPr>
            </w:pPr>
            <w:r w:rsidRPr="00204567">
              <w:rPr>
                <w:b/>
                <w:bCs/>
              </w:rPr>
              <w:t>0.39</w:t>
            </w:r>
          </w:p>
        </w:tc>
        <w:tc>
          <w:tcPr>
            <w:tcW w:w="1014" w:type="pct"/>
            <w:vAlign w:val="center"/>
          </w:tcPr>
          <w:p w:rsidR="006120B8" w:rsidRPr="00204567" w:rsidRDefault="006120B8" w:rsidP="00FB4926">
            <w:pPr>
              <w:snapToGrid w:val="0"/>
              <w:spacing w:line="340" w:lineRule="exact"/>
              <w:ind w:rightChars="278" w:right="667"/>
              <w:jc w:val="right"/>
              <w:rPr>
                <w:b/>
                <w:bCs/>
              </w:rPr>
            </w:pPr>
            <w:r w:rsidRPr="00204567">
              <w:rPr>
                <w:b/>
                <w:bCs/>
              </w:rPr>
              <w:t>-1.13</w:t>
            </w:r>
          </w:p>
        </w:tc>
      </w:tr>
      <w:tr w:rsidR="006120B8" w:rsidRPr="00204567" w:rsidTr="00FB4926">
        <w:trPr>
          <w:trHeight w:val="370"/>
          <w:jc w:val="center"/>
        </w:trPr>
        <w:tc>
          <w:tcPr>
            <w:tcW w:w="959" w:type="pct"/>
            <w:tcBorders>
              <w:right w:val="single" w:sz="6" w:space="0" w:color="auto"/>
            </w:tcBorders>
          </w:tcPr>
          <w:p w:rsidR="006120B8" w:rsidRPr="00204567" w:rsidRDefault="006120B8" w:rsidP="00FB4926">
            <w:pPr>
              <w:snapToGrid w:val="0"/>
              <w:spacing w:line="340" w:lineRule="exact"/>
              <w:ind w:rightChars="257" w:right="617"/>
              <w:jc w:val="right"/>
              <w:rPr>
                <w:rFonts w:eastAsia="標楷體"/>
                <w:b/>
                <w:bCs/>
                <w:snapToGrid w:val="0"/>
              </w:rPr>
            </w:pPr>
            <w:r w:rsidRPr="00204567">
              <w:rPr>
                <w:rFonts w:eastAsia="標楷體"/>
                <w:b/>
                <w:bCs/>
                <w:snapToGrid w:val="0"/>
              </w:rPr>
              <w:t xml:space="preserve">   101</w:t>
            </w:r>
            <w:r w:rsidRPr="00204567">
              <w:rPr>
                <w:rFonts w:eastAsia="標楷體"/>
                <w:b/>
                <w:bCs/>
                <w:snapToGrid w:val="0"/>
              </w:rPr>
              <w:t>年</w:t>
            </w:r>
          </w:p>
        </w:tc>
        <w:tc>
          <w:tcPr>
            <w:tcW w:w="502" w:type="pct"/>
            <w:tcBorders>
              <w:left w:val="single" w:sz="6" w:space="0" w:color="auto"/>
            </w:tcBorders>
            <w:vAlign w:val="center"/>
          </w:tcPr>
          <w:p w:rsidR="006120B8" w:rsidRPr="00204567" w:rsidRDefault="006120B8" w:rsidP="00FB4926">
            <w:pPr>
              <w:pStyle w:val="ab"/>
              <w:spacing w:line="360" w:lineRule="exact"/>
              <w:ind w:rightChars="50" w:right="120"/>
              <w:rPr>
                <w:rFonts w:eastAsia="標楷體"/>
                <w:b/>
                <w:bCs/>
              </w:rPr>
            </w:pPr>
            <w:r w:rsidRPr="00204567">
              <w:rPr>
                <w:rFonts w:eastAsia="標楷體"/>
                <w:b/>
                <w:bCs/>
              </w:rPr>
              <w:t>1.93</w:t>
            </w:r>
          </w:p>
        </w:tc>
        <w:tc>
          <w:tcPr>
            <w:tcW w:w="502" w:type="pct"/>
            <w:vAlign w:val="center"/>
          </w:tcPr>
          <w:p w:rsidR="006120B8" w:rsidRPr="00204567" w:rsidRDefault="006120B8" w:rsidP="00FB4926">
            <w:pPr>
              <w:snapToGrid w:val="0"/>
              <w:spacing w:line="340" w:lineRule="exact"/>
              <w:ind w:rightChars="50" w:right="120"/>
              <w:jc w:val="right"/>
              <w:rPr>
                <w:b/>
                <w:bCs/>
              </w:rPr>
            </w:pPr>
            <w:r w:rsidRPr="00204567">
              <w:rPr>
                <w:b/>
                <w:bCs/>
              </w:rPr>
              <w:t>3.38</w:t>
            </w:r>
          </w:p>
        </w:tc>
        <w:tc>
          <w:tcPr>
            <w:tcW w:w="890" w:type="pct"/>
            <w:vAlign w:val="center"/>
          </w:tcPr>
          <w:p w:rsidR="006120B8" w:rsidRPr="00204567" w:rsidRDefault="006120B8" w:rsidP="00FB4926">
            <w:pPr>
              <w:snapToGrid w:val="0"/>
              <w:spacing w:line="340" w:lineRule="exact"/>
              <w:ind w:rightChars="200" w:right="480"/>
              <w:jc w:val="right"/>
              <w:rPr>
                <w:rFonts w:eastAsia="標楷體"/>
                <w:b/>
                <w:bCs/>
                <w:snapToGrid w:val="0"/>
              </w:rPr>
            </w:pPr>
            <w:r w:rsidRPr="00204567">
              <w:rPr>
                <w:rFonts w:eastAsia="標楷體"/>
                <w:b/>
                <w:bCs/>
                <w:snapToGrid w:val="0"/>
              </w:rPr>
              <w:t>-0.30</w:t>
            </w:r>
          </w:p>
        </w:tc>
        <w:tc>
          <w:tcPr>
            <w:tcW w:w="502" w:type="pct"/>
            <w:vAlign w:val="center"/>
          </w:tcPr>
          <w:p w:rsidR="006120B8" w:rsidRPr="00204567" w:rsidRDefault="006120B8" w:rsidP="00FB4926">
            <w:pPr>
              <w:pStyle w:val="ab"/>
              <w:spacing w:line="360" w:lineRule="exact"/>
              <w:ind w:rightChars="50" w:right="120"/>
              <w:rPr>
                <w:rFonts w:eastAsia="標楷體"/>
                <w:b/>
              </w:rPr>
            </w:pPr>
            <w:r w:rsidRPr="00204567">
              <w:rPr>
                <w:rFonts w:eastAsia="標楷體"/>
                <w:b/>
              </w:rPr>
              <w:t>0.75</w:t>
            </w:r>
          </w:p>
        </w:tc>
        <w:tc>
          <w:tcPr>
            <w:tcW w:w="631" w:type="pct"/>
            <w:vAlign w:val="center"/>
          </w:tcPr>
          <w:p w:rsidR="006120B8" w:rsidRPr="00204567" w:rsidRDefault="006120B8" w:rsidP="00FB4926">
            <w:pPr>
              <w:snapToGrid w:val="0"/>
              <w:spacing w:line="340" w:lineRule="exact"/>
              <w:ind w:rightChars="84" w:right="202"/>
              <w:jc w:val="right"/>
              <w:rPr>
                <w:b/>
                <w:bCs/>
              </w:rPr>
            </w:pPr>
            <w:r w:rsidRPr="00204567">
              <w:rPr>
                <w:b/>
                <w:bCs/>
              </w:rPr>
              <w:t>0.55</w:t>
            </w:r>
          </w:p>
        </w:tc>
        <w:tc>
          <w:tcPr>
            <w:tcW w:w="1014" w:type="pct"/>
            <w:vAlign w:val="center"/>
          </w:tcPr>
          <w:p w:rsidR="006120B8" w:rsidRPr="00204567" w:rsidRDefault="006120B8" w:rsidP="00FB4926">
            <w:pPr>
              <w:snapToGrid w:val="0"/>
              <w:spacing w:line="340" w:lineRule="exact"/>
              <w:ind w:rightChars="278" w:right="667"/>
              <w:jc w:val="right"/>
              <w:rPr>
                <w:b/>
                <w:bCs/>
              </w:rPr>
            </w:pPr>
            <w:r w:rsidRPr="00204567">
              <w:rPr>
                <w:b/>
                <w:bCs/>
              </w:rPr>
              <w:t>-2.35</w:t>
            </w:r>
          </w:p>
        </w:tc>
      </w:tr>
      <w:tr w:rsidR="006120B8" w:rsidRPr="00204567" w:rsidTr="00FB4926">
        <w:trPr>
          <w:trHeight w:val="370"/>
          <w:jc w:val="center"/>
        </w:trPr>
        <w:tc>
          <w:tcPr>
            <w:tcW w:w="959" w:type="pct"/>
            <w:tcBorders>
              <w:right w:val="single" w:sz="6" w:space="0" w:color="auto"/>
            </w:tcBorders>
          </w:tcPr>
          <w:p w:rsidR="006120B8" w:rsidRPr="00204567" w:rsidRDefault="006120B8" w:rsidP="00FB4926">
            <w:pPr>
              <w:snapToGrid w:val="0"/>
              <w:spacing w:line="340" w:lineRule="exact"/>
              <w:ind w:rightChars="257" w:right="617"/>
              <w:jc w:val="right"/>
              <w:rPr>
                <w:rFonts w:eastAsia="標楷體"/>
                <w:b/>
                <w:bCs/>
                <w:snapToGrid w:val="0"/>
              </w:rPr>
            </w:pPr>
            <w:r w:rsidRPr="00204567">
              <w:rPr>
                <w:rFonts w:eastAsia="標楷體"/>
                <w:b/>
                <w:bCs/>
                <w:snapToGrid w:val="0"/>
              </w:rPr>
              <w:t>102</w:t>
            </w:r>
            <w:r w:rsidRPr="00204567">
              <w:rPr>
                <w:rFonts w:eastAsia="標楷體"/>
                <w:b/>
                <w:bCs/>
                <w:snapToGrid w:val="0"/>
              </w:rPr>
              <w:t>年</w:t>
            </w:r>
          </w:p>
        </w:tc>
        <w:tc>
          <w:tcPr>
            <w:tcW w:w="502" w:type="pct"/>
            <w:tcBorders>
              <w:left w:val="single" w:sz="6" w:space="0" w:color="auto"/>
            </w:tcBorders>
            <w:vAlign w:val="center"/>
          </w:tcPr>
          <w:p w:rsidR="006120B8" w:rsidRPr="00204567" w:rsidRDefault="006120B8" w:rsidP="00FB4926">
            <w:pPr>
              <w:pStyle w:val="ab"/>
              <w:spacing w:line="360" w:lineRule="exact"/>
              <w:ind w:rightChars="50" w:right="120"/>
              <w:rPr>
                <w:rFonts w:eastAsia="標楷體"/>
                <w:b/>
              </w:rPr>
            </w:pPr>
            <w:r w:rsidRPr="00204567">
              <w:rPr>
                <w:rFonts w:eastAsia="標楷體" w:hint="eastAsia"/>
                <w:b/>
              </w:rPr>
              <w:t>0.79</w:t>
            </w:r>
          </w:p>
        </w:tc>
        <w:tc>
          <w:tcPr>
            <w:tcW w:w="502" w:type="pct"/>
            <w:vAlign w:val="center"/>
          </w:tcPr>
          <w:p w:rsidR="006120B8" w:rsidRPr="00204567" w:rsidRDefault="006120B8" w:rsidP="00FB4926">
            <w:pPr>
              <w:pStyle w:val="ab"/>
              <w:spacing w:line="360" w:lineRule="exact"/>
              <w:ind w:rightChars="50" w:right="120"/>
              <w:rPr>
                <w:rFonts w:eastAsia="標楷體"/>
                <w:b/>
              </w:rPr>
            </w:pPr>
            <w:r w:rsidRPr="00204567">
              <w:rPr>
                <w:rFonts w:eastAsia="標楷體" w:hint="eastAsia"/>
                <w:b/>
              </w:rPr>
              <w:t>0.78</w:t>
            </w:r>
          </w:p>
        </w:tc>
        <w:tc>
          <w:tcPr>
            <w:tcW w:w="890" w:type="pct"/>
            <w:vAlign w:val="center"/>
          </w:tcPr>
          <w:p w:rsidR="006120B8" w:rsidRPr="00204567" w:rsidRDefault="006120B8" w:rsidP="00FB4926">
            <w:pPr>
              <w:snapToGrid w:val="0"/>
              <w:spacing w:line="340" w:lineRule="exact"/>
              <w:ind w:rightChars="200" w:right="480"/>
              <w:jc w:val="right"/>
              <w:rPr>
                <w:rFonts w:eastAsia="標楷體"/>
                <w:b/>
                <w:snapToGrid w:val="0"/>
              </w:rPr>
            </w:pPr>
            <w:r w:rsidRPr="00204567">
              <w:rPr>
                <w:rFonts w:eastAsia="標楷體" w:hint="eastAsia"/>
                <w:b/>
                <w:snapToGrid w:val="0"/>
              </w:rPr>
              <w:t>-1.84</w:t>
            </w:r>
          </w:p>
        </w:tc>
        <w:tc>
          <w:tcPr>
            <w:tcW w:w="502" w:type="pct"/>
            <w:vAlign w:val="center"/>
          </w:tcPr>
          <w:p w:rsidR="006120B8" w:rsidRPr="00204567" w:rsidRDefault="006120B8" w:rsidP="00FB4926">
            <w:pPr>
              <w:pStyle w:val="ab"/>
              <w:spacing w:line="360" w:lineRule="exact"/>
              <w:ind w:rightChars="50" w:right="120"/>
              <w:rPr>
                <w:b/>
              </w:rPr>
            </w:pPr>
            <w:r w:rsidRPr="00204567">
              <w:rPr>
                <w:rFonts w:hint="eastAsia"/>
                <w:b/>
              </w:rPr>
              <w:t>0.</w:t>
            </w:r>
            <w:r w:rsidRPr="00204567">
              <w:rPr>
                <w:rFonts w:eastAsia="標楷體" w:hint="eastAsia"/>
                <w:b/>
              </w:rPr>
              <w:t>73</w:t>
            </w:r>
          </w:p>
        </w:tc>
        <w:tc>
          <w:tcPr>
            <w:tcW w:w="631" w:type="pct"/>
          </w:tcPr>
          <w:p w:rsidR="006120B8" w:rsidRPr="00204567" w:rsidRDefault="006120B8" w:rsidP="00FB4926">
            <w:pPr>
              <w:snapToGrid w:val="0"/>
              <w:spacing w:line="340" w:lineRule="exact"/>
              <w:ind w:rightChars="84" w:right="202"/>
              <w:jc w:val="right"/>
              <w:rPr>
                <w:b/>
              </w:rPr>
            </w:pPr>
            <w:r w:rsidRPr="00204567">
              <w:rPr>
                <w:rFonts w:hint="eastAsia"/>
                <w:b/>
              </w:rPr>
              <w:t>0.62</w:t>
            </w:r>
          </w:p>
        </w:tc>
        <w:tc>
          <w:tcPr>
            <w:tcW w:w="1014" w:type="pct"/>
            <w:vAlign w:val="center"/>
          </w:tcPr>
          <w:p w:rsidR="006120B8" w:rsidRPr="00204567" w:rsidRDefault="006120B8" w:rsidP="00FB4926">
            <w:pPr>
              <w:snapToGrid w:val="0"/>
              <w:spacing w:line="340" w:lineRule="exact"/>
              <w:ind w:rightChars="278" w:right="667"/>
              <w:jc w:val="right"/>
              <w:rPr>
                <w:b/>
              </w:rPr>
            </w:pPr>
            <w:r w:rsidRPr="00204567">
              <w:rPr>
                <w:rFonts w:hint="eastAsia"/>
                <w:b/>
              </w:rPr>
              <w:t>-0.31</w:t>
            </w:r>
          </w:p>
        </w:tc>
      </w:tr>
      <w:tr w:rsidR="006120B8" w:rsidRPr="00204567" w:rsidTr="00FB4926">
        <w:trPr>
          <w:trHeight w:val="370"/>
          <w:jc w:val="center"/>
        </w:trPr>
        <w:tc>
          <w:tcPr>
            <w:tcW w:w="959" w:type="pct"/>
            <w:tcBorders>
              <w:right w:val="single" w:sz="6" w:space="0" w:color="auto"/>
            </w:tcBorders>
          </w:tcPr>
          <w:p w:rsidR="006120B8" w:rsidRPr="00204567" w:rsidRDefault="006120B8" w:rsidP="00FB4926">
            <w:pPr>
              <w:snapToGrid w:val="0"/>
              <w:spacing w:line="340" w:lineRule="exact"/>
              <w:ind w:rightChars="257" w:right="617"/>
              <w:jc w:val="right"/>
              <w:rPr>
                <w:rFonts w:eastAsia="標楷體"/>
              </w:rPr>
            </w:pPr>
            <w:r w:rsidRPr="00204567">
              <w:rPr>
                <w:rFonts w:eastAsia="標楷體"/>
                <w:b/>
                <w:bCs/>
                <w:snapToGrid w:val="0"/>
              </w:rPr>
              <w:t>10</w:t>
            </w:r>
            <w:r w:rsidRPr="00204567">
              <w:rPr>
                <w:rFonts w:eastAsia="標楷體" w:hint="eastAsia"/>
                <w:b/>
                <w:bCs/>
                <w:snapToGrid w:val="0"/>
              </w:rPr>
              <w:t>3</w:t>
            </w:r>
            <w:r w:rsidRPr="00204567">
              <w:rPr>
                <w:rFonts w:eastAsia="標楷體"/>
                <w:b/>
                <w:bCs/>
              </w:rPr>
              <w:t>年</w:t>
            </w:r>
          </w:p>
        </w:tc>
        <w:tc>
          <w:tcPr>
            <w:tcW w:w="502" w:type="pct"/>
            <w:tcBorders>
              <w:left w:val="single" w:sz="6" w:space="0" w:color="auto"/>
            </w:tcBorders>
            <w:vAlign w:val="center"/>
          </w:tcPr>
          <w:p w:rsidR="006120B8" w:rsidRPr="00204567" w:rsidRDefault="006120B8" w:rsidP="00FB4926">
            <w:pPr>
              <w:pStyle w:val="ab"/>
              <w:spacing w:line="360" w:lineRule="exact"/>
              <w:ind w:rightChars="50" w:right="120"/>
              <w:rPr>
                <w:rFonts w:eastAsia="標楷體"/>
                <w:b/>
                <w:bCs/>
              </w:rPr>
            </w:pPr>
            <w:r w:rsidRPr="00204567">
              <w:rPr>
                <w:rFonts w:eastAsia="標楷體" w:hint="eastAsia"/>
                <w:b/>
                <w:bCs/>
              </w:rPr>
              <w:t>1.20</w:t>
            </w:r>
          </w:p>
        </w:tc>
        <w:tc>
          <w:tcPr>
            <w:tcW w:w="502" w:type="pct"/>
            <w:vAlign w:val="center"/>
          </w:tcPr>
          <w:p w:rsidR="006120B8" w:rsidRPr="00204567" w:rsidRDefault="006120B8" w:rsidP="00FB4926">
            <w:pPr>
              <w:snapToGrid w:val="0"/>
              <w:spacing w:line="340" w:lineRule="exact"/>
              <w:ind w:rightChars="50" w:right="120"/>
              <w:jc w:val="right"/>
              <w:rPr>
                <w:b/>
                <w:bCs/>
              </w:rPr>
            </w:pPr>
            <w:r w:rsidRPr="00204567">
              <w:rPr>
                <w:rFonts w:hint="eastAsia"/>
                <w:b/>
                <w:bCs/>
              </w:rPr>
              <w:t>1.25</w:t>
            </w:r>
          </w:p>
        </w:tc>
        <w:tc>
          <w:tcPr>
            <w:tcW w:w="890" w:type="pct"/>
            <w:vAlign w:val="center"/>
          </w:tcPr>
          <w:p w:rsidR="006120B8" w:rsidRPr="00204567" w:rsidRDefault="006120B8" w:rsidP="00FB4926">
            <w:pPr>
              <w:snapToGrid w:val="0"/>
              <w:spacing w:line="340" w:lineRule="exact"/>
              <w:ind w:rightChars="200" w:right="480"/>
              <w:jc w:val="right"/>
              <w:rPr>
                <w:rFonts w:eastAsia="標楷體"/>
                <w:b/>
                <w:bCs/>
                <w:snapToGrid w:val="0"/>
              </w:rPr>
            </w:pPr>
            <w:r w:rsidRPr="00204567">
              <w:rPr>
                <w:rFonts w:eastAsia="標楷體" w:hint="eastAsia"/>
                <w:b/>
                <w:bCs/>
                <w:snapToGrid w:val="0"/>
              </w:rPr>
              <w:t>-1.92</w:t>
            </w:r>
          </w:p>
        </w:tc>
        <w:tc>
          <w:tcPr>
            <w:tcW w:w="502" w:type="pct"/>
            <w:vAlign w:val="center"/>
          </w:tcPr>
          <w:p w:rsidR="006120B8" w:rsidRPr="00204567" w:rsidRDefault="006120B8" w:rsidP="00FB4926">
            <w:pPr>
              <w:pStyle w:val="ab"/>
              <w:spacing w:line="360" w:lineRule="exact"/>
              <w:ind w:rightChars="50" w:right="120"/>
              <w:rPr>
                <w:b/>
                <w:bCs/>
              </w:rPr>
            </w:pPr>
            <w:r w:rsidRPr="00204567">
              <w:rPr>
                <w:rFonts w:hint="eastAsia"/>
                <w:b/>
                <w:bCs/>
              </w:rPr>
              <w:t>1.16</w:t>
            </w:r>
          </w:p>
        </w:tc>
        <w:tc>
          <w:tcPr>
            <w:tcW w:w="631" w:type="pct"/>
            <w:vAlign w:val="center"/>
          </w:tcPr>
          <w:p w:rsidR="006120B8" w:rsidRPr="00204567" w:rsidRDefault="006120B8" w:rsidP="00FB4926">
            <w:pPr>
              <w:snapToGrid w:val="0"/>
              <w:spacing w:line="340" w:lineRule="exact"/>
              <w:ind w:rightChars="84" w:right="202"/>
              <w:jc w:val="right"/>
              <w:rPr>
                <w:b/>
                <w:bCs/>
              </w:rPr>
            </w:pPr>
            <w:r w:rsidRPr="00204567">
              <w:rPr>
                <w:rFonts w:hint="eastAsia"/>
                <w:b/>
                <w:bCs/>
              </w:rPr>
              <w:t>0.73</w:t>
            </w:r>
          </w:p>
        </w:tc>
        <w:tc>
          <w:tcPr>
            <w:tcW w:w="1014" w:type="pct"/>
            <w:vAlign w:val="center"/>
          </w:tcPr>
          <w:p w:rsidR="006120B8" w:rsidRPr="00204567" w:rsidRDefault="006120B8" w:rsidP="00FB4926">
            <w:pPr>
              <w:snapToGrid w:val="0"/>
              <w:spacing w:line="340" w:lineRule="exact"/>
              <w:ind w:rightChars="278" w:right="667"/>
              <w:jc w:val="right"/>
              <w:rPr>
                <w:b/>
                <w:bCs/>
              </w:rPr>
            </w:pPr>
            <w:r w:rsidRPr="00204567">
              <w:rPr>
                <w:rFonts w:hint="eastAsia"/>
                <w:b/>
                <w:bCs/>
              </w:rPr>
              <w:t>-0.15</w:t>
            </w:r>
          </w:p>
        </w:tc>
      </w:tr>
      <w:tr w:rsidR="006120B8" w:rsidRPr="00204567" w:rsidTr="00FB4926">
        <w:trPr>
          <w:trHeight w:val="370"/>
          <w:jc w:val="center"/>
        </w:trPr>
        <w:tc>
          <w:tcPr>
            <w:tcW w:w="959" w:type="pct"/>
            <w:tcBorders>
              <w:right w:val="single" w:sz="6" w:space="0" w:color="auto"/>
            </w:tcBorders>
          </w:tcPr>
          <w:p w:rsidR="006120B8" w:rsidRPr="00204567" w:rsidRDefault="006120B8" w:rsidP="00FB4926">
            <w:pPr>
              <w:snapToGrid w:val="0"/>
              <w:spacing w:line="340" w:lineRule="exact"/>
              <w:ind w:rightChars="257" w:right="617"/>
              <w:jc w:val="right"/>
              <w:rPr>
                <w:rFonts w:eastAsia="標楷體"/>
              </w:rPr>
            </w:pPr>
            <w:r w:rsidRPr="00204567">
              <w:rPr>
                <w:rFonts w:eastAsia="標楷體"/>
                <w:b/>
                <w:bCs/>
                <w:snapToGrid w:val="0"/>
              </w:rPr>
              <w:t>10</w:t>
            </w:r>
            <w:r w:rsidRPr="00204567">
              <w:rPr>
                <w:rFonts w:eastAsia="標楷體" w:hint="eastAsia"/>
                <w:b/>
                <w:bCs/>
                <w:snapToGrid w:val="0"/>
              </w:rPr>
              <w:t>4</w:t>
            </w:r>
            <w:r w:rsidRPr="00204567">
              <w:rPr>
                <w:rFonts w:eastAsia="標楷體"/>
                <w:b/>
                <w:bCs/>
              </w:rPr>
              <w:t>年</w:t>
            </w:r>
          </w:p>
        </w:tc>
        <w:tc>
          <w:tcPr>
            <w:tcW w:w="502" w:type="pct"/>
            <w:tcBorders>
              <w:left w:val="single" w:sz="6" w:space="0" w:color="auto"/>
            </w:tcBorders>
            <w:vAlign w:val="center"/>
          </w:tcPr>
          <w:p w:rsidR="006120B8" w:rsidRPr="00204567" w:rsidRDefault="006120B8" w:rsidP="00FB4926">
            <w:pPr>
              <w:pStyle w:val="ab"/>
              <w:spacing w:line="360" w:lineRule="exact"/>
              <w:ind w:rightChars="53" w:right="127"/>
              <w:rPr>
                <w:rFonts w:eastAsia="標楷體"/>
                <w:b/>
              </w:rPr>
            </w:pPr>
            <w:r w:rsidRPr="00204567">
              <w:rPr>
                <w:rFonts w:eastAsia="標楷體" w:hint="eastAsia"/>
                <w:b/>
              </w:rPr>
              <w:t>-0.31</w:t>
            </w:r>
          </w:p>
        </w:tc>
        <w:tc>
          <w:tcPr>
            <w:tcW w:w="502" w:type="pct"/>
            <w:vAlign w:val="center"/>
          </w:tcPr>
          <w:p w:rsidR="006120B8" w:rsidRPr="00204567" w:rsidRDefault="006120B8" w:rsidP="00FB4926">
            <w:pPr>
              <w:snapToGrid w:val="0"/>
              <w:spacing w:line="340" w:lineRule="exact"/>
              <w:ind w:rightChars="50" w:right="120"/>
              <w:jc w:val="right"/>
              <w:rPr>
                <w:b/>
                <w:bCs/>
              </w:rPr>
            </w:pPr>
            <w:r w:rsidRPr="00204567">
              <w:rPr>
                <w:rFonts w:hint="eastAsia"/>
                <w:b/>
                <w:bCs/>
              </w:rPr>
              <w:t>-1.99</w:t>
            </w:r>
          </w:p>
        </w:tc>
        <w:tc>
          <w:tcPr>
            <w:tcW w:w="890" w:type="pct"/>
            <w:vAlign w:val="center"/>
          </w:tcPr>
          <w:p w:rsidR="006120B8" w:rsidRPr="00204567" w:rsidRDefault="006120B8" w:rsidP="00FB4926">
            <w:pPr>
              <w:snapToGrid w:val="0"/>
              <w:spacing w:line="340" w:lineRule="exact"/>
              <w:ind w:rightChars="200" w:right="480"/>
              <w:jc w:val="right"/>
              <w:rPr>
                <w:rFonts w:eastAsia="標楷體"/>
                <w:b/>
                <w:bCs/>
                <w:snapToGrid w:val="0"/>
              </w:rPr>
            </w:pPr>
            <w:r w:rsidRPr="00204567">
              <w:rPr>
                <w:rFonts w:eastAsia="標楷體" w:hint="eastAsia"/>
                <w:b/>
                <w:bCs/>
                <w:snapToGrid w:val="0"/>
              </w:rPr>
              <w:t>-0.83</w:t>
            </w:r>
          </w:p>
        </w:tc>
        <w:tc>
          <w:tcPr>
            <w:tcW w:w="502" w:type="pct"/>
            <w:vAlign w:val="center"/>
          </w:tcPr>
          <w:p w:rsidR="006120B8" w:rsidRPr="00204567" w:rsidRDefault="006120B8" w:rsidP="00FB4926">
            <w:pPr>
              <w:pStyle w:val="ab"/>
              <w:spacing w:line="360" w:lineRule="exact"/>
              <w:ind w:rightChars="50" w:right="120"/>
              <w:rPr>
                <w:b/>
                <w:bCs/>
              </w:rPr>
            </w:pPr>
            <w:r w:rsidRPr="00204567">
              <w:rPr>
                <w:rFonts w:hint="eastAsia"/>
                <w:b/>
                <w:bCs/>
              </w:rPr>
              <w:t>0.96</w:t>
            </w:r>
          </w:p>
        </w:tc>
        <w:tc>
          <w:tcPr>
            <w:tcW w:w="631" w:type="pct"/>
            <w:vAlign w:val="center"/>
          </w:tcPr>
          <w:p w:rsidR="006120B8" w:rsidRPr="00204567" w:rsidRDefault="006120B8" w:rsidP="00FB4926">
            <w:pPr>
              <w:snapToGrid w:val="0"/>
              <w:spacing w:line="340" w:lineRule="exact"/>
              <w:ind w:rightChars="84" w:right="202"/>
              <w:jc w:val="right"/>
              <w:rPr>
                <w:b/>
                <w:bCs/>
              </w:rPr>
            </w:pPr>
            <w:r w:rsidRPr="00204567">
              <w:rPr>
                <w:rFonts w:hint="eastAsia"/>
                <w:b/>
                <w:bCs/>
              </w:rPr>
              <w:t>0.88</w:t>
            </w:r>
          </w:p>
        </w:tc>
        <w:tc>
          <w:tcPr>
            <w:tcW w:w="1014" w:type="pct"/>
            <w:vAlign w:val="center"/>
          </w:tcPr>
          <w:p w:rsidR="006120B8" w:rsidRPr="00204567" w:rsidRDefault="006120B8" w:rsidP="00FB4926">
            <w:pPr>
              <w:snapToGrid w:val="0"/>
              <w:spacing w:line="340" w:lineRule="exact"/>
              <w:ind w:rightChars="278" w:right="667"/>
              <w:jc w:val="right"/>
              <w:rPr>
                <w:b/>
                <w:bCs/>
              </w:rPr>
            </w:pPr>
            <w:r w:rsidRPr="00204567">
              <w:rPr>
                <w:rFonts w:hint="eastAsia"/>
                <w:b/>
                <w:bCs/>
              </w:rPr>
              <w:t>0.72</w:t>
            </w:r>
          </w:p>
        </w:tc>
      </w:tr>
      <w:tr w:rsidR="006120B8" w:rsidRPr="00204567" w:rsidTr="00FB4926">
        <w:trPr>
          <w:trHeight w:val="370"/>
          <w:jc w:val="center"/>
        </w:trPr>
        <w:tc>
          <w:tcPr>
            <w:tcW w:w="959" w:type="pct"/>
            <w:tcBorders>
              <w:right w:val="single" w:sz="6" w:space="0" w:color="auto"/>
            </w:tcBorders>
          </w:tcPr>
          <w:p w:rsidR="006120B8" w:rsidRPr="00204567" w:rsidRDefault="006120B8" w:rsidP="00FB4926">
            <w:pPr>
              <w:wordWrap w:val="0"/>
              <w:spacing w:line="340" w:lineRule="exact"/>
              <w:ind w:right="284"/>
              <w:jc w:val="right"/>
              <w:rPr>
                <w:rFonts w:eastAsia="標楷體"/>
              </w:rPr>
            </w:pPr>
            <w:r w:rsidRPr="00204567">
              <w:rPr>
                <w:rFonts w:eastAsia="標楷體" w:hint="eastAsia"/>
              </w:rPr>
              <w:t>7</w:t>
            </w:r>
            <w:r w:rsidRPr="00204567">
              <w:rPr>
                <w:rFonts w:eastAsia="標楷體" w:hint="eastAsia"/>
              </w:rPr>
              <w:t>月</w:t>
            </w:r>
          </w:p>
        </w:tc>
        <w:tc>
          <w:tcPr>
            <w:tcW w:w="502" w:type="pct"/>
            <w:tcBorders>
              <w:left w:val="single" w:sz="6" w:space="0" w:color="auto"/>
            </w:tcBorders>
            <w:vAlign w:val="center"/>
          </w:tcPr>
          <w:p w:rsidR="006120B8" w:rsidRPr="00204567" w:rsidRDefault="006120B8" w:rsidP="00FB4926">
            <w:pPr>
              <w:pStyle w:val="ab"/>
              <w:spacing w:line="360" w:lineRule="exact"/>
              <w:ind w:rightChars="53" w:right="127"/>
              <w:rPr>
                <w:rFonts w:eastAsia="標楷體"/>
              </w:rPr>
            </w:pPr>
            <w:r w:rsidRPr="00204567">
              <w:rPr>
                <w:rFonts w:eastAsia="標楷體" w:hint="eastAsia"/>
              </w:rPr>
              <w:t>-0.63</w:t>
            </w:r>
          </w:p>
        </w:tc>
        <w:tc>
          <w:tcPr>
            <w:tcW w:w="502" w:type="pct"/>
            <w:vAlign w:val="center"/>
          </w:tcPr>
          <w:p w:rsidR="006120B8" w:rsidRPr="00204567" w:rsidRDefault="006120B8" w:rsidP="00FB4926">
            <w:pPr>
              <w:snapToGrid w:val="0"/>
              <w:spacing w:line="340" w:lineRule="exact"/>
              <w:ind w:rightChars="50" w:right="120"/>
              <w:jc w:val="right"/>
            </w:pPr>
            <w:r w:rsidRPr="00204567">
              <w:rPr>
                <w:rFonts w:hint="eastAsia"/>
              </w:rPr>
              <w:t>-2.65</w:t>
            </w:r>
          </w:p>
        </w:tc>
        <w:tc>
          <w:tcPr>
            <w:tcW w:w="890" w:type="pct"/>
            <w:vAlign w:val="center"/>
          </w:tcPr>
          <w:p w:rsidR="006120B8" w:rsidRPr="00204567" w:rsidRDefault="006120B8" w:rsidP="00FB4926">
            <w:pPr>
              <w:snapToGrid w:val="0"/>
              <w:spacing w:line="340" w:lineRule="exact"/>
              <w:ind w:rightChars="200" w:right="480"/>
              <w:jc w:val="right"/>
              <w:rPr>
                <w:rFonts w:eastAsia="標楷體"/>
                <w:snapToGrid w:val="0"/>
              </w:rPr>
            </w:pPr>
            <w:r w:rsidRPr="00204567">
              <w:rPr>
                <w:rFonts w:eastAsia="標楷體" w:hint="eastAsia"/>
                <w:snapToGrid w:val="0"/>
              </w:rPr>
              <w:t>-0.79</w:t>
            </w:r>
          </w:p>
        </w:tc>
        <w:tc>
          <w:tcPr>
            <w:tcW w:w="502" w:type="pct"/>
            <w:vAlign w:val="center"/>
          </w:tcPr>
          <w:p w:rsidR="006120B8" w:rsidRPr="00204567" w:rsidRDefault="006120B8" w:rsidP="00FB4926">
            <w:pPr>
              <w:pStyle w:val="ab"/>
              <w:spacing w:line="360" w:lineRule="exact"/>
              <w:ind w:rightChars="50" w:right="120"/>
              <w:rPr>
                <w:rFonts w:eastAsia="標楷體"/>
              </w:rPr>
            </w:pPr>
            <w:r w:rsidRPr="00204567">
              <w:rPr>
                <w:rFonts w:eastAsia="標楷體" w:hint="eastAsia"/>
              </w:rPr>
              <w:t>0.87</w:t>
            </w:r>
          </w:p>
        </w:tc>
        <w:tc>
          <w:tcPr>
            <w:tcW w:w="631" w:type="pct"/>
            <w:vAlign w:val="center"/>
          </w:tcPr>
          <w:p w:rsidR="006120B8" w:rsidRPr="00204567" w:rsidRDefault="006120B8" w:rsidP="00FB4926">
            <w:pPr>
              <w:snapToGrid w:val="0"/>
              <w:spacing w:line="340" w:lineRule="exact"/>
              <w:ind w:rightChars="84" w:right="202"/>
              <w:jc w:val="right"/>
            </w:pPr>
            <w:r w:rsidRPr="00204567">
              <w:rPr>
                <w:rFonts w:hint="eastAsia"/>
              </w:rPr>
              <w:t>0.94</w:t>
            </w:r>
          </w:p>
        </w:tc>
        <w:tc>
          <w:tcPr>
            <w:tcW w:w="1014" w:type="pct"/>
            <w:vAlign w:val="center"/>
          </w:tcPr>
          <w:p w:rsidR="006120B8" w:rsidRPr="00204567" w:rsidRDefault="006120B8" w:rsidP="00FB4926">
            <w:pPr>
              <w:snapToGrid w:val="0"/>
              <w:spacing w:line="340" w:lineRule="exact"/>
              <w:ind w:rightChars="278" w:right="667"/>
              <w:jc w:val="right"/>
            </w:pPr>
            <w:r w:rsidRPr="00204567">
              <w:rPr>
                <w:rFonts w:hint="eastAsia"/>
              </w:rPr>
              <w:t>0.65</w:t>
            </w:r>
          </w:p>
        </w:tc>
      </w:tr>
      <w:tr w:rsidR="006120B8" w:rsidRPr="00204567" w:rsidTr="00FB4926">
        <w:trPr>
          <w:trHeight w:val="370"/>
          <w:jc w:val="center"/>
        </w:trPr>
        <w:tc>
          <w:tcPr>
            <w:tcW w:w="959" w:type="pct"/>
            <w:tcBorders>
              <w:right w:val="single" w:sz="6" w:space="0" w:color="auto"/>
            </w:tcBorders>
          </w:tcPr>
          <w:p w:rsidR="006120B8" w:rsidRPr="00204567" w:rsidRDefault="006120B8" w:rsidP="00FB4926">
            <w:pPr>
              <w:wordWrap w:val="0"/>
              <w:spacing w:line="340" w:lineRule="exact"/>
              <w:ind w:right="284"/>
              <w:jc w:val="right"/>
              <w:rPr>
                <w:rFonts w:eastAsia="標楷體"/>
              </w:rPr>
            </w:pPr>
            <w:r w:rsidRPr="00204567">
              <w:rPr>
                <w:rFonts w:eastAsia="標楷體" w:hint="eastAsia"/>
              </w:rPr>
              <w:t>8</w:t>
            </w:r>
            <w:r w:rsidRPr="00204567">
              <w:rPr>
                <w:rFonts w:eastAsia="標楷體" w:hint="eastAsia"/>
              </w:rPr>
              <w:t>月</w:t>
            </w:r>
          </w:p>
        </w:tc>
        <w:tc>
          <w:tcPr>
            <w:tcW w:w="502" w:type="pct"/>
            <w:tcBorders>
              <w:left w:val="single" w:sz="6" w:space="0" w:color="auto"/>
            </w:tcBorders>
            <w:vAlign w:val="center"/>
          </w:tcPr>
          <w:p w:rsidR="006120B8" w:rsidRPr="00204567" w:rsidRDefault="006120B8" w:rsidP="00FB4926">
            <w:pPr>
              <w:pStyle w:val="ab"/>
              <w:spacing w:line="360" w:lineRule="exact"/>
              <w:ind w:rightChars="53" w:right="127"/>
              <w:rPr>
                <w:rFonts w:eastAsia="標楷體"/>
              </w:rPr>
            </w:pPr>
            <w:r w:rsidRPr="00204567">
              <w:rPr>
                <w:rFonts w:eastAsia="標楷體" w:hint="eastAsia"/>
              </w:rPr>
              <w:t>-0.44</w:t>
            </w:r>
          </w:p>
        </w:tc>
        <w:tc>
          <w:tcPr>
            <w:tcW w:w="502" w:type="pct"/>
            <w:vAlign w:val="center"/>
          </w:tcPr>
          <w:p w:rsidR="006120B8" w:rsidRPr="00204567" w:rsidRDefault="006120B8" w:rsidP="00FB4926">
            <w:pPr>
              <w:snapToGrid w:val="0"/>
              <w:spacing w:line="340" w:lineRule="exact"/>
              <w:ind w:rightChars="50" w:right="120"/>
              <w:jc w:val="right"/>
            </w:pPr>
            <w:r w:rsidRPr="00204567">
              <w:rPr>
                <w:rFonts w:hint="eastAsia"/>
              </w:rPr>
              <w:t>-2.08</w:t>
            </w:r>
          </w:p>
        </w:tc>
        <w:tc>
          <w:tcPr>
            <w:tcW w:w="890" w:type="pct"/>
            <w:vAlign w:val="center"/>
          </w:tcPr>
          <w:p w:rsidR="006120B8" w:rsidRPr="00204567" w:rsidRDefault="006120B8" w:rsidP="00FB4926">
            <w:pPr>
              <w:snapToGrid w:val="0"/>
              <w:spacing w:line="340" w:lineRule="exact"/>
              <w:ind w:rightChars="200" w:right="480"/>
              <w:jc w:val="right"/>
              <w:rPr>
                <w:rFonts w:eastAsia="標楷體"/>
                <w:snapToGrid w:val="0"/>
              </w:rPr>
            </w:pPr>
            <w:r w:rsidRPr="00204567">
              <w:rPr>
                <w:rFonts w:eastAsia="標楷體" w:hint="eastAsia"/>
                <w:snapToGrid w:val="0"/>
              </w:rPr>
              <w:t>-0.86</w:t>
            </w:r>
          </w:p>
        </w:tc>
        <w:tc>
          <w:tcPr>
            <w:tcW w:w="502" w:type="pct"/>
            <w:vAlign w:val="center"/>
          </w:tcPr>
          <w:p w:rsidR="006120B8" w:rsidRPr="00204567" w:rsidRDefault="006120B8" w:rsidP="00FB4926">
            <w:pPr>
              <w:pStyle w:val="ab"/>
              <w:spacing w:line="360" w:lineRule="exact"/>
              <w:ind w:rightChars="50" w:right="120"/>
              <w:rPr>
                <w:rFonts w:eastAsia="標楷體"/>
              </w:rPr>
            </w:pPr>
            <w:r w:rsidRPr="00204567">
              <w:rPr>
                <w:rFonts w:eastAsia="標楷體" w:hint="eastAsia"/>
              </w:rPr>
              <w:t>0.80</w:t>
            </w:r>
          </w:p>
        </w:tc>
        <w:tc>
          <w:tcPr>
            <w:tcW w:w="631" w:type="pct"/>
          </w:tcPr>
          <w:p w:rsidR="006120B8" w:rsidRPr="00204567" w:rsidRDefault="006120B8" w:rsidP="00FB4926">
            <w:pPr>
              <w:snapToGrid w:val="0"/>
              <w:spacing w:line="340" w:lineRule="exact"/>
              <w:ind w:rightChars="84" w:right="202"/>
              <w:jc w:val="right"/>
            </w:pPr>
            <w:r w:rsidRPr="00204567">
              <w:t xml:space="preserve">0.92 </w:t>
            </w:r>
          </w:p>
        </w:tc>
        <w:tc>
          <w:tcPr>
            <w:tcW w:w="1014" w:type="pct"/>
            <w:vAlign w:val="center"/>
          </w:tcPr>
          <w:p w:rsidR="006120B8" w:rsidRPr="00204567" w:rsidRDefault="006120B8" w:rsidP="00FB4926">
            <w:pPr>
              <w:snapToGrid w:val="0"/>
              <w:spacing w:line="340" w:lineRule="exact"/>
              <w:ind w:rightChars="278" w:right="667"/>
              <w:jc w:val="right"/>
            </w:pPr>
            <w:r w:rsidRPr="00204567">
              <w:rPr>
                <w:rFonts w:hint="eastAsia"/>
              </w:rPr>
              <w:t>0.40</w:t>
            </w:r>
          </w:p>
        </w:tc>
      </w:tr>
      <w:tr w:rsidR="006120B8" w:rsidRPr="00204567" w:rsidTr="00FB4926">
        <w:trPr>
          <w:trHeight w:val="370"/>
          <w:jc w:val="center"/>
        </w:trPr>
        <w:tc>
          <w:tcPr>
            <w:tcW w:w="959" w:type="pct"/>
            <w:tcBorders>
              <w:right w:val="single" w:sz="6" w:space="0" w:color="auto"/>
            </w:tcBorders>
          </w:tcPr>
          <w:p w:rsidR="006120B8" w:rsidRPr="00204567" w:rsidRDefault="006120B8" w:rsidP="00FB4926">
            <w:pPr>
              <w:wordWrap w:val="0"/>
              <w:spacing w:line="340" w:lineRule="exact"/>
              <w:ind w:right="284"/>
              <w:jc w:val="right"/>
              <w:rPr>
                <w:rFonts w:eastAsia="標楷體"/>
              </w:rPr>
            </w:pPr>
            <w:r w:rsidRPr="00204567">
              <w:rPr>
                <w:rFonts w:eastAsia="標楷體" w:hint="eastAsia"/>
              </w:rPr>
              <w:t>9</w:t>
            </w:r>
            <w:r w:rsidRPr="00204567">
              <w:rPr>
                <w:rFonts w:eastAsia="標楷體" w:hint="eastAsia"/>
              </w:rPr>
              <w:t>月</w:t>
            </w:r>
          </w:p>
        </w:tc>
        <w:tc>
          <w:tcPr>
            <w:tcW w:w="502" w:type="pct"/>
            <w:tcBorders>
              <w:left w:val="single" w:sz="6" w:space="0" w:color="auto"/>
            </w:tcBorders>
          </w:tcPr>
          <w:p w:rsidR="006120B8" w:rsidRPr="00204567" w:rsidRDefault="006120B8" w:rsidP="00FB4926">
            <w:pPr>
              <w:pStyle w:val="ab"/>
              <w:spacing w:line="360" w:lineRule="exact"/>
              <w:ind w:rightChars="53" w:right="127"/>
              <w:rPr>
                <w:rFonts w:eastAsia="標楷體"/>
              </w:rPr>
            </w:pPr>
            <w:r w:rsidRPr="00204567">
              <w:rPr>
                <w:rFonts w:eastAsia="標楷體"/>
              </w:rPr>
              <w:t xml:space="preserve">0.30 </w:t>
            </w:r>
          </w:p>
        </w:tc>
        <w:tc>
          <w:tcPr>
            <w:tcW w:w="502" w:type="pct"/>
          </w:tcPr>
          <w:p w:rsidR="006120B8" w:rsidRPr="00204567" w:rsidRDefault="006120B8" w:rsidP="00FB4926">
            <w:pPr>
              <w:snapToGrid w:val="0"/>
              <w:spacing w:line="340" w:lineRule="exact"/>
              <w:ind w:rightChars="50" w:right="120"/>
              <w:jc w:val="right"/>
            </w:pPr>
            <w:r w:rsidRPr="00204567">
              <w:t xml:space="preserve">-0.32 </w:t>
            </w:r>
          </w:p>
        </w:tc>
        <w:tc>
          <w:tcPr>
            <w:tcW w:w="890" w:type="pct"/>
            <w:vAlign w:val="center"/>
          </w:tcPr>
          <w:p w:rsidR="006120B8" w:rsidRPr="00204567" w:rsidRDefault="006120B8" w:rsidP="00FB4926">
            <w:pPr>
              <w:snapToGrid w:val="0"/>
              <w:spacing w:line="340" w:lineRule="exact"/>
              <w:ind w:rightChars="200" w:right="480"/>
              <w:jc w:val="right"/>
              <w:rPr>
                <w:rFonts w:eastAsia="標楷體"/>
                <w:snapToGrid w:val="0"/>
              </w:rPr>
            </w:pPr>
            <w:r w:rsidRPr="00204567">
              <w:rPr>
                <w:rFonts w:eastAsia="標楷體" w:hint="eastAsia"/>
                <w:snapToGrid w:val="0"/>
              </w:rPr>
              <w:t>-0.64</w:t>
            </w:r>
          </w:p>
        </w:tc>
        <w:tc>
          <w:tcPr>
            <w:tcW w:w="502" w:type="pct"/>
          </w:tcPr>
          <w:p w:rsidR="006120B8" w:rsidRPr="00204567" w:rsidRDefault="006120B8" w:rsidP="00FB4926">
            <w:pPr>
              <w:pStyle w:val="ab"/>
              <w:spacing w:line="360" w:lineRule="exact"/>
              <w:ind w:rightChars="50" w:right="120"/>
              <w:rPr>
                <w:rFonts w:eastAsia="標楷體"/>
              </w:rPr>
            </w:pPr>
            <w:r w:rsidRPr="00204567">
              <w:rPr>
                <w:rFonts w:eastAsia="標楷體"/>
              </w:rPr>
              <w:t xml:space="preserve">0.76 </w:t>
            </w:r>
          </w:p>
        </w:tc>
        <w:tc>
          <w:tcPr>
            <w:tcW w:w="631" w:type="pct"/>
          </w:tcPr>
          <w:p w:rsidR="006120B8" w:rsidRPr="00204567" w:rsidRDefault="006120B8" w:rsidP="00FB4926">
            <w:pPr>
              <w:snapToGrid w:val="0"/>
              <w:spacing w:line="340" w:lineRule="exact"/>
              <w:ind w:rightChars="84" w:right="202"/>
              <w:jc w:val="right"/>
            </w:pPr>
            <w:r w:rsidRPr="00204567">
              <w:t xml:space="preserve">0.97 </w:t>
            </w:r>
          </w:p>
        </w:tc>
        <w:tc>
          <w:tcPr>
            <w:tcW w:w="1014" w:type="pct"/>
            <w:vAlign w:val="center"/>
          </w:tcPr>
          <w:p w:rsidR="006120B8" w:rsidRPr="00204567" w:rsidRDefault="006120B8" w:rsidP="00FB4926">
            <w:pPr>
              <w:snapToGrid w:val="0"/>
              <w:spacing w:line="340" w:lineRule="exact"/>
              <w:ind w:rightChars="278" w:right="667"/>
              <w:jc w:val="right"/>
            </w:pPr>
            <w:r w:rsidRPr="00204567">
              <w:rPr>
                <w:rFonts w:hint="eastAsia"/>
              </w:rPr>
              <w:t>0.07</w:t>
            </w:r>
          </w:p>
        </w:tc>
      </w:tr>
      <w:tr w:rsidR="006120B8" w:rsidRPr="00204567" w:rsidTr="00FB4926">
        <w:trPr>
          <w:trHeight w:val="370"/>
          <w:jc w:val="center"/>
        </w:trPr>
        <w:tc>
          <w:tcPr>
            <w:tcW w:w="959" w:type="pct"/>
            <w:tcBorders>
              <w:right w:val="single" w:sz="6" w:space="0" w:color="auto"/>
            </w:tcBorders>
          </w:tcPr>
          <w:p w:rsidR="006120B8" w:rsidRPr="00204567" w:rsidRDefault="006120B8" w:rsidP="00FB4926">
            <w:pPr>
              <w:wordWrap w:val="0"/>
              <w:spacing w:line="340" w:lineRule="exact"/>
              <w:ind w:right="284"/>
              <w:jc w:val="right"/>
              <w:rPr>
                <w:rFonts w:eastAsia="標楷體"/>
              </w:rPr>
            </w:pPr>
            <w:r w:rsidRPr="00204567">
              <w:rPr>
                <w:rFonts w:eastAsia="標楷體" w:hint="eastAsia"/>
              </w:rPr>
              <w:t>10</w:t>
            </w:r>
            <w:r w:rsidRPr="00204567">
              <w:rPr>
                <w:rFonts w:eastAsia="標楷體" w:hint="eastAsia"/>
              </w:rPr>
              <w:t>月</w:t>
            </w:r>
          </w:p>
        </w:tc>
        <w:tc>
          <w:tcPr>
            <w:tcW w:w="502" w:type="pct"/>
            <w:tcBorders>
              <w:left w:val="single" w:sz="6" w:space="0" w:color="auto"/>
            </w:tcBorders>
          </w:tcPr>
          <w:p w:rsidR="006120B8" w:rsidRPr="00204567" w:rsidRDefault="006120B8" w:rsidP="00FB4926">
            <w:pPr>
              <w:pStyle w:val="ab"/>
              <w:spacing w:line="360" w:lineRule="exact"/>
              <w:ind w:rightChars="53" w:right="127"/>
              <w:rPr>
                <w:rFonts w:eastAsia="標楷體"/>
              </w:rPr>
            </w:pPr>
            <w:r w:rsidRPr="00204567">
              <w:rPr>
                <w:rFonts w:eastAsia="標楷體"/>
              </w:rPr>
              <w:t xml:space="preserve">0.31 </w:t>
            </w:r>
          </w:p>
        </w:tc>
        <w:tc>
          <w:tcPr>
            <w:tcW w:w="502" w:type="pct"/>
          </w:tcPr>
          <w:p w:rsidR="006120B8" w:rsidRPr="00204567" w:rsidRDefault="006120B8" w:rsidP="00FB4926">
            <w:pPr>
              <w:snapToGrid w:val="0"/>
              <w:spacing w:line="340" w:lineRule="exact"/>
              <w:ind w:rightChars="50" w:right="120"/>
              <w:jc w:val="right"/>
            </w:pPr>
            <w:r w:rsidRPr="00204567">
              <w:t xml:space="preserve">-0.38 </w:t>
            </w:r>
          </w:p>
        </w:tc>
        <w:tc>
          <w:tcPr>
            <w:tcW w:w="890" w:type="pct"/>
            <w:vAlign w:val="center"/>
          </w:tcPr>
          <w:p w:rsidR="006120B8" w:rsidRPr="00204567" w:rsidRDefault="006120B8" w:rsidP="00FB4926">
            <w:pPr>
              <w:snapToGrid w:val="0"/>
              <w:spacing w:line="340" w:lineRule="exact"/>
              <w:ind w:rightChars="200" w:right="480"/>
              <w:jc w:val="right"/>
              <w:rPr>
                <w:rFonts w:eastAsia="標楷體"/>
                <w:snapToGrid w:val="0"/>
              </w:rPr>
            </w:pPr>
            <w:r w:rsidRPr="00204567">
              <w:rPr>
                <w:rFonts w:eastAsia="標楷體" w:hint="eastAsia"/>
                <w:snapToGrid w:val="0"/>
              </w:rPr>
              <w:t>0.05</w:t>
            </w:r>
          </w:p>
        </w:tc>
        <w:tc>
          <w:tcPr>
            <w:tcW w:w="502" w:type="pct"/>
          </w:tcPr>
          <w:p w:rsidR="006120B8" w:rsidRPr="00204567" w:rsidRDefault="006120B8" w:rsidP="00FB4926">
            <w:pPr>
              <w:pStyle w:val="ab"/>
              <w:spacing w:line="360" w:lineRule="exact"/>
              <w:ind w:rightChars="50" w:right="120"/>
              <w:rPr>
                <w:rFonts w:eastAsia="標楷體"/>
              </w:rPr>
            </w:pPr>
            <w:r w:rsidRPr="00204567">
              <w:rPr>
                <w:rFonts w:eastAsia="標楷體"/>
              </w:rPr>
              <w:t xml:space="preserve">0.84 </w:t>
            </w:r>
          </w:p>
        </w:tc>
        <w:tc>
          <w:tcPr>
            <w:tcW w:w="631" w:type="pct"/>
          </w:tcPr>
          <w:p w:rsidR="006120B8" w:rsidRPr="00204567" w:rsidRDefault="006120B8" w:rsidP="00FB4926">
            <w:pPr>
              <w:snapToGrid w:val="0"/>
              <w:spacing w:line="340" w:lineRule="exact"/>
              <w:ind w:rightChars="84" w:right="202"/>
              <w:jc w:val="right"/>
            </w:pPr>
            <w:r w:rsidRPr="00204567">
              <w:t xml:space="preserve">0.97 </w:t>
            </w:r>
          </w:p>
        </w:tc>
        <w:tc>
          <w:tcPr>
            <w:tcW w:w="1014" w:type="pct"/>
            <w:vAlign w:val="center"/>
          </w:tcPr>
          <w:p w:rsidR="006120B8" w:rsidRPr="00204567" w:rsidRDefault="006120B8" w:rsidP="00FB4926">
            <w:pPr>
              <w:snapToGrid w:val="0"/>
              <w:spacing w:line="340" w:lineRule="exact"/>
              <w:ind w:rightChars="278" w:right="667"/>
              <w:jc w:val="right"/>
            </w:pPr>
            <w:r w:rsidRPr="00204567">
              <w:rPr>
                <w:rFonts w:hint="eastAsia"/>
              </w:rPr>
              <w:t>0.50</w:t>
            </w:r>
          </w:p>
        </w:tc>
      </w:tr>
      <w:tr w:rsidR="006120B8" w:rsidRPr="00204567" w:rsidTr="00FB4926">
        <w:trPr>
          <w:trHeight w:val="370"/>
          <w:jc w:val="center"/>
        </w:trPr>
        <w:tc>
          <w:tcPr>
            <w:tcW w:w="959" w:type="pct"/>
            <w:tcBorders>
              <w:right w:val="single" w:sz="6" w:space="0" w:color="auto"/>
            </w:tcBorders>
          </w:tcPr>
          <w:p w:rsidR="006120B8" w:rsidRPr="00204567" w:rsidRDefault="006120B8" w:rsidP="00FB4926">
            <w:pPr>
              <w:wordWrap w:val="0"/>
              <w:spacing w:line="340" w:lineRule="exact"/>
              <w:ind w:right="284"/>
              <w:jc w:val="right"/>
              <w:rPr>
                <w:rFonts w:eastAsia="標楷體"/>
              </w:rPr>
            </w:pPr>
            <w:r w:rsidRPr="00204567">
              <w:rPr>
                <w:rFonts w:eastAsia="標楷體" w:hint="eastAsia"/>
              </w:rPr>
              <w:t>11</w:t>
            </w:r>
            <w:r w:rsidRPr="00204567">
              <w:rPr>
                <w:rFonts w:eastAsia="標楷體" w:hint="eastAsia"/>
              </w:rPr>
              <w:t>月</w:t>
            </w:r>
          </w:p>
        </w:tc>
        <w:tc>
          <w:tcPr>
            <w:tcW w:w="502" w:type="pct"/>
            <w:tcBorders>
              <w:left w:val="single" w:sz="6" w:space="0" w:color="auto"/>
            </w:tcBorders>
          </w:tcPr>
          <w:p w:rsidR="006120B8" w:rsidRPr="00204567" w:rsidRDefault="006120B8" w:rsidP="00FB4926">
            <w:pPr>
              <w:pStyle w:val="ab"/>
              <w:spacing w:line="360" w:lineRule="exact"/>
              <w:ind w:rightChars="53" w:right="127"/>
              <w:rPr>
                <w:rFonts w:eastAsia="標楷體"/>
              </w:rPr>
            </w:pPr>
            <w:r w:rsidRPr="00204567">
              <w:rPr>
                <w:rFonts w:eastAsia="標楷體"/>
              </w:rPr>
              <w:t xml:space="preserve">0.53 </w:t>
            </w:r>
          </w:p>
        </w:tc>
        <w:tc>
          <w:tcPr>
            <w:tcW w:w="502" w:type="pct"/>
          </w:tcPr>
          <w:p w:rsidR="006120B8" w:rsidRPr="00204567" w:rsidRDefault="006120B8" w:rsidP="00FB4926">
            <w:pPr>
              <w:snapToGrid w:val="0"/>
              <w:spacing w:line="340" w:lineRule="exact"/>
              <w:ind w:rightChars="50" w:right="120"/>
              <w:jc w:val="right"/>
            </w:pPr>
            <w:r w:rsidRPr="00204567">
              <w:rPr>
                <w:rFonts w:hint="eastAsia"/>
              </w:rPr>
              <w:t>0.09</w:t>
            </w:r>
            <w:r w:rsidRPr="00204567">
              <w:t xml:space="preserve"> </w:t>
            </w:r>
          </w:p>
        </w:tc>
        <w:tc>
          <w:tcPr>
            <w:tcW w:w="890" w:type="pct"/>
            <w:vAlign w:val="center"/>
          </w:tcPr>
          <w:p w:rsidR="006120B8" w:rsidRPr="00204567" w:rsidRDefault="006120B8" w:rsidP="00FB4926">
            <w:pPr>
              <w:snapToGrid w:val="0"/>
              <w:spacing w:line="340" w:lineRule="exact"/>
              <w:ind w:rightChars="200" w:right="480"/>
              <w:jc w:val="right"/>
              <w:rPr>
                <w:rFonts w:eastAsia="標楷體"/>
                <w:snapToGrid w:val="0"/>
              </w:rPr>
            </w:pPr>
            <w:r w:rsidRPr="00204567">
              <w:rPr>
                <w:rFonts w:eastAsia="標楷體" w:hint="eastAsia"/>
                <w:snapToGrid w:val="0"/>
              </w:rPr>
              <w:t>0.13</w:t>
            </w:r>
          </w:p>
        </w:tc>
        <w:tc>
          <w:tcPr>
            <w:tcW w:w="502" w:type="pct"/>
          </w:tcPr>
          <w:p w:rsidR="006120B8" w:rsidRPr="00204567" w:rsidRDefault="006120B8" w:rsidP="00FB4926">
            <w:pPr>
              <w:pStyle w:val="ab"/>
              <w:spacing w:line="360" w:lineRule="exact"/>
              <w:ind w:rightChars="50" w:right="120"/>
              <w:rPr>
                <w:rFonts w:eastAsia="標楷體"/>
              </w:rPr>
            </w:pPr>
            <w:r w:rsidRPr="00204567">
              <w:rPr>
                <w:rFonts w:eastAsia="標楷體"/>
              </w:rPr>
              <w:t xml:space="preserve">0.86 </w:t>
            </w:r>
          </w:p>
        </w:tc>
        <w:tc>
          <w:tcPr>
            <w:tcW w:w="631" w:type="pct"/>
          </w:tcPr>
          <w:p w:rsidR="006120B8" w:rsidRPr="00204567" w:rsidRDefault="006120B8" w:rsidP="00FB4926">
            <w:pPr>
              <w:snapToGrid w:val="0"/>
              <w:spacing w:line="340" w:lineRule="exact"/>
              <w:ind w:rightChars="84" w:right="202"/>
              <w:jc w:val="right"/>
            </w:pPr>
            <w:r w:rsidRPr="00204567">
              <w:t xml:space="preserve">0.99 </w:t>
            </w:r>
          </w:p>
        </w:tc>
        <w:tc>
          <w:tcPr>
            <w:tcW w:w="1014" w:type="pct"/>
            <w:vAlign w:val="center"/>
          </w:tcPr>
          <w:p w:rsidR="006120B8" w:rsidRPr="00204567" w:rsidRDefault="006120B8" w:rsidP="00FB4926">
            <w:pPr>
              <w:snapToGrid w:val="0"/>
              <w:spacing w:line="340" w:lineRule="exact"/>
              <w:ind w:rightChars="278" w:right="667"/>
              <w:jc w:val="right"/>
            </w:pPr>
            <w:r w:rsidRPr="00204567">
              <w:rPr>
                <w:rFonts w:hint="eastAsia"/>
              </w:rPr>
              <w:t>0.41</w:t>
            </w:r>
          </w:p>
        </w:tc>
      </w:tr>
      <w:tr w:rsidR="006120B8" w:rsidRPr="00204567" w:rsidTr="00FB4926">
        <w:trPr>
          <w:trHeight w:val="370"/>
          <w:jc w:val="center"/>
        </w:trPr>
        <w:tc>
          <w:tcPr>
            <w:tcW w:w="959" w:type="pct"/>
            <w:tcBorders>
              <w:right w:val="single" w:sz="6" w:space="0" w:color="auto"/>
            </w:tcBorders>
          </w:tcPr>
          <w:p w:rsidR="006120B8" w:rsidRPr="00204567" w:rsidRDefault="006120B8" w:rsidP="00FB4926">
            <w:pPr>
              <w:wordWrap w:val="0"/>
              <w:spacing w:line="340" w:lineRule="exact"/>
              <w:ind w:right="284"/>
              <w:jc w:val="right"/>
              <w:rPr>
                <w:rFonts w:eastAsia="標楷體"/>
              </w:rPr>
            </w:pPr>
            <w:r w:rsidRPr="00204567">
              <w:rPr>
                <w:rFonts w:eastAsia="標楷體" w:hint="eastAsia"/>
              </w:rPr>
              <w:t>12</w:t>
            </w:r>
            <w:r w:rsidRPr="00204567">
              <w:rPr>
                <w:rFonts w:eastAsia="標楷體" w:hint="eastAsia"/>
              </w:rPr>
              <w:t>月</w:t>
            </w:r>
          </w:p>
        </w:tc>
        <w:tc>
          <w:tcPr>
            <w:tcW w:w="502" w:type="pct"/>
            <w:tcBorders>
              <w:left w:val="single" w:sz="6" w:space="0" w:color="auto"/>
            </w:tcBorders>
          </w:tcPr>
          <w:p w:rsidR="006120B8" w:rsidRPr="00204567" w:rsidRDefault="006120B8" w:rsidP="00FB4926">
            <w:pPr>
              <w:pStyle w:val="ab"/>
              <w:spacing w:line="360" w:lineRule="exact"/>
              <w:ind w:rightChars="53" w:right="127"/>
              <w:rPr>
                <w:rFonts w:eastAsia="標楷體"/>
              </w:rPr>
            </w:pPr>
            <w:r w:rsidRPr="00204567">
              <w:rPr>
                <w:rFonts w:eastAsia="標楷體" w:hint="eastAsia"/>
              </w:rPr>
              <w:t>0.14</w:t>
            </w:r>
          </w:p>
        </w:tc>
        <w:tc>
          <w:tcPr>
            <w:tcW w:w="502" w:type="pct"/>
          </w:tcPr>
          <w:p w:rsidR="006120B8" w:rsidRPr="00204567" w:rsidRDefault="006120B8" w:rsidP="00FB4926">
            <w:pPr>
              <w:snapToGrid w:val="0"/>
              <w:spacing w:line="340" w:lineRule="exact"/>
              <w:ind w:rightChars="50" w:right="120"/>
              <w:jc w:val="right"/>
            </w:pPr>
            <w:r w:rsidRPr="00204567">
              <w:rPr>
                <w:rFonts w:hint="eastAsia"/>
              </w:rPr>
              <w:t>-0.77</w:t>
            </w:r>
          </w:p>
        </w:tc>
        <w:tc>
          <w:tcPr>
            <w:tcW w:w="890" w:type="pct"/>
            <w:vAlign w:val="center"/>
          </w:tcPr>
          <w:p w:rsidR="006120B8" w:rsidRPr="00204567" w:rsidRDefault="006120B8" w:rsidP="00FB4926">
            <w:pPr>
              <w:snapToGrid w:val="0"/>
              <w:spacing w:line="340" w:lineRule="exact"/>
              <w:ind w:rightChars="200" w:right="480"/>
              <w:jc w:val="right"/>
              <w:rPr>
                <w:rFonts w:eastAsia="標楷體"/>
                <w:snapToGrid w:val="0"/>
              </w:rPr>
            </w:pPr>
            <w:r w:rsidRPr="00204567">
              <w:rPr>
                <w:rFonts w:eastAsia="標楷體" w:hint="eastAsia"/>
                <w:snapToGrid w:val="0"/>
              </w:rPr>
              <w:t>-0.16</w:t>
            </w:r>
          </w:p>
        </w:tc>
        <w:tc>
          <w:tcPr>
            <w:tcW w:w="502" w:type="pct"/>
          </w:tcPr>
          <w:p w:rsidR="006120B8" w:rsidRPr="00204567" w:rsidRDefault="006120B8" w:rsidP="00FB4926">
            <w:pPr>
              <w:pStyle w:val="ab"/>
              <w:spacing w:line="360" w:lineRule="exact"/>
              <w:ind w:rightChars="50" w:right="120"/>
              <w:rPr>
                <w:rFonts w:eastAsia="標楷體"/>
              </w:rPr>
            </w:pPr>
            <w:r w:rsidRPr="00204567">
              <w:rPr>
                <w:rFonts w:eastAsia="標楷體" w:hint="eastAsia"/>
              </w:rPr>
              <w:t>0.80</w:t>
            </w:r>
          </w:p>
        </w:tc>
        <w:tc>
          <w:tcPr>
            <w:tcW w:w="631" w:type="pct"/>
          </w:tcPr>
          <w:p w:rsidR="006120B8" w:rsidRPr="00204567" w:rsidRDefault="006120B8" w:rsidP="00FB4926">
            <w:pPr>
              <w:snapToGrid w:val="0"/>
              <w:spacing w:line="340" w:lineRule="exact"/>
              <w:ind w:rightChars="84" w:right="202"/>
              <w:jc w:val="right"/>
            </w:pPr>
            <w:r w:rsidRPr="00204567">
              <w:rPr>
                <w:rFonts w:hint="eastAsia"/>
              </w:rPr>
              <w:t>1.00</w:t>
            </w:r>
          </w:p>
        </w:tc>
        <w:tc>
          <w:tcPr>
            <w:tcW w:w="1014" w:type="pct"/>
            <w:vAlign w:val="center"/>
          </w:tcPr>
          <w:p w:rsidR="006120B8" w:rsidRPr="00204567" w:rsidRDefault="006120B8" w:rsidP="00FB4926">
            <w:pPr>
              <w:snapToGrid w:val="0"/>
              <w:spacing w:line="340" w:lineRule="exact"/>
              <w:ind w:rightChars="278" w:right="667"/>
              <w:jc w:val="right"/>
            </w:pPr>
            <w:r w:rsidRPr="00204567">
              <w:rPr>
                <w:rFonts w:hint="eastAsia"/>
              </w:rPr>
              <w:t>0.13</w:t>
            </w:r>
          </w:p>
        </w:tc>
      </w:tr>
      <w:tr w:rsidR="006120B8" w:rsidRPr="00204567" w:rsidTr="00FB4926">
        <w:trPr>
          <w:trHeight w:val="370"/>
          <w:jc w:val="center"/>
        </w:trPr>
        <w:tc>
          <w:tcPr>
            <w:tcW w:w="959" w:type="pct"/>
            <w:tcBorders>
              <w:right w:val="single" w:sz="6" w:space="0" w:color="auto"/>
            </w:tcBorders>
          </w:tcPr>
          <w:p w:rsidR="006120B8" w:rsidRPr="00204567" w:rsidRDefault="006120B8" w:rsidP="00FB4926">
            <w:pPr>
              <w:tabs>
                <w:tab w:val="left" w:pos="1720"/>
              </w:tabs>
              <w:snapToGrid w:val="0"/>
              <w:spacing w:line="340" w:lineRule="exact"/>
              <w:ind w:rightChars="-19" w:right="-46"/>
              <w:jc w:val="right"/>
              <w:rPr>
                <w:rFonts w:eastAsia="標楷體"/>
              </w:rPr>
            </w:pPr>
            <w:r w:rsidRPr="00204567">
              <w:rPr>
                <w:rFonts w:eastAsia="標楷體"/>
                <w:b/>
                <w:bCs/>
                <w:snapToGrid w:val="0"/>
              </w:rPr>
              <w:t>10</w:t>
            </w:r>
            <w:r w:rsidRPr="00204567">
              <w:rPr>
                <w:rFonts w:eastAsia="標楷體" w:hint="eastAsia"/>
                <w:b/>
                <w:bCs/>
                <w:snapToGrid w:val="0"/>
              </w:rPr>
              <w:t>5</w:t>
            </w:r>
            <w:r w:rsidRPr="00204567">
              <w:rPr>
                <w:rFonts w:eastAsia="標楷體"/>
                <w:b/>
                <w:bCs/>
              </w:rPr>
              <w:t>年</w:t>
            </w:r>
            <w:r>
              <w:rPr>
                <w:rFonts w:eastAsia="標楷體" w:hint="eastAsia"/>
                <w:b/>
                <w:bCs/>
              </w:rPr>
              <w:t>1~7</w:t>
            </w:r>
            <w:r w:rsidRPr="00204567">
              <w:rPr>
                <w:rFonts w:eastAsia="標楷體" w:hint="eastAsia"/>
                <w:b/>
                <w:bCs/>
              </w:rPr>
              <w:t>月</w:t>
            </w:r>
          </w:p>
        </w:tc>
        <w:tc>
          <w:tcPr>
            <w:tcW w:w="502" w:type="pct"/>
            <w:tcBorders>
              <w:left w:val="single" w:sz="6" w:space="0" w:color="auto"/>
            </w:tcBorders>
            <w:vAlign w:val="center"/>
          </w:tcPr>
          <w:p w:rsidR="006120B8" w:rsidRPr="006A2D2A" w:rsidRDefault="006120B8" w:rsidP="00FB4926">
            <w:pPr>
              <w:pStyle w:val="ab"/>
              <w:spacing w:line="360" w:lineRule="exact"/>
              <w:ind w:rightChars="53" w:right="127"/>
              <w:rPr>
                <w:rFonts w:eastAsia="標楷體"/>
                <w:b/>
              </w:rPr>
            </w:pPr>
            <w:r w:rsidRPr="006A2D2A">
              <w:rPr>
                <w:rFonts w:eastAsia="標楷體"/>
                <w:b/>
              </w:rPr>
              <w:t>1.</w:t>
            </w:r>
            <w:r>
              <w:rPr>
                <w:rFonts w:eastAsia="標楷體" w:hint="eastAsia"/>
                <w:b/>
              </w:rPr>
              <w:t>51</w:t>
            </w:r>
          </w:p>
        </w:tc>
        <w:tc>
          <w:tcPr>
            <w:tcW w:w="502" w:type="pct"/>
            <w:vAlign w:val="center"/>
          </w:tcPr>
          <w:p w:rsidR="006120B8" w:rsidRPr="00A77DB1" w:rsidRDefault="006120B8" w:rsidP="00FB4926">
            <w:pPr>
              <w:snapToGrid w:val="0"/>
              <w:spacing w:line="340" w:lineRule="exact"/>
              <w:ind w:rightChars="50" w:right="120"/>
              <w:jc w:val="right"/>
              <w:rPr>
                <w:b/>
                <w:bCs/>
              </w:rPr>
            </w:pPr>
            <w:r w:rsidRPr="00A77DB1">
              <w:rPr>
                <w:rFonts w:hint="eastAsia"/>
                <w:b/>
                <w:bCs/>
              </w:rPr>
              <w:t>2.</w:t>
            </w:r>
            <w:r>
              <w:rPr>
                <w:rFonts w:hint="eastAsia"/>
                <w:b/>
                <w:bCs/>
              </w:rPr>
              <w:t>47</w:t>
            </w:r>
          </w:p>
        </w:tc>
        <w:tc>
          <w:tcPr>
            <w:tcW w:w="890" w:type="pct"/>
            <w:vAlign w:val="center"/>
          </w:tcPr>
          <w:p w:rsidR="006120B8" w:rsidRPr="00A77DB1" w:rsidRDefault="006120B8" w:rsidP="00FB4926">
            <w:pPr>
              <w:snapToGrid w:val="0"/>
              <w:spacing w:line="340" w:lineRule="exact"/>
              <w:ind w:rightChars="200" w:right="480"/>
              <w:jc w:val="right"/>
              <w:rPr>
                <w:rFonts w:eastAsia="標楷體"/>
                <w:b/>
                <w:bCs/>
                <w:snapToGrid w:val="0"/>
              </w:rPr>
            </w:pPr>
            <w:r w:rsidRPr="00A77DB1">
              <w:rPr>
                <w:rFonts w:eastAsia="標楷體" w:hint="eastAsia"/>
                <w:b/>
                <w:bCs/>
                <w:snapToGrid w:val="0"/>
              </w:rPr>
              <w:t>-0.</w:t>
            </w:r>
            <w:r>
              <w:rPr>
                <w:rFonts w:eastAsia="標楷體" w:hint="eastAsia"/>
                <w:b/>
                <w:bCs/>
                <w:snapToGrid w:val="0"/>
              </w:rPr>
              <w:t>42</w:t>
            </w:r>
          </w:p>
        </w:tc>
        <w:tc>
          <w:tcPr>
            <w:tcW w:w="502" w:type="pct"/>
            <w:vAlign w:val="center"/>
          </w:tcPr>
          <w:p w:rsidR="006120B8" w:rsidRPr="00A77DB1" w:rsidRDefault="006120B8" w:rsidP="00FB4926">
            <w:pPr>
              <w:pStyle w:val="ab"/>
              <w:spacing w:line="360" w:lineRule="exact"/>
              <w:ind w:rightChars="50" w:right="120"/>
              <w:rPr>
                <w:b/>
                <w:bCs/>
              </w:rPr>
            </w:pPr>
            <w:r w:rsidRPr="00A77DB1">
              <w:rPr>
                <w:rFonts w:hint="eastAsia"/>
                <w:b/>
                <w:bCs/>
              </w:rPr>
              <w:t>0.8</w:t>
            </w:r>
            <w:r>
              <w:rPr>
                <w:rFonts w:hint="eastAsia"/>
                <w:b/>
                <w:bCs/>
              </w:rPr>
              <w:t>0</w:t>
            </w:r>
          </w:p>
        </w:tc>
        <w:tc>
          <w:tcPr>
            <w:tcW w:w="631" w:type="pct"/>
            <w:vAlign w:val="center"/>
          </w:tcPr>
          <w:p w:rsidR="006120B8" w:rsidRPr="00A77DB1" w:rsidRDefault="006120B8" w:rsidP="00FB4926">
            <w:pPr>
              <w:snapToGrid w:val="0"/>
              <w:spacing w:line="340" w:lineRule="exact"/>
              <w:ind w:rightChars="84" w:right="202"/>
              <w:jc w:val="right"/>
              <w:rPr>
                <w:b/>
                <w:bCs/>
              </w:rPr>
            </w:pPr>
            <w:r w:rsidRPr="00A77DB1">
              <w:rPr>
                <w:rFonts w:hint="eastAsia"/>
                <w:b/>
                <w:bCs/>
              </w:rPr>
              <w:t>0.8</w:t>
            </w:r>
            <w:r>
              <w:rPr>
                <w:rFonts w:hint="eastAsia"/>
                <w:b/>
                <w:bCs/>
              </w:rPr>
              <w:t>5</w:t>
            </w:r>
          </w:p>
        </w:tc>
        <w:tc>
          <w:tcPr>
            <w:tcW w:w="1014" w:type="pct"/>
            <w:vAlign w:val="center"/>
          </w:tcPr>
          <w:p w:rsidR="006120B8" w:rsidRPr="00A77DB1" w:rsidRDefault="006120B8" w:rsidP="00FB4926">
            <w:pPr>
              <w:snapToGrid w:val="0"/>
              <w:spacing w:line="340" w:lineRule="exact"/>
              <w:ind w:rightChars="278" w:right="667"/>
              <w:jc w:val="right"/>
              <w:rPr>
                <w:b/>
                <w:bCs/>
              </w:rPr>
            </w:pPr>
            <w:r w:rsidRPr="00A77DB1">
              <w:rPr>
                <w:rFonts w:hint="eastAsia"/>
                <w:b/>
                <w:bCs/>
              </w:rPr>
              <w:t>0.</w:t>
            </w:r>
            <w:r>
              <w:rPr>
                <w:rFonts w:hint="eastAsia"/>
                <w:b/>
                <w:bCs/>
              </w:rPr>
              <w:t>26</w:t>
            </w:r>
          </w:p>
        </w:tc>
      </w:tr>
      <w:tr w:rsidR="006120B8" w:rsidRPr="008E3E0C" w:rsidTr="00FB4926">
        <w:trPr>
          <w:trHeight w:val="370"/>
          <w:jc w:val="center"/>
        </w:trPr>
        <w:tc>
          <w:tcPr>
            <w:tcW w:w="959" w:type="pct"/>
            <w:tcBorders>
              <w:right w:val="single" w:sz="6" w:space="0" w:color="auto"/>
            </w:tcBorders>
          </w:tcPr>
          <w:p w:rsidR="006120B8" w:rsidRPr="00204567" w:rsidRDefault="006120B8" w:rsidP="00FB4926">
            <w:pPr>
              <w:wordWrap w:val="0"/>
              <w:spacing w:line="340" w:lineRule="exact"/>
              <w:ind w:right="284"/>
              <w:jc w:val="right"/>
              <w:rPr>
                <w:rFonts w:eastAsia="標楷體"/>
              </w:rPr>
            </w:pPr>
            <w:r w:rsidRPr="00204567">
              <w:rPr>
                <w:rFonts w:eastAsia="標楷體" w:hint="eastAsia"/>
              </w:rPr>
              <w:t>1</w:t>
            </w:r>
            <w:r w:rsidRPr="00204567">
              <w:rPr>
                <w:rFonts w:eastAsia="標楷體" w:hint="eastAsia"/>
              </w:rPr>
              <w:t>月</w:t>
            </w:r>
          </w:p>
        </w:tc>
        <w:tc>
          <w:tcPr>
            <w:tcW w:w="502" w:type="pct"/>
            <w:tcBorders>
              <w:left w:val="single" w:sz="6" w:space="0" w:color="auto"/>
            </w:tcBorders>
          </w:tcPr>
          <w:p w:rsidR="006120B8" w:rsidRPr="006A2D2A" w:rsidRDefault="006120B8" w:rsidP="00FB4926">
            <w:pPr>
              <w:pStyle w:val="ab"/>
              <w:spacing w:line="360" w:lineRule="exact"/>
              <w:ind w:rightChars="53" w:right="127"/>
              <w:rPr>
                <w:rFonts w:eastAsia="標楷體"/>
              </w:rPr>
            </w:pPr>
            <w:r w:rsidRPr="006A2D2A">
              <w:rPr>
                <w:rFonts w:eastAsia="標楷體"/>
              </w:rPr>
              <w:t>0.81</w:t>
            </w:r>
          </w:p>
        </w:tc>
        <w:tc>
          <w:tcPr>
            <w:tcW w:w="502" w:type="pct"/>
          </w:tcPr>
          <w:p w:rsidR="006120B8" w:rsidRPr="00A77DB1" w:rsidRDefault="006120B8" w:rsidP="00FB4926">
            <w:pPr>
              <w:snapToGrid w:val="0"/>
              <w:spacing w:line="340" w:lineRule="exact"/>
              <w:ind w:rightChars="50" w:right="120"/>
              <w:jc w:val="right"/>
            </w:pPr>
            <w:r w:rsidRPr="00A77DB1">
              <w:rPr>
                <w:rFonts w:hint="eastAsia"/>
              </w:rPr>
              <w:t>0.7</w:t>
            </w:r>
            <w:r>
              <w:rPr>
                <w:rFonts w:hint="eastAsia"/>
              </w:rPr>
              <w:t>6</w:t>
            </w:r>
          </w:p>
        </w:tc>
        <w:tc>
          <w:tcPr>
            <w:tcW w:w="890" w:type="pct"/>
            <w:vAlign w:val="center"/>
          </w:tcPr>
          <w:p w:rsidR="006120B8" w:rsidRPr="00A77DB1" w:rsidRDefault="006120B8" w:rsidP="00FB4926">
            <w:pPr>
              <w:snapToGrid w:val="0"/>
              <w:spacing w:line="340" w:lineRule="exact"/>
              <w:ind w:rightChars="200" w:right="480"/>
              <w:jc w:val="right"/>
              <w:rPr>
                <w:rFonts w:eastAsia="標楷體"/>
                <w:snapToGrid w:val="0"/>
              </w:rPr>
            </w:pPr>
            <w:r w:rsidRPr="00A77DB1">
              <w:rPr>
                <w:rFonts w:eastAsia="標楷體" w:hint="eastAsia"/>
                <w:snapToGrid w:val="0"/>
              </w:rPr>
              <w:t>-0.3</w:t>
            </w:r>
            <w:r>
              <w:rPr>
                <w:rFonts w:eastAsia="標楷體" w:hint="eastAsia"/>
                <w:snapToGrid w:val="0"/>
              </w:rPr>
              <w:t>5</w:t>
            </w:r>
          </w:p>
        </w:tc>
        <w:tc>
          <w:tcPr>
            <w:tcW w:w="502" w:type="pct"/>
          </w:tcPr>
          <w:p w:rsidR="006120B8" w:rsidRPr="00A77DB1" w:rsidRDefault="006120B8" w:rsidP="00FB4926">
            <w:pPr>
              <w:pStyle w:val="ab"/>
              <w:spacing w:line="360" w:lineRule="exact"/>
              <w:ind w:rightChars="50" w:right="120"/>
              <w:rPr>
                <w:rFonts w:eastAsia="標楷體"/>
              </w:rPr>
            </w:pPr>
            <w:r w:rsidRPr="00A77DB1">
              <w:rPr>
                <w:rFonts w:eastAsia="標楷體" w:hint="eastAsia"/>
              </w:rPr>
              <w:t>0.85</w:t>
            </w:r>
          </w:p>
        </w:tc>
        <w:tc>
          <w:tcPr>
            <w:tcW w:w="631" w:type="pct"/>
          </w:tcPr>
          <w:p w:rsidR="006120B8" w:rsidRPr="00A77DB1" w:rsidRDefault="006120B8" w:rsidP="00FB4926">
            <w:pPr>
              <w:snapToGrid w:val="0"/>
              <w:spacing w:line="340" w:lineRule="exact"/>
              <w:ind w:rightChars="84" w:right="202"/>
              <w:jc w:val="right"/>
            </w:pPr>
            <w:r w:rsidRPr="00A77DB1">
              <w:rPr>
                <w:rFonts w:hint="eastAsia"/>
              </w:rPr>
              <w:t>0.95</w:t>
            </w:r>
          </w:p>
        </w:tc>
        <w:tc>
          <w:tcPr>
            <w:tcW w:w="1014" w:type="pct"/>
            <w:vAlign w:val="center"/>
          </w:tcPr>
          <w:p w:rsidR="006120B8" w:rsidRPr="00A77DB1" w:rsidRDefault="006120B8" w:rsidP="00FB4926">
            <w:pPr>
              <w:snapToGrid w:val="0"/>
              <w:spacing w:line="340" w:lineRule="exact"/>
              <w:ind w:rightChars="278" w:right="667"/>
              <w:jc w:val="right"/>
            </w:pPr>
            <w:r w:rsidRPr="00A77DB1">
              <w:rPr>
                <w:rFonts w:hint="eastAsia"/>
              </w:rPr>
              <w:t>0.11</w:t>
            </w:r>
          </w:p>
        </w:tc>
      </w:tr>
      <w:tr w:rsidR="006120B8" w:rsidRPr="008E3E0C" w:rsidTr="00FB4926">
        <w:trPr>
          <w:trHeight w:val="370"/>
          <w:jc w:val="center"/>
        </w:trPr>
        <w:tc>
          <w:tcPr>
            <w:tcW w:w="959" w:type="pct"/>
            <w:tcBorders>
              <w:right w:val="single" w:sz="6" w:space="0" w:color="auto"/>
            </w:tcBorders>
          </w:tcPr>
          <w:p w:rsidR="006120B8" w:rsidRPr="00204567" w:rsidRDefault="006120B8" w:rsidP="00FB4926">
            <w:pPr>
              <w:wordWrap w:val="0"/>
              <w:spacing w:line="340" w:lineRule="exact"/>
              <w:ind w:right="284"/>
              <w:jc w:val="right"/>
              <w:rPr>
                <w:rFonts w:eastAsia="標楷體"/>
              </w:rPr>
            </w:pPr>
            <w:r w:rsidRPr="00204567">
              <w:rPr>
                <w:rFonts w:eastAsia="標楷體" w:hint="eastAsia"/>
              </w:rPr>
              <w:t>2</w:t>
            </w:r>
            <w:r w:rsidRPr="00204567">
              <w:rPr>
                <w:rFonts w:eastAsia="標楷體" w:hint="eastAsia"/>
              </w:rPr>
              <w:t>月</w:t>
            </w:r>
          </w:p>
        </w:tc>
        <w:tc>
          <w:tcPr>
            <w:tcW w:w="502" w:type="pct"/>
            <w:tcBorders>
              <w:left w:val="single" w:sz="6" w:space="0" w:color="auto"/>
            </w:tcBorders>
          </w:tcPr>
          <w:p w:rsidR="006120B8" w:rsidRPr="006A2D2A" w:rsidRDefault="006120B8" w:rsidP="00FB4926">
            <w:pPr>
              <w:pStyle w:val="ab"/>
              <w:spacing w:line="360" w:lineRule="exact"/>
              <w:ind w:rightChars="53" w:right="127"/>
              <w:rPr>
                <w:rFonts w:eastAsia="標楷體"/>
              </w:rPr>
            </w:pPr>
            <w:r w:rsidRPr="006A2D2A">
              <w:rPr>
                <w:rFonts w:eastAsia="標楷體"/>
              </w:rPr>
              <w:t>2.41</w:t>
            </w:r>
          </w:p>
        </w:tc>
        <w:tc>
          <w:tcPr>
            <w:tcW w:w="502" w:type="pct"/>
          </w:tcPr>
          <w:p w:rsidR="006120B8" w:rsidRPr="00A77DB1" w:rsidRDefault="006120B8" w:rsidP="00FB4926">
            <w:pPr>
              <w:snapToGrid w:val="0"/>
              <w:spacing w:line="340" w:lineRule="exact"/>
              <w:ind w:rightChars="50" w:right="120"/>
              <w:jc w:val="right"/>
            </w:pPr>
            <w:r w:rsidRPr="00A77DB1">
              <w:rPr>
                <w:rFonts w:hint="eastAsia"/>
              </w:rPr>
              <w:t>4.63</w:t>
            </w:r>
          </w:p>
        </w:tc>
        <w:tc>
          <w:tcPr>
            <w:tcW w:w="890" w:type="pct"/>
            <w:vAlign w:val="center"/>
          </w:tcPr>
          <w:p w:rsidR="006120B8" w:rsidRPr="00A77DB1" w:rsidRDefault="006120B8" w:rsidP="00FB4926">
            <w:pPr>
              <w:snapToGrid w:val="0"/>
              <w:spacing w:line="340" w:lineRule="exact"/>
              <w:ind w:rightChars="200" w:right="480"/>
              <w:jc w:val="right"/>
              <w:rPr>
                <w:rFonts w:eastAsia="標楷體"/>
                <w:snapToGrid w:val="0"/>
              </w:rPr>
            </w:pPr>
            <w:r w:rsidRPr="00A77DB1">
              <w:rPr>
                <w:rFonts w:eastAsia="標楷體" w:hint="eastAsia"/>
                <w:snapToGrid w:val="0"/>
              </w:rPr>
              <w:t>-0.0</w:t>
            </w:r>
            <w:r>
              <w:rPr>
                <w:rFonts w:eastAsia="標楷體" w:hint="eastAsia"/>
                <w:snapToGrid w:val="0"/>
              </w:rPr>
              <w:t>5</w:t>
            </w:r>
          </w:p>
        </w:tc>
        <w:tc>
          <w:tcPr>
            <w:tcW w:w="502" w:type="pct"/>
          </w:tcPr>
          <w:p w:rsidR="006120B8" w:rsidRPr="00A77DB1" w:rsidRDefault="006120B8" w:rsidP="00FB4926">
            <w:pPr>
              <w:pStyle w:val="ab"/>
              <w:spacing w:line="360" w:lineRule="exact"/>
              <w:ind w:rightChars="50" w:right="120"/>
              <w:rPr>
                <w:rFonts w:eastAsia="標楷體"/>
              </w:rPr>
            </w:pPr>
            <w:r w:rsidRPr="00A77DB1">
              <w:rPr>
                <w:rFonts w:eastAsia="標楷體" w:hint="eastAsia"/>
              </w:rPr>
              <w:t>0.8</w:t>
            </w:r>
            <w:r>
              <w:rPr>
                <w:rFonts w:eastAsia="標楷體" w:hint="eastAsia"/>
              </w:rPr>
              <w:t>3</w:t>
            </w:r>
          </w:p>
        </w:tc>
        <w:tc>
          <w:tcPr>
            <w:tcW w:w="631" w:type="pct"/>
          </w:tcPr>
          <w:p w:rsidR="006120B8" w:rsidRPr="00A77DB1" w:rsidRDefault="006120B8" w:rsidP="00FB4926">
            <w:pPr>
              <w:snapToGrid w:val="0"/>
              <w:spacing w:line="340" w:lineRule="exact"/>
              <w:ind w:rightChars="84" w:right="202"/>
              <w:jc w:val="right"/>
            </w:pPr>
            <w:r w:rsidRPr="00A77DB1">
              <w:rPr>
                <w:rFonts w:hint="eastAsia"/>
              </w:rPr>
              <w:t>0.79</w:t>
            </w:r>
          </w:p>
        </w:tc>
        <w:tc>
          <w:tcPr>
            <w:tcW w:w="1014" w:type="pct"/>
            <w:vAlign w:val="center"/>
          </w:tcPr>
          <w:p w:rsidR="006120B8" w:rsidRPr="00A77DB1" w:rsidRDefault="006120B8" w:rsidP="00FB4926">
            <w:pPr>
              <w:snapToGrid w:val="0"/>
              <w:spacing w:line="340" w:lineRule="exact"/>
              <w:ind w:rightChars="278" w:right="667"/>
              <w:jc w:val="right"/>
            </w:pPr>
            <w:r w:rsidRPr="00A77DB1">
              <w:rPr>
                <w:rFonts w:hint="eastAsia"/>
              </w:rPr>
              <w:t>-0.0</w:t>
            </w:r>
            <w:r>
              <w:rPr>
                <w:rFonts w:hint="eastAsia"/>
              </w:rPr>
              <w:t>7</w:t>
            </w:r>
          </w:p>
        </w:tc>
      </w:tr>
      <w:tr w:rsidR="006120B8" w:rsidRPr="008E3E0C" w:rsidTr="00FB4926">
        <w:trPr>
          <w:trHeight w:val="370"/>
          <w:jc w:val="center"/>
        </w:trPr>
        <w:tc>
          <w:tcPr>
            <w:tcW w:w="959" w:type="pct"/>
            <w:tcBorders>
              <w:right w:val="single" w:sz="6" w:space="0" w:color="auto"/>
            </w:tcBorders>
          </w:tcPr>
          <w:p w:rsidR="006120B8" w:rsidRPr="00204567" w:rsidRDefault="006120B8" w:rsidP="00FB4926">
            <w:pPr>
              <w:wordWrap w:val="0"/>
              <w:spacing w:line="340" w:lineRule="exact"/>
              <w:ind w:right="284"/>
              <w:jc w:val="right"/>
              <w:rPr>
                <w:rFonts w:eastAsia="標楷體"/>
              </w:rPr>
            </w:pPr>
            <w:r w:rsidRPr="00204567">
              <w:rPr>
                <w:rFonts w:eastAsia="標楷體" w:hint="eastAsia"/>
              </w:rPr>
              <w:t>3</w:t>
            </w:r>
            <w:r w:rsidRPr="00204567">
              <w:rPr>
                <w:rFonts w:eastAsia="標楷體" w:hint="eastAsia"/>
              </w:rPr>
              <w:t>月</w:t>
            </w:r>
          </w:p>
        </w:tc>
        <w:tc>
          <w:tcPr>
            <w:tcW w:w="502" w:type="pct"/>
            <w:tcBorders>
              <w:left w:val="single" w:sz="6" w:space="0" w:color="auto"/>
            </w:tcBorders>
          </w:tcPr>
          <w:p w:rsidR="006120B8" w:rsidRPr="006A2D2A" w:rsidRDefault="006120B8" w:rsidP="00FB4926">
            <w:pPr>
              <w:pStyle w:val="ab"/>
              <w:spacing w:line="360" w:lineRule="exact"/>
              <w:ind w:rightChars="53" w:right="127"/>
              <w:rPr>
                <w:rFonts w:eastAsia="標楷體"/>
              </w:rPr>
            </w:pPr>
            <w:r w:rsidRPr="006A2D2A">
              <w:rPr>
                <w:rFonts w:eastAsia="標楷體"/>
              </w:rPr>
              <w:t>2.01</w:t>
            </w:r>
          </w:p>
        </w:tc>
        <w:tc>
          <w:tcPr>
            <w:tcW w:w="502" w:type="pct"/>
          </w:tcPr>
          <w:p w:rsidR="006120B8" w:rsidRPr="00A77DB1" w:rsidRDefault="006120B8" w:rsidP="00FB4926">
            <w:pPr>
              <w:snapToGrid w:val="0"/>
              <w:spacing w:line="340" w:lineRule="exact"/>
              <w:ind w:rightChars="50" w:right="120"/>
              <w:jc w:val="right"/>
            </w:pPr>
            <w:r w:rsidRPr="00A77DB1">
              <w:rPr>
                <w:rFonts w:hint="eastAsia"/>
              </w:rPr>
              <w:t>3.68</w:t>
            </w:r>
          </w:p>
        </w:tc>
        <w:tc>
          <w:tcPr>
            <w:tcW w:w="890" w:type="pct"/>
            <w:vAlign w:val="center"/>
          </w:tcPr>
          <w:p w:rsidR="006120B8" w:rsidRPr="00A77DB1" w:rsidRDefault="006120B8" w:rsidP="00FB4926">
            <w:pPr>
              <w:snapToGrid w:val="0"/>
              <w:spacing w:line="340" w:lineRule="exact"/>
              <w:ind w:rightChars="200" w:right="480"/>
              <w:jc w:val="right"/>
              <w:rPr>
                <w:rFonts w:eastAsia="標楷體"/>
                <w:snapToGrid w:val="0"/>
              </w:rPr>
            </w:pPr>
            <w:r w:rsidRPr="00A77DB1">
              <w:rPr>
                <w:rFonts w:eastAsia="標楷體" w:hint="eastAsia"/>
                <w:snapToGrid w:val="0"/>
              </w:rPr>
              <w:t>0.0</w:t>
            </w:r>
            <w:r>
              <w:rPr>
                <w:rFonts w:eastAsia="標楷體" w:hint="eastAsia"/>
                <w:snapToGrid w:val="0"/>
              </w:rPr>
              <w:t>7</w:t>
            </w:r>
          </w:p>
        </w:tc>
        <w:tc>
          <w:tcPr>
            <w:tcW w:w="502" w:type="pct"/>
          </w:tcPr>
          <w:p w:rsidR="006120B8" w:rsidRPr="00A77DB1" w:rsidRDefault="006120B8" w:rsidP="00FB4926">
            <w:pPr>
              <w:pStyle w:val="ab"/>
              <w:spacing w:line="360" w:lineRule="exact"/>
              <w:ind w:rightChars="50" w:right="120"/>
              <w:rPr>
                <w:rFonts w:eastAsia="標楷體"/>
              </w:rPr>
            </w:pPr>
            <w:r w:rsidRPr="00A77DB1">
              <w:rPr>
                <w:rFonts w:eastAsia="標楷體" w:hint="eastAsia"/>
              </w:rPr>
              <w:t>0.80</w:t>
            </w:r>
          </w:p>
        </w:tc>
        <w:tc>
          <w:tcPr>
            <w:tcW w:w="631" w:type="pct"/>
          </w:tcPr>
          <w:p w:rsidR="006120B8" w:rsidRPr="00A77DB1" w:rsidRDefault="006120B8" w:rsidP="00FB4926">
            <w:pPr>
              <w:snapToGrid w:val="0"/>
              <w:spacing w:line="340" w:lineRule="exact"/>
              <w:ind w:rightChars="84" w:right="202"/>
              <w:jc w:val="right"/>
            </w:pPr>
            <w:r w:rsidRPr="00A77DB1">
              <w:rPr>
                <w:rFonts w:hint="eastAsia"/>
              </w:rPr>
              <w:t>0.86</w:t>
            </w:r>
          </w:p>
        </w:tc>
        <w:tc>
          <w:tcPr>
            <w:tcW w:w="1014" w:type="pct"/>
            <w:vAlign w:val="center"/>
          </w:tcPr>
          <w:p w:rsidR="006120B8" w:rsidRPr="00A77DB1" w:rsidRDefault="006120B8" w:rsidP="00FB4926">
            <w:pPr>
              <w:snapToGrid w:val="0"/>
              <w:spacing w:line="340" w:lineRule="exact"/>
              <w:ind w:rightChars="278" w:right="667"/>
              <w:jc w:val="right"/>
            </w:pPr>
            <w:r w:rsidRPr="00A77DB1">
              <w:rPr>
                <w:rFonts w:hint="eastAsia"/>
              </w:rPr>
              <w:t>0.1</w:t>
            </w:r>
            <w:r>
              <w:rPr>
                <w:rFonts w:hint="eastAsia"/>
              </w:rPr>
              <w:t>3</w:t>
            </w:r>
          </w:p>
        </w:tc>
      </w:tr>
      <w:tr w:rsidR="006120B8" w:rsidRPr="008E3E0C" w:rsidTr="00FB4926">
        <w:trPr>
          <w:trHeight w:val="370"/>
          <w:jc w:val="center"/>
        </w:trPr>
        <w:tc>
          <w:tcPr>
            <w:tcW w:w="959" w:type="pct"/>
            <w:tcBorders>
              <w:right w:val="single" w:sz="6" w:space="0" w:color="auto"/>
            </w:tcBorders>
          </w:tcPr>
          <w:p w:rsidR="006120B8" w:rsidRPr="00204567" w:rsidRDefault="006120B8" w:rsidP="00FB4926">
            <w:pPr>
              <w:wordWrap w:val="0"/>
              <w:spacing w:line="340" w:lineRule="exact"/>
              <w:ind w:right="284"/>
              <w:jc w:val="right"/>
              <w:rPr>
                <w:rFonts w:eastAsia="標楷體"/>
              </w:rPr>
            </w:pPr>
            <w:r w:rsidRPr="00204567">
              <w:rPr>
                <w:rFonts w:eastAsia="標楷體" w:hint="eastAsia"/>
              </w:rPr>
              <w:t>4</w:t>
            </w:r>
            <w:r w:rsidRPr="00204567">
              <w:rPr>
                <w:rFonts w:eastAsia="標楷體" w:hint="eastAsia"/>
              </w:rPr>
              <w:t>月</w:t>
            </w:r>
          </w:p>
        </w:tc>
        <w:tc>
          <w:tcPr>
            <w:tcW w:w="502" w:type="pct"/>
            <w:tcBorders>
              <w:left w:val="single" w:sz="6" w:space="0" w:color="auto"/>
            </w:tcBorders>
          </w:tcPr>
          <w:p w:rsidR="006120B8" w:rsidRPr="006A2D2A" w:rsidRDefault="006120B8" w:rsidP="00FB4926">
            <w:pPr>
              <w:pStyle w:val="ab"/>
              <w:spacing w:line="360" w:lineRule="exact"/>
              <w:ind w:rightChars="53" w:right="127"/>
              <w:rPr>
                <w:rFonts w:eastAsia="標楷體"/>
              </w:rPr>
            </w:pPr>
            <w:r w:rsidRPr="006A2D2A">
              <w:rPr>
                <w:rFonts w:eastAsia="標楷體"/>
              </w:rPr>
              <w:t>1.8</w:t>
            </w:r>
            <w:r w:rsidRPr="006A2D2A">
              <w:rPr>
                <w:rFonts w:eastAsia="標楷體" w:hint="eastAsia"/>
              </w:rPr>
              <w:t>7</w:t>
            </w:r>
          </w:p>
        </w:tc>
        <w:tc>
          <w:tcPr>
            <w:tcW w:w="502" w:type="pct"/>
          </w:tcPr>
          <w:p w:rsidR="006120B8" w:rsidRPr="00A77DB1" w:rsidRDefault="006120B8" w:rsidP="00FB4926">
            <w:pPr>
              <w:snapToGrid w:val="0"/>
              <w:spacing w:line="340" w:lineRule="exact"/>
              <w:ind w:rightChars="50" w:right="120"/>
              <w:jc w:val="right"/>
            </w:pPr>
            <w:r w:rsidRPr="00A77DB1">
              <w:rPr>
                <w:rFonts w:hint="eastAsia"/>
              </w:rPr>
              <w:t>3.3</w:t>
            </w:r>
            <w:r>
              <w:rPr>
                <w:rFonts w:hint="eastAsia"/>
              </w:rPr>
              <w:t>2</w:t>
            </w:r>
          </w:p>
        </w:tc>
        <w:tc>
          <w:tcPr>
            <w:tcW w:w="890" w:type="pct"/>
            <w:vAlign w:val="center"/>
          </w:tcPr>
          <w:p w:rsidR="006120B8" w:rsidRPr="00A77DB1" w:rsidRDefault="006120B8" w:rsidP="00FB4926">
            <w:pPr>
              <w:snapToGrid w:val="0"/>
              <w:spacing w:line="340" w:lineRule="exact"/>
              <w:ind w:rightChars="200" w:right="480"/>
              <w:jc w:val="right"/>
              <w:rPr>
                <w:rFonts w:eastAsia="標楷體"/>
                <w:snapToGrid w:val="0"/>
              </w:rPr>
            </w:pPr>
            <w:r w:rsidRPr="00A77DB1">
              <w:rPr>
                <w:rFonts w:eastAsia="標楷體" w:hint="eastAsia"/>
                <w:snapToGrid w:val="0"/>
              </w:rPr>
              <w:t>-0.4</w:t>
            </w:r>
            <w:r>
              <w:rPr>
                <w:rFonts w:eastAsia="標楷體" w:hint="eastAsia"/>
                <w:snapToGrid w:val="0"/>
              </w:rPr>
              <w:t>8</w:t>
            </w:r>
          </w:p>
        </w:tc>
        <w:tc>
          <w:tcPr>
            <w:tcW w:w="502" w:type="pct"/>
          </w:tcPr>
          <w:p w:rsidR="006120B8" w:rsidRPr="00A77DB1" w:rsidRDefault="006120B8" w:rsidP="00FB4926">
            <w:pPr>
              <w:pStyle w:val="ab"/>
              <w:spacing w:line="360" w:lineRule="exact"/>
              <w:ind w:rightChars="50" w:right="120"/>
              <w:rPr>
                <w:rFonts w:eastAsia="標楷體"/>
              </w:rPr>
            </w:pPr>
            <w:r w:rsidRPr="00A77DB1">
              <w:rPr>
                <w:rFonts w:eastAsia="標楷體" w:hint="eastAsia"/>
              </w:rPr>
              <w:t>0.8</w:t>
            </w:r>
            <w:r>
              <w:rPr>
                <w:rFonts w:eastAsia="標楷體" w:hint="eastAsia"/>
              </w:rPr>
              <w:t>2</w:t>
            </w:r>
          </w:p>
        </w:tc>
        <w:tc>
          <w:tcPr>
            <w:tcW w:w="631" w:type="pct"/>
          </w:tcPr>
          <w:p w:rsidR="006120B8" w:rsidRPr="00A77DB1" w:rsidRDefault="006120B8" w:rsidP="00FB4926">
            <w:pPr>
              <w:snapToGrid w:val="0"/>
              <w:spacing w:line="340" w:lineRule="exact"/>
              <w:ind w:rightChars="84" w:right="202"/>
              <w:jc w:val="right"/>
            </w:pPr>
            <w:r w:rsidRPr="00A77DB1">
              <w:rPr>
                <w:rFonts w:hint="eastAsia"/>
              </w:rPr>
              <w:t>0.83</w:t>
            </w:r>
          </w:p>
        </w:tc>
        <w:tc>
          <w:tcPr>
            <w:tcW w:w="1014" w:type="pct"/>
            <w:vAlign w:val="center"/>
          </w:tcPr>
          <w:p w:rsidR="006120B8" w:rsidRPr="00A77DB1" w:rsidRDefault="006120B8" w:rsidP="00FB4926">
            <w:pPr>
              <w:snapToGrid w:val="0"/>
              <w:spacing w:line="340" w:lineRule="exact"/>
              <w:ind w:rightChars="278" w:right="667"/>
              <w:jc w:val="right"/>
            </w:pPr>
            <w:r w:rsidRPr="00A77DB1">
              <w:rPr>
                <w:rFonts w:hint="eastAsia"/>
              </w:rPr>
              <w:t>0.</w:t>
            </w:r>
            <w:r>
              <w:rPr>
                <w:rFonts w:hint="eastAsia"/>
              </w:rPr>
              <w:t>40</w:t>
            </w:r>
          </w:p>
        </w:tc>
      </w:tr>
      <w:tr w:rsidR="006120B8" w:rsidRPr="008E3E0C" w:rsidTr="00FB4926">
        <w:trPr>
          <w:trHeight w:val="370"/>
          <w:jc w:val="center"/>
        </w:trPr>
        <w:tc>
          <w:tcPr>
            <w:tcW w:w="959" w:type="pct"/>
            <w:tcBorders>
              <w:right w:val="single" w:sz="6" w:space="0" w:color="auto"/>
            </w:tcBorders>
          </w:tcPr>
          <w:p w:rsidR="006120B8" w:rsidRPr="00204567" w:rsidRDefault="006120B8" w:rsidP="00FB4926">
            <w:pPr>
              <w:wordWrap w:val="0"/>
              <w:spacing w:line="340" w:lineRule="exact"/>
              <w:ind w:right="284"/>
              <w:jc w:val="right"/>
              <w:rPr>
                <w:rFonts w:eastAsia="標楷體"/>
              </w:rPr>
            </w:pPr>
            <w:r w:rsidRPr="00204567">
              <w:rPr>
                <w:rFonts w:eastAsia="標楷體" w:hint="eastAsia"/>
              </w:rPr>
              <w:t>5</w:t>
            </w:r>
            <w:r w:rsidRPr="00204567">
              <w:rPr>
                <w:rFonts w:eastAsia="標楷體" w:hint="eastAsia"/>
              </w:rPr>
              <w:t>月</w:t>
            </w:r>
          </w:p>
        </w:tc>
        <w:tc>
          <w:tcPr>
            <w:tcW w:w="502" w:type="pct"/>
            <w:tcBorders>
              <w:left w:val="single" w:sz="6" w:space="0" w:color="auto"/>
            </w:tcBorders>
          </w:tcPr>
          <w:p w:rsidR="006120B8" w:rsidRPr="006A2D2A" w:rsidRDefault="006120B8" w:rsidP="00FB4926">
            <w:pPr>
              <w:pStyle w:val="ab"/>
              <w:spacing w:line="360" w:lineRule="exact"/>
              <w:ind w:rightChars="53" w:right="127"/>
              <w:rPr>
                <w:rFonts w:eastAsia="標楷體"/>
              </w:rPr>
            </w:pPr>
            <w:r w:rsidRPr="006A2D2A">
              <w:rPr>
                <w:rFonts w:eastAsia="標楷體" w:hint="eastAsia"/>
              </w:rPr>
              <w:t>1.2</w:t>
            </w:r>
            <w:r>
              <w:rPr>
                <w:rFonts w:eastAsia="標楷體" w:hint="eastAsia"/>
              </w:rPr>
              <w:t>4</w:t>
            </w:r>
          </w:p>
        </w:tc>
        <w:tc>
          <w:tcPr>
            <w:tcW w:w="502" w:type="pct"/>
          </w:tcPr>
          <w:p w:rsidR="006120B8" w:rsidRPr="00A77DB1" w:rsidRDefault="006120B8" w:rsidP="00FB4926">
            <w:pPr>
              <w:snapToGrid w:val="0"/>
              <w:spacing w:line="340" w:lineRule="exact"/>
              <w:ind w:rightChars="50" w:right="120"/>
              <w:jc w:val="right"/>
            </w:pPr>
            <w:r w:rsidRPr="00A77DB1">
              <w:rPr>
                <w:rFonts w:hint="eastAsia"/>
              </w:rPr>
              <w:t>1.9</w:t>
            </w:r>
            <w:r>
              <w:rPr>
                <w:rFonts w:hint="eastAsia"/>
              </w:rPr>
              <w:t>1</w:t>
            </w:r>
          </w:p>
        </w:tc>
        <w:tc>
          <w:tcPr>
            <w:tcW w:w="890" w:type="pct"/>
            <w:vAlign w:val="center"/>
          </w:tcPr>
          <w:p w:rsidR="006120B8" w:rsidRPr="00A77DB1" w:rsidRDefault="006120B8" w:rsidP="00FB4926">
            <w:pPr>
              <w:snapToGrid w:val="0"/>
              <w:spacing w:line="340" w:lineRule="exact"/>
              <w:ind w:rightChars="200" w:right="480"/>
              <w:jc w:val="right"/>
              <w:rPr>
                <w:rFonts w:eastAsia="標楷體"/>
                <w:snapToGrid w:val="0"/>
              </w:rPr>
            </w:pPr>
            <w:r w:rsidRPr="00A77DB1">
              <w:rPr>
                <w:rFonts w:eastAsia="標楷體" w:hint="eastAsia"/>
                <w:snapToGrid w:val="0"/>
              </w:rPr>
              <w:t>-0.3</w:t>
            </w:r>
            <w:r>
              <w:rPr>
                <w:rFonts w:eastAsia="標楷體" w:hint="eastAsia"/>
                <w:snapToGrid w:val="0"/>
              </w:rPr>
              <w:t>4</w:t>
            </w:r>
          </w:p>
        </w:tc>
        <w:tc>
          <w:tcPr>
            <w:tcW w:w="502" w:type="pct"/>
          </w:tcPr>
          <w:p w:rsidR="006120B8" w:rsidRPr="00A77DB1" w:rsidRDefault="006120B8" w:rsidP="00FB4926">
            <w:pPr>
              <w:pStyle w:val="ab"/>
              <w:spacing w:line="360" w:lineRule="exact"/>
              <w:ind w:rightChars="50" w:right="120"/>
              <w:rPr>
                <w:rFonts w:eastAsia="標楷體"/>
              </w:rPr>
            </w:pPr>
            <w:r w:rsidRPr="00A77DB1">
              <w:rPr>
                <w:rFonts w:eastAsia="標楷體" w:hint="eastAsia"/>
              </w:rPr>
              <w:t>0.75</w:t>
            </w:r>
          </w:p>
        </w:tc>
        <w:tc>
          <w:tcPr>
            <w:tcW w:w="631" w:type="pct"/>
          </w:tcPr>
          <w:p w:rsidR="006120B8" w:rsidRPr="00A77DB1" w:rsidRDefault="006120B8" w:rsidP="00FB4926">
            <w:pPr>
              <w:snapToGrid w:val="0"/>
              <w:spacing w:line="340" w:lineRule="exact"/>
              <w:ind w:rightChars="84" w:right="202"/>
              <w:jc w:val="right"/>
            </w:pPr>
            <w:r w:rsidRPr="00A77DB1">
              <w:rPr>
                <w:rFonts w:hint="eastAsia"/>
              </w:rPr>
              <w:t>0.85</w:t>
            </w:r>
          </w:p>
        </w:tc>
        <w:tc>
          <w:tcPr>
            <w:tcW w:w="1014" w:type="pct"/>
            <w:vAlign w:val="center"/>
          </w:tcPr>
          <w:p w:rsidR="006120B8" w:rsidRPr="00A77DB1" w:rsidRDefault="006120B8" w:rsidP="00FB4926">
            <w:pPr>
              <w:snapToGrid w:val="0"/>
              <w:spacing w:line="340" w:lineRule="exact"/>
              <w:ind w:rightChars="278" w:right="667"/>
              <w:jc w:val="right"/>
            </w:pPr>
            <w:r w:rsidRPr="00A77DB1">
              <w:rPr>
                <w:rFonts w:hint="eastAsia"/>
              </w:rPr>
              <w:t>0.2</w:t>
            </w:r>
            <w:r>
              <w:rPr>
                <w:rFonts w:hint="eastAsia"/>
              </w:rPr>
              <w:t>9</w:t>
            </w:r>
          </w:p>
        </w:tc>
      </w:tr>
      <w:tr w:rsidR="006120B8" w:rsidRPr="008E3E0C" w:rsidTr="00FB4926">
        <w:trPr>
          <w:trHeight w:val="370"/>
          <w:jc w:val="center"/>
        </w:trPr>
        <w:tc>
          <w:tcPr>
            <w:tcW w:w="959" w:type="pct"/>
            <w:tcBorders>
              <w:right w:val="single" w:sz="6" w:space="0" w:color="auto"/>
            </w:tcBorders>
          </w:tcPr>
          <w:p w:rsidR="006120B8" w:rsidRPr="00204567" w:rsidRDefault="006120B8" w:rsidP="00FB4926">
            <w:pPr>
              <w:wordWrap w:val="0"/>
              <w:spacing w:line="340" w:lineRule="exact"/>
              <w:ind w:right="284"/>
              <w:jc w:val="right"/>
              <w:rPr>
                <w:rFonts w:eastAsia="標楷體"/>
              </w:rPr>
            </w:pPr>
            <w:r w:rsidRPr="00204567">
              <w:rPr>
                <w:rFonts w:eastAsia="標楷體" w:hint="eastAsia"/>
              </w:rPr>
              <w:t>6</w:t>
            </w:r>
            <w:r w:rsidRPr="00204567">
              <w:rPr>
                <w:rFonts w:eastAsia="標楷體" w:hint="eastAsia"/>
              </w:rPr>
              <w:t>月</w:t>
            </w:r>
          </w:p>
        </w:tc>
        <w:tc>
          <w:tcPr>
            <w:tcW w:w="502" w:type="pct"/>
            <w:tcBorders>
              <w:left w:val="single" w:sz="6" w:space="0" w:color="auto"/>
            </w:tcBorders>
            <w:vAlign w:val="center"/>
          </w:tcPr>
          <w:p w:rsidR="006120B8" w:rsidRPr="00204567" w:rsidRDefault="006120B8" w:rsidP="00FB4926">
            <w:pPr>
              <w:pStyle w:val="ab"/>
              <w:spacing w:line="360" w:lineRule="exact"/>
              <w:ind w:rightChars="53" w:right="127"/>
              <w:rPr>
                <w:rFonts w:eastAsia="標楷體"/>
              </w:rPr>
            </w:pPr>
            <w:r w:rsidRPr="00204567">
              <w:rPr>
                <w:rFonts w:eastAsia="標楷體" w:hint="eastAsia"/>
              </w:rPr>
              <w:t>0.</w:t>
            </w:r>
            <w:r>
              <w:rPr>
                <w:rFonts w:eastAsia="標楷體" w:hint="eastAsia"/>
              </w:rPr>
              <w:t>91</w:t>
            </w:r>
          </w:p>
        </w:tc>
        <w:tc>
          <w:tcPr>
            <w:tcW w:w="502" w:type="pct"/>
            <w:vAlign w:val="center"/>
          </w:tcPr>
          <w:p w:rsidR="006120B8" w:rsidRPr="00204567" w:rsidRDefault="006120B8" w:rsidP="00FB4926">
            <w:pPr>
              <w:snapToGrid w:val="0"/>
              <w:spacing w:line="340" w:lineRule="exact"/>
              <w:ind w:rightChars="50" w:right="120"/>
              <w:jc w:val="right"/>
            </w:pPr>
            <w:r>
              <w:rPr>
                <w:rFonts w:hint="eastAsia"/>
              </w:rPr>
              <w:t>1</w:t>
            </w:r>
            <w:r w:rsidRPr="00204567">
              <w:rPr>
                <w:rFonts w:hint="eastAsia"/>
              </w:rPr>
              <w:t>.</w:t>
            </w:r>
            <w:r>
              <w:rPr>
                <w:rFonts w:hint="eastAsia"/>
              </w:rPr>
              <w:t>15</w:t>
            </w:r>
          </w:p>
        </w:tc>
        <w:tc>
          <w:tcPr>
            <w:tcW w:w="890" w:type="pct"/>
            <w:vAlign w:val="center"/>
          </w:tcPr>
          <w:p w:rsidR="006120B8" w:rsidRPr="00204567" w:rsidRDefault="006120B8" w:rsidP="00FB4926">
            <w:pPr>
              <w:snapToGrid w:val="0"/>
              <w:spacing w:line="340" w:lineRule="exact"/>
              <w:ind w:rightChars="200" w:right="480"/>
              <w:jc w:val="right"/>
              <w:rPr>
                <w:rFonts w:eastAsia="標楷體"/>
                <w:snapToGrid w:val="0"/>
              </w:rPr>
            </w:pPr>
            <w:r>
              <w:rPr>
                <w:rFonts w:eastAsia="標楷體" w:hint="eastAsia"/>
                <w:snapToGrid w:val="0"/>
              </w:rPr>
              <w:t>-1</w:t>
            </w:r>
            <w:r w:rsidRPr="00204567">
              <w:rPr>
                <w:rFonts w:eastAsia="標楷體" w:hint="eastAsia"/>
                <w:snapToGrid w:val="0"/>
              </w:rPr>
              <w:t>.</w:t>
            </w:r>
            <w:r>
              <w:rPr>
                <w:rFonts w:eastAsia="標楷體" w:hint="eastAsia"/>
                <w:snapToGrid w:val="0"/>
              </w:rPr>
              <w:t>05</w:t>
            </w:r>
          </w:p>
        </w:tc>
        <w:tc>
          <w:tcPr>
            <w:tcW w:w="502" w:type="pct"/>
            <w:vAlign w:val="center"/>
          </w:tcPr>
          <w:p w:rsidR="006120B8" w:rsidRPr="00204567" w:rsidRDefault="006120B8" w:rsidP="00FB4926">
            <w:pPr>
              <w:pStyle w:val="ab"/>
              <w:spacing w:line="360" w:lineRule="exact"/>
              <w:ind w:rightChars="50" w:right="120"/>
              <w:rPr>
                <w:rFonts w:eastAsia="標楷體"/>
              </w:rPr>
            </w:pPr>
            <w:r w:rsidRPr="00204567">
              <w:rPr>
                <w:rFonts w:eastAsia="標楷體" w:hint="eastAsia"/>
              </w:rPr>
              <w:t>0.</w:t>
            </w:r>
            <w:r>
              <w:rPr>
                <w:rFonts w:eastAsia="標楷體" w:hint="eastAsia"/>
              </w:rPr>
              <w:t>74</w:t>
            </w:r>
          </w:p>
        </w:tc>
        <w:tc>
          <w:tcPr>
            <w:tcW w:w="631" w:type="pct"/>
            <w:vAlign w:val="center"/>
          </w:tcPr>
          <w:p w:rsidR="006120B8" w:rsidRPr="00204567" w:rsidRDefault="006120B8" w:rsidP="00FB4926">
            <w:pPr>
              <w:snapToGrid w:val="0"/>
              <w:spacing w:line="340" w:lineRule="exact"/>
              <w:ind w:rightChars="84" w:right="202"/>
              <w:jc w:val="right"/>
            </w:pPr>
            <w:r w:rsidRPr="00204567">
              <w:rPr>
                <w:rFonts w:hint="eastAsia"/>
              </w:rPr>
              <w:t>0.8</w:t>
            </w:r>
            <w:r>
              <w:rPr>
                <w:rFonts w:hint="eastAsia"/>
              </w:rPr>
              <w:t>8</w:t>
            </w:r>
          </w:p>
        </w:tc>
        <w:tc>
          <w:tcPr>
            <w:tcW w:w="1014" w:type="pct"/>
            <w:vAlign w:val="center"/>
          </w:tcPr>
          <w:p w:rsidR="006120B8" w:rsidRPr="00204567" w:rsidRDefault="006120B8" w:rsidP="00FB4926">
            <w:pPr>
              <w:snapToGrid w:val="0"/>
              <w:spacing w:line="340" w:lineRule="exact"/>
              <w:ind w:rightChars="278" w:right="667"/>
              <w:jc w:val="right"/>
            </w:pPr>
            <w:r w:rsidRPr="00204567">
              <w:rPr>
                <w:rFonts w:hint="eastAsia"/>
              </w:rPr>
              <w:t>0.</w:t>
            </w:r>
            <w:r>
              <w:rPr>
                <w:rFonts w:hint="eastAsia"/>
              </w:rPr>
              <w:t>52</w:t>
            </w:r>
          </w:p>
        </w:tc>
      </w:tr>
      <w:tr w:rsidR="006120B8" w:rsidRPr="008E3E0C" w:rsidTr="00FB4926">
        <w:trPr>
          <w:trHeight w:val="370"/>
          <w:jc w:val="center"/>
        </w:trPr>
        <w:tc>
          <w:tcPr>
            <w:tcW w:w="959" w:type="pct"/>
            <w:tcBorders>
              <w:bottom w:val="single" w:sz="4" w:space="0" w:color="auto"/>
              <w:right w:val="single" w:sz="6" w:space="0" w:color="auto"/>
            </w:tcBorders>
          </w:tcPr>
          <w:p w:rsidR="006120B8" w:rsidRPr="00204567" w:rsidRDefault="006120B8" w:rsidP="00FB4926">
            <w:pPr>
              <w:wordWrap w:val="0"/>
              <w:spacing w:line="340" w:lineRule="exact"/>
              <w:ind w:right="284"/>
              <w:jc w:val="right"/>
              <w:rPr>
                <w:rFonts w:eastAsia="標楷體"/>
              </w:rPr>
            </w:pPr>
            <w:r>
              <w:rPr>
                <w:rFonts w:eastAsia="標楷體" w:hint="eastAsia"/>
              </w:rPr>
              <w:t>7</w:t>
            </w:r>
            <w:r>
              <w:rPr>
                <w:rFonts w:eastAsia="標楷體" w:hint="eastAsia"/>
              </w:rPr>
              <w:t>月</w:t>
            </w:r>
          </w:p>
        </w:tc>
        <w:tc>
          <w:tcPr>
            <w:tcW w:w="502" w:type="pct"/>
            <w:tcBorders>
              <w:left w:val="single" w:sz="6" w:space="0" w:color="auto"/>
              <w:bottom w:val="single" w:sz="4" w:space="0" w:color="auto"/>
            </w:tcBorders>
            <w:vAlign w:val="center"/>
          </w:tcPr>
          <w:p w:rsidR="006120B8" w:rsidRPr="00204567" w:rsidRDefault="006120B8" w:rsidP="00FB4926">
            <w:pPr>
              <w:pStyle w:val="ab"/>
              <w:spacing w:line="360" w:lineRule="exact"/>
              <w:ind w:rightChars="53" w:right="127"/>
              <w:rPr>
                <w:rFonts w:eastAsia="標楷體"/>
              </w:rPr>
            </w:pPr>
            <w:r>
              <w:rPr>
                <w:rFonts w:eastAsia="標楷體" w:hint="eastAsia"/>
              </w:rPr>
              <w:t>1.23</w:t>
            </w:r>
          </w:p>
        </w:tc>
        <w:tc>
          <w:tcPr>
            <w:tcW w:w="502" w:type="pct"/>
            <w:tcBorders>
              <w:bottom w:val="single" w:sz="4" w:space="0" w:color="auto"/>
            </w:tcBorders>
            <w:vAlign w:val="center"/>
          </w:tcPr>
          <w:p w:rsidR="006120B8" w:rsidRDefault="006120B8" w:rsidP="00FB4926">
            <w:pPr>
              <w:snapToGrid w:val="0"/>
              <w:spacing w:line="340" w:lineRule="exact"/>
              <w:ind w:rightChars="50" w:right="120"/>
              <w:jc w:val="right"/>
            </w:pPr>
            <w:r>
              <w:rPr>
                <w:rFonts w:hint="eastAsia"/>
              </w:rPr>
              <w:t>1.85</w:t>
            </w:r>
          </w:p>
        </w:tc>
        <w:tc>
          <w:tcPr>
            <w:tcW w:w="890" w:type="pct"/>
            <w:tcBorders>
              <w:bottom w:val="single" w:sz="4" w:space="0" w:color="auto"/>
            </w:tcBorders>
            <w:vAlign w:val="center"/>
          </w:tcPr>
          <w:p w:rsidR="006120B8" w:rsidRDefault="006120B8" w:rsidP="00FB4926">
            <w:pPr>
              <w:snapToGrid w:val="0"/>
              <w:spacing w:line="340" w:lineRule="exact"/>
              <w:ind w:rightChars="200" w:right="480"/>
              <w:jc w:val="right"/>
              <w:rPr>
                <w:rFonts w:eastAsia="標楷體"/>
                <w:snapToGrid w:val="0"/>
              </w:rPr>
            </w:pPr>
            <w:r>
              <w:rPr>
                <w:rFonts w:eastAsia="標楷體" w:hint="eastAsia"/>
                <w:snapToGrid w:val="0"/>
              </w:rPr>
              <w:t>-0.68</w:t>
            </w:r>
          </w:p>
        </w:tc>
        <w:tc>
          <w:tcPr>
            <w:tcW w:w="502" w:type="pct"/>
            <w:tcBorders>
              <w:bottom w:val="single" w:sz="4" w:space="0" w:color="auto"/>
            </w:tcBorders>
            <w:vAlign w:val="center"/>
          </w:tcPr>
          <w:p w:rsidR="006120B8" w:rsidRPr="00204567" w:rsidRDefault="006120B8" w:rsidP="00FB4926">
            <w:pPr>
              <w:pStyle w:val="ab"/>
              <w:spacing w:line="360" w:lineRule="exact"/>
              <w:ind w:rightChars="50" w:right="120"/>
              <w:rPr>
                <w:rFonts w:eastAsia="標楷體"/>
              </w:rPr>
            </w:pPr>
            <w:r>
              <w:rPr>
                <w:rFonts w:eastAsia="標楷體" w:hint="eastAsia"/>
              </w:rPr>
              <w:t>0.80</w:t>
            </w:r>
          </w:p>
        </w:tc>
        <w:tc>
          <w:tcPr>
            <w:tcW w:w="631" w:type="pct"/>
            <w:tcBorders>
              <w:bottom w:val="single" w:sz="4" w:space="0" w:color="auto"/>
            </w:tcBorders>
            <w:vAlign w:val="center"/>
          </w:tcPr>
          <w:p w:rsidR="006120B8" w:rsidRPr="00204567" w:rsidRDefault="006120B8" w:rsidP="00FB4926">
            <w:pPr>
              <w:snapToGrid w:val="0"/>
              <w:spacing w:line="340" w:lineRule="exact"/>
              <w:ind w:rightChars="84" w:right="202"/>
              <w:jc w:val="right"/>
            </w:pPr>
            <w:r>
              <w:rPr>
                <w:rFonts w:hint="eastAsia"/>
              </w:rPr>
              <w:t>0.81</w:t>
            </w:r>
          </w:p>
        </w:tc>
        <w:tc>
          <w:tcPr>
            <w:tcW w:w="1014" w:type="pct"/>
            <w:tcBorders>
              <w:bottom w:val="single" w:sz="4" w:space="0" w:color="auto"/>
            </w:tcBorders>
            <w:vAlign w:val="center"/>
          </w:tcPr>
          <w:p w:rsidR="006120B8" w:rsidRPr="00204567" w:rsidRDefault="006120B8" w:rsidP="00FB4926">
            <w:pPr>
              <w:snapToGrid w:val="0"/>
              <w:spacing w:line="340" w:lineRule="exact"/>
              <w:ind w:rightChars="278" w:right="667"/>
              <w:jc w:val="right"/>
            </w:pPr>
            <w:r>
              <w:rPr>
                <w:rFonts w:hint="eastAsia"/>
              </w:rPr>
              <w:t>0.43</w:t>
            </w:r>
          </w:p>
        </w:tc>
      </w:tr>
    </w:tbl>
    <w:p w:rsidR="00267ED4" w:rsidRPr="00204567" w:rsidRDefault="006120B8" w:rsidP="00267ED4">
      <w:pPr>
        <w:pStyle w:val="af"/>
        <w:snapToGrid w:val="0"/>
        <w:spacing w:line="300" w:lineRule="auto"/>
        <w:ind w:leftChars="0" w:left="0" w:firstLineChars="0" w:firstLine="0"/>
        <w:jc w:val="left"/>
        <w:rPr>
          <w:sz w:val="28"/>
        </w:rPr>
      </w:pPr>
      <w:r w:rsidRPr="00204567">
        <w:rPr>
          <w:snapToGrid w:val="0"/>
          <w:szCs w:val="22"/>
        </w:rPr>
        <w:t>資料來源：行政院主計總處。</w:t>
      </w:r>
      <w:r w:rsidR="00267ED4" w:rsidRPr="00204567">
        <w:rPr>
          <w:sz w:val="28"/>
        </w:rPr>
        <w:br w:type="page"/>
      </w:r>
    </w:p>
    <w:p w:rsidR="006120B8" w:rsidRPr="00A97980" w:rsidRDefault="006120B8" w:rsidP="006120B8">
      <w:pPr>
        <w:pStyle w:val="k3a"/>
        <w:tabs>
          <w:tab w:val="left" w:pos="540"/>
        </w:tabs>
        <w:spacing w:before="180" w:line="300" w:lineRule="auto"/>
        <w:ind w:leftChars="0" w:left="0" w:right="0" w:firstLineChars="0" w:firstLine="0"/>
        <w:rPr>
          <w:b/>
          <w:bCs/>
        </w:rPr>
      </w:pPr>
      <w:r w:rsidRPr="00A97980">
        <w:rPr>
          <w:b/>
          <w:bCs/>
        </w:rPr>
        <w:t>３、</w:t>
      </w:r>
      <w:r w:rsidRPr="00A97980">
        <w:rPr>
          <w:rFonts w:hint="eastAsia"/>
          <w:b/>
          <w:bCs/>
        </w:rPr>
        <w:t>105</w:t>
      </w:r>
      <w:r w:rsidRPr="00A97980">
        <w:rPr>
          <w:b/>
          <w:bCs/>
        </w:rPr>
        <w:t>年</w:t>
      </w:r>
      <w:r>
        <w:rPr>
          <w:rFonts w:hint="eastAsia"/>
          <w:b/>
          <w:bCs/>
        </w:rPr>
        <w:t>7</w:t>
      </w:r>
      <w:r w:rsidRPr="00A97980">
        <w:rPr>
          <w:b/>
          <w:bCs/>
        </w:rPr>
        <w:t>月美國西德州原油月均價每桶</w:t>
      </w:r>
      <w:r>
        <w:rPr>
          <w:rFonts w:hint="eastAsia"/>
          <w:b/>
          <w:bCs/>
        </w:rPr>
        <w:t>44.89</w:t>
      </w:r>
      <w:r w:rsidRPr="00A97980">
        <w:rPr>
          <w:b/>
          <w:bCs/>
        </w:rPr>
        <w:t>美元</w:t>
      </w:r>
    </w:p>
    <w:p w:rsidR="006120B8" w:rsidRPr="00A97980" w:rsidRDefault="006120B8" w:rsidP="006120B8">
      <w:pPr>
        <w:pStyle w:val="k32"/>
        <w:topLinePunct/>
        <w:ind w:leftChars="118" w:left="283" w:rightChars="18" w:right="43" w:firstLineChars="202" w:firstLine="566"/>
      </w:pPr>
      <w:r w:rsidRPr="00A97980">
        <w:t>105</w:t>
      </w:r>
      <w:r w:rsidRPr="00A97980">
        <w:t>年</w:t>
      </w:r>
      <w:r>
        <w:rPr>
          <w:rFonts w:hint="eastAsia"/>
        </w:rPr>
        <w:t>7</w:t>
      </w:r>
      <w:r w:rsidRPr="00A97980">
        <w:t>月美國西德州原油</w:t>
      </w:r>
      <w:r w:rsidRPr="00A97980">
        <w:t>(WTI)</w:t>
      </w:r>
      <w:r w:rsidRPr="00A97980">
        <w:t>現貨月均價為每桶</w:t>
      </w:r>
      <w:r>
        <w:rPr>
          <w:rFonts w:hint="eastAsia"/>
        </w:rPr>
        <w:t>44.89</w:t>
      </w:r>
      <w:r w:rsidRPr="00A97980">
        <w:t>美元，較上月每桶</w:t>
      </w:r>
      <w:r>
        <w:rPr>
          <w:rFonts w:hint="eastAsia"/>
        </w:rPr>
        <w:t>48.75</w:t>
      </w:r>
      <w:r w:rsidRPr="00A97980">
        <w:t>美元，</w:t>
      </w:r>
      <w:r>
        <w:rPr>
          <w:rFonts w:hint="eastAsia"/>
        </w:rPr>
        <w:t>下跌</w:t>
      </w:r>
      <w:r>
        <w:rPr>
          <w:rFonts w:hint="eastAsia"/>
        </w:rPr>
        <w:t>7.92</w:t>
      </w:r>
      <w:r w:rsidRPr="00A97980">
        <w:t>%</w:t>
      </w:r>
      <w:r w:rsidRPr="00A97980">
        <w:t>；北海布蘭特及杜拜價格亦同步</w:t>
      </w:r>
      <w:r>
        <w:rPr>
          <w:rFonts w:hint="eastAsia"/>
        </w:rPr>
        <w:t>下跌</w:t>
      </w:r>
      <w:r w:rsidRPr="00A97980">
        <w:t>。</w:t>
      </w:r>
    </w:p>
    <w:p w:rsidR="006120B8" w:rsidRPr="00CD598A" w:rsidRDefault="006120B8" w:rsidP="006120B8">
      <w:pPr>
        <w:pStyle w:val="k32"/>
        <w:topLinePunct/>
        <w:ind w:leftChars="118" w:left="283" w:rightChars="18" w:right="43" w:firstLineChars="202" w:firstLine="566"/>
        <w:rPr>
          <w:color w:val="000000" w:themeColor="text1"/>
        </w:rPr>
      </w:pPr>
      <w:r w:rsidRPr="00CD598A">
        <w:rPr>
          <w:color w:val="000000" w:themeColor="text1"/>
        </w:rPr>
        <w:t>美國能源資訊署</w:t>
      </w:r>
      <w:r w:rsidRPr="00CD598A">
        <w:rPr>
          <w:color w:val="000000" w:themeColor="text1"/>
        </w:rPr>
        <w:t>(EIA)2016</w:t>
      </w:r>
      <w:r w:rsidRPr="00CD598A">
        <w:rPr>
          <w:color w:val="000000" w:themeColor="text1"/>
        </w:rPr>
        <w:t>年</w:t>
      </w:r>
      <w:r w:rsidRPr="00CD598A">
        <w:rPr>
          <w:rFonts w:hint="eastAsia"/>
          <w:color w:val="000000" w:themeColor="text1"/>
        </w:rPr>
        <w:t>8</w:t>
      </w:r>
      <w:r w:rsidRPr="00CD598A">
        <w:rPr>
          <w:color w:val="000000" w:themeColor="text1"/>
        </w:rPr>
        <w:t>月預測未來</w:t>
      </w:r>
      <w:r w:rsidRPr="00CD598A">
        <w:rPr>
          <w:color w:val="000000" w:themeColor="text1"/>
        </w:rPr>
        <w:t>3</w:t>
      </w:r>
      <w:r w:rsidRPr="00CD598A">
        <w:rPr>
          <w:color w:val="000000" w:themeColor="text1"/>
        </w:rPr>
        <w:t>個月</w:t>
      </w:r>
      <w:r w:rsidRPr="00CD598A">
        <w:rPr>
          <w:color w:val="000000" w:themeColor="text1"/>
        </w:rPr>
        <w:t>(2016</w:t>
      </w:r>
      <w:r w:rsidRPr="00CD598A">
        <w:rPr>
          <w:color w:val="000000" w:themeColor="text1"/>
        </w:rPr>
        <w:t>年</w:t>
      </w:r>
      <w:r w:rsidRPr="00CD598A">
        <w:rPr>
          <w:rFonts w:hint="eastAsia"/>
          <w:color w:val="000000" w:themeColor="text1"/>
        </w:rPr>
        <w:t>8</w:t>
      </w:r>
      <w:r w:rsidRPr="00CD598A">
        <w:rPr>
          <w:color w:val="000000" w:themeColor="text1"/>
        </w:rPr>
        <w:t>~</w:t>
      </w:r>
      <w:r w:rsidRPr="00CD598A">
        <w:rPr>
          <w:color w:val="000000" w:themeColor="text1"/>
        </w:rPr>
        <w:t>～</w:t>
      </w:r>
      <w:r w:rsidRPr="00CD598A">
        <w:rPr>
          <w:rFonts w:hint="eastAsia"/>
          <w:color w:val="000000" w:themeColor="text1"/>
        </w:rPr>
        <w:t>10</w:t>
      </w:r>
      <w:r w:rsidRPr="00CD598A">
        <w:rPr>
          <w:color w:val="000000" w:themeColor="text1"/>
        </w:rPr>
        <w:t>月</w:t>
      </w:r>
      <w:r w:rsidRPr="00CD598A">
        <w:rPr>
          <w:color w:val="000000" w:themeColor="text1"/>
        </w:rPr>
        <w:t>)</w:t>
      </w:r>
      <w:r w:rsidRPr="00CD598A">
        <w:rPr>
          <w:color w:val="000000" w:themeColor="text1"/>
        </w:rPr>
        <w:t>的</w:t>
      </w:r>
      <w:r w:rsidRPr="00CD598A">
        <w:rPr>
          <w:color w:val="000000" w:themeColor="text1"/>
        </w:rPr>
        <w:t>WTI</w:t>
      </w:r>
      <w:r w:rsidRPr="00CD598A">
        <w:rPr>
          <w:color w:val="000000" w:themeColor="text1"/>
        </w:rPr>
        <w:t>原油平均價格均為每桶</w:t>
      </w:r>
      <w:r w:rsidRPr="00CD598A">
        <w:rPr>
          <w:color w:val="000000" w:themeColor="text1"/>
        </w:rPr>
        <w:t>4</w:t>
      </w:r>
      <w:r w:rsidRPr="00CD598A">
        <w:rPr>
          <w:rFonts w:hint="eastAsia"/>
          <w:color w:val="000000" w:themeColor="text1"/>
        </w:rPr>
        <w:t>1</w:t>
      </w:r>
      <w:r w:rsidRPr="00CD598A">
        <w:rPr>
          <w:color w:val="000000" w:themeColor="text1"/>
        </w:rPr>
        <w:t>.0</w:t>
      </w:r>
      <w:r w:rsidRPr="00CD598A">
        <w:rPr>
          <w:color w:val="000000" w:themeColor="text1"/>
        </w:rPr>
        <w:t>美元；</w:t>
      </w:r>
      <w:r w:rsidRPr="00CD598A">
        <w:rPr>
          <w:color w:val="000000" w:themeColor="text1"/>
        </w:rPr>
        <w:t>2016</w:t>
      </w:r>
      <w:r w:rsidRPr="00CD598A">
        <w:rPr>
          <w:color w:val="000000" w:themeColor="text1"/>
        </w:rPr>
        <w:t>年第</w:t>
      </w:r>
      <w:r w:rsidRPr="00CD598A">
        <w:rPr>
          <w:rFonts w:hint="eastAsia"/>
          <w:color w:val="000000" w:themeColor="text1"/>
        </w:rPr>
        <w:t>3</w:t>
      </w:r>
      <w:r w:rsidRPr="00CD598A">
        <w:rPr>
          <w:color w:val="000000" w:themeColor="text1"/>
        </w:rPr>
        <w:t>、</w:t>
      </w:r>
      <w:r w:rsidRPr="00CD598A">
        <w:rPr>
          <w:rFonts w:hint="eastAsia"/>
          <w:color w:val="000000" w:themeColor="text1"/>
        </w:rPr>
        <w:t>4</w:t>
      </w:r>
      <w:r w:rsidRPr="00CD598A">
        <w:rPr>
          <w:color w:val="000000" w:themeColor="text1"/>
        </w:rPr>
        <w:t>季的平均價格為每桶</w:t>
      </w:r>
      <w:r w:rsidRPr="00CD598A">
        <w:rPr>
          <w:color w:val="000000" w:themeColor="text1"/>
        </w:rPr>
        <w:t>4</w:t>
      </w:r>
      <w:r w:rsidRPr="00CD598A">
        <w:rPr>
          <w:rFonts w:hint="eastAsia"/>
          <w:color w:val="000000" w:themeColor="text1"/>
        </w:rPr>
        <w:t>1.8</w:t>
      </w:r>
      <w:r w:rsidRPr="00CD598A">
        <w:rPr>
          <w:color w:val="000000" w:themeColor="text1"/>
        </w:rPr>
        <w:t>美元及</w:t>
      </w:r>
      <w:r w:rsidRPr="00CD598A">
        <w:rPr>
          <w:color w:val="000000" w:themeColor="text1"/>
        </w:rPr>
        <w:t>4</w:t>
      </w:r>
      <w:r w:rsidRPr="00CD598A">
        <w:rPr>
          <w:rFonts w:hint="eastAsia"/>
          <w:color w:val="000000" w:themeColor="text1"/>
        </w:rPr>
        <w:t>3.7</w:t>
      </w:r>
      <w:r w:rsidRPr="00CD598A">
        <w:rPr>
          <w:color w:val="000000" w:themeColor="text1"/>
        </w:rPr>
        <w:t>美元。</w:t>
      </w:r>
    </w:p>
    <w:p w:rsidR="006120B8" w:rsidRPr="008E3E0C" w:rsidRDefault="006120B8" w:rsidP="006120B8">
      <w:pPr>
        <w:pStyle w:val="k32"/>
        <w:topLinePunct/>
        <w:ind w:leftChars="118" w:left="283" w:rightChars="18" w:right="43" w:firstLineChars="202" w:firstLine="566"/>
        <w:rPr>
          <w:color w:val="FF0000"/>
        </w:rPr>
      </w:pPr>
    </w:p>
    <w:p w:rsidR="006120B8" w:rsidRPr="00A97980" w:rsidRDefault="006120B8" w:rsidP="006120B8">
      <w:pPr>
        <w:pStyle w:val="k3a"/>
        <w:spacing w:before="180" w:line="240" w:lineRule="atLeast"/>
        <w:ind w:leftChars="0" w:left="0" w:firstLineChars="0" w:firstLine="0"/>
        <w:jc w:val="center"/>
        <w:rPr>
          <w:b/>
          <w:snapToGrid w:val="0"/>
          <w:kern w:val="2"/>
          <w:szCs w:val="24"/>
        </w:rPr>
      </w:pPr>
      <w:r w:rsidRPr="00A97980">
        <w:rPr>
          <w:b/>
          <w:snapToGrid w:val="0"/>
          <w:kern w:val="2"/>
          <w:szCs w:val="24"/>
        </w:rPr>
        <w:t>表</w:t>
      </w:r>
      <w:r w:rsidRPr="00A97980">
        <w:rPr>
          <w:b/>
          <w:snapToGrid w:val="0"/>
          <w:kern w:val="2"/>
          <w:szCs w:val="24"/>
        </w:rPr>
        <w:t xml:space="preserve"> 2-7-3   </w:t>
      </w:r>
      <w:r w:rsidRPr="00A97980">
        <w:rPr>
          <w:b/>
          <w:snapToGrid w:val="0"/>
          <w:kern w:val="2"/>
          <w:szCs w:val="24"/>
        </w:rPr>
        <w:t>近年國際主要原油價格變動</w:t>
      </w:r>
    </w:p>
    <w:p w:rsidR="006120B8" w:rsidRPr="008E3E0C" w:rsidRDefault="006120B8" w:rsidP="006120B8">
      <w:pPr>
        <w:snapToGrid w:val="0"/>
        <w:spacing w:line="240" w:lineRule="atLeast"/>
        <w:jc w:val="center"/>
        <w:rPr>
          <w:rFonts w:eastAsia="標楷體"/>
          <w:color w:val="FF0000"/>
          <w:sz w:val="18"/>
        </w:rPr>
      </w:pPr>
      <w:r w:rsidRPr="008E3E0C">
        <w:rPr>
          <w:noProof/>
          <w:color w:val="FF0000"/>
        </w:rPr>
        <mc:AlternateContent>
          <mc:Choice Requires="wps">
            <w:drawing>
              <wp:anchor distT="0" distB="0" distL="180340" distR="114300" simplePos="0" relativeHeight="252488192" behindDoc="0" locked="0" layoutInCell="1" allowOverlap="1" wp14:anchorId="58244D02" wp14:editId="03AB1C0C">
                <wp:simplePos x="0" y="0"/>
                <wp:positionH relativeFrom="column">
                  <wp:posOffset>2170284</wp:posOffset>
                </wp:positionH>
                <wp:positionV relativeFrom="page">
                  <wp:posOffset>5523816</wp:posOffset>
                </wp:positionV>
                <wp:extent cx="1981200" cy="1087755"/>
                <wp:effectExtent l="0" t="0" r="0" b="0"/>
                <wp:wrapNone/>
                <wp:docPr id="18"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087755"/>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7707F" w:rsidRPr="003A42E7" w:rsidRDefault="0097707F" w:rsidP="006120B8">
                            <w:pPr>
                              <w:rPr>
                                <w:rFonts w:eastAsia="標楷體"/>
                                <w:b/>
                              </w:rPr>
                            </w:pPr>
                            <w:r w:rsidRPr="003A42E7">
                              <w:rPr>
                                <w:rFonts w:eastAsia="標楷體"/>
                                <w:b/>
                              </w:rPr>
                              <w:t>10</w:t>
                            </w:r>
                            <w:r>
                              <w:rPr>
                                <w:rFonts w:eastAsia="標楷體" w:hint="eastAsia"/>
                                <w:b/>
                              </w:rPr>
                              <w:t>5</w:t>
                            </w:r>
                            <w:r w:rsidRPr="003A42E7">
                              <w:rPr>
                                <w:rFonts w:eastAsia="標楷體"/>
                                <w:b/>
                              </w:rPr>
                              <w:t>年</w:t>
                            </w:r>
                            <w:r>
                              <w:rPr>
                                <w:rFonts w:eastAsia="標楷體" w:hint="eastAsia"/>
                                <w:b/>
                              </w:rPr>
                              <w:t>7</w:t>
                            </w:r>
                            <w:r w:rsidRPr="003A42E7">
                              <w:rPr>
                                <w:rFonts w:eastAsia="標楷體"/>
                                <w:b/>
                              </w:rPr>
                              <w:t>月油價</w:t>
                            </w:r>
                            <w:r>
                              <w:rPr>
                                <w:rFonts w:eastAsia="標楷體" w:hint="eastAsia"/>
                                <w:b/>
                              </w:rPr>
                              <w:t>：</w:t>
                            </w:r>
                          </w:p>
                          <w:p w:rsidR="0097707F" w:rsidRDefault="0097707F" w:rsidP="006120B8">
                            <w:pPr>
                              <w:rPr>
                                <w:rFonts w:eastAsia="標楷體"/>
                                <w:b/>
                              </w:rPr>
                            </w:pPr>
                            <w:r w:rsidRPr="003A42E7">
                              <w:rPr>
                                <w:rFonts w:eastAsia="標楷體"/>
                                <w:b/>
                              </w:rPr>
                              <w:t xml:space="preserve">WTI         </w:t>
                            </w:r>
                            <w:r>
                              <w:rPr>
                                <w:rFonts w:eastAsia="標楷體" w:hint="eastAsia"/>
                                <w:b/>
                              </w:rPr>
                              <w:t>44.89</w:t>
                            </w:r>
                          </w:p>
                          <w:p w:rsidR="0097707F" w:rsidRDefault="0097707F" w:rsidP="006120B8">
                            <w:pPr>
                              <w:rPr>
                                <w:rFonts w:eastAsia="標楷體"/>
                                <w:b/>
                              </w:rPr>
                            </w:pPr>
                            <w:r w:rsidRPr="003A42E7">
                              <w:rPr>
                                <w:rFonts w:eastAsia="標楷體"/>
                                <w:b/>
                              </w:rPr>
                              <w:t>北海布蘭特</w:t>
                            </w:r>
                            <w:r w:rsidRPr="003A42E7">
                              <w:rPr>
                                <w:rFonts w:eastAsia="標楷體"/>
                                <w:b/>
                              </w:rPr>
                              <w:t xml:space="preserve">   </w:t>
                            </w:r>
                            <w:r>
                              <w:rPr>
                                <w:rFonts w:eastAsia="標楷體" w:hint="eastAsia"/>
                                <w:b/>
                              </w:rPr>
                              <w:t>45.11</w:t>
                            </w:r>
                          </w:p>
                          <w:p w:rsidR="0097707F" w:rsidRPr="003A42E7" w:rsidRDefault="0097707F" w:rsidP="006120B8">
                            <w:pPr>
                              <w:rPr>
                                <w:rFonts w:eastAsia="標楷體"/>
                                <w:b/>
                              </w:rPr>
                            </w:pPr>
                            <w:r w:rsidRPr="003A42E7">
                              <w:rPr>
                                <w:rFonts w:eastAsia="標楷體"/>
                                <w:b/>
                              </w:rPr>
                              <w:t>杜拜</w:t>
                            </w:r>
                            <w:r w:rsidRPr="003A42E7">
                              <w:rPr>
                                <w:rFonts w:eastAsia="標楷體"/>
                                <w:b/>
                              </w:rPr>
                              <w:t xml:space="preserve">         </w:t>
                            </w:r>
                            <w:r>
                              <w:rPr>
                                <w:rFonts w:eastAsia="標楷體" w:hint="eastAsia"/>
                                <w:b/>
                              </w:rPr>
                              <w:t>42.65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35" type="#_x0000_t202" style="position:absolute;left:0;text-align:left;margin-left:170.9pt;margin-top:434.95pt;width:156pt;height:85.65pt;z-index:252488192;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" filled="f" fillcolor="#ff9" stroked="f">
                <v:textbox>
                  <w:txbxContent>
                    <w:p w:rsidR="0097707F" w:rsidRPr="003A42E7" w:rsidRDefault="0097707F" w:rsidP="006120B8">
                      <w:pPr>
                        <w:rPr>
                          <w:rFonts w:eastAsia="標楷體"/>
                          <w:b/>
                        </w:rPr>
                      </w:pPr>
                      <w:r w:rsidRPr="003A42E7">
                        <w:rPr>
                          <w:rFonts w:eastAsia="標楷體"/>
                          <w:b/>
                        </w:rPr>
                        <w:t>10</w:t>
                      </w:r>
                      <w:r>
                        <w:rPr>
                          <w:rFonts w:eastAsia="標楷體" w:hint="eastAsia"/>
                          <w:b/>
                        </w:rPr>
                        <w:t>5</w:t>
                      </w:r>
                      <w:r w:rsidRPr="003A42E7">
                        <w:rPr>
                          <w:rFonts w:eastAsia="標楷體"/>
                          <w:b/>
                        </w:rPr>
                        <w:t>年</w:t>
                      </w:r>
                      <w:r>
                        <w:rPr>
                          <w:rFonts w:eastAsia="標楷體" w:hint="eastAsia"/>
                          <w:b/>
                        </w:rPr>
                        <w:t>7</w:t>
                      </w:r>
                      <w:r w:rsidRPr="003A42E7">
                        <w:rPr>
                          <w:rFonts w:eastAsia="標楷體"/>
                          <w:b/>
                        </w:rPr>
                        <w:t>月油價</w:t>
                      </w:r>
                      <w:r>
                        <w:rPr>
                          <w:rFonts w:eastAsia="標楷體" w:hint="eastAsia"/>
                          <w:b/>
                        </w:rPr>
                        <w:t>：</w:t>
                      </w:r>
                    </w:p>
                    <w:p w:rsidR="0097707F" w:rsidRDefault="0097707F" w:rsidP="006120B8">
                      <w:pPr>
                        <w:rPr>
                          <w:rFonts w:eastAsia="標楷體"/>
                          <w:b/>
                        </w:rPr>
                      </w:pPr>
                      <w:r w:rsidRPr="003A42E7">
                        <w:rPr>
                          <w:rFonts w:eastAsia="標楷體"/>
                          <w:b/>
                        </w:rPr>
                        <w:t xml:space="preserve">WTI         </w:t>
                      </w:r>
                      <w:r>
                        <w:rPr>
                          <w:rFonts w:eastAsia="標楷體" w:hint="eastAsia"/>
                          <w:b/>
                        </w:rPr>
                        <w:t>44.89</w:t>
                      </w:r>
                    </w:p>
                    <w:p w:rsidR="0097707F" w:rsidRDefault="0097707F" w:rsidP="006120B8">
                      <w:pPr>
                        <w:rPr>
                          <w:rFonts w:eastAsia="標楷體"/>
                          <w:b/>
                        </w:rPr>
                      </w:pPr>
                      <w:r w:rsidRPr="003A42E7">
                        <w:rPr>
                          <w:rFonts w:eastAsia="標楷體"/>
                          <w:b/>
                        </w:rPr>
                        <w:t>北海布蘭特</w:t>
                      </w:r>
                      <w:r w:rsidRPr="003A42E7">
                        <w:rPr>
                          <w:rFonts w:eastAsia="標楷體"/>
                          <w:b/>
                        </w:rPr>
                        <w:t xml:space="preserve">   </w:t>
                      </w:r>
                      <w:r>
                        <w:rPr>
                          <w:rFonts w:eastAsia="標楷體" w:hint="eastAsia"/>
                          <w:b/>
                        </w:rPr>
                        <w:t>45.11</w:t>
                      </w:r>
                    </w:p>
                    <w:p w:rsidR="0097707F" w:rsidRPr="003A42E7" w:rsidRDefault="0097707F" w:rsidP="006120B8">
                      <w:pPr>
                        <w:rPr>
                          <w:rFonts w:eastAsia="標楷體"/>
                          <w:b/>
                        </w:rPr>
                      </w:pPr>
                      <w:r w:rsidRPr="003A42E7">
                        <w:rPr>
                          <w:rFonts w:eastAsia="標楷體"/>
                          <w:b/>
                        </w:rPr>
                        <w:t>杜拜</w:t>
                      </w:r>
                      <w:r w:rsidRPr="003A42E7">
                        <w:rPr>
                          <w:rFonts w:eastAsia="標楷體"/>
                          <w:b/>
                        </w:rPr>
                        <w:t xml:space="preserve">         </w:t>
                      </w:r>
                      <w:r>
                        <w:rPr>
                          <w:rFonts w:eastAsia="標楷體" w:hint="eastAsia"/>
                          <w:b/>
                        </w:rPr>
                        <w:t>42.65</w:t>
                      </w:r>
                    </w:p>
                  </w:txbxContent>
                </v:textbox>
                <w10:wrap anchory="page"/>
              </v:shape>
            </w:pict>
          </mc:Fallback>
        </mc:AlternateContent>
      </w:r>
      <w:r w:rsidRPr="008E3E0C">
        <w:rPr>
          <w:rFonts w:eastAsia="標楷體"/>
          <w:noProof/>
          <w:color w:val="FF0000"/>
          <w:sz w:val="18"/>
        </w:rPr>
        <w:drawing>
          <wp:inline distT="0" distB="0" distL="0" distR="0" wp14:anchorId="565FB56D" wp14:editId="30BFF1DD">
            <wp:extent cx="5400040" cy="3281563"/>
            <wp:effectExtent l="0" t="0" r="0" b="0"/>
            <wp:docPr id="13" name="物件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67ED4" w:rsidRPr="00A97980" w:rsidRDefault="006120B8" w:rsidP="006120B8">
      <w:pPr>
        <w:pStyle w:val="k3a"/>
        <w:tabs>
          <w:tab w:val="left" w:pos="540"/>
        </w:tabs>
        <w:spacing w:before="180" w:line="300" w:lineRule="auto"/>
        <w:ind w:leftChars="0" w:left="0" w:right="0" w:firstLineChars="0" w:firstLine="0"/>
        <w:rPr>
          <w:sz w:val="22"/>
          <w:szCs w:val="22"/>
        </w:rPr>
      </w:pPr>
      <w:r w:rsidRPr="00A97980">
        <w:rPr>
          <w:sz w:val="22"/>
          <w:szCs w:val="22"/>
        </w:rPr>
        <w:t>資料來源：經濟部能源局。</w:t>
      </w:r>
      <w:r w:rsidR="00267ED4" w:rsidRPr="00A97980">
        <w:rPr>
          <w:b/>
          <w:bCs/>
        </w:rPr>
        <w:br w:type="page"/>
      </w:r>
    </w:p>
    <w:p w:rsidR="006120B8" w:rsidRPr="006E5935" w:rsidRDefault="006120B8" w:rsidP="006120B8">
      <w:pPr>
        <w:pStyle w:val="k3a"/>
        <w:tabs>
          <w:tab w:val="left" w:pos="540"/>
        </w:tabs>
        <w:spacing w:before="180" w:line="300" w:lineRule="auto"/>
        <w:ind w:leftChars="0" w:left="0" w:right="0" w:firstLineChars="0" w:firstLine="0"/>
        <w:rPr>
          <w:b/>
          <w:bCs/>
        </w:rPr>
      </w:pPr>
      <w:r w:rsidRPr="006E5935">
        <w:rPr>
          <w:b/>
          <w:bCs/>
        </w:rPr>
        <w:t>４、</w:t>
      </w:r>
      <w:r w:rsidRPr="006E5935">
        <w:rPr>
          <w:b/>
          <w:bCs/>
        </w:rPr>
        <w:t>10</w:t>
      </w:r>
      <w:r w:rsidRPr="006E5935">
        <w:rPr>
          <w:rFonts w:hint="eastAsia"/>
          <w:b/>
          <w:bCs/>
        </w:rPr>
        <w:t>5</w:t>
      </w:r>
      <w:r w:rsidRPr="006E5935">
        <w:rPr>
          <w:b/>
          <w:bCs/>
        </w:rPr>
        <w:t>年</w:t>
      </w:r>
      <w:r>
        <w:rPr>
          <w:rFonts w:hint="eastAsia"/>
          <w:b/>
          <w:bCs/>
        </w:rPr>
        <w:t>7</w:t>
      </w:r>
      <w:r w:rsidRPr="006E5935">
        <w:rPr>
          <w:b/>
          <w:bCs/>
        </w:rPr>
        <w:t>月</w:t>
      </w:r>
      <w:r w:rsidRPr="006E5935">
        <w:rPr>
          <w:rFonts w:hint="eastAsia"/>
          <w:b/>
          <w:bCs/>
        </w:rPr>
        <w:t>黃豆</w:t>
      </w:r>
      <w:r>
        <w:rPr>
          <w:rFonts w:hint="eastAsia"/>
          <w:b/>
          <w:bCs/>
        </w:rPr>
        <w:t>、</w:t>
      </w:r>
      <w:r w:rsidRPr="006E5935">
        <w:rPr>
          <w:rFonts w:hint="eastAsia"/>
          <w:b/>
          <w:bCs/>
        </w:rPr>
        <w:t>小麥及玉米期貨價格</w:t>
      </w:r>
      <w:r>
        <w:rPr>
          <w:rFonts w:hint="eastAsia"/>
          <w:b/>
          <w:bCs/>
        </w:rPr>
        <w:t>均</w:t>
      </w:r>
      <w:r w:rsidRPr="006E5935">
        <w:rPr>
          <w:rFonts w:hint="eastAsia"/>
          <w:b/>
          <w:bCs/>
        </w:rPr>
        <w:t>較上月</w:t>
      </w:r>
      <w:r>
        <w:rPr>
          <w:rFonts w:hint="eastAsia"/>
          <w:b/>
          <w:bCs/>
        </w:rPr>
        <w:t>下跌</w:t>
      </w:r>
    </w:p>
    <w:p w:rsidR="006120B8" w:rsidRPr="003C39D3" w:rsidRDefault="006120B8" w:rsidP="006120B8">
      <w:pPr>
        <w:autoSpaceDE w:val="0"/>
        <w:autoSpaceDN w:val="0"/>
        <w:snapToGrid w:val="0"/>
        <w:spacing w:beforeLines="50" w:before="180" w:line="300" w:lineRule="auto"/>
        <w:ind w:rightChars="18" w:right="43" w:firstLineChars="202" w:firstLine="566"/>
        <w:rPr>
          <w:rFonts w:eastAsia="標楷體"/>
          <w:sz w:val="28"/>
        </w:rPr>
      </w:pPr>
      <w:r w:rsidRPr="003C39D3">
        <w:rPr>
          <w:rFonts w:eastAsia="標楷體"/>
          <w:sz w:val="28"/>
        </w:rPr>
        <w:t>根據行政院主計總處公布之國際大宗物資期貨價格</w:t>
      </w:r>
      <w:r w:rsidRPr="003C39D3">
        <w:rPr>
          <w:rFonts w:eastAsia="標楷體"/>
          <w:sz w:val="28"/>
        </w:rPr>
        <w:t>(</w:t>
      </w:r>
      <w:r w:rsidRPr="003C39D3">
        <w:rPr>
          <w:rFonts w:eastAsia="標楷體"/>
          <w:sz w:val="28"/>
        </w:rPr>
        <w:t>芝加哥穀物價格</w:t>
      </w:r>
      <w:r w:rsidRPr="003C39D3">
        <w:rPr>
          <w:rFonts w:eastAsia="標楷體"/>
          <w:sz w:val="28"/>
        </w:rPr>
        <w:t>)</w:t>
      </w:r>
      <w:r w:rsidRPr="003C39D3">
        <w:rPr>
          <w:rFonts w:eastAsia="標楷體"/>
          <w:sz w:val="28"/>
        </w:rPr>
        <w:t>顯示：</w:t>
      </w:r>
    </w:p>
    <w:p w:rsidR="006120B8" w:rsidRPr="003C39D3" w:rsidRDefault="006120B8" w:rsidP="006120B8">
      <w:pPr>
        <w:snapToGrid w:val="0"/>
        <w:spacing w:before="50" w:line="300" w:lineRule="auto"/>
        <w:ind w:left="283" w:rightChars="18" w:right="43" w:hangingChars="101" w:hanging="283"/>
        <w:jc w:val="both"/>
        <w:rPr>
          <w:rFonts w:eastAsia="標楷體"/>
          <w:sz w:val="28"/>
        </w:rPr>
      </w:pPr>
      <w:r w:rsidRPr="003C39D3">
        <w:rPr>
          <w:rFonts w:eastAsia="標楷體"/>
          <w:sz w:val="28"/>
        </w:rPr>
        <w:t>－黃豆價格</w:t>
      </w:r>
      <w:r w:rsidRPr="003C39D3">
        <w:rPr>
          <w:rFonts w:eastAsia="標楷體"/>
          <w:sz w:val="28"/>
        </w:rPr>
        <w:t>101</w:t>
      </w:r>
      <w:r w:rsidRPr="003C39D3">
        <w:rPr>
          <w:rFonts w:eastAsia="標楷體"/>
          <w:sz w:val="28"/>
        </w:rPr>
        <w:t>年</w:t>
      </w:r>
      <w:r w:rsidRPr="003C39D3">
        <w:rPr>
          <w:rFonts w:eastAsia="標楷體"/>
          <w:sz w:val="28"/>
        </w:rPr>
        <w:t>8</w:t>
      </w:r>
      <w:r w:rsidRPr="003C39D3">
        <w:rPr>
          <w:rFonts w:eastAsia="標楷體"/>
          <w:sz w:val="28"/>
        </w:rPr>
        <w:t>月達到歷史新高點每英斗</w:t>
      </w:r>
      <w:r w:rsidRPr="003C39D3">
        <w:rPr>
          <w:rFonts w:eastAsia="標楷體"/>
          <w:sz w:val="28"/>
        </w:rPr>
        <w:t>17.65</w:t>
      </w:r>
      <w:r w:rsidRPr="003C39D3">
        <w:rPr>
          <w:rFonts w:eastAsia="標楷體"/>
          <w:sz w:val="28"/>
        </w:rPr>
        <w:t>美元。</w:t>
      </w:r>
      <w:r w:rsidRPr="003C39D3">
        <w:rPr>
          <w:rFonts w:eastAsia="標楷體"/>
          <w:sz w:val="28"/>
        </w:rPr>
        <w:t>10</w:t>
      </w:r>
      <w:r w:rsidRPr="003C39D3">
        <w:rPr>
          <w:rFonts w:eastAsia="標楷體" w:hint="eastAsia"/>
          <w:sz w:val="28"/>
        </w:rPr>
        <w:t>5</w:t>
      </w:r>
      <w:r w:rsidRPr="003C39D3">
        <w:rPr>
          <w:rFonts w:eastAsia="標楷體"/>
          <w:sz w:val="28"/>
        </w:rPr>
        <w:t>年</w:t>
      </w:r>
      <w:r>
        <w:rPr>
          <w:rFonts w:eastAsia="標楷體" w:hint="eastAsia"/>
          <w:sz w:val="28"/>
        </w:rPr>
        <w:t>7</w:t>
      </w:r>
      <w:r w:rsidRPr="003C39D3">
        <w:rPr>
          <w:rFonts w:eastAsia="標楷體"/>
          <w:sz w:val="28"/>
        </w:rPr>
        <w:t>月為</w:t>
      </w:r>
      <w:r>
        <w:rPr>
          <w:rFonts w:eastAsia="標楷體" w:hint="eastAsia"/>
          <w:sz w:val="28"/>
        </w:rPr>
        <w:t>10.33</w:t>
      </w:r>
      <w:r w:rsidRPr="003C39D3">
        <w:rPr>
          <w:rFonts w:eastAsia="標楷體"/>
          <w:sz w:val="28"/>
        </w:rPr>
        <w:t>美元，較上月</w:t>
      </w:r>
      <w:r>
        <w:rPr>
          <w:rFonts w:eastAsia="標楷體" w:hint="eastAsia"/>
          <w:sz w:val="28"/>
        </w:rPr>
        <w:t>下跌</w:t>
      </w:r>
      <w:r>
        <w:rPr>
          <w:rFonts w:eastAsia="標楷體" w:hint="eastAsia"/>
          <w:sz w:val="28"/>
        </w:rPr>
        <w:t>12.1</w:t>
      </w:r>
      <w:r w:rsidRPr="003C39D3">
        <w:rPr>
          <w:rFonts w:eastAsia="標楷體"/>
          <w:sz w:val="28"/>
        </w:rPr>
        <w:t>%</w:t>
      </w:r>
      <w:r w:rsidRPr="003C39D3">
        <w:rPr>
          <w:rFonts w:eastAsia="標楷體"/>
          <w:sz w:val="28"/>
        </w:rPr>
        <w:t>，較上年同月</w:t>
      </w:r>
      <w:r w:rsidRPr="003C39D3">
        <w:rPr>
          <w:rFonts w:eastAsia="標楷體" w:hint="eastAsia"/>
          <w:sz w:val="28"/>
        </w:rPr>
        <w:t>上漲</w:t>
      </w:r>
      <w:r>
        <w:rPr>
          <w:rFonts w:eastAsia="標楷體" w:hint="eastAsia"/>
          <w:sz w:val="28"/>
        </w:rPr>
        <w:t>5.3</w:t>
      </w:r>
      <w:r w:rsidRPr="003C39D3">
        <w:rPr>
          <w:rFonts w:eastAsia="標楷體"/>
          <w:sz w:val="28"/>
        </w:rPr>
        <w:t>%</w:t>
      </w:r>
      <w:r w:rsidRPr="003C39D3">
        <w:rPr>
          <w:rFonts w:eastAsia="標楷體"/>
          <w:sz w:val="28"/>
        </w:rPr>
        <w:t>。</w:t>
      </w:r>
    </w:p>
    <w:p w:rsidR="006120B8" w:rsidRPr="003C39D3" w:rsidRDefault="006120B8" w:rsidP="006120B8">
      <w:pPr>
        <w:snapToGrid w:val="0"/>
        <w:spacing w:before="50" w:line="300" w:lineRule="auto"/>
        <w:ind w:left="283" w:rightChars="18" w:right="43" w:hangingChars="101" w:hanging="283"/>
        <w:jc w:val="both"/>
        <w:rPr>
          <w:rFonts w:eastAsia="標楷體"/>
          <w:sz w:val="28"/>
        </w:rPr>
      </w:pPr>
      <w:r w:rsidRPr="003C39D3">
        <w:rPr>
          <w:rFonts w:eastAsia="標楷體"/>
          <w:sz w:val="28"/>
        </w:rPr>
        <w:t>－小麥價格在</w:t>
      </w:r>
      <w:r w:rsidRPr="003C39D3">
        <w:rPr>
          <w:rFonts w:eastAsia="標楷體"/>
          <w:sz w:val="28"/>
        </w:rPr>
        <w:t>97</w:t>
      </w:r>
      <w:r w:rsidRPr="003C39D3">
        <w:rPr>
          <w:rFonts w:eastAsia="標楷體"/>
          <w:sz w:val="28"/>
        </w:rPr>
        <w:t>年</w:t>
      </w:r>
      <w:r w:rsidRPr="003C39D3">
        <w:rPr>
          <w:rFonts w:eastAsia="標楷體"/>
          <w:sz w:val="28"/>
        </w:rPr>
        <w:t>2</w:t>
      </w:r>
      <w:r w:rsidRPr="003C39D3">
        <w:rPr>
          <w:rFonts w:eastAsia="標楷體"/>
          <w:sz w:val="28"/>
        </w:rPr>
        <w:t>月達到最高點每英斗</w:t>
      </w:r>
      <w:r w:rsidRPr="003C39D3">
        <w:rPr>
          <w:rFonts w:eastAsia="標楷體"/>
          <w:sz w:val="28"/>
        </w:rPr>
        <w:t>10.73</w:t>
      </w:r>
      <w:r w:rsidRPr="003C39D3">
        <w:rPr>
          <w:rFonts w:eastAsia="標楷體"/>
          <w:sz w:val="28"/>
        </w:rPr>
        <w:t>美元。</w:t>
      </w:r>
      <w:r w:rsidRPr="003C39D3">
        <w:rPr>
          <w:rFonts w:eastAsia="標楷體"/>
          <w:sz w:val="28"/>
        </w:rPr>
        <w:t>10</w:t>
      </w:r>
      <w:r w:rsidRPr="003C39D3">
        <w:rPr>
          <w:rFonts w:eastAsia="標楷體" w:hint="eastAsia"/>
          <w:sz w:val="28"/>
        </w:rPr>
        <w:t>5</w:t>
      </w:r>
      <w:r w:rsidRPr="003C39D3">
        <w:rPr>
          <w:rFonts w:eastAsia="標楷體"/>
          <w:sz w:val="28"/>
        </w:rPr>
        <w:t>年</w:t>
      </w:r>
      <w:r>
        <w:rPr>
          <w:rFonts w:eastAsia="標楷體" w:hint="eastAsia"/>
          <w:sz w:val="28"/>
        </w:rPr>
        <w:t>7</w:t>
      </w:r>
      <w:r w:rsidRPr="003C39D3">
        <w:rPr>
          <w:rFonts w:eastAsia="標楷體"/>
          <w:sz w:val="28"/>
        </w:rPr>
        <w:t>月為</w:t>
      </w:r>
      <w:r>
        <w:rPr>
          <w:rFonts w:eastAsia="標楷體" w:hint="eastAsia"/>
          <w:sz w:val="28"/>
        </w:rPr>
        <w:t>4.08</w:t>
      </w:r>
      <w:r w:rsidRPr="003C39D3">
        <w:rPr>
          <w:rFonts w:eastAsia="標楷體"/>
          <w:sz w:val="28"/>
        </w:rPr>
        <w:t>美元，較上月</w:t>
      </w:r>
      <w:r w:rsidRPr="003C39D3">
        <w:rPr>
          <w:rFonts w:eastAsia="標楷體" w:hint="eastAsia"/>
          <w:sz w:val="28"/>
        </w:rPr>
        <w:t>下跌</w:t>
      </w:r>
      <w:r>
        <w:rPr>
          <w:rFonts w:eastAsia="標楷體" w:hint="eastAsia"/>
          <w:sz w:val="28"/>
        </w:rPr>
        <w:t>5</w:t>
      </w:r>
      <w:r w:rsidRPr="003C39D3">
        <w:rPr>
          <w:rFonts w:eastAsia="標楷體" w:hint="eastAsia"/>
          <w:sz w:val="28"/>
        </w:rPr>
        <w:t>.</w:t>
      </w:r>
      <w:r>
        <w:rPr>
          <w:rFonts w:eastAsia="標楷體" w:hint="eastAsia"/>
          <w:sz w:val="28"/>
        </w:rPr>
        <w:t>3</w:t>
      </w:r>
      <w:r w:rsidRPr="003C39D3">
        <w:rPr>
          <w:rFonts w:eastAsia="標楷體"/>
          <w:sz w:val="28"/>
        </w:rPr>
        <w:t>%</w:t>
      </w:r>
      <w:r w:rsidRPr="003C39D3">
        <w:rPr>
          <w:rFonts w:eastAsia="標楷體"/>
          <w:sz w:val="28"/>
        </w:rPr>
        <w:t>，較上年同月</w:t>
      </w:r>
      <w:r w:rsidRPr="003C39D3">
        <w:rPr>
          <w:rFonts w:eastAsia="標楷體" w:hint="eastAsia"/>
          <w:sz w:val="28"/>
        </w:rPr>
        <w:t>下跌</w:t>
      </w:r>
      <w:r>
        <w:rPr>
          <w:rFonts w:eastAsia="標楷體" w:hint="eastAsia"/>
          <w:sz w:val="28"/>
        </w:rPr>
        <w:t>18.2</w:t>
      </w:r>
      <w:r w:rsidRPr="003C39D3">
        <w:rPr>
          <w:rFonts w:eastAsia="標楷體"/>
          <w:sz w:val="28"/>
        </w:rPr>
        <w:t>%</w:t>
      </w:r>
      <w:r w:rsidRPr="003C39D3">
        <w:rPr>
          <w:rFonts w:eastAsia="標楷體"/>
          <w:sz w:val="28"/>
        </w:rPr>
        <w:t>。</w:t>
      </w:r>
    </w:p>
    <w:p w:rsidR="006120B8" w:rsidRPr="008E3E0C" w:rsidRDefault="006120B8" w:rsidP="006120B8">
      <w:pPr>
        <w:snapToGrid w:val="0"/>
        <w:spacing w:before="50" w:line="300" w:lineRule="auto"/>
        <w:ind w:left="283" w:rightChars="18" w:right="43" w:hangingChars="101" w:hanging="283"/>
        <w:jc w:val="both"/>
        <w:rPr>
          <w:rFonts w:eastAsia="標楷體"/>
          <w:color w:val="FF0000"/>
          <w:sz w:val="28"/>
        </w:rPr>
      </w:pPr>
      <w:r w:rsidRPr="003C39D3">
        <w:rPr>
          <w:rFonts w:eastAsia="標楷體"/>
          <w:sz w:val="28"/>
        </w:rPr>
        <w:t>－玉米價格在</w:t>
      </w:r>
      <w:r w:rsidRPr="003C39D3">
        <w:rPr>
          <w:rFonts w:eastAsia="標楷體"/>
          <w:sz w:val="28"/>
        </w:rPr>
        <w:t>101</w:t>
      </w:r>
      <w:r w:rsidRPr="003C39D3">
        <w:rPr>
          <w:rFonts w:eastAsia="標楷體"/>
          <w:sz w:val="28"/>
        </w:rPr>
        <w:t>年</w:t>
      </w:r>
      <w:r w:rsidRPr="003C39D3">
        <w:rPr>
          <w:rFonts w:eastAsia="標楷體"/>
          <w:sz w:val="28"/>
        </w:rPr>
        <w:t>7</w:t>
      </w:r>
      <w:r w:rsidRPr="003C39D3">
        <w:rPr>
          <w:rFonts w:eastAsia="標楷體"/>
          <w:sz w:val="28"/>
        </w:rPr>
        <w:t>月達到歷史新高點每英斗</w:t>
      </w:r>
      <w:r w:rsidRPr="003C39D3">
        <w:rPr>
          <w:rFonts w:eastAsia="標楷體"/>
          <w:sz w:val="28"/>
        </w:rPr>
        <w:t>8.07</w:t>
      </w:r>
      <w:r w:rsidRPr="003C39D3">
        <w:rPr>
          <w:rFonts w:eastAsia="標楷體"/>
          <w:sz w:val="28"/>
        </w:rPr>
        <w:t>美元。</w:t>
      </w:r>
      <w:r w:rsidRPr="003C39D3">
        <w:rPr>
          <w:rFonts w:eastAsia="標楷體"/>
          <w:sz w:val="28"/>
        </w:rPr>
        <w:t>10</w:t>
      </w:r>
      <w:r w:rsidRPr="003C39D3">
        <w:rPr>
          <w:rFonts w:eastAsia="標楷體" w:hint="eastAsia"/>
          <w:sz w:val="28"/>
        </w:rPr>
        <w:t>5</w:t>
      </w:r>
      <w:r w:rsidRPr="003C39D3">
        <w:rPr>
          <w:rFonts w:eastAsia="標楷體"/>
          <w:sz w:val="28"/>
        </w:rPr>
        <w:t>年</w:t>
      </w:r>
      <w:r>
        <w:rPr>
          <w:rFonts w:eastAsia="標楷體" w:hint="eastAsia"/>
          <w:sz w:val="28"/>
        </w:rPr>
        <w:t>7</w:t>
      </w:r>
      <w:r w:rsidRPr="003C39D3">
        <w:rPr>
          <w:rFonts w:eastAsia="標楷體"/>
          <w:sz w:val="28"/>
        </w:rPr>
        <w:t>月為</w:t>
      </w:r>
      <w:r>
        <w:rPr>
          <w:rFonts w:eastAsia="標楷體" w:hint="eastAsia"/>
          <w:sz w:val="28"/>
        </w:rPr>
        <w:t>3.35</w:t>
      </w:r>
      <w:r w:rsidRPr="003C39D3">
        <w:rPr>
          <w:rFonts w:eastAsia="標楷體"/>
          <w:sz w:val="28"/>
        </w:rPr>
        <w:t>美元，較上月</w:t>
      </w:r>
      <w:r>
        <w:rPr>
          <w:rFonts w:eastAsia="標楷體" w:hint="eastAsia"/>
          <w:sz w:val="28"/>
        </w:rPr>
        <w:t>下跌</w:t>
      </w:r>
      <w:r>
        <w:rPr>
          <w:rFonts w:eastAsia="標楷體" w:hint="eastAsia"/>
          <w:sz w:val="28"/>
        </w:rPr>
        <w:t>6.7</w:t>
      </w:r>
      <w:r w:rsidRPr="003C39D3">
        <w:rPr>
          <w:rFonts w:eastAsia="標楷體"/>
          <w:sz w:val="28"/>
        </w:rPr>
        <w:t>%</w:t>
      </w:r>
      <w:r w:rsidRPr="003C39D3">
        <w:rPr>
          <w:rFonts w:eastAsia="標楷體"/>
          <w:sz w:val="28"/>
        </w:rPr>
        <w:t>，較上年同月</w:t>
      </w:r>
      <w:r>
        <w:rPr>
          <w:rFonts w:eastAsia="標楷體" w:hint="eastAsia"/>
          <w:sz w:val="28"/>
        </w:rPr>
        <w:t>下跌</w:t>
      </w:r>
      <w:r>
        <w:rPr>
          <w:rFonts w:eastAsia="標楷體" w:hint="eastAsia"/>
          <w:sz w:val="28"/>
        </w:rPr>
        <w:t>9.7</w:t>
      </w:r>
      <w:r w:rsidRPr="003C39D3">
        <w:rPr>
          <w:rFonts w:eastAsia="標楷體"/>
          <w:sz w:val="28"/>
        </w:rPr>
        <w:t>%</w:t>
      </w:r>
      <w:r w:rsidRPr="003C39D3">
        <w:rPr>
          <w:rFonts w:eastAsia="標楷體"/>
          <w:sz w:val="28"/>
        </w:rPr>
        <w:t>。</w:t>
      </w:r>
    </w:p>
    <w:p w:rsidR="006120B8" w:rsidRPr="00360C76" w:rsidRDefault="006120B8" w:rsidP="006120B8">
      <w:pPr>
        <w:snapToGrid w:val="0"/>
        <w:spacing w:before="50" w:line="300" w:lineRule="auto"/>
        <w:ind w:left="283" w:rightChars="18" w:right="43" w:hangingChars="101" w:hanging="283"/>
        <w:jc w:val="both"/>
        <w:rPr>
          <w:rFonts w:eastAsia="標楷體"/>
          <w:color w:val="FF0000"/>
          <w:sz w:val="28"/>
        </w:rPr>
      </w:pPr>
    </w:p>
    <w:p w:rsidR="006120B8" w:rsidRPr="006E5935" w:rsidRDefault="006120B8" w:rsidP="006120B8">
      <w:pPr>
        <w:snapToGrid w:val="0"/>
        <w:spacing w:before="240" w:line="300" w:lineRule="auto"/>
        <w:ind w:rightChars="-59" w:right="-142"/>
        <w:jc w:val="center"/>
        <w:rPr>
          <w:rFonts w:eastAsia="標楷體"/>
          <w:b/>
          <w:bCs/>
          <w:sz w:val="28"/>
        </w:rPr>
      </w:pPr>
      <w:r w:rsidRPr="006E5935">
        <w:rPr>
          <w:noProof/>
        </w:rPr>
        <w:drawing>
          <wp:anchor distT="0" distB="0" distL="114300" distR="114300" simplePos="0" relativeHeight="252490240" behindDoc="0" locked="0" layoutInCell="1" allowOverlap="1" wp14:anchorId="4EAE67E7" wp14:editId="13D4E0BD">
            <wp:simplePos x="0" y="0"/>
            <wp:positionH relativeFrom="column">
              <wp:posOffset>-118110</wp:posOffset>
            </wp:positionH>
            <wp:positionV relativeFrom="paragraph">
              <wp:posOffset>563245</wp:posOffset>
            </wp:positionV>
            <wp:extent cx="6162675" cy="3524250"/>
            <wp:effectExtent l="0" t="0" r="9525" b="0"/>
            <wp:wrapSquare wrapText="bothSides"/>
            <wp:docPr id="17" name="圖表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Pr="006E5935">
        <w:rPr>
          <w:rFonts w:eastAsia="標楷體"/>
          <w:b/>
          <w:bCs/>
          <w:sz w:val="28"/>
        </w:rPr>
        <w:t>表</w:t>
      </w:r>
      <w:r w:rsidRPr="006E5935">
        <w:rPr>
          <w:rFonts w:eastAsia="標楷體"/>
          <w:b/>
          <w:bCs/>
          <w:sz w:val="28"/>
        </w:rPr>
        <w:t xml:space="preserve"> 2-7-4   </w:t>
      </w:r>
      <w:r w:rsidRPr="006E5935">
        <w:rPr>
          <w:rFonts w:eastAsia="標楷體"/>
          <w:b/>
          <w:bCs/>
          <w:sz w:val="28"/>
        </w:rPr>
        <w:t>近年國際主要大宗物資價格變動</w:t>
      </w:r>
    </w:p>
    <w:p w:rsidR="006120B8" w:rsidRPr="008E3E0C" w:rsidRDefault="006120B8" w:rsidP="006120B8">
      <w:pPr>
        <w:snapToGrid w:val="0"/>
        <w:spacing w:before="120" w:line="300" w:lineRule="auto"/>
        <w:ind w:rightChars="-59" w:right="-142"/>
        <w:rPr>
          <w:rFonts w:eastAsia="標楷體"/>
          <w:color w:val="FF0000"/>
          <w:sz w:val="22"/>
          <w:szCs w:val="22"/>
        </w:rPr>
      </w:pPr>
      <w:r w:rsidRPr="008E3E0C">
        <w:rPr>
          <w:noProof/>
          <w:color w:val="FF0000"/>
        </w:rPr>
        <mc:AlternateContent>
          <mc:Choice Requires="wps">
            <w:drawing>
              <wp:anchor distT="0" distB="0" distL="114300" distR="114300" simplePos="0" relativeHeight="252491264" behindDoc="0" locked="0" layoutInCell="1" allowOverlap="1" wp14:anchorId="68BE61A3" wp14:editId="6AB4A625">
                <wp:simplePos x="0" y="0"/>
                <wp:positionH relativeFrom="column">
                  <wp:posOffset>-13335</wp:posOffset>
                </wp:positionH>
                <wp:positionV relativeFrom="paragraph">
                  <wp:posOffset>3646170</wp:posOffset>
                </wp:positionV>
                <wp:extent cx="2948940" cy="280035"/>
                <wp:effectExtent l="0" t="0" r="0" b="0"/>
                <wp:wrapNone/>
                <wp:docPr id="22" name="文字方塊 1"/>
                <wp:cNvGraphicFramePr/>
                <a:graphic xmlns:a="http://schemas.openxmlformats.org/drawingml/2006/main">
                  <a:graphicData uri="http://schemas.microsoft.com/office/word/2010/wordprocessingShape">
                    <wps:wsp>
                      <wps:cNvSpPr txBox="1"/>
                      <wps:spPr>
                        <a:xfrm>
                          <a:off x="0" y="0"/>
                          <a:ext cx="2948940" cy="280035"/>
                        </a:xfrm>
                        <a:prstGeom prst="rect">
                          <a:avLst/>
                        </a:prstGeom>
                      </wps:spPr>
                      <wps:txbx>
                        <w:txbxContent>
                          <w:p w:rsidR="0097707F" w:rsidRDefault="0097707F" w:rsidP="006120B8">
                            <w:pPr>
                              <w:pStyle w:val="Web"/>
                            </w:pPr>
                            <w:r>
                              <w:rPr>
                                <w:rFonts w:ascii="標楷體" w:eastAsia="標楷體" w:hAnsi="標楷體" w:cstheme="minorBidi" w:hint="eastAsia"/>
                                <w:sz w:val="22"/>
                                <w:szCs w:val="22"/>
                              </w:rPr>
                              <w:t>資料來源：行政院主計總處。</w:t>
                            </w:r>
                          </w:p>
                        </w:txbxContent>
                      </wps:txbx>
                      <wps:bodyPr vertOverflow="clip" wrap="square" rtlCol="0"/>
                    </wps:wsp>
                  </a:graphicData>
                </a:graphic>
              </wp:anchor>
            </w:drawing>
          </mc:Choice>
          <mc:Fallback>
            <w:pict>
              <v:shape id="文字方塊 1" o:spid="_x0000_s1036" type="#_x0000_t202" style="position:absolute;margin-left:-1.05pt;margin-top:287.1pt;width:232.2pt;height:22.05pt;z-index:252491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" filled="f" stroked="f">
                <v:textbox>
                  <w:txbxContent>
                    <w:p w:rsidR="0097707F" w:rsidRDefault="0097707F" w:rsidP="006120B8">
                      <w:pPr>
                        <w:pStyle w:val="Web"/>
                      </w:pPr>
                      <w:r>
                        <w:rPr>
                          <w:rFonts w:ascii="標楷體" w:eastAsia="標楷體" w:hAnsi="標楷體" w:cstheme="minorBidi" w:hint="eastAsia"/>
                          <w:sz w:val="22"/>
                          <w:szCs w:val="22"/>
                        </w:rPr>
                        <w:t>資料來源：行政院主計總處。</w:t>
                      </w:r>
                    </w:p>
                  </w:txbxContent>
                </v:textbox>
              </v:shape>
            </w:pict>
          </mc:Fallback>
        </mc:AlternateContent>
      </w:r>
    </w:p>
    <w:p w:rsidR="006120B8" w:rsidRPr="00423E42" w:rsidRDefault="006120B8" w:rsidP="006120B8">
      <w:pPr>
        <w:pStyle w:val="k3a"/>
        <w:tabs>
          <w:tab w:val="left" w:pos="540"/>
        </w:tabs>
        <w:spacing w:before="180" w:line="300" w:lineRule="auto"/>
        <w:ind w:leftChars="0" w:left="0" w:right="0" w:firstLineChars="0" w:firstLine="0"/>
        <w:rPr>
          <w:color w:val="FF0000"/>
          <w:sz w:val="22"/>
          <w:szCs w:val="22"/>
        </w:rPr>
      </w:pPr>
    </w:p>
    <w:p w:rsidR="0050265C" w:rsidRPr="008B379D" w:rsidRDefault="0050265C" w:rsidP="0050265C">
      <w:pPr>
        <w:widowControl/>
        <w:rPr>
          <w:rFonts w:eastAsia="標楷體"/>
          <w:b/>
          <w:bCs/>
          <w:color w:val="FF0000"/>
          <w:kern w:val="0"/>
          <w:sz w:val="28"/>
          <w:szCs w:val="20"/>
        </w:rPr>
      </w:pPr>
      <w:r w:rsidRPr="008B379D">
        <w:rPr>
          <w:b/>
          <w:bCs/>
          <w:color w:val="FF0000"/>
        </w:rPr>
        <w:br w:type="page"/>
      </w:r>
    </w:p>
    <w:p w:rsidR="00DD297D" w:rsidRPr="00C9328A" w:rsidRDefault="00DD297D" w:rsidP="00DD297D">
      <w:pPr>
        <w:pStyle w:val="t-3"/>
        <w:snapToGrid w:val="0"/>
        <w:spacing w:beforeLines="50" w:before="180" w:line="300" w:lineRule="auto"/>
        <w:ind w:right="-60"/>
      </w:pPr>
      <w:bookmarkStart w:id="124" w:name="_Toc401923801"/>
      <w:bookmarkStart w:id="125" w:name="_Toc402171718"/>
      <w:bookmarkStart w:id="126" w:name="_Toc459888717"/>
      <w:bookmarkStart w:id="127" w:name="_Toc187823739"/>
      <w:bookmarkStart w:id="128" w:name="_Toc187823740"/>
      <w:bookmarkStart w:id="129" w:name="_Toc201487793"/>
      <w:bookmarkStart w:id="130" w:name="_Toc230064845"/>
      <w:bookmarkStart w:id="131" w:name="_Toc279048484"/>
      <w:bookmarkStart w:id="132" w:name="_Toc337122137"/>
      <w:bookmarkStart w:id="133" w:name="_Toc349916589"/>
      <w:bookmarkEnd w:id="118"/>
      <w:bookmarkEnd w:id="119"/>
      <w:bookmarkEnd w:id="120"/>
      <w:bookmarkEnd w:id="121"/>
      <w:bookmarkEnd w:id="122"/>
      <w:bookmarkEnd w:id="123"/>
      <w:r w:rsidRPr="00C9328A">
        <w:t>（八）金融</w:t>
      </w:r>
      <w:bookmarkEnd w:id="124"/>
      <w:bookmarkEnd w:id="125"/>
      <w:bookmarkEnd w:id="126"/>
    </w:p>
    <w:p w:rsidR="006120B8" w:rsidRPr="006E244C" w:rsidRDefault="006120B8" w:rsidP="006120B8">
      <w:pPr>
        <w:pStyle w:val="t-4"/>
        <w:tabs>
          <w:tab w:val="clear" w:pos="540"/>
          <w:tab w:val="left" w:pos="709"/>
        </w:tabs>
        <w:snapToGrid w:val="0"/>
        <w:spacing w:beforeLines="50" w:before="180" w:afterLines="0" w:after="0" w:line="300" w:lineRule="auto"/>
        <w:ind w:leftChars="0" w:left="566" w:rightChars="-61" w:right="-146" w:hangingChars="202" w:hanging="566"/>
        <w:jc w:val="both"/>
        <w:rPr>
          <w:color w:val="auto"/>
          <w:spacing w:val="-8"/>
        </w:rPr>
      </w:pPr>
      <w:bookmarkStart w:id="134" w:name="_（九）就業"/>
      <w:bookmarkStart w:id="135" w:name="_Toc401923802"/>
      <w:bookmarkStart w:id="136" w:name="_Toc402171719"/>
      <w:bookmarkEnd w:id="134"/>
      <w:r w:rsidRPr="006E244C">
        <w:rPr>
          <w:noProof/>
          <w:color w:val="auto"/>
          <w:spacing w:val="-8"/>
        </w:rPr>
        <w:drawing>
          <wp:anchor distT="0" distB="0" distL="114300" distR="114300" simplePos="0" relativeHeight="252493312" behindDoc="0" locked="0" layoutInCell="1" allowOverlap="1" wp14:anchorId="2F56C3EA" wp14:editId="2EA6C61E">
            <wp:simplePos x="0" y="0"/>
            <wp:positionH relativeFrom="column">
              <wp:posOffset>2767965</wp:posOffset>
            </wp:positionH>
            <wp:positionV relativeFrom="paragraph">
              <wp:posOffset>169545</wp:posOffset>
            </wp:positionV>
            <wp:extent cx="3209925" cy="2514600"/>
            <wp:effectExtent l="0" t="0" r="28575" b="0"/>
            <wp:wrapSquare wrapText="bothSides"/>
            <wp:docPr id="21" name="圖表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Pr="006E244C">
        <w:rPr>
          <w:color w:val="auto"/>
          <w:spacing w:val="-8"/>
        </w:rPr>
        <w:t>１、</w:t>
      </w:r>
      <w:r w:rsidRPr="006E244C">
        <w:rPr>
          <w:color w:val="auto"/>
          <w:spacing w:val="-8"/>
        </w:rPr>
        <w:t>10</w:t>
      </w:r>
      <w:r w:rsidRPr="0066776E">
        <w:rPr>
          <w:rFonts w:hint="eastAsia"/>
          <w:color w:val="000000" w:themeColor="text1"/>
          <w:spacing w:val="-8"/>
        </w:rPr>
        <w:t>5</w:t>
      </w:r>
      <w:r w:rsidRPr="0066776E">
        <w:rPr>
          <w:color w:val="000000" w:themeColor="text1"/>
          <w:spacing w:val="-8"/>
        </w:rPr>
        <w:t>年</w:t>
      </w:r>
      <w:r>
        <w:rPr>
          <w:rFonts w:hint="eastAsia"/>
          <w:color w:val="000000" w:themeColor="text1"/>
          <w:spacing w:val="-8"/>
        </w:rPr>
        <w:t>7</w:t>
      </w:r>
      <w:r w:rsidRPr="0066776E">
        <w:rPr>
          <w:color w:val="000000" w:themeColor="text1"/>
          <w:spacing w:val="-8"/>
        </w:rPr>
        <w:t>月</w:t>
      </w:r>
      <w:r w:rsidRPr="0066776E">
        <w:rPr>
          <w:color w:val="000000" w:themeColor="text1"/>
          <w:spacing w:val="-8"/>
        </w:rPr>
        <w:t>M1</w:t>
      </w:r>
      <w:r w:rsidRPr="0066776E">
        <w:rPr>
          <w:rFonts w:hint="eastAsia"/>
          <w:color w:val="000000" w:themeColor="text1"/>
          <w:spacing w:val="-8"/>
        </w:rPr>
        <w:t>B</w:t>
      </w:r>
      <w:r>
        <w:rPr>
          <w:rFonts w:hint="eastAsia"/>
          <w:color w:val="000000" w:themeColor="text1"/>
          <w:spacing w:val="-8"/>
        </w:rPr>
        <w:t>及</w:t>
      </w:r>
      <w:r w:rsidRPr="006E244C">
        <w:rPr>
          <w:rFonts w:hint="eastAsia"/>
          <w:color w:val="auto"/>
          <w:spacing w:val="-8"/>
        </w:rPr>
        <w:t>M2</w:t>
      </w:r>
      <w:r w:rsidRPr="006E244C">
        <w:rPr>
          <w:rFonts w:hint="eastAsia"/>
          <w:color w:val="auto"/>
          <w:spacing w:val="-8"/>
        </w:rPr>
        <w:t>年增率</w:t>
      </w:r>
      <w:r>
        <w:rPr>
          <w:rFonts w:hint="eastAsia"/>
          <w:color w:val="auto"/>
          <w:spacing w:val="-8"/>
        </w:rPr>
        <w:t>均高</w:t>
      </w:r>
      <w:r w:rsidRPr="006E244C">
        <w:rPr>
          <w:rFonts w:hint="eastAsia"/>
          <w:color w:val="auto"/>
          <w:spacing w:val="-8"/>
        </w:rPr>
        <w:t>於上月</w:t>
      </w:r>
    </w:p>
    <w:p w:rsidR="006120B8" w:rsidRPr="00225EFB" w:rsidRDefault="006120B8" w:rsidP="006120B8">
      <w:pPr>
        <w:pStyle w:val="k32"/>
        <w:topLinePunct/>
        <w:spacing w:beforeLines="0" w:before="0"/>
        <w:ind w:leftChars="118" w:left="283" w:rightChars="10" w:right="24" w:firstLineChars="202" w:firstLine="566"/>
      </w:pPr>
      <w:r w:rsidRPr="006E244C">
        <w:t>10</w:t>
      </w:r>
      <w:r w:rsidRPr="006E244C">
        <w:rPr>
          <w:rFonts w:hint="eastAsia"/>
        </w:rPr>
        <w:t>5</w:t>
      </w:r>
      <w:r w:rsidRPr="006E244C">
        <w:t>年</w:t>
      </w:r>
      <w:r>
        <w:rPr>
          <w:rFonts w:hint="eastAsia"/>
        </w:rPr>
        <w:t>7</w:t>
      </w:r>
      <w:r w:rsidRPr="006E244C">
        <w:t>月</w:t>
      </w:r>
      <w:r w:rsidRPr="006E244C">
        <w:t>M1A</w:t>
      </w:r>
      <w:r w:rsidRPr="006E244C">
        <w:t>、</w:t>
      </w:r>
      <w:r w:rsidRPr="006E244C">
        <w:t>M1B</w:t>
      </w:r>
      <w:r w:rsidRPr="006E244C">
        <w:t>及</w:t>
      </w:r>
      <w:r w:rsidRPr="006E244C">
        <w:t>M2</w:t>
      </w:r>
      <w:r w:rsidRPr="006E244C">
        <w:t>年增</w:t>
      </w:r>
      <w:r w:rsidRPr="006E244C">
        <w:rPr>
          <w:spacing w:val="-8"/>
        </w:rPr>
        <w:t>率分別為</w:t>
      </w:r>
      <w:r w:rsidRPr="00AB68CA">
        <w:rPr>
          <w:rFonts w:hint="eastAsia"/>
          <w:color w:val="000000" w:themeColor="text1"/>
          <w:spacing w:val="-8"/>
        </w:rPr>
        <w:t>7.</w:t>
      </w:r>
      <w:r>
        <w:rPr>
          <w:rFonts w:hint="eastAsia"/>
          <w:color w:val="000000" w:themeColor="text1"/>
          <w:spacing w:val="-8"/>
        </w:rPr>
        <w:t>05</w:t>
      </w:r>
      <w:r w:rsidRPr="00AB68CA">
        <w:rPr>
          <w:color w:val="000000" w:themeColor="text1"/>
          <w:spacing w:val="-8"/>
        </w:rPr>
        <w:t>%</w:t>
      </w:r>
      <w:r w:rsidRPr="00AB68CA">
        <w:rPr>
          <w:color w:val="000000" w:themeColor="text1"/>
          <w:spacing w:val="-8"/>
        </w:rPr>
        <w:t>、</w:t>
      </w:r>
      <w:r w:rsidRPr="00AB68CA">
        <w:rPr>
          <w:rFonts w:hint="eastAsia"/>
          <w:color w:val="000000" w:themeColor="text1"/>
          <w:spacing w:val="-8"/>
        </w:rPr>
        <w:t>6</w:t>
      </w:r>
      <w:r w:rsidRPr="006E244C">
        <w:rPr>
          <w:rFonts w:hint="eastAsia"/>
          <w:spacing w:val="-8"/>
        </w:rPr>
        <w:t>.</w:t>
      </w:r>
      <w:r>
        <w:rPr>
          <w:rFonts w:hint="eastAsia"/>
          <w:spacing w:val="-8"/>
        </w:rPr>
        <w:t>24</w:t>
      </w:r>
      <w:r w:rsidRPr="006E244C">
        <w:rPr>
          <w:spacing w:val="-8"/>
        </w:rPr>
        <w:t>%</w:t>
      </w:r>
      <w:r w:rsidRPr="006E244C">
        <w:rPr>
          <w:spacing w:val="-8"/>
        </w:rPr>
        <w:t>及</w:t>
      </w:r>
      <w:r w:rsidRPr="006E244C">
        <w:rPr>
          <w:rFonts w:hint="eastAsia"/>
          <w:spacing w:val="-8"/>
        </w:rPr>
        <w:t>4.</w:t>
      </w:r>
      <w:r>
        <w:rPr>
          <w:rFonts w:hint="eastAsia"/>
          <w:spacing w:val="-8"/>
        </w:rPr>
        <w:t>70</w:t>
      </w:r>
      <w:r w:rsidRPr="006E244C">
        <w:rPr>
          <w:spacing w:val="-8"/>
        </w:rPr>
        <w:t>%</w:t>
      </w:r>
      <w:r w:rsidRPr="006E244C">
        <w:rPr>
          <w:spacing w:val="-8"/>
        </w:rPr>
        <w:t>。</w:t>
      </w:r>
      <w:r w:rsidRPr="00225EFB">
        <w:rPr>
          <w:rFonts w:hint="eastAsia"/>
        </w:rPr>
        <w:t>M</w:t>
      </w:r>
      <w:r>
        <w:rPr>
          <w:rFonts w:hint="eastAsia"/>
        </w:rPr>
        <w:t>1B</w:t>
      </w:r>
      <w:r>
        <w:rPr>
          <w:rFonts w:hint="eastAsia"/>
        </w:rPr>
        <w:t>及</w:t>
      </w:r>
      <w:r w:rsidRPr="006E244C">
        <w:t>M2</w:t>
      </w:r>
      <w:r w:rsidRPr="00225EFB">
        <w:rPr>
          <w:rFonts w:hint="eastAsia"/>
        </w:rPr>
        <w:t>年增率</w:t>
      </w:r>
      <w:r>
        <w:rPr>
          <w:rFonts w:hint="eastAsia"/>
        </w:rPr>
        <w:t>上升，</w:t>
      </w:r>
      <w:r w:rsidRPr="00F13741">
        <w:rPr>
          <w:bCs/>
        </w:rPr>
        <w:t>主要受外資續呈淨匯入，以及外匯存款成長較高之影響。</w:t>
      </w:r>
    </w:p>
    <w:p w:rsidR="006120B8" w:rsidRPr="008E3E0C" w:rsidRDefault="006120B8" w:rsidP="006120B8">
      <w:pPr>
        <w:pStyle w:val="k32"/>
        <w:topLinePunct/>
        <w:spacing w:beforeLines="0" w:before="0"/>
        <w:ind w:leftChars="118" w:left="283" w:rightChars="10" w:right="24" w:firstLineChars="202" w:firstLine="566"/>
        <w:rPr>
          <w:color w:val="FF0000"/>
        </w:rPr>
      </w:pPr>
    </w:p>
    <w:p w:rsidR="006120B8" w:rsidRDefault="006120B8" w:rsidP="006120B8">
      <w:pPr>
        <w:snapToGrid w:val="0"/>
        <w:spacing w:line="300" w:lineRule="auto"/>
        <w:jc w:val="center"/>
        <w:rPr>
          <w:rFonts w:eastAsia="標楷體"/>
          <w:b/>
          <w:bCs/>
          <w:sz w:val="28"/>
        </w:rPr>
      </w:pPr>
      <w:r w:rsidRPr="008E3E0C">
        <w:rPr>
          <w:rFonts w:eastAsia="標楷體" w:hint="eastAsia"/>
          <w:b/>
          <w:bCs/>
          <w:color w:val="FF0000"/>
          <w:sz w:val="28"/>
        </w:rPr>
        <w:t xml:space="preserve">          </w:t>
      </w:r>
      <w:r w:rsidRPr="006017D1">
        <w:rPr>
          <w:rFonts w:eastAsia="標楷體" w:hint="eastAsia"/>
          <w:b/>
          <w:bCs/>
          <w:sz w:val="28"/>
        </w:rPr>
        <w:t xml:space="preserve"> </w:t>
      </w:r>
      <w:r>
        <w:rPr>
          <w:rFonts w:eastAsia="標楷體" w:hint="eastAsia"/>
          <w:b/>
          <w:bCs/>
          <w:sz w:val="28"/>
        </w:rPr>
        <w:t xml:space="preserve"> </w:t>
      </w:r>
    </w:p>
    <w:p w:rsidR="006120B8" w:rsidRDefault="006120B8" w:rsidP="006120B8">
      <w:pPr>
        <w:snapToGrid w:val="0"/>
        <w:spacing w:line="300" w:lineRule="auto"/>
        <w:jc w:val="center"/>
        <w:rPr>
          <w:rFonts w:eastAsia="標楷體"/>
          <w:b/>
          <w:bCs/>
          <w:sz w:val="28"/>
        </w:rPr>
      </w:pPr>
    </w:p>
    <w:p w:rsidR="006120B8" w:rsidRPr="006017D1" w:rsidRDefault="006120B8" w:rsidP="006120B8">
      <w:pPr>
        <w:snapToGrid w:val="0"/>
        <w:spacing w:line="300" w:lineRule="auto"/>
        <w:jc w:val="center"/>
        <w:rPr>
          <w:rFonts w:eastAsia="標楷體"/>
          <w:b/>
          <w:bCs/>
          <w:sz w:val="28"/>
        </w:rPr>
      </w:pPr>
      <w:r w:rsidRPr="006017D1">
        <w:rPr>
          <w:rFonts w:eastAsia="標楷體"/>
          <w:b/>
          <w:bCs/>
          <w:sz w:val="28"/>
        </w:rPr>
        <w:t>表</w:t>
      </w:r>
      <w:r w:rsidRPr="006017D1">
        <w:rPr>
          <w:rFonts w:eastAsia="標楷體"/>
          <w:b/>
          <w:bCs/>
          <w:sz w:val="28"/>
        </w:rPr>
        <w:t xml:space="preserve"> 2-8-1  </w:t>
      </w:r>
      <w:r w:rsidRPr="006017D1">
        <w:rPr>
          <w:rFonts w:eastAsia="標楷體"/>
          <w:b/>
          <w:bCs/>
          <w:sz w:val="28"/>
        </w:rPr>
        <w:t>金融指標</w:t>
      </w:r>
    </w:p>
    <w:tbl>
      <w:tblPr>
        <w:tblW w:w="8763" w:type="dxa"/>
        <w:jc w:val="center"/>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38"/>
        <w:gridCol w:w="1360"/>
        <w:gridCol w:w="1513"/>
        <w:gridCol w:w="1500"/>
        <w:gridCol w:w="1416"/>
        <w:gridCol w:w="1336"/>
      </w:tblGrid>
      <w:tr w:rsidR="006120B8" w:rsidRPr="006017D1" w:rsidTr="00FB4926">
        <w:trPr>
          <w:trHeight w:val="621"/>
          <w:jc w:val="center"/>
        </w:trPr>
        <w:tc>
          <w:tcPr>
            <w:tcW w:w="1638" w:type="dxa"/>
            <w:tcBorders>
              <w:left w:val="nil"/>
              <w:bottom w:val="single" w:sz="4" w:space="0" w:color="auto"/>
            </w:tcBorders>
            <w:vAlign w:val="center"/>
          </w:tcPr>
          <w:p w:rsidR="006120B8" w:rsidRPr="006017D1" w:rsidRDefault="006120B8" w:rsidP="00FB492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240" w:lineRule="atLeast"/>
              <w:ind w:right="-6"/>
              <w:jc w:val="center"/>
              <w:rPr>
                <w:rFonts w:eastAsia="標楷體"/>
              </w:rPr>
            </w:pPr>
            <w:r w:rsidRPr="006017D1">
              <w:rPr>
                <w:rFonts w:eastAsia="標楷體"/>
              </w:rPr>
              <w:t>年</w:t>
            </w:r>
            <w:r w:rsidRPr="006017D1">
              <w:rPr>
                <w:rFonts w:eastAsia="標楷體"/>
              </w:rPr>
              <w:t>(</w:t>
            </w:r>
            <w:r w:rsidRPr="006017D1">
              <w:rPr>
                <w:rFonts w:eastAsia="標楷體"/>
              </w:rPr>
              <w:t>月</w:t>
            </w:r>
            <w:r w:rsidRPr="006017D1">
              <w:rPr>
                <w:rFonts w:eastAsia="標楷體"/>
              </w:rPr>
              <w:t>)</w:t>
            </w:r>
          </w:p>
        </w:tc>
        <w:tc>
          <w:tcPr>
            <w:tcW w:w="1360" w:type="dxa"/>
            <w:tcBorders>
              <w:left w:val="nil"/>
              <w:bottom w:val="single" w:sz="4" w:space="0" w:color="auto"/>
            </w:tcBorders>
            <w:vAlign w:val="center"/>
          </w:tcPr>
          <w:p w:rsidR="006120B8" w:rsidRPr="006017D1" w:rsidRDefault="006120B8" w:rsidP="00FB4926">
            <w:pPr>
              <w:snapToGrid w:val="0"/>
              <w:spacing w:line="240" w:lineRule="atLeast"/>
              <w:jc w:val="center"/>
              <w:rPr>
                <w:rFonts w:eastAsia="標楷體"/>
                <w:spacing w:val="-20"/>
              </w:rPr>
            </w:pPr>
            <w:r w:rsidRPr="006017D1">
              <w:rPr>
                <w:rFonts w:eastAsia="標楷體"/>
                <w:spacing w:val="-20"/>
              </w:rPr>
              <w:t>貨幣供給</w:t>
            </w:r>
            <w:r w:rsidRPr="006017D1">
              <w:rPr>
                <w:rFonts w:eastAsia="標楷體"/>
                <w:spacing w:val="-20"/>
              </w:rPr>
              <w:t>M2</w:t>
            </w:r>
          </w:p>
          <w:p w:rsidR="006120B8" w:rsidRPr="006017D1" w:rsidRDefault="006120B8" w:rsidP="00FB4926">
            <w:pPr>
              <w:snapToGrid w:val="0"/>
              <w:spacing w:line="240" w:lineRule="atLeast"/>
              <w:jc w:val="center"/>
              <w:rPr>
                <w:rFonts w:eastAsia="標楷體"/>
                <w:spacing w:val="-20"/>
              </w:rPr>
            </w:pPr>
            <w:r w:rsidRPr="006017D1">
              <w:rPr>
                <w:rFonts w:eastAsia="標楷體"/>
                <w:spacing w:val="-20"/>
              </w:rPr>
              <w:t>年增率</w:t>
            </w:r>
            <w:r w:rsidRPr="006017D1">
              <w:rPr>
                <w:rFonts w:eastAsia="標楷體"/>
                <w:spacing w:val="-20"/>
              </w:rPr>
              <w:t>(</w:t>
            </w:r>
            <w:r w:rsidRPr="006017D1">
              <w:rPr>
                <w:rFonts w:eastAsia="標楷體" w:hint="eastAsia"/>
                <w:spacing w:val="-20"/>
              </w:rPr>
              <w:t>%</w:t>
            </w:r>
            <w:r w:rsidRPr="006017D1">
              <w:rPr>
                <w:rFonts w:eastAsia="標楷體"/>
                <w:spacing w:val="-20"/>
              </w:rPr>
              <w:t>)</w:t>
            </w:r>
          </w:p>
        </w:tc>
        <w:tc>
          <w:tcPr>
            <w:tcW w:w="1513" w:type="dxa"/>
            <w:tcBorders>
              <w:bottom w:val="single" w:sz="4" w:space="0" w:color="auto"/>
            </w:tcBorders>
            <w:vAlign w:val="center"/>
          </w:tcPr>
          <w:p w:rsidR="006120B8" w:rsidRPr="006017D1" w:rsidRDefault="006120B8" w:rsidP="00FB4926">
            <w:pPr>
              <w:snapToGrid w:val="0"/>
              <w:spacing w:line="240" w:lineRule="atLeast"/>
              <w:jc w:val="center"/>
              <w:rPr>
                <w:rFonts w:eastAsia="標楷體"/>
                <w:spacing w:val="-20"/>
              </w:rPr>
            </w:pPr>
            <w:r w:rsidRPr="006017D1">
              <w:rPr>
                <w:rFonts w:eastAsia="標楷體"/>
                <w:spacing w:val="-20"/>
              </w:rPr>
              <w:t>貨幣供給</w:t>
            </w:r>
            <w:r w:rsidRPr="006017D1">
              <w:rPr>
                <w:rFonts w:eastAsia="標楷體"/>
                <w:spacing w:val="-20"/>
              </w:rPr>
              <w:t>M1A</w:t>
            </w:r>
          </w:p>
          <w:p w:rsidR="006120B8" w:rsidRPr="006017D1" w:rsidRDefault="006120B8" w:rsidP="00FB4926">
            <w:pPr>
              <w:snapToGrid w:val="0"/>
              <w:spacing w:line="240" w:lineRule="atLeast"/>
              <w:jc w:val="center"/>
              <w:rPr>
                <w:rFonts w:eastAsia="標楷體"/>
                <w:spacing w:val="-20"/>
              </w:rPr>
            </w:pPr>
            <w:r w:rsidRPr="006017D1">
              <w:rPr>
                <w:rFonts w:eastAsia="標楷體"/>
                <w:spacing w:val="-20"/>
              </w:rPr>
              <w:t>年增率</w:t>
            </w:r>
            <w:r w:rsidRPr="006017D1">
              <w:rPr>
                <w:rFonts w:eastAsia="標楷體"/>
                <w:spacing w:val="-20"/>
              </w:rPr>
              <w:t>(</w:t>
            </w:r>
            <w:r w:rsidRPr="006017D1">
              <w:rPr>
                <w:rFonts w:eastAsia="標楷體" w:hint="eastAsia"/>
                <w:spacing w:val="-20"/>
              </w:rPr>
              <w:t>%</w:t>
            </w:r>
            <w:r w:rsidRPr="006017D1">
              <w:rPr>
                <w:rFonts w:eastAsia="標楷體"/>
                <w:spacing w:val="-20"/>
              </w:rPr>
              <w:t>)</w:t>
            </w:r>
          </w:p>
        </w:tc>
        <w:tc>
          <w:tcPr>
            <w:tcW w:w="1500" w:type="dxa"/>
            <w:tcBorders>
              <w:bottom w:val="single" w:sz="4" w:space="0" w:color="auto"/>
            </w:tcBorders>
            <w:vAlign w:val="center"/>
          </w:tcPr>
          <w:p w:rsidR="006120B8" w:rsidRPr="006017D1" w:rsidRDefault="006120B8" w:rsidP="00FB4926">
            <w:pPr>
              <w:snapToGrid w:val="0"/>
              <w:spacing w:line="240" w:lineRule="atLeast"/>
              <w:jc w:val="center"/>
              <w:rPr>
                <w:rFonts w:eastAsia="標楷體"/>
                <w:spacing w:val="-20"/>
              </w:rPr>
            </w:pPr>
            <w:r w:rsidRPr="006017D1">
              <w:rPr>
                <w:rFonts w:eastAsia="標楷體"/>
                <w:spacing w:val="-20"/>
              </w:rPr>
              <w:t>貨幣供給</w:t>
            </w:r>
            <w:r w:rsidRPr="006017D1">
              <w:rPr>
                <w:rFonts w:eastAsia="標楷體"/>
                <w:spacing w:val="-20"/>
              </w:rPr>
              <w:t>M1B</w:t>
            </w:r>
          </w:p>
          <w:p w:rsidR="006120B8" w:rsidRPr="006017D1" w:rsidRDefault="006120B8" w:rsidP="00FB4926">
            <w:pPr>
              <w:snapToGrid w:val="0"/>
              <w:spacing w:line="240" w:lineRule="atLeast"/>
              <w:jc w:val="center"/>
              <w:rPr>
                <w:rFonts w:eastAsia="標楷體"/>
                <w:spacing w:val="-20"/>
              </w:rPr>
            </w:pPr>
            <w:r w:rsidRPr="006017D1">
              <w:rPr>
                <w:rFonts w:eastAsia="標楷體"/>
                <w:spacing w:val="-20"/>
              </w:rPr>
              <w:t>年增率</w:t>
            </w:r>
            <w:r w:rsidRPr="006017D1">
              <w:rPr>
                <w:rFonts w:eastAsia="標楷體"/>
                <w:spacing w:val="-20"/>
              </w:rPr>
              <w:t>(</w:t>
            </w:r>
            <w:r w:rsidRPr="006017D1">
              <w:rPr>
                <w:rFonts w:eastAsia="標楷體" w:hint="eastAsia"/>
                <w:spacing w:val="-20"/>
              </w:rPr>
              <w:t>%</w:t>
            </w:r>
            <w:r w:rsidRPr="006017D1">
              <w:rPr>
                <w:rFonts w:eastAsia="標楷體"/>
                <w:spacing w:val="-20"/>
              </w:rPr>
              <w:t>)</w:t>
            </w:r>
          </w:p>
        </w:tc>
        <w:tc>
          <w:tcPr>
            <w:tcW w:w="1416" w:type="dxa"/>
            <w:tcBorders>
              <w:bottom w:val="single" w:sz="4" w:space="0" w:color="auto"/>
            </w:tcBorders>
            <w:vAlign w:val="center"/>
          </w:tcPr>
          <w:p w:rsidR="006120B8" w:rsidRPr="006017D1" w:rsidRDefault="006120B8" w:rsidP="00FB4926">
            <w:pPr>
              <w:snapToGrid w:val="0"/>
              <w:spacing w:line="240" w:lineRule="atLeast"/>
              <w:jc w:val="center"/>
              <w:rPr>
                <w:rFonts w:eastAsia="標楷體"/>
                <w:spacing w:val="-20"/>
              </w:rPr>
            </w:pPr>
            <w:r w:rsidRPr="006017D1">
              <w:rPr>
                <w:rFonts w:eastAsia="標楷體"/>
                <w:spacing w:val="-20"/>
              </w:rPr>
              <w:t>新臺幣兌美元</w:t>
            </w:r>
          </w:p>
          <w:p w:rsidR="006120B8" w:rsidRPr="006017D1" w:rsidRDefault="006120B8" w:rsidP="00FB4926">
            <w:pPr>
              <w:snapToGrid w:val="0"/>
              <w:spacing w:line="240" w:lineRule="atLeast"/>
              <w:jc w:val="center"/>
              <w:rPr>
                <w:rFonts w:eastAsia="標楷體"/>
                <w:spacing w:val="-20"/>
              </w:rPr>
            </w:pPr>
            <w:r w:rsidRPr="006017D1">
              <w:rPr>
                <w:rFonts w:eastAsia="標楷體"/>
                <w:spacing w:val="-20"/>
              </w:rPr>
              <w:t>平均匯率</w:t>
            </w:r>
          </w:p>
        </w:tc>
        <w:tc>
          <w:tcPr>
            <w:tcW w:w="1336" w:type="dxa"/>
            <w:tcBorders>
              <w:bottom w:val="single" w:sz="4" w:space="0" w:color="auto"/>
              <w:right w:val="nil"/>
            </w:tcBorders>
            <w:vAlign w:val="center"/>
          </w:tcPr>
          <w:p w:rsidR="006120B8" w:rsidRPr="006017D1" w:rsidRDefault="006120B8" w:rsidP="00FB4926">
            <w:pPr>
              <w:snapToGrid w:val="0"/>
              <w:spacing w:line="240" w:lineRule="atLeast"/>
              <w:jc w:val="center"/>
              <w:rPr>
                <w:rFonts w:eastAsia="標楷體"/>
                <w:spacing w:val="-20"/>
              </w:rPr>
            </w:pPr>
            <w:r w:rsidRPr="006017D1">
              <w:rPr>
                <w:rFonts w:eastAsia="標楷體"/>
                <w:spacing w:val="-20"/>
              </w:rPr>
              <w:t>金融業隔夜</w:t>
            </w:r>
          </w:p>
          <w:p w:rsidR="006120B8" w:rsidRPr="006017D1" w:rsidRDefault="006120B8" w:rsidP="00FB4926">
            <w:pPr>
              <w:snapToGrid w:val="0"/>
              <w:spacing w:line="240" w:lineRule="atLeast"/>
              <w:jc w:val="center"/>
              <w:rPr>
                <w:rFonts w:eastAsia="標楷體"/>
                <w:spacing w:val="-20"/>
              </w:rPr>
            </w:pPr>
            <w:r w:rsidRPr="006017D1">
              <w:rPr>
                <w:rFonts w:eastAsia="標楷體"/>
                <w:spacing w:val="-20"/>
              </w:rPr>
              <w:t>拆款利率</w:t>
            </w:r>
            <w:r w:rsidRPr="006017D1">
              <w:rPr>
                <w:rFonts w:eastAsia="標楷體"/>
                <w:spacing w:val="-20"/>
              </w:rPr>
              <w:t>(</w:t>
            </w:r>
            <w:r w:rsidRPr="006017D1">
              <w:rPr>
                <w:rFonts w:eastAsia="標楷體" w:hint="eastAsia"/>
                <w:spacing w:val="-20"/>
              </w:rPr>
              <w:t>%</w:t>
            </w:r>
            <w:r w:rsidRPr="006017D1">
              <w:rPr>
                <w:rFonts w:eastAsia="標楷體"/>
                <w:spacing w:val="-20"/>
              </w:rPr>
              <w:t>)</w:t>
            </w:r>
          </w:p>
        </w:tc>
      </w:tr>
      <w:tr w:rsidR="006120B8" w:rsidRPr="006017D1" w:rsidTr="00FB4926">
        <w:trPr>
          <w:trHeight w:val="80"/>
          <w:jc w:val="center"/>
        </w:trPr>
        <w:tc>
          <w:tcPr>
            <w:tcW w:w="1638" w:type="dxa"/>
            <w:tcBorders>
              <w:top w:val="nil"/>
              <w:left w:val="nil"/>
              <w:bottom w:val="nil"/>
              <w:right w:val="single" w:sz="4" w:space="0" w:color="auto"/>
            </w:tcBorders>
            <w:vAlign w:val="center"/>
          </w:tcPr>
          <w:p w:rsidR="006120B8" w:rsidRPr="006017D1" w:rsidRDefault="006120B8" w:rsidP="00FB4926">
            <w:pPr>
              <w:snapToGrid w:val="0"/>
              <w:spacing w:line="340" w:lineRule="atLeast"/>
              <w:jc w:val="both"/>
              <w:rPr>
                <w:rFonts w:eastAsia="標楷體"/>
                <w:bCs/>
              </w:rPr>
            </w:pPr>
            <w:r w:rsidRPr="006017D1">
              <w:rPr>
                <w:rFonts w:eastAsia="標楷體"/>
                <w:b/>
                <w:bCs/>
              </w:rPr>
              <w:t xml:space="preserve">  100</w:t>
            </w:r>
            <w:r w:rsidRPr="006017D1">
              <w:rPr>
                <w:rFonts w:eastAsia="標楷體"/>
                <w:b/>
                <w:bCs/>
              </w:rPr>
              <w:t>年</w:t>
            </w:r>
          </w:p>
        </w:tc>
        <w:tc>
          <w:tcPr>
            <w:tcW w:w="1360" w:type="dxa"/>
            <w:tcBorders>
              <w:top w:val="nil"/>
              <w:left w:val="single" w:sz="4" w:space="0" w:color="auto"/>
              <w:bottom w:val="nil"/>
              <w:right w:val="nil"/>
            </w:tcBorders>
            <w:vAlign w:val="center"/>
          </w:tcPr>
          <w:p w:rsidR="006120B8" w:rsidRPr="006017D1" w:rsidRDefault="006120B8" w:rsidP="00FB4926">
            <w:pPr>
              <w:snapToGrid w:val="0"/>
              <w:spacing w:line="340" w:lineRule="atLeast"/>
              <w:ind w:rightChars="174" w:right="418"/>
              <w:jc w:val="right"/>
              <w:rPr>
                <w:rFonts w:eastAsia="標楷體"/>
                <w:b/>
                <w:bCs/>
              </w:rPr>
            </w:pPr>
            <w:r w:rsidRPr="006017D1">
              <w:rPr>
                <w:rFonts w:eastAsia="標楷體"/>
                <w:b/>
                <w:bCs/>
              </w:rPr>
              <w:t>5.8</w:t>
            </w:r>
            <w:r w:rsidRPr="006017D1">
              <w:rPr>
                <w:rFonts w:eastAsia="標楷體" w:hint="eastAsia"/>
                <w:b/>
                <w:bCs/>
              </w:rPr>
              <w:t>3</w:t>
            </w:r>
          </w:p>
        </w:tc>
        <w:tc>
          <w:tcPr>
            <w:tcW w:w="1513" w:type="dxa"/>
            <w:tcBorders>
              <w:top w:val="nil"/>
              <w:left w:val="nil"/>
              <w:bottom w:val="nil"/>
              <w:right w:val="nil"/>
            </w:tcBorders>
            <w:vAlign w:val="center"/>
          </w:tcPr>
          <w:p w:rsidR="006120B8" w:rsidRPr="006017D1" w:rsidRDefault="006120B8" w:rsidP="00FB4926">
            <w:pPr>
              <w:snapToGrid w:val="0"/>
              <w:spacing w:line="340" w:lineRule="atLeast"/>
              <w:ind w:rightChars="213" w:right="511"/>
              <w:jc w:val="right"/>
              <w:rPr>
                <w:rFonts w:eastAsia="標楷體"/>
                <w:b/>
                <w:bCs/>
              </w:rPr>
            </w:pPr>
            <w:r w:rsidRPr="006017D1">
              <w:rPr>
                <w:rFonts w:eastAsia="標楷體"/>
                <w:b/>
                <w:bCs/>
              </w:rPr>
              <w:t>8.10</w:t>
            </w:r>
          </w:p>
        </w:tc>
        <w:tc>
          <w:tcPr>
            <w:tcW w:w="1500" w:type="dxa"/>
            <w:tcBorders>
              <w:top w:val="nil"/>
              <w:left w:val="nil"/>
              <w:bottom w:val="nil"/>
              <w:right w:val="nil"/>
            </w:tcBorders>
            <w:vAlign w:val="center"/>
          </w:tcPr>
          <w:p w:rsidR="006120B8" w:rsidRPr="006017D1" w:rsidRDefault="006120B8" w:rsidP="00FB4926">
            <w:pPr>
              <w:snapToGrid w:val="0"/>
              <w:spacing w:line="340" w:lineRule="atLeast"/>
              <w:ind w:rightChars="189" w:right="454"/>
              <w:jc w:val="right"/>
              <w:rPr>
                <w:rFonts w:eastAsia="標楷體"/>
                <w:b/>
                <w:bCs/>
              </w:rPr>
            </w:pPr>
            <w:r w:rsidRPr="006017D1">
              <w:rPr>
                <w:rFonts w:eastAsia="標楷體"/>
                <w:b/>
                <w:bCs/>
              </w:rPr>
              <w:t>7.16</w:t>
            </w:r>
          </w:p>
        </w:tc>
        <w:tc>
          <w:tcPr>
            <w:tcW w:w="1416" w:type="dxa"/>
            <w:tcBorders>
              <w:top w:val="nil"/>
              <w:left w:val="nil"/>
              <w:bottom w:val="nil"/>
              <w:right w:val="nil"/>
            </w:tcBorders>
            <w:vAlign w:val="center"/>
          </w:tcPr>
          <w:p w:rsidR="006120B8" w:rsidRPr="006017D1" w:rsidRDefault="006120B8" w:rsidP="00FB4926">
            <w:pPr>
              <w:snapToGrid w:val="0"/>
              <w:spacing w:line="340" w:lineRule="atLeast"/>
              <w:ind w:rightChars="188" w:right="451"/>
              <w:jc w:val="right"/>
              <w:rPr>
                <w:rFonts w:eastAsia="標楷體"/>
                <w:b/>
                <w:bCs/>
              </w:rPr>
            </w:pPr>
            <w:r w:rsidRPr="006017D1">
              <w:rPr>
                <w:rFonts w:eastAsia="標楷體"/>
                <w:b/>
                <w:bCs/>
              </w:rPr>
              <w:t>29.464</w:t>
            </w:r>
          </w:p>
        </w:tc>
        <w:tc>
          <w:tcPr>
            <w:tcW w:w="1336" w:type="dxa"/>
            <w:tcBorders>
              <w:top w:val="nil"/>
              <w:left w:val="nil"/>
              <w:bottom w:val="nil"/>
              <w:right w:val="nil"/>
            </w:tcBorders>
            <w:vAlign w:val="center"/>
          </w:tcPr>
          <w:p w:rsidR="006120B8" w:rsidRPr="006017D1" w:rsidRDefault="006120B8" w:rsidP="00FB4926">
            <w:pPr>
              <w:snapToGrid w:val="0"/>
              <w:spacing w:line="340" w:lineRule="atLeast"/>
              <w:ind w:rightChars="154" w:right="370"/>
              <w:jc w:val="right"/>
              <w:rPr>
                <w:rFonts w:eastAsia="標楷體"/>
                <w:b/>
                <w:bCs/>
              </w:rPr>
            </w:pPr>
            <w:r w:rsidRPr="006017D1">
              <w:rPr>
                <w:rFonts w:eastAsia="標楷體"/>
                <w:b/>
                <w:bCs/>
              </w:rPr>
              <w:t>0.341</w:t>
            </w:r>
          </w:p>
        </w:tc>
      </w:tr>
      <w:tr w:rsidR="006120B8" w:rsidRPr="006017D1" w:rsidTr="00FB4926">
        <w:trPr>
          <w:trHeight w:val="307"/>
          <w:jc w:val="center"/>
        </w:trPr>
        <w:tc>
          <w:tcPr>
            <w:tcW w:w="1638" w:type="dxa"/>
            <w:tcBorders>
              <w:top w:val="nil"/>
              <w:left w:val="nil"/>
              <w:bottom w:val="nil"/>
              <w:right w:val="single" w:sz="4" w:space="0" w:color="auto"/>
            </w:tcBorders>
          </w:tcPr>
          <w:p w:rsidR="006120B8" w:rsidRPr="006017D1" w:rsidRDefault="006120B8" w:rsidP="00FB4926">
            <w:pPr>
              <w:snapToGrid w:val="0"/>
              <w:spacing w:line="340" w:lineRule="atLeast"/>
              <w:ind w:right="66"/>
              <w:jc w:val="both"/>
              <w:rPr>
                <w:rFonts w:eastAsia="標楷體"/>
              </w:rPr>
            </w:pPr>
            <w:r w:rsidRPr="006017D1">
              <w:rPr>
                <w:rFonts w:eastAsia="標楷體"/>
                <w:b/>
                <w:bCs/>
              </w:rPr>
              <w:t xml:space="preserve">  101</w:t>
            </w:r>
            <w:r w:rsidRPr="006017D1">
              <w:rPr>
                <w:rFonts w:eastAsia="標楷體"/>
                <w:b/>
                <w:bCs/>
              </w:rPr>
              <w:t>年</w:t>
            </w:r>
          </w:p>
        </w:tc>
        <w:tc>
          <w:tcPr>
            <w:tcW w:w="1360" w:type="dxa"/>
            <w:tcBorders>
              <w:top w:val="nil"/>
              <w:left w:val="single" w:sz="4" w:space="0" w:color="auto"/>
              <w:bottom w:val="nil"/>
              <w:right w:val="nil"/>
            </w:tcBorders>
            <w:vAlign w:val="center"/>
          </w:tcPr>
          <w:p w:rsidR="006120B8" w:rsidRPr="006017D1" w:rsidRDefault="006120B8" w:rsidP="00FB4926">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sidRPr="006017D1">
              <w:rPr>
                <w:b/>
                <w:bCs/>
              </w:rPr>
              <w:t>4.17</w:t>
            </w:r>
          </w:p>
        </w:tc>
        <w:tc>
          <w:tcPr>
            <w:tcW w:w="1513" w:type="dxa"/>
            <w:tcBorders>
              <w:top w:val="nil"/>
              <w:left w:val="nil"/>
              <w:bottom w:val="nil"/>
              <w:right w:val="nil"/>
            </w:tcBorders>
            <w:vAlign w:val="center"/>
          </w:tcPr>
          <w:p w:rsidR="006120B8" w:rsidRPr="006017D1" w:rsidRDefault="006120B8" w:rsidP="00FB4926">
            <w:pPr>
              <w:snapToGrid w:val="0"/>
              <w:spacing w:line="340" w:lineRule="atLeast"/>
              <w:ind w:rightChars="213" w:right="511"/>
              <w:jc w:val="right"/>
              <w:rPr>
                <w:rFonts w:eastAsia="華康粗圓體"/>
                <w:b/>
                <w:bCs/>
                <w:spacing w:val="4"/>
                <w:kern w:val="0"/>
                <w:szCs w:val="27"/>
              </w:rPr>
            </w:pPr>
            <w:r w:rsidRPr="006017D1">
              <w:rPr>
                <w:rFonts w:eastAsia="華康粗圓體"/>
                <w:b/>
                <w:bCs/>
                <w:spacing w:val="4"/>
                <w:kern w:val="0"/>
                <w:szCs w:val="27"/>
              </w:rPr>
              <w:t>3.55</w:t>
            </w:r>
          </w:p>
        </w:tc>
        <w:tc>
          <w:tcPr>
            <w:tcW w:w="1500" w:type="dxa"/>
            <w:tcBorders>
              <w:top w:val="nil"/>
              <w:left w:val="nil"/>
              <w:bottom w:val="nil"/>
              <w:right w:val="nil"/>
            </w:tcBorders>
            <w:vAlign w:val="center"/>
          </w:tcPr>
          <w:p w:rsidR="006120B8" w:rsidRPr="006017D1" w:rsidRDefault="006120B8" w:rsidP="00FB4926">
            <w:pPr>
              <w:snapToGrid w:val="0"/>
              <w:spacing w:line="340" w:lineRule="atLeast"/>
              <w:ind w:rightChars="189" w:right="454"/>
              <w:jc w:val="right"/>
              <w:rPr>
                <w:b/>
                <w:bCs/>
              </w:rPr>
            </w:pPr>
            <w:r w:rsidRPr="006017D1">
              <w:rPr>
                <w:b/>
                <w:bCs/>
              </w:rPr>
              <w:t>3.45</w:t>
            </w:r>
          </w:p>
        </w:tc>
        <w:tc>
          <w:tcPr>
            <w:tcW w:w="1416" w:type="dxa"/>
            <w:tcBorders>
              <w:top w:val="nil"/>
              <w:left w:val="nil"/>
              <w:bottom w:val="nil"/>
              <w:right w:val="nil"/>
            </w:tcBorders>
            <w:vAlign w:val="center"/>
          </w:tcPr>
          <w:p w:rsidR="006120B8" w:rsidRPr="006017D1" w:rsidRDefault="006120B8" w:rsidP="00FB4926">
            <w:pPr>
              <w:snapToGrid w:val="0"/>
              <w:spacing w:line="340" w:lineRule="atLeast"/>
              <w:ind w:rightChars="188" w:right="451"/>
              <w:jc w:val="right"/>
              <w:rPr>
                <w:b/>
                <w:bCs/>
              </w:rPr>
            </w:pPr>
            <w:r w:rsidRPr="006017D1">
              <w:rPr>
                <w:b/>
                <w:bCs/>
              </w:rPr>
              <w:t>29.614</w:t>
            </w:r>
          </w:p>
        </w:tc>
        <w:tc>
          <w:tcPr>
            <w:tcW w:w="1336" w:type="dxa"/>
            <w:tcBorders>
              <w:top w:val="nil"/>
              <w:left w:val="nil"/>
              <w:bottom w:val="nil"/>
              <w:right w:val="nil"/>
            </w:tcBorders>
            <w:vAlign w:val="center"/>
          </w:tcPr>
          <w:p w:rsidR="006120B8" w:rsidRPr="006017D1" w:rsidRDefault="006120B8" w:rsidP="00FB4926">
            <w:pPr>
              <w:snapToGrid w:val="0"/>
              <w:spacing w:line="340" w:lineRule="atLeast"/>
              <w:ind w:rightChars="154" w:right="370"/>
              <w:jc w:val="right"/>
              <w:rPr>
                <w:rFonts w:eastAsia="華康粗圓體"/>
                <w:b/>
                <w:bCs/>
                <w:spacing w:val="4"/>
                <w:kern w:val="0"/>
                <w:szCs w:val="27"/>
              </w:rPr>
            </w:pPr>
            <w:r w:rsidRPr="006017D1">
              <w:rPr>
                <w:rFonts w:eastAsia="華康粗圓體"/>
                <w:b/>
                <w:bCs/>
                <w:spacing w:val="4"/>
                <w:kern w:val="0"/>
                <w:szCs w:val="27"/>
              </w:rPr>
              <w:t>0.424</w:t>
            </w:r>
          </w:p>
        </w:tc>
      </w:tr>
      <w:tr w:rsidR="006120B8" w:rsidRPr="006017D1" w:rsidTr="00FB4926">
        <w:trPr>
          <w:trHeight w:val="307"/>
          <w:jc w:val="center"/>
        </w:trPr>
        <w:tc>
          <w:tcPr>
            <w:tcW w:w="1638" w:type="dxa"/>
            <w:tcBorders>
              <w:top w:val="nil"/>
              <w:left w:val="nil"/>
              <w:bottom w:val="nil"/>
              <w:right w:val="single" w:sz="4" w:space="0" w:color="auto"/>
            </w:tcBorders>
          </w:tcPr>
          <w:p w:rsidR="006120B8" w:rsidRPr="006017D1" w:rsidRDefault="006120B8" w:rsidP="00FB4926">
            <w:pPr>
              <w:snapToGrid w:val="0"/>
              <w:spacing w:line="340" w:lineRule="atLeast"/>
              <w:ind w:right="62" w:firstLineChars="100" w:firstLine="240"/>
              <w:rPr>
                <w:rFonts w:eastAsia="標楷體"/>
                <w:b/>
              </w:rPr>
            </w:pPr>
            <w:r w:rsidRPr="006017D1">
              <w:rPr>
                <w:rFonts w:eastAsia="標楷體"/>
                <w:b/>
              </w:rPr>
              <w:t>102</w:t>
            </w:r>
            <w:r w:rsidRPr="006017D1">
              <w:rPr>
                <w:rFonts w:eastAsia="標楷體"/>
                <w:b/>
              </w:rPr>
              <w:t>年</w:t>
            </w:r>
          </w:p>
        </w:tc>
        <w:tc>
          <w:tcPr>
            <w:tcW w:w="1360" w:type="dxa"/>
            <w:tcBorders>
              <w:top w:val="nil"/>
              <w:left w:val="single" w:sz="4" w:space="0" w:color="auto"/>
              <w:bottom w:val="nil"/>
              <w:right w:val="nil"/>
            </w:tcBorders>
          </w:tcPr>
          <w:p w:rsidR="006120B8" w:rsidRPr="006017D1" w:rsidRDefault="006120B8" w:rsidP="00FB4926">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sidRPr="006017D1">
              <w:rPr>
                <w:rFonts w:hint="eastAsia"/>
                <w:b/>
                <w:bCs/>
              </w:rPr>
              <w:t>4.78</w:t>
            </w:r>
          </w:p>
        </w:tc>
        <w:tc>
          <w:tcPr>
            <w:tcW w:w="1513" w:type="dxa"/>
            <w:tcBorders>
              <w:top w:val="nil"/>
              <w:left w:val="nil"/>
              <w:bottom w:val="nil"/>
              <w:right w:val="nil"/>
            </w:tcBorders>
          </w:tcPr>
          <w:p w:rsidR="006120B8" w:rsidRPr="006017D1" w:rsidRDefault="006120B8" w:rsidP="00FB4926">
            <w:pPr>
              <w:snapToGrid w:val="0"/>
              <w:spacing w:line="340" w:lineRule="atLeast"/>
              <w:ind w:rightChars="213" w:right="511"/>
              <w:jc w:val="right"/>
              <w:rPr>
                <w:b/>
                <w:bCs/>
              </w:rPr>
            </w:pPr>
            <w:r w:rsidRPr="006017D1">
              <w:rPr>
                <w:rFonts w:hint="eastAsia"/>
                <w:b/>
                <w:bCs/>
              </w:rPr>
              <w:t>9.15</w:t>
            </w:r>
          </w:p>
        </w:tc>
        <w:tc>
          <w:tcPr>
            <w:tcW w:w="1500" w:type="dxa"/>
            <w:tcBorders>
              <w:top w:val="nil"/>
              <w:left w:val="nil"/>
              <w:bottom w:val="nil"/>
              <w:right w:val="nil"/>
            </w:tcBorders>
          </w:tcPr>
          <w:p w:rsidR="006120B8" w:rsidRPr="006017D1" w:rsidRDefault="006120B8" w:rsidP="00FB4926">
            <w:pPr>
              <w:snapToGrid w:val="0"/>
              <w:spacing w:line="340" w:lineRule="atLeast"/>
              <w:ind w:rightChars="189" w:right="454"/>
              <w:jc w:val="right"/>
              <w:rPr>
                <w:b/>
                <w:bCs/>
              </w:rPr>
            </w:pPr>
            <w:r w:rsidRPr="006017D1">
              <w:rPr>
                <w:rFonts w:hint="eastAsia"/>
                <w:b/>
                <w:bCs/>
              </w:rPr>
              <w:t>7.27</w:t>
            </w:r>
          </w:p>
        </w:tc>
        <w:tc>
          <w:tcPr>
            <w:tcW w:w="1416" w:type="dxa"/>
            <w:tcBorders>
              <w:top w:val="nil"/>
              <w:left w:val="nil"/>
              <w:bottom w:val="nil"/>
              <w:right w:val="nil"/>
            </w:tcBorders>
          </w:tcPr>
          <w:p w:rsidR="006120B8" w:rsidRPr="006017D1" w:rsidRDefault="006120B8" w:rsidP="00FB4926">
            <w:pPr>
              <w:snapToGrid w:val="0"/>
              <w:spacing w:line="340" w:lineRule="atLeast"/>
              <w:ind w:rightChars="188" w:right="451"/>
              <w:jc w:val="right"/>
              <w:rPr>
                <w:b/>
                <w:bCs/>
              </w:rPr>
            </w:pPr>
            <w:r w:rsidRPr="006017D1">
              <w:rPr>
                <w:rFonts w:hint="eastAsia"/>
                <w:b/>
                <w:bCs/>
              </w:rPr>
              <w:t>29.770</w:t>
            </w:r>
          </w:p>
        </w:tc>
        <w:tc>
          <w:tcPr>
            <w:tcW w:w="1336" w:type="dxa"/>
            <w:tcBorders>
              <w:top w:val="nil"/>
              <w:left w:val="nil"/>
              <w:bottom w:val="nil"/>
              <w:right w:val="nil"/>
            </w:tcBorders>
          </w:tcPr>
          <w:p w:rsidR="006120B8" w:rsidRPr="006017D1" w:rsidRDefault="006120B8" w:rsidP="00FB4926">
            <w:pPr>
              <w:snapToGrid w:val="0"/>
              <w:spacing w:line="340" w:lineRule="atLeast"/>
              <w:ind w:rightChars="154" w:right="370"/>
              <w:jc w:val="right"/>
              <w:rPr>
                <w:b/>
                <w:bCs/>
              </w:rPr>
            </w:pPr>
            <w:r w:rsidRPr="006017D1">
              <w:rPr>
                <w:rFonts w:hint="eastAsia"/>
                <w:b/>
                <w:bCs/>
              </w:rPr>
              <w:t>0.386</w:t>
            </w:r>
          </w:p>
        </w:tc>
      </w:tr>
      <w:tr w:rsidR="006120B8" w:rsidRPr="006017D1" w:rsidTr="00FB4926">
        <w:trPr>
          <w:trHeight w:val="307"/>
          <w:jc w:val="center"/>
        </w:trPr>
        <w:tc>
          <w:tcPr>
            <w:tcW w:w="1638" w:type="dxa"/>
            <w:tcBorders>
              <w:top w:val="nil"/>
              <w:left w:val="nil"/>
              <w:bottom w:val="nil"/>
              <w:right w:val="single" w:sz="4" w:space="0" w:color="auto"/>
            </w:tcBorders>
          </w:tcPr>
          <w:p w:rsidR="006120B8" w:rsidRPr="006017D1" w:rsidRDefault="006120B8" w:rsidP="00FB4926">
            <w:pPr>
              <w:snapToGrid w:val="0"/>
              <w:spacing w:line="340" w:lineRule="atLeast"/>
              <w:ind w:right="62" w:firstLineChars="100" w:firstLine="240"/>
              <w:rPr>
                <w:rFonts w:eastAsia="標楷體"/>
              </w:rPr>
            </w:pPr>
            <w:r w:rsidRPr="006017D1">
              <w:rPr>
                <w:rFonts w:eastAsia="標楷體"/>
                <w:b/>
                <w:bCs/>
              </w:rPr>
              <w:t>10</w:t>
            </w:r>
            <w:r w:rsidRPr="006017D1">
              <w:rPr>
                <w:rFonts w:eastAsia="標楷體" w:hint="eastAsia"/>
                <w:b/>
                <w:bCs/>
              </w:rPr>
              <w:t>3</w:t>
            </w:r>
            <w:r w:rsidRPr="006017D1">
              <w:rPr>
                <w:rFonts w:eastAsia="標楷體"/>
                <w:b/>
                <w:bCs/>
              </w:rPr>
              <w:t>年</w:t>
            </w:r>
          </w:p>
        </w:tc>
        <w:tc>
          <w:tcPr>
            <w:tcW w:w="1360" w:type="dxa"/>
            <w:tcBorders>
              <w:top w:val="nil"/>
              <w:left w:val="single" w:sz="4" w:space="0" w:color="auto"/>
              <w:bottom w:val="nil"/>
              <w:right w:val="nil"/>
            </w:tcBorders>
            <w:vAlign w:val="center"/>
          </w:tcPr>
          <w:p w:rsidR="006120B8" w:rsidRPr="006017D1" w:rsidRDefault="006120B8" w:rsidP="00FB4926">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sidRPr="006017D1">
              <w:rPr>
                <w:rFonts w:hint="eastAsia"/>
                <w:b/>
                <w:bCs/>
              </w:rPr>
              <w:t>5.66</w:t>
            </w:r>
          </w:p>
        </w:tc>
        <w:tc>
          <w:tcPr>
            <w:tcW w:w="1513" w:type="dxa"/>
            <w:tcBorders>
              <w:top w:val="nil"/>
              <w:left w:val="nil"/>
              <w:bottom w:val="nil"/>
              <w:right w:val="nil"/>
            </w:tcBorders>
            <w:vAlign w:val="center"/>
          </w:tcPr>
          <w:p w:rsidR="006120B8" w:rsidRPr="006017D1" w:rsidRDefault="006120B8" w:rsidP="00FB4926">
            <w:pPr>
              <w:snapToGrid w:val="0"/>
              <w:spacing w:line="340" w:lineRule="atLeast"/>
              <w:ind w:rightChars="213" w:right="511"/>
              <w:jc w:val="right"/>
              <w:rPr>
                <w:rFonts w:eastAsia="華康粗圓體"/>
                <w:b/>
                <w:bCs/>
                <w:spacing w:val="4"/>
                <w:kern w:val="0"/>
                <w:szCs w:val="27"/>
              </w:rPr>
            </w:pPr>
            <w:r w:rsidRPr="006017D1">
              <w:rPr>
                <w:rFonts w:eastAsia="華康粗圓體" w:hint="eastAsia"/>
                <w:b/>
                <w:bCs/>
                <w:spacing w:val="4"/>
                <w:kern w:val="0"/>
                <w:szCs w:val="27"/>
              </w:rPr>
              <w:t>9.27</w:t>
            </w:r>
          </w:p>
        </w:tc>
        <w:tc>
          <w:tcPr>
            <w:tcW w:w="1500" w:type="dxa"/>
            <w:tcBorders>
              <w:top w:val="nil"/>
              <w:left w:val="nil"/>
              <w:bottom w:val="nil"/>
              <w:right w:val="nil"/>
            </w:tcBorders>
            <w:vAlign w:val="center"/>
          </w:tcPr>
          <w:p w:rsidR="006120B8" w:rsidRPr="006017D1" w:rsidRDefault="006120B8" w:rsidP="00FB4926">
            <w:pPr>
              <w:snapToGrid w:val="0"/>
              <w:spacing w:line="340" w:lineRule="atLeast"/>
              <w:ind w:rightChars="189" w:right="454"/>
              <w:jc w:val="right"/>
              <w:rPr>
                <w:b/>
                <w:bCs/>
              </w:rPr>
            </w:pPr>
            <w:r w:rsidRPr="006017D1">
              <w:rPr>
                <w:rFonts w:hint="eastAsia"/>
                <w:b/>
                <w:bCs/>
              </w:rPr>
              <w:t>7.96</w:t>
            </w:r>
          </w:p>
        </w:tc>
        <w:tc>
          <w:tcPr>
            <w:tcW w:w="1416" w:type="dxa"/>
            <w:tcBorders>
              <w:top w:val="nil"/>
              <w:left w:val="nil"/>
              <w:bottom w:val="nil"/>
              <w:right w:val="nil"/>
            </w:tcBorders>
            <w:vAlign w:val="center"/>
          </w:tcPr>
          <w:p w:rsidR="006120B8" w:rsidRPr="006017D1" w:rsidRDefault="006120B8" w:rsidP="00FB4926">
            <w:pPr>
              <w:snapToGrid w:val="0"/>
              <w:spacing w:line="340" w:lineRule="atLeast"/>
              <w:ind w:rightChars="188" w:right="451"/>
              <w:jc w:val="right"/>
              <w:rPr>
                <w:b/>
                <w:bCs/>
              </w:rPr>
            </w:pPr>
            <w:r w:rsidRPr="006017D1">
              <w:rPr>
                <w:rFonts w:hint="eastAsia"/>
                <w:b/>
                <w:bCs/>
              </w:rPr>
              <w:t>30.370</w:t>
            </w:r>
          </w:p>
        </w:tc>
        <w:tc>
          <w:tcPr>
            <w:tcW w:w="1336" w:type="dxa"/>
            <w:tcBorders>
              <w:top w:val="nil"/>
              <w:left w:val="nil"/>
              <w:bottom w:val="nil"/>
              <w:right w:val="nil"/>
            </w:tcBorders>
            <w:vAlign w:val="center"/>
          </w:tcPr>
          <w:p w:rsidR="006120B8" w:rsidRPr="006017D1" w:rsidRDefault="006120B8" w:rsidP="00FB4926">
            <w:pPr>
              <w:snapToGrid w:val="0"/>
              <w:spacing w:line="340" w:lineRule="atLeast"/>
              <w:ind w:rightChars="154" w:right="370"/>
              <w:jc w:val="right"/>
              <w:rPr>
                <w:rFonts w:eastAsia="華康粗圓體"/>
                <w:b/>
                <w:bCs/>
                <w:spacing w:val="4"/>
                <w:kern w:val="0"/>
                <w:szCs w:val="27"/>
              </w:rPr>
            </w:pPr>
            <w:r w:rsidRPr="006017D1">
              <w:rPr>
                <w:rFonts w:eastAsia="華康粗圓體" w:hint="eastAsia"/>
                <w:b/>
                <w:bCs/>
                <w:spacing w:val="4"/>
                <w:kern w:val="0"/>
                <w:szCs w:val="27"/>
              </w:rPr>
              <w:t>0.387</w:t>
            </w:r>
          </w:p>
        </w:tc>
      </w:tr>
      <w:tr w:rsidR="006120B8" w:rsidRPr="006017D1" w:rsidTr="00FB4926">
        <w:trPr>
          <w:trHeight w:val="307"/>
          <w:jc w:val="center"/>
        </w:trPr>
        <w:tc>
          <w:tcPr>
            <w:tcW w:w="1638" w:type="dxa"/>
            <w:tcBorders>
              <w:top w:val="nil"/>
              <w:left w:val="nil"/>
              <w:bottom w:val="nil"/>
              <w:right w:val="single" w:sz="4" w:space="0" w:color="auto"/>
            </w:tcBorders>
          </w:tcPr>
          <w:p w:rsidR="006120B8" w:rsidRPr="006017D1" w:rsidRDefault="006120B8" w:rsidP="00FB4926">
            <w:pPr>
              <w:snapToGrid w:val="0"/>
              <w:spacing w:line="340" w:lineRule="atLeast"/>
              <w:ind w:right="62" w:firstLineChars="100" w:firstLine="240"/>
              <w:rPr>
                <w:rFonts w:eastAsia="標楷體"/>
              </w:rPr>
            </w:pPr>
            <w:r w:rsidRPr="006017D1">
              <w:rPr>
                <w:rFonts w:eastAsia="標楷體"/>
                <w:b/>
                <w:bCs/>
              </w:rPr>
              <w:t>10</w:t>
            </w:r>
            <w:r w:rsidRPr="006017D1">
              <w:rPr>
                <w:rFonts w:eastAsia="標楷體" w:hint="eastAsia"/>
                <w:b/>
                <w:bCs/>
              </w:rPr>
              <w:t>4</w:t>
            </w:r>
            <w:r w:rsidRPr="006017D1">
              <w:rPr>
                <w:rFonts w:eastAsia="標楷體"/>
                <w:b/>
                <w:bCs/>
              </w:rPr>
              <w:t>年</w:t>
            </w:r>
          </w:p>
        </w:tc>
        <w:tc>
          <w:tcPr>
            <w:tcW w:w="1360" w:type="dxa"/>
            <w:tcBorders>
              <w:top w:val="nil"/>
              <w:left w:val="single" w:sz="4" w:space="0" w:color="auto"/>
              <w:bottom w:val="nil"/>
              <w:right w:val="nil"/>
            </w:tcBorders>
            <w:vAlign w:val="center"/>
          </w:tcPr>
          <w:p w:rsidR="006120B8" w:rsidRPr="006017D1" w:rsidRDefault="006120B8" w:rsidP="00FB4926">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sidRPr="006017D1">
              <w:rPr>
                <w:rFonts w:hint="eastAsia"/>
                <w:b/>
                <w:bCs/>
              </w:rPr>
              <w:t>6.34</w:t>
            </w:r>
          </w:p>
        </w:tc>
        <w:tc>
          <w:tcPr>
            <w:tcW w:w="1513" w:type="dxa"/>
            <w:tcBorders>
              <w:top w:val="nil"/>
              <w:left w:val="nil"/>
              <w:bottom w:val="nil"/>
              <w:right w:val="nil"/>
            </w:tcBorders>
            <w:vAlign w:val="center"/>
          </w:tcPr>
          <w:p w:rsidR="006120B8" w:rsidRPr="006017D1" w:rsidRDefault="006120B8" w:rsidP="00FB4926">
            <w:pPr>
              <w:snapToGrid w:val="0"/>
              <w:spacing w:line="340" w:lineRule="atLeast"/>
              <w:ind w:rightChars="213" w:right="511"/>
              <w:jc w:val="right"/>
              <w:rPr>
                <w:rFonts w:eastAsia="華康粗圓體"/>
                <w:b/>
                <w:bCs/>
                <w:spacing w:val="4"/>
                <w:kern w:val="0"/>
                <w:szCs w:val="27"/>
              </w:rPr>
            </w:pPr>
            <w:r w:rsidRPr="006017D1">
              <w:rPr>
                <w:rFonts w:eastAsia="華康粗圓體" w:hint="eastAsia"/>
                <w:b/>
                <w:bCs/>
                <w:spacing w:val="4"/>
                <w:kern w:val="0"/>
                <w:szCs w:val="27"/>
              </w:rPr>
              <w:t>6.53</w:t>
            </w:r>
          </w:p>
        </w:tc>
        <w:tc>
          <w:tcPr>
            <w:tcW w:w="1500" w:type="dxa"/>
            <w:tcBorders>
              <w:top w:val="nil"/>
              <w:left w:val="nil"/>
              <w:bottom w:val="nil"/>
              <w:right w:val="nil"/>
            </w:tcBorders>
            <w:vAlign w:val="center"/>
          </w:tcPr>
          <w:p w:rsidR="006120B8" w:rsidRPr="006017D1" w:rsidRDefault="006120B8" w:rsidP="00FB4926">
            <w:pPr>
              <w:snapToGrid w:val="0"/>
              <w:spacing w:line="340" w:lineRule="atLeast"/>
              <w:ind w:rightChars="189" w:right="454"/>
              <w:jc w:val="right"/>
              <w:rPr>
                <w:b/>
                <w:bCs/>
              </w:rPr>
            </w:pPr>
            <w:r w:rsidRPr="006017D1">
              <w:rPr>
                <w:rFonts w:hint="eastAsia"/>
                <w:b/>
                <w:bCs/>
              </w:rPr>
              <w:t>6.09</w:t>
            </w:r>
          </w:p>
        </w:tc>
        <w:tc>
          <w:tcPr>
            <w:tcW w:w="1416" w:type="dxa"/>
            <w:tcBorders>
              <w:top w:val="nil"/>
              <w:left w:val="nil"/>
              <w:bottom w:val="nil"/>
              <w:right w:val="nil"/>
            </w:tcBorders>
            <w:vAlign w:val="center"/>
          </w:tcPr>
          <w:p w:rsidR="006120B8" w:rsidRPr="006017D1" w:rsidRDefault="006120B8" w:rsidP="00FB4926">
            <w:pPr>
              <w:snapToGrid w:val="0"/>
              <w:spacing w:line="340" w:lineRule="atLeast"/>
              <w:ind w:rightChars="188" w:right="451"/>
              <w:jc w:val="right"/>
              <w:rPr>
                <w:b/>
                <w:bCs/>
              </w:rPr>
            </w:pPr>
            <w:r w:rsidRPr="006017D1">
              <w:rPr>
                <w:rFonts w:hint="eastAsia"/>
                <w:b/>
                <w:bCs/>
              </w:rPr>
              <w:t>31.908</w:t>
            </w:r>
          </w:p>
        </w:tc>
        <w:tc>
          <w:tcPr>
            <w:tcW w:w="1336" w:type="dxa"/>
            <w:tcBorders>
              <w:top w:val="nil"/>
              <w:left w:val="nil"/>
              <w:bottom w:val="nil"/>
              <w:right w:val="nil"/>
            </w:tcBorders>
            <w:vAlign w:val="center"/>
          </w:tcPr>
          <w:p w:rsidR="006120B8" w:rsidRPr="006017D1" w:rsidRDefault="006120B8" w:rsidP="00FB4926">
            <w:pPr>
              <w:snapToGrid w:val="0"/>
              <w:spacing w:line="340" w:lineRule="atLeast"/>
              <w:ind w:rightChars="154" w:right="370"/>
              <w:jc w:val="right"/>
              <w:rPr>
                <w:rFonts w:eastAsia="華康粗圓體"/>
                <w:b/>
                <w:bCs/>
                <w:spacing w:val="4"/>
                <w:kern w:val="0"/>
                <w:szCs w:val="27"/>
              </w:rPr>
            </w:pPr>
            <w:r w:rsidRPr="006017D1">
              <w:rPr>
                <w:rFonts w:eastAsia="華康粗圓體" w:hint="eastAsia"/>
                <w:b/>
                <w:bCs/>
                <w:spacing w:val="4"/>
                <w:kern w:val="0"/>
                <w:szCs w:val="27"/>
              </w:rPr>
              <w:t>0.356</w:t>
            </w:r>
          </w:p>
        </w:tc>
      </w:tr>
      <w:tr w:rsidR="006120B8" w:rsidRPr="006017D1" w:rsidTr="00FB4926">
        <w:trPr>
          <w:trHeight w:val="307"/>
          <w:jc w:val="center"/>
        </w:trPr>
        <w:tc>
          <w:tcPr>
            <w:tcW w:w="1638" w:type="dxa"/>
            <w:tcBorders>
              <w:top w:val="nil"/>
              <w:left w:val="nil"/>
              <w:bottom w:val="nil"/>
              <w:right w:val="single" w:sz="4" w:space="0" w:color="auto"/>
            </w:tcBorders>
          </w:tcPr>
          <w:p w:rsidR="006120B8" w:rsidRPr="006017D1" w:rsidRDefault="006120B8" w:rsidP="00FB4926">
            <w:pPr>
              <w:wordWrap w:val="0"/>
              <w:snapToGrid w:val="0"/>
              <w:spacing w:line="340" w:lineRule="atLeast"/>
              <w:ind w:right="284"/>
              <w:jc w:val="right"/>
              <w:rPr>
                <w:rFonts w:eastAsia="標楷體"/>
              </w:rPr>
            </w:pPr>
            <w:r w:rsidRPr="006017D1">
              <w:rPr>
                <w:rFonts w:eastAsia="標楷體" w:hint="eastAsia"/>
              </w:rPr>
              <w:t>7</w:t>
            </w:r>
            <w:r w:rsidRPr="006017D1">
              <w:rPr>
                <w:rFonts w:eastAsia="標楷體" w:hint="eastAsia"/>
              </w:rPr>
              <w:t>月</w:t>
            </w:r>
          </w:p>
        </w:tc>
        <w:tc>
          <w:tcPr>
            <w:tcW w:w="1360" w:type="dxa"/>
            <w:tcBorders>
              <w:top w:val="nil"/>
              <w:left w:val="single" w:sz="4" w:space="0" w:color="auto"/>
              <w:bottom w:val="nil"/>
              <w:right w:val="nil"/>
            </w:tcBorders>
            <w:vAlign w:val="center"/>
          </w:tcPr>
          <w:p w:rsidR="006120B8" w:rsidRPr="006017D1" w:rsidRDefault="006120B8" w:rsidP="00FB4926">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6017D1">
              <w:rPr>
                <w:rFonts w:hint="eastAsia"/>
              </w:rPr>
              <w:t>6.06</w:t>
            </w:r>
          </w:p>
        </w:tc>
        <w:tc>
          <w:tcPr>
            <w:tcW w:w="1513" w:type="dxa"/>
            <w:tcBorders>
              <w:top w:val="nil"/>
              <w:left w:val="nil"/>
              <w:bottom w:val="nil"/>
              <w:right w:val="nil"/>
            </w:tcBorders>
            <w:vAlign w:val="center"/>
          </w:tcPr>
          <w:p w:rsidR="006120B8" w:rsidRPr="006017D1" w:rsidRDefault="006120B8" w:rsidP="00FB4926">
            <w:pPr>
              <w:snapToGrid w:val="0"/>
              <w:spacing w:line="340" w:lineRule="atLeast"/>
              <w:ind w:rightChars="213" w:right="511"/>
              <w:jc w:val="right"/>
              <w:rPr>
                <w:rFonts w:eastAsia="華康粗圓體"/>
                <w:spacing w:val="4"/>
                <w:kern w:val="0"/>
                <w:szCs w:val="27"/>
              </w:rPr>
            </w:pPr>
            <w:r w:rsidRPr="006017D1">
              <w:rPr>
                <w:rFonts w:eastAsia="華康粗圓體" w:hint="eastAsia"/>
                <w:spacing w:val="4"/>
                <w:kern w:val="0"/>
                <w:szCs w:val="27"/>
              </w:rPr>
              <w:t>6.34</w:t>
            </w:r>
          </w:p>
        </w:tc>
        <w:tc>
          <w:tcPr>
            <w:tcW w:w="1500" w:type="dxa"/>
            <w:tcBorders>
              <w:top w:val="nil"/>
              <w:left w:val="nil"/>
              <w:bottom w:val="nil"/>
              <w:right w:val="nil"/>
            </w:tcBorders>
            <w:vAlign w:val="center"/>
          </w:tcPr>
          <w:p w:rsidR="006120B8" w:rsidRPr="006017D1" w:rsidRDefault="006120B8" w:rsidP="00FB4926">
            <w:pPr>
              <w:snapToGrid w:val="0"/>
              <w:spacing w:line="340" w:lineRule="atLeast"/>
              <w:ind w:rightChars="189" w:right="454"/>
              <w:jc w:val="right"/>
            </w:pPr>
            <w:r w:rsidRPr="006017D1">
              <w:rPr>
                <w:rFonts w:hint="eastAsia"/>
              </w:rPr>
              <w:t>5.66</w:t>
            </w:r>
          </w:p>
        </w:tc>
        <w:tc>
          <w:tcPr>
            <w:tcW w:w="1416" w:type="dxa"/>
            <w:tcBorders>
              <w:top w:val="nil"/>
              <w:left w:val="nil"/>
              <w:bottom w:val="nil"/>
              <w:right w:val="nil"/>
            </w:tcBorders>
            <w:vAlign w:val="center"/>
          </w:tcPr>
          <w:p w:rsidR="006120B8" w:rsidRPr="006017D1" w:rsidRDefault="006120B8" w:rsidP="00FB4926">
            <w:pPr>
              <w:snapToGrid w:val="0"/>
              <w:spacing w:line="340" w:lineRule="atLeast"/>
              <w:ind w:rightChars="188" w:right="451"/>
              <w:jc w:val="right"/>
            </w:pPr>
            <w:r w:rsidRPr="006017D1">
              <w:rPr>
                <w:rFonts w:hint="eastAsia"/>
              </w:rPr>
              <w:t>31.343</w:t>
            </w:r>
          </w:p>
        </w:tc>
        <w:tc>
          <w:tcPr>
            <w:tcW w:w="1336" w:type="dxa"/>
            <w:tcBorders>
              <w:top w:val="nil"/>
              <w:left w:val="nil"/>
              <w:bottom w:val="nil"/>
              <w:right w:val="nil"/>
            </w:tcBorders>
            <w:vAlign w:val="center"/>
          </w:tcPr>
          <w:p w:rsidR="006120B8" w:rsidRPr="006017D1" w:rsidRDefault="006120B8" w:rsidP="00FB4926">
            <w:pPr>
              <w:snapToGrid w:val="0"/>
              <w:spacing w:line="340" w:lineRule="atLeast"/>
              <w:ind w:rightChars="154" w:right="370"/>
              <w:jc w:val="right"/>
              <w:rPr>
                <w:rFonts w:eastAsia="華康粗圓體"/>
                <w:spacing w:val="4"/>
                <w:kern w:val="0"/>
                <w:szCs w:val="27"/>
              </w:rPr>
            </w:pPr>
            <w:r w:rsidRPr="006017D1">
              <w:rPr>
                <w:rFonts w:eastAsia="華康粗圓體" w:hint="eastAsia"/>
                <w:spacing w:val="4"/>
                <w:kern w:val="0"/>
                <w:szCs w:val="27"/>
              </w:rPr>
              <w:t>0.387</w:t>
            </w:r>
          </w:p>
        </w:tc>
      </w:tr>
      <w:tr w:rsidR="006120B8" w:rsidRPr="006017D1" w:rsidTr="00FB4926">
        <w:trPr>
          <w:trHeight w:val="307"/>
          <w:jc w:val="center"/>
        </w:trPr>
        <w:tc>
          <w:tcPr>
            <w:tcW w:w="1638" w:type="dxa"/>
            <w:tcBorders>
              <w:top w:val="nil"/>
              <w:left w:val="nil"/>
              <w:bottom w:val="nil"/>
              <w:right w:val="single" w:sz="4" w:space="0" w:color="auto"/>
            </w:tcBorders>
          </w:tcPr>
          <w:p w:rsidR="006120B8" w:rsidRPr="006017D1" w:rsidRDefault="006120B8" w:rsidP="00FB4926">
            <w:pPr>
              <w:wordWrap w:val="0"/>
              <w:snapToGrid w:val="0"/>
              <w:spacing w:line="340" w:lineRule="atLeast"/>
              <w:ind w:right="284"/>
              <w:jc w:val="right"/>
              <w:rPr>
                <w:rFonts w:eastAsia="標楷體"/>
              </w:rPr>
            </w:pPr>
            <w:r w:rsidRPr="006017D1">
              <w:rPr>
                <w:rFonts w:eastAsia="標楷體" w:hint="eastAsia"/>
              </w:rPr>
              <w:t>8</w:t>
            </w:r>
            <w:r w:rsidRPr="006017D1">
              <w:rPr>
                <w:rFonts w:eastAsia="標楷體" w:hint="eastAsia"/>
              </w:rPr>
              <w:t>月</w:t>
            </w:r>
          </w:p>
        </w:tc>
        <w:tc>
          <w:tcPr>
            <w:tcW w:w="1360" w:type="dxa"/>
            <w:tcBorders>
              <w:top w:val="nil"/>
              <w:left w:val="single" w:sz="4" w:space="0" w:color="auto"/>
              <w:bottom w:val="nil"/>
              <w:right w:val="nil"/>
            </w:tcBorders>
            <w:vAlign w:val="center"/>
          </w:tcPr>
          <w:p w:rsidR="006120B8" w:rsidRPr="006017D1" w:rsidRDefault="006120B8" w:rsidP="00FB4926">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6017D1">
              <w:rPr>
                <w:rFonts w:hint="eastAsia"/>
              </w:rPr>
              <w:t>6.01</w:t>
            </w:r>
          </w:p>
        </w:tc>
        <w:tc>
          <w:tcPr>
            <w:tcW w:w="1513" w:type="dxa"/>
            <w:tcBorders>
              <w:top w:val="nil"/>
              <w:left w:val="nil"/>
              <w:bottom w:val="nil"/>
              <w:right w:val="nil"/>
            </w:tcBorders>
            <w:vAlign w:val="center"/>
          </w:tcPr>
          <w:p w:rsidR="006120B8" w:rsidRPr="006017D1" w:rsidRDefault="006120B8" w:rsidP="00FB4926">
            <w:pPr>
              <w:snapToGrid w:val="0"/>
              <w:spacing w:line="340" w:lineRule="atLeast"/>
              <w:ind w:rightChars="213" w:right="511"/>
              <w:jc w:val="right"/>
              <w:rPr>
                <w:rFonts w:eastAsia="華康粗圓體"/>
                <w:spacing w:val="4"/>
                <w:kern w:val="0"/>
                <w:szCs w:val="27"/>
              </w:rPr>
            </w:pPr>
            <w:r w:rsidRPr="006017D1">
              <w:rPr>
                <w:rFonts w:eastAsia="華康粗圓體" w:hint="eastAsia"/>
                <w:spacing w:val="4"/>
                <w:kern w:val="0"/>
                <w:szCs w:val="27"/>
              </w:rPr>
              <w:t>6.73</w:t>
            </w:r>
          </w:p>
        </w:tc>
        <w:tc>
          <w:tcPr>
            <w:tcW w:w="1500" w:type="dxa"/>
            <w:tcBorders>
              <w:top w:val="nil"/>
              <w:left w:val="nil"/>
              <w:bottom w:val="nil"/>
              <w:right w:val="nil"/>
            </w:tcBorders>
            <w:vAlign w:val="center"/>
          </w:tcPr>
          <w:p w:rsidR="006120B8" w:rsidRPr="006017D1" w:rsidRDefault="006120B8" w:rsidP="00FB4926">
            <w:pPr>
              <w:snapToGrid w:val="0"/>
              <w:spacing w:line="340" w:lineRule="atLeast"/>
              <w:ind w:rightChars="189" w:right="454"/>
              <w:jc w:val="right"/>
            </w:pPr>
            <w:r w:rsidRPr="006017D1">
              <w:rPr>
                <w:rFonts w:hint="eastAsia"/>
              </w:rPr>
              <w:t>5.86</w:t>
            </w:r>
          </w:p>
        </w:tc>
        <w:tc>
          <w:tcPr>
            <w:tcW w:w="1416" w:type="dxa"/>
            <w:tcBorders>
              <w:top w:val="nil"/>
              <w:left w:val="nil"/>
              <w:bottom w:val="nil"/>
              <w:right w:val="nil"/>
            </w:tcBorders>
            <w:vAlign w:val="center"/>
          </w:tcPr>
          <w:p w:rsidR="006120B8" w:rsidRPr="006017D1" w:rsidRDefault="006120B8" w:rsidP="00FB4926">
            <w:pPr>
              <w:snapToGrid w:val="0"/>
              <w:spacing w:line="340" w:lineRule="atLeast"/>
              <w:ind w:rightChars="188" w:right="451"/>
              <w:jc w:val="right"/>
            </w:pPr>
            <w:r w:rsidRPr="006017D1">
              <w:rPr>
                <w:rFonts w:hint="eastAsia"/>
              </w:rPr>
              <w:t>32.387</w:t>
            </w:r>
          </w:p>
        </w:tc>
        <w:tc>
          <w:tcPr>
            <w:tcW w:w="1336" w:type="dxa"/>
            <w:tcBorders>
              <w:top w:val="nil"/>
              <w:left w:val="nil"/>
              <w:bottom w:val="nil"/>
              <w:right w:val="nil"/>
            </w:tcBorders>
            <w:vAlign w:val="center"/>
          </w:tcPr>
          <w:p w:rsidR="006120B8" w:rsidRPr="006017D1" w:rsidRDefault="006120B8" w:rsidP="00FB4926">
            <w:pPr>
              <w:snapToGrid w:val="0"/>
              <w:spacing w:line="340" w:lineRule="atLeast"/>
              <w:ind w:rightChars="154" w:right="370"/>
              <w:jc w:val="right"/>
              <w:rPr>
                <w:rFonts w:eastAsia="華康粗圓體"/>
                <w:spacing w:val="4"/>
                <w:kern w:val="0"/>
                <w:szCs w:val="27"/>
              </w:rPr>
            </w:pPr>
            <w:r w:rsidRPr="006017D1">
              <w:rPr>
                <w:rFonts w:eastAsia="華康粗圓體" w:hint="eastAsia"/>
                <w:spacing w:val="4"/>
                <w:kern w:val="0"/>
                <w:szCs w:val="27"/>
              </w:rPr>
              <w:t>0.367</w:t>
            </w:r>
          </w:p>
        </w:tc>
      </w:tr>
      <w:tr w:rsidR="006120B8" w:rsidRPr="006017D1" w:rsidTr="00FB4926">
        <w:trPr>
          <w:trHeight w:val="307"/>
          <w:jc w:val="center"/>
        </w:trPr>
        <w:tc>
          <w:tcPr>
            <w:tcW w:w="1638" w:type="dxa"/>
            <w:tcBorders>
              <w:top w:val="nil"/>
              <w:left w:val="nil"/>
              <w:bottom w:val="nil"/>
              <w:right w:val="single" w:sz="4" w:space="0" w:color="auto"/>
            </w:tcBorders>
          </w:tcPr>
          <w:p w:rsidR="006120B8" w:rsidRPr="006017D1" w:rsidRDefault="006120B8" w:rsidP="00FB4926">
            <w:pPr>
              <w:wordWrap w:val="0"/>
              <w:snapToGrid w:val="0"/>
              <w:spacing w:line="340" w:lineRule="atLeast"/>
              <w:ind w:right="284"/>
              <w:jc w:val="right"/>
              <w:rPr>
                <w:rFonts w:eastAsia="標楷體"/>
              </w:rPr>
            </w:pPr>
            <w:r w:rsidRPr="006017D1">
              <w:rPr>
                <w:rFonts w:eastAsia="標楷體" w:hint="eastAsia"/>
              </w:rPr>
              <w:t>9</w:t>
            </w:r>
            <w:r w:rsidRPr="006017D1">
              <w:rPr>
                <w:rFonts w:eastAsia="標楷體" w:hint="eastAsia"/>
              </w:rPr>
              <w:t>月</w:t>
            </w:r>
          </w:p>
        </w:tc>
        <w:tc>
          <w:tcPr>
            <w:tcW w:w="1360" w:type="dxa"/>
            <w:tcBorders>
              <w:top w:val="nil"/>
              <w:left w:val="single" w:sz="4" w:space="0" w:color="auto"/>
              <w:bottom w:val="nil"/>
              <w:right w:val="nil"/>
            </w:tcBorders>
            <w:vAlign w:val="center"/>
          </w:tcPr>
          <w:p w:rsidR="006120B8" w:rsidRPr="006017D1" w:rsidRDefault="006120B8" w:rsidP="00FB4926">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6017D1">
              <w:rPr>
                <w:rFonts w:hint="eastAsia"/>
              </w:rPr>
              <w:t>6.50</w:t>
            </w:r>
          </w:p>
        </w:tc>
        <w:tc>
          <w:tcPr>
            <w:tcW w:w="1513" w:type="dxa"/>
            <w:tcBorders>
              <w:top w:val="nil"/>
              <w:left w:val="nil"/>
              <w:bottom w:val="nil"/>
              <w:right w:val="nil"/>
            </w:tcBorders>
            <w:vAlign w:val="center"/>
          </w:tcPr>
          <w:p w:rsidR="006120B8" w:rsidRPr="006017D1" w:rsidRDefault="006120B8" w:rsidP="00FB4926">
            <w:pPr>
              <w:snapToGrid w:val="0"/>
              <w:spacing w:line="340" w:lineRule="atLeast"/>
              <w:ind w:rightChars="213" w:right="511"/>
              <w:jc w:val="right"/>
              <w:rPr>
                <w:rFonts w:eastAsia="華康粗圓體"/>
                <w:spacing w:val="4"/>
                <w:kern w:val="0"/>
                <w:szCs w:val="27"/>
              </w:rPr>
            </w:pPr>
            <w:r w:rsidRPr="006017D1">
              <w:rPr>
                <w:rFonts w:eastAsia="華康粗圓體" w:hint="eastAsia"/>
                <w:spacing w:val="4"/>
                <w:kern w:val="0"/>
                <w:szCs w:val="27"/>
              </w:rPr>
              <w:t>7.52</w:t>
            </w:r>
          </w:p>
        </w:tc>
        <w:tc>
          <w:tcPr>
            <w:tcW w:w="1500" w:type="dxa"/>
            <w:tcBorders>
              <w:top w:val="nil"/>
              <w:left w:val="nil"/>
              <w:bottom w:val="nil"/>
              <w:right w:val="nil"/>
            </w:tcBorders>
            <w:vAlign w:val="center"/>
          </w:tcPr>
          <w:p w:rsidR="006120B8" w:rsidRPr="006017D1" w:rsidRDefault="006120B8" w:rsidP="00FB4926">
            <w:pPr>
              <w:snapToGrid w:val="0"/>
              <w:spacing w:line="340" w:lineRule="atLeast"/>
              <w:ind w:rightChars="189" w:right="454"/>
              <w:jc w:val="right"/>
            </w:pPr>
            <w:r w:rsidRPr="006017D1">
              <w:rPr>
                <w:rFonts w:hint="eastAsia"/>
              </w:rPr>
              <w:t>6.62</w:t>
            </w:r>
          </w:p>
        </w:tc>
        <w:tc>
          <w:tcPr>
            <w:tcW w:w="1416" w:type="dxa"/>
            <w:tcBorders>
              <w:top w:val="nil"/>
              <w:left w:val="nil"/>
              <w:bottom w:val="nil"/>
              <w:right w:val="nil"/>
            </w:tcBorders>
            <w:vAlign w:val="center"/>
          </w:tcPr>
          <w:p w:rsidR="006120B8" w:rsidRPr="006017D1" w:rsidRDefault="006120B8" w:rsidP="00FB4926">
            <w:pPr>
              <w:snapToGrid w:val="0"/>
              <w:spacing w:line="340" w:lineRule="atLeast"/>
              <w:ind w:rightChars="188" w:right="451"/>
              <w:jc w:val="right"/>
            </w:pPr>
            <w:r w:rsidRPr="006017D1">
              <w:rPr>
                <w:rFonts w:hint="eastAsia"/>
              </w:rPr>
              <w:t>32.889</w:t>
            </w:r>
          </w:p>
        </w:tc>
        <w:tc>
          <w:tcPr>
            <w:tcW w:w="1336" w:type="dxa"/>
            <w:tcBorders>
              <w:top w:val="nil"/>
              <w:left w:val="nil"/>
              <w:bottom w:val="nil"/>
              <w:right w:val="nil"/>
            </w:tcBorders>
            <w:vAlign w:val="center"/>
          </w:tcPr>
          <w:p w:rsidR="006120B8" w:rsidRPr="006017D1" w:rsidRDefault="006120B8" w:rsidP="00FB4926">
            <w:pPr>
              <w:snapToGrid w:val="0"/>
              <w:spacing w:line="340" w:lineRule="atLeast"/>
              <w:ind w:rightChars="154" w:right="370"/>
              <w:jc w:val="right"/>
              <w:rPr>
                <w:rFonts w:eastAsia="華康粗圓體"/>
                <w:spacing w:val="4"/>
                <w:kern w:val="0"/>
                <w:szCs w:val="27"/>
              </w:rPr>
            </w:pPr>
            <w:r w:rsidRPr="006017D1">
              <w:rPr>
                <w:rFonts w:eastAsia="華康粗圓體" w:hint="eastAsia"/>
                <w:spacing w:val="4"/>
                <w:kern w:val="0"/>
                <w:szCs w:val="27"/>
              </w:rPr>
              <w:t>0.320</w:t>
            </w:r>
          </w:p>
        </w:tc>
      </w:tr>
      <w:tr w:rsidR="006120B8" w:rsidRPr="006017D1" w:rsidTr="00FB4926">
        <w:trPr>
          <w:trHeight w:val="307"/>
          <w:jc w:val="center"/>
        </w:trPr>
        <w:tc>
          <w:tcPr>
            <w:tcW w:w="1638" w:type="dxa"/>
            <w:tcBorders>
              <w:top w:val="nil"/>
              <w:left w:val="nil"/>
              <w:bottom w:val="nil"/>
              <w:right w:val="single" w:sz="4" w:space="0" w:color="auto"/>
            </w:tcBorders>
          </w:tcPr>
          <w:p w:rsidR="006120B8" w:rsidRPr="006017D1" w:rsidRDefault="006120B8" w:rsidP="00FB4926">
            <w:pPr>
              <w:wordWrap w:val="0"/>
              <w:snapToGrid w:val="0"/>
              <w:spacing w:line="340" w:lineRule="atLeast"/>
              <w:ind w:right="284"/>
              <w:jc w:val="right"/>
              <w:rPr>
                <w:rFonts w:eastAsia="標楷體"/>
              </w:rPr>
            </w:pPr>
            <w:r w:rsidRPr="006017D1">
              <w:rPr>
                <w:rFonts w:eastAsia="標楷體" w:hint="eastAsia"/>
              </w:rPr>
              <w:t>10</w:t>
            </w:r>
            <w:r w:rsidRPr="006017D1">
              <w:rPr>
                <w:rFonts w:eastAsia="標楷體" w:hint="eastAsia"/>
              </w:rPr>
              <w:t>月</w:t>
            </w:r>
          </w:p>
        </w:tc>
        <w:tc>
          <w:tcPr>
            <w:tcW w:w="1360" w:type="dxa"/>
            <w:tcBorders>
              <w:top w:val="nil"/>
              <w:left w:val="single" w:sz="4" w:space="0" w:color="auto"/>
              <w:bottom w:val="nil"/>
              <w:right w:val="nil"/>
            </w:tcBorders>
            <w:vAlign w:val="center"/>
          </w:tcPr>
          <w:p w:rsidR="006120B8" w:rsidRPr="006017D1" w:rsidRDefault="006120B8" w:rsidP="00FB4926">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6017D1">
              <w:rPr>
                <w:rFonts w:hint="eastAsia"/>
              </w:rPr>
              <w:t>6.58</w:t>
            </w:r>
          </w:p>
        </w:tc>
        <w:tc>
          <w:tcPr>
            <w:tcW w:w="1513" w:type="dxa"/>
            <w:tcBorders>
              <w:top w:val="nil"/>
              <w:left w:val="nil"/>
              <w:bottom w:val="nil"/>
              <w:right w:val="nil"/>
            </w:tcBorders>
            <w:vAlign w:val="center"/>
          </w:tcPr>
          <w:p w:rsidR="006120B8" w:rsidRPr="006017D1" w:rsidRDefault="006120B8" w:rsidP="00FB4926">
            <w:pPr>
              <w:snapToGrid w:val="0"/>
              <w:spacing w:line="340" w:lineRule="atLeast"/>
              <w:ind w:rightChars="213" w:right="511"/>
              <w:jc w:val="right"/>
              <w:rPr>
                <w:rFonts w:eastAsia="華康粗圓體"/>
                <w:spacing w:val="4"/>
                <w:kern w:val="0"/>
                <w:szCs w:val="27"/>
              </w:rPr>
            </w:pPr>
            <w:r w:rsidRPr="006017D1">
              <w:rPr>
                <w:rFonts w:eastAsia="華康粗圓體" w:hint="eastAsia"/>
                <w:spacing w:val="4"/>
                <w:kern w:val="0"/>
                <w:szCs w:val="27"/>
              </w:rPr>
              <w:t>6.54</w:t>
            </w:r>
          </w:p>
        </w:tc>
        <w:tc>
          <w:tcPr>
            <w:tcW w:w="1500" w:type="dxa"/>
            <w:tcBorders>
              <w:top w:val="nil"/>
              <w:left w:val="nil"/>
              <w:bottom w:val="nil"/>
              <w:right w:val="nil"/>
            </w:tcBorders>
            <w:vAlign w:val="center"/>
          </w:tcPr>
          <w:p w:rsidR="006120B8" w:rsidRPr="006017D1" w:rsidRDefault="006120B8" w:rsidP="00FB4926">
            <w:pPr>
              <w:snapToGrid w:val="0"/>
              <w:spacing w:line="340" w:lineRule="atLeast"/>
              <w:ind w:rightChars="189" w:right="454"/>
              <w:jc w:val="right"/>
            </w:pPr>
            <w:r w:rsidRPr="006017D1">
              <w:rPr>
                <w:rFonts w:hint="eastAsia"/>
              </w:rPr>
              <w:t>6.75</w:t>
            </w:r>
          </w:p>
        </w:tc>
        <w:tc>
          <w:tcPr>
            <w:tcW w:w="1416" w:type="dxa"/>
            <w:tcBorders>
              <w:top w:val="nil"/>
              <w:left w:val="nil"/>
              <w:bottom w:val="nil"/>
              <w:right w:val="nil"/>
            </w:tcBorders>
            <w:vAlign w:val="center"/>
          </w:tcPr>
          <w:p w:rsidR="006120B8" w:rsidRPr="006017D1" w:rsidRDefault="006120B8" w:rsidP="00FB4926">
            <w:pPr>
              <w:snapToGrid w:val="0"/>
              <w:spacing w:line="340" w:lineRule="atLeast"/>
              <w:ind w:rightChars="188" w:right="451"/>
              <w:jc w:val="right"/>
            </w:pPr>
            <w:r w:rsidRPr="006017D1">
              <w:rPr>
                <w:rFonts w:hint="eastAsia"/>
              </w:rPr>
              <w:t>32.727</w:t>
            </w:r>
          </w:p>
        </w:tc>
        <w:tc>
          <w:tcPr>
            <w:tcW w:w="1336" w:type="dxa"/>
            <w:tcBorders>
              <w:top w:val="nil"/>
              <w:left w:val="nil"/>
              <w:bottom w:val="nil"/>
              <w:right w:val="nil"/>
            </w:tcBorders>
            <w:vAlign w:val="center"/>
          </w:tcPr>
          <w:p w:rsidR="006120B8" w:rsidRPr="006017D1" w:rsidRDefault="006120B8" w:rsidP="00FB4926">
            <w:pPr>
              <w:snapToGrid w:val="0"/>
              <w:spacing w:line="340" w:lineRule="atLeast"/>
              <w:ind w:rightChars="154" w:right="370"/>
              <w:jc w:val="right"/>
              <w:rPr>
                <w:rFonts w:eastAsia="華康粗圓體"/>
                <w:spacing w:val="4"/>
                <w:kern w:val="0"/>
                <w:szCs w:val="27"/>
              </w:rPr>
            </w:pPr>
            <w:r w:rsidRPr="006017D1">
              <w:rPr>
                <w:rFonts w:eastAsia="華康粗圓體" w:hint="eastAsia"/>
                <w:spacing w:val="4"/>
                <w:kern w:val="0"/>
                <w:szCs w:val="27"/>
              </w:rPr>
              <w:t>0.301</w:t>
            </w:r>
          </w:p>
        </w:tc>
      </w:tr>
      <w:tr w:rsidR="006120B8" w:rsidRPr="006017D1" w:rsidTr="00FB4926">
        <w:trPr>
          <w:trHeight w:val="307"/>
          <w:jc w:val="center"/>
        </w:trPr>
        <w:tc>
          <w:tcPr>
            <w:tcW w:w="1638" w:type="dxa"/>
            <w:tcBorders>
              <w:top w:val="nil"/>
              <w:left w:val="nil"/>
              <w:bottom w:val="nil"/>
              <w:right w:val="single" w:sz="4" w:space="0" w:color="auto"/>
            </w:tcBorders>
          </w:tcPr>
          <w:p w:rsidR="006120B8" w:rsidRPr="006017D1" w:rsidRDefault="006120B8" w:rsidP="00FB4926">
            <w:pPr>
              <w:wordWrap w:val="0"/>
              <w:snapToGrid w:val="0"/>
              <w:spacing w:line="340" w:lineRule="atLeast"/>
              <w:ind w:right="284"/>
              <w:jc w:val="right"/>
              <w:rPr>
                <w:rFonts w:eastAsia="標楷體"/>
              </w:rPr>
            </w:pPr>
            <w:r w:rsidRPr="006017D1">
              <w:rPr>
                <w:rFonts w:eastAsia="標楷體" w:hint="eastAsia"/>
              </w:rPr>
              <w:t>11</w:t>
            </w:r>
            <w:r w:rsidRPr="006017D1">
              <w:rPr>
                <w:rFonts w:eastAsia="標楷體" w:hint="eastAsia"/>
              </w:rPr>
              <w:t>月</w:t>
            </w:r>
          </w:p>
        </w:tc>
        <w:tc>
          <w:tcPr>
            <w:tcW w:w="1360" w:type="dxa"/>
            <w:tcBorders>
              <w:top w:val="nil"/>
              <w:left w:val="single" w:sz="4" w:space="0" w:color="auto"/>
              <w:bottom w:val="nil"/>
              <w:right w:val="nil"/>
            </w:tcBorders>
            <w:vAlign w:val="center"/>
          </w:tcPr>
          <w:p w:rsidR="006120B8" w:rsidRPr="006017D1" w:rsidRDefault="006120B8" w:rsidP="00FB4926">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6017D1">
              <w:rPr>
                <w:rFonts w:hint="eastAsia"/>
              </w:rPr>
              <w:t>6.39</w:t>
            </w:r>
          </w:p>
        </w:tc>
        <w:tc>
          <w:tcPr>
            <w:tcW w:w="1513" w:type="dxa"/>
            <w:tcBorders>
              <w:top w:val="nil"/>
              <w:left w:val="nil"/>
              <w:bottom w:val="nil"/>
              <w:right w:val="nil"/>
            </w:tcBorders>
            <w:vAlign w:val="center"/>
          </w:tcPr>
          <w:p w:rsidR="006120B8" w:rsidRPr="006017D1" w:rsidRDefault="006120B8" w:rsidP="00FB4926">
            <w:pPr>
              <w:snapToGrid w:val="0"/>
              <w:spacing w:line="340" w:lineRule="atLeast"/>
              <w:ind w:rightChars="213" w:right="511"/>
              <w:jc w:val="right"/>
              <w:rPr>
                <w:rFonts w:eastAsia="華康粗圓體"/>
                <w:spacing w:val="4"/>
                <w:kern w:val="0"/>
                <w:szCs w:val="27"/>
              </w:rPr>
            </w:pPr>
            <w:r w:rsidRPr="006017D1">
              <w:rPr>
                <w:rFonts w:eastAsia="華康粗圓體" w:hint="eastAsia"/>
                <w:spacing w:val="4"/>
                <w:kern w:val="0"/>
                <w:szCs w:val="27"/>
              </w:rPr>
              <w:t>6.95</w:t>
            </w:r>
          </w:p>
        </w:tc>
        <w:tc>
          <w:tcPr>
            <w:tcW w:w="1500" w:type="dxa"/>
            <w:tcBorders>
              <w:top w:val="nil"/>
              <w:left w:val="nil"/>
              <w:bottom w:val="nil"/>
              <w:right w:val="nil"/>
            </w:tcBorders>
            <w:vAlign w:val="center"/>
          </w:tcPr>
          <w:p w:rsidR="006120B8" w:rsidRPr="006017D1" w:rsidRDefault="006120B8" w:rsidP="00FB4926">
            <w:pPr>
              <w:snapToGrid w:val="0"/>
              <w:spacing w:line="340" w:lineRule="atLeast"/>
              <w:ind w:rightChars="189" w:right="454"/>
              <w:jc w:val="right"/>
            </w:pPr>
            <w:r w:rsidRPr="006017D1">
              <w:rPr>
                <w:rFonts w:hint="eastAsia"/>
              </w:rPr>
              <w:t>6.73</w:t>
            </w:r>
          </w:p>
        </w:tc>
        <w:tc>
          <w:tcPr>
            <w:tcW w:w="1416" w:type="dxa"/>
            <w:tcBorders>
              <w:top w:val="nil"/>
              <w:left w:val="nil"/>
              <w:bottom w:val="nil"/>
              <w:right w:val="nil"/>
            </w:tcBorders>
            <w:vAlign w:val="center"/>
          </w:tcPr>
          <w:p w:rsidR="006120B8" w:rsidRPr="006017D1" w:rsidRDefault="006120B8" w:rsidP="00FB4926">
            <w:pPr>
              <w:snapToGrid w:val="0"/>
              <w:spacing w:line="340" w:lineRule="atLeast"/>
              <w:ind w:rightChars="188" w:right="451"/>
              <w:jc w:val="right"/>
            </w:pPr>
            <w:r w:rsidRPr="006017D1">
              <w:rPr>
                <w:rFonts w:hint="eastAsia"/>
              </w:rPr>
              <w:t>32.802</w:t>
            </w:r>
          </w:p>
        </w:tc>
        <w:tc>
          <w:tcPr>
            <w:tcW w:w="1336" w:type="dxa"/>
            <w:tcBorders>
              <w:top w:val="nil"/>
              <w:left w:val="nil"/>
              <w:bottom w:val="nil"/>
              <w:right w:val="nil"/>
            </w:tcBorders>
            <w:vAlign w:val="center"/>
          </w:tcPr>
          <w:p w:rsidR="006120B8" w:rsidRPr="006017D1" w:rsidRDefault="006120B8" w:rsidP="00FB4926">
            <w:pPr>
              <w:snapToGrid w:val="0"/>
              <w:spacing w:line="340" w:lineRule="atLeast"/>
              <w:ind w:rightChars="154" w:right="370"/>
              <w:jc w:val="right"/>
              <w:rPr>
                <w:rFonts w:eastAsia="華康粗圓體"/>
                <w:spacing w:val="4"/>
                <w:kern w:val="0"/>
                <w:szCs w:val="27"/>
              </w:rPr>
            </w:pPr>
            <w:r w:rsidRPr="006017D1">
              <w:rPr>
                <w:rFonts w:eastAsia="華康粗圓體" w:hint="eastAsia"/>
                <w:spacing w:val="4"/>
                <w:kern w:val="0"/>
                <w:szCs w:val="27"/>
              </w:rPr>
              <w:t>0.301</w:t>
            </w:r>
          </w:p>
        </w:tc>
      </w:tr>
      <w:tr w:rsidR="006120B8" w:rsidRPr="006017D1" w:rsidTr="00FB4926">
        <w:trPr>
          <w:trHeight w:val="307"/>
          <w:jc w:val="center"/>
        </w:trPr>
        <w:tc>
          <w:tcPr>
            <w:tcW w:w="1638" w:type="dxa"/>
            <w:tcBorders>
              <w:top w:val="nil"/>
              <w:left w:val="nil"/>
              <w:bottom w:val="nil"/>
              <w:right w:val="single" w:sz="4" w:space="0" w:color="auto"/>
            </w:tcBorders>
          </w:tcPr>
          <w:p w:rsidR="006120B8" w:rsidRPr="006E244C" w:rsidRDefault="006120B8" w:rsidP="00FB4926">
            <w:pPr>
              <w:wordWrap w:val="0"/>
              <w:snapToGrid w:val="0"/>
              <w:spacing w:line="340" w:lineRule="atLeast"/>
              <w:ind w:right="284"/>
              <w:jc w:val="right"/>
              <w:rPr>
                <w:rFonts w:eastAsia="標楷體"/>
              </w:rPr>
            </w:pPr>
            <w:r w:rsidRPr="006E244C">
              <w:rPr>
                <w:rFonts w:eastAsia="標楷體" w:hint="eastAsia"/>
              </w:rPr>
              <w:t>12</w:t>
            </w:r>
            <w:r w:rsidRPr="006E244C">
              <w:rPr>
                <w:rFonts w:eastAsia="標楷體" w:hint="eastAsia"/>
              </w:rPr>
              <w:t>月</w:t>
            </w:r>
          </w:p>
        </w:tc>
        <w:tc>
          <w:tcPr>
            <w:tcW w:w="1360" w:type="dxa"/>
            <w:tcBorders>
              <w:top w:val="nil"/>
              <w:left w:val="single" w:sz="4" w:space="0" w:color="auto"/>
              <w:bottom w:val="nil"/>
              <w:right w:val="nil"/>
            </w:tcBorders>
            <w:vAlign w:val="center"/>
          </w:tcPr>
          <w:p w:rsidR="006120B8" w:rsidRPr="006E244C" w:rsidRDefault="006120B8" w:rsidP="00FB4926">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6E244C">
              <w:rPr>
                <w:rFonts w:hint="eastAsia"/>
              </w:rPr>
              <w:t>5.68</w:t>
            </w:r>
          </w:p>
        </w:tc>
        <w:tc>
          <w:tcPr>
            <w:tcW w:w="1513" w:type="dxa"/>
            <w:tcBorders>
              <w:top w:val="nil"/>
              <w:left w:val="nil"/>
              <w:bottom w:val="nil"/>
              <w:right w:val="nil"/>
            </w:tcBorders>
            <w:vAlign w:val="center"/>
          </w:tcPr>
          <w:p w:rsidR="006120B8" w:rsidRPr="006E244C" w:rsidRDefault="006120B8" w:rsidP="00FB4926">
            <w:pPr>
              <w:snapToGrid w:val="0"/>
              <w:spacing w:line="340" w:lineRule="atLeast"/>
              <w:ind w:rightChars="213" w:right="511"/>
              <w:jc w:val="right"/>
              <w:rPr>
                <w:rFonts w:eastAsia="華康粗圓體"/>
                <w:spacing w:val="4"/>
                <w:kern w:val="0"/>
                <w:szCs w:val="27"/>
              </w:rPr>
            </w:pPr>
            <w:r w:rsidRPr="006E244C">
              <w:rPr>
                <w:rFonts w:eastAsia="華康粗圓體" w:hint="eastAsia"/>
                <w:spacing w:val="4"/>
                <w:kern w:val="0"/>
                <w:szCs w:val="27"/>
              </w:rPr>
              <w:t>7.59</w:t>
            </w:r>
          </w:p>
        </w:tc>
        <w:tc>
          <w:tcPr>
            <w:tcW w:w="1500" w:type="dxa"/>
            <w:tcBorders>
              <w:top w:val="nil"/>
              <w:left w:val="nil"/>
              <w:bottom w:val="nil"/>
              <w:right w:val="nil"/>
            </w:tcBorders>
            <w:vAlign w:val="center"/>
          </w:tcPr>
          <w:p w:rsidR="006120B8" w:rsidRPr="006E244C" w:rsidRDefault="006120B8" w:rsidP="00FB4926">
            <w:pPr>
              <w:snapToGrid w:val="0"/>
              <w:spacing w:line="340" w:lineRule="atLeast"/>
              <w:ind w:rightChars="189" w:right="454"/>
              <w:jc w:val="right"/>
            </w:pPr>
            <w:r w:rsidRPr="006E244C">
              <w:rPr>
                <w:rFonts w:hint="eastAsia"/>
              </w:rPr>
              <w:t>6.37</w:t>
            </w:r>
          </w:p>
        </w:tc>
        <w:tc>
          <w:tcPr>
            <w:tcW w:w="1416" w:type="dxa"/>
            <w:tcBorders>
              <w:top w:val="nil"/>
              <w:left w:val="nil"/>
              <w:bottom w:val="nil"/>
              <w:right w:val="nil"/>
            </w:tcBorders>
            <w:vAlign w:val="center"/>
          </w:tcPr>
          <w:p w:rsidR="006120B8" w:rsidRPr="006017D1" w:rsidRDefault="006120B8" w:rsidP="00FB4926">
            <w:pPr>
              <w:snapToGrid w:val="0"/>
              <w:spacing w:line="340" w:lineRule="atLeast"/>
              <w:ind w:rightChars="188" w:right="451"/>
              <w:jc w:val="right"/>
            </w:pPr>
            <w:r w:rsidRPr="006017D1">
              <w:rPr>
                <w:rFonts w:hint="eastAsia"/>
              </w:rPr>
              <w:t>33.006</w:t>
            </w:r>
          </w:p>
        </w:tc>
        <w:tc>
          <w:tcPr>
            <w:tcW w:w="1336" w:type="dxa"/>
            <w:tcBorders>
              <w:top w:val="nil"/>
              <w:left w:val="nil"/>
              <w:bottom w:val="nil"/>
              <w:right w:val="nil"/>
            </w:tcBorders>
            <w:vAlign w:val="center"/>
          </w:tcPr>
          <w:p w:rsidR="006120B8" w:rsidRPr="00E20ACC" w:rsidRDefault="006120B8" w:rsidP="00FB4926">
            <w:pPr>
              <w:snapToGrid w:val="0"/>
              <w:spacing w:line="340" w:lineRule="atLeast"/>
              <w:ind w:rightChars="154" w:right="370"/>
              <w:jc w:val="right"/>
              <w:rPr>
                <w:rFonts w:eastAsia="華康粗圓體"/>
                <w:spacing w:val="4"/>
                <w:kern w:val="0"/>
                <w:szCs w:val="27"/>
              </w:rPr>
            </w:pPr>
            <w:r w:rsidRPr="00E20ACC">
              <w:rPr>
                <w:rFonts w:eastAsia="華康粗圓體" w:hint="eastAsia"/>
                <w:spacing w:val="4"/>
                <w:kern w:val="0"/>
                <w:szCs w:val="27"/>
              </w:rPr>
              <w:t>0.275</w:t>
            </w:r>
          </w:p>
        </w:tc>
      </w:tr>
      <w:tr w:rsidR="006120B8" w:rsidRPr="006017D1" w:rsidTr="00FB4926">
        <w:trPr>
          <w:trHeight w:val="307"/>
          <w:jc w:val="center"/>
        </w:trPr>
        <w:tc>
          <w:tcPr>
            <w:tcW w:w="1638" w:type="dxa"/>
            <w:tcBorders>
              <w:top w:val="nil"/>
              <w:left w:val="nil"/>
              <w:bottom w:val="nil"/>
              <w:right w:val="single" w:sz="4" w:space="0" w:color="auto"/>
            </w:tcBorders>
          </w:tcPr>
          <w:p w:rsidR="006120B8" w:rsidRPr="006E244C" w:rsidRDefault="006120B8" w:rsidP="00FB4926">
            <w:pPr>
              <w:snapToGrid w:val="0"/>
              <w:spacing w:line="340" w:lineRule="atLeast"/>
              <w:ind w:right="62"/>
              <w:rPr>
                <w:rFonts w:eastAsia="標楷體"/>
              </w:rPr>
            </w:pPr>
            <w:r w:rsidRPr="006E244C">
              <w:rPr>
                <w:rFonts w:eastAsia="標楷體"/>
                <w:b/>
                <w:bCs/>
              </w:rPr>
              <w:t>10</w:t>
            </w:r>
            <w:r w:rsidRPr="006E244C">
              <w:rPr>
                <w:rFonts w:eastAsia="標楷體" w:hint="eastAsia"/>
                <w:b/>
                <w:bCs/>
              </w:rPr>
              <w:t>5</w:t>
            </w:r>
            <w:r w:rsidRPr="006E244C">
              <w:rPr>
                <w:rFonts w:eastAsia="標楷體"/>
                <w:b/>
                <w:bCs/>
              </w:rPr>
              <w:t>年</w:t>
            </w:r>
            <w:r w:rsidRPr="006E244C">
              <w:rPr>
                <w:rFonts w:eastAsia="標楷體" w:hint="eastAsia"/>
                <w:b/>
                <w:bCs/>
              </w:rPr>
              <w:t>1~</w:t>
            </w:r>
            <w:r>
              <w:rPr>
                <w:rFonts w:eastAsia="標楷體" w:hint="eastAsia"/>
                <w:b/>
                <w:bCs/>
              </w:rPr>
              <w:t>7</w:t>
            </w:r>
            <w:r w:rsidRPr="006E244C">
              <w:rPr>
                <w:rFonts w:eastAsia="標楷體" w:hint="eastAsia"/>
                <w:b/>
                <w:bCs/>
              </w:rPr>
              <w:t>月</w:t>
            </w:r>
          </w:p>
        </w:tc>
        <w:tc>
          <w:tcPr>
            <w:tcW w:w="1360" w:type="dxa"/>
            <w:tcBorders>
              <w:top w:val="nil"/>
              <w:left w:val="single" w:sz="4" w:space="0" w:color="auto"/>
              <w:bottom w:val="nil"/>
              <w:right w:val="nil"/>
            </w:tcBorders>
            <w:vAlign w:val="center"/>
          </w:tcPr>
          <w:p w:rsidR="006120B8" w:rsidRPr="006E244C" w:rsidRDefault="006120B8" w:rsidP="00FB4926">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Pr>
                <w:rFonts w:hint="eastAsia"/>
                <w:b/>
                <w:bCs/>
              </w:rPr>
              <w:t>4</w:t>
            </w:r>
            <w:r w:rsidRPr="006E244C">
              <w:rPr>
                <w:rFonts w:hint="eastAsia"/>
                <w:b/>
                <w:bCs/>
              </w:rPr>
              <w:t>.</w:t>
            </w:r>
            <w:r>
              <w:rPr>
                <w:rFonts w:hint="eastAsia"/>
                <w:b/>
                <w:bCs/>
              </w:rPr>
              <w:t>79</w:t>
            </w:r>
          </w:p>
        </w:tc>
        <w:tc>
          <w:tcPr>
            <w:tcW w:w="1513" w:type="dxa"/>
            <w:tcBorders>
              <w:top w:val="nil"/>
              <w:left w:val="nil"/>
              <w:bottom w:val="nil"/>
              <w:right w:val="nil"/>
            </w:tcBorders>
            <w:vAlign w:val="center"/>
          </w:tcPr>
          <w:p w:rsidR="006120B8" w:rsidRPr="00AB68CA" w:rsidRDefault="006120B8" w:rsidP="00FB4926">
            <w:pPr>
              <w:snapToGrid w:val="0"/>
              <w:spacing w:line="340" w:lineRule="atLeast"/>
              <w:ind w:rightChars="213" w:right="511"/>
              <w:jc w:val="right"/>
              <w:rPr>
                <w:rFonts w:eastAsia="華康粗圓體"/>
                <w:b/>
                <w:bCs/>
                <w:color w:val="FF0000"/>
                <w:spacing w:val="4"/>
                <w:kern w:val="0"/>
                <w:szCs w:val="27"/>
              </w:rPr>
            </w:pPr>
            <w:r w:rsidRPr="00AD7E80">
              <w:rPr>
                <w:rFonts w:eastAsia="華康粗圓體" w:hint="eastAsia"/>
                <w:b/>
                <w:bCs/>
                <w:color w:val="000000" w:themeColor="text1"/>
                <w:spacing w:val="4"/>
                <w:kern w:val="0"/>
                <w:szCs w:val="27"/>
              </w:rPr>
              <w:t>7.</w:t>
            </w:r>
            <w:r>
              <w:rPr>
                <w:rFonts w:eastAsia="華康粗圓體" w:hint="eastAsia"/>
                <w:b/>
                <w:bCs/>
                <w:color w:val="000000" w:themeColor="text1"/>
                <w:spacing w:val="4"/>
                <w:kern w:val="0"/>
                <w:szCs w:val="27"/>
              </w:rPr>
              <w:t>83</w:t>
            </w:r>
          </w:p>
        </w:tc>
        <w:tc>
          <w:tcPr>
            <w:tcW w:w="1500" w:type="dxa"/>
            <w:tcBorders>
              <w:top w:val="nil"/>
              <w:left w:val="nil"/>
              <w:bottom w:val="nil"/>
              <w:right w:val="nil"/>
            </w:tcBorders>
            <w:vAlign w:val="center"/>
          </w:tcPr>
          <w:p w:rsidR="006120B8" w:rsidRPr="00AB68CA" w:rsidRDefault="006120B8" w:rsidP="00FB4926">
            <w:pPr>
              <w:snapToGrid w:val="0"/>
              <w:spacing w:line="340" w:lineRule="atLeast"/>
              <w:ind w:rightChars="189" w:right="454"/>
              <w:jc w:val="right"/>
              <w:rPr>
                <w:b/>
                <w:bCs/>
                <w:color w:val="FF0000"/>
              </w:rPr>
            </w:pPr>
            <w:r w:rsidRPr="00AD7E80">
              <w:rPr>
                <w:rFonts w:hint="eastAsia"/>
                <w:b/>
                <w:bCs/>
                <w:color w:val="000000" w:themeColor="text1"/>
              </w:rPr>
              <w:t>6.3</w:t>
            </w:r>
            <w:r>
              <w:rPr>
                <w:rFonts w:hint="eastAsia"/>
                <w:b/>
                <w:bCs/>
                <w:color w:val="000000" w:themeColor="text1"/>
              </w:rPr>
              <w:t>2</w:t>
            </w:r>
          </w:p>
        </w:tc>
        <w:tc>
          <w:tcPr>
            <w:tcW w:w="1416" w:type="dxa"/>
            <w:tcBorders>
              <w:top w:val="nil"/>
              <w:left w:val="nil"/>
              <w:bottom w:val="nil"/>
              <w:right w:val="nil"/>
            </w:tcBorders>
            <w:vAlign w:val="center"/>
          </w:tcPr>
          <w:p w:rsidR="006120B8" w:rsidRPr="00AB68CA" w:rsidRDefault="006120B8" w:rsidP="00FB4926">
            <w:pPr>
              <w:snapToGrid w:val="0"/>
              <w:spacing w:line="340" w:lineRule="atLeast"/>
              <w:ind w:rightChars="188" w:right="451"/>
              <w:jc w:val="right"/>
              <w:rPr>
                <w:b/>
                <w:bCs/>
                <w:color w:val="FF0000"/>
              </w:rPr>
            </w:pPr>
            <w:r w:rsidRPr="00AD7E80">
              <w:rPr>
                <w:rFonts w:hint="eastAsia"/>
                <w:b/>
                <w:bCs/>
                <w:color w:val="000000" w:themeColor="text1"/>
              </w:rPr>
              <w:t>32.</w:t>
            </w:r>
            <w:r>
              <w:rPr>
                <w:rFonts w:hint="eastAsia"/>
                <w:b/>
                <w:bCs/>
                <w:color w:val="000000" w:themeColor="text1"/>
              </w:rPr>
              <w:t>786</w:t>
            </w:r>
          </w:p>
        </w:tc>
        <w:tc>
          <w:tcPr>
            <w:tcW w:w="1336" w:type="dxa"/>
            <w:tcBorders>
              <w:top w:val="nil"/>
              <w:left w:val="nil"/>
              <w:bottom w:val="nil"/>
              <w:right w:val="nil"/>
            </w:tcBorders>
            <w:vAlign w:val="center"/>
          </w:tcPr>
          <w:p w:rsidR="006120B8" w:rsidRPr="00AB68CA" w:rsidRDefault="006120B8" w:rsidP="00FB4926">
            <w:pPr>
              <w:snapToGrid w:val="0"/>
              <w:spacing w:line="340" w:lineRule="atLeast"/>
              <w:ind w:rightChars="154" w:right="370"/>
              <w:jc w:val="right"/>
              <w:rPr>
                <w:rFonts w:eastAsia="華康粗圓體"/>
                <w:b/>
                <w:bCs/>
                <w:color w:val="FF0000"/>
                <w:spacing w:val="4"/>
                <w:kern w:val="0"/>
                <w:szCs w:val="27"/>
              </w:rPr>
            </w:pPr>
            <w:r w:rsidRPr="00AD7E80">
              <w:rPr>
                <w:rFonts w:eastAsia="華康粗圓體" w:hint="eastAsia"/>
                <w:b/>
                <w:bCs/>
                <w:color w:val="000000" w:themeColor="text1"/>
                <w:spacing w:val="4"/>
                <w:kern w:val="0"/>
                <w:szCs w:val="27"/>
              </w:rPr>
              <w:t>0.20</w:t>
            </w:r>
            <w:r>
              <w:rPr>
                <w:rFonts w:eastAsia="華康粗圓體" w:hint="eastAsia"/>
                <w:b/>
                <w:bCs/>
                <w:color w:val="000000" w:themeColor="text1"/>
                <w:spacing w:val="4"/>
                <w:kern w:val="0"/>
                <w:szCs w:val="27"/>
              </w:rPr>
              <w:t>2</w:t>
            </w:r>
          </w:p>
        </w:tc>
      </w:tr>
      <w:tr w:rsidR="006120B8" w:rsidRPr="008E3E0C" w:rsidTr="00FB4926">
        <w:trPr>
          <w:trHeight w:val="307"/>
          <w:jc w:val="center"/>
        </w:trPr>
        <w:tc>
          <w:tcPr>
            <w:tcW w:w="1638" w:type="dxa"/>
            <w:tcBorders>
              <w:top w:val="nil"/>
              <w:left w:val="nil"/>
              <w:bottom w:val="nil"/>
              <w:right w:val="single" w:sz="4" w:space="0" w:color="auto"/>
            </w:tcBorders>
          </w:tcPr>
          <w:p w:rsidR="006120B8" w:rsidRPr="006E244C" w:rsidRDefault="006120B8" w:rsidP="00FB4926">
            <w:pPr>
              <w:snapToGrid w:val="0"/>
              <w:spacing w:line="340" w:lineRule="atLeast"/>
              <w:ind w:right="284"/>
              <w:jc w:val="right"/>
              <w:rPr>
                <w:rFonts w:eastAsia="標楷體"/>
              </w:rPr>
            </w:pPr>
            <w:r w:rsidRPr="006E244C">
              <w:rPr>
                <w:rFonts w:eastAsia="標楷體"/>
              </w:rPr>
              <w:t>1</w:t>
            </w:r>
            <w:r w:rsidRPr="006E244C">
              <w:rPr>
                <w:rFonts w:eastAsia="標楷體"/>
              </w:rPr>
              <w:t>月</w:t>
            </w:r>
          </w:p>
        </w:tc>
        <w:tc>
          <w:tcPr>
            <w:tcW w:w="1360" w:type="dxa"/>
            <w:tcBorders>
              <w:top w:val="nil"/>
              <w:left w:val="single" w:sz="4" w:space="0" w:color="auto"/>
              <w:bottom w:val="nil"/>
              <w:right w:val="nil"/>
            </w:tcBorders>
            <w:vAlign w:val="center"/>
          </w:tcPr>
          <w:p w:rsidR="006120B8" w:rsidRPr="006E244C" w:rsidRDefault="006120B8" w:rsidP="00FB4926">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6E244C">
              <w:rPr>
                <w:rFonts w:hint="eastAsia"/>
              </w:rPr>
              <w:t>5.63</w:t>
            </w:r>
          </w:p>
        </w:tc>
        <w:tc>
          <w:tcPr>
            <w:tcW w:w="1513" w:type="dxa"/>
            <w:tcBorders>
              <w:top w:val="nil"/>
              <w:left w:val="nil"/>
              <w:bottom w:val="nil"/>
              <w:right w:val="nil"/>
            </w:tcBorders>
            <w:vAlign w:val="center"/>
          </w:tcPr>
          <w:p w:rsidR="006120B8" w:rsidRPr="006E244C" w:rsidRDefault="006120B8" w:rsidP="00FB4926">
            <w:pPr>
              <w:snapToGrid w:val="0"/>
              <w:spacing w:line="340" w:lineRule="atLeast"/>
              <w:ind w:rightChars="213" w:right="511"/>
              <w:jc w:val="right"/>
              <w:rPr>
                <w:rFonts w:eastAsia="華康粗圓體"/>
                <w:spacing w:val="4"/>
                <w:kern w:val="0"/>
                <w:szCs w:val="27"/>
              </w:rPr>
            </w:pPr>
            <w:r w:rsidRPr="006E244C">
              <w:rPr>
                <w:rFonts w:eastAsia="華康粗圓體" w:hint="eastAsia"/>
                <w:spacing w:val="4"/>
                <w:kern w:val="0"/>
                <w:szCs w:val="27"/>
              </w:rPr>
              <w:t>8.91</w:t>
            </w:r>
          </w:p>
        </w:tc>
        <w:tc>
          <w:tcPr>
            <w:tcW w:w="1500" w:type="dxa"/>
            <w:tcBorders>
              <w:top w:val="nil"/>
              <w:left w:val="nil"/>
              <w:bottom w:val="nil"/>
              <w:right w:val="nil"/>
            </w:tcBorders>
            <w:vAlign w:val="center"/>
          </w:tcPr>
          <w:p w:rsidR="006120B8" w:rsidRPr="006E244C" w:rsidRDefault="006120B8" w:rsidP="00FB4926">
            <w:pPr>
              <w:snapToGrid w:val="0"/>
              <w:spacing w:line="340" w:lineRule="atLeast"/>
              <w:ind w:rightChars="189" w:right="454"/>
              <w:jc w:val="right"/>
            </w:pPr>
            <w:r w:rsidRPr="006E244C">
              <w:rPr>
                <w:rFonts w:hint="eastAsia"/>
              </w:rPr>
              <w:t>6.92</w:t>
            </w:r>
          </w:p>
        </w:tc>
        <w:tc>
          <w:tcPr>
            <w:tcW w:w="1416" w:type="dxa"/>
            <w:tcBorders>
              <w:top w:val="nil"/>
              <w:left w:val="nil"/>
              <w:bottom w:val="nil"/>
              <w:right w:val="nil"/>
            </w:tcBorders>
            <w:vAlign w:val="center"/>
          </w:tcPr>
          <w:p w:rsidR="006120B8" w:rsidRPr="006017D1" w:rsidRDefault="006120B8" w:rsidP="00FB4926">
            <w:pPr>
              <w:snapToGrid w:val="0"/>
              <w:spacing w:line="340" w:lineRule="atLeast"/>
              <w:ind w:rightChars="188" w:right="451"/>
              <w:jc w:val="right"/>
            </w:pPr>
            <w:r w:rsidRPr="006017D1">
              <w:rPr>
                <w:rFonts w:hint="eastAsia"/>
              </w:rPr>
              <w:t>33.644</w:t>
            </w:r>
          </w:p>
        </w:tc>
        <w:tc>
          <w:tcPr>
            <w:tcW w:w="1336" w:type="dxa"/>
            <w:tcBorders>
              <w:top w:val="nil"/>
              <w:left w:val="nil"/>
              <w:bottom w:val="nil"/>
              <w:right w:val="nil"/>
            </w:tcBorders>
            <w:vAlign w:val="center"/>
          </w:tcPr>
          <w:p w:rsidR="006120B8" w:rsidRPr="00E20ACC" w:rsidRDefault="006120B8" w:rsidP="00FB4926">
            <w:pPr>
              <w:snapToGrid w:val="0"/>
              <w:spacing w:line="340" w:lineRule="atLeast"/>
              <w:ind w:rightChars="154" w:right="370"/>
              <w:jc w:val="right"/>
              <w:rPr>
                <w:rFonts w:eastAsia="華康粗圓體"/>
                <w:spacing w:val="4"/>
                <w:kern w:val="0"/>
                <w:szCs w:val="27"/>
              </w:rPr>
            </w:pPr>
            <w:r w:rsidRPr="00E20ACC">
              <w:rPr>
                <w:rFonts w:eastAsia="華康粗圓體" w:hint="eastAsia"/>
                <w:spacing w:val="4"/>
                <w:kern w:val="0"/>
                <w:szCs w:val="27"/>
              </w:rPr>
              <w:t>0.233</w:t>
            </w:r>
          </w:p>
        </w:tc>
      </w:tr>
      <w:tr w:rsidR="006120B8" w:rsidRPr="008E3E0C" w:rsidTr="00FB4926">
        <w:trPr>
          <w:trHeight w:val="307"/>
          <w:jc w:val="center"/>
        </w:trPr>
        <w:tc>
          <w:tcPr>
            <w:tcW w:w="1638" w:type="dxa"/>
            <w:tcBorders>
              <w:top w:val="nil"/>
              <w:left w:val="nil"/>
              <w:bottom w:val="nil"/>
              <w:right w:val="single" w:sz="4" w:space="0" w:color="auto"/>
            </w:tcBorders>
          </w:tcPr>
          <w:p w:rsidR="006120B8" w:rsidRPr="006E244C" w:rsidRDefault="006120B8" w:rsidP="00FB4926">
            <w:pPr>
              <w:snapToGrid w:val="0"/>
              <w:spacing w:line="340" w:lineRule="atLeast"/>
              <w:ind w:right="284"/>
              <w:jc w:val="right"/>
              <w:rPr>
                <w:rFonts w:eastAsia="標楷體"/>
              </w:rPr>
            </w:pPr>
            <w:r w:rsidRPr="006E244C">
              <w:rPr>
                <w:rFonts w:eastAsia="標楷體" w:hint="eastAsia"/>
              </w:rPr>
              <w:t>2</w:t>
            </w:r>
            <w:r w:rsidRPr="006E244C">
              <w:rPr>
                <w:rFonts w:eastAsia="標楷體" w:hint="eastAsia"/>
              </w:rPr>
              <w:t>月</w:t>
            </w:r>
          </w:p>
        </w:tc>
        <w:tc>
          <w:tcPr>
            <w:tcW w:w="1360" w:type="dxa"/>
            <w:tcBorders>
              <w:top w:val="nil"/>
              <w:left w:val="single" w:sz="4" w:space="0" w:color="auto"/>
              <w:bottom w:val="nil"/>
              <w:right w:val="nil"/>
            </w:tcBorders>
            <w:vAlign w:val="center"/>
          </w:tcPr>
          <w:p w:rsidR="006120B8" w:rsidRPr="006E244C" w:rsidRDefault="006120B8" w:rsidP="00FB4926">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6E244C">
              <w:rPr>
                <w:rFonts w:hint="eastAsia"/>
              </w:rPr>
              <w:t>5.17</w:t>
            </w:r>
          </w:p>
        </w:tc>
        <w:tc>
          <w:tcPr>
            <w:tcW w:w="1513" w:type="dxa"/>
            <w:tcBorders>
              <w:top w:val="nil"/>
              <w:left w:val="nil"/>
              <w:bottom w:val="nil"/>
              <w:right w:val="nil"/>
            </w:tcBorders>
            <w:vAlign w:val="center"/>
          </w:tcPr>
          <w:p w:rsidR="006120B8" w:rsidRPr="006E244C" w:rsidRDefault="006120B8" w:rsidP="00FB4926">
            <w:pPr>
              <w:snapToGrid w:val="0"/>
              <w:spacing w:line="340" w:lineRule="atLeast"/>
              <w:ind w:rightChars="213" w:right="511"/>
              <w:jc w:val="right"/>
              <w:rPr>
                <w:rFonts w:eastAsia="華康粗圓體"/>
                <w:spacing w:val="4"/>
                <w:kern w:val="0"/>
                <w:szCs w:val="27"/>
              </w:rPr>
            </w:pPr>
            <w:r w:rsidRPr="006E244C">
              <w:rPr>
                <w:rFonts w:eastAsia="華康粗圓體" w:hint="eastAsia"/>
                <w:spacing w:val="4"/>
                <w:kern w:val="0"/>
                <w:szCs w:val="27"/>
              </w:rPr>
              <w:t>6.84</w:t>
            </w:r>
          </w:p>
        </w:tc>
        <w:tc>
          <w:tcPr>
            <w:tcW w:w="1500" w:type="dxa"/>
            <w:tcBorders>
              <w:top w:val="nil"/>
              <w:left w:val="nil"/>
              <w:bottom w:val="nil"/>
              <w:right w:val="nil"/>
            </w:tcBorders>
            <w:vAlign w:val="center"/>
          </w:tcPr>
          <w:p w:rsidR="006120B8" w:rsidRPr="006E244C" w:rsidRDefault="006120B8" w:rsidP="00FB4926">
            <w:pPr>
              <w:snapToGrid w:val="0"/>
              <w:spacing w:line="340" w:lineRule="atLeast"/>
              <w:ind w:rightChars="189" w:right="454"/>
              <w:jc w:val="right"/>
            </w:pPr>
            <w:r w:rsidRPr="006E244C">
              <w:rPr>
                <w:rFonts w:hint="eastAsia"/>
              </w:rPr>
              <w:t>6.11</w:t>
            </w:r>
          </w:p>
        </w:tc>
        <w:tc>
          <w:tcPr>
            <w:tcW w:w="1416" w:type="dxa"/>
            <w:tcBorders>
              <w:top w:val="nil"/>
              <w:left w:val="nil"/>
              <w:bottom w:val="nil"/>
              <w:right w:val="nil"/>
            </w:tcBorders>
            <w:vAlign w:val="center"/>
          </w:tcPr>
          <w:p w:rsidR="006120B8" w:rsidRPr="006017D1" w:rsidRDefault="006120B8" w:rsidP="00FB4926">
            <w:pPr>
              <w:snapToGrid w:val="0"/>
              <w:spacing w:line="340" w:lineRule="atLeast"/>
              <w:ind w:rightChars="188" w:right="451"/>
              <w:jc w:val="right"/>
            </w:pPr>
            <w:r w:rsidRPr="006017D1">
              <w:rPr>
                <w:rFonts w:hint="eastAsia"/>
              </w:rPr>
              <w:t>33.552</w:t>
            </w:r>
          </w:p>
        </w:tc>
        <w:tc>
          <w:tcPr>
            <w:tcW w:w="1336" w:type="dxa"/>
            <w:tcBorders>
              <w:top w:val="nil"/>
              <w:left w:val="nil"/>
              <w:bottom w:val="nil"/>
              <w:right w:val="nil"/>
            </w:tcBorders>
            <w:vAlign w:val="center"/>
          </w:tcPr>
          <w:p w:rsidR="006120B8" w:rsidRPr="00E20ACC" w:rsidRDefault="006120B8" w:rsidP="00FB4926">
            <w:pPr>
              <w:snapToGrid w:val="0"/>
              <w:spacing w:line="340" w:lineRule="atLeast"/>
              <w:ind w:rightChars="154" w:right="370"/>
              <w:jc w:val="right"/>
              <w:rPr>
                <w:rFonts w:eastAsia="華康粗圓體"/>
                <w:spacing w:val="4"/>
                <w:kern w:val="0"/>
                <w:szCs w:val="27"/>
              </w:rPr>
            </w:pPr>
            <w:r w:rsidRPr="00E20ACC">
              <w:rPr>
                <w:rFonts w:eastAsia="華康粗圓體" w:hint="eastAsia"/>
                <w:spacing w:val="4"/>
                <w:kern w:val="0"/>
                <w:szCs w:val="27"/>
              </w:rPr>
              <w:t>0.202</w:t>
            </w:r>
          </w:p>
        </w:tc>
      </w:tr>
      <w:tr w:rsidR="006120B8" w:rsidRPr="008E3E0C" w:rsidTr="00FB4926">
        <w:trPr>
          <w:trHeight w:val="307"/>
          <w:jc w:val="center"/>
        </w:trPr>
        <w:tc>
          <w:tcPr>
            <w:tcW w:w="1638" w:type="dxa"/>
            <w:tcBorders>
              <w:top w:val="nil"/>
              <w:left w:val="nil"/>
              <w:bottom w:val="nil"/>
              <w:right w:val="single" w:sz="4" w:space="0" w:color="auto"/>
            </w:tcBorders>
          </w:tcPr>
          <w:p w:rsidR="006120B8" w:rsidRPr="006E244C" w:rsidRDefault="006120B8" w:rsidP="00FB4926">
            <w:pPr>
              <w:snapToGrid w:val="0"/>
              <w:spacing w:line="340" w:lineRule="atLeast"/>
              <w:ind w:right="284"/>
              <w:jc w:val="right"/>
              <w:rPr>
                <w:rFonts w:eastAsia="標楷體"/>
              </w:rPr>
            </w:pPr>
            <w:r w:rsidRPr="006E244C">
              <w:rPr>
                <w:rFonts w:eastAsia="標楷體" w:hint="eastAsia"/>
              </w:rPr>
              <w:t>3</w:t>
            </w:r>
            <w:r w:rsidRPr="006E244C">
              <w:rPr>
                <w:rFonts w:eastAsia="標楷體" w:hint="eastAsia"/>
              </w:rPr>
              <w:t>月</w:t>
            </w:r>
          </w:p>
        </w:tc>
        <w:tc>
          <w:tcPr>
            <w:tcW w:w="1360" w:type="dxa"/>
            <w:tcBorders>
              <w:top w:val="nil"/>
              <w:left w:val="single" w:sz="4" w:space="0" w:color="auto"/>
              <w:bottom w:val="nil"/>
              <w:right w:val="nil"/>
            </w:tcBorders>
            <w:vAlign w:val="center"/>
          </w:tcPr>
          <w:p w:rsidR="006120B8" w:rsidRPr="006E244C" w:rsidRDefault="006120B8" w:rsidP="00FB4926">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6E244C">
              <w:rPr>
                <w:rFonts w:hint="eastAsia"/>
              </w:rPr>
              <w:t>4.81</w:t>
            </w:r>
          </w:p>
        </w:tc>
        <w:tc>
          <w:tcPr>
            <w:tcW w:w="1513" w:type="dxa"/>
            <w:tcBorders>
              <w:top w:val="nil"/>
              <w:left w:val="nil"/>
              <w:bottom w:val="nil"/>
              <w:right w:val="nil"/>
            </w:tcBorders>
            <w:vAlign w:val="center"/>
          </w:tcPr>
          <w:p w:rsidR="006120B8" w:rsidRPr="006E244C" w:rsidRDefault="006120B8" w:rsidP="00FB4926">
            <w:pPr>
              <w:snapToGrid w:val="0"/>
              <w:spacing w:line="340" w:lineRule="atLeast"/>
              <w:ind w:rightChars="213" w:right="511"/>
              <w:jc w:val="right"/>
              <w:rPr>
                <w:rFonts w:eastAsia="華康粗圓體"/>
                <w:spacing w:val="4"/>
                <w:kern w:val="0"/>
                <w:szCs w:val="27"/>
              </w:rPr>
            </w:pPr>
            <w:r w:rsidRPr="006E244C">
              <w:rPr>
                <w:rFonts w:eastAsia="華康粗圓體" w:hint="eastAsia"/>
                <w:spacing w:val="4"/>
                <w:kern w:val="0"/>
                <w:szCs w:val="27"/>
              </w:rPr>
              <w:t>7.58</w:t>
            </w:r>
          </w:p>
        </w:tc>
        <w:tc>
          <w:tcPr>
            <w:tcW w:w="1500" w:type="dxa"/>
            <w:tcBorders>
              <w:top w:val="nil"/>
              <w:left w:val="nil"/>
              <w:bottom w:val="nil"/>
              <w:right w:val="nil"/>
            </w:tcBorders>
            <w:vAlign w:val="center"/>
          </w:tcPr>
          <w:p w:rsidR="006120B8" w:rsidRPr="006E244C" w:rsidRDefault="006120B8" w:rsidP="00FB4926">
            <w:pPr>
              <w:snapToGrid w:val="0"/>
              <w:spacing w:line="340" w:lineRule="atLeast"/>
              <w:ind w:rightChars="189" w:right="454"/>
              <w:jc w:val="right"/>
            </w:pPr>
            <w:r w:rsidRPr="006E244C">
              <w:rPr>
                <w:rFonts w:hint="eastAsia"/>
              </w:rPr>
              <w:t>6.16</w:t>
            </w:r>
          </w:p>
        </w:tc>
        <w:tc>
          <w:tcPr>
            <w:tcW w:w="1416" w:type="dxa"/>
            <w:tcBorders>
              <w:top w:val="nil"/>
              <w:left w:val="nil"/>
              <w:bottom w:val="nil"/>
              <w:right w:val="nil"/>
            </w:tcBorders>
            <w:vAlign w:val="center"/>
          </w:tcPr>
          <w:p w:rsidR="006120B8" w:rsidRPr="006017D1" w:rsidRDefault="006120B8" w:rsidP="00FB4926">
            <w:pPr>
              <w:snapToGrid w:val="0"/>
              <w:spacing w:line="340" w:lineRule="atLeast"/>
              <w:ind w:rightChars="188" w:right="451"/>
              <w:jc w:val="right"/>
            </w:pPr>
            <w:r w:rsidRPr="006017D1">
              <w:rPr>
                <w:rFonts w:hint="eastAsia"/>
              </w:rPr>
              <w:t>32.855</w:t>
            </w:r>
          </w:p>
        </w:tc>
        <w:tc>
          <w:tcPr>
            <w:tcW w:w="1336" w:type="dxa"/>
            <w:tcBorders>
              <w:top w:val="nil"/>
              <w:left w:val="nil"/>
              <w:bottom w:val="nil"/>
              <w:right w:val="nil"/>
            </w:tcBorders>
            <w:vAlign w:val="center"/>
          </w:tcPr>
          <w:p w:rsidR="006120B8" w:rsidRPr="00E20ACC" w:rsidRDefault="006120B8" w:rsidP="00FB4926">
            <w:pPr>
              <w:snapToGrid w:val="0"/>
              <w:spacing w:line="340" w:lineRule="atLeast"/>
              <w:ind w:rightChars="154" w:right="370"/>
              <w:jc w:val="right"/>
              <w:rPr>
                <w:rFonts w:eastAsia="華康粗圓體"/>
                <w:spacing w:val="4"/>
                <w:kern w:val="0"/>
                <w:szCs w:val="27"/>
              </w:rPr>
            </w:pPr>
            <w:r w:rsidRPr="00E20ACC">
              <w:rPr>
                <w:rFonts w:eastAsia="華康粗圓體" w:hint="eastAsia"/>
                <w:spacing w:val="4"/>
                <w:kern w:val="0"/>
                <w:szCs w:val="27"/>
              </w:rPr>
              <w:t>0.201</w:t>
            </w:r>
          </w:p>
        </w:tc>
      </w:tr>
      <w:tr w:rsidR="006120B8" w:rsidRPr="008E3E0C" w:rsidTr="00FB4926">
        <w:trPr>
          <w:trHeight w:val="307"/>
          <w:jc w:val="center"/>
        </w:trPr>
        <w:tc>
          <w:tcPr>
            <w:tcW w:w="1638" w:type="dxa"/>
            <w:tcBorders>
              <w:top w:val="nil"/>
              <w:left w:val="nil"/>
              <w:bottom w:val="nil"/>
              <w:right w:val="single" w:sz="4" w:space="0" w:color="auto"/>
            </w:tcBorders>
          </w:tcPr>
          <w:p w:rsidR="006120B8" w:rsidRPr="006E244C" w:rsidRDefault="006120B8" w:rsidP="00FB4926">
            <w:pPr>
              <w:snapToGrid w:val="0"/>
              <w:spacing w:line="340" w:lineRule="atLeast"/>
              <w:ind w:right="284"/>
              <w:jc w:val="right"/>
              <w:rPr>
                <w:rFonts w:eastAsia="標楷體"/>
              </w:rPr>
            </w:pPr>
            <w:r w:rsidRPr="006E244C">
              <w:rPr>
                <w:rFonts w:eastAsia="標楷體" w:hint="eastAsia"/>
              </w:rPr>
              <w:t>4</w:t>
            </w:r>
            <w:r w:rsidRPr="006E244C">
              <w:rPr>
                <w:rFonts w:eastAsia="標楷體" w:hint="eastAsia"/>
              </w:rPr>
              <w:t>月</w:t>
            </w:r>
          </w:p>
        </w:tc>
        <w:tc>
          <w:tcPr>
            <w:tcW w:w="1360" w:type="dxa"/>
            <w:tcBorders>
              <w:top w:val="nil"/>
              <w:left w:val="single" w:sz="4" w:space="0" w:color="auto"/>
              <w:bottom w:val="nil"/>
              <w:right w:val="nil"/>
            </w:tcBorders>
            <w:vAlign w:val="center"/>
          </w:tcPr>
          <w:p w:rsidR="006120B8" w:rsidRPr="006E244C" w:rsidRDefault="006120B8" w:rsidP="00FB4926">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6E244C">
              <w:rPr>
                <w:rFonts w:hint="eastAsia"/>
              </w:rPr>
              <w:t>4.65</w:t>
            </w:r>
          </w:p>
        </w:tc>
        <w:tc>
          <w:tcPr>
            <w:tcW w:w="1513" w:type="dxa"/>
            <w:tcBorders>
              <w:top w:val="nil"/>
              <w:left w:val="nil"/>
              <w:bottom w:val="nil"/>
              <w:right w:val="nil"/>
            </w:tcBorders>
            <w:vAlign w:val="center"/>
          </w:tcPr>
          <w:p w:rsidR="006120B8" w:rsidRPr="006E244C" w:rsidRDefault="006120B8" w:rsidP="00FB4926">
            <w:pPr>
              <w:snapToGrid w:val="0"/>
              <w:spacing w:line="340" w:lineRule="atLeast"/>
              <w:ind w:rightChars="213" w:right="511"/>
              <w:jc w:val="right"/>
              <w:rPr>
                <w:rFonts w:eastAsia="華康粗圓體"/>
                <w:spacing w:val="4"/>
                <w:kern w:val="0"/>
                <w:szCs w:val="27"/>
              </w:rPr>
            </w:pPr>
            <w:r w:rsidRPr="006E244C">
              <w:rPr>
                <w:rFonts w:eastAsia="華康粗圓體" w:hint="eastAsia"/>
                <w:spacing w:val="4"/>
                <w:kern w:val="0"/>
                <w:szCs w:val="27"/>
              </w:rPr>
              <w:t>7.75</w:t>
            </w:r>
          </w:p>
        </w:tc>
        <w:tc>
          <w:tcPr>
            <w:tcW w:w="1500" w:type="dxa"/>
            <w:tcBorders>
              <w:top w:val="nil"/>
              <w:left w:val="nil"/>
              <w:bottom w:val="nil"/>
              <w:right w:val="nil"/>
            </w:tcBorders>
            <w:vAlign w:val="center"/>
          </w:tcPr>
          <w:p w:rsidR="006120B8" w:rsidRPr="006E244C" w:rsidRDefault="006120B8" w:rsidP="00FB4926">
            <w:pPr>
              <w:snapToGrid w:val="0"/>
              <w:spacing w:line="340" w:lineRule="atLeast"/>
              <w:ind w:rightChars="189" w:right="454"/>
              <w:jc w:val="right"/>
            </w:pPr>
            <w:r w:rsidRPr="006E244C">
              <w:rPr>
                <w:rFonts w:hint="eastAsia"/>
              </w:rPr>
              <w:t>6.30</w:t>
            </w:r>
          </w:p>
        </w:tc>
        <w:tc>
          <w:tcPr>
            <w:tcW w:w="1416" w:type="dxa"/>
            <w:tcBorders>
              <w:top w:val="nil"/>
              <w:left w:val="nil"/>
              <w:bottom w:val="nil"/>
              <w:right w:val="nil"/>
            </w:tcBorders>
            <w:vAlign w:val="center"/>
          </w:tcPr>
          <w:p w:rsidR="006120B8" w:rsidRPr="006017D1" w:rsidRDefault="006120B8" w:rsidP="00FB4926">
            <w:pPr>
              <w:snapToGrid w:val="0"/>
              <w:spacing w:line="340" w:lineRule="atLeast"/>
              <w:ind w:rightChars="188" w:right="451"/>
              <w:jc w:val="right"/>
            </w:pPr>
            <w:r w:rsidRPr="006017D1">
              <w:t>3</w:t>
            </w:r>
            <w:r w:rsidRPr="006017D1">
              <w:rPr>
                <w:rFonts w:hint="eastAsia"/>
              </w:rPr>
              <w:t>2</w:t>
            </w:r>
            <w:r w:rsidRPr="006017D1">
              <w:t>.355</w:t>
            </w:r>
          </w:p>
        </w:tc>
        <w:tc>
          <w:tcPr>
            <w:tcW w:w="1336" w:type="dxa"/>
            <w:tcBorders>
              <w:top w:val="nil"/>
              <w:left w:val="nil"/>
              <w:bottom w:val="nil"/>
              <w:right w:val="nil"/>
            </w:tcBorders>
            <w:vAlign w:val="center"/>
          </w:tcPr>
          <w:p w:rsidR="006120B8" w:rsidRPr="00E20ACC" w:rsidRDefault="006120B8" w:rsidP="00FB4926">
            <w:pPr>
              <w:snapToGrid w:val="0"/>
              <w:spacing w:line="340" w:lineRule="atLeast"/>
              <w:ind w:rightChars="154" w:right="370"/>
              <w:jc w:val="right"/>
              <w:rPr>
                <w:rFonts w:eastAsia="華康粗圓體"/>
                <w:spacing w:val="4"/>
                <w:kern w:val="0"/>
                <w:szCs w:val="27"/>
              </w:rPr>
            </w:pPr>
            <w:r w:rsidRPr="00E20ACC">
              <w:rPr>
                <w:rFonts w:eastAsia="華康粗圓體" w:hint="eastAsia"/>
                <w:spacing w:val="4"/>
                <w:kern w:val="0"/>
                <w:szCs w:val="27"/>
              </w:rPr>
              <w:t>0.201</w:t>
            </w:r>
          </w:p>
        </w:tc>
      </w:tr>
      <w:tr w:rsidR="006120B8" w:rsidRPr="008E3E0C" w:rsidTr="00FB4926">
        <w:trPr>
          <w:trHeight w:val="307"/>
          <w:jc w:val="center"/>
        </w:trPr>
        <w:tc>
          <w:tcPr>
            <w:tcW w:w="1638" w:type="dxa"/>
            <w:tcBorders>
              <w:top w:val="nil"/>
              <w:left w:val="nil"/>
              <w:bottom w:val="nil"/>
              <w:right w:val="single" w:sz="4" w:space="0" w:color="auto"/>
            </w:tcBorders>
          </w:tcPr>
          <w:p w:rsidR="006120B8" w:rsidRPr="006E244C" w:rsidRDefault="006120B8" w:rsidP="00FB4926">
            <w:pPr>
              <w:snapToGrid w:val="0"/>
              <w:spacing w:line="340" w:lineRule="atLeast"/>
              <w:ind w:right="284"/>
              <w:jc w:val="right"/>
              <w:rPr>
                <w:rFonts w:eastAsia="標楷體"/>
              </w:rPr>
            </w:pPr>
            <w:r w:rsidRPr="006E244C">
              <w:rPr>
                <w:rFonts w:eastAsia="標楷體" w:hint="eastAsia"/>
              </w:rPr>
              <w:t>5</w:t>
            </w:r>
            <w:r w:rsidRPr="006E244C">
              <w:rPr>
                <w:rFonts w:eastAsia="標楷體" w:hint="eastAsia"/>
              </w:rPr>
              <w:t>月</w:t>
            </w:r>
          </w:p>
        </w:tc>
        <w:tc>
          <w:tcPr>
            <w:tcW w:w="1360" w:type="dxa"/>
            <w:tcBorders>
              <w:top w:val="nil"/>
              <w:left w:val="single" w:sz="4" w:space="0" w:color="auto"/>
              <w:bottom w:val="nil"/>
              <w:right w:val="nil"/>
            </w:tcBorders>
            <w:vAlign w:val="center"/>
          </w:tcPr>
          <w:p w:rsidR="006120B8" w:rsidRPr="006E244C" w:rsidRDefault="006120B8" w:rsidP="00FB4926">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6E244C">
              <w:rPr>
                <w:rFonts w:hint="eastAsia"/>
              </w:rPr>
              <w:t>4.14</w:t>
            </w:r>
          </w:p>
        </w:tc>
        <w:tc>
          <w:tcPr>
            <w:tcW w:w="1513" w:type="dxa"/>
            <w:tcBorders>
              <w:top w:val="nil"/>
              <w:left w:val="nil"/>
              <w:bottom w:val="nil"/>
              <w:right w:val="nil"/>
            </w:tcBorders>
            <w:vAlign w:val="center"/>
          </w:tcPr>
          <w:p w:rsidR="006120B8" w:rsidRPr="006E244C" w:rsidRDefault="006120B8" w:rsidP="00FB4926">
            <w:pPr>
              <w:snapToGrid w:val="0"/>
              <w:spacing w:line="340" w:lineRule="atLeast"/>
              <w:ind w:rightChars="213" w:right="511"/>
              <w:jc w:val="right"/>
              <w:rPr>
                <w:rFonts w:eastAsia="華康粗圓體"/>
                <w:spacing w:val="4"/>
                <w:kern w:val="0"/>
                <w:szCs w:val="27"/>
              </w:rPr>
            </w:pPr>
            <w:r w:rsidRPr="006E244C">
              <w:rPr>
                <w:rFonts w:eastAsia="華康粗圓體" w:hint="eastAsia"/>
                <w:spacing w:val="4"/>
                <w:kern w:val="0"/>
                <w:szCs w:val="27"/>
              </w:rPr>
              <w:t>8.93</w:t>
            </w:r>
          </w:p>
        </w:tc>
        <w:tc>
          <w:tcPr>
            <w:tcW w:w="1500" w:type="dxa"/>
            <w:tcBorders>
              <w:top w:val="nil"/>
              <w:left w:val="nil"/>
              <w:bottom w:val="nil"/>
              <w:right w:val="nil"/>
            </w:tcBorders>
            <w:vAlign w:val="center"/>
          </w:tcPr>
          <w:p w:rsidR="006120B8" w:rsidRPr="006E244C" w:rsidRDefault="006120B8" w:rsidP="00FB4926">
            <w:pPr>
              <w:snapToGrid w:val="0"/>
              <w:spacing w:line="340" w:lineRule="atLeast"/>
              <w:ind w:rightChars="189" w:right="454"/>
              <w:jc w:val="right"/>
            </w:pPr>
            <w:r w:rsidRPr="006E244C">
              <w:rPr>
                <w:rFonts w:hint="eastAsia"/>
              </w:rPr>
              <w:t>6.30</w:t>
            </w:r>
          </w:p>
        </w:tc>
        <w:tc>
          <w:tcPr>
            <w:tcW w:w="1416" w:type="dxa"/>
            <w:tcBorders>
              <w:top w:val="nil"/>
              <w:left w:val="nil"/>
              <w:bottom w:val="nil"/>
              <w:right w:val="nil"/>
            </w:tcBorders>
            <w:vAlign w:val="center"/>
          </w:tcPr>
          <w:p w:rsidR="006120B8" w:rsidRPr="006017D1" w:rsidRDefault="006120B8" w:rsidP="00FB4926">
            <w:pPr>
              <w:snapToGrid w:val="0"/>
              <w:spacing w:line="340" w:lineRule="atLeast"/>
              <w:ind w:rightChars="188" w:right="451"/>
              <w:jc w:val="right"/>
            </w:pPr>
            <w:r w:rsidRPr="006017D1">
              <w:rPr>
                <w:rFonts w:hint="eastAsia"/>
              </w:rPr>
              <w:t>32.573</w:t>
            </w:r>
          </w:p>
        </w:tc>
        <w:tc>
          <w:tcPr>
            <w:tcW w:w="1336" w:type="dxa"/>
            <w:tcBorders>
              <w:top w:val="nil"/>
              <w:left w:val="nil"/>
              <w:bottom w:val="nil"/>
              <w:right w:val="nil"/>
            </w:tcBorders>
            <w:vAlign w:val="center"/>
          </w:tcPr>
          <w:p w:rsidR="006120B8" w:rsidRPr="00E20ACC" w:rsidRDefault="006120B8" w:rsidP="00FB4926">
            <w:pPr>
              <w:snapToGrid w:val="0"/>
              <w:spacing w:line="340" w:lineRule="atLeast"/>
              <w:ind w:rightChars="154" w:right="370"/>
              <w:jc w:val="right"/>
              <w:rPr>
                <w:rFonts w:eastAsia="華康粗圓體"/>
                <w:spacing w:val="4"/>
                <w:kern w:val="0"/>
                <w:szCs w:val="27"/>
              </w:rPr>
            </w:pPr>
            <w:r w:rsidRPr="00E20ACC">
              <w:rPr>
                <w:rFonts w:eastAsia="華康粗圓體" w:hint="eastAsia"/>
                <w:spacing w:val="4"/>
                <w:kern w:val="0"/>
                <w:szCs w:val="27"/>
              </w:rPr>
              <w:t>0.201</w:t>
            </w:r>
          </w:p>
        </w:tc>
      </w:tr>
      <w:tr w:rsidR="006120B8" w:rsidRPr="008E3E0C" w:rsidTr="00FB4926">
        <w:trPr>
          <w:trHeight w:val="307"/>
          <w:jc w:val="center"/>
        </w:trPr>
        <w:tc>
          <w:tcPr>
            <w:tcW w:w="1638" w:type="dxa"/>
            <w:tcBorders>
              <w:top w:val="nil"/>
              <w:left w:val="nil"/>
              <w:bottom w:val="nil"/>
              <w:right w:val="single" w:sz="4" w:space="0" w:color="auto"/>
            </w:tcBorders>
          </w:tcPr>
          <w:p w:rsidR="006120B8" w:rsidRPr="006E244C" w:rsidRDefault="006120B8" w:rsidP="00FB4926">
            <w:pPr>
              <w:snapToGrid w:val="0"/>
              <w:spacing w:line="340" w:lineRule="atLeast"/>
              <w:ind w:right="284"/>
              <w:jc w:val="right"/>
              <w:rPr>
                <w:rFonts w:eastAsia="標楷體"/>
              </w:rPr>
            </w:pPr>
            <w:r>
              <w:rPr>
                <w:rFonts w:eastAsia="標楷體" w:hint="eastAsia"/>
              </w:rPr>
              <w:t>6</w:t>
            </w:r>
            <w:r w:rsidRPr="006E244C">
              <w:rPr>
                <w:rFonts w:eastAsia="標楷體" w:hint="eastAsia"/>
              </w:rPr>
              <w:t>月</w:t>
            </w:r>
          </w:p>
        </w:tc>
        <w:tc>
          <w:tcPr>
            <w:tcW w:w="1360" w:type="dxa"/>
            <w:tcBorders>
              <w:top w:val="nil"/>
              <w:left w:val="single" w:sz="4" w:space="0" w:color="auto"/>
              <w:bottom w:val="nil"/>
              <w:right w:val="nil"/>
            </w:tcBorders>
            <w:vAlign w:val="center"/>
          </w:tcPr>
          <w:p w:rsidR="006120B8" w:rsidRPr="006E244C" w:rsidRDefault="006120B8" w:rsidP="00FB4926">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Pr>
                <w:rFonts w:hint="eastAsia"/>
              </w:rPr>
              <w:t>4.42</w:t>
            </w:r>
          </w:p>
        </w:tc>
        <w:tc>
          <w:tcPr>
            <w:tcW w:w="1513" w:type="dxa"/>
            <w:tcBorders>
              <w:top w:val="nil"/>
              <w:left w:val="nil"/>
              <w:bottom w:val="nil"/>
              <w:right w:val="nil"/>
            </w:tcBorders>
            <w:vAlign w:val="center"/>
          </w:tcPr>
          <w:p w:rsidR="006120B8" w:rsidRPr="006E244C" w:rsidRDefault="006120B8" w:rsidP="00FB4926">
            <w:pPr>
              <w:snapToGrid w:val="0"/>
              <w:spacing w:line="340" w:lineRule="atLeast"/>
              <w:ind w:rightChars="213" w:right="511"/>
              <w:jc w:val="right"/>
              <w:rPr>
                <w:rFonts w:eastAsia="華康粗圓體"/>
                <w:spacing w:val="4"/>
                <w:kern w:val="0"/>
                <w:szCs w:val="27"/>
              </w:rPr>
            </w:pPr>
            <w:r>
              <w:rPr>
                <w:rFonts w:eastAsia="華康粗圓體" w:hint="eastAsia"/>
                <w:spacing w:val="4"/>
                <w:kern w:val="0"/>
                <w:szCs w:val="27"/>
              </w:rPr>
              <w:t>7.77</w:t>
            </w:r>
          </w:p>
        </w:tc>
        <w:tc>
          <w:tcPr>
            <w:tcW w:w="1500" w:type="dxa"/>
            <w:tcBorders>
              <w:top w:val="nil"/>
              <w:left w:val="nil"/>
              <w:bottom w:val="nil"/>
              <w:right w:val="nil"/>
            </w:tcBorders>
            <w:vAlign w:val="center"/>
          </w:tcPr>
          <w:p w:rsidR="006120B8" w:rsidRPr="006E244C" w:rsidRDefault="006120B8" w:rsidP="00FB4926">
            <w:pPr>
              <w:snapToGrid w:val="0"/>
              <w:spacing w:line="340" w:lineRule="atLeast"/>
              <w:ind w:rightChars="189" w:right="454"/>
              <w:jc w:val="right"/>
            </w:pPr>
            <w:r>
              <w:rPr>
                <w:rFonts w:hint="eastAsia"/>
              </w:rPr>
              <w:t>6.23</w:t>
            </w:r>
          </w:p>
        </w:tc>
        <w:tc>
          <w:tcPr>
            <w:tcW w:w="1416" w:type="dxa"/>
            <w:tcBorders>
              <w:top w:val="nil"/>
              <w:left w:val="nil"/>
              <w:bottom w:val="nil"/>
              <w:right w:val="nil"/>
            </w:tcBorders>
            <w:vAlign w:val="center"/>
          </w:tcPr>
          <w:p w:rsidR="006120B8" w:rsidRPr="006017D1" w:rsidRDefault="006120B8" w:rsidP="00FB4926">
            <w:pPr>
              <w:snapToGrid w:val="0"/>
              <w:spacing w:line="340" w:lineRule="atLeast"/>
              <w:ind w:rightChars="188" w:right="451"/>
              <w:jc w:val="right"/>
            </w:pPr>
            <w:r>
              <w:rPr>
                <w:rFonts w:hint="eastAsia"/>
              </w:rPr>
              <w:t>32.400</w:t>
            </w:r>
          </w:p>
        </w:tc>
        <w:tc>
          <w:tcPr>
            <w:tcW w:w="1336" w:type="dxa"/>
            <w:tcBorders>
              <w:top w:val="nil"/>
              <w:left w:val="nil"/>
              <w:bottom w:val="nil"/>
              <w:right w:val="nil"/>
            </w:tcBorders>
            <w:vAlign w:val="center"/>
          </w:tcPr>
          <w:p w:rsidR="006120B8" w:rsidRPr="00E20ACC" w:rsidRDefault="006120B8" w:rsidP="00FB4926">
            <w:pPr>
              <w:snapToGrid w:val="0"/>
              <w:spacing w:line="340" w:lineRule="atLeast"/>
              <w:ind w:rightChars="154" w:right="370"/>
              <w:jc w:val="right"/>
              <w:rPr>
                <w:rFonts w:eastAsia="華康粗圓體"/>
                <w:spacing w:val="4"/>
                <w:kern w:val="0"/>
                <w:szCs w:val="27"/>
              </w:rPr>
            </w:pPr>
            <w:r>
              <w:rPr>
                <w:rFonts w:eastAsia="華康粗圓體" w:hint="eastAsia"/>
                <w:spacing w:val="4"/>
                <w:kern w:val="0"/>
                <w:szCs w:val="27"/>
              </w:rPr>
              <w:t>0.201</w:t>
            </w:r>
          </w:p>
        </w:tc>
      </w:tr>
      <w:tr w:rsidR="006120B8" w:rsidRPr="008E3E0C" w:rsidTr="00FB4926">
        <w:trPr>
          <w:trHeight w:val="307"/>
          <w:jc w:val="center"/>
        </w:trPr>
        <w:tc>
          <w:tcPr>
            <w:tcW w:w="1638" w:type="dxa"/>
            <w:tcBorders>
              <w:top w:val="nil"/>
              <w:left w:val="nil"/>
              <w:bottom w:val="single" w:sz="4" w:space="0" w:color="auto"/>
              <w:right w:val="single" w:sz="4" w:space="0" w:color="auto"/>
            </w:tcBorders>
          </w:tcPr>
          <w:p w:rsidR="006120B8" w:rsidRDefault="006120B8" w:rsidP="00FB4926">
            <w:pPr>
              <w:snapToGrid w:val="0"/>
              <w:spacing w:line="340" w:lineRule="atLeast"/>
              <w:ind w:right="284"/>
              <w:jc w:val="right"/>
              <w:rPr>
                <w:rFonts w:eastAsia="標楷體"/>
              </w:rPr>
            </w:pPr>
            <w:r>
              <w:rPr>
                <w:rFonts w:eastAsia="標楷體" w:hint="eastAsia"/>
              </w:rPr>
              <w:t>7</w:t>
            </w:r>
            <w:r>
              <w:rPr>
                <w:rFonts w:eastAsia="標楷體" w:hint="eastAsia"/>
              </w:rPr>
              <w:t>月</w:t>
            </w:r>
          </w:p>
        </w:tc>
        <w:tc>
          <w:tcPr>
            <w:tcW w:w="1360" w:type="dxa"/>
            <w:tcBorders>
              <w:top w:val="nil"/>
              <w:left w:val="single" w:sz="4" w:space="0" w:color="auto"/>
              <w:bottom w:val="single" w:sz="4" w:space="0" w:color="auto"/>
              <w:right w:val="nil"/>
            </w:tcBorders>
            <w:vAlign w:val="center"/>
          </w:tcPr>
          <w:p w:rsidR="006120B8" w:rsidRDefault="006120B8" w:rsidP="00FB4926">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Pr>
                <w:rFonts w:hint="eastAsia"/>
              </w:rPr>
              <w:t>4.70</w:t>
            </w:r>
          </w:p>
        </w:tc>
        <w:tc>
          <w:tcPr>
            <w:tcW w:w="1513" w:type="dxa"/>
            <w:tcBorders>
              <w:top w:val="nil"/>
              <w:left w:val="nil"/>
              <w:bottom w:val="single" w:sz="4" w:space="0" w:color="auto"/>
              <w:right w:val="nil"/>
            </w:tcBorders>
            <w:vAlign w:val="center"/>
          </w:tcPr>
          <w:p w:rsidR="006120B8" w:rsidRDefault="006120B8" w:rsidP="00FB4926">
            <w:pPr>
              <w:snapToGrid w:val="0"/>
              <w:spacing w:line="340" w:lineRule="atLeast"/>
              <w:ind w:rightChars="213" w:right="511"/>
              <w:jc w:val="right"/>
              <w:rPr>
                <w:rFonts w:eastAsia="華康粗圓體"/>
                <w:spacing w:val="4"/>
                <w:kern w:val="0"/>
                <w:szCs w:val="27"/>
              </w:rPr>
            </w:pPr>
            <w:r>
              <w:rPr>
                <w:rFonts w:eastAsia="華康粗圓體" w:hint="eastAsia"/>
                <w:spacing w:val="4"/>
                <w:kern w:val="0"/>
                <w:szCs w:val="27"/>
              </w:rPr>
              <w:t>7.05</w:t>
            </w:r>
          </w:p>
        </w:tc>
        <w:tc>
          <w:tcPr>
            <w:tcW w:w="1500" w:type="dxa"/>
            <w:tcBorders>
              <w:top w:val="nil"/>
              <w:left w:val="nil"/>
              <w:bottom w:val="single" w:sz="4" w:space="0" w:color="auto"/>
              <w:right w:val="nil"/>
            </w:tcBorders>
            <w:vAlign w:val="center"/>
          </w:tcPr>
          <w:p w:rsidR="006120B8" w:rsidRDefault="006120B8" w:rsidP="00FB4926">
            <w:pPr>
              <w:snapToGrid w:val="0"/>
              <w:spacing w:line="340" w:lineRule="atLeast"/>
              <w:ind w:rightChars="189" w:right="454"/>
              <w:jc w:val="right"/>
            </w:pPr>
            <w:r>
              <w:rPr>
                <w:rFonts w:hint="eastAsia"/>
              </w:rPr>
              <w:t>6.24</w:t>
            </w:r>
          </w:p>
        </w:tc>
        <w:tc>
          <w:tcPr>
            <w:tcW w:w="1416" w:type="dxa"/>
            <w:tcBorders>
              <w:top w:val="nil"/>
              <w:left w:val="nil"/>
              <w:bottom w:val="single" w:sz="4" w:space="0" w:color="auto"/>
              <w:right w:val="nil"/>
            </w:tcBorders>
            <w:vAlign w:val="center"/>
          </w:tcPr>
          <w:p w:rsidR="006120B8" w:rsidRDefault="006120B8" w:rsidP="00FB4926">
            <w:pPr>
              <w:snapToGrid w:val="0"/>
              <w:spacing w:line="340" w:lineRule="atLeast"/>
              <w:ind w:rightChars="188" w:right="451"/>
              <w:jc w:val="right"/>
            </w:pPr>
            <w:r>
              <w:rPr>
                <w:rFonts w:hint="eastAsia"/>
              </w:rPr>
              <w:t>32.124</w:t>
            </w:r>
          </w:p>
        </w:tc>
        <w:tc>
          <w:tcPr>
            <w:tcW w:w="1336" w:type="dxa"/>
            <w:tcBorders>
              <w:top w:val="nil"/>
              <w:left w:val="nil"/>
              <w:bottom w:val="single" w:sz="4" w:space="0" w:color="auto"/>
              <w:right w:val="nil"/>
            </w:tcBorders>
            <w:vAlign w:val="center"/>
          </w:tcPr>
          <w:p w:rsidR="006120B8" w:rsidRDefault="006120B8" w:rsidP="00FB4926">
            <w:pPr>
              <w:snapToGrid w:val="0"/>
              <w:spacing w:line="340" w:lineRule="atLeast"/>
              <w:ind w:rightChars="154" w:right="370"/>
              <w:jc w:val="right"/>
              <w:rPr>
                <w:rFonts w:eastAsia="華康粗圓體"/>
                <w:spacing w:val="4"/>
                <w:kern w:val="0"/>
                <w:szCs w:val="27"/>
              </w:rPr>
            </w:pPr>
            <w:r>
              <w:rPr>
                <w:rFonts w:eastAsia="華康粗圓體" w:hint="eastAsia"/>
                <w:spacing w:val="4"/>
                <w:kern w:val="0"/>
                <w:szCs w:val="27"/>
              </w:rPr>
              <w:t>0.178</w:t>
            </w:r>
          </w:p>
        </w:tc>
      </w:tr>
    </w:tbl>
    <w:p w:rsidR="006120B8" w:rsidRPr="006017D1" w:rsidRDefault="006120B8" w:rsidP="006120B8">
      <w:pPr>
        <w:spacing w:line="240" w:lineRule="atLeast"/>
        <w:ind w:left="425" w:hangingChars="193" w:hanging="425"/>
        <w:rPr>
          <w:rFonts w:eastAsia="標楷體"/>
          <w:kern w:val="0"/>
          <w:sz w:val="22"/>
          <w:szCs w:val="22"/>
        </w:rPr>
      </w:pPr>
      <w:r w:rsidRPr="006017D1">
        <w:rPr>
          <w:rFonts w:eastAsia="標楷體"/>
          <w:kern w:val="0"/>
          <w:sz w:val="22"/>
          <w:szCs w:val="22"/>
        </w:rPr>
        <w:t>註：</w:t>
      </w:r>
      <w:r w:rsidRPr="006017D1">
        <w:rPr>
          <w:rFonts w:eastAsia="標楷體"/>
          <w:kern w:val="0"/>
          <w:sz w:val="22"/>
          <w:szCs w:val="22"/>
        </w:rPr>
        <w:t>M1A</w:t>
      </w:r>
      <w:r w:rsidRPr="006017D1">
        <w:rPr>
          <w:rFonts w:eastAsia="標楷體"/>
          <w:kern w:val="0"/>
          <w:sz w:val="22"/>
          <w:szCs w:val="22"/>
        </w:rPr>
        <w:t>為通貨淨額加上企業及個人在貨幣機構的支票存款及活期存款；</w:t>
      </w:r>
      <w:r w:rsidRPr="006017D1">
        <w:rPr>
          <w:rFonts w:eastAsia="標楷體"/>
          <w:kern w:val="0"/>
          <w:sz w:val="22"/>
          <w:szCs w:val="22"/>
        </w:rPr>
        <w:t>M1B</w:t>
      </w:r>
      <w:r w:rsidRPr="006017D1">
        <w:rPr>
          <w:rFonts w:eastAsia="標楷體"/>
          <w:kern w:val="0"/>
          <w:sz w:val="22"/>
          <w:szCs w:val="22"/>
        </w:rPr>
        <w:t>為</w:t>
      </w:r>
      <w:r w:rsidRPr="006017D1">
        <w:rPr>
          <w:rFonts w:eastAsia="標楷體"/>
          <w:kern w:val="0"/>
          <w:sz w:val="22"/>
          <w:szCs w:val="22"/>
        </w:rPr>
        <w:t>M1A</w:t>
      </w:r>
      <w:r w:rsidRPr="006017D1">
        <w:rPr>
          <w:rFonts w:eastAsia="標楷體"/>
          <w:kern w:val="0"/>
          <w:sz w:val="22"/>
          <w:szCs w:val="22"/>
        </w:rPr>
        <w:t>加上個人活期儲蓄存款；</w:t>
      </w:r>
      <w:r w:rsidRPr="006017D1">
        <w:rPr>
          <w:rFonts w:eastAsia="標楷體"/>
          <w:kern w:val="0"/>
          <w:sz w:val="22"/>
          <w:szCs w:val="22"/>
        </w:rPr>
        <w:t>M2</w:t>
      </w:r>
      <w:r w:rsidRPr="006017D1">
        <w:rPr>
          <w:rFonts w:eastAsia="標楷體"/>
          <w:kern w:val="0"/>
          <w:sz w:val="22"/>
          <w:szCs w:val="22"/>
        </w:rPr>
        <w:t>為</w:t>
      </w:r>
      <w:r w:rsidRPr="006017D1">
        <w:rPr>
          <w:rFonts w:eastAsia="標楷體"/>
          <w:kern w:val="0"/>
          <w:sz w:val="22"/>
          <w:szCs w:val="22"/>
        </w:rPr>
        <w:t>M1B</w:t>
      </w:r>
      <w:r w:rsidRPr="006017D1">
        <w:rPr>
          <w:rFonts w:eastAsia="標楷體"/>
          <w:kern w:val="0"/>
          <w:sz w:val="22"/>
          <w:szCs w:val="22"/>
        </w:rPr>
        <w:t>加上準貨幣。</w:t>
      </w:r>
    </w:p>
    <w:p w:rsidR="00996C64" w:rsidRPr="006017D1" w:rsidRDefault="006120B8" w:rsidP="006120B8">
      <w:pPr>
        <w:pStyle w:val="af"/>
        <w:snapToGrid w:val="0"/>
        <w:spacing w:line="240" w:lineRule="auto"/>
        <w:ind w:leftChars="0" w:left="0" w:firstLineChars="0" w:firstLine="0"/>
        <w:rPr>
          <w:szCs w:val="22"/>
        </w:rPr>
      </w:pPr>
      <w:r w:rsidRPr="006017D1">
        <w:rPr>
          <w:szCs w:val="22"/>
        </w:rPr>
        <w:t>資料來源：中央銀行。</w:t>
      </w:r>
    </w:p>
    <w:p w:rsidR="006120B8" w:rsidRPr="00AB68CA" w:rsidRDefault="006120B8" w:rsidP="006120B8">
      <w:pPr>
        <w:pStyle w:val="t-4"/>
        <w:tabs>
          <w:tab w:val="clear" w:pos="540"/>
        </w:tabs>
        <w:snapToGrid w:val="0"/>
        <w:spacing w:before="360" w:afterLines="0" w:after="0" w:line="300" w:lineRule="auto"/>
        <w:ind w:leftChars="0" w:left="0" w:firstLineChars="0" w:firstLine="0"/>
        <w:rPr>
          <w:color w:val="000000" w:themeColor="text1"/>
        </w:rPr>
      </w:pPr>
      <w:r w:rsidRPr="00457E6A">
        <w:rPr>
          <w:color w:val="auto"/>
        </w:rPr>
        <w:t>２、</w:t>
      </w:r>
      <w:r w:rsidRPr="00457E6A">
        <w:rPr>
          <w:color w:val="auto"/>
        </w:rPr>
        <w:t>10</w:t>
      </w:r>
      <w:r w:rsidRPr="00457E6A">
        <w:rPr>
          <w:rFonts w:hint="eastAsia"/>
          <w:color w:val="auto"/>
        </w:rPr>
        <w:t>5</w:t>
      </w:r>
      <w:r w:rsidRPr="00457E6A">
        <w:rPr>
          <w:color w:val="auto"/>
        </w:rPr>
        <w:t>年</w:t>
      </w:r>
      <w:r>
        <w:rPr>
          <w:rFonts w:hint="eastAsia"/>
          <w:color w:val="auto"/>
        </w:rPr>
        <w:t>7</w:t>
      </w:r>
      <w:r w:rsidRPr="00AB68CA">
        <w:rPr>
          <w:color w:val="000000" w:themeColor="text1"/>
        </w:rPr>
        <w:t>月市場利率</w:t>
      </w:r>
    </w:p>
    <w:p w:rsidR="006120B8" w:rsidRPr="00F10637" w:rsidRDefault="006120B8" w:rsidP="006120B8">
      <w:pPr>
        <w:pStyle w:val="k32"/>
        <w:topLinePunct/>
        <w:ind w:leftChars="118" w:left="283" w:rightChars="-59" w:firstLineChars="202" w:firstLine="404"/>
        <w:rPr>
          <w:color w:val="000000" w:themeColor="text1"/>
          <w:szCs w:val="28"/>
        </w:rPr>
      </w:pPr>
      <w:r w:rsidRPr="00457E6A">
        <w:rPr>
          <w:noProof/>
          <w:sz w:val="20"/>
        </w:rPr>
        <w:drawing>
          <wp:anchor distT="0" distB="0" distL="114300" distR="114300" simplePos="0" relativeHeight="252496384" behindDoc="0" locked="0" layoutInCell="1" allowOverlap="1" wp14:anchorId="4F0B4C22" wp14:editId="7F748904">
            <wp:simplePos x="0" y="0"/>
            <wp:positionH relativeFrom="column">
              <wp:posOffset>2085340</wp:posOffset>
            </wp:positionH>
            <wp:positionV relativeFrom="paragraph">
              <wp:posOffset>60960</wp:posOffset>
            </wp:positionV>
            <wp:extent cx="3803650" cy="2510155"/>
            <wp:effectExtent l="0" t="0" r="25400" b="23495"/>
            <wp:wrapSquare wrapText="bothSides"/>
            <wp:docPr id="481" name="圖表 4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Pr="00457E6A">
        <w:rPr>
          <w:szCs w:val="28"/>
        </w:rPr>
        <w:t>貨幣市場方面，</w:t>
      </w:r>
      <w:r w:rsidRPr="00457E6A">
        <w:rPr>
          <w:szCs w:val="28"/>
        </w:rPr>
        <w:t>10</w:t>
      </w:r>
      <w:r w:rsidRPr="00457E6A">
        <w:rPr>
          <w:rFonts w:hint="eastAsia"/>
          <w:szCs w:val="28"/>
        </w:rPr>
        <w:t>5</w:t>
      </w:r>
      <w:r w:rsidRPr="00457E6A">
        <w:rPr>
          <w:szCs w:val="28"/>
        </w:rPr>
        <w:t>年</w:t>
      </w:r>
      <w:r>
        <w:rPr>
          <w:rFonts w:hint="eastAsia"/>
          <w:szCs w:val="28"/>
        </w:rPr>
        <w:t>7</w:t>
      </w:r>
      <w:r w:rsidRPr="00457E6A">
        <w:rPr>
          <w:szCs w:val="28"/>
        </w:rPr>
        <w:t>月金融業隔</w:t>
      </w:r>
      <w:r w:rsidRPr="00F10637">
        <w:rPr>
          <w:color w:val="000000" w:themeColor="text1"/>
          <w:szCs w:val="28"/>
        </w:rPr>
        <w:t>夜拆款利率</w:t>
      </w:r>
      <w:r w:rsidRPr="00F10637">
        <w:rPr>
          <w:color w:val="000000" w:themeColor="text1"/>
          <w:szCs w:val="28"/>
        </w:rPr>
        <w:t>0.</w:t>
      </w:r>
      <w:r>
        <w:rPr>
          <w:rFonts w:hint="eastAsia"/>
          <w:color w:val="000000" w:themeColor="text1"/>
          <w:szCs w:val="28"/>
        </w:rPr>
        <w:t>178</w:t>
      </w:r>
      <w:r w:rsidRPr="00F10637">
        <w:rPr>
          <w:rFonts w:hint="eastAsia"/>
          <w:color w:val="000000" w:themeColor="text1"/>
          <w:szCs w:val="28"/>
        </w:rPr>
        <w:t>%</w:t>
      </w:r>
      <w:r w:rsidRPr="00F10637">
        <w:rPr>
          <w:color w:val="000000" w:themeColor="text1"/>
          <w:szCs w:val="28"/>
        </w:rPr>
        <w:t>，</w:t>
      </w:r>
      <w:r>
        <w:rPr>
          <w:rFonts w:hint="eastAsia"/>
          <w:color w:val="000000" w:themeColor="text1"/>
          <w:szCs w:val="28"/>
        </w:rPr>
        <w:t>低於</w:t>
      </w:r>
      <w:r w:rsidRPr="00F10637">
        <w:rPr>
          <w:rFonts w:hint="eastAsia"/>
          <w:color w:val="000000" w:themeColor="text1"/>
          <w:szCs w:val="28"/>
        </w:rPr>
        <w:t>上月；</w:t>
      </w:r>
      <w:r w:rsidRPr="00F10637">
        <w:rPr>
          <w:color w:val="000000" w:themeColor="text1"/>
          <w:szCs w:val="28"/>
        </w:rPr>
        <w:t>初級市場商業本票</w:t>
      </w:r>
      <w:r w:rsidRPr="00F10637">
        <w:rPr>
          <w:color w:val="000000" w:themeColor="text1"/>
        </w:rPr>
        <w:t>30</w:t>
      </w:r>
      <w:r w:rsidRPr="00F10637">
        <w:rPr>
          <w:color w:val="000000" w:themeColor="text1"/>
          <w:szCs w:val="28"/>
        </w:rPr>
        <w:t>天期利率</w:t>
      </w:r>
      <w:r w:rsidRPr="00F10637">
        <w:rPr>
          <w:rFonts w:hint="eastAsia"/>
          <w:color w:val="000000" w:themeColor="text1"/>
          <w:szCs w:val="28"/>
        </w:rPr>
        <w:t>0.5</w:t>
      </w:r>
      <w:r>
        <w:rPr>
          <w:rFonts w:hint="eastAsia"/>
          <w:color w:val="000000" w:themeColor="text1"/>
          <w:szCs w:val="28"/>
        </w:rPr>
        <w:t>5</w:t>
      </w:r>
      <w:r w:rsidRPr="00F10637">
        <w:rPr>
          <w:rFonts w:hint="eastAsia"/>
          <w:color w:val="000000" w:themeColor="text1"/>
          <w:szCs w:val="28"/>
        </w:rPr>
        <w:t>%</w:t>
      </w:r>
      <w:r w:rsidRPr="00F10637">
        <w:rPr>
          <w:color w:val="000000" w:themeColor="text1"/>
          <w:szCs w:val="28"/>
        </w:rPr>
        <w:t>，</w:t>
      </w:r>
      <w:r>
        <w:rPr>
          <w:rFonts w:hint="eastAsia"/>
          <w:color w:val="000000" w:themeColor="text1"/>
          <w:szCs w:val="28"/>
        </w:rPr>
        <w:t>低</w:t>
      </w:r>
      <w:r w:rsidRPr="00F10637">
        <w:rPr>
          <w:rFonts w:hint="eastAsia"/>
          <w:color w:val="000000" w:themeColor="text1"/>
          <w:szCs w:val="28"/>
        </w:rPr>
        <w:t>於上月</w:t>
      </w:r>
      <w:r w:rsidRPr="00F10637">
        <w:rPr>
          <w:rFonts w:hint="eastAsia"/>
          <w:color w:val="000000" w:themeColor="text1"/>
          <w:szCs w:val="28"/>
        </w:rPr>
        <w:t>0.5</w:t>
      </w:r>
      <w:r>
        <w:rPr>
          <w:rFonts w:hint="eastAsia"/>
          <w:color w:val="000000" w:themeColor="text1"/>
          <w:szCs w:val="28"/>
        </w:rPr>
        <w:t>7</w:t>
      </w:r>
      <w:r w:rsidRPr="00F10637">
        <w:rPr>
          <w:rFonts w:hint="eastAsia"/>
          <w:color w:val="000000" w:themeColor="text1"/>
          <w:szCs w:val="28"/>
        </w:rPr>
        <w:t>%</w:t>
      </w:r>
      <w:r w:rsidRPr="00F10637">
        <w:rPr>
          <w:color w:val="000000" w:themeColor="text1"/>
          <w:szCs w:val="28"/>
        </w:rPr>
        <w:t>。</w:t>
      </w:r>
    </w:p>
    <w:p w:rsidR="006120B8" w:rsidRPr="008E3E0C" w:rsidRDefault="006120B8" w:rsidP="006120B8">
      <w:pPr>
        <w:snapToGrid w:val="0"/>
        <w:spacing w:before="120" w:line="300" w:lineRule="auto"/>
        <w:ind w:rightChars="-59" w:right="-142"/>
        <w:jc w:val="both"/>
        <w:rPr>
          <w:rFonts w:eastAsia="標楷體"/>
          <w:color w:val="FF0000"/>
          <w:sz w:val="28"/>
          <w:szCs w:val="16"/>
        </w:rPr>
      </w:pPr>
    </w:p>
    <w:p w:rsidR="006120B8" w:rsidRPr="008E3E0C" w:rsidRDefault="006120B8" w:rsidP="006120B8">
      <w:pPr>
        <w:snapToGrid w:val="0"/>
        <w:spacing w:before="120" w:line="300" w:lineRule="auto"/>
        <w:ind w:rightChars="-59" w:right="-142"/>
        <w:jc w:val="both"/>
        <w:rPr>
          <w:rFonts w:eastAsia="標楷體"/>
          <w:color w:val="FF0000"/>
          <w:sz w:val="28"/>
          <w:szCs w:val="16"/>
        </w:rPr>
      </w:pPr>
    </w:p>
    <w:p w:rsidR="006120B8" w:rsidRPr="00F10637" w:rsidRDefault="006120B8" w:rsidP="006120B8">
      <w:pPr>
        <w:snapToGrid w:val="0"/>
        <w:spacing w:before="120" w:line="300" w:lineRule="auto"/>
        <w:ind w:rightChars="-59" w:right="-142"/>
        <w:jc w:val="both"/>
        <w:rPr>
          <w:rFonts w:eastAsia="標楷體"/>
          <w:color w:val="FF0000"/>
          <w:sz w:val="28"/>
          <w:szCs w:val="16"/>
        </w:rPr>
      </w:pPr>
    </w:p>
    <w:p w:rsidR="006120B8" w:rsidRPr="00AB68CA" w:rsidRDefault="006120B8" w:rsidP="006120B8">
      <w:pPr>
        <w:pStyle w:val="t-4"/>
        <w:snapToGrid w:val="0"/>
        <w:spacing w:before="120" w:afterLines="0" w:after="0" w:line="300" w:lineRule="auto"/>
        <w:ind w:leftChars="0" w:left="426" w:hangingChars="152" w:hanging="426"/>
        <w:rPr>
          <w:color w:val="000000" w:themeColor="text1"/>
        </w:rPr>
      </w:pPr>
      <w:r w:rsidRPr="00E70CCC">
        <w:rPr>
          <w:color w:val="auto"/>
        </w:rPr>
        <w:t>３、</w:t>
      </w:r>
      <w:r w:rsidRPr="00E70CCC">
        <w:rPr>
          <w:color w:val="auto"/>
        </w:rPr>
        <w:t>10</w:t>
      </w:r>
      <w:r w:rsidRPr="00AB68CA">
        <w:rPr>
          <w:rFonts w:hint="eastAsia"/>
          <w:color w:val="000000" w:themeColor="text1"/>
        </w:rPr>
        <w:t>5</w:t>
      </w:r>
      <w:r w:rsidRPr="00AB68CA">
        <w:rPr>
          <w:color w:val="000000" w:themeColor="text1"/>
        </w:rPr>
        <w:t>年</w:t>
      </w:r>
      <w:r>
        <w:rPr>
          <w:rFonts w:hint="eastAsia"/>
          <w:color w:val="000000" w:themeColor="text1"/>
        </w:rPr>
        <w:t>7</w:t>
      </w:r>
      <w:r w:rsidRPr="00AB68CA">
        <w:rPr>
          <w:color w:val="000000" w:themeColor="text1"/>
        </w:rPr>
        <w:t>月主要金融機構放款及投資</w:t>
      </w:r>
    </w:p>
    <w:p w:rsidR="006120B8" w:rsidRPr="008E3E0C" w:rsidRDefault="006120B8" w:rsidP="006120B8">
      <w:pPr>
        <w:pStyle w:val="k32"/>
        <w:topLinePunct/>
        <w:spacing w:beforeLines="100" w:before="360"/>
        <w:ind w:leftChars="118" w:left="283" w:rightChars="-59" w:firstLineChars="202" w:firstLine="566"/>
        <w:rPr>
          <w:b/>
          <w:bCs/>
          <w:color w:val="FF0000"/>
        </w:rPr>
      </w:pPr>
      <w:r w:rsidRPr="0060799F">
        <w:rPr>
          <w:noProof/>
        </w:rPr>
        <w:drawing>
          <wp:anchor distT="0" distB="0" distL="114300" distR="114300" simplePos="0" relativeHeight="252495360" behindDoc="0" locked="0" layoutInCell="1" allowOverlap="1" wp14:anchorId="34B96866" wp14:editId="47E6D3F7">
            <wp:simplePos x="0" y="0"/>
            <wp:positionH relativeFrom="column">
              <wp:posOffset>2085340</wp:posOffset>
            </wp:positionH>
            <wp:positionV relativeFrom="paragraph">
              <wp:posOffset>14605</wp:posOffset>
            </wp:positionV>
            <wp:extent cx="4105275" cy="2857500"/>
            <wp:effectExtent l="0" t="0" r="0" b="0"/>
            <wp:wrapSquare wrapText="bothSides"/>
            <wp:docPr id="483" name="圖表 48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60799F">
        <w:t>10</w:t>
      </w:r>
      <w:r w:rsidRPr="0060799F">
        <w:rPr>
          <w:rFonts w:hint="eastAsia"/>
        </w:rPr>
        <w:t>5</w:t>
      </w:r>
      <w:r w:rsidRPr="0060799F">
        <w:t>年</w:t>
      </w:r>
      <w:r>
        <w:rPr>
          <w:rFonts w:hint="eastAsia"/>
        </w:rPr>
        <w:t>7</w:t>
      </w:r>
      <w:r w:rsidRPr="0060799F">
        <w:t>月主要金</w:t>
      </w:r>
      <w:r w:rsidRPr="006E244C">
        <w:t>融機構放款與投資餘額為</w:t>
      </w:r>
      <w:r>
        <w:rPr>
          <w:rFonts w:hint="eastAsia"/>
        </w:rPr>
        <w:t>29.94</w:t>
      </w:r>
      <w:r w:rsidRPr="006E244C">
        <w:t>兆元，較</w:t>
      </w:r>
      <w:r w:rsidRPr="006E244C">
        <w:rPr>
          <w:rFonts w:hint="eastAsia"/>
        </w:rPr>
        <w:t>上</w:t>
      </w:r>
      <w:r w:rsidRPr="006E244C">
        <w:t>月</w:t>
      </w:r>
      <w:r w:rsidRPr="006E244C">
        <w:rPr>
          <w:rFonts w:hint="eastAsia"/>
        </w:rPr>
        <w:t>增加</w:t>
      </w:r>
      <w:r w:rsidRPr="006E244C">
        <w:t>，年增率</w:t>
      </w:r>
      <w:r w:rsidRPr="006E244C">
        <w:rPr>
          <w:rFonts w:hint="eastAsia"/>
        </w:rPr>
        <w:t>4.</w:t>
      </w:r>
      <w:r>
        <w:rPr>
          <w:rFonts w:hint="eastAsia"/>
        </w:rPr>
        <w:t>15</w:t>
      </w:r>
      <w:r w:rsidRPr="006E244C">
        <w:rPr>
          <w:rFonts w:hint="eastAsia"/>
        </w:rPr>
        <w:t>%</w:t>
      </w:r>
      <w:r w:rsidRPr="006E244C">
        <w:t>；</w:t>
      </w:r>
      <w:r w:rsidRPr="006E244C">
        <w:t>10</w:t>
      </w:r>
      <w:r w:rsidRPr="006E244C">
        <w:rPr>
          <w:rFonts w:hint="eastAsia"/>
        </w:rPr>
        <w:t>5</w:t>
      </w:r>
      <w:r w:rsidRPr="006E244C">
        <w:t>年</w:t>
      </w:r>
      <w:r>
        <w:rPr>
          <w:rFonts w:hint="eastAsia"/>
        </w:rPr>
        <w:t>7</w:t>
      </w:r>
      <w:r w:rsidRPr="006E244C">
        <w:t>月放</w:t>
      </w:r>
      <w:r w:rsidRPr="00CA43C8">
        <w:rPr>
          <w:color w:val="000000" w:themeColor="text1"/>
        </w:rPr>
        <w:t>款餘額較</w:t>
      </w:r>
      <w:r w:rsidRPr="00CA43C8">
        <w:rPr>
          <w:rFonts w:hint="eastAsia"/>
          <w:color w:val="000000" w:themeColor="text1"/>
        </w:rPr>
        <w:t>上月增加，</w:t>
      </w:r>
      <w:r w:rsidRPr="00CA43C8">
        <w:rPr>
          <w:color w:val="000000" w:themeColor="text1"/>
        </w:rPr>
        <w:t>年增率</w:t>
      </w:r>
      <w:r>
        <w:rPr>
          <w:rFonts w:hint="eastAsia"/>
          <w:color w:val="000000" w:themeColor="text1"/>
        </w:rPr>
        <w:t>2.89</w:t>
      </w:r>
      <w:r w:rsidRPr="00CA43C8">
        <w:rPr>
          <w:rFonts w:hint="eastAsia"/>
          <w:color w:val="000000" w:themeColor="text1"/>
        </w:rPr>
        <w:t>%</w:t>
      </w:r>
      <w:r w:rsidRPr="00CA43C8">
        <w:rPr>
          <w:color w:val="000000" w:themeColor="text1"/>
        </w:rPr>
        <w:t>。</w:t>
      </w:r>
    </w:p>
    <w:p w:rsidR="006120B8" w:rsidRPr="008E3E0C" w:rsidRDefault="006120B8" w:rsidP="006120B8">
      <w:pPr>
        <w:pStyle w:val="t-4"/>
        <w:spacing w:before="180" w:after="180"/>
        <w:ind w:leftChars="0" w:left="0" w:firstLineChars="0" w:firstLine="0"/>
        <w:rPr>
          <w:color w:val="FF0000"/>
        </w:rPr>
      </w:pPr>
    </w:p>
    <w:p w:rsidR="006120B8" w:rsidRPr="008E3E0C" w:rsidRDefault="006120B8" w:rsidP="006120B8">
      <w:pPr>
        <w:rPr>
          <w:color w:val="FF0000"/>
        </w:rPr>
      </w:pPr>
    </w:p>
    <w:p w:rsidR="006120B8" w:rsidRPr="008E3E0C" w:rsidRDefault="006120B8" w:rsidP="006120B8">
      <w:pPr>
        <w:rPr>
          <w:color w:val="FF0000"/>
        </w:rPr>
      </w:pPr>
    </w:p>
    <w:p w:rsidR="006120B8" w:rsidRPr="008E3E0C" w:rsidRDefault="006120B8" w:rsidP="006120B8">
      <w:pPr>
        <w:rPr>
          <w:color w:val="FF0000"/>
        </w:rPr>
      </w:pPr>
    </w:p>
    <w:p w:rsidR="006120B8" w:rsidRPr="00A56935" w:rsidRDefault="006120B8" w:rsidP="006120B8">
      <w:pPr>
        <w:pStyle w:val="t-4"/>
        <w:snapToGrid w:val="0"/>
        <w:spacing w:before="120" w:afterLines="0" w:after="0" w:line="300" w:lineRule="auto"/>
        <w:ind w:leftChars="0" w:left="0" w:firstLineChars="0" w:firstLine="0"/>
        <w:rPr>
          <w:color w:val="auto"/>
        </w:rPr>
      </w:pPr>
      <w:r w:rsidRPr="00A56935">
        <w:rPr>
          <w:color w:val="auto"/>
        </w:rPr>
        <w:t>４、</w:t>
      </w:r>
      <w:r w:rsidRPr="00A56935">
        <w:rPr>
          <w:color w:val="auto"/>
        </w:rPr>
        <w:t>10</w:t>
      </w:r>
      <w:r w:rsidRPr="00A56935">
        <w:rPr>
          <w:rFonts w:hint="eastAsia"/>
          <w:color w:val="auto"/>
        </w:rPr>
        <w:t>5</w:t>
      </w:r>
      <w:r w:rsidRPr="00A56935">
        <w:rPr>
          <w:color w:val="auto"/>
        </w:rPr>
        <w:t>年</w:t>
      </w:r>
      <w:r>
        <w:rPr>
          <w:rFonts w:hint="eastAsia"/>
          <w:color w:val="auto"/>
        </w:rPr>
        <w:t>7</w:t>
      </w:r>
      <w:r w:rsidRPr="00A56935">
        <w:rPr>
          <w:color w:val="auto"/>
        </w:rPr>
        <w:t>月平均新臺幣</w:t>
      </w:r>
      <w:r w:rsidRPr="00A56935">
        <w:rPr>
          <w:rFonts w:hint="eastAsia"/>
          <w:color w:val="auto"/>
        </w:rPr>
        <w:t>對</w:t>
      </w:r>
      <w:r w:rsidRPr="00A56935">
        <w:rPr>
          <w:color w:val="auto"/>
        </w:rPr>
        <w:t>美元匯率為</w:t>
      </w:r>
      <w:r>
        <w:rPr>
          <w:rFonts w:hint="eastAsia"/>
          <w:color w:val="auto"/>
        </w:rPr>
        <w:t>32.124</w:t>
      </w:r>
    </w:p>
    <w:p w:rsidR="00996C64" w:rsidRPr="00A56935" w:rsidRDefault="006120B8" w:rsidP="006120B8">
      <w:pPr>
        <w:pStyle w:val="k32"/>
        <w:topLinePunct/>
        <w:spacing w:beforeLines="0" w:before="120"/>
        <w:ind w:leftChars="118" w:left="283" w:rightChars="-59" w:firstLineChars="202" w:firstLine="566"/>
      </w:pPr>
      <w:r w:rsidRPr="00A56935">
        <w:t>10</w:t>
      </w:r>
      <w:r w:rsidRPr="00A56935">
        <w:rPr>
          <w:rFonts w:hint="eastAsia"/>
        </w:rPr>
        <w:t>5</w:t>
      </w:r>
      <w:r w:rsidRPr="00A56935">
        <w:t>年</w:t>
      </w:r>
      <w:r>
        <w:rPr>
          <w:rFonts w:hint="eastAsia"/>
        </w:rPr>
        <w:t>7</w:t>
      </w:r>
      <w:r w:rsidRPr="00A56935">
        <w:t>月新臺幣</w:t>
      </w:r>
      <w:r w:rsidRPr="00A56935">
        <w:rPr>
          <w:rFonts w:hint="eastAsia"/>
        </w:rPr>
        <w:t>對</w:t>
      </w:r>
      <w:r w:rsidRPr="00A56935">
        <w:t>美元平均匯率為</w:t>
      </w:r>
      <w:r>
        <w:rPr>
          <w:rFonts w:hint="eastAsia"/>
        </w:rPr>
        <w:t>32.124</w:t>
      </w:r>
      <w:r w:rsidRPr="00A56935">
        <w:t>，較</w:t>
      </w:r>
      <w:r w:rsidRPr="00A56935">
        <w:rPr>
          <w:rFonts w:hint="eastAsia"/>
        </w:rPr>
        <w:t>上</w:t>
      </w:r>
      <w:r w:rsidRPr="00A56935">
        <w:t>月匯率</w:t>
      </w:r>
      <w:r w:rsidRPr="00A56935">
        <w:rPr>
          <w:rFonts w:hint="eastAsia"/>
        </w:rPr>
        <w:t>32.</w:t>
      </w:r>
      <w:r>
        <w:rPr>
          <w:rFonts w:hint="eastAsia"/>
        </w:rPr>
        <w:t>400</w:t>
      </w:r>
      <w:r>
        <w:rPr>
          <w:rFonts w:hint="eastAsia"/>
        </w:rPr>
        <w:t>升</w:t>
      </w:r>
      <w:r w:rsidRPr="00A56935">
        <w:rPr>
          <w:rFonts w:hint="eastAsia"/>
        </w:rPr>
        <w:t>值</w:t>
      </w:r>
      <w:r>
        <w:rPr>
          <w:rFonts w:hint="eastAsia"/>
        </w:rPr>
        <w:t>0.86</w:t>
      </w:r>
      <w:r w:rsidRPr="00A56935">
        <w:rPr>
          <w:rFonts w:hint="eastAsia"/>
        </w:rPr>
        <w:t>%</w:t>
      </w:r>
      <w:r w:rsidRPr="00A56935">
        <w:t>，較</w:t>
      </w:r>
      <w:r w:rsidRPr="00A56935">
        <w:rPr>
          <w:rFonts w:hint="eastAsia"/>
        </w:rPr>
        <w:t>上</w:t>
      </w:r>
      <w:r w:rsidRPr="00A56935">
        <w:t>年同月匯率</w:t>
      </w:r>
      <w:r w:rsidRPr="00A56935">
        <w:rPr>
          <w:rFonts w:hint="eastAsia"/>
        </w:rPr>
        <w:t>3</w:t>
      </w:r>
      <w:r>
        <w:rPr>
          <w:rFonts w:hint="eastAsia"/>
        </w:rPr>
        <w:t>1</w:t>
      </w:r>
      <w:r w:rsidRPr="00A56935">
        <w:rPr>
          <w:rFonts w:hint="eastAsia"/>
        </w:rPr>
        <w:t>.</w:t>
      </w:r>
      <w:r>
        <w:rPr>
          <w:rFonts w:hint="eastAsia"/>
        </w:rPr>
        <w:t>343</w:t>
      </w:r>
      <w:r>
        <w:rPr>
          <w:rFonts w:hint="eastAsia"/>
        </w:rPr>
        <w:t>貶</w:t>
      </w:r>
      <w:r w:rsidRPr="00A56935">
        <w:rPr>
          <w:rFonts w:hint="eastAsia"/>
        </w:rPr>
        <w:t>值</w:t>
      </w:r>
      <w:r>
        <w:rPr>
          <w:rFonts w:hint="eastAsia"/>
        </w:rPr>
        <w:t>2.49</w:t>
      </w:r>
      <w:r w:rsidRPr="00A56935">
        <w:rPr>
          <w:rFonts w:hint="eastAsia"/>
        </w:rPr>
        <w:t>%</w:t>
      </w:r>
      <w:r w:rsidRPr="00A56935">
        <w:t>。</w:t>
      </w:r>
    </w:p>
    <w:p w:rsidR="00996C64" w:rsidRDefault="00996C64" w:rsidP="00996C64">
      <w:pPr>
        <w:pStyle w:val="t-4"/>
        <w:tabs>
          <w:tab w:val="clear" w:pos="540"/>
        </w:tabs>
        <w:snapToGrid w:val="0"/>
        <w:spacing w:before="360" w:afterLines="0" w:after="0" w:line="300" w:lineRule="auto"/>
        <w:ind w:leftChars="0" w:left="0" w:firstLineChars="0" w:firstLine="0"/>
        <w:rPr>
          <w:color w:val="FF0000"/>
        </w:rPr>
      </w:pPr>
    </w:p>
    <w:p w:rsidR="00586623" w:rsidRDefault="00586623" w:rsidP="00586623"/>
    <w:p w:rsidR="006120B8" w:rsidRPr="009D7FCA" w:rsidRDefault="006120B8" w:rsidP="006120B8">
      <w:pPr>
        <w:pStyle w:val="t-4"/>
        <w:tabs>
          <w:tab w:val="clear" w:pos="540"/>
        </w:tabs>
        <w:snapToGrid w:val="0"/>
        <w:spacing w:before="360" w:afterLines="0" w:after="0" w:line="300" w:lineRule="auto"/>
        <w:ind w:leftChars="0" w:left="566" w:hangingChars="202" w:hanging="566"/>
        <w:rPr>
          <w:color w:val="auto"/>
        </w:rPr>
      </w:pPr>
      <w:r w:rsidRPr="009D7FCA">
        <w:rPr>
          <w:color w:val="auto"/>
        </w:rPr>
        <w:t>５、</w:t>
      </w:r>
      <w:r w:rsidRPr="009D7FCA">
        <w:rPr>
          <w:color w:val="auto"/>
        </w:rPr>
        <w:t>1</w:t>
      </w:r>
      <w:r w:rsidRPr="00892528">
        <w:rPr>
          <w:color w:val="000000" w:themeColor="text1"/>
        </w:rPr>
        <w:t>0</w:t>
      </w:r>
      <w:r w:rsidRPr="00892528">
        <w:rPr>
          <w:rFonts w:hint="eastAsia"/>
          <w:color w:val="000000" w:themeColor="text1"/>
        </w:rPr>
        <w:t>5</w:t>
      </w:r>
      <w:r w:rsidRPr="00892528">
        <w:rPr>
          <w:color w:val="000000" w:themeColor="text1"/>
        </w:rPr>
        <w:t>年</w:t>
      </w:r>
      <w:r>
        <w:rPr>
          <w:rFonts w:hint="eastAsia"/>
          <w:color w:val="000000" w:themeColor="text1"/>
        </w:rPr>
        <w:t>7</w:t>
      </w:r>
      <w:r w:rsidRPr="00892528">
        <w:rPr>
          <w:color w:val="000000" w:themeColor="text1"/>
        </w:rPr>
        <w:t>月底外匯存底為</w:t>
      </w:r>
      <w:r w:rsidRPr="00542C69">
        <w:rPr>
          <w:color w:val="000000" w:themeColor="text1"/>
        </w:rPr>
        <w:t>4,3</w:t>
      </w:r>
      <w:r w:rsidRPr="00542C69">
        <w:rPr>
          <w:rFonts w:hint="eastAsia"/>
          <w:color w:val="000000" w:themeColor="text1"/>
        </w:rPr>
        <w:t>40.87</w:t>
      </w:r>
      <w:r w:rsidRPr="00892528">
        <w:rPr>
          <w:color w:val="000000" w:themeColor="text1"/>
        </w:rPr>
        <w:t>億</w:t>
      </w:r>
      <w:r w:rsidRPr="00892528">
        <w:rPr>
          <w:rFonts w:hint="eastAsia"/>
          <w:color w:val="000000" w:themeColor="text1"/>
        </w:rPr>
        <w:t>美</w:t>
      </w:r>
      <w:r w:rsidRPr="009D7FCA">
        <w:rPr>
          <w:rFonts w:hint="eastAsia"/>
          <w:color w:val="auto"/>
        </w:rPr>
        <w:t>元</w:t>
      </w:r>
    </w:p>
    <w:p w:rsidR="006120B8" w:rsidRPr="009D7FCA" w:rsidRDefault="006120B8" w:rsidP="006120B8">
      <w:pPr>
        <w:widowControl/>
        <w:topLinePunct/>
        <w:snapToGrid w:val="0"/>
        <w:spacing w:beforeLines="50" w:before="180" w:line="300" w:lineRule="auto"/>
        <w:ind w:leftChars="118" w:left="283" w:rightChars="-59" w:right="-142" w:firstLineChars="236" w:firstLine="661"/>
        <w:jc w:val="both"/>
        <w:rPr>
          <w:rFonts w:eastAsia="標楷體"/>
          <w:sz w:val="28"/>
          <w:szCs w:val="28"/>
        </w:rPr>
      </w:pPr>
      <w:r w:rsidRPr="009D7FCA">
        <w:rPr>
          <w:rFonts w:eastAsia="標楷體"/>
          <w:noProof/>
          <w:sz w:val="28"/>
          <w:szCs w:val="28"/>
        </w:rPr>
        <w:drawing>
          <wp:anchor distT="0" distB="0" distL="114300" distR="114300" simplePos="0" relativeHeight="252498432" behindDoc="1" locked="0" layoutInCell="1" allowOverlap="1" wp14:anchorId="7D5E8C6F" wp14:editId="2F3E7922">
            <wp:simplePos x="0" y="0"/>
            <wp:positionH relativeFrom="column">
              <wp:posOffset>3025775</wp:posOffset>
            </wp:positionH>
            <wp:positionV relativeFrom="paragraph">
              <wp:posOffset>69850</wp:posOffset>
            </wp:positionV>
            <wp:extent cx="3053715" cy="2570480"/>
            <wp:effectExtent l="0" t="0" r="0" b="0"/>
            <wp:wrapSquare wrapText="bothSides"/>
            <wp:docPr id="484" name="圖表 48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Pr="009D7FCA">
        <w:rPr>
          <w:rFonts w:eastAsia="標楷體" w:hint="eastAsia"/>
          <w:sz w:val="28"/>
          <w:szCs w:val="28"/>
        </w:rPr>
        <w:t>105</w:t>
      </w:r>
      <w:r w:rsidRPr="009D7FCA">
        <w:rPr>
          <w:rFonts w:eastAsia="標楷體" w:hint="eastAsia"/>
          <w:sz w:val="28"/>
          <w:szCs w:val="28"/>
        </w:rPr>
        <w:t>年</w:t>
      </w:r>
      <w:r>
        <w:rPr>
          <w:rFonts w:eastAsia="標楷體" w:hint="eastAsia"/>
          <w:sz w:val="28"/>
          <w:szCs w:val="28"/>
        </w:rPr>
        <w:t>7</w:t>
      </w:r>
      <w:r w:rsidRPr="009D7FCA">
        <w:rPr>
          <w:rFonts w:eastAsia="標楷體" w:hint="eastAsia"/>
          <w:sz w:val="28"/>
          <w:szCs w:val="28"/>
        </w:rPr>
        <w:t>月底，我國外匯存底金額為</w:t>
      </w:r>
      <w:r w:rsidRPr="009D7FCA">
        <w:rPr>
          <w:rFonts w:eastAsia="標楷體"/>
          <w:sz w:val="28"/>
          <w:szCs w:val="28"/>
        </w:rPr>
        <w:t>4,</w:t>
      </w:r>
      <w:r>
        <w:rPr>
          <w:rFonts w:eastAsia="標楷體" w:hint="eastAsia"/>
          <w:sz w:val="28"/>
          <w:szCs w:val="28"/>
        </w:rPr>
        <w:t>340.87</w:t>
      </w:r>
      <w:r w:rsidRPr="009D7FCA">
        <w:rPr>
          <w:rFonts w:eastAsia="標楷體" w:hint="eastAsia"/>
          <w:sz w:val="28"/>
          <w:szCs w:val="28"/>
        </w:rPr>
        <w:t>億美元，較上月底</w:t>
      </w:r>
      <w:r>
        <w:rPr>
          <w:rFonts w:eastAsia="標楷體" w:hint="eastAsia"/>
          <w:sz w:val="28"/>
          <w:szCs w:val="28"/>
        </w:rPr>
        <w:t>小幅</w:t>
      </w:r>
      <w:r w:rsidRPr="009D7FCA">
        <w:rPr>
          <w:rFonts w:eastAsia="標楷體" w:hint="eastAsia"/>
          <w:sz w:val="28"/>
          <w:szCs w:val="28"/>
        </w:rPr>
        <w:t>增加</w:t>
      </w:r>
      <w:r>
        <w:rPr>
          <w:rFonts w:eastAsia="標楷體" w:hint="eastAsia"/>
          <w:sz w:val="28"/>
          <w:szCs w:val="28"/>
        </w:rPr>
        <w:t>5.52</w:t>
      </w:r>
      <w:r w:rsidRPr="009D7FCA">
        <w:rPr>
          <w:rFonts w:eastAsia="標楷體" w:hint="eastAsia"/>
          <w:sz w:val="28"/>
          <w:szCs w:val="28"/>
        </w:rPr>
        <w:t>億美元，係因外匯存底投資運用收益被歐元等貨幣貶值折計美元後減少之金額抵銷所致。</w:t>
      </w:r>
    </w:p>
    <w:p w:rsidR="006120B8" w:rsidRPr="00002ADE" w:rsidRDefault="006120B8" w:rsidP="006120B8">
      <w:pPr>
        <w:widowControl/>
        <w:topLinePunct/>
        <w:snapToGrid w:val="0"/>
        <w:spacing w:beforeLines="50" w:before="180" w:line="300" w:lineRule="auto"/>
        <w:ind w:leftChars="118" w:left="283" w:rightChars="-59" w:right="-142" w:firstLineChars="236" w:firstLine="661"/>
        <w:jc w:val="both"/>
        <w:rPr>
          <w:rFonts w:eastAsia="標楷體"/>
          <w:color w:val="FF0000"/>
          <w:sz w:val="28"/>
          <w:szCs w:val="28"/>
        </w:rPr>
      </w:pPr>
    </w:p>
    <w:p w:rsidR="006120B8" w:rsidRPr="008E3E0C" w:rsidRDefault="006120B8" w:rsidP="006120B8">
      <w:pPr>
        <w:widowControl/>
        <w:topLinePunct/>
        <w:snapToGrid w:val="0"/>
        <w:spacing w:beforeLines="50" w:before="180" w:line="300" w:lineRule="auto"/>
        <w:ind w:leftChars="118" w:left="283" w:rightChars="-59" w:right="-142" w:firstLineChars="236" w:firstLine="661"/>
        <w:jc w:val="both"/>
        <w:rPr>
          <w:rFonts w:eastAsia="標楷體"/>
          <w:color w:val="FF0000"/>
          <w:sz w:val="28"/>
          <w:szCs w:val="28"/>
        </w:rPr>
      </w:pPr>
    </w:p>
    <w:p w:rsidR="006120B8" w:rsidRPr="008E3E0C" w:rsidRDefault="006120B8" w:rsidP="006120B8">
      <w:pPr>
        <w:widowControl/>
        <w:topLinePunct/>
        <w:snapToGrid w:val="0"/>
        <w:spacing w:beforeLines="50" w:before="180" w:line="300" w:lineRule="auto"/>
        <w:ind w:leftChars="118" w:left="283" w:rightChars="-59" w:right="-142" w:firstLineChars="236" w:firstLine="661"/>
        <w:jc w:val="both"/>
        <w:rPr>
          <w:rFonts w:eastAsia="標楷體"/>
          <w:color w:val="FF0000"/>
          <w:sz w:val="28"/>
          <w:szCs w:val="28"/>
        </w:rPr>
      </w:pPr>
    </w:p>
    <w:p w:rsidR="006120B8" w:rsidRPr="008E3E0C" w:rsidRDefault="006120B8" w:rsidP="006120B8">
      <w:pPr>
        <w:widowControl/>
        <w:topLinePunct/>
        <w:snapToGrid w:val="0"/>
        <w:spacing w:beforeLines="50" w:before="180" w:line="300" w:lineRule="auto"/>
        <w:ind w:leftChars="118" w:left="283" w:rightChars="-59" w:right="-142" w:firstLineChars="236" w:firstLine="661"/>
        <w:jc w:val="both"/>
        <w:rPr>
          <w:rFonts w:eastAsia="標楷體"/>
          <w:color w:val="FF0000"/>
          <w:sz w:val="28"/>
          <w:szCs w:val="28"/>
        </w:rPr>
      </w:pPr>
    </w:p>
    <w:p w:rsidR="006120B8" w:rsidRPr="00C25C2C" w:rsidRDefault="006120B8" w:rsidP="006120B8">
      <w:pPr>
        <w:pStyle w:val="k32"/>
        <w:topLinePunct/>
        <w:spacing w:beforeLines="100" w:before="360"/>
        <w:ind w:left="0" w:rightChars="-59" w:firstLineChars="0" w:firstLine="0"/>
        <w:rPr>
          <w:b/>
          <w:bCs/>
        </w:rPr>
      </w:pPr>
      <w:r w:rsidRPr="00C25C2C">
        <w:rPr>
          <w:b/>
          <w:bCs/>
        </w:rPr>
        <w:t>６、</w:t>
      </w:r>
      <w:r w:rsidRPr="00C25C2C">
        <w:rPr>
          <w:b/>
          <w:bCs/>
        </w:rPr>
        <w:t>10</w:t>
      </w:r>
      <w:r w:rsidRPr="00C25C2C">
        <w:rPr>
          <w:rFonts w:hint="eastAsia"/>
          <w:b/>
          <w:bCs/>
        </w:rPr>
        <w:t>5</w:t>
      </w:r>
      <w:r w:rsidRPr="00C25C2C">
        <w:rPr>
          <w:b/>
          <w:bCs/>
        </w:rPr>
        <w:t>年</w:t>
      </w:r>
      <w:r>
        <w:rPr>
          <w:rFonts w:hint="eastAsia"/>
          <w:b/>
          <w:bCs/>
        </w:rPr>
        <w:t>7</w:t>
      </w:r>
      <w:r w:rsidRPr="00C25C2C">
        <w:rPr>
          <w:b/>
          <w:bCs/>
        </w:rPr>
        <w:t>月臺灣加權股價平均收盤指數為</w:t>
      </w:r>
      <w:r w:rsidRPr="00C25C2C">
        <w:rPr>
          <w:rFonts w:hint="eastAsia"/>
          <w:b/>
          <w:bCs/>
        </w:rPr>
        <w:t>8,</w:t>
      </w:r>
      <w:r>
        <w:rPr>
          <w:rFonts w:hint="eastAsia"/>
          <w:b/>
          <w:bCs/>
        </w:rPr>
        <w:t>899.74</w:t>
      </w:r>
    </w:p>
    <w:p w:rsidR="006120B8" w:rsidRPr="008E3E0C" w:rsidRDefault="006120B8" w:rsidP="006120B8">
      <w:pPr>
        <w:pStyle w:val="k32"/>
        <w:topLinePunct/>
        <w:ind w:leftChars="118" w:left="283" w:rightChars="-59" w:firstLineChars="202" w:firstLine="566"/>
        <w:rPr>
          <w:color w:val="FF0000"/>
          <w:spacing w:val="-4"/>
        </w:rPr>
      </w:pPr>
      <w:r w:rsidRPr="00C25C2C">
        <w:rPr>
          <w:rFonts w:hint="eastAsia"/>
        </w:rPr>
        <w:t>臺灣股票市場</w:t>
      </w:r>
      <w:r w:rsidRPr="00C25C2C">
        <w:rPr>
          <w:rFonts w:hint="eastAsia"/>
        </w:rPr>
        <w:t>105</w:t>
      </w:r>
      <w:r w:rsidRPr="00C25C2C">
        <w:rPr>
          <w:rFonts w:hint="eastAsia"/>
        </w:rPr>
        <w:t>年</w:t>
      </w:r>
      <w:r>
        <w:rPr>
          <w:rFonts w:hint="eastAsia"/>
        </w:rPr>
        <w:t>7</w:t>
      </w:r>
      <w:r w:rsidRPr="00C25C2C">
        <w:rPr>
          <w:rFonts w:hint="eastAsia"/>
        </w:rPr>
        <w:t>月平均股價收盤指數為</w:t>
      </w:r>
      <w:r w:rsidRPr="00C25C2C">
        <w:rPr>
          <w:rFonts w:hint="eastAsia"/>
        </w:rPr>
        <w:t>8,</w:t>
      </w:r>
      <w:r>
        <w:rPr>
          <w:rFonts w:hint="eastAsia"/>
        </w:rPr>
        <w:t>899.74</w:t>
      </w:r>
      <w:r w:rsidRPr="00C25C2C">
        <w:rPr>
          <w:rFonts w:hint="eastAsia"/>
        </w:rPr>
        <w:t>，較上月</w:t>
      </w:r>
      <w:r w:rsidRPr="00C25C2C">
        <w:rPr>
          <w:rFonts w:hint="eastAsia"/>
          <w:spacing w:val="-4"/>
        </w:rPr>
        <w:t>平均收盤指數</w:t>
      </w:r>
      <w:r w:rsidRPr="00C25C2C">
        <w:rPr>
          <w:rFonts w:hint="eastAsia"/>
        </w:rPr>
        <w:t>8,</w:t>
      </w:r>
      <w:r>
        <w:rPr>
          <w:rFonts w:hint="eastAsia"/>
        </w:rPr>
        <w:t>595.42</w:t>
      </w:r>
      <w:r>
        <w:rPr>
          <w:rFonts w:hint="eastAsia"/>
        </w:rPr>
        <w:t>上漲</w:t>
      </w:r>
      <w:r>
        <w:rPr>
          <w:rFonts w:hint="eastAsia"/>
        </w:rPr>
        <w:t>3.54</w:t>
      </w:r>
      <w:r w:rsidRPr="00C25C2C">
        <w:rPr>
          <w:rFonts w:hint="eastAsia"/>
          <w:spacing w:val="-4"/>
        </w:rPr>
        <w:t>%</w:t>
      </w:r>
      <w:r w:rsidRPr="00C25C2C">
        <w:rPr>
          <w:rFonts w:hint="eastAsia"/>
          <w:spacing w:val="-4"/>
        </w:rPr>
        <w:t>，較上年同月</w:t>
      </w:r>
      <w:r>
        <w:rPr>
          <w:rFonts w:hint="eastAsia"/>
          <w:spacing w:val="-4"/>
        </w:rPr>
        <w:t>8,963.88</w:t>
      </w:r>
      <w:r w:rsidRPr="00C25C2C">
        <w:rPr>
          <w:rFonts w:hint="eastAsia"/>
          <w:spacing w:val="-4"/>
        </w:rPr>
        <w:t>下跌</w:t>
      </w:r>
      <w:r>
        <w:rPr>
          <w:rFonts w:hint="eastAsia"/>
          <w:spacing w:val="-4"/>
        </w:rPr>
        <w:t>0.72</w:t>
      </w:r>
      <w:r w:rsidRPr="00C25C2C">
        <w:rPr>
          <w:rFonts w:hint="eastAsia"/>
          <w:spacing w:val="-4"/>
        </w:rPr>
        <w:t>%</w:t>
      </w:r>
      <w:r w:rsidRPr="00C25C2C">
        <w:rPr>
          <w:rFonts w:hint="eastAsia"/>
          <w:spacing w:val="-4"/>
        </w:rPr>
        <w:t>。</w:t>
      </w:r>
    </w:p>
    <w:p w:rsidR="006120B8" w:rsidRPr="00C25C2C" w:rsidRDefault="006120B8" w:rsidP="006120B8">
      <w:pPr>
        <w:pStyle w:val="k32"/>
        <w:topLinePunct/>
        <w:ind w:leftChars="118" w:left="283" w:rightChars="-59" w:firstLineChars="202" w:firstLine="566"/>
        <w:rPr>
          <w:color w:val="FF0000"/>
        </w:rPr>
      </w:pPr>
    </w:p>
    <w:p w:rsidR="006120B8" w:rsidRPr="008E3E0C" w:rsidRDefault="006120B8" w:rsidP="006120B8">
      <w:pPr>
        <w:pStyle w:val="k32"/>
        <w:topLinePunct/>
        <w:spacing w:beforeLines="0" w:before="120"/>
        <w:ind w:leftChars="118" w:left="283" w:rightChars="-59" w:firstLineChars="0" w:firstLine="1"/>
        <w:jc w:val="center"/>
        <w:rPr>
          <w:color w:val="FF0000"/>
        </w:rPr>
      </w:pPr>
      <w:r w:rsidRPr="008E3E0C">
        <w:rPr>
          <w:noProof/>
          <w:color w:val="FF0000"/>
        </w:rPr>
        <w:drawing>
          <wp:inline distT="0" distB="0" distL="0" distR="0" wp14:anchorId="0AB9DC1B" wp14:editId="173DA79E">
            <wp:extent cx="5400040" cy="3000976"/>
            <wp:effectExtent l="0" t="0" r="0" b="0"/>
            <wp:docPr id="488" name="圖表 48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120B8" w:rsidRPr="008E3E0C" w:rsidRDefault="006120B8" w:rsidP="006120B8">
      <w:pPr>
        <w:rPr>
          <w:rFonts w:eastAsia="標楷體"/>
          <w:color w:val="FF0000"/>
        </w:rPr>
      </w:pPr>
    </w:p>
    <w:p w:rsidR="00AD37B4" w:rsidRPr="008B379D" w:rsidRDefault="00AD37B4" w:rsidP="00AD37B4">
      <w:pPr>
        <w:rPr>
          <w:rFonts w:eastAsia="標楷體"/>
          <w:color w:val="FF0000"/>
        </w:rPr>
      </w:pPr>
    </w:p>
    <w:p w:rsidR="00C9034B" w:rsidRPr="008B379D" w:rsidRDefault="00C9034B">
      <w:pPr>
        <w:widowControl/>
        <w:rPr>
          <w:rFonts w:eastAsia="標楷體"/>
          <w:b/>
          <w:bCs/>
          <w:color w:val="FF0000"/>
          <w:sz w:val="32"/>
          <w:szCs w:val="32"/>
        </w:rPr>
      </w:pPr>
      <w:r w:rsidRPr="008B379D">
        <w:rPr>
          <w:color w:val="FF0000"/>
        </w:rPr>
        <w:br w:type="page"/>
      </w:r>
    </w:p>
    <w:p w:rsidR="00576223" w:rsidRPr="00A63513" w:rsidRDefault="00576223" w:rsidP="00F81704">
      <w:pPr>
        <w:pStyle w:val="t-3"/>
        <w:snapToGrid w:val="0"/>
        <w:spacing w:line="300" w:lineRule="auto"/>
        <w:ind w:right="-60"/>
      </w:pPr>
      <w:bookmarkStart w:id="137" w:name="_Toc459888718"/>
      <w:r w:rsidRPr="00A63513">
        <w:t>（九）就業</w:t>
      </w:r>
      <w:bookmarkEnd w:id="127"/>
      <w:bookmarkEnd w:id="128"/>
      <w:bookmarkEnd w:id="129"/>
      <w:bookmarkEnd w:id="130"/>
      <w:bookmarkEnd w:id="131"/>
      <w:bookmarkEnd w:id="132"/>
      <w:bookmarkEnd w:id="133"/>
      <w:bookmarkEnd w:id="135"/>
      <w:bookmarkEnd w:id="136"/>
      <w:r w:rsidR="00F95314" w:rsidRPr="00A63513">
        <w:rPr>
          <w:rFonts w:hint="eastAsia"/>
        </w:rPr>
        <w:t>薪資</w:t>
      </w:r>
      <w:bookmarkEnd w:id="137"/>
    </w:p>
    <w:p w:rsidR="006120B8" w:rsidRPr="00A90AF3" w:rsidRDefault="006120B8" w:rsidP="006120B8">
      <w:pPr>
        <w:tabs>
          <w:tab w:val="left" w:pos="540"/>
        </w:tabs>
        <w:snapToGrid w:val="0"/>
        <w:spacing w:line="300" w:lineRule="auto"/>
        <w:ind w:rightChars="-136" w:right="-326"/>
        <w:rPr>
          <w:rFonts w:eastAsia="標楷體"/>
          <w:b/>
          <w:bCs/>
          <w:spacing w:val="-4"/>
          <w:sz w:val="28"/>
          <w:szCs w:val="28"/>
        </w:rPr>
      </w:pPr>
      <w:r w:rsidRPr="00A90AF3">
        <w:rPr>
          <w:rFonts w:eastAsia="標楷體"/>
          <w:b/>
          <w:bCs/>
          <w:spacing w:val="-4"/>
          <w:sz w:val="28"/>
          <w:szCs w:val="28"/>
        </w:rPr>
        <w:t>１、</w:t>
      </w:r>
      <w:r w:rsidRPr="00A90AF3">
        <w:rPr>
          <w:rFonts w:eastAsia="標楷體"/>
          <w:b/>
          <w:bCs/>
          <w:spacing w:val="-4"/>
          <w:sz w:val="28"/>
          <w:szCs w:val="28"/>
        </w:rPr>
        <w:t>10</w:t>
      </w:r>
      <w:r w:rsidRPr="00A90AF3">
        <w:rPr>
          <w:rFonts w:eastAsia="標楷體" w:hint="eastAsia"/>
          <w:b/>
          <w:bCs/>
          <w:spacing w:val="-4"/>
          <w:sz w:val="28"/>
          <w:szCs w:val="28"/>
        </w:rPr>
        <w:t>5</w:t>
      </w:r>
      <w:r w:rsidRPr="00A90AF3">
        <w:rPr>
          <w:rFonts w:eastAsia="標楷體"/>
          <w:b/>
          <w:bCs/>
          <w:spacing w:val="-4"/>
          <w:sz w:val="28"/>
          <w:szCs w:val="28"/>
        </w:rPr>
        <w:t>年</w:t>
      </w:r>
      <w:r>
        <w:rPr>
          <w:rFonts w:eastAsia="標楷體" w:hint="eastAsia"/>
          <w:b/>
          <w:bCs/>
          <w:spacing w:val="-4"/>
          <w:sz w:val="28"/>
          <w:szCs w:val="28"/>
        </w:rPr>
        <w:t>7</w:t>
      </w:r>
      <w:r w:rsidRPr="00A90AF3">
        <w:rPr>
          <w:rFonts w:eastAsia="標楷體"/>
          <w:b/>
          <w:bCs/>
          <w:spacing w:val="-4"/>
          <w:sz w:val="28"/>
          <w:szCs w:val="28"/>
        </w:rPr>
        <w:t>月失業率為</w:t>
      </w:r>
      <w:r>
        <w:rPr>
          <w:rFonts w:eastAsia="標楷體" w:hint="eastAsia"/>
          <w:b/>
          <w:bCs/>
          <w:spacing w:val="-4"/>
          <w:sz w:val="28"/>
          <w:szCs w:val="28"/>
        </w:rPr>
        <w:t>4.02</w:t>
      </w:r>
      <w:r w:rsidRPr="00A90AF3">
        <w:rPr>
          <w:rFonts w:eastAsia="標楷體"/>
          <w:b/>
          <w:bCs/>
          <w:spacing w:val="-4"/>
          <w:sz w:val="28"/>
          <w:szCs w:val="28"/>
        </w:rPr>
        <w:t>%</w:t>
      </w:r>
      <w:r w:rsidRPr="00A90AF3">
        <w:rPr>
          <w:rFonts w:eastAsia="標楷體"/>
          <w:b/>
          <w:bCs/>
          <w:spacing w:val="-4"/>
          <w:sz w:val="28"/>
          <w:szCs w:val="28"/>
        </w:rPr>
        <w:t>，較上年同月上升</w:t>
      </w:r>
      <w:r>
        <w:rPr>
          <w:rFonts w:eastAsia="標楷體" w:hint="eastAsia"/>
          <w:b/>
          <w:bCs/>
          <w:spacing w:val="-4"/>
          <w:sz w:val="28"/>
          <w:szCs w:val="28"/>
        </w:rPr>
        <w:t>0</w:t>
      </w:r>
      <w:r w:rsidRPr="00A90AF3">
        <w:rPr>
          <w:rFonts w:eastAsia="標楷體"/>
          <w:b/>
          <w:bCs/>
          <w:spacing w:val="-4"/>
          <w:sz w:val="28"/>
          <w:szCs w:val="28"/>
        </w:rPr>
        <w:t>.</w:t>
      </w:r>
      <w:r>
        <w:rPr>
          <w:rFonts w:eastAsia="標楷體" w:hint="eastAsia"/>
          <w:b/>
          <w:bCs/>
          <w:spacing w:val="-4"/>
          <w:sz w:val="28"/>
          <w:szCs w:val="28"/>
        </w:rPr>
        <w:t>20</w:t>
      </w:r>
      <w:r w:rsidRPr="00A90AF3">
        <w:rPr>
          <w:rFonts w:eastAsia="標楷體"/>
          <w:b/>
          <w:bCs/>
          <w:spacing w:val="-4"/>
          <w:sz w:val="28"/>
          <w:szCs w:val="28"/>
        </w:rPr>
        <w:t>個百分點</w:t>
      </w:r>
    </w:p>
    <w:p w:rsidR="006120B8" w:rsidRPr="008E3E0C" w:rsidRDefault="006120B8" w:rsidP="006120B8">
      <w:pPr>
        <w:snapToGrid w:val="0"/>
        <w:spacing w:line="300" w:lineRule="auto"/>
        <w:ind w:leftChars="119" w:left="569" w:rightChars="18" w:right="43" w:hangingChars="101" w:hanging="283"/>
        <w:jc w:val="both"/>
        <w:rPr>
          <w:rFonts w:eastAsia="標楷體"/>
          <w:color w:val="FF0000"/>
          <w:sz w:val="28"/>
          <w:szCs w:val="28"/>
        </w:rPr>
      </w:pPr>
      <w:r w:rsidRPr="008E3E0C">
        <w:rPr>
          <w:rFonts w:eastAsia="標楷體"/>
          <w:color w:val="FF0000"/>
          <w:sz w:val="28"/>
          <w:szCs w:val="28"/>
        </w:rPr>
        <w:t>－</w:t>
      </w:r>
      <w:r w:rsidRPr="00A90AF3">
        <w:rPr>
          <w:rFonts w:eastAsia="標楷體"/>
          <w:sz w:val="28"/>
          <w:szCs w:val="28"/>
        </w:rPr>
        <w:t>勞動力為</w:t>
      </w:r>
      <w:r w:rsidRPr="00A90AF3">
        <w:rPr>
          <w:rFonts w:eastAsia="標楷體"/>
          <w:sz w:val="28"/>
          <w:szCs w:val="28"/>
        </w:rPr>
        <w:t>1,1</w:t>
      </w:r>
      <w:r>
        <w:rPr>
          <w:rFonts w:eastAsia="標楷體" w:hint="eastAsia"/>
          <w:sz w:val="28"/>
          <w:szCs w:val="28"/>
        </w:rPr>
        <w:t>74.7</w:t>
      </w:r>
      <w:r w:rsidRPr="00A90AF3">
        <w:rPr>
          <w:rFonts w:eastAsia="標楷體"/>
          <w:sz w:val="28"/>
          <w:szCs w:val="28"/>
        </w:rPr>
        <w:t>萬人，較上年同月增加</w:t>
      </w:r>
      <w:r w:rsidRPr="00A90AF3">
        <w:rPr>
          <w:rFonts w:eastAsia="標楷體"/>
          <w:sz w:val="28"/>
          <w:szCs w:val="28"/>
        </w:rPr>
        <w:t>0.</w:t>
      </w:r>
      <w:r>
        <w:rPr>
          <w:rFonts w:eastAsia="標楷體" w:hint="eastAsia"/>
          <w:sz w:val="28"/>
          <w:szCs w:val="28"/>
        </w:rPr>
        <w:t>78</w:t>
      </w:r>
      <w:r w:rsidRPr="00A90AF3">
        <w:rPr>
          <w:rFonts w:eastAsia="標楷體"/>
          <w:sz w:val="28"/>
          <w:szCs w:val="28"/>
        </w:rPr>
        <w:t>%</w:t>
      </w:r>
      <w:r w:rsidRPr="00A90AF3">
        <w:rPr>
          <w:rFonts w:eastAsia="標楷體"/>
          <w:sz w:val="28"/>
          <w:szCs w:val="28"/>
        </w:rPr>
        <w:t>；勞動力參與率為</w:t>
      </w:r>
      <w:r w:rsidRPr="00A90AF3">
        <w:rPr>
          <w:rFonts w:eastAsia="標楷體"/>
          <w:sz w:val="28"/>
          <w:szCs w:val="28"/>
        </w:rPr>
        <w:t>58.</w:t>
      </w:r>
      <w:r>
        <w:rPr>
          <w:rFonts w:eastAsia="標楷體" w:hint="eastAsia"/>
          <w:sz w:val="28"/>
          <w:szCs w:val="28"/>
        </w:rPr>
        <w:t>84</w:t>
      </w:r>
      <w:r w:rsidRPr="00A90AF3">
        <w:rPr>
          <w:rFonts w:eastAsia="標楷體"/>
          <w:sz w:val="28"/>
          <w:szCs w:val="28"/>
        </w:rPr>
        <w:t>%</w:t>
      </w:r>
      <w:r w:rsidRPr="00A90AF3">
        <w:rPr>
          <w:rFonts w:eastAsia="標楷體"/>
          <w:sz w:val="28"/>
          <w:szCs w:val="28"/>
        </w:rPr>
        <w:t>，較上年同月上升</w:t>
      </w:r>
      <w:r w:rsidRPr="00A90AF3">
        <w:rPr>
          <w:rFonts w:eastAsia="標楷體" w:hint="eastAsia"/>
          <w:sz w:val="28"/>
          <w:szCs w:val="28"/>
        </w:rPr>
        <w:t>0.</w:t>
      </w:r>
      <w:r>
        <w:rPr>
          <w:rFonts w:eastAsia="標楷體" w:hint="eastAsia"/>
          <w:sz w:val="28"/>
          <w:szCs w:val="28"/>
        </w:rPr>
        <w:t>10</w:t>
      </w:r>
      <w:r w:rsidRPr="00A90AF3">
        <w:rPr>
          <w:rFonts w:eastAsia="標楷體"/>
          <w:sz w:val="28"/>
          <w:szCs w:val="28"/>
        </w:rPr>
        <w:t>個百分點。</w:t>
      </w:r>
    </w:p>
    <w:p w:rsidR="006120B8" w:rsidRPr="00A90AF3" w:rsidRDefault="006120B8" w:rsidP="006120B8">
      <w:pPr>
        <w:snapToGrid w:val="0"/>
        <w:spacing w:line="300" w:lineRule="auto"/>
        <w:ind w:leftChars="119" w:left="569" w:rightChars="18" w:right="43" w:hangingChars="101" w:hanging="283"/>
        <w:jc w:val="both"/>
        <w:rPr>
          <w:rFonts w:eastAsia="標楷體"/>
          <w:sz w:val="28"/>
          <w:szCs w:val="28"/>
        </w:rPr>
      </w:pPr>
      <w:r w:rsidRPr="00A90AF3">
        <w:rPr>
          <w:rFonts w:eastAsia="標楷體"/>
          <w:sz w:val="28"/>
          <w:szCs w:val="28"/>
        </w:rPr>
        <w:t>－就業人數為</w:t>
      </w:r>
      <w:r w:rsidRPr="00A90AF3">
        <w:rPr>
          <w:rFonts w:eastAsia="標楷體"/>
          <w:sz w:val="28"/>
          <w:szCs w:val="28"/>
        </w:rPr>
        <w:t>1,1</w:t>
      </w:r>
      <w:r>
        <w:rPr>
          <w:rFonts w:eastAsia="標楷體" w:hint="eastAsia"/>
          <w:sz w:val="28"/>
          <w:szCs w:val="28"/>
        </w:rPr>
        <w:t>27.5</w:t>
      </w:r>
      <w:r w:rsidRPr="00A90AF3">
        <w:rPr>
          <w:rFonts w:eastAsia="標楷體"/>
          <w:sz w:val="28"/>
          <w:szCs w:val="28"/>
        </w:rPr>
        <w:t>萬人，較上年同月增加</w:t>
      </w:r>
      <w:r w:rsidRPr="00A90AF3">
        <w:rPr>
          <w:rFonts w:eastAsia="標楷體" w:hint="eastAsia"/>
          <w:sz w:val="28"/>
          <w:szCs w:val="28"/>
        </w:rPr>
        <w:t>0.</w:t>
      </w:r>
      <w:r>
        <w:rPr>
          <w:rFonts w:eastAsia="標楷體" w:hint="eastAsia"/>
          <w:sz w:val="28"/>
          <w:szCs w:val="28"/>
        </w:rPr>
        <w:t>57</w:t>
      </w:r>
      <w:r w:rsidRPr="00A90AF3">
        <w:rPr>
          <w:rFonts w:eastAsia="標楷體"/>
          <w:sz w:val="28"/>
          <w:szCs w:val="28"/>
        </w:rPr>
        <w:t>%</w:t>
      </w:r>
      <w:r w:rsidRPr="00A90AF3">
        <w:rPr>
          <w:rFonts w:eastAsia="標楷體"/>
          <w:sz w:val="28"/>
          <w:szCs w:val="28"/>
        </w:rPr>
        <w:t>。</w:t>
      </w:r>
    </w:p>
    <w:p w:rsidR="006120B8" w:rsidRPr="00A919BC" w:rsidRDefault="006120B8" w:rsidP="006120B8">
      <w:pPr>
        <w:snapToGrid w:val="0"/>
        <w:spacing w:line="300" w:lineRule="auto"/>
        <w:ind w:leftChars="119" w:left="569" w:rightChars="18" w:right="43" w:hangingChars="101" w:hanging="283"/>
        <w:jc w:val="both"/>
        <w:rPr>
          <w:rFonts w:eastAsia="標楷體"/>
          <w:sz w:val="28"/>
          <w:szCs w:val="28"/>
        </w:rPr>
      </w:pPr>
      <w:r w:rsidRPr="00A90AF3">
        <w:rPr>
          <w:rFonts w:eastAsia="標楷體"/>
          <w:sz w:val="28"/>
          <w:szCs w:val="28"/>
        </w:rPr>
        <w:t>－失業人數為</w:t>
      </w:r>
      <w:r>
        <w:rPr>
          <w:rFonts w:eastAsia="標楷體" w:hint="eastAsia"/>
          <w:sz w:val="28"/>
          <w:szCs w:val="28"/>
        </w:rPr>
        <w:t>47.2</w:t>
      </w:r>
      <w:r w:rsidRPr="00A90AF3">
        <w:rPr>
          <w:rFonts w:eastAsia="標楷體"/>
          <w:sz w:val="28"/>
          <w:szCs w:val="28"/>
        </w:rPr>
        <w:t>萬人，失業率為</w:t>
      </w:r>
      <w:r>
        <w:rPr>
          <w:rFonts w:eastAsia="標楷體" w:hint="eastAsia"/>
          <w:sz w:val="28"/>
          <w:szCs w:val="28"/>
        </w:rPr>
        <w:t>4.02</w:t>
      </w:r>
      <w:r w:rsidRPr="00A90AF3">
        <w:rPr>
          <w:rFonts w:eastAsia="標楷體"/>
          <w:sz w:val="28"/>
          <w:szCs w:val="28"/>
        </w:rPr>
        <w:t>%</w:t>
      </w:r>
      <w:r w:rsidRPr="00A90AF3">
        <w:rPr>
          <w:rFonts w:eastAsia="標楷體"/>
          <w:sz w:val="28"/>
          <w:szCs w:val="28"/>
        </w:rPr>
        <w:t>，較上年同月上升</w:t>
      </w:r>
      <w:r w:rsidRPr="00A90AF3">
        <w:rPr>
          <w:rFonts w:eastAsia="標楷體" w:hint="eastAsia"/>
          <w:sz w:val="28"/>
          <w:szCs w:val="28"/>
        </w:rPr>
        <w:t>0.2</w:t>
      </w:r>
      <w:r>
        <w:rPr>
          <w:rFonts w:eastAsia="標楷體" w:hint="eastAsia"/>
          <w:sz w:val="28"/>
          <w:szCs w:val="28"/>
        </w:rPr>
        <w:t>0</w:t>
      </w:r>
      <w:r w:rsidRPr="00A919BC">
        <w:rPr>
          <w:rFonts w:eastAsia="標楷體"/>
          <w:sz w:val="28"/>
          <w:szCs w:val="28"/>
        </w:rPr>
        <w:t>個百分點。</w:t>
      </w:r>
    </w:p>
    <w:p w:rsidR="006120B8" w:rsidRPr="00A919BC" w:rsidRDefault="006120B8" w:rsidP="006120B8">
      <w:pPr>
        <w:snapToGrid w:val="0"/>
        <w:spacing w:line="300" w:lineRule="auto"/>
        <w:ind w:leftChars="119" w:left="569" w:rightChars="18" w:right="43" w:hangingChars="101" w:hanging="283"/>
        <w:jc w:val="both"/>
        <w:rPr>
          <w:rFonts w:eastAsia="標楷體"/>
          <w:sz w:val="28"/>
          <w:szCs w:val="28"/>
        </w:rPr>
      </w:pPr>
      <w:r w:rsidRPr="00A919BC">
        <w:rPr>
          <w:rFonts w:eastAsia="標楷體"/>
          <w:sz w:val="28"/>
          <w:szCs w:val="28"/>
        </w:rPr>
        <w:t>－就業結構：農業</w:t>
      </w:r>
      <w:r w:rsidRPr="00A919BC">
        <w:rPr>
          <w:rFonts w:eastAsia="標楷體"/>
          <w:sz w:val="28"/>
          <w:szCs w:val="28"/>
        </w:rPr>
        <w:t>55.</w:t>
      </w:r>
      <w:r>
        <w:rPr>
          <w:rFonts w:eastAsia="標楷體" w:hint="eastAsia"/>
          <w:sz w:val="28"/>
          <w:szCs w:val="28"/>
        </w:rPr>
        <w:t>9</w:t>
      </w:r>
      <w:r w:rsidRPr="00A919BC">
        <w:rPr>
          <w:rFonts w:eastAsia="標楷體"/>
          <w:sz w:val="28"/>
          <w:szCs w:val="28"/>
        </w:rPr>
        <w:t>萬人</w:t>
      </w:r>
      <w:r w:rsidRPr="00A919BC">
        <w:rPr>
          <w:rFonts w:eastAsia="標楷體"/>
          <w:sz w:val="28"/>
          <w:szCs w:val="28"/>
        </w:rPr>
        <w:t>(</w:t>
      </w:r>
      <w:r w:rsidRPr="00A919BC">
        <w:rPr>
          <w:rFonts w:eastAsia="標楷體"/>
          <w:sz w:val="28"/>
          <w:szCs w:val="28"/>
        </w:rPr>
        <w:t>占</w:t>
      </w:r>
      <w:r w:rsidRPr="00A919BC">
        <w:rPr>
          <w:rFonts w:eastAsia="標楷體"/>
          <w:sz w:val="28"/>
          <w:szCs w:val="28"/>
        </w:rPr>
        <w:t>4.9</w:t>
      </w:r>
      <w:r>
        <w:rPr>
          <w:rFonts w:eastAsia="標楷體" w:hint="eastAsia"/>
          <w:sz w:val="28"/>
          <w:szCs w:val="28"/>
        </w:rPr>
        <w:t>6</w:t>
      </w:r>
      <w:r w:rsidRPr="00A919BC">
        <w:rPr>
          <w:rFonts w:eastAsia="標楷體"/>
          <w:sz w:val="28"/>
          <w:szCs w:val="28"/>
        </w:rPr>
        <w:t>%)</w:t>
      </w:r>
      <w:r w:rsidRPr="00A919BC">
        <w:rPr>
          <w:rFonts w:eastAsia="標楷體"/>
          <w:sz w:val="28"/>
          <w:szCs w:val="28"/>
        </w:rPr>
        <w:t>，工業</w:t>
      </w:r>
      <w:r w:rsidRPr="00A919BC">
        <w:rPr>
          <w:rFonts w:eastAsia="標楷體" w:hint="eastAsia"/>
          <w:sz w:val="28"/>
          <w:szCs w:val="28"/>
        </w:rPr>
        <w:t>40</w:t>
      </w:r>
      <w:r>
        <w:rPr>
          <w:rFonts w:eastAsia="標楷體" w:hint="eastAsia"/>
          <w:sz w:val="28"/>
          <w:szCs w:val="28"/>
        </w:rPr>
        <w:t>4.4</w:t>
      </w:r>
      <w:r w:rsidRPr="00A919BC">
        <w:rPr>
          <w:rFonts w:eastAsia="標楷體"/>
          <w:sz w:val="28"/>
          <w:szCs w:val="28"/>
        </w:rPr>
        <w:t>萬人</w:t>
      </w:r>
      <w:r w:rsidRPr="00A919BC">
        <w:rPr>
          <w:rFonts w:eastAsia="標楷體"/>
          <w:sz w:val="28"/>
          <w:szCs w:val="28"/>
        </w:rPr>
        <w:t>(</w:t>
      </w:r>
      <w:r w:rsidRPr="00A919BC">
        <w:rPr>
          <w:rFonts w:eastAsia="標楷體"/>
          <w:sz w:val="28"/>
          <w:szCs w:val="28"/>
        </w:rPr>
        <w:t>占</w:t>
      </w:r>
      <w:r w:rsidRPr="00A919BC">
        <w:rPr>
          <w:rFonts w:eastAsia="標楷體"/>
          <w:sz w:val="28"/>
          <w:szCs w:val="28"/>
        </w:rPr>
        <w:t>3</w:t>
      </w:r>
      <w:r w:rsidRPr="00A919BC">
        <w:rPr>
          <w:rFonts w:eastAsia="標楷體" w:hint="eastAsia"/>
          <w:sz w:val="28"/>
          <w:szCs w:val="28"/>
        </w:rPr>
        <w:t>5.8</w:t>
      </w:r>
      <w:r>
        <w:rPr>
          <w:rFonts w:eastAsia="標楷體" w:hint="eastAsia"/>
          <w:sz w:val="28"/>
          <w:szCs w:val="28"/>
        </w:rPr>
        <w:t>6</w:t>
      </w:r>
      <w:r w:rsidRPr="00A919BC">
        <w:rPr>
          <w:rFonts w:eastAsia="標楷體"/>
          <w:sz w:val="28"/>
          <w:szCs w:val="28"/>
        </w:rPr>
        <w:t>%)</w:t>
      </w:r>
      <w:r w:rsidRPr="00A919BC">
        <w:rPr>
          <w:rFonts w:eastAsia="標楷體"/>
          <w:sz w:val="28"/>
          <w:szCs w:val="28"/>
        </w:rPr>
        <w:t>，服務業</w:t>
      </w:r>
      <w:r w:rsidRPr="00A919BC">
        <w:rPr>
          <w:rFonts w:eastAsia="標楷體" w:hint="eastAsia"/>
          <w:sz w:val="28"/>
          <w:szCs w:val="28"/>
        </w:rPr>
        <w:t>66</w:t>
      </w:r>
      <w:r>
        <w:rPr>
          <w:rFonts w:eastAsia="標楷體" w:hint="eastAsia"/>
          <w:sz w:val="28"/>
          <w:szCs w:val="28"/>
        </w:rPr>
        <w:t>7.2</w:t>
      </w:r>
      <w:r w:rsidRPr="00A919BC">
        <w:rPr>
          <w:rFonts w:eastAsia="標楷體"/>
          <w:sz w:val="28"/>
          <w:szCs w:val="28"/>
        </w:rPr>
        <w:t>萬人</w:t>
      </w:r>
      <w:r w:rsidRPr="00A919BC">
        <w:rPr>
          <w:rFonts w:eastAsia="標楷體"/>
          <w:sz w:val="28"/>
          <w:szCs w:val="28"/>
        </w:rPr>
        <w:t>(</w:t>
      </w:r>
      <w:r w:rsidRPr="00A919BC">
        <w:rPr>
          <w:rFonts w:eastAsia="標楷體"/>
          <w:sz w:val="28"/>
          <w:szCs w:val="28"/>
        </w:rPr>
        <w:t>占</w:t>
      </w:r>
      <w:r w:rsidRPr="00A919BC">
        <w:rPr>
          <w:rFonts w:eastAsia="標楷體"/>
          <w:sz w:val="28"/>
          <w:szCs w:val="28"/>
        </w:rPr>
        <w:t>5</w:t>
      </w:r>
      <w:r w:rsidRPr="00A919BC">
        <w:rPr>
          <w:rFonts w:eastAsia="標楷體" w:hint="eastAsia"/>
          <w:sz w:val="28"/>
          <w:szCs w:val="28"/>
        </w:rPr>
        <w:t>9</w:t>
      </w:r>
      <w:r w:rsidRPr="00A919BC">
        <w:rPr>
          <w:rFonts w:eastAsia="標楷體"/>
          <w:sz w:val="28"/>
          <w:szCs w:val="28"/>
        </w:rPr>
        <w:t>.</w:t>
      </w:r>
      <w:r w:rsidRPr="00A919BC">
        <w:rPr>
          <w:rFonts w:eastAsia="標楷體" w:hint="eastAsia"/>
          <w:sz w:val="28"/>
          <w:szCs w:val="28"/>
        </w:rPr>
        <w:t>1</w:t>
      </w:r>
      <w:r>
        <w:rPr>
          <w:rFonts w:eastAsia="標楷體" w:hint="eastAsia"/>
          <w:sz w:val="28"/>
          <w:szCs w:val="28"/>
        </w:rPr>
        <w:t>8</w:t>
      </w:r>
      <w:r w:rsidRPr="00A919BC">
        <w:rPr>
          <w:rFonts w:eastAsia="標楷體"/>
          <w:sz w:val="28"/>
          <w:szCs w:val="28"/>
        </w:rPr>
        <w:t>%)</w:t>
      </w:r>
      <w:r w:rsidRPr="00A919BC">
        <w:rPr>
          <w:rFonts w:eastAsia="標楷體"/>
          <w:sz w:val="28"/>
          <w:szCs w:val="28"/>
        </w:rPr>
        <w:t>。</w:t>
      </w:r>
    </w:p>
    <w:p w:rsidR="006120B8" w:rsidRPr="006017D1" w:rsidRDefault="006120B8" w:rsidP="006120B8">
      <w:pPr>
        <w:snapToGrid w:val="0"/>
        <w:spacing w:beforeLines="50" w:before="180" w:line="300" w:lineRule="auto"/>
        <w:ind w:rightChars="-511" w:right="-1226"/>
        <w:jc w:val="center"/>
        <w:rPr>
          <w:rFonts w:eastAsia="標楷體"/>
          <w:szCs w:val="28"/>
        </w:rPr>
      </w:pPr>
      <w:r w:rsidRPr="006017D1">
        <w:rPr>
          <w:rFonts w:eastAsia="標楷體"/>
          <w:b/>
          <w:bCs/>
          <w:sz w:val="28"/>
        </w:rPr>
        <w:t>表</w:t>
      </w:r>
      <w:r w:rsidRPr="006017D1">
        <w:rPr>
          <w:rFonts w:eastAsia="標楷體"/>
          <w:b/>
          <w:bCs/>
          <w:sz w:val="28"/>
        </w:rPr>
        <w:t xml:space="preserve"> 2-9-1  </w:t>
      </w:r>
      <w:r w:rsidRPr="006017D1">
        <w:rPr>
          <w:rFonts w:eastAsia="標楷體"/>
          <w:b/>
          <w:bCs/>
          <w:sz w:val="28"/>
        </w:rPr>
        <w:t>就業市場相關指標</w:t>
      </w:r>
      <w:r w:rsidRPr="006017D1">
        <w:rPr>
          <w:rFonts w:eastAsia="標楷體"/>
          <w:b/>
          <w:bCs/>
          <w:sz w:val="28"/>
        </w:rPr>
        <w:t xml:space="preserve"> </w:t>
      </w:r>
    </w:p>
    <w:tbl>
      <w:tblPr>
        <w:tblW w:w="9715" w:type="dxa"/>
        <w:jc w:val="center"/>
        <w:tblInd w:w="-141" w:type="dxa"/>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1514"/>
        <w:gridCol w:w="633"/>
        <w:gridCol w:w="726"/>
        <w:gridCol w:w="624"/>
        <w:gridCol w:w="684"/>
        <w:gridCol w:w="542"/>
        <w:gridCol w:w="651"/>
        <w:gridCol w:w="742"/>
        <w:gridCol w:w="655"/>
        <w:gridCol w:w="712"/>
        <w:gridCol w:w="26"/>
        <w:gridCol w:w="722"/>
        <w:gridCol w:w="742"/>
        <w:gridCol w:w="742"/>
      </w:tblGrid>
      <w:tr w:rsidR="006120B8" w:rsidRPr="006017D1" w:rsidTr="00FB4926">
        <w:trPr>
          <w:cantSplit/>
          <w:jc w:val="center"/>
        </w:trPr>
        <w:tc>
          <w:tcPr>
            <w:tcW w:w="1514" w:type="dxa"/>
            <w:vMerge w:val="restart"/>
            <w:tcBorders>
              <w:right w:val="single" w:sz="4" w:space="0" w:color="auto"/>
            </w:tcBorders>
            <w:vAlign w:val="center"/>
          </w:tcPr>
          <w:p w:rsidR="006120B8" w:rsidRPr="006017D1" w:rsidRDefault="006120B8" w:rsidP="00FB4926">
            <w:pPr>
              <w:snapToGrid w:val="0"/>
              <w:spacing w:line="320" w:lineRule="exact"/>
              <w:jc w:val="center"/>
              <w:rPr>
                <w:rFonts w:eastAsia="標楷體"/>
                <w:b/>
                <w:bCs/>
                <w:spacing w:val="-20"/>
              </w:rPr>
            </w:pPr>
            <w:r w:rsidRPr="006017D1">
              <w:rPr>
                <w:rFonts w:eastAsia="標楷體"/>
                <w:spacing w:val="-20"/>
              </w:rPr>
              <w:t>年</w:t>
            </w:r>
            <w:r w:rsidRPr="006017D1">
              <w:rPr>
                <w:rFonts w:eastAsia="標楷體"/>
                <w:spacing w:val="-20"/>
              </w:rPr>
              <w:t>(</w:t>
            </w:r>
            <w:r w:rsidRPr="006017D1">
              <w:rPr>
                <w:rFonts w:eastAsia="標楷體"/>
                <w:spacing w:val="-20"/>
              </w:rPr>
              <w:t>月</w:t>
            </w:r>
            <w:r w:rsidRPr="006017D1">
              <w:rPr>
                <w:rFonts w:eastAsia="標楷體"/>
                <w:spacing w:val="-20"/>
              </w:rPr>
              <w:t>)</w:t>
            </w:r>
          </w:p>
        </w:tc>
        <w:tc>
          <w:tcPr>
            <w:tcW w:w="1983" w:type="dxa"/>
            <w:gridSpan w:val="3"/>
            <w:tcBorders>
              <w:left w:val="single" w:sz="4" w:space="0" w:color="auto"/>
              <w:right w:val="single" w:sz="4" w:space="0" w:color="auto"/>
            </w:tcBorders>
          </w:tcPr>
          <w:p w:rsidR="006120B8" w:rsidRPr="006017D1" w:rsidRDefault="006120B8" w:rsidP="00FB4926">
            <w:pPr>
              <w:snapToGrid w:val="0"/>
              <w:spacing w:line="320" w:lineRule="exact"/>
              <w:jc w:val="center"/>
              <w:rPr>
                <w:rFonts w:eastAsia="標楷體"/>
                <w:b/>
                <w:bCs/>
                <w:spacing w:val="-20"/>
              </w:rPr>
            </w:pPr>
            <w:r w:rsidRPr="006017D1">
              <w:rPr>
                <w:rFonts w:eastAsia="標楷體"/>
                <w:spacing w:val="-20"/>
              </w:rPr>
              <w:t>勞動力</w:t>
            </w:r>
            <w:r w:rsidRPr="006017D1">
              <w:rPr>
                <w:rFonts w:eastAsia="標楷體"/>
                <w:spacing w:val="-20"/>
              </w:rPr>
              <w:t>(</w:t>
            </w:r>
            <w:r w:rsidRPr="006017D1">
              <w:rPr>
                <w:rFonts w:eastAsia="標楷體"/>
                <w:spacing w:val="-20"/>
              </w:rPr>
              <w:t>萬人</w:t>
            </w:r>
            <w:r w:rsidRPr="006017D1">
              <w:rPr>
                <w:rFonts w:eastAsia="標楷體"/>
                <w:spacing w:val="-20"/>
              </w:rPr>
              <w:t>)</w:t>
            </w:r>
          </w:p>
        </w:tc>
        <w:tc>
          <w:tcPr>
            <w:tcW w:w="684" w:type="dxa"/>
            <w:vMerge w:val="restart"/>
            <w:tcBorders>
              <w:left w:val="single" w:sz="4" w:space="0" w:color="auto"/>
              <w:right w:val="single" w:sz="4" w:space="0" w:color="auto"/>
            </w:tcBorders>
          </w:tcPr>
          <w:p w:rsidR="006120B8" w:rsidRPr="006017D1" w:rsidRDefault="006120B8" w:rsidP="00FB4926">
            <w:pPr>
              <w:snapToGrid w:val="0"/>
              <w:spacing w:line="320" w:lineRule="exact"/>
              <w:jc w:val="center"/>
              <w:rPr>
                <w:rFonts w:eastAsia="標楷體"/>
                <w:b/>
                <w:bCs/>
                <w:spacing w:val="-20"/>
              </w:rPr>
            </w:pPr>
            <w:r w:rsidRPr="006017D1">
              <w:rPr>
                <w:rFonts w:eastAsia="標楷體"/>
                <w:spacing w:val="-20"/>
              </w:rPr>
              <w:t>勞動力參與率</w:t>
            </w:r>
            <w:r w:rsidRPr="006017D1">
              <w:rPr>
                <w:rFonts w:eastAsia="標楷體"/>
                <w:spacing w:val="-20"/>
              </w:rPr>
              <w:t>(%)</w:t>
            </w:r>
          </w:p>
        </w:tc>
        <w:tc>
          <w:tcPr>
            <w:tcW w:w="2590" w:type="dxa"/>
            <w:gridSpan w:val="4"/>
            <w:tcBorders>
              <w:left w:val="single" w:sz="4" w:space="0" w:color="auto"/>
              <w:right w:val="single" w:sz="4" w:space="0" w:color="auto"/>
            </w:tcBorders>
          </w:tcPr>
          <w:p w:rsidR="006120B8" w:rsidRPr="006017D1" w:rsidRDefault="006120B8" w:rsidP="00FB4926">
            <w:pPr>
              <w:snapToGrid w:val="0"/>
              <w:spacing w:line="320" w:lineRule="exact"/>
              <w:jc w:val="center"/>
              <w:rPr>
                <w:rFonts w:eastAsia="標楷體"/>
                <w:b/>
                <w:bCs/>
                <w:spacing w:val="-20"/>
              </w:rPr>
            </w:pPr>
            <w:r w:rsidRPr="006017D1">
              <w:rPr>
                <w:rFonts w:eastAsia="標楷體"/>
                <w:spacing w:val="-20"/>
              </w:rPr>
              <w:t>就業者結構</w:t>
            </w:r>
            <w:r w:rsidRPr="006017D1">
              <w:rPr>
                <w:rFonts w:eastAsia="標楷體"/>
                <w:spacing w:val="-20"/>
              </w:rPr>
              <w:t xml:space="preserve"> (</w:t>
            </w:r>
            <w:r w:rsidRPr="006017D1">
              <w:rPr>
                <w:rFonts w:eastAsia="標楷體"/>
                <w:spacing w:val="-20"/>
                <w:szCs w:val="28"/>
              </w:rPr>
              <w:t>萬人</w:t>
            </w:r>
            <w:r w:rsidRPr="006017D1">
              <w:rPr>
                <w:rFonts w:eastAsia="標楷體"/>
                <w:spacing w:val="-20"/>
              </w:rPr>
              <w:t>)</w:t>
            </w:r>
          </w:p>
        </w:tc>
        <w:tc>
          <w:tcPr>
            <w:tcW w:w="712" w:type="dxa"/>
            <w:vMerge w:val="restart"/>
            <w:tcBorders>
              <w:left w:val="single" w:sz="4" w:space="0" w:color="auto"/>
              <w:right w:val="single" w:sz="4" w:space="0" w:color="auto"/>
            </w:tcBorders>
            <w:vAlign w:val="center"/>
          </w:tcPr>
          <w:p w:rsidR="006120B8" w:rsidRPr="006017D1" w:rsidRDefault="006120B8" w:rsidP="00FB4926">
            <w:pPr>
              <w:snapToGrid w:val="0"/>
              <w:spacing w:line="320" w:lineRule="exact"/>
              <w:jc w:val="center"/>
              <w:rPr>
                <w:rFonts w:eastAsia="標楷體"/>
                <w:spacing w:val="-20"/>
              </w:rPr>
            </w:pPr>
            <w:r w:rsidRPr="006017D1">
              <w:rPr>
                <w:rFonts w:eastAsia="標楷體"/>
                <w:spacing w:val="-20"/>
              </w:rPr>
              <w:t>失業率</w:t>
            </w:r>
          </w:p>
          <w:p w:rsidR="006120B8" w:rsidRPr="006017D1" w:rsidRDefault="006120B8" w:rsidP="00FB4926">
            <w:pPr>
              <w:snapToGrid w:val="0"/>
              <w:spacing w:line="320" w:lineRule="exact"/>
              <w:jc w:val="center"/>
              <w:rPr>
                <w:rFonts w:eastAsia="標楷體"/>
                <w:b/>
                <w:bCs/>
                <w:spacing w:val="-20"/>
              </w:rPr>
            </w:pPr>
            <w:r w:rsidRPr="006017D1">
              <w:rPr>
                <w:rFonts w:eastAsia="標楷體"/>
                <w:spacing w:val="-20"/>
              </w:rPr>
              <w:t>(%)</w:t>
            </w:r>
          </w:p>
        </w:tc>
        <w:tc>
          <w:tcPr>
            <w:tcW w:w="2232" w:type="dxa"/>
            <w:gridSpan w:val="4"/>
            <w:tcBorders>
              <w:left w:val="single" w:sz="4" w:space="0" w:color="auto"/>
            </w:tcBorders>
          </w:tcPr>
          <w:p w:rsidR="006120B8" w:rsidRPr="006017D1" w:rsidRDefault="006120B8" w:rsidP="00FB4926">
            <w:pPr>
              <w:snapToGrid w:val="0"/>
              <w:spacing w:line="320" w:lineRule="exact"/>
              <w:jc w:val="center"/>
              <w:rPr>
                <w:rFonts w:eastAsia="標楷體"/>
                <w:b/>
                <w:bCs/>
                <w:spacing w:val="-20"/>
              </w:rPr>
            </w:pPr>
            <w:r w:rsidRPr="006017D1">
              <w:rPr>
                <w:rFonts w:eastAsia="標楷體"/>
                <w:spacing w:val="-20"/>
              </w:rPr>
              <w:t>失業率按年齡分</w:t>
            </w:r>
            <w:r w:rsidRPr="006017D1">
              <w:rPr>
                <w:rFonts w:eastAsia="標楷體"/>
                <w:spacing w:val="-20"/>
              </w:rPr>
              <w:t>(%)</w:t>
            </w:r>
          </w:p>
        </w:tc>
      </w:tr>
      <w:tr w:rsidR="006120B8" w:rsidRPr="006017D1" w:rsidTr="00FB4926">
        <w:trPr>
          <w:cantSplit/>
          <w:trHeight w:val="134"/>
          <w:jc w:val="center"/>
        </w:trPr>
        <w:tc>
          <w:tcPr>
            <w:tcW w:w="1514" w:type="dxa"/>
            <w:vMerge/>
            <w:tcBorders>
              <w:right w:val="single" w:sz="4" w:space="0" w:color="auto"/>
            </w:tcBorders>
          </w:tcPr>
          <w:p w:rsidR="006120B8" w:rsidRPr="006017D1" w:rsidRDefault="006120B8" w:rsidP="00FB4926">
            <w:pPr>
              <w:snapToGrid w:val="0"/>
              <w:spacing w:line="320" w:lineRule="exact"/>
              <w:rPr>
                <w:rFonts w:eastAsia="標楷體"/>
                <w:b/>
                <w:bCs/>
                <w:spacing w:val="-20"/>
              </w:rPr>
            </w:pPr>
          </w:p>
        </w:tc>
        <w:tc>
          <w:tcPr>
            <w:tcW w:w="633" w:type="dxa"/>
            <w:vMerge w:val="restart"/>
            <w:tcBorders>
              <w:left w:val="single" w:sz="4" w:space="0" w:color="auto"/>
              <w:right w:val="single" w:sz="4" w:space="0" w:color="auto"/>
            </w:tcBorders>
            <w:vAlign w:val="center"/>
          </w:tcPr>
          <w:p w:rsidR="006120B8" w:rsidRPr="006017D1" w:rsidRDefault="006120B8" w:rsidP="00FB4926">
            <w:pPr>
              <w:snapToGrid w:val="0"/>
              <w:spacing w:line="320" w:lineRule="exact"/>
              <w:jc w:val="center"/>
              <w:rPr>
                <w:rFonts w:eastAsia="標楷體"/>
                <w:spacing w:val="-20"/>
              </w:rPr>
            </w:pPr>
            <w:r w:rsidRPr="006017D1">
              <w:rPr>
                <w:rFonts w:eastAsia="標楷體"/>
                <w:spacing w:val="-20"/>
              </w:rPr>
              <w:t>合計</w:t>
            </w:r>
          </w:p>
        </w:tc>
        <w:tc>
          <w:tcPr>
            <w:tcW w:w="726" w:type="dxa"/>
            <w:vMerge w:val="restart"/>
            <w:tcBorders>
              <w:left w:val="single" w:sz="4" w:space="0" w:color="auto"/>
              <w:right w:val="single" w:sz="4" w:space="0" w:color="auto"/>
            </w:tcBorders>
            <w:vAlign w:val="center"/>
          </w:tcPr>
          <w:p w:rsidR="006120B8" w:rsidRPr="006017D1" w:rsidRDefault="006120B8" w:rsidP="00FB4926">
            <w:pPr>
              <w:snapToGrid w:val="0"/>
              <w:spacing w:line="320" w:lineRule="exact"/>
              <w:jc w:val="center"/>
              <w:rPr>
                <w:rFonts w:eastAsia="標楷體"/>
                <w:spacing w:val="-20"/>
              </w:rPr>
            </w:pPr>
            <w:r w:rsidRPr="006017D1">
              <w:rPr>
                <w:rFonts w:eastAsia="標楷體"/>
                <w:spacing w:val="-20"/>
              </w:rPr>
              <w:t>就業者</w:t>
            </w:r>
          </w:p>
        </w:tc>
        <w:tc>
          <w:tcPr>
            <w:tcW w:w="624" w:type="dxa"/>
            <w:vMerge w:val="restart"/>
            <w:tcBorders>
              <w:left w:val="single" w:sz="4" w:space="0" w:color="auto"/>
              <w:right w:val="single" w:sz="4" w:space="0" w:color="auto"/>
            </w:tcBorders>
            <w:vAlign w:val="center"/>
          </w:tcPr>
          <w:p w:rsidR="006120B8" w:rsidRPr="006017D1" w:rsidRDefault="006120B8" w:rsidP="00FB4926">
            <w:pPr>
              <w:snapToGrid w:val="0"/>
              <w:spacing w:line="320" w:lineRule="exact"/>
              <w:jc w:val="center"/>
              <w:rPr>
                <w:rFonts w:eastAsia="標楷體"/>
                <w:spacing w:val="-20"/>
              </w:rPr>
            </w:pPr>
            <w:r w:rsidRPr="006017D1">
              <w:rPr>
                <w:rFonts w:eastAsia="標楷體"/>
                <w:spacing w:val="-20"/>
              </w:rPr>
              <w:t>失業者</w:t>
            </w:r>
          </w:p>
        </w:tc>
        <w:tc>
          <w:tcPr>
            <w:tcW w:w="684" w:type="dxa"/>
            <w:vMerge/>
            <w:tcBorders>
              <w:left w:val="single" w:sz="4" w:space="0" w:color="auto"/>
              <w:right w:val="single" w:sz="4" w:space="0" w:color="auto"/>
            </w:tcBorders>
          </w:tcPr>
          <w:p w:rsidR="006120B8" w:rsidRPr="006017D1" w:rsidRDefault="006120B8" w:rsidP="00FB4926">
            <w:pPr>
              <w:snapToGrid w:val="0"/>
              <w:spacing w:line="320" w:lineRule="exact"/>
              <w:jc w:val="center"/>
              <w:rPr>
                <w:rFonts w:eastAsia="標楷體"/>
                <w:b/>
                <w:bCs/>
                <w:spacing w:val="-20"/>
              </w:rPr>
            </w:pPr>
          </w:p>
        </w:tc>
        <w:tc>
          <w:tcPr>
            <w:tcW w:w="542" w:type="dxa"/>
            <w:vMerge w:val="restart"/>
            <w:tcBorders>
              <w:left w:val="single" w:sz="4" w:space="0" w:color="auto"/>
              <w:right w:val="single" w:sz="4" w:space="0" w:color="auto"/>
            </w:tcBorders>
            <w:vAlign w:val="center"/>
          </w:tcPr>
          <w:p w:rsidR="006120B8" w:rsidRPr="006017D1" w:rsidRDefault="006120B8" w:rsidP="00FB4926">
            <w:pPr>
              <w:snapToGrid w:val="0"/>
              <w:spacing w:line="320" w:lineRule="exact"/>
              <w:jc w:val="center"/>
              <w:rPr>
                <w:rFonts w:eastAsia="標楷體"/>
                <w:spacing w:val="-20"/>
              </w:rPr>
            </w:pPr>
            <w:r w:rsidRPr="006017D1">
              <w:rPr>
                <w:rFonts w:eastAsia="標楷體"/>
                <w:spacing w:val="-20"/>
              </w:rPr>
              <w:t>農業</w:t>
            </w:r>
          </w:p>
        </w:tc>
        <w:tc>
          <w:tcPr>
            <w:tcW w:w="651" w:type="dxa"/>
            <w:vMerge w:val="restart"/>
            <w:tcBorders>
              <w:left w:val="single" w:sz="4" w:space="0" w:color="auto"/>
              <w:right w:val="nil"/>
            </w:tcBorders>
            <w:vAlign w:val="center"/>
          </w:tcPr>
          <w:p w:rsidR="006120B8" w:rsidRPr="006017D1" w:rsidRDefault="006120B8" w:rsidP="00FB4926">
            <w:pPr>
              <w:snapToGrid w:val="0"/>
              <w:spacing w:line="320" w:lineRule="exact"/>
              <w:jc w:val="center"/>
              <w:rPr>
                <w:rFonts w:eastAsia="標楷體"/>
                <w:spacing w:val="-20"/>
              </w:rPr>
            </w:pPr>
            <w:r w:rsidRPr="006017D1">
              <w:rPr>
                <w:rFonts w:eastAsia="標楷體"/>
                <w:spacing w:val="-20"/>
              </w:rPr>
              <w:t>工業</w:t>
            </w:r>
          </w:p>
        </w:tc>
        <w:tc>
          <w:tcPr>
            <w:tcW w:w="742" w:type="dxa"/>
            <w:tcBorders>
              <w:left w:val="nil"/>
              <w:right w:val="single" w:sz="4" w:space="0" w:color="auto"/>
            </w:tcBorders>
          </w:tcPr>
          <w:p w:rsidR="006120B8" w:rsidRPr="006017D1" w:rsidRDefault="006120B8" w:rsidP="00FB4926">
            <w:pPr>
              <w:snapToGrid w:val="0"/>
              <w:spacing w:line="240" w:lineRule="exact"/>
              <w:jc w:val="center"/>
              <w:rPr>
                <w:rFonts w:eastAsia="標楷體"/>
                <w:b/>
                <w:bCs/>
                <w:spacing w:val="-20"/>
              </w:rPr>
            </w:pPr>
          </w:p>
        </w:tc>
        <w:tc>
          <w:tcPr>
            <w:tcW w:w="655" w:type="dxa"/>
            <w:vMerge w:val="restart"/>
            <w:tcBorders>
              <w:left w:val="single" w:sz="4" w:space="0" w:color="auto"/>
              <w:right w:val="single" w:sz="4" w:space="0" w:color="auto"/>
            </w:tcBorders>
            <w:vAlign w:val="center"/>
          </w:tcPr>
          <w:p w:rsidR="006120B8" w:rsidRPr="006017D1" w:rsidRDefault="006120B8" w:rsidP="00FB4926">
            <w:pPr>
              <w:snapToGrid w:val="0"/>
              <w:spacing w:line="320" w:lineRule="exact"/>
              <w:jc w:val="center"/>
              <w:rPr>
                <w:rFonts w:eastAsia="標楷體"/>
                <w:b/>
                <w:bCs/>
                <w:spacing w:val="-20"/>
              </w:rPr>
            </w:pPr>
            <w:r w:rsidRPr="006017D1">
              <w:rPr>
                <w:rFonts w:eastAsia="標楷體"/>
                <w:spacing w:val="-20"/>
              </w:rPr>
              <w:t>服務業</w:t>
            </w:r>
          </w:p>
        </w:tc>
        <w:tc>
          <w:tcPr>
            <w:tcW w:w="712" w:type="dxa"/>
            <w:vMerge/>
            <w:tcBorders>
              <w:left w:val="single" w:sz="4" w:space="0" w:color="auto"/>
              <w:right w:val="single" w:sz="4" w:space="0" w:color="auto"/>
            </w:tcBorders>
          </w:tcPr>
          <w:p w:rsidR="006120B8" w:rsidRPr="006017D1" w:rsidRDefault="006120B8" w:rsidP="00FB4926">
            <w:pPr>
              <w:snapToGrid w:val="0"/>
              <w:spacing w:line="320" w:lineRule="exact"/>
              <w:jc w:val="center"/>
              <w:rPr>
                <w:rFonts w:eastAsia="標楷體"/>
                <w:b/>
                <w:bCs/>
                <w:spacing w:val="-20"/>
              </w:rPr>
            </w:pPr>
          </w:p>
        </w:tc>
        <w:tc>
          <w:tcPr>
            <w:tcW w:w="748" w:type="dxa"/>
            <w:gridSpan w:val="2"/>
            <w:vMerge w:val="restart"/>
            <w:tcBorders>
              <w:left w:val="single" w:sz="4" w:space="0" w:color="auto"/>
              <w:right w:val="single" w:sz="4" w:space="0" w:color="auto"/>
            </w:tcBorders>
            <w:vAlign w:val="center"/>
          </w:tcPr>
          <w:p w:rsidR="006120B8" w:rsidRPr="006017D1" w:rsidRDefault="006120B8" w:rsidP="00FB4926">
            <w:pPr>
              <w:snapToGrid w:val="0"/>
              <w:spacing w:line="320" w:lineRule="exact"/>
              <w:jc w:val="center"/>
              <w:rPr>
                <w:rFonts w:eastAsia="標楷體"/>
                <w:spacing w:val="-20"/>
              </w:rPr>
            </w:pPr>
            <w:r w:rsidRPr="006017D1">
              <w:rPr>
                <w:rFonts w:eastAsia="標楷體"/>
                <w:spacing w:val="-20"/>
              </w:rPr>
              <w:t>15-24</w:t>
            </w:r>
            <w:r w:rsidRPr="006017D1">
              <w:rPr>
                <w:rFonts w:eastAsia="標楷體"/>
                <w:spacing w:val="-20"/>
              </w:rPr>
              <w:t>歲</w:t>
            </w:r>
          </w:p>
        </w:tc>
        <w:tc>
          <w:tcPr>
            <w:tcW w:w="742" w:type="dxa"/>
            <w:vMerge w:val="restart"/>
            <w:tcBorders>
              <w:left w:val="single" w:sz="4" w:space="0" w:color="auto"/>
              <w:right w:val="single" w:sz="4" w:space="0" w:color="auto"/>
            </w:tcBorders>
            <w:vAlign w:val="center"/>
          </w:tcPr>
          <w:p w:rsidR="006120B8" w:rsidRPr="006017D1" w:rsidRDefault="006120B8" w:rsidP="00FB4926">
            <w:pPr>
              <w:snapToGrid w:val="0"/>
              <w:spacing w:line="320" w:lineRule="exact"/>
              <w:jc w:val="center"/>
              <w:rPr>
                <w:rFonts w:eastAsia="標楷體"/>
                <w:spacing w:val="-20"/>
              </w:rPr>
            </w:pPr>
            <w:r w:rsidRPr="006017D1">
              <w:rPr>
                <w:rFonts w:eastAsia="標楷體"/>
                <w:spacing w:val="-20"/>
              </w:rPr>
              <w:t>25-44</w:t>
            </w:r>
            <w:r w:rsidRPr="006017D1">
              <w:rPr>
                <w:rFonts w:eastAsia="標楷體"/>
                <w:spacing w:val="-20"/>
              </w:rPr>
              <w:t>歲</w:t>
            </w:r>
          </w:p>
        </w:tc>
        <w:tc>
          <w:tcPr>
            <w:tcW w:w="742" w:type="dxa"/>
            <w:vMerge w:val="restart"/>
            <w:tcBorders>
              <w:left w:val="single" w:sz="4" w:space="0" w:color="auto"/>
            </w:tcBorders>
            <w:vAlign w:val="center"/>
          </w:tcPr>
          <w:p w:rsidR="006120B8" w:rsidRPr="006017D1" w:rsidRDefault="006120B8" w:rsidP="00FB4926">
            <w:pPr>
              <w:snapToGrid w:val="0"/>
              <w:spacing w:line="320" w:lineRule="exact"/>
              <w:jc w:val="center"/>
              <w:rPr>
                <w:rFonts w:eastAsia="標楷體"/>
                <w:spacing w:val="-20"/>
              </w:rPr>
            </w:pPr>
            <w:r w:rsidRPr="006017D1">
              <w:rPr>
                <w:rFonts w:eastAsia="標楷體"/>
                <w:spacing w:val="-20"/>
              </w:rPr>
              <w:t>45-64</w:t>
            </w:r>
            <w:r w:rsidRPr="006017D1">
              <w:rPr>
                <w:rFonts w:eastAsia="標楷體"/>
                <w:spacing w:val="-20"/>
              </w:rPr>
              <w:t>歲</w:t>
            </w:r>
          </w:p>
        </w:tc>
      </w:tr>
      <w:tr w:rsidR="006120B8" w:rsidRPr="006017D1" w:rsidTr="00FB4926">
        <w:trPr>
          <w:cantSplit/>
          <w:jc w:val="center"/>
        </w:trPr>
        <w:tc>
          <w:tcPr>
            <w:tcW w:w="1514" w:type="dxa"/>
            <w:vMerge/>
            <w:tcBorders>
              <w:bottom w:val="single" w:sz="4" w:space="0" w:color="auto"/>
              <w:right w:val="single" w:sz="4" w:space="0" w:color="auto"/>
            </w:tcBorders>
          </w:tcPr>
          <w:p w:rsidR="006120B8" w:rsidRPr="006017D1" w:rsidRDefault="006120B8" w:rsidP="00FB4926">
            <w:pPr>
              <w:snapToGrid w:val="0"/>
              <w:spacing w:line="320" w:lineRule="exact"/>
              <w:rPr>
                <w:rFonts w:eastAsia="標楷體"/>
                <w:b/>
                <w:bCs/>
                <w:spacing w:val="-20"/>
              </w:rPr>
            </w:pPr>
          </w:p>
        </w:tc>
        <w:tc>
          <w:tcPr>
            <w:tcW w:w="633" w:type="dxa"/>
            <w:vMerge/>
            <w:tcBorders>
              <w:left w:val="single" w:sz="4" w:space="0" w:color="auto"/>
              <w:bottom w:val="single" w:sz="4" w:space="0" w:color="auto"/>
              <w:right w:val="single" w:sz="4" w:space="0" w:color="auto"/>
            </w:tcBorders>
          </w:tcPr>
          <w:p w:rsidR="006120B8" w:rsidRPr="006017D1" w:rsidRDefault="006120B8" w:rsidP="00FB4926">
            <w:pPr>
              <w:snapToGrid w:val="0"/>
              <w:spacing w:line="320" w:lineRule="exact"/>
              <w:jc w:val="center"/>
              <w:rPr>
                <w:rFonts w:eastAsia="標楷體"/>
                <w:spacing w:val="-20"/>
              </w:rPr>
            </w:pPr>
          </w:p>
        </w:tc>
        <w:tc>
          <w:tcPr>
            <w:tcW w:w="726" w:type="dxa"/>
            <w:vMerge/>
            <w:tcBorders>
              <w:left w:val="single" w:sz="4" w:space="0" w:color="auto"/>
              <w:bottom w:val="single" w:sz="4" w:space="0" w:color="auto"/>
              <w:right w:val="single" w:sz="4" w:space="0" w:color="auto"/>
            </w:tcBorders>
          </w:tcPr>
          <w:p w:rsidR="006120B8" w:rsidRPr="006017D1" w:rsidRDefault="006120B8" w:rsidP="00FB4926">
            <w:pPr>
              <w:snapToGrid w:val="0"/>
              <w:spacing w:line="320" w:lineRule="exact"/>
              <w:jc w:val="center"/>
              <w:rPr>
                <w:rFonts w:eastAsia="標楷體"/>
                <w:spacing w:val="-20"/>
              </w:rPr>
            </w:pPr>
          </w:p>
        </w:tc>
        <w:tc>
          <w:tcPr>
            <w:tcW w:w="624" w:type="dxa"/>
            <w:vMerge/>
            <w:tcBorders>
              <w:left w:val="single" w:sz="4" w:space="0" w:color="auto"/>
              <w:bottom w:val="single" w:sz="4" w:space="0" w:color="auto"/>
              <w:right w:val="single" w:sz="4" w:space="0" w:color="auto"/>
            </w:tcBorders>
          </w:tcPr>
          <w:p w:rsidR="006120B8" w:rsidRPr="006017D1" w:rsidRDefault="006120B8" w:rsidP="00FB4926">
            <w:pPr>
              <w:snapToGrid w:val="0"/>
              <w:spacing w:line="320" w:lineRule="exact"/>
              <w:jc w:val="center"/>
              <w:rPr>
                <w:rFonts w:eastAsia="標楷體"/>
                <w:spacing w:val="-20"/>
              </w:rPr>
            </w:pPr>
          </w:p>
        </w:tc>
        <w:tc>
          <w:tcPr>
            <w:tcW w:w="684" w:type="dxa"/>
            <w:vMerge/>
            <w:tcBorders>
              <w:left w:val="single" w:sz="4" w:space="0" w:color="auto"/>
              <w:bottom w:val="single" w:sz="4" w:space="0" w:color="auto"/>
              <w:right w:val="single" w:sz="4" w:space="0" w:color="auto"/>
            </w:tcBorders>
          </w:tcPr>
          <w:p w:rsidR="006120B8" w:rsidRPr="006017D1" w:rsidRDefault="006120B8" w:rsidP="00FB4926">
            <w:pPr>
              <w:snapToGrid w:val="0"/>
              <w:spacing w:line="320" w:lineRule="exact"/>
              <w:rPr>
                <w:rFonts w:eastAsia="標楷體"/>
                <w:b/>
                <w:bCs/>
                <w:spacing w:val="-20"/>
              </w:rPr>
            </w:pPr>
          </w:p>
        </w:tc>
        <w:tc>
          <w:tcPr>
            <w:tcW w:w="542" w:type="dxa"/>
            <w:vMerge/>
            <w:tcBorders>
              <w:left w:val="single" w:sz="4" w:space="0" w:color="auto"/>
              <w:bottom w:val="single" w:sz="4" w:space="0" w:color="auto"/>
              <w:right w:val="single" w:sz="4" w:space="0" w:color="auto"/>
            </w:tcBorders>
          </w:tcPr>
          <w:p w:rsidR="006120B8" w:rsidRPr="006017D1" w:rsidRDefault="006120B8" w:rsidP="00FB4926">
            <w:pPr>
              <w:snapToGrid w:val="0"/>
              <w:spacing w:line="320" w:lineRule="exact"/>
              <w:rPr>
                <w:rFonts w:eastAsia="標楷體"/>
                <w:b/>
                <w:bCs/>
                <w:spacing w:val="-20"/>
              </w:rPr>
            </w:pPr>
          </w:p>
        </w:tc>
        <w:tc>
          <w:tcPr>
            <w:tcW w:w="651" w:type="dxa"/>
            <w:vMerge/>
            <w:tcBorders>
              <w:left w:val="single" w:sz="4" w:space="0" w:color="auto"/>
              <w:bottom w:val="single" w:sz="4" w:space="0" w:color="auto"/>
              <w:right w:val="single" w:sz="4" w:space="0" w:color="auto"/>
            </w:tcBorders>
          </w:tcPr>
          <w:p w:rsidR="006120B8" w:rsidRPr="006017D1" w:rsidRDefault="006120B8" w:rsidP="00FB4926">
            <w:pPr>
              <w:snapToGrid w:val="0"/>
              <w:spacing w:line="320" w:lineRule="exact"/>
              <w:rPr>
                <w:rFonts w:eastAsia="標楷體"/>
                <w:b/>
                <w:bCs/>
                <w:spacing w:val="-20"/>
              </w:rPr>
            </w:pPr>
          </w:p>
        </w:tc>
        <w:tc>
          <w:tcPr>
            <w:tcW w:w="742" w:type="dxa"/>
            <w:tcBorders>
              <w:left w:val="single" w:sz="4" w:space="0" w:color="auto"/>
              <w:bottom w:val="single" w:sz="4" w:space="0" w:color="auto"/>
              <w:right w:val="single" w:sz="4" w:space="0" w:color="auto"/>
            </w:tcBorders>
          </w:tcPr>
          <w:p w:rsidR="006120B8" w:rsidRPr="006017D1" w:rsidRDefault="006120B8" w:rsidP="00FB4926">
            <w:pPr>
              <w:snapToGrid w:val="0"/>
              <w:spacing w:line="320" w:lineRule="exact"/>
              <w:jc w:val="center"/>
              <w:rPr>
                <w:rFonts w:eastAsia="標楷體"/>
                <w:b/>
                <w:bCs/>
                <w:spacing w:val="-20"/>
              </w:rPr>
            </w:pPr>
            <w:r w:rsidRPr="006017D1">
              <w:rPr>
                <w:rFonts w:eastAsia="標楷體"/>
                <w:spacing w:val="-20"/>
              </w:rPr>
              <w:t>製造業</w:t>
            </w:r>
          </w:p>
        </w:tc>
        <w:tc>
          <w:tcPr>
            <w:tcW w:w="655" w:type="dxa"/>
            <w:vMerge/>
            <w:tcBorders>
              <w:left w:val="single" w:sz="4" w:space="0" w:color="auto"/>
              <w:bottom w:val="single" w:sz="4" w:space="0" w:color="auto"/>
              <w:right w:val="single" w:sz="4" w:space="0" w:color="auto"/>
            </w:tcBorders>
          </w:tcPr>
          <w:p w:rsidR="006120B8" w:rsidRPr="006017D1" w:rsidRDefault="006120B8" w:rsidP="00FB4926">
            <w:pPr>
              <w:snapToGrid w:val="0"/>
              <w:spacing w:line="320" w:lineRule="exact"/>
              <w:rPr>
                <w:rFonts w:eastAsia="標楷體"/>
                <w:b/>
                <w:bCs/>
                <w:spacing w:val="-20"/>
              </w:rPr>
            </w:pPr>
          </w:p>
        </w:tc>
        <w:tc>
          <w:tcPr>
            <w:tcW w:w="712" w:type="dxa"/>
            <w:vMerge/>
            <w:tcBorders>
              <w:left w:val="single" w:sz="4" w:space="0" w:color="auto"/>
              <w:bottom w:val="single" w:sz="4" w:space="0" w:color="auto"/>
              <w:right w:val="single" w:sz="4" w:space="0" w:color="auto"/>
            </w:tcBorders>
          </w:tcPr>
          <w:p w:rsidR="006120B8" w:rsidRPr="006017D1" w:rsidRDefault="006120B8" w:rsidP="00FB4926">
            <w:pPr>
              <w:snapToGrid w:val="0"/>
              <w:spacing w:line="320" w:lineRule="exact"/>
              <w:rPr>
                <w:rFonts w:eastAsia="標楷體"/>
                <w:b/>
                <w:bCs/>
                <w:spacing w:val="-20"/>
              </w:rPr>
            </w:pPr>
          </w:p>
        </w:tc>
        <w:tc>
          <w:tcPr>
            <w:tcW w:w="748" w:type="dxa"/>
            <w:gridSpan w:val="2"/>
            <w:vMerge/>
            <w:tcBorders>
              <w:left w:val="single" w:sz="4" w:space="0" w:color="auto"/>
              <w:bottom w:val="single" w:sz="4" w:space="0" w:color="auto"/>
              <w:right w:val="single" w:sz="4" w:space="0" w:color="auto"/>
            </w:tcBorders>
          </w:tcPr>
          <w:p w:rsidR="006120B8" w:rsidRPr="006017D1" w:rsidRDefault="006120B8" w:rsidP="00FB4926">
            <w:pPr>
              <w:snapToGrid w:val="0"/>
              <w:spacing w:line="320" w:lineRule="exact"/>
              <w:jc w:val="center"/>
              <w:rPr>
                <w:rFonts w:eastAsia="標楷體"/>
                <w:spacing w:val="-20"/>
              </w:rPr>
            </w:pPr>
          </w:p>
        </w:tc>
        <w:tc>
          <w:tcPr>
            <w:tcW w:w="742" w:type="dxa"/>
            <w:vMerge/>
            <w:tcBorders>
              <w:left w:val="single" w:sz="4" w:space="0" w:color="auto"/>
              <w:bottom w:val="single" w:sz="4" w:space="0" w:color="auto"/>
              <w:right w:val="single" w:sz="4" w:space="0" w:color="auto"/>
            </w:tcBorders>
          </w:tcPr>
          <w:p w:rsidR="006120B8" w:rsidRPr="006017D1" w:rsidRDefault="006120B8" w:rsidP="00FB4926">
            <w:pPr>
              <w:snapToGrid w:val="0"/>
              <w:spacing w:line="320" w:lineRule="exact"/>
              <w:jc w:val="center"/>
              <w:rPr>
                <w:rFonts w:eastAsia="標楷體"/>
                <w:spacing w:val="-20"/>
              </w:rPr>
            </w:pPr>
          </w:p>
        </w:tc>
        <w:tc>
          <w:tcPr>
            <w:tcW w:w="742" w:type="dxa"/>
            <w:vMerge/>
            <w:tcBorders>
              <w:left w:val="single" w:sz="4" w:space="0" w:color="auto"/>
              <w:bottom w:val="single" w:sz="4" w:space="0" w:color="auto"/>
            </w:tcBorders>
          </w:tcPr>
          <w:p w:rsidR="006120B8" w:rsidRPr="006017D1" w:rsidRDefault="006120B8" w:rsidP="00FB4926">
            <w:pPr>
              <w:snapToGrid w:val="0"/>
              <w:spacing w:line="320" w:lineRule="exact"/>
              <w:jc w:val="center"/>
              <w:rPr>
                <w:rFonts w:eastAsia="標楷體"/>
                <w:spacing w:val="-20"/>
              </w:rPr>
            </w:pPr>
          </w:p>
        </w:tc>
      </w:tr>
      <w:tr w:rsidR="006120B8" w:rsidRPr="006017D1" w:rsidTr="00FB4926">
        <w:trPr>
          <w:jc w:val="center"/>
        </w:trPr>
        <w:tc>
          <w:tcPr>
            <w:tcW w:w="1514" w:type="dxa"/>
            <w:tcBorders>
              <w:top w:val="nil"/>
              <w:bottom w:val="nil"/>
              <w:right w:val="single" w:sz="4" w:space="0" w:color="auto"/>
            </w:tcBorders>
            <w:vAlign w:val="center"/>
          </w:tcPr>
          <w:p w:rsidR="006120B8" w:rsidRPr="006017D1" w:rsidRDefault="006120B8" w:rsidP="00FB4926">
            <w:pPr>
              <w:snapToGrid w:val="0"/>
              <w:spacing w:line="320" w:lineRule="exact"/>
              <w:jc w:val="both"/>
              <w:rPr>
                <w:rFonts w:eastAsia="標楷體"/>
                <w:b/>
                <w:bCs/>
              </w:rPr>
            </w:pPr>
            <w:r w:rsidRPr="006017D1">
              <w:rPr>
                <w:rFonts w:eastAsia="標楷體"/>
                <w:b/>
                <w:bCs/>
              </w:rPr>
              <w:t xml:space="preserve"> 100</w:t>
            </w:r>
            <w:r w:rsidRPr="006017D1">
              <w:rPr>
                <w:rFonts w:eastAsia="標楷體"/>
                <w:b/>
                <w:bCs/>
              </w:rPr>
              <w:t>年</w:t>
            </w:r>
          </w:p>
        </w:tc>
        <w:tc>
          <w:tcPr>
            <w:tcW w:w="633" w:type="dxa"/>
            <w:tcBorders>
              <w:top w:val="nil"/>
              <w:left w:val="single" w:sz="4" w:space="0" w:color="auto"/>
              <w:bottom w:val="nil"/>
              <w:right w:val="nil"/>
            </w:tcBorders>
            <w:vAlign w:val="bottom"/>
          </w:tcPr>
          <w:p w:rsidR="006120B8" w:rsidRPr="006017D1" w:rsidRDefault="006120B8" w:rsidP="00FB4926">
            <w:pPr>
              <w:snapToGrid w:val="0"/>
              <w:spacing w:line="320" w:lineRule="exact"/>
              <w:jc w:val="center"/>
              <w:rPr>
                <w:b/>
                <w:bCs/>
                <w:spacing w:val="-20"/>
              </w:rPr>
            </w:pPr>
            <w:r w:rsidRPr="006017D1">
              <w:rPr>
                <w:b/>
                <w:bCs/>
                <w:spacing w:val="-20"/>
              </w:rPr>
              <w:t>1,120.0</w:t>
            </w:r>
          </w:p>
        </w:tc>
        <w:tc>
          <w:tcPr>
            <w:tcW w:w="726" w:type="dxa"/>
            <w:tcBorders>
              <w:top w:val="nil"/>
              <w:left w:val="nil"/>
              <w:bottom w:val="nil"/>
              <w:right w:val="nil"/>
            </w:tcBorders>
            <w:vAlign w:val="bottom"/>
          </w:tcPr>
          <w:p w:rsidR="006120B8" w:rsidRPr="006017D1" w:rsidRDefault="006120B8" w:rsidP="00FB4926">
            <w:pPr>
              <w:snapToGrid w:val="0"/>
              <w:spacing w:line="320" w:lineRule="exact"/>
              <w:jc w:val="center"/>
              <w:rPr>
                <w:b/>
                <w:bCs/>
                <w:spacing w:val="-20"/>
              </w:rPr>
            </w:pPr>
            <w:r w:rsidRPr="006017D1">
              <w:rPr>
                <w:b/>
                <w:bCs/>
                <w:spacing w:val="-20"/>
              </w:rPr>
              <w:t>1,070.9</w:t>
            </w:r>
          </w:p>
        </w:tc>
        <w:tc>
          <w:tcPr>
            <w:tcW w:w="624" w:type="dxa"/>
            <w:tcBorders>
              <w:top w:val="nil"/>
              <w:left w:val="nil"/>
              <w:bottom w:val="nil"/>
              <w:right w:val="nil"/>
            </w:tcBorders>
            <w:vAlign w:val="bottom"/>
          </w:tcPr>
          <w:p w:rsidR="006120B8" w:rsidRPr="006017D1" w:rsidRDefault="006120B8" w:rsidP="00FB4926">
            <w:pPr>
              <w:snapToGrid w:val="0"/>
              <w:spacing w:line="320" w:lineRule="exact"/>
              <w:jc w:val="center"/>
              <w:rPr>
                <w:b/>
                <w:bCs/>
                <w:spacing w:val="-20"/>
              </w:rPr>
            </w:pPr>
            <w:r w:rsidRPr="006017D1">
              <w:rPr>
                <w:b/>
                <w:bCs/>
                <w:spacing w:val="-20"/>
              </w:rPr>
              <w:t>49.1</w:t>
            </w:r>
          </w:p>
        </w:tc>
        <w:tc>
          <w:tcPr>
            <w:tcW w:w="684" w:type="dxa"/>
            <w:tcBorders>
              <w:top w:val="nil"/>
              <w:left w:val="nil"/>
              <w:bottom w:val="nil"/>
              <w:right w:val="nil"/>
            </w:tcBorders>
            <w:vAlign w:val="bottom"/>
          </w:tcPr>
          <w:p w:rsidR="006120B8" w:rsidRPr="006017D1" w:rsidRDefault="006120B8" w:rsidP="00FB4926">
            <w:pPr>
              <w:snapToGrid w:val="0"/>
              <w:spacing w:line="320" w:lineRule="exact"/>
              <w:jc w:val="center"/>
              <w:rPr>
                <w:b/>
                <w:bCs/>
                <w:spacing w:val="-20"/>
              </w:rPr>
            </w:pPr>
            <w:r w:rsidRPr="006017D1">
              <w:rPr>
                <w:b/>
                <w:bCs/>
                <w:spacing w:val="-20"/>
              </w:rPr>
              <w:t>58.17</w:t>
            </w:r>
          </w:p>
        </w:tc>
        <w:tc>
          <w:tcPr>
            <w:tcW w:w="542" w:type="dxa"/>
            <w:tcBorders>
              <w:top w:val="nil"/>
              <w:left w:val="nil"/>
              <w:bottom w:val="nil"/>
              <w:right w:val="nil"/>
            </w:tcBorders>
            <w:vAlign w:val="bottom"/>
          </w:tcPr>
          <w:p w:rsidR="006120B8" w:rsidRPr="006017D1" w:rsidRDefault="006120B8" w:rsidP="00FB4926">
            <w:pPr>
              <w:snapToGrid w:val="0"/>
              <w:spacing w:line="320" w:lineRule="exact"/>
              <w:jc w:val="center"/>
              <w:rPr>
                <w:b/>
                <w:bCs/>
                <w:spacing w:val="-20"/>
              </w:rPr>
            </w:pPr>
            <w:r w:rsidRPr="006017D1">
              <w:rPr>
                <w:b/>
                <w:bCs/>
                <w:spacing w:val="-20"/>
              </w:rPr>
              <w:t>54.2</w:t>
            </w:r>
          </w:p>
        </w:tc>
        <w:tc>
          <w:tcPr>
            <w:tcW w:w="651" w:type="dxa"/>
            <w:tcBorders>
              <w:top w:val="nil"/>
              <w:left w:val="nil"/>
              <w:bottom w:val="nil"/>
              <w:right w:val="nil"/>
            </w:tcBorders>
            <w:vAlign w:val="bottom"/>
          </w:tcPr>
          <w:p w:rsidR="006120B8" w:rsidRPr="006017D1" w:rsidRDefault="006120B8" w:rsidP="00FB4926">
            <w:pPr>
              <w:snapToGrid w:val="0"/>
              <w:spacing w:line="320" w:lineRule="exact"/>
              <w:jc w:val="center"/>
              <w:rPr>
                <w:b/>
                <w:bCs/>
                <w:spacing w:val="-20"/>
              </w:rPr>
            </w:pPr>
            <w:r w:rsidRPr="006017D1">
              <w:rPr>
                <w:b/>
                <w:bCs/>
                <w:spacing w:val="-20"/>
              </w:rPr>
              <w:t>389.2</w:t>
            </w:r>
          </w:p>
        </w:tc>
        <w:tc>
          <w:tcPr>
            <w:tcW w:w="742" w:type="dxa"/>
            <w:tcBorders>
              <w:top w:val="nil"/>
              <w:left w:val="nil"/>
              <w:bottom w:val="nil"/>
              <w:right w:val="nil"/>
            </w:tcBorders>
            <w:vAlign w:val="bottom"/>
          </w:tcPr>
          <w:p w:rsidR="006120B8" w:rsidRPr="006017D1" w:rsidRDefault="006120B8" w:rsidP="00FB4926">
            <w:pPr>
              <w:snapToGrid w:val="0"/>
              <w:spacing w:line="320" w:lineRule="exact"/>
              <w:jc w:val="center"/>
              <w:rPr>
                <w:b/>
                <w:bCs/>
                <w:spacing w:val="-20"/>
              </w:rPr>
            </w:pPr>
            <w:r w:rsidRPr="006017D1">
              <w:rPr>
                <w:b/>
                <w:bCs/>
                <w:spacing w:val="-20"/>
              </w:rPr>
              <w:t>294.8</w:t>
            </w:r>
          </w:p>
        </w:tc>
        <w:tc>
          <w:tcPr>
            <w:tcW w:w="655" w:type="dxa"/>
            <w:tcBorders>
              <w:top w:val="nil"/>
              <w:left w:val="nil"/>
              <w:bottom w:val="nil"/>
              <w:right w:val="nil"/>
            </w:tcBorders>
            <w:vAlign w:val="bottom"/>
          </w:tcPr>
          <w:p w:rsidR="006120B8" w:rsidRPr="006017D1" w:rsidRDefault="006120B8" w:rsidP="00FB4926">
            <w:pPr>
              <w:snapToGrid w:val="0"/>
              <w:spacing w:line="320" w:lineRule="exact"/>
              <w:jc w:val="center"/>
              <w:rPr>
                <w:b/>
                <w:bCs/>
                <w:spacing w:val="-20"/>
              </w:rPr>
            </w:pPr>
            <w:r w:rsidRPr="006017D1">
              <w:rPr>
                <w:b/>
                <w:bCs/>
                <w:spacing w:val="-20"/>
              </w:rPr>
              <w:t>627.5</w:t>
            </w:r>
          </w:p>
        </w:tc>
        <w:tc>
          <w:tcPr>
            <w:tcW w:w="712" w:type="dxa"/>
            <w:tcBorders>
              <w:top w:val="nil"/>
              <w:left w:val="nil"/>
              <w:bottom w:val="nil"/>
              <w:right w:val="nil"/>
            </w:tcBorders>
            <w:vAlign w:val="bottom"/>
          </w:tcPr>
          <w:p w:rsidR="006120B8" w:rsidRPr="006017D1" w:rsidRDefault="006120B8" w:rsidP="00FB4926">
            <w:pPr>
              <w:snapToGrid w:val="0"/>
              <w:spacing w:line="320" w:lineRule="exact"/>
              <w:jc w:val="center"/>
              <w:rPr>
                <w:b/>
                <w:bCs/>
                <w:spacing w:val="-20"/>
              </w:rPr>
            </w:pPr>
            <w:r w:rsidRPr="006017D1">
              <w:rPr>
                <w:b/>
                <w:bCs/>
                <w:spacing w:val="-20"/>
              </w:rPr>
              <w:t>4.39</w:t>
            </w:r>
          </w:p>
        </w:tc>
        <w:tc>
          <w:tcPr>
            <w:tcW w:w="748" w:type="dxa"/>
            <w:gridSpan w:val="2"/>
            <w:tcBorders>
              <w:top w:val="nil"/>
              <w:left w:val="nil"/>
              <w:bottom w:val="nil"/>
              <w:right w:val="nil"/>
            </w:tcBorders>
            <w:vAlign w:val="bottom"/>
          </w:tcPr>
          <w:p w:rsidR="006120B8" w:rsidRPr="006017D1" w:rsidRDefault="006120B8" w:rsidP="00FB4926">
            <w:pPr>
              <w:snapToGrid w:val="0"/>
              <w:spacing w:line="320" w:lineRule="exact"/>
              <w:jc w:val="center"/>
              <w:rPr>
                <w:b/>
                <w:bCs/>
                <w:spacing w:val="-20"/>
              </w:rPr>
            </w:pPr>
            <w:r w:rsidRPr="006017D1">
              <w:rPr>
                <w:b/>
                <w:bCs/>
                <w:spacing w:val="-20"/>
              </w:rPr>
              <w:t>12.47</w:t>
            </w:r>
          </w:p>
        </w:tc>
        <w:tc>
          <w:tcPr>
            <w:tcW w:w="742" w:type="dxa"/>
            <w:tcBorders>
              <w:top w:val="nil"/>
              <w:left w:val="nil"/>
              <w:bottom w:val="nil"/>
              <w:right w:val="nil"/>
            </w:tcBorders>
            <w:vAlign w:val="bottom"/>
          </w:tcPr>
          <w:p w:rsidR="006120B8" w:rsidRPr="006017D1" w:rsidRDefault="006120B8" w:rsidP="00FB4926">
            <w:pPr>
              <w:snapToGrid w:val="0"/>
              <w:spacing w:line="320" w:lineRule="exact"/>
              <w:jc w:val="center"/>
              <w:rPr>
                <w:b/>
                <w:bCs/>
                <w:spacing w:val="-20"/>
              </w:rPr>
            </w:pPr>
            <w:r w:rsidRPr="006017D1">
              <w:rPr>
                <w:b/>
                <w:bCs/>
                <w:spacing w:val="-20"/>
              </w:rPr>
              <w:t>4.46</w:t>
            </w:r>
          </w:p>
        </w:tc>
        <w:tc>
          <w:tcPr>
            <w:tcW w:w="742" w:type="dxa"/>
            <w:tcBorders>
              <w:top w:val="nil"/>
              <w:left w:val="nil"/>
              <w:bottom w:val="nil"/>
            </w:tcBorders>
            <w:vAlign w:val="bottom"/>
          </w:tcPr>
          <w:p w:rsidR="006120B8" w:rsidRPr="006017D1" w:rsidRDefault="006120B8" w:rsidP="00FB4926">
            <w:pPr>
              <w:snapToGrid w:val="0"/>
              <w:spacing w:line="320" w:lineRule="exact"/>
              <w:jc w:val="center"/>
              <w:rPr>
                <w:b/>
                <w:bCs/>
                <w:spacing w:val="-20"/>
              </w:rPr>
            </w:pPr>
            <w:r w:rsidRPr="006017D1">
              <w:rPr>
                <w:b/>
                <w:bCs/>
                <w:spacing w:val="-20"/>
              </w:rPr>
              <w:t>2.64</w:t>
            </w:r>
          </w:p>
        </w:tc>
      </w:tr>
      <w:tr w:rsidR="006120B8" w:rsidRPr="006017D1" w:rsidTr="00FB4926">
        <w:trPr>
          <w:jc w:val="center"/>
        </w:trPr>
        <w:tc>
          <w:tcPr>
            <w:tcW w:w="1514" w:type="dxa"/>
            <w:tcBorders>
              <w:top w:val="nil"/>
              <w:bottom w:val="nil"/>
              <w:right w:val="single" w:sz="4" w:space="0" w:color="auto"/>
            </w:tcBorders>
            <w:vAlign w:val="center"/>
          </w:tcPr>
          <w:p w:rsidR="006120B8" w:rsidRPr="006017D1" w:rsidRDefault="006120B8" w:rsidP="00FB4926">
            <w:pPr>
              <w:snapToGrid w:val="0"/>
              <w:spacing w:line="320" w:lineRule="exact"/>
              <w:jc w:val="both"/>
              <w:rPr>
                <w:rFonts w:eastAsia="標楷體"/>
              </w:rPr>
            </w:pPr>
            <w:r w:rsidRPr="006017D1">
              <w:rPr>
                <w:rFonts w:eastAsia="標楷體"/>
                <w:b/>
                <w:bCs/>
              </w:rPr>
              <w:t xml:space="preserve"> 101</w:t>
            </w:r>
            <w:r w:rsidRPr="006017D1">
              <w:rPr>
                <w:rFonts w:eastAsia="標楷體"/>
                <w:b/>
                <w:bCs/>
              </w:rPr>
              <w:t>年</w:t>
            </w:r>
          </w:p>
        </w:tc>
        <w:tc>
          <w:tcPr>
            <w:tcW w:w="633" w:type="dxa"/>
            <w:tcBorders>
              <w:top w:val="nil"/>
              <w:left w:val="single" w:sz="4" w:space="0" w:color="auto"/>
              <w:bottom w:val="nil"/>
              <w:right w:val="nil"/>
            </w:tcBorders>
            <w:vAlign w:val="bottom"/>
          </w:tcPr>
          <w:p w:rsidR="006120B8" w:rsidRPr="006017D1" w:rsidRDefault="006120B8" w:rsidP="00FB4926">
            <w:pPr>
              <w:snapToGrid w:val="0"/>
              <w:spacing w:line="320" w:lineRule="exact"/>
              <w:jc w:val="center"/>
              <w:rPr>
                <w:b/>
                <w:bCs/>
                <w:spacing w:val="-20"/>
              </w:rPr>
            </w:pPr>
            <w:r w:rsidRPr="006017D1">
              <w:rPr>
                <w:b/>
                <w:bCs/>
                <w:spacing w:val="-20"/>
              </w:rPr>
              <w:t>1,134.1</w:t>
            </w:r>
          </w:p>
        </w:tc>
        <w:tc>
          <w:tcPr>
            <w:tcW w:w="726" w:type="dxa"/>
            <w:tcBorders>
              <w:top w:val="nil"/>
              <w:left w:val="nil"/>
              <w:bottom w:val="nil"/>
              <w:right w:val="nil"/>
            </w:tcBorders>
            <w:vAlign w:val="bottom"/>
          </w:tcPr>
          <w:p w:rsidR="006120B8" w:rsidRPr="006017D1" w:rsidRDefault="006120B8" w:rsidP="00FB4926">
            <w:pPr>
              <w:snapToGrid w:val="0"/>
              <w:spacing w:line="320" w:lineRule="exact"/>
              <w:jc w:val="center"/>
              <w:rPr>
                <w:b/>
                <w:bCs/>
                <w:spacing w:val="-20"/>
              </w:rPr>
            </w:pPr>
            <w:r w:rsidRPr="006017D1">
              <w:rPr>
                <w:b/>
                <w:bCs/>
                <w:spacing w:val="-20"/>
              </w:rPr>
              <w:t>1,086.0</w:t>
            </w:r>
          </w:p>
        </w:tc>
        <w:tc>
          <w:tcPr>
            <w:tcW w:w="624" w:type="dxa"/>
            <w:tcBorders>
              <w:top w:val="nil"/>
              <w:left w:val="nil"/>
              <w:bottom w:val="nil"/>
              <w:right w:val="nil"/>
            </w:tcBorders>
            <w:vAlign w:val="bottom"/>
          </w:tcPr>
          <w:p w:rsidR="006120B8" w:rsidRPr="006017D1" w:rsidRDefault="006120B8" w:rsidP="00FB4926">
            <w:pPr>
              <w:snapToGrid w:val="0"/>
              <w:spacing w:line="320" w:lineRule="exact"/>
              <w:jc w:val="center"/>
              <w:rPr>
                <w:b/>
                <w:bCs/>
                <w:spacing w:val="-20"/>
              </w:rPr>
            </w:pPr>
            <w:r w:rsidRPr="006017D1">
              <w:rPr>
                <w:b/>
                <w:bCs/>
                <w:spacing w:val="-20"/>
              </w:rPr>
              <w:t>48.1</w:t>
            </w:r>
          </w:p>
        </w:tc>
        <w:tc>
          <w:tcPr>
            <w:tcW w:w="684" w:type="dxa"/>
            <w:tcBorders>
              <w:top w:val="nil"/>
              <w:left w:val="nil"/>
              <w:bottom w:val="nil"/>
              <w:right w:val="nil"/>
            </w:tcBorders>
            <w:vAlign w:val="bottom"/>
          </w:tcPr>
          <w:p w:rsidR="006120B8" w:rsidRPr="006017D1" w:rsidRDefault="006120B8" w:rsidP="00FB4926">
            <w:pPr>
              <w:snapToGrid w:val="0"/>
              <w:spacing w:line="320" w:lineRule="exact"/>
              <w:jc w:val="center"/>
              <w:rPr>
                <w:b/>
                <w:bCs/>
                <w:spacing w:val="-20"/>
              </w:rPr>
            </w:pPr>
            <w:r w:rsidRPr="006017D1">
              <w:rPr>
                <w:b/>
                <w:bCs/>
                <w:spacing w:val="-20"/>
              </w:rPr>
              <w:t>58.35</w:t>
            </w:r>
          </w:p>
        </w:tc>
        <w:tc>
          <w:tcPr>
            <w:tcW w:w="542" w:type="dxa"/>
            <w:tcBorders>
              <w:top w:val="nil"/>
              <w:left w:val="nil"/>
              <w:bottom w:val="nil"/>
              <w:right w:val="nil"/>
            </w:tcBorders>
            <w:vAlign w:val="bottom"/>
          </w:tcPr>
          <w:p w:rsidR="006120B8" w:rsidRPr="006017D1" w:rsidRDefault="006120B8" w:rsidP="00FB4926">
            <w:pPr>
              <w:snapToGrid w:val="0"/>
              <w:spacing w:line="320" w:lineRule="exact"/>
              <w:jc w:val="center"/>
              <w:rPr>
                <w:b/>
                <w:bCs/>
                <w:spacing w:val="-20"/>
              </w:rPr>
            </w:pPr>
            <w:r w:rsidRPr="006017D1">
              <w:rPr>
                <w:b/>
                <w:bCs/>
                <w:spacing w:val="-20"/>
              </w:rPr>
              <w:t>54.4</w:t>
            </w:r>
          </w:p>
        </w:tc>
        <w:tc>
          <w:tcPr>
            <w:tcW w:w="651" w:type="dxa"/>
            <w:tcBorders>
              <w:top w:val="nil"/>
              <w:left w:val="nil"/>
              <w:bottom w:val="nil"/>
              <w:right w:val="nil"/>
            </w:tcBorders>
            <w:vAlign w:val="bottom"/>
          </w:tcPr>
          <w:p w:rsidR="006120B8" w:rsidRPr="006017D1" w:rsidRDefault="006120B8" w:rsidP="00FB4926">
            <w:pPr>
              <w:snapToGrid w:val="0"/>
              <w:spacing w:line="320" w:lineRule="exact"/>
              <w:jc w:val="center"/>
              <w:rPr>
                <w:b/>
                <w:bCs/>
                <w:spacing w:val="-20"/>
              </w:rPr>
            </w:pPr>
            <w:r w:rsidRPr="006017D1">
              <w:rPr>
                <w:b/>
                <w:bCs/>
                <w:spacing w:val="-20"/>
              </w:rPr>
              <w:t>393.5</w:t>
            </w:r>
          </w:p>
        </w:tc>
        <w:tc>
          <w:tcPr>
            <w:tcW w:w="742" w:type="dxa"/>
            <w:tcBorders>
              <w:top w:val="nil"/>
              <w:left w:val="nil"/>
              <w:bottom w:val="nil"/>
              <w:right w:val="nil"/>
            </w:tcBorders>
            <w:vAlign w:val="bottom"/>
          </w:tcPr>
          <w:p w:rsidR="006120B8" w:rsidRPr="006017D1" w:rsidRDefault="006120B8" w:rsidP="00FB4926">
            <w:pPr>
              <w:snapToGrid w:val="0"/>
              <w:spacing w:line="320" w:lineRule="exact"/>
              <w:jc w:val="center"/>
              <w:rPr>
                <w:b/>
                <w:bCs/>
                <w:spacing w:val="-20"/>
              </w:rPr>
            </w:pPr>
            <w:r w:rsidRPr="006017D1">
              <w:rPr>
                <w:b/>
                <w:bCs/>
                <w:spacing w:val="-20"/>
              </w:rPr>
              <w:t>297.5</w:t>
            </w:r>
          </w:p>
        </w:tc>
        <w:tc>
          <w:tcPr>
            <w:tcW w:w="655" w:type="dxa"/>
            <w:tcBorders>
              <w:top w:val="nil"/>
              <w:left w:val="nil"/>
              <w:bottom w:val="nil"/>
              <w:right w:val="nil"/>
            </w:tcBorders>
            <w:vAlign w:val="bottom"/>
          </w:tcPr>
          <w:p w:rsidR="006120B8" w:rsidRPr="006017D1" w:rsidRDefault="006120B8" w:rsidP="00FB4926">
            <w:pPr>
              <w:snapToGrid w:val="0"/>
              <w:spacing w:line="320" w:lineRule="exact"/>
              <w:jc w:val="center"/>
              <w:rPr>
                <w:b/>
                <w:bCs/>
                <w:spacing w:val="-20"/>
              </w:rPr>
            </w:pPr>
            <w:r w:rsidRPr="006017D1">
              <w:rPr>
                <w:b/>
                <w:bCs/>
                <w:spacing w:val="-20"/>
              </w:rPr>
              <w:t>638.1</w:t>
            </w:r>
          </w:p>
        </w:tc>
        <w:tc>
          <w:tcPr>
            <w:tcW w:w="712" w:type="dxa"/>
            <w:tcBorders>
              <w:top w:val="nil"/>
              <w:left w:val="nil"/>
              <w:bottom w:val="nil"/>
              <w:right w:val="nil"/>
            </w:tcBorders>
            <w:vAlign w:val="bottom"/>
          </w:tcPr>
          <w:p w:rsidR="006120B8" w:rsidRPr="006017D1" w:rsidRDefault="006120B8" w:rsidP="00FB4926">
            <w:pPr>
              <w:snapToGrid w:val="0"/>
              <w:spacing w:line="320" w:lineRule="exact"/>
              <w:jc w:val="center"/>
              <w:rPr>
                <w:b/>
                <w:bCs/>
                <w:spacing w:val="-20"/>
              </w:rPr>
            </w:pPr>
            <w:r w:rsidRPr="006017D1">
              <w:rPr>
                <w:b/>
                <w:bCs/>
                <w:spacing w:val="-20"/>
              </w:rPr>
              <w:t>4.24</w:t>
            </w:r>
          </w:p>
        </w:tc>
        <w:tc>
          <w:tcPr>
            <w:tcW w:w="748" w:type="dxa"/>
            <w:gridSpan w:val="2"/>
            <w:tcBorders>
              <w:top w:val="nil"/>
              <w:left w:val="nil"/>
              <w:bottom w:val="nil"/>
              <w:right w:val="nil"/>
            </w:tcBorders>
            <w:vAlign w:val="bottom"/>
          </w:tcPr>
          <w:p w:rsidR="006120B8" w:rsidRPr="006017D1" w:rsidRDefault="006120B8" w:rsidP="00FB4926">
            <w:pPr>
              <w:snapToGrid w:val="0"/>
              <w:spacing w:line="320" w:lineRule="exact"/>
              <w:jc w:val="center"/>
              <w:rPr>
                <w:b/>
                <w:bCs/>
                <w:spacing w:val="-20"/>
              </w:rPr>
            </w:pPr>
            <w:r w:rsidRPr="006017D1">
              <w:rPr>
                <w:b/>
                <w:bCs/>
                <w:spacing w:val="-20"/>
              </w:rPr>
              <w:t>12.66</w:t>
            </w:r>
          </w:p>
        </w:tc>
        <w:tc>
          <w:tcPr>
            <w:tcW w:w="742" w:type="dxa"/>
            <w:tcBorders>
              <w:top w:val="nil"/>
              <w:left w:val="nil"/>
              <w:bottom w:val="nil"/>
              <w:right w:val="nil"/>
            </w:tcBorders>
            <w:vAlign w:val="bottom"/>
          </w:tcPr>
          <w:p w:rsidR="006120B8" w:rsidRPr="006017D1" w:rsidRDefault="006120B8" w:rsidP="00FB4926">
            <w:pPr>
              <w:snapToGrid w:val="0"/>
              <w:spacing w:line="320" w:lineRule="exact"/>
              <w:jc w:val="center"/>
              <w:rPr>
                <w:b/>
                <w:bCs/>
                <w:spacing w:val="-20"/>
              </w:rPr>
            </w:pPr>
            <w:r w:rsidRPr="006017D1">
              <w:rPr>
                <w:b/>
                <w:bCs/>
                <w:spacing w:val="-20"/>
              </w:rPr>
              <w:t>4.38</w:t>
            </w:r>
          </w:p>
        </w:tc>
        <w:tc>
          <w:tcPr>
            <w:tcW w:w="742" w:type="dxa"/>
            <w:tcBorders>
              <w:top w:val="nil"/>
              <w:left w:val="nil"/>
              <w:bottom w:val="nil"/>
            </w:tcBorders>
            <w:vAlign w:val="bottom"/>
          </w:tcPr>
          <w:p w:rsidR="006120B8" w:rsidRPr="006017D1" w:rsidRDefault="006120B8" w:rsidP="00FB4926">
            <w:pPr>
              <w:snapToGrid w:val="0"/>
              <w:spacing w:line="320" w:lineRule="exact"/>
              <w:jc w:val="center"/>
              <w:rPr>
                <w:b/>
                <w:bCs/>
                <w:spacing w:val="-20"/>
              </w:rPr>
            </w:pPr>
            <w:r w:rsidRPr="006017D1">
              <w:rPr>
                <w:b/>
                <w:bCs/>
                <w:spacing w:val="-20"/>
              </w:rPr>
              <w:t>2.31</w:t>
            </w:r>
          </w:p>
        </w:tc>
      </w:tr>
      <w:tr w:rsidR="006120B8" w:rsidRPr="006017D1" w:rsidTr="00FB4926">
        <w:trPr>
          <w:jc w:val="center"/>
        </w:trPr>
        <w:tc>
          <w:tcPr>
            <w:tcW w:w="1514" w:type="dxa"/>
            <w:tcBorders>
              <w:top w:val="nil"/>
              <w:bottom w:val="nil"/>
              <w:right w:val="single" w:sz="4" w:space="0" w:color="auto"/>
            </w:tcBorders>
            <w:vAlign w:val="center"/>
          </w:tcPr>
          <w:p w:rsidR="006120B8" w:rsidRPr="006017D1" w:rsidRDefault="006120B8" w:rsidP="00FB4926">
            <w:pPr>
              <w:snapToGrid w:val="0"/>
              <w:spacing w:line="320" w:lineRule="exact"/>
              <w:ind w:firstLineChars="50" w:firstLine="120"/>
              <w:rPr>
                <w:rFonts w:eastAsia="標楷體"/>
                <w:b/>
              </w:rPr>
            </w:pPr>
            <w:r w:rsidRPr="006017D1">
              <w:rPr>
                <w:rFonts w:eastAsia="標楷體"/>
                <w:b/>
              </w:rPr>
              <w:t>102</w:t>
            </w:r>
            <w:r w:rsidRPr="006017D1">
              <w:rPr>
                <w:rFonts w:eastAsia="標楷體"/>
                <w:b/>
              </w:rPr>
              <w:t>年</w:t>
            </w:r>
          </w:p>
        </w:tc>
        <w:tc>
          <w:tcPr>
            <w:tcW w:w="633" w:type="dxa"/>
            <w:tcBorders>
              <w:top w:val="nil"/>
              <w:left w:val="single" w:sz="4" w:space="0" w:color="auto"/>
              <w:bottom w:val="nil"/>
            </w:tcBorders>
            <w:vAlign w:val="bottom"/>
          </w:tcPr>
          <w:p w:rsidR="006120B8" w:rsidRPr="006017D1" w:rsidRDefault="006120B8" w:rsidP="00FB4926">
            <w:pPr>
              <w:snapToGrid w:val="0"/>
              <w:spacing w:line="320" w:lineRule="exact"/>
              <w:jc w:val="center"/>
              <w:rPr>
                <w:b/>
                <w:bCs/>
                <w:spacing w:val="-20"/>
              </w:rPr>
            </w:pPr>
            <w:r w:rsidRPr="006017D1">
              <w:rPr>
                <w:b/>
                <w:bCs/>
                <w:spacing w:val="-20"/>
              </w:rPr>
              <w:t>1,144.5</w:t>
            </w:r>
          </w:p>
        </w:tc>
        <w:tc>
          <w:tcPr>
            <w:tcW w:w="726" w:type="dxa"/>
            <w:tcBorders>
              <w:top w:val="nil"/>
              <w:bottom w:val="nil"/>
            </w:tcBorders>
            <w:vAlign w:val="bottom"/>
          </w:tcPr>
          <w:p w:rsidR="006120B8" w:rsidRPr="006017D1" w:rsidRDefault="006120B8" w:rsidP="00FB4926">
            <w:pPr>
              <w:snapToGrid w:val="0"/>
              <w:spacing w:line="320" w:lineRule="exact"/>
              <w:jc w:val="center"/>
              <w:rPr>
                <w:b/>
                <w:bCs/>
                <w:spacing w:val="-20"/>
              </w:rPr>
            </w:pPr>
            <w:r w:rsidRPr="006017D1">
              <w:rPr>
                <w:b/>
                <w:bCs/>
                <w:spacing w:val="-20"/>
              </w:rPr>
              <w:t>1,096.7</w:t>
            </w:r>
          </w:p>
        </w:tc>
        <w:tc>
          <w:tcPr>
            <w:tcW w:w="624" w:type="dxa"/>
            <w:tcBorders>
              <w:top w:val="nil"/>
              <w:bottom w:val="nil"/>
            </w:tcBorders>
            <w:vAlign w:val="bottom"/>
          </w:tcPr>
          <w:p w:rsidR="006120B8" w:rsidRPr="006017D1" w:rsidRDefault="006120B8" w:rsidP="00FB4926">
            <w:pPr>
              <w:snapToGrid w:val="0"/>
              <w:spacing w:line="320" w:lineRule="exact"/>
              <w:jc w:val="center"/>
              <w:rPr>
                <w:b/>
                <w:bCs/>
                <w:spacing w:val="-20"/>
              </w:rPr>
            </w:pPr>
            <w:r w:rsidRPr="006017D1">
              <w:rPr>
                <w:b/>
                <w:bCs/>
                <w:spacing w:val="-20"/>
              </w:rPr>
              <w:t>47.8</w:t>
            </w:r>
          </w:p>
        </w:tc>
        <w:tc>
          <w:tcPr>
            <w:tcW w:w="684" w:type="dxa"/>
            <w:tcBorders>
              <w:top w:val="nil"/>
              <w:bottom w:val="nil"/>
            </w:tcBorders>
            <w:vAlign w:val="bottom"/>
          </w:tcPr>
          <w:p w:rsidR="006120B8" w:rsidRPr="006017D1" w:rsidRDefault="006120B8" w:rsidP="00FB4926">
            <w:pPr>
              <w:snapToGrid w:val="0"/>
              <w:spacing w:line="320" w:lineRule="exact"/>
              <w:jc w:val="center"/>
              <w:rPr>
                <w:b/>
                <w:bCs/>
                <w:spacing w:val="-20"/>
              </w:rPr>
            </w:pPr>
            <w:r w:rsidRPr="006017D1">
              <w:rPr>
                <w:b/>
                <w:bCs/>
                <w:spacing w:val="-20"/>
              </w:rPr>
              <w:t>58.43</w:t>
            </w:r>
          </w:p>
        </w:tc>
        <w:tc>
          <w:tcPr>
            <w:tcW w:w="542" w:type="dxa"/>
            <w:tcBorders>
              <w:top w:val="nil"/>
              <w:bottom w:val="nil"/>
            </w:tcBorders>
            <w:vAlign w:val="bottom"/>
          </w:tcPr>
          <w:p w:rsidR="006120B8" w:rsidRPr="006017D1" w:rsidRDefault="006120B8" w:rsidP="00FB4926">
            <w:pPr>
              <w:snapToGrid w:val="0"/>
              <w:spacing w:line="320" w:lineRule="exact"/>
              <w:jc w:val="center"/>
              <w:rPr>
                <w:b/>
                <w:bCs/>
                <w:spacing w:val="-20"/>
              </w:rPr>
            </w:pPr>
            <w:r w:rsidRPr="006017D1">
              <w:rPr>
                <w:b/>
                <w:bCs/>
                <w:spacing w:val="-20"/>
              </w:rPr>
              <w:t>54.4</w:t>
            </w:r>
          </w:p>
        </w:tc>
        <w:tc>
          <w:tcPr>
            <w:tcW w:w="651" w:type="dxa"/>
            <w:tcBorders>
              <w:top w:val="nil"/>
              <w:bottom w:val="nil"/>
            </w:tcBorders>
            <w:vAlign w:val="bottom"/>
          </w:tcPr>
          <w:p w:rsidR="006120B8" w:rsidRPr="006017D1" w:rsidRDefault="006120B8" w:rsidP="00FB4926">
            <w:pPr>
              <w:snapToGrid w:val="0"/>
              <w:spacing w:line="320" w:lineRule="exact"/>
              <w:jc w:val="center"/>
              <w:rPr>
                <w:b/>
                <w:bCs/>
                <w:spacing w:val="-20"/>
              </w:rPr>
            </w:pPr>
            <w:r w:rsidRPr="006017D1">
              <w:rPr>
                <w:b/>
                <w:bCs/>
                <w:spacing w:val="-20"/>
              </w:rPr>
              <w:t>396.5</w:t>
            </w:r>
          </w:p>
        </w:tc>
        <w:tc>
          <w:tcPr>
            <w:tcW w:w="742" w:type="dxa"/>
            <w:tcBorders>
              <w:top w:val="nil"/>
              <w:bottom w:val="nil"/>
            </w:tcBorders>
            <w:vAlign w:val="bottom"/>
          </w:tcPr>
          <w:p w:rsidR="006120B8" w:rsidRPr="006017D1" w:rsidRDefault="006120B8" w:rsidP="00FB4926">
            <w:pPr>
              <w:snapToGrid w:val="0"/>
              <w:spacing w:line="320" w:lineRule="exact"/>
              <w:jc w:val="center"/>
              <w:rPr>
                <w:b/>
                <w:bCs/>
                <w:spacing w:val="-20"/>
              </w:rPr>
            </w:pPr>
            <w:r w:rsidRPr="006017D1">
              <w:rPr>
                <w:b/>
                <w:bCs/>
                <w:spacing w:val="-20"/>
              </w:rPr>
              <w:t>298.8</w:t>
            </w:r>
          </w:p>
        </w:tc>
        <w:tc>
          <w:tcPr>
            <w:tcW w:w="655" w:type="dxa"/>
            <w:tcBorders>
              <w:top w:val="nil"/>
              <w:bottom w:val="nil"/>
            </w:tcBorders>
            <w:vAlign w:val="bottom"/>
          </w:tcPr>
          <w:p w:rsidR="006120B8" w:rsidRPr="006017D1" w:rsidRDefault="006120B8" w:rsidP="00FB4926">
            <w:pPr>
              <w:snapToGrid w:val="0"/>
              <w:spacing w:line="320" w:lineRule="exact"/>
              <w:jc w:val="center"/>
              <w:rPr>
                <w:b/>
                <w:bCs/>
                <w:spacing w:val="-20"/>
              </w:rPr>
            </w:pPr>
            <w:r w:rsidRPr="006017D1">
              <w:rPr>
                <w:b/>
                <w:bCs/>
                <w:spacing w:val="-20"/>
              </w:rPr>
              <w:t>645.8</w:t>
            </w:r>
          </w:p>
        </w:tc>
        <w:tc>
          <w:tcPr>
            <w:tcW w:w="712" w:type="dxa"/>
            <w:tcBorders>
              <w:top w:val="nil"/>
              <w:bottom w:val="nil"/>
            </w:tcBorders>
            <w:vAlign w:val="bottom"/>
          </w:tcPr>
          <w:p w:rsidR="006120B8" w:rsidRPr="006017D1" w:rsidRDefault="006120B8" w:rsidP="00FB4926">
            <w:pPr>
              <w:snapToGrid w:val="0"/>
              <w:spacing w:line="320" w:lineRule="exact"/>
              <w:jc w:val="center"/>
              <w:rPr>
                <w:b/>
                <w:bCs/>
                <w:spacing w:val="-20"/>
              </w:rPr>
            </w:pPr>
            <w:r w:rsidRPr="006017D1">
              <w:rPr>
                <w:b/>
                <w:bCs/>
                <w:spacing w:val="-20"/>
              </w:rPr>
              <w:t>4.18</w:t>
            </w:r>
          </w:p>
        </w:tc>
        <w:tc>
          <w:tcPr>
            <w:tcW w:w="748" w:type="dxa"/>
            <w:gridSpan w:val="2"/>
            <w:tcBorders>
              <w:top w:val="nil"/>
              <w:bottom w:val="nil"/>
            </w:tcBorders>
            <w:vAlign w:val="bottom"/>
          </w:tcPr>
          <w:p w:rsidR="006120B8" w:rsidRPr="006017D1" w:rsidRDefault="006120B8" w:rsidP="00FB4926">
            <w:pPr>
              <w:snapToGrid w:val="0"/>
              <w:spacing w:line="320" w:lineRule="exact"/>
              <w:jc w:val="center"/>
              <w:rPr>
                <w:b/>
                <w:bCs/>
                <w:spacing w:val="-20"/>
              </w:rPr>
            </w:pPr>
            <w:r w:rsidRPr="006017D1">
              <w:rPr>
                <w:b/>
                <w:bCs/>
                <w:spacing w:val="-20"/>
              </w:rPr>
              <w:t>13.17</w:t>
            </w:r>
          </w:p>
        </w:tc>
        <w:tc>
          <w:tcPr>
            <w:tcW w:w="742" w:type="dxa"/>
            <w:tcBorders>
              <w:top w:val="nil"/>
              <w:bottom w:val="nil"/>
            </w:tcBorders>
            <w:vAlign w:val="bottom"/>
          </w:tcPr>
          <w:p w:rsidR="006120B8" w:rsidRPr="006017D1" w:rsidRDefault="006120B8" w:rsidP="00FB4926">
            <w:pPr>
              <w:snapToGrid w:val="0"/>
              <w:spacing w:line="320" w:lineRule="exact"/>
              <w:jc w:val="center"/>
              <w:rPr>
                <w:b/>
                <w:bCs/>
                <w:spacing w:val="-20"/>
              </w:rPr>
            </w:pPr>
            <w:r w:rsidRPr="006017D1">
              <w:rPr>
                <w:b/>
                <w:bCs/>
                <w:spacing w:val="-20"/>
              </w:rPr>
              <w:t>4.27</w:t>
            </w:r>
          </w:p>
        </w:tc>
        <w:tc>
          <w:tcPr>
            <w:tcW w:w="742" w:type="dxa"/>
            <w:tcBorders>
              <w:top w:val="nil"/>
              <w:bottom w:val="nil"/>
            </w:tcBorders>
            <w:vAlign w:val="bottom"/>
          </w:tcPr>
          <w:p w:rsidR="006120B8" w:rsidRPr="006017D1" w:rsidRDefault="006120B8" w:rsidP="00FB4926">
            <w:pPr>
              <w:snapToGrid w:val="0"/>
              <w:spacing w:line="320" w:lineRule="exact"/>
              <w:jc w:val="center"/>
              <w:rPr>
                <w:b/>
                <w:bCs/>
                <w:spacing w:val="-20"/>
              </w:rPr>
            </w:pPr>
            <w:r w:rsidRPr="006017D1">
              <w:rPr>
                <w:b/>
                <w:bCs/>
                <w:spacing w:val="-20"/>
              </w:rPr>
              <w:t>2.25</w:t>
            </w:r>
          </w:p>
        </w:tc>
      </w:tr>
      <w:tr w:rsidR="006120B8" w:rsidRPr="006017D1" w:rsidTr="00FB4926">
        <w:trPr>
          <w:jc w:val="center"/>
        </w:trPr>
        <w:tc>
          <w:tcPr>
            <w:tcW w:w="1514" w:type="dxa"/>
            <w:tcBorders>
              <w:top w:val="nil"/>
              <w:bottom w:val="nil"/>
              <w:right w:val="single" w:sz="4" w:space="0" w:color="auto"/>
            </w:tcBorders>
            <w:vAlign w:val="center"/>
          </w:tcPr>
          <w:p w:rsidR="006120B8" w:rsidRPr="006017D1" w:rsidRDefault="006120B8" w:rsidP="00FB4926">
            <w:pPr>
              <w:snapToGrid w:val="0"/>
              <w:spacing w:line="320" w:lineRule="exact"/>
              <w:ind w:firstLineChars="50" w:firstLine="120"/>
              <w:rPr>
                <w:rFonts w:eastAsia="標楷體"/>
              </w:rPr>
            </w:pPr>
            <w:r w:rsidRPr="006017D1">
              <w:rPr>
                <w:rFonts w:eastAsia="標楷體"/>
                <w:b/>
              </w:rPr>
              <w:t>103</w:t>
            </w:r>
            <w:r w:rsidRPr="006017D1">
              <w:rPr>
                <w:rFonts w:eastAsia="標楷體"/>
                <w:b/>
                <w:bCs/>
              </w:rPr>
              <w:t>年</w:t>
            </w:r>
          </w:p>
        </w:tc>
        <w:tc>
          <w:tcPr>
            <w:tcW w:w="633" w:type="dxa"/>
            <w:tcBorders>
              <w:top w:val="nil"/>
              <w:left w:val="single" w:sz="4" w:space="0" w:color="auto"/>
              <w:bottom w:val="nil"/>
              <w:right w:val="nil"/>
            </w:tcBorders>
            <w:vAlign w:val="bottom"/>
          </w:tcPr>
          <w:p w:rsidR="006120B8" w:rsidRPr="006017D1" w:rsidRDefault="006120B8" w:rsidP="00FB4926">
            <w:pPr>
              <w:snapToGrid w:val="0"/>
              <w:spacing w:line="320" w:lineRule="exact"/>
              <w:jc w:val="center"/>
              <w:rPr>
                <w:b/>
                <w:bCs/>
                <w:spacing w:val="-20"/>
              </w:rPr>
            </w:pPr>
            <w:r w:rsidRPr="006017D1">
              <w:rPr>
                <w:b/>
                <w:bCs/>
                <w:spacing w:val="-20"/>
              </w:rPr>
              <w:t>1,153.5</w:t>
            </w:r>
          </w:p>
        </w:tc>
        <w:tc>
          <w:tcPr>
            <w:tcW w:w="726" w:type="dxa"/>
            <w:tcBorders>
              <w:top w:val="nil"/>
              <w:left w:val="nil"/>
              <w:bottom w:val="nil"/>
              <w:right w:val="nil"/>
            </w:tcBorders>
            <w:vAlign w:val="bottom"/>
          </w:tcPr>
          <w:p w:rsidR="006120B8" w:rsidRPr="006017D1" w:rsidRDefault="006120B8" w:rsidP="00FB4926">
            <w:pPr>
              <w:snapToGrid w:val="0"/>
              <w:spacing w:line="320" w:lineRule="exact"/>
              <w:jc w:val="center"/>
              <w:rPr>
                <w:b/>
                <w:bCs/>
                <w:spacing w:val="-20"/>
              </w:rPr>
            </w:pPr>
            <w:r w:rsidRPr="006017D1">
              <w:rPr>
                <w:b/>
                <w:bCs/>
                <w:spacing w:val="-20"/>
              </w:rPr>
              <w:t>1,107.9</w:t>
            </w:r>
          </w:p>
        </w:tc>
        <w:tc>
          <w:tcPr>
            <w:tcW w:w="624" w:type="dxa"/>
            <w:tcBorders>
              <w:top w:val="nil"/>
              <w:left w:val="nil"/>
              <w:bottom w:val="nil"/>
              <w:right w:val="nil"/>
            </w:tcBorders>
            <w:vAlign w:val="bottom"/>
          </w:tcPr>
          <w:p w:rsidR="006120B8" w:rsidRPr="006017D1" w:rsidRDefault="006120B8" w:rsidP="00FB4926">
            <w:pPr>
              <w:snapToGrid w:val="0"/>
              <w:spacing w:line="320" w:lineRule="exact"/>
              <w:jc w:val="center"/>
              <w:rPr>
                <w:b/>
                <w:bCs/>
                <w:spacing w:val="-20"/>
              </w:rPr>
            </w:pPr>
            <w:r w:rsidRPr="006017D1">
              <w:rPr>
                <w:b/>
                <w:bCs/>
                <w:spacing w:val="-20"/>
              </w:rPr>
              <w:t>45.7</w:t>
            </w:r>
          </w:p>
        </w:tc>
        <w:tc>
          <w:tcPr>
            <w:tcW w:w="684" w:type="dxa"/>
            <w:tcBorders>
              <w:top w:val="nil"/>
              <w:left w:val="nil"/>
              <w:bottom w:val="nil"/>
              <w:right w:val="nil"/>
            </w:tcBorders>
            <w:vAlign w:val="bottom"/>
          </w:tcPr>
          <w:p w:rsidR="006120B8" w:rsidRPr="006017D1" w:rsidRDefault="006120B8" w:rsidP="00FB4926">
            <w:pPr>
              <w:snapToGrid w:val="0"/>
              <w:spacing w:line="320" w:lineRule="exact"/>
              <w:jc w:val="center"/>
              <w:rPr>
                <w:b/>
                <w:bCs/>
                <w:spacing w:val="-20"/>
              </w:rPr>
            </w:pPr>
            <w:r w:rsidRPr="006017D1">
              <w:rPr>
                <w:b/>
                <w:bCs/>
                <w:spacing w:val="-20"/>
              </w:rPr>
              <w:t>58.54</w:t>
            </w:r>
          </w:p>
        </w:tc>
        <w:tc>
          <w:tcPr>
            <w:tcW w:w="542" w:type="dxa"/>
            <w:tcBorders>
              <w:top w:val="nil"/>
              <w:left w:val="nil"/>
              <w:bottom w:val="nil"/>
              <w:right w:val="nil"/>
            </w:tcBorders>
            <w:vAlign w:val="bottom"/>
          </w:tcPr>
          <w:p w:rsidR="006120B8" w:rsidRPr="006017D1" w:rsidRDefault="006120B8" w:rsidP="00FB4926">
            <w:pPr>
              <w:snapToGrid w:val="0"/>
              <w:spacing w:line="320" w:lineRule="exact"/>
              <w:jc w:val="center"/>
              <w:rPr>
                <w:b/>
                <w:bCs/>
                <w:spacing w:val="-20"/>
              </w:rPr>
            </w:pPr>
            <w:r w:rsidRPr="006017D1">
              <w:rPr>
                <w:b/>
                <w:bCs/>
                <w:spacing w:val="-20"/>
              </w:rPr>
              <w:t>54.8</w:t>
            </w:r>
          </w:p>
        </w:tc>
        <w:tc>
          <w:tcPr>
            <w:tcW w:w="651" w:type="dxa"/>
            <w:tcBorders>
              <w:top w:val="nil"/>
              <w:left w:val="nil"/>
              <w:bottom w:val="nil"/>
              <w:right w:val="nil"/>
            </w:tcBorders>
            <w:vAlign w:val="bottom"/>
          </w:tcPr>
          <w:p w:rsidR="006120B8" w:rsidRPr="006017D1" w:rsidRDefault="006120B8" w:rsidP="00FB4926">
            <w:pPr>
              <w:snapToGrid w:val="0"/>
              <w:spacing w:line="320" w:lineRule="exact"/>
              <w:jc w:val="center"/>
              <w:rPr>
                <w:b/>
                <w:bCs/>
                <w:spacing w:val="-20"/>
              </w:rPr>
            </w:pPr>
            <w:r w:rsidRPr="006017D1">
              <w:rPr>
                <w:b/>
                <w:bCs/>
                <w:spacing w:val="-20"/>
              </w:rPr>
              <w:t>400.4</w:t>
            </w:r>
          </w:p>
        </w:tc>
        <w:tc>
          <w:tcPr>
            <w:tcW w:w="742" w:type="dxa"/>
            <w:tcBorders>
              <w:top w:val="nil"/>
              <w:left w:val="nil"/>
              <w:bottom w:val="nil"/>
              <w:right w:val="nil"/>
            </w:tcBorders>
            <w:vAlign w:val="bottom"/>
          </w:tcPr>
          <w:p w:rsidR="006120B8" w:rsidRPr="006017D1" w:rsidRDefault="006120B8" w:rsidP="00FB4926">
            <w:pPr>
              <w:snapToGrid w:val="0"/>
              <w:spacing w:line="320" w:lineRule="exact"/>
              <w:jc w:val="center"/>
              <w:rPr>
                <w:b/>
                <w:bCs/>
                <w:spacing w:val="-20"/>
              </w:rPr>
            </w:pPr>
            <w:r w:rsidRPr="006017D1">
              <w:rPr>
                <w:b/>
                <w:bCs/>
                <w:spacing w:val="-20"/>
              </w:rPr>
              <w:t>300.7</w:t>
            </w:r>
          </w:p>
        </w:tc>
        <w:tc>
          <w:tcPr>
            <w:tcW w:w="655" w:type="dxa"/>
            <w:tcBorders>
              <w:top w:val="nil"/>
              <w:left w:val="nil"/>
              <w:bottom w:val="nil"/>
              <w:right w:val="nil"/>
            </w:tcBorders>
            <w:vAlign w:val="bottom"/>
          </w:tcPr>
          <w:p w:rsidR="006120B8" w:rsidRPr="006017D1" w:rsidRDefault="006120B8" w:rsidP="00FB4926">
            <w:pPr>
              <w:snapToGrid w:val="0"/>
              <w:spacing w:line="320" w:lineRule="exact"/>
              <w:jc w:val="center"/>
              <w:rPr>
                <w:b/>
                <w:bCs/>
                <w:spacing w:val="-20"/>
              </w:rPr>
            </w:pPr>
            <w:r w:rsidRPr="006017D1">
              <w:rPr>
                <w:b/>
                <w:bCs/>
                <w:spacing w:val="-20"/>
              </w:rPr>
              <w:t>652.6</w:t>
            </w:r>
          </w:p>
        </w:tc>
        <w:tc>
          <w:tcPr>
            <w:tcW w:w="738" w:type="dxa"/>
            <w:gridSpan w:val="2"/>
            <w:tcBorders>
              <w:top w:val="nil"/>
              <w:left w:val="nil"/>
              <w:bottom w:val="nil"/>
              <w:right w:val="nil"/>
            </w:tcBorders>
            <w:vAlign w:val="bottom"/>
          </w:tcPr>
          <w:p w:rsidR="006120B8" w:rsidRPr="006017D1" w:rsidRDefault="006120B8" w:rsidP="00FB4926">
            <w:pPr>
              <w:snapToGrid w:val="0"/>
              <w:spacing w:line="320" w:lineRule="exact"/>
              <w:jc w:val="center"/>
              <w:rPr>
                <w:b/>
                <w:bCs/>
                <w:spacing w:val="-20"/>
              </w:rPr>
            </w:pPr>
            <w:r w:rsidRPr="006017D1">
              <w:rPr>
                <w:b/>
                <w:bCs/>
                <w:spacing w:val="-20"/>
              </w:rPr>
              <w:t>3.96</w:t>
            </w:r>
          </w:p>
        </w:tc>
        <w:tc>
          <w:tcPr>
            <w:tcW w:w="722" w:type="dxa"/>
            <w:tcBorders>
              <w:top w:val="nil"/>
              <w:left w:val="nil"/>
              <w:bottom w:val="nil"/>
              <w:right w:val="nil"/>
            </w:tcBorders>
            <w:vAlign w:val="bottom"/>
          </w:tcPr>
          <w:p w:rsidR="006120B8" w:rsidRPr="006017D1" w:rsidRDefault="006120B8" w:rsidP="00FB4926">
            <w:pPr>
              <w:snapToGrid w:val="0"/>
              <w:spacing w:line="320" w:lineRule="exact"/>
              <w:jc w:val="center"/>
              <w:rPr>
                <w:b/>
                <w:bCs/>
                <w:spacing w:val="-20"/>
              </w:rPr>
            </w:pPr>
            <w:r w:rsidRPr="006017D1">
              <w:rPr>
                <w:b/>
                <w:bCs/>
                <w:spacing w:val="-20"/>
              </w:rPr>
              <w:t>12.63</w:t>
            </w:r>
          </w:p>
        </w:tc>
        <w:tc>
          <w:tcPr>
            <w:tcW w:w="742" w:type="dxa"/>
            <w:tcBorders>
              <w:top w:val="nil"/>
              <w:left w:val="nil"/>
              <w:bottom w:val="nil"/>
              <w:right w:val="nil"/>
            </w:tcBorders>
            <w:vAlign w:val="bottom"/>
          </w:tcPr>
          <w:p w:rsidR="006120B8" w:rsidRPr="006017D1" w:rsidRDefault="006120B8" w:rsidP="00FB4926">
            <w:pPr>
              <w:snapToGrid w:val="0"/>
              <w:spacing w:line="320" w:lineRule="exact"/>
              <w:jc w:val="center"/>
              <w:rPr>
                <w:b/>
                <w:bCs/>
                <w:spacing w:val="-20"/>
              </w:rPr>
            </w:pPr>
            <w:r w:rsidRPr="006017D1">
              <w:rPr>
                <w:b/>
                <w:bCs/>
                <w:spacing w:val="-20"/>
              </w:rPr>
              <w:t>4.13</w:t>
            </w:r>
          </w:p>
        </w:tc>
        <w:tc>
          <w:tcPr>
            <w:tcW w:w="742" w:type="dxa"/>
            <w:tcBorders>
              <w:top w:val="nil"/>
              <w:left w:val="nil"/>
              <w:bottom w:val="nil"/>
            </w:tcBorders>
            <w:vAlign w:val="bottom"/>
          </w:tcPr>
          <w:p w:rsidR="006120B8" w:rsidRPr="006017D1" w:rsidRDefault="006120B8" w:rsidP="00FB4926">
            <w:pPr>
              <w:snapToGrid w:val="0"/>
              <w:spacing w:line="320" w:lineRule="exact"/>
              <w:jc w:val="center"/>
              <w:rPr>
                <w:b/>
                <w:bCs/>
                <w:spacing w:val="-20"/>
              </w:rPr>
            </w:pPr>
            <w:r w:rsidRPr="006017D1">
              <w:rPr>
                <w:b/>
                <w:bCs/>
                <w:spacing w:val="-20"/>
              </w:rPr>
              <w:t>2.09</w:t>
            </w:r>
          </w:p>
        </w:tc>
      </w:tr>
      <w:tr w:rsidR="006120B8" w:rsidRPr="006017D1" w:rsidTr="00FB4926">
        <w:trPr>
          <w:jc w:val="center"/>
        </w:trPr>
        <w:tc>
          <w:tcPr>
            <w:tcW w:w="1514" w:type="dxa"/>
            <w:tcBorders>
              <w:top w:val="nil"/>
              <w:bottom w:val="nil"/>
              <w:right w:val="single" w:sz="4" w:space="0" w:color="auto"/>
            </w:tcBorders>
            <w:vAlign w:val="center"/>
          </w:tcPr>
          <w:p w:rsidR="006120B8" w:rsidRPr="006017D1" w:rsidRDefault="006120B8" w:rsidP="00FB4926">
            <w:pPr>
              <w:snapToGrid w:val="0"/>
              <w:spacing w:line="320" w:lineRule="exact"/>
              <w:ind w:firstLineChars="50" w:firstLine="120"/>
              <w:rPr>
                <w:rFonts w:eastAsia="標楷體"/>
              </w:rPr>
            </w:pPr>
            <w:r w:rsidRPr="006017D1">
              <w:rPr>
                <w:rFonts w:eastAsia="標楷體"/>
                <w:b/>
              </w:rPr>
              <w:t>104</w:t>
            </w:r>
            <w:r w:rsidRPr="006017D1">
              <w:rPr>
                <w:rFonts w:eastAsia="標楷體"/>
                <w:b/>
                <w:bCs/>
              </w:rPr>
              <w:t>年</w:t>
            </w:r>
          </w:p>
        </w:tc>
        <w:tc>
          <w:tcPr>
            <w:tcW w:w="633" w:type="dxa"/>
            <w:tcBorders>
              <w:top w:val="nil"/>
              <w:left w:val="single" w:sz="4" w:space="0" w:color="auto"/>
              <w:bottom w:val="nil"/>
              <w:right w:val="nil"/>
            </w:tcBorders>
            <w:vAlign w:val="bottom"/>
          </w:tcPr>
          <w:p w:rsidR="006120B8" w:rsidRPr="006017D1" w:rsidRDefault="006120B8" w:rsidP="00FB4926">
            <w:pPr>
              <w:snapToGrid w:val="0"/>
              <w:spacing w:line="320" w:lineRule="exact"/>
              <w:jc w:val="center"/>
              <w:rPr>
                <w:b/>
                <w:bCs/>
                <w:spacing w:val="-20"/>
              </w:rPr>
            </w:pPr>
            <w:r w:rsidRPr="006017D1">
              <w:rPr>
                <w:rFonts w:hint="eastAsia"/>
                <w:b/>
                <w:bCs/>
                <w:spacing w:val="-20"/>
              </w:rPr>
              <w:t>1,163.8</w:t>
            </w:r>
          </w:p>
        </w:tc>
        <w:tc>
          <w:tcPr>
            <w:tcW w:w="726" w:type="dxa"/>
            <w:tcBorders>
              <w:top w:val="nil"/>
              <w:left w:val="nil"/>
              <w:bottom w:val="nil"/>
              <w:right w:val="nil"/>
            </w:tcBorders>
            <w:vAlign w:val="bottom"/>
          </w:tcPr>
          <w:p w:rsidR="006120B8" w:rsidRPr="006017D1" w:rsidRDefault="006120B8" w:rsidP="00FB4926">
            <w:pPr>
              <w:snapToGrid w:val="0"/>
              <w:spacing w:line="320" w:lineRule="exact"/>
              <w:jc w:val="center"/>
              <w:rPr>
                <w:b/>
                <w:bCs/>
                <w:spacing w:val="-20"/>
              </w:rPr>
            </w:pPr>
            <w:r w:rsidRPr="006017D1">
              <w:rPr>
                <w:rFonts w:hint="eastAsia"/>
                <w:b/>
                <w:bCs/>
                <w:spacing w:val="-20"/>
              </w:rPr>
              <w:t>1,119.8</w:t>
            </w:r>
          </w:p>
        </w:tc>
        <w:tc>
          <w:tcPr>
            <w:tcW w:w="624" w:type="dxa"/>
            <w:tcBorders>
              <w:top w:val="nil"/>
              <w:left w:val="nil"/>
              <w:bottom w:val="nil"/>
              <w:right w:val="nil"/>
            </w:tcBorders>
            <w:vAlign w:val="bottom"/>
          </w:tcPr>
          <w:p w:rsidR="006120B8" w:rsidRPr="006017D1" w:rsidRDefault="006120B8" w:rsidP="00FB4926">
            <w:pPr>
              <w:snapToGrid w:val="0"/>
              <w:spacing w:line="320" w:lineRule="exact"/>
              <w:jc w:val="center"/>
              <w:rPr>
                <w:b/>
                <w:bCs/>
                <w:spacing w:val="-20"/>
              </w:rPr>
            </w:pPr>
            <w:r w:rsidRPr="006017D1">
              <w:rPr>
                <w:rFonts w:hint="eastAsia"/>
                <w:b/>
                <w:bCs/>
                <w:spacing w:val="-20"/>
              </w:rPr>
              <w:t>44.0</w:t>
            </w:r>
          </w:p>
        </w:tc>
        <w:tc>
          <w:tcPr>
            <w:tcW w:w="684" w:type="dxa"/>
            <w:tcBorders>
              <w:top w:val="nil"/>
              <w:left w:val="nil"/>
              <w:bottom w:val="nil"/>
              <w:right w:val="nil"/>
            </w:tcBorders>
            <w:vAlign w:val="bottom"/>
          </w:tcPr>
          <w:p w:rsidR="006120B8" w:rsidRPr="006017D1" w:rsidRDefault="006120B8" w:rsidP="00FB4926">
            <w:pPr>
              <w:snapToGrid w:val="0"/>
              <w:spacing w:line="320" w:lineRule="exact"/>
              <w:jc w:val="center"/>
              <w:rPr>
                <w:b/>
                <w:bCs/>
                <w:spacing w:val="-20"/>
              </w:rPr>
            </w:pPr>
            <w:r w:rsidRPr="006017D1">
              <w:rPr>
                <w:rFonts w:hint="eastAsia"/>
                <w:b/>
                <w:bCs/>
                <w:spacing w:val="-20"/>
              </w:rPr>
              <w:t>58.65</w:t>
            </w:r>
          </w:p>
        </w:tc>
        <w:tc>
          <w:tcPr>
            <w:tcW w:w="542" w:type="dxa"/>
            <w:tcBorders>
              <w:top w:val="nil"/>
              <w:left w:val="nil"/>
              <w:bottom w:val="nil"/>
              <w:right w:val="nil"/>
            </w:tcBorders>
            <w:vAlign w:val="bottom"/>
          </w:tcPr>
          <w:p w:rsidR="006120B8" w:rsidRPr="006017D1" w:rsidRDefault="006120B8" w:rsidP="00FB4926">
            <w:pPr>
              <w:snapToGrid w:val="0"/>
              <w:spacing w:line="320" w:lineRule="exact"/>
              <w:jc w:val="center"/>
              <w:rPr>
                <w:b/>
                <w:bCs/>
                <w:spacing w:val="-20"/>
              </w:rPr>
            </w:pPr>
            <w:r w:rsidRPr="006017D1">
              <w:rPr>
                <w:rFonts w:hint="eastAsia"/>
                <w:b/>
                <w:bCs/>
                <w:spacing w:val="-20"/>
              </w:rPr>
              <w:t>55.5</w:t>
            </w:r>
          </w:p>
        </w:tc>
        <w:tc>
          <w:tcPr>
            <w:tcW w:w="651" w:type="dxa"/>
            <w:tcBorders>
              <w:top w:val="nil"/>
              <w:left w:val="nil"/>
              <w:bottom w:val="nil"/>
              <w:right w:val="nil"/>
            </w:tcBorders>
            <w:vAlign w:val="bottom"/>
          </w:tcPr>
          <w:p w:rsidR="006120B8" w:rsidRPr="006017D1" w:rsidRDefault="006120B8" w:rsidP="00FB4926">
            <w:pPr>
              <w:snapToGrid w:val="0"/>
              <w:spacing w:line="320" w:lineRule="exact"/>
              <w:jc w:val="center"/>
              <w:rPr>
                <w:b/>
                <w:bCs/>
                <w:spacing w:val="-20"/>
              </w:rPr>
            </w:pPr>
            <w:r w:rsidRPr="006017D1">
              <w:rPr>
                <w:rFonts w:hint="eastAsia"/>
                <w:b/>
                <w:bCs/>
                <w:spacing w:val="-20"/>
              </w:rPr>
              <w:t>403.5</w:t>
            </w:r>
          </w:p>
        </w:tc>
        <w:tc>
          <w:tcPr>
            <w:tcW w:w="742" w:type="dxa"/>
            <w:tcBorders>
              <w:top w:val="nil"/>
              <w:left w:val="nil"/>
              <w:bottom w:val="nil"/>
              <w:right w:val="nil"/>
            </w:tcBorders>
            <w:vAlign w:val="bottom"/>
          </w:tcPr>
          <w:p w:rsidR="006120B8" w:rsidRPr="006017D1" w:rsidRDefault="006120B8" w:rsidP="00FB4926">
            <w:pPr>
              <w:snapToGrid w:val="0"/>
              <w:spacing w:line="320" w:lineRule="exact"/>
              <w:jc w:val="center"/>
              <w:rPr>
                <w:b/>
                <w:bCs/>
                <w:spacing w:val="-20"/>
              </w:rPr>
            </w:pPr>
            <w:r w:rsidRPr="006017D1">
              <w:rPr>
                <w:rFonts w:hint="eastAsia"/>
                <w:b/>
                <w:bCs/>
                <w:spacing w:val="-20"/>
              </w:rPr>
              <w:t>302.4</w:t>
            </w:r>
          </w:p>
        </w:tc>
        <w:tc>
          <w:tcPr>
            <w:tcW w:w="655" w:type="dxa"/>
            <w:tcBorders>
              <w:top w:val="nil"/>
              <w:left w:val="nil"/>
              <w:bottom w:val="nil"/>
              <w:right w:val="nil"/>
            </w:tcBorders>
            <w:vAlign w:val="bottom"/>
          </w:tcPr>
          <w:p w:rsidR="006120B8" w:rsidRPr="006017D1" w:rsidRDefault="006120B8" w:rsidP="00FB4926">
            <w:pPr>
              <w:snapToGrid w:val="0"/>
              <w:spacing w:line="320" w:lineRule="exact"/>
              <w:jc w:val="center"/>
              <w:rPr>
                <w:b/>
                <w:bCs/>
                <w:spacing w:val="-20"/>
              </w:rPr>
            </w:pPr>
            <w:r w:rsidRPr="006017D1">
              <w:rPr>
                <w:rFonts w:hint="eastAsia"/>
                <w:b/>
                <w:bCs/>
                <w:spacing w:val="-20"/>
              </w:rPr>
              <w:t>660.9</w:t>
            </w:r>
          </w:p>
        </w:tc>
        <w:tc>
          <w:tcPr>
            <w:tcW w:w="738" w:type="dxa"/>
            <w:gridSpan w:val="2"/>
            <w:tcBorders>
              <w:top w:val="nil"/>
              <w:left w:val="nil"/>
              <w:bottom w:val="nil"/>
              <w:right w:val="nil"/>
            </w:tcBorders>
            <w:vAlign w:val="bottom"/>
          </w:tcPr>
          <w:p w:rsidR="006120B8" w:rsidRPr="006017D1" w:rsidRDefault="006120B8" w:rsidP="00FB4926">
            <w:pPr>
              <w:snapToGrid w:val="0"/>
              <w:spacing w:line="320" w:lineRule="exact"/>
              <w:jc w:val="center"/>
              <w:rPr>
                <w:b/>
                <w:bCs/>
                <w:spacing w:val="-20"/>
              </w:rPr>
            </w:pPr>
            <w:r w:rsidRPr="006017D1">
              <w:rPr>
                <w:rFonts w:hint="eastAsia"/>
                <w:b/>
                <w:bCs/>
                <w:spacing w:val="-20"/>
              </w:rPr>
              <w:t>3.78</w:t>
            </w:r>
          </w:p>
        </w:tc>
        <w:tc>
          <w:tcPr>
            <w:tcW w:w="722" w:type="dxa"/>
            <w:tcBorders>
              <w:top w:val="nil"/>
              <w:left w:val="nil"/>
              <w:bottom w:val="nil"/>
              <w:right w:val="nil"/>
            </w:tcBorders>
            <w:vAlign w:val="bottom"/>
          </w:tcPr>
          <w:p w:rsidR="006120B8" w:rsidRPr="006017D1" w:rsidRDefault="006120B8" w:rsidP="00FB4926">
            <w:pPr>
              <w:snapToGrid w:val="0"/>
              <w:spacing w:line="320" w:lineRule="exact"/>
              <w:jc w:val="center"/>
              <w:rPr>
                <w:b/>
                <w:bCs/>
                <w:spacing w:val="-20"/>
              </w:rPr>
            </w:pPr>
            <w:r w:rsidRPr="006017D1">
              <w:rPr>
                <w:rFonts w:hint="eastAsia"/>
                <w:b/>
                <w:bCs/>
                <w:spacing w:val="-20"/>
              </w:rPr>
              <w:t>12.05</w:t>
            </w:r>
          </w:p>
        </w:tc>
        <w:tc>
          <w:tcPr>
            <w:tcW w:w="742" w:type="dxa"/>
            <w:tcBorders>
              <w:top w:val="nil"/>
              <w:left w:val="nil"/>
              <w:bottom w:val="nil"/>
              <w:right w:val="nil"/>
            </w:tcBorders>
            <w:vAlign w:val="bottom"/>
          </w:tcPr>
          <w:p w:rsidR="006120B8" w:rsidRPr="006017D1" w:rsidRDefault="006120B8" w:rsidP="00FB4926">
            <w:pPr>
              <w:snapToGrid w:val="0"/>
              <w:spacing w:line="320" w:lineRule="exact"/>
              <w:jc w:val="center"/>
              <w:rPr>
                <w:b/>
                <w:bCs/>
                <w:spacing w:val="-20"/>
              </w:rPr>
            </w:pPr>
            <w:r w:rsidRPr="006017D1">
              <w:rPr>
                <w:rFonts w:hint="eastAsia"/>
                <w:b/>
                <w:bCs/>
                <w:spacing w:val="-20"/>
              </w:rPr>
              <w:t>3.95</w:t>
            </w:r>
          </w:p>
        </w:tc>
        <w:tc>
          <w:tcPr>
            <w:tcW w:w="742" w:type="dxa"/>
            <w:tcBorders>
              <w:top w:val="nil"/>
              <w:left w:val="nil"/>
              <w:bottom w:val="nil"/>
            </w:tcBorders>
            <w:vAlign w:val="bottom"/>
          </w:tcPr>
          <w:p w:rsidR="006120B8" w:rsidRPr="006017D1" w:rsidRDefault="006120B8" w:rsidP="00FB4926">
            <w:pPr>
              <w:snapToGrid w:val="0"/>
              <w:spacing w:line="320" w:lineRule="exact"/>
              <w:jc w:val="center"/>
              <w:rPr>
                <w:b/>
                <w:bCs/>
                <w:spacing w:val="-20"/>
              </w:rPr>
            </w:pPr>
            <w:r w:rsidRPr="006017D1">
              <w:rPr>
                <w:rFonts w:hint="eastAsia"/>
                <w:b/>
                <w:bCs/>
                <w:spacing w:val="-20"/>
              </w:rPr>
              <w:t>1.99</w:t>
            </w:r>
          </w:p>
        </w:tc>
      </w:tr>
      <w:tr w:rsidR="006120B8" w:rsidRPr="006017D1" w:rsidTr="00FB4926">
        <w:trPr>
          <w:jc w:val="center"/>
        </w:trPr>
        <w:tc>
          <w:tcPr>
            <w:tcW w:w="1514" w:type="dxa"/>
            <w:tcBorders>
              <w:top w:val="nil"/>
              <w:bottom w:val="nil"/>
              <w:right w:val="single" w:sz="4" w:space="0" w:color="auto"/>
            </w:tcBorders>
            <w:vAlign w:val="center"/>
          </w:tcPr>
          <w:p w:rsidR="006120B8" w:rsidRPr="006017D1" w:rsidRDefault="006120B8" w:rsidP="00FB4926">
            <w:pPr>
              <w:snapToGrid w:val="0"/>
              <w:spacing w:line="320" w:lineRule="exact"/>
              <w:jc w:val="center"/>
              <w:rPr>
                <w:rFonts w:eastAsia="標楷體"/>
              </w:rPr>
            </w:pPr>
            <w:r w:rsidRPr="006017D1">
              <w:rPr>
                <w:rFonts w:eastAsia="標楷體" w:hint="eastAsia"/>
              </w:rPr>
              <w:t>7</w:t>
            </w:r>
            <w:r w:rsidRPr="006017D1">
              <w:rPr>
                <w:rFonts w:eastAsia="標楷體" w:hint="eastAsia"/>
              </w:rPr>
              <w:t>月</w:t>
            </w:r>
          </w:p>
        </w:tc>
        <w:tc>
          <w:tcPr>
            <w:tcW w:w="633" w:type="dxa"/>
            <w:tcBorders>
              <w:top w:val="nil"/>
              <w:left w:val="single" w:sz="4" w:space="0" w:color="auto"/>
              <w:bottom w:val="nil"/>
              <w:right w:val="nil"/>
            </w:tcBorders>
            <w:vAlign w:val="center"/>
          </w:tcPr>
          <w:p w:rsidR="006120B8" w:rsidRPr="006017D1" w:rsidRDefault="006120B8" w:rsidP="00FB4926">
            <w:pPr>
              <w:snapToGrid w:val="0"/>
              <w:spacing w:line="320" w:lineRule="exact"/>
              <w:jc w:val="center"/>
              <w:rPr>
                <w:spacing w:val="-20"/>
              </w:rPr>
            </w:pPr>
            <w:r w:rsidRPr="006017D1">
              <w:rPr>
                <w:rFonts w:hint="eastAsia"/>
                <w:spacing w:val="-20"/>
              </w:rPr>
              <w:t>1,165.6</w:t>
            </w:r>
          </w:p>
        </w:tc>
        <w:tc>
          <w:tcPr>
            <w:tcW w:w="726" w:type="dxa"/>
            <w:tcBorders>
              <w:top w:val="nil"/>
              <w:left w:val="nil"/>
              <w:bottom w:val="nil"/>
              <w:right w:val="nil"/>
            </w:tcBorders>
            <w:vAlign w:val="center"/>
          </w:tcPr>
          <w:p w:rsidR="006120B8" w:rsidRPr="006017D1" w:rsidRDefault="006120B8" w:rsidP="00FB4926">
            <w:pPr>
              <w:snapToGrid w:val="0"/>
              <w:spacing w:line="320" w:lineRule="exact"/>
              <w:jc w:val="center"/>
              <w:rPr>
                <w:spacing w:val="-20"/>
              </w:rPr>
            </w:pPr>
            <w:r w:rsidRPr="006017D1">
              <w:rPr>
                <w:rFonts w:hint="eastAsia"/>
                <w:spacing w:val="-20"/>
              </w:rPr>
              <w:t>1,121.1</w:t>
            </w:r>
          </w:p>
        </w:tc>
        <w:tc>
          <w:tcPr>
            <w:tcW w:w="624" w:type="dxa"/>
            <w:tcBorders>
              <w:top w:val="nil"/>
              <w:left w:val="nil"/>
              <w:bottom w:val="nil"/>
              <w:right w:val="nil"/>
            </w:tcBorders>
            <w:vAlign w:val="center"/>
          </w:tcPr>
          <w:p w:rsidR="006120B8" w:rsidRPr="006017D1" w:rsidRDefault="006120B8" w:rsidP="00FB4926">
            <w:pPr>
              <w:snapToGrid w:val="0"/>
              <w:spacing w:line="320" w:lineRule="exact"/>
              <w:jc w:val="center"/>
              <w:rPr>
                <w:spacing w:val="-20"/>
              </w:rPr>
            </w:pPr>
            <w:r w:rsidRPr="006017D1">
              <w:rPr>
                <w:rFonts w:hint="eastAsia"/>
                <w:spacing w:val="-20"/>
              </w:rPr>
              <w:t>44.5</w:t>
            </w:r>
          </w:p>
        </w:tc>
        <w:tc>
          <w:tcPr>
            <w:tcW w:w="684" w:type="dxa"/>
            <w:tcBorders>
              <w:top w:val="nil"/>
              <w:left w:val="nil"/>
              <w:bottom w:val="nil"/>
              <w:right w:val="nil"/>
            </w:tcBorders>
            <w:vAlign w:val="center"/>
          </w:tcPr>
          <w:p w:rsidR="006120B8" w:rsidRPr="006017D1" w:rsidRDefault="006120B8" w:rsidP="00FB4926">
            <w:pPr>
              <w:snapToGrid w:val="0"/>
              <w:spacing w:line="320" w:lineRule="exact"/>
              <w:jc w:val="center"/>
              <w:rPr>
                <w:spacing w:val="-20"/>
              </w:rPr>
            </w:pPr>
            <w:r w:rsidRPr="006017D1">
              <w:rPr>
                <w:rFonts w:hint="eastAsia"/>
                <w:spacing w:val="-20"/>
              </w:rPr>
              <w:t>58.74</w:t>
            </w:r>
          </w:p>
        </w:tc>
        <w:tc>
          <w:tcPr>
            <w:tcW w:w="542" w:type="dxa"/>
            <w:tcBorders>
              <w:top w:val="nil"/>
              <w:left w:val="nil"/>
              <w:bottom w:val="nil"/>
              <w:right w:val="nil"/>
            </w:tcBorders>
            <w:vAlign w:val="center"/>
          </w:tcPr>
          <w:p w:rsidR="006120B8" w:rsidRPr="006017D1" w:rsidRDefault="006120B8" w:rsidP="00FB4926">
            <w:pPr>
              <w:snapToGrid w:val="0"/>
              <w:spacing w:line="320" w:lineRule="exact"/>
              <w:jc w:val="center"/>
              <w:rPr>
                <w:spacing w:val="-20"/>
              </w:rPr>
            </w:pPr>
            <w:r w:rsidRPr="006017D1">
              <w:rPr>
                <w:rFonts w:hint="eastAsia"/>
                <w:spacing w:val="-20"/>
              </w:rPr>
              <w:t>55.8</w:t>
            </w:r>
          </w:p>
        </w:tc>
        <w:tc>
          <w:tcPr>
            <w:tcW w:w="651" w:type="dxa"/>
            <w:tcBorders>
              <w:top w:val="nil"/>
              <w:left w:val="nil"/>
              <w:bottom w:val="nil"/>
              <w:right w:val="nil"/>
            </w:tcBorders>
            <w:vAlign w:val="center"/>
          </w:tcPr>
          <w:p w:rsidR="006120B8" w:rsidRPr="006017D1" w:rsidRDefault="006120B8" w:rsidP="00FB4926">
            <w:pPr>
              <w:snapToGrid w:val="0"/>
              <w:spacing w:line="320" w:lineRule="exact"/>
              <w:jc w:val="center"/>
              <w:rPr>
                <w:spacing w:val="-20"/>
              </w:rPr>
            </w:pPr>
            <w:r w:rsidRPr="006017D1">
              <w:rPr>
                <w:rFonts w:hint="eastAsia"/>
                <w:spacing w:val="-20"/>
              </w:rPr>
              <w:t>403.9</w:t>
            </w:r>
          </w:p>
        </w:tc>
        <w:tc>
          <w:tcPr>
            <w:tcW w:w="742" w:type="dxa"/>
            <w:tcBorders>
              <w:top w:val="nil"/>
              <w:left w:val="nil"/>
              <w:bottom w:val="nil"/>
              <w:right w:val="nil"/>
            </w:tcBorders>
            <w:vAlign w:val="center"/>
          </w:tcPr>
          <w:p w:rsidR="006120B8" w:rsidRPr="006017D1" w:rsidRDefault="006120B8" w:rsidP="00FB4926">
            <w:pPr>
              <w:snapToGrid w:val="0"/>
              <w:spacing w:line="320" w:lineRule="exact"/>
              <w:jc w:val="center"/>
              <w:rPr>
                <w:spacing w:val="-20"/>
              </w:rPr>
            </w:pPr>
            <w:r w:rsidRPr="006017D1">
              <w:rPr>
                <w:rFonts w:hint="eastAsia"/>
                <w:spacing w:val="-20"/>
              </w:rPr>
              <w:t>302.9</w:t>
            </w:r>
          </w:p>
        </w:tc>
        <w:tc>
          <w:tcPr>
            <w:tcW w:w="655" w:type="dxa"/>
            <w:tcBorders>
              <w:top w:val="nil"/>
              <w:left w:val="nil"/>
              <w:bottom w:val="nil"/>
              <w:right w:val="nil"/>
            </w:tcBorders>
            <w:vAlign w:val="center"/>
          </w:tcPr>
          <w:p w:rsidR="006120B8" w:rsidRPr="006017D1" w:rsidRDefault="006120B8" w:rsidP="00FB4926">
            <w:pPr>
              <w:snapToGrid w:val="0"/>
              <w:spacing w:line="320" w:lineRule="exact"/>
              <w:jc w:val="center"/>
              <w:rPr>
                <w:spacing w:val="-20"/>
              </w:rPr>
            </w:pPr>
            <w:r w:rsidRPr="006017D1">
              <w:rPr>
                <w:rFonts w:hint="eastAsia"/>
                <w:spacing w:val="-20"/>
              </w:rPr>
              <w:t>661.4</w:t>
            </w:r>
          </w:p>
        </w:tc>
        <w:tc>
          <w:tcPr>
            <w:tcW w:w="738" w:type="dxa"/>
            <w:gridSpan w:val="2"/>
            <w:tcBorders>
              <w:top w:val="nil"/>
              <w:left w:val="nil"/>
              <w:bottom w:val="nil"/>
              <w:right w:val="nil"/>
            </w:tcBorders>
            <w:vAlign w:val="bottom"/>
          </w:tcPr>
          <w:p w:rsidR="006120B8" w:rsidRPr="006017D1" w:rsidRDefault="006120B8" w:rsidP="00FB4926">
            <w:pPr>
              <w:snapToGrid w:val="0"/>
              <w:spacing w:line="320" w:lineRule="exact"/>
              <w:jc w:val="center"/>
              <w:rPr>
                <w:rFonts w:eastAsia="標楷體"/>
                <w:snapToGrid w:val="0"/>
                <w:spacing w:val="-20"/>
              </w:rPr>
            </w:pPr>
            <w:r w:rsidRPr="006017D1">
              <w:rPr>
                <w:rFonts w:eastAsia="標楷體" w:hint="eastAsia"/>
                <w:snapToGrid w:val="0"/>
                <w:spacing w:val="-20"/>
              </w:rPr>
              <w:t>3.82</w:t>
            </w:r>
          </w:p>
        </w:tc>
        <w:tc>
          <w:tcPr>
            <w:tcW w:w="722" w:type="dxa"/>
            <w:tcBorders>
              <w:top w:val="nil"/>
              <w:left w:val="nil"/>
              <w:bottom w:val="nil"/>
              <w:right w:val="nil"/>
            </w:tcBorders>
            <w:vAlign w:val="center"/>
          </w:tcPr>
          <w:p w:rsidR="006120B8" w:rsidRPr="006017D1" w:rsidRDefault="006120B8" w:rsidP="00FB4926">
            <w:pPr>
              <w:snapToGrid w:val="0"/>
              <w:spacing w:line="320" w:lineRule="exact"/>
              <w:jc w:val="center"/>
              <w:rPr>
                <w:spacing w:val="-20"/>
              </w:rPr>
            </w:pPr>
            <w:r w:rsidRPr="006017D1">
              <w:rPr>
                <w:rFonts w:hint="eastAsia"/>
                <w:spacing w:val="-20"/>
              </w:rPr>
              <w:t>12.28</w:t>
            </w:r>
          </w:p>
        </w:tc>
        <w:tc>
          <w:tcPr>
            <w:tcW w:w="742" w:type="dxa"/>
            <w:tcBorders>
              <w:top w:val="nil"/>
              <w:left w:val="nil"/>
              <w:bottom w:val="nil"/>
              <w:right w:val="nil"/>
            </w:tcBorders>
            <w:vAlign w:val="center"/>
          </w:tcPr>
          <w:p w:rsidR="006120B8" w:rsidRPr="006017D1" w:rsidRDefault="006120B8" w:rsidP="00FB4926">
            <w:pPr>
              <w:snapToGrid w:val="0"/>
              <w:spacing w:line="320" w:lineRule="exact"/>
              <w:jc w:val="center"/>
              <w:rPr>
                <w:spacing w:val="-20"/>
              </w:rPr>
            </w:pPr>
            <w:r w:rsidRPr="006017D1">
              <w:rPr>
                <w:rFonts w:hint="eastAsia"/>
                <w:spacing w:val="-20"/>
              </w:rPr>
              <w:t>3.95</w:t>
            </w:r>
          </w:p>
        </w:tc>
        <w:tc>
          <w:tcPr>
            <w:tcW w:w="742" w:type="dxa"/>
            <w:tcBorders>
              <w:top w:val="nil"/>
              <w:left w:val="nil"/>
              <w:bottom w:val="nil"/>
            </w:tcBorders>
            <w:vAlign w:val="center"/>
          </w:tcPr>
          <w:p w:rsidR="006120B8" w:rsidRPr="006017D1" w:rsidRDefault="006120B8" w:rsidP="00FB4926">
            <w:pPr>
              <w:snapToGrid w:val="0"/>
              <w:spacing w:line="320" w:lineRule="exact"/>
              <w:jc w:val="center"/>
              <w:rPr>
                <w:spacing w:val="-20"/>
              </w:rPr>
            </w:pPr>
            <w:r w:rsidRPr="006017D1">
              <w:rPr>
                <w:rFonts w:hint="eastAsia"/>
                <w:spacing w:val="-20"/>
              </w:rPr>
              <w:t>2.02</w:t>
            </w:r>
          </w:p>
        </w:tc>
      </w:tr>
      <w:tr w:rsidR="006120B8" w:rsidRPr="006017D1" w:rsidTr="00FB4926">
        <w:trPr>
          <w:jc w:val="center"/>
        </w:trPr>
        <w:tc>
          <w:tcPr>
            <w:tcW w:w="1514" w:type="dxa"/>
            <w:tcBorders>
              <w:top w:val="nil"/>
              <w:bottom w:val="nil"/>
              <w:right w:val="single" w:sz="4" w:space="0" w:color="auto"/>
            </w:tcBorders>
            <w:vAlign w:val="center"/>
          </w:tcPr>
          <w:p w:rsidR="006120B8" w:rsidRPr="006017D1" w:rsidRDefault="006120B8" w:rsidP="00FB4926">
            <w:pPr>
              <w:snapToGrid w:val="0"/>
              <w:spacing w:line="320" w:lineRule="exact"/>
              <w:jc w:val="center"/>
              <w:rPr>
                <w:rFonts w:eastAsia="標楷體"/>
              </w:rPr>
            </w:pPr>
            <w:r w:rsidRPr="006017D1">
              <w:rPr>
                <w:rFonts w:eastAsia="標楷體" w:hint="eastAsia"/>
              </w:rPr>
              <w:t>8</w:t>
            </w:r>
            <w:r w:rsidRPr="006017D1">
              <w:rPr>
                <w:rFonts w:eastAsia="標楷體" w:hint="eastAsia"/>
              </w:rPr>
              <w:t>月</w:t>
            </w:r>
          </w:p>
        </w:tc>
        <w:tc>
          <w:tcPr>
            <w:tcW w:w="633" w:type="dxa"/>
            <w:tcBorders>
              <w:top w:val="nil"/>
              <w:left w:val="single" w:sz="4" w:space="0" w:color="auto"/>
              <w:bottom w:val="nil"/>
              <w:right w:val="nil"/>
            </w:tcBorders>
            <w:vAlign w:val="center"/>
          </w:tcPr>
          <w:p w:rsidR="006120B8" w:rsidRPr="006017D1" w:rsidRDefault="006120B8" w:rsidP="00FB4926">
            <w:pPr>
              <w:snapToGrid w:val="0"/>
              <w:spacing w:line="320" w:lineRule="exact"/>
              <w:jc w:val="center"/>
              <w:rPr>
                <w:spacing w:val="-20"/>
              </w:rPr>
            </w:pPr>
            <w:r w:rsidRPr="006017D1">
              <w:rPr>
                <w:rFonts w:hint="eastAsia"/>
                <w:spacing w:val="-20"/>
              </w:rPr>
              <w:t>1,168.6</w:t>
            </w:r>
          </w:p>
        </w:tc>
        <w:tc>
          <w:tcPr>
            <w:tcW w:w="726" w:type="dxa"/>
            <w:tcBorders>
              <w:top w:val="nil"/>
              <w:left w:val="nil"/>
              <w:bottom w:val="nil"/>
              <w:right w:val="nil"/>
            </w:tcBorders>
            <w:vAlign w:val="center"/>
          </w:tcPr>
          <w:p w:rsidR="006120B8" w:rsidRPr="006017D1" w:rsidRDefault="006120B8" w:rsidP="00FB4926">
            <w:pPr>
              <w:snapToGrid w:val="0"/>
              <w:spacing w:line="320" w:lineRule="exact"/>
              <w:jc w:val="center"/>
              <w:rPr>
                <w:spacing w:val="-20"/>
              </w:rPr>
            </w:pPr>
            <w:r w:rsidRPr="006017D1">
              <w:rPr>
                <w:rFonts w:hint="eastAsia"/>
                <w:spacing w:val="-20"/>
              </w:rPr>
              <w:t>1,123.0</w:t>
            </w:r>
          </w:p>
        </w:tc>
        <w:tc>
          <w:tcPr>
            <w:tcW w:w="624" w:type="dxa"/>
            <w:tcBorders>
              <w:top w:val="nil"/>
              <w:left w:val="nil"/>
              <w:bottom w:val="nil"/>
              <w:right w:val="nil"/>
            </w:tcBorders>
            <w:vAlign w:val="center"/>
          </w:tcPr>
          <w:p w:rsidR="006120B8" w:rsidRPr="006017D1" w:rsidRDefault="006120B8" w:rsidP="00FB4926">
            <w:pPr>
              <w:snapToGrid w:val="0"/>
              <w:spacing w:line="320" w:lineRule="exact"/>
              <w:jc w:val="center"/>
              <w:rPr>
                <w:spacing w:val="-20"/>
              </w:rPr>
            </w:pPr>
            <w:r w:rsidRPr="006017D1">
              <w:rPr>
                <w:rFonts w:hint="eastAsia"/>
                <w:spacing w:val="-20"/>
              </w:rPr>
              <w:t>45.6</w:t>
            </w:r>
          </w:p>
        </w:tc>
        <w:tc>
          <w:tcPr>
            <w:tcW w:w="684" w:type="dxa"/>
            <w:tcBorders>
              <w:top w:val="nil"/>
              <w:left w:val="nil"/>
              <w:bottom w:val="nil"/>
              <w:right w:val="nil"/>
            </w:tcBorders>
            <w:vAlign w:val="center"/>
          </w:tcPr>
          <w:p w:rsidR="006120B8" w:rsidRPr="006017D1" w:rsidRDefault="006120B8" w:rsidP="00FB4926">
            <w:pPr>
              <w:snapToGrid w:val="0"/>
              <w:spacing w:line="320" w:lineRule="exact"/>
              <w:jc w:val="center"/>
              <w:rPr>
                <w:spacing w:val="-20"/>
              </w:rPr>
            </w:pPr>
            <w:r w:rsidRPr="006017D1">
              <w:rPr>
                <w:rFonts w:hint="eastAsia"/>
                <w:spacing w:val="-20"/>
              </w:rPr>
              <w:t>58.85</w:t>
            </w:r>
          </w:p>
        </w:tc>
        <w:tc>
          <w:tcPr>
            <w:tcW w:w="542" w:type="dxa"/>
            <w:tcBorders>
              <w:top w:val="nil"/>
              <w:left w:val="nil"/>
              <w:bottom w:val="nil"/>
              <w:right w:val="nil"/>
            </w:tcBorders>
            <w:vAlign w:val="center"/>
          </w:tcPr>
          <w:p w:rsidR="006120B8" w:rsidRPr="006017D1" w:rsidRDefault="006120B8" w:rsidP="00FB4926">
            <w:pPr>
              <w:snapToGrid w:val="0"/>
              <w:spacing w:line="320" w:lineRule="exact"/>
              <w:jc w:val="center"/>
              <w:rPr>
                <w:spacing w:val="-20"/>
              </w:rPr>
            </w:pPr>
            <w:r w:rsidRPr="006017D1">
              <w:rPr>
                <w:rFonts w:hint="eastAsia"/>
                <w:spacing w:val="-20"/>
              </w:rPr>
              <w:t>55.7</w:t>
            </w:r>
          </w:p>
        </w:tc>
        <w:tc>
          <w:tcPr>
            <w:tcW w:w="651" w:type="dxa"/>
            <w:tcBorders>
              <w:top w:val="nil"/>
              <w:left w:val="nil"/>
              <w:bottom w:val="nil"/>
              <w:right w:val="nil"/>
            </w:tcBorders>
            <w:vAlign w:val="center"/>
          </w:tcPr>
          <w:p w:rsidR="006120B8" w:rsidRPr="006017D1" w:rsidRDefault="006120B8" w:rsidP="00FB4926">
            <w:pPr>
              <w:snapToGrid w:val="0"/>
              <w:spacing w:line="320" w:lineRule="exact"/>
              <w:jc w:val="center"/>
              <w:rPr>
                <w:spacing w:val="-20"/>
              </w:rPr>
            </w:pPr>
            <w:r w:rsidRPr="006017D1">
              <w:rPr>
                <w:rFonts w:hint="eastAsia"/>
                <w:spacing w:val="-20"/>
              </w:rPr>
              <w:t>404.6</w:t>
            </w:r>
          </w:p>
        </w:tc>
        <w:tc>
          <w:tcPr>
            <w:tcW w:w="742" w:type="dxa"/>
            <w:tcBorders>
              <w:top w:val="nil"/>
              <w:left w:val="nil"/>
              <w:bottom w:val="nil"/>
              <w:right w:val="nil"/>
            </w:tcBorders>
            <w:vAlign w:val="center"/>
          </w:tcPr>
          <w:p w:rsidR="006120B8" w:rsidRPr="006017D1" w:rsidRDefault="006120B8" w:rsidP="00FB4926">
            <w:pPr>
              <w:snapToGrid w:val="0"/>
              <w:spacing w:line="320" w:lineRule="exact"/>
              <w:jc w:val="center"/>
              <w:rPr>
                <w:spacing w:val="-20"/>
              </w:rPr>
            </w:pPr>
            <w:r w:rsidRPr="006017D1">
              <w:rPr>
                <w:rFonts w:hint="eastAsia"/>
                <w:spacing w:val="-20"/>
              </w:rPr>
              <w:t>303.3</w:t>
            </w:r>
          </w:p>
        </w:tc>
        <w:tc>
          <w:tcPr>
            <w:tcW w:w="655" w:type="dxa"/>
            <w:tcBorders>
              <w:top w:val="nil"/>
              <w:left w:val="nil"/>
              <w:bottom w:val="nil"/>
              <w:right w:val="nil"/>
            </w:tcBorders>
            <w:vAlign w:val="center"/>
          </w:tcPr>
          <w:p w:rsidR="006120B8" w:rsidRPr="006017D1" w:rsidRDefault="006120B8" w:rsidP="00FB4926">
            <w:pPr>
              <w:snapToGrid w:val="0"/>
              <w:spacing w:line="320" w:lineRule="exact"/>
              <w:jc w:val="center"/>
              <w:rPr>
                <w:spacing w:val="-20"/>
              </w:rPr>
            </w:pPr>
            <w:r w:rsidRPr="006017D1">
              <w:rPr>
                <w:rFonts w:hint="eastAsia"/>
                <w:spacing w:val="-20"/>
              </w:rPr>
              <w:t>662.8</w:t>
            </w:r>
          </w:p>
        </w:tc>
        <w:tc>
          <w:tcPr>
            <w:tcW w:w="738" w:type="dxa"/>
            <w:gridSpan w:val="2"/>
            <w:tcBorders>
              <w:top w:val="nil"/>
              <w:left w:val="nil"/>
              <w:bottom w:val="nil"/>
              <w:right w:val="nil"/>
            </w:tcBorders>
            <w:vAlign w:val="bottom"/>
          </w:tcPr>
          <w:p w:rsidR="006120B8" w:rsidRPr="006017D1" w:rsidRDefault="006120B8" w:rsidP="00FB4926">
            <w:pPr>
              <w:snapToGrid w:val="0"/>
              <w:spacing w:line="320" w:lineRule="exact"/>
              <w:jc w:val="center"/>
              <w:rPr>
                <w:rFonts w:eastAsia="標楷體"/>
                <w:snapToGrid w:val="0"/>
                <w:spacing w:val="-20"/>
              </w:rPr>
            </w:pPr>
            <w:r w:rsidRPr="006017D1">
              <w:rPr>
                <w:rFonts w:eastAsia="標楷體" w:hint="eastAsia"/>
                <w:snapToGrid w:val="0"/>
                <w:spacing w:val="-20"/>
              </w:rPr>
              <w:t>3.90</w:t>
            </w:r>
          </w:p>
        </w:tc>
        <w:tc>
          <w:tcPr>
            <w:tcW w:w="722" w:type="dxa"/>
            <w:tcBorders>
              <w:top w:val="nil"/>
              <w:left w:val="nil"/>
              <w:bottom w:val="nil"/>
              <w:right w:val="nil"/>
            </w:tcBorders>
            <w:vAlign w:val="center"/>
          </w:tcPr>
          <w:p w:rsidR="006120B8" w:rsidRPr="006017D1" w:rsidRDefault="006120B8" w:rsidP="00FB4926">
            <w:pPr>
              <w:snapToGrid w:val="0"/>
              <w:spacing w:line="320" w:lineRule="exact"/>
              <w:jc w:val="center"/>
              <w:rPr>
                <w:spacing w:val="-20"/>
              </w:rPr>
            </w:pPr>
            <w:r w:rsidRPr="006017D1">
              <w:rPr>
                <w:rFonts w:hint="eastAsia"/>
                <w:spacing w:val="-20"/>
              </w:rPr>
              <w:t>12.93</w:t>
            </w:r>
          </w:p>
        </w:tc>
        <w:tc>
          <w:tcPr>
            <w:tcW w:w="742" w:type="dxa"/>
            <w:tcBorders>
              <w:top w:val="nil"/>
              <w:left w:val="nil"/>
              <w:bottom w:val="nil"/>
              <w:right w:val="nil"/>
            </w:tcBorders>
            <w:vAlign w:val="center"/>
          </w:tcPr>
          <w:p w:rsidR="006120B8" w:rsidRPr="006017D1" w:rsidRDefault="006120B8" w:rsidP="00FB4926">
            <w:pPr>
              <w:snapToGrid w:val="0"/>
              <w:spacing w:line="320" w:lineRule="exact"/>
              <w:jc w:val="center"/>
              <w:rPr>
                <w:spacing w:val="-20"/>
              </w:rPr>
            </w:pPr>
            <w:r w:rsidRPr="006017D1">
              <w:rPr>
                <w:rFonts w:hint="eastAsia"/>
                <w:spacing w:val="-20"/>
              </w:rPr>
              <w:t>4.03</w:t>
            </w:r>
          </w:p>
        </w:tc>
        <w:tc>
          <w:tcPr>
            <w:tcW w:w="742" w:type="dxa"/>
            <w:tcBorders>
              <w:top w:val="nil"/>
              <w:left w:val="nil"/>
              <w:bottom w:val="nil"/>
            </w:tcBorders>
            <w:vAlign w:val="center"/>
          </w:tcPr>
          <w:p w:rsidR="006120B8" w:rsidRPr="006017D1" w:rsidRDefault="006120B8" w:rsidP="00FB4926">
            <w:pPr>
              <w:snapToGrid w:val="0"/>
              <w:spacing w:line="320" w:lineRule="exact"/>
              <w:jc w:val="center"/>
              <w:rPr>
                <w:spacing w:val="-20"/>
              </w:rPr>
            </w:pPr>
            <w:r w:rsidRPr="006017D1">
              <w:rPr>
                <w:rFonts w:hint="eastAsia"/>
                <w:spacing w:val="-20"/>
              </w:rPr>
              <w:t>1.95</w:t>
            </w:r>
          </w:p>
        </w:tc>
      </w:tr>
      <w:tr w:rsidR="006120B8" w:rsidRPr="006017D1" w:rsidTr="00FB4926">
        <w:trPr>
          <w:jc w:val="center"/>
        </w:trPr>
        <w:tc>
          <w:tcPr>
            <w:tcW w:w="1514" w:type="dxa"/>
            <w:tcBorders>
              <w:top w:val="nil"/>
              <w:bottom w:val="nil"/>
              <w:right w:val="single" w:sz="4" w:space="0" w:color="auto"/>
            </w:tcBorders>
            <w:vAlign w:val="center"/>
          </w:tcPr>
          <w:p w:rsidR="006120B8" w:rsidRPr="006017D1" w:rsidRDefault="006120B8" w:rsidP="00FB4926">
            <w:pPr>
              <w:snapToGrid w:val="0"/>
              <w:spacing w:line="320" w:lineRule="exact"/>
              <w:jc w:val="center"/>
              <w:rPr>
                <w:rFonts w:eastAsia="標楷體"/>
              </w:rPr>
            </w:pPr>
            <w:r w:rsidRPr="006017D1">
              <w:rPr>
                <w:rFonts w:eastAsia="標楷體" w:hint="eastAsia"/>
              </w:rPr>
              <w:t>9</w:t>
            </w:r>
            <w:r w:rsidRPr="006017D1">
              <w:rPr>
                <w:rFonts w:eastAsia="標楷體" w:hint="eastAsia"/>
              </w:rPr>
              <w:t>月</w:t>
            </w:r>
          </w:p>
        </w:tc>
        <w:tc>
          <w:tcPr>
            <w:tcW w:w="633" w:type="dxa"/>
            <w:tcBorders>
              <w:top w:val="nil"/>
              <w:left w:val="single" w:sz="4" w:space="0" w:color="auto"/>
              <w:bottom w:val="nil"/>
              <w:right w:val="nil"/>
            </w:tcBorders>
            <w:vAlign w:val="center"/>
          </w:tcPr>
          <w:p w:rsidR="006120B8" w:rsidRPr="006017D1" w:rsidRDefault="006120B8" w:rsidP="00FB4926">
            <w:pPr>
              <w:snapToGrid w:val="0"/>
              <w:spacing w:line="320" w:lineRule="exact"/>
              <w:jc w:val="center"/>
              <w:rPr>
                <w:spacing w:val="-20"/>
              </w:rPr>
            </w:pPr>
            <w:r w:rsidRPr="006017D1">
              <w:rPr>
                <w:rFonts w:hint="eastAsia"/>
                <w:spacing w:val="-20"/>
              </w:rPr>
              <w:t>1,166.7</w:t>
            </w:r>
          </w:p>
        </w:tc>
        <w:tc>
          <w:tcPr>
            <w:tcW w:w="726" w:type="dxa"/>
            <w:tcBorders>
              <w:top w:val="nil"/>
              <w:left w:val="nil"/>
              <w:bottom w:val="nil"/>
              <w:right w:val="nil"/>
            </w:tcBorders>
            <w:vAlign w:val="center"/>
          </w:tcPr>
          <w:p w:rsidR="006120B8" w:rsidRPr="006017D1" w:rsidRDefault="006120B8" w:rsidP="00FB4926">
            <w:pPr>
              <w:snapToGrid w:val="0"/>
              <w:spacing w:line="320" w:lineRule="exact"/>
              <w:jc w:val="center"/>
              <w:rPr>
                <w:spacing w:val="-20"/>
              </w:rPr>
            </w:pPr>
            <w:r w:rsidRPr="006017D1">
              <w:rPr>
                <w:rFonts w:hint="eastAsia"/>
                <w:spacing w:val="-20"/>
              </w:rPr>
              <w:t>1,121.3</w:t>
            </w:r>
          </w:p>
        </w:tc>
        <w:tc>
          <w:tcPr>
            <w:tcW w:w="624" w:type="dxa"/>
            <w:tcBorders>
              <w:top w:val="nil"/>
              <w:left w:val="nil"/>
              <w:bottom w:val="nil"/>
              <w:right w:val="nil"/>
            </w:tcBorders>
            <w:vAlign w:val="center"/>
          </w:tcPr>
          <w:p w:rsidR="006120B8" w:rsidRPr="006017D1" w:rsidRDefault="006120B8" w:rsidP="00FB4926">
            <w:pPr>
              <w:snapToGrid w:val="0"/>
              <w:spacing w:line="320" w:lineRule="exact"/>
              <w:jc w:val="center"/>
              <w:rPr>
                <w:spacing w:val="-20"/>
              </w:rPr>
            </w:pPr>
            <w:r w:rsidRPr="006017D1">
              <w:rPr>
                <w:rFonts w:hint="eastAsia"/>
                <w:spacing w:val="-20"/>
              </w:rPr>
              <w:t>45.4</w:t>
            </w:r>
          </w:p>
        </w:tc>
        <w:tc>
          <w:tcPr>
            <w:tcW w:w="684" w:type="dxa"/>
            <w:tcBorders>
              <w:top w:val="nil"/>
              <w:left w:val="nil"/>
              <w:bottom w:val="nil"/>
              <w:right w:val="nil"/>
            </w:tcBorders>
            <w:vAlign w:val="center"/>
          </w:tcPr>
          <w:p w:rsidR="006120B8" w:rsidRPr="006017D1" w:rsidRDefault="006120B8" w:rsidP="00FB4926">
            <w:pPr>
              <w:snapToGrid w:val="0"/>
              <w:spacing w:line="320" w:lineRule="exact"/>
              <w:jc w:val="center"/>
              <w:rPr>
                <w:spacing w:val="-20"/>
              </w:rPr>
            </w:pPr>
            <w:r w:rsidRPr="006017D1">
              <w:rPr>
                <w:rFonts w:hint="eastAsia"/>
                <w:spacing w:val="-20"/>
              </w:rPr>
              <w:t>58.72</w:t>
            </w:r>
          </w:p>
        </w:tc>
        <w:tc>
          <w:tcPr>
            <w:tcW w:w="542" w:type="dxa"/>
            <w:tcBorders>
              <w:top w:val="nil"/>
              <w:left w:val="nil"/>
              <w:bottom w:val="nil"/>
              <w:right w:val="nil"/>
            </w:tcBorders>
            <w:vAlign w:val="center"/>
          </w:tcPr>
          <w:p w:rsidR="006120B8" w:rsidRPr="006017D1" w:rsidRDefault="006120B8" w:rsidP="00FB4926">
            <w:pPr>
              <w:snapToGrid w:val="0"/>
              <w:spacing w:line="320" w:lineRule="exact"/>
              <w:jc w:val="center"/>
              <w:rPr>
                <w:spacing w:val="-20"/>
              </w:rPr>
            </w:pPr>
            <w:r w:rsidRPr="006017D1">
              <w:rPr>
                <w:rFonts w:hint="eastAsia"/>
                <w:spacing w:val="-20"/>
              </w:rPr>
              <w:t>55.4</w:t>
            </w:r>
          </w:p>
        </w:tc>
        <w:tc>
          <w:tcPr>
            <w:tcW w:w="651" w:type="dxa"/>
            <w:tcBorders>
              <w:top w:val="nil"/>
              <w:left w:val="nil"/>
              <w:bottom w:val="nil"/>
              <w:right w:val="nil"/>
            </w:tcBorders>
            <w:vAlign w:val="center"/>
          </w:tcPr>
          <w:p w:rsidR="006120B8" w:rsidRPr="006017D1" w:rsidRDefault="006120B8" w:rsidP="00FB4926">
            <w:pPr>
              <w:snapToGrid w:val="0"/>
              <w:spacing w:line="320" w:lineRule="exact"/>
              <w:jc w:val="center"/>
              <w:rPr>
                <w:spacing w:val="-20"/>
              </w:rPr>
            </w:pPr>
            <w:r w:rsidRPr="006017D1">
              <w:rPr>
                <w:rFonts w:hint="eastAsia"/>
                <w:spacing w:val="-20"/>
              </w:rPr>
              <w:t>404.4</w:t>
            </w:r>
          </w:p>
        </w:tc>
        <w:tc>
          <w:tcPr>
            <w:tcW w:w="742" w:type="dxa"/>
            <w:tcBorders>
              <w:top w:val="nil"/>
              <w:left w:val="nil"/>
              <w:bottom w:val="nil"/>
              <w:right w:val="nil"/>
            </w:tcBorders>
            <w:vAlign w:val="center"/>
          </w:tcPr>
          <w:p w:rsidR="006120B8" w:rsidRPr="006017D1" w:rsidRDefault="006120B8" w:rsidP="00FB4926">
            <w:pPr>
              <w:snapToGrid w:val="0"/>
              <w:spacing w:line="320" w:lineRule="exact"/>
              <w:jc w:val="center"/>
              <w:rPr>
                <w:spacing w:val="-20"/>
              </w:rPr>
            </w:pPr>
            <w:r w:rsidRPr="006017D1">
              <w:rPr>
                <w:rFonts w:hint="eastAsia"/>
                <w:spacing w:val="-20"/>
              </w:rPr>
              <w:t>302.9</w:t>
            </w:r>
          </w:p>
        </w:tc>
        <w:tc>
          <w:tcPr>
            <w:tcW w:w="655" w:type="dxa"/>
            <w:tcBorders>
              <w:top w:val="nil"/>
              <w:left w:val="nil"/>
              <w:bottom w:val="nil"/>
              <w:right w:val="nil"/>
            </w:tcBorders>
            <w:vAlign w:val="center"/>
          </w:tcPr>
          <w:p w:rsidR="006120B8" w:rsidRPr="006017D1" w:rsidRDefault="006120B8" w:rsidP="00FB4926">
            <w:pPr>
              <w:snapToGrid w:val="0"/>
              <w:spacing w:line="320" w:lineRule="exact"/>
              <w:jc w:val="center"/>
              <w:rPr>
                <w:spacing w:val="-20"/>
              </w:rPr>
            </w:pPr>
            <w:r w:rsidRPr="006017D1">
              <w:rPr>
                <w:rFonts w:hint="eastAsia"/>
                <w:spacing w:val="-20"/>
              </w:rPr>
              <w:t>661.6</w:t>
            </w:r>
          </w:p>
        </w:tc>
        <w:tc>
          <w:tcPr>
            <w:tcW w:w="738" w:type="dxa"/>
            <w:gridSpan w:val="2"/>
            <w:tcBorders>
              <w:top w:val="nil"/>
              <w:left w:val="nil"/>
              <w:bottom w:val="nil"/>
              <w:right w:val="nil"/>
            </w:tcBorders>
            <w:vAlign w:val="bottom"/>
          </w:tcPr>
          <w:p w:rsidR="006120B8" w:rsidRPr="006017D1" w:rsidRDefault="006120B8" w:rsidP="00FB4926">
            <w:pPr>
              <w:snapToGrid w:val="0"/>
              <w:spacing w:line="320" w:lineRule="exact"/>
              <w:jc w:val="center"/>
              <w:rPr>
                <w:rFonts w:eastAsia="標楷體"/>
                <w:snapToGrid w:val="0"/>
                <w:spacing w:val="-20"/>
              </w:rPr>
            </w:pPr>
            <w:r w:rsidRPr="006017D1">
              <w:rPr>
                <w:rFonts w:eastAsia="標楷體" w:hint="eastAsia"/>
                <w:snapToGrid w:val="0"/>
                <w:spacing w:val="-20"/>
              </w:rPr>
              <w:t>3.89</w:t>
            </w:r>
          </w:p>
        </w:tc>
        <w:tc>
          <w:tcPr>
            <w:tcW w:w="722" w:type="dxa"/>
            <w:tcBorders>
              <w:top w:val="nil"/>
              <w:left w:val="nil"/>
              <w:bottom w:val="nil"/>
              <w:right w:val="nil"/>
            </w:tcBorders>
            <w:vAlign w:val="center"/>
          </w:tcPr>
          <w:p w:rsidR="006120B8" w:rsidRPr="006017D1" w:rsidRDefault="006120B8" w:rsidP="00FB4926">
            <w:pPr>
              <w:snapToGrid w:val="0"/>
              <w:spacing w:line="320" w:lineRule="exact"/>
              <w:jc w:val="center"/>
              <w:rPr>
                <w:spacing w:val="-20"/>
              </w:rPr>
            </w:pPr>
            <w:r w:rsidRPr="006017D1">
              <w:rPr>
                <w:rFonts w:hint="eastAsia"/>
                <w:spacing w:val="-20"/>
              </w:rPr>
              <w:t>12.69</w:t>
            </w:r>
          </w:p>
        </w:tc>
        <w:tc>
          <w:tcPr>
            <w:tcW w:w="742" w:type="dxa"/>
            <w:tcBorders>
              <w:top w:val="nil"/>
              <w:left w:val="nil"/>
              <w:bottom w:val="nil"/>
              <w:right w:val="nil"/>
            </w:tcBorders>
            <w:vAlign w:val="center"/>
          </w:tcPr>
          <w:p w:rsidR="006120B8" w:rsidRPr="006017D1" w:rsidRDefault="006120B8" w:rsidP="00FB4926">
            <w:pPr>
              <w:snapToGrid w:val="0"/>
              <w:spacing w:line="320" w:lineRule="exact"/>
              <w:jc w:val="center"/>
              <w:rPr>
                <w:spacing w:val="-20"/>
              </w:rPr>
            </w:pPr>
            <w:r w:rsidRPr="006017D1">
              <w:rPr>
                <w:rFonts w:hint="eastAsia"/>
                <w:spacing w:val="-20"/>
              </w:rPr>
              <w:t>4.06</w:t>
            </w:r>
          </w:p>
        </w:tc>
        <w:tc>
          <w:tcPr>
            <w:tcW w:w="742" w:type="dxa"/>
            <w:tcBorders>
              <w:top w:val="nil"/>
              <w:left w:val="nil"/>
              <w:bottom w:val="nil"/>
            </w:tcBorders>
            <w:vAlign w:val="center"/>
          </w:tcPr>
          <w:p w:rsidR="006120B8" w:rsidRPr="006017D1" w:rsidRDefault="006120B8" w:rsidP="00FB4926">
            <w:pPr>
              <w:snapToGrid w:val="0"/>
              <w:spacing w:line="320" w:lineRule="exact"/>
              <w:jc w:val="center"/>
              <w:rPr>
                <w:spacing w:val="-20"/>
              </w:rPr>
            </w:pPr>
            <w:r w:rsidRPr="006017D1">
              <w:rPr>
                <w:rFonts w:hint="eastAsia"/>
                <w:spacing w:val="-20"/>
              </w:rPr>
              <w:t>1.97</w:t>
            </w:r>
          </w:p>
        </w:tc>
      </w:tr>
      <w:tr w:rsidR="006120B8" w:rsidRPr="006017D1" w:rsidTr="00FB4926">
        <w:trPr>
          <w:jc w:val="center"/>
        </w:trPr>
        <w:tc>
          <w:tcPr>
            <w:tcW w:w="1514" w:type="dxa"/>
            <w:tcBorders>
              <w:top w:val="nil"/>
              <w:bottom w:val="nil"/>
              <w:right w:val="single" w:sz="4" w:space="0" w:color="auto"/>
            </w:tcBorders>
            <w:vAlign w:val="center"/>
          </w:tcPr>
          <w:p w:rsidR="006120B8" w:rsidRPr="006017D1" w:rsidRDefault="006120B8" w:rsidP="00FB4926">
            <w:pPr>
              <w:snapToGrid w:val="0"/>
              <w:spacing w:line="320" w:lineRule="exact"/>
              <w:jc w:val="center"/>
              <w:rPr>
                <w:rFonts w:eastAsia="標楷體"/>
              </w:rPr>
            </w:pPr>
            <w:r w:rsidRPr="006017D1">
              <w:rPr>
                <w:rFonts w:eastAsia="標楷體" w:hint="eastAsia"/>
              </w:rPr>
              <w:t>10</w:t>
            </w:r>
            <w:r w:rsidRPr="006017D1">
              <w:rPr>
                <w:rFonts w:eastAsia="標楷體" w:hint="eastAsia"/>
              </w:rPr>
              <w:t>月</w:t>
            </w:r>
          </w:p>
        </w:tc>
        <w:tc>
          <w:tcPr>
            <w:tcW w:w="633" w:type="dxa"/>
            <w:tcBorders>
              <w:top w:val="nil"/>
              <w:left w:val="single" w:sz="4" w:space="0" w:color="auto"/>
              <w:bottom w:val="nil"/>
              <w:right w:val="nil"/>
            </w:tcBorders>
            <w:vAlign w:val="center"/>
          </w:tcPr>
          <w:p w:rsidR="006120B8" w:rsidRPr="006017D1" w:rsidRDefault="006120B8" w:rsidP="00FB4926">
            <w:pPr>
              <w:snapToGrid w:val="0"/>
              <w:spacing w:line="320" w:lineRule="exact"/>
              <w:jc w:val="center"/>
              <w:rPr>
                <w:spacing w:val="-20"/>
              </w:rPr>
            </w:pPr>
            <w:r w:rsidRPr="006017D1">
              <w:rPr>
                <w:rFonts w:hint="eastAsia"/>
                <w:spacing w:val="-20"/>
              </w:rPr>
              <w:t>1,168.0</w:t>
            </w:r>
          </w:p>
        </w:tc>
        <w:tc>
          <w:tcPr>
            <w:tcW w:w="726" w:type="dxa"/>
            <w:tcBorders>
              <w:top w:val="nil"/>
              <w:left w:val="nil"/>
              <w:bottom w:val="nil"/>
              <w:right w:val="nil"/>
            </w:tcBorders>
            <w:vAlign w:val="center"/>
          </w:tcPr>
          <w:p w:rsidR="006120B8" w:rsidRPr="006017D1" w:rsidRDefault="006120B8" w:rsidP="00FB4926">
            <w:pPr>
              <w:snapToGrid w:val="0"/>
              <w:spacing w:line="320" w:lineRule="exact"/>
              <w:jc w:val="center"/>
              <w:rPr>
                <w:spacing w:val="-20"/>
              </w:rPr>
            </w:pPr>
            <w:r w:rsidRPr="006017D1">
              <w:rPr>
                <w:rFonts w:hint="eastAsia"/>
                <w:spacing w:val="-20"/>
              </w:rPr>
              <w:t>1,122.5</w:t>
            </w:r>
          </w:p>
        </w:tc>
        <w:tc>
          <w:tcPr>
            <w:tcW w:w="624" w:type="dxa"/>
            <w:tcBorders>
              <w:top w:val="nil"/>
              <w:left w:val="nil"/>
              <w:bottom w:val="nil"/>
              <w:right w:val="nil"/>
            </w:tcBorders>
            <w:vAlign w:val="center"/>
          </w:tcPr>
          <w:p w:rsidR="006120B8" w:rsidRPr="006017D1" w:rsidRDefault="006120B8" w:rsidP="00FB4926">
            <w:pPr>
              <w:snapToGrid w:val="0"/>
              <w:spacing w:line="320" w:lineRule="exact"/>
              <w:jc w:val="center"/>
              <w:rPr>
                <w:spacing w:val="-20"/>
              </w:rPr>
            </w:pPr>
            <w:r w:rsidRPr="006017D1">
              <w:rPr>
                <w:rFonts w:hint="eastAsia"/>
                <w:spacing w:val="-20"/>
              </w:rPr>
              <w:t>45.5</w:t>
            </w:r>
          </w:p>
        </w:tc>
        <w:tc>
          <w:tcPr>
            <w:tcW w:w="684" w:type="dxa"/>
            <w:tcBorders>
              <w:top w:val="nil"/>
              <w:left w:val="nil"/>
              <w:bottom w:val="nil"/>
              <w:right w:val="nil"/>
            </w:tcBorders>
            <w:vAlign w:val="center"/>
          </w:tcPr>
          <w:p w:rsidR="006120B8" w:rsidRPr="006017D1" w:rsidRDefault="006120B8" w:rsidP="00FB4926">
            <w:pPr>
              <w:snapToGrid w:val="0"/>
              <w:spacing w:line="320" w:lineRule="exact"/>
              <w:jc w:val="center"/>
              <w:rPr>
                <w:spacing w:val="-20"/>
              </w:rPr>
            </w:pPr>
            <w:r w:rsidRPr="006017D1">
              <w:rPr>
                <w:rFonts w:hint="eastAsia"/>
                <w:spacing w:val="-20"/>
              </w:rPr>
              <w:t>58.73</w:t>
            </w:r>
          </w:p>
        </w:tc>
        <w:tc>
          <w:tcPr>
            <w:tcW w:w="542" w:type="dxa"/>
            <w:tcBorders>
              <w:top w:val="nil"/>
              <w:left w:val="nil"/>
              <w:bottom w:val="nil"/>
              <w:right w:val="nil"/>
            </w:tcBorders>
            <w:vAlign w:val="center"/>
          </w:tcPr>
          <w:p w:rsidR="006120B8" w:rsidRPr="006017D1" w:rsidRDefault="006120B8" w:rsidP="00FB4926">
            <w:pPr>
              <w:snapToGrid w:val="0"/>
              <w:spacing w:line="320" w:lineRule="exact"/>
              <w:jc w:val="center"/>
              <w:rPr>
                <w:spacing w:val="-20"/>
              </w:rPr>
            </w:pPr>
            <w:r w:rsidRPr="006017D1">
              <w:rPr>
                <w:rFonts w:hint="eastAsia"/>
                <w:spacing w:val="-20"/>
              </w:rPr>
              <w:t>55.6</w:t>
            </w:r>
          </w:p>
        </w:tc>
        <w:tc>
          <w:tcPr>
            <w:tcW w:w="651" w:type="dxa"/>
            <w:tcBorders>
              <w:top w:val="nil"/>
              <w:left w:val="nil"/>
              <w:bottom w:val="nil"/>
              <w:right w:val="nil"/>
            </w:tcBorders>
            <w:vAlign w:val="center"/>
          </w:tcPr>
          <w:p w:rsidR="006120B8" w:rsidRPr="006017D1" w:rsidRDefault="006120B8" w:rsidP="00FB4926">
            <w:pPr>
              <w:snapToGrid w:val="0"/>
              <w:spacing w:line="320" w:lineRule="exact"/>
              <w:jc w:val="center"/>
              <w:rPr>
                <w:spacing w:val="-20"/>
              </w:rPr>
            </w:pPr>
            <w:r w:rsidRPr="006017D1">
              <w:rPr>
                <w:rFonts w:hint="eastAsia"/>
                <w:spacing w:val="-20"/>
              </w:rPr>
              <w:t>404.0</w:t>
            </w:r>
          </w:p>
        </w:tc>
        <w:tc>
          <w:tcPr>
            <w:tcW w:w="742" w:type="dxa"/>
            <w:tcBorders>
              <w:top w:val="nil"/>
              <w:left w:val="nil"/>
              <w:bottom w:val="nil"/>
              <w:right w:val="nil"/>
            </w:tcBorders>
            <w:vAlign w:val="center"/>
          </w:tcPr>
          <w:p w:rsidR="006120B8" w:rsidRPr="006017D1" w:rsidRDefault="006120B8" w:rsidP="00FB4926">
            <w:pPr>
              <w:snapToGrid w:val="0"/>
              <w:spacing w:line="320" w:lineRule="exact"/>
              <w:jc w:val="center"/>
              <w:rPr>
                <w:spacing w:val="-20"/>
              </w:rPr>
            </w:pPr>
            <w:r w:rsidRPr="006017D1">
              <w:rPr>
                <w:rFonts w:hint="eastAsia"/>
                <w:spacing w:val="-20"/>
              </w:rPr>
              <w:t>302.7</w:t>
            </w:r>
          </w:p>
        </w:tc>
        <w:tc>
          <w:tcPr>
            <w:tcW w:w="655" w:type="dxa"/>
            <w:tcBorders>
              <w:top w:val="nil"/>
              <w:left w:val="nil"/>
              <w:bottom w:val="nil"/>
              <w:right w:val="nil"/>
            </w:tcBorders>
            <w:vAlign w:val="center"/>
          </w:tcPr>
          <w:p w:rsidR="006120B8" w:rsidRPr="006017D1" w:rsidRDefault="006120B8" w:rsidP="00FB4926">
            <w:pPr>
              <w:snapToGrid w:val="0"/>
              <w:spacing w:line="320" w:lineRule="exact"/>
              <w:jc w:val="center"/>
              <w:rPr>
                <w:spacing w:val="-20"/>
              </w:rPr>
            </w:pPr>
            <w:r w:rsidRPr="006017D1">
              <w:rPr>
                <w:rFonts w:hint="eastAsia"/>
                <w:spacing w:val="-20"/>
              </w:rPr>
              <w:t>662.9</w:t>
            </w:r>
          </w:p>
        </w:tc>
        <w:tc>
          <w:tcPr>
            <w:tcW w:w="738" w:type="dxa"/>
            <w:gridSpan w:val="2"/>
            <w:tcBorders>
              <w:top w:val="nil"/>
              <w:left w:val="nil"/>
              <w:bottom w:val="nil"/>
              <w:right w:val="nil"/>
            </w:tcBorders>
            <w:vAlign w:val="bottom"/>
          </w:tcPr>
          <w:p w:rsidR="006120B8" w:rsidRPr="006017D1" w:rsidRDefault="006120B8" w:rsidP="00FB4926">
            <w:pPr>
              <w:snapToGrid w:val="0"/>
              <w:spacing w:line="320" w:lineRule="exact"/>
              <w:jc w:val="center"/>
              <w:rPr>
                <w:rFonts w:eastAsia="標楷體"/>
                <w:snapToGrid w:val="0"/>
                <w:spacing w:val="-20"/>
              </w:rPr>
            </w:pPr>
            <w:r w:rsidRPr="006017D1">
              <w:rPr>
                <w:rFonts w:eastAsia="標楷體" w:hint="eastAsia"/>
                <w:snapToGrid w:val="0"/>
                <w:spacing w:val="-20"/>
              </w:rPr>
              <w:t>3.90</w:t>
            </w:r>
          </w:p>
        </w:tc>
        <w:tc>
          <w:tcPr>
            <w:tcW w:w="722" w:type="dxa"/>
            <w:tcBorders>
              <w:top w:val="nil"/>
              <w:left w:val="nil"/>
              <w:bottom w:val="nil"/>
              <w:right w:val="nil"/>
            </w:tcBorders>
            <w:vAlign w:val="center"/>
          </w:tcPr>
          <w:p w:rsidR="006120B8" w:rsidRPr="006017D1" w:rsidRDefault="006120B8" w:rsidP="00FB4926">
            <w:pPr>
              <w:snapToGrid w:val="0"/>
              <w:spacing w:line="320" w:lineRule="exact"/>
              <w:jc w:val="center"/>
              <w:rPr>
                <w:spacing w:val="-20"/>
              </w:rPr>
            </w:pPr>
            <w:r w:rsidRPr="006017D1">
              <w:rPr>
                <w:rFonts w:hint="eastAsia"/>
                <w:spacing w:val="-20"/>
              </w:rPr>
              <w:t>12.44</w:t>
            </w:r>
          </w:p>
        </w:tc>
        <w:tc>
          <w:tcPr>
            <w:tcW w:w="742" w:type="dxa"/>
            <w:tcBorders>
              <w:top w:val="nil"/>
              <w:left w:val="nil"/>
              <w:bottom w:val="nil"/>
              <w:right w:val="nil"/>
            </w:tcBorders>
            <w:vAlign w:val="center"/>
          </w:tcPr>
          <w:p w:rsidR="006120B8" w:rsidRPr="006017D1" w:rsidRDefault="006120B8" w:rsidP="00FB4926">
            <w:pPr>
              <w:snapToGrid w:val="0"/>
              <w:spacing w:line="320" w:lineRule="exact"/>
              <w:jc w:val="center"/>
              <w:rPr>
                <w:spacing w:val="-20"/>
              </w:rPr>
            </w:pPr>
            <w:r w:rsidRPr="006017D1">
              <w:rPr>
                <w:rFonts w:hint="eastAsia"/>
                <w:spacing w:val="-20"/>
              </w:rPr>
              <w:t>4.04</w:t>
            </w:r>
          </w:p>
        </w:tc>
        <w:tc>
          <w:tcPr>
            <w:tcW w:w="742" w:type="dxa"/>
            <w:tcBorders>
              <w:top w:val="nil"/>
              <w:left w:val="nil"/>
              <w:bottom w:val="nil"/>
            </w:tcBorders>
            <w:vAlign w:val="center"/>
          </w:tcPr>
          <w:p w:rsidR="006120B8" w:rsidRPr="006017D1" w:rsidRDefault="006120B8" w:rsidP="00FB4926">
            <w:pPr>
              <w:snapToGrid w:val="0"/>
              <w:spacing w:line="320" w:lineRule="exact"/>
              <w:jc w:val="center"/>
              <w:rPr>
                <w:spacing w:val="-20"/>
              </w:rPr>
            </w:pPr>
            <w:r w:rsidRPr="006017D1">
              <w:rPr>
                <w:rFonts w:hint="eastAsia"/>
                <w:spacing w:val="-20"/>
              </w:rPr>
              <w:t>2.07</w:t>
            </w:r>
          </w:p>
        </w:tc>
      </w:tr>
      <w:tr w:rsidR="006120B8" w:rsidRPr="006017D1" w:rsidTr="00FB4926">
        <w:trPr>
          <w:jc w:val="center"/>
        </w:trPr>
        <w:tc>
          <w:tcPr>
            <w:tcW w:w="1514" w:type="dxa"/>
            <w:tcBorders>
              <w:top w:val="nil"/>
              <w:bottom w:val="nil"/>
              <w:right w:val="single" w:sz="4" w:space="0" w:color="auto"/>
            </w:tcBorders>
            <w:vAlign w:val="center"/>
          </w:tcPr>
          <w:p w:rsidR="006120B8" w:rsidRPr="006017D1" w:rsidRDefault="006120B8" w:rsidP="00FB4926">
            <w:pPr>
              <w:snapToGrid w:val="0"/>
              <w:spacing w:line="320" w:lineRule="exact"/>
              <w:jc w:val="center"/>
              <w:rPr>
                <w:rFonts w:eastAsia="標楷體"/>
              </w:rPr>
            </w:pPr>
            <w:r w:rsidRPr="006017D1">
              <w:rPr>
                <w:rFonts w:eastAsia="標楷體" w:hint="eastAsia"/>
              </w:rPr>
              <w:t>11</w:t>
            </w:r>
            <w:r w:rsidRPr="006017D1">
              <w:rPr>
                <w:rFonts w:eastAsia="標楷體" w:hint="eastAsia"/>
              </w:rPr>
              <w:t>月</w:t>
            </w:r>
          </w:p>
        </w:tc>
        <w:tc>
          <w:tcPr>
            <w:tcW w:w="633" w:type="dxa"/>
            <w:tcBorders>
              <w:top w:val="nil"/>
              <w:left w:val="single" w:sz="4" w:space="0" w:color="auto"/>
              <w:bottom w:val="nil"/>
              <w:right w:val="nil"/>
            </w:tcBorders>
            <w:vAlign w:val="center"/>
          </w:tcPr>
          <w:p w:rsidR="006120B8" w:rsidRPr="006017D1" w:rsidRDefault="006120B8" w:rsidP="00FB4926">
            <w:pPr>
              <w:snapToGrid w:val="0"/>
              <w:spacing w:line="320" w:lineRule="exact"/>
              <w:jc w:val="center"/>
              <w:rPr>
                <w:spacing w:val="-20"/>
              </w:rPr>
            </w:pPr>
            <w:r w:rsidRPr="006017D1">
              <w:rPr>
                <w:rFonts w:hint="eastAsia"/>
                <w:spacing w:val="-20"/>
              </w:rPr>
              <w:t>1,169.2</w:t>
            </w:r>
          </w:p>
        </w:tc>
        <w:tc>
          <w:tcPr>
            <w:tcW w:w="726" w:type="dxa"/>
            <w:tcBorders>
              <w:top w:val="nil"/>
              <w:left w:val="nil"/>
              <w:bottom w:val="nil"/>
              <w:right w:val="nil"/>
            </w:tcBorders>
            <w:vAlign w:val="center"/>
          </w:tcPr>
          <w:p w:rsidR="006120B8" w:rsidRPr="006017D1" w:rsidRDefault="006120B8" w:rsidP="00FB4926">
            <w:pPr>
              <w:snapToGrid w:val="0"/>
              <w:spacing w:line="320" w:lineRule="exact"/>
              <w:jc w:val="center"/>
              <w:rPr>
                <w:spacing w:val="-20"/>
              </w:rPr>
            </w:pPr>
            <w:r w:rsidRPr="006017D1">
              <w:rPr>
                <w:rFonts w:hint="eastAsia"/>
                <w:spacing w:val="-20"/>
              </w:rPr>
              <w:t>1,123.5</w:t>
            </w:r>
          </w:p>
        </w:tc>
        <w:tc>
          <w:tcPr>
            <w:tcW w:w="624" w:type="dxa"/>
            <w:tcBorders>
              <w:top w:val="nil"/>
              <w:left w:val="nil"/>
              <w:bottom w:val="nil"/>
              <w:right w:val="nil"/>
            </w:tcBorders>
            <w:vAlign w:val="center"/>
          </w:tcPr>
          <w:p w:rsidR="006120B8" w:rsidRPr="006017D1" w:rsidRDefault="006120B8" w:rsidP="00FB4926">
            <w:pPr>
              <w:snapToGrid w:val="0"/>
              <w:spacing w:line="320" w:lineRule="exact"/>
              <w:jc w:val="center"/>
              <w:rPr>
                <w:spacing w:val="-20"/>
              </w:rPr>
            </w:pPr>
            <w:r w:rsidRPr="006017D1">
              <w:rPr>
                <w:rFonts w:hint="eastAsia"/>
                <w:spacing w:val="-20"/>
              </w:rPr>
              <w:t>45.7</w:t>
            </w:r>
          </w:p>
        </w:tc>
        <w:tc>
          <w:tcPr>
            <w:tcW w:w="684" w:type="dxa"/>
            <w:tcBorders>
              <w:top w:val="nil"/>
              <w:left w:val="nil"/>
              <w:bottom w:val="nil"/>
              <w:right w:val="nil"/>
            </w:tcBorders>
            <w:vAlign w:val="center"/>
          </w:tcPr>
          <w:p w:rsidR="006120B8" w:rsidRPr="006017D1" w:rsidRDefault="006120B8" w:rsidP="00FB4926">
            <w:pPr>
              <w:snapToGrid w:val="0"/>
              <w:spacing w:line="320" w:lineRule="exact"/>
              <w:jc w:val="center"/>
              <w:rPr>
                <w:spacing w:val="-20"/>
              </w:rPr>
            </w:pPr>
            <w:r w:rsidRPr="006017D1">
              <w:rPr>
                <w:rFonts w:hint="eastAsia"/>
                <w:spacing w:val="-20"/>
              </w:rPr>
              <w:t>58.74</w:t>
            </w:r>
          </w:p>
        </w:tc>
        <w:tc>
          <w:tcPr>
            <w:tcW w:w="542" w:type="dxa"/>
            <w:tcBorders>
              <w:top w:val="nil"/>
              <w:left w:val="nil"/>
              <w:bottom w:val="nil"/>
              <w:right w:val="nil"/>
            </w:tcBorders>
            <w:vAlign w:val="center"/>
          </w:tcPr>
          <w:p w:rsidR="006120B8" w:rsidRPr="006017D1" w:rsidRDefault="006120B8" w:rsidP="00FB4926">
            <w:pPr>
              <w:snapToGrid w:val="0"/>
              <w:spacing w:line="320" w:lineRule="exact"/>
              <w:jc w:val="center"/>
              <w:rPr>
                <w:spacing w:val="-20"/>
              </w:rPr>
            </w:pPr>
            <w:r w:rsidRPr="006017D1">
              <w:rPr>
                <w:rFonts w:hint="eastAsia"/>
                <w:spacing w:val="-20"/>
              </w:rPr>
              <w:t>55.4</w:t>
            </w:r>
          </w:p>
        </w:tc>
        <w:tc>
          <w:tcPr>
            <w:tcW w:w="651" w:type="dxa"/>
            <w:tcBorders>
              <w:top w:val="nil"/>
              <w:left w:val="nil"/>
              <w:bottom w:val="nil"/>
              <w:right w:val="nil"/>
            </w:tcBorders>
            <w:vAlign w:val="center"/>
          </w:tcPr>
          <w:p w:rsidR="006120B8" w:rsidRPr="006017D1" w:rsidRDefault="006120B8" w:rsidP="00FB4926">
            <w:pPr>
              <w:snapToGrid w:val="0"/>
              <w:spacing w:line="320" w:lineRule="exact"/>
              <w:jc w:val="center"/>
              <w:rPr>
                <w:spacing w:val="-20"/>
              </w:rPr>
            </w:pPr>
            <w:r w:rsidRPr="006017D1">
              <w:rPr>
                <w:rFonts w:hint="eastAsia"/>
                <w:spacing w:val="-20"/>
              </w:rPr>
              <w:t>403.8</w:t>
            </w:r>
          </w:p>
        </w:tc>
        <w:tc>
          <w:tcPr>
            <w:tcW w:w="742" w:type="dxa"/>
            <w:tcBorders>
              <w:top w:val="nil"/>
              <w:left w:val="nil"/>
              <w:bottom w:val="nil"/>
              <w:right w:val="nil"/>
            </w:tcBorders>
            <w:vAlign w:val="center"/>
          </w:tcPr>
          <w:p w:rsidR="006120B8" w:rsidRPr="006017D1" w:rsidRDefault="006120B8" w:rsidP="00FB4926">
            <w:pPr>
              <w:snapToGrid w:val="0"/>
              <w:spacing w:line="320" w:lineRule="exact"/>
              <w:jc w:val="center"/>
              <w:rPr>
                <w:spacing w:val="-20"/>
              </w:rPr>
            </w:pPr>
            <w:r w:rsidRPr="006017D1">
              <w:rPr>
                <w:rFonts w:hint="eastAsia"/>
                <w:spacing w:val="-20"/>
              </w:rPr>
              <w:t>302.3</w:t>
            </w:r>
          </w:p>
        </w:tc>
        <w:tc>
          <w:tcPr>
            <w:tcW w:w="655" w:type="dxa"/>
            <w:tcBorders>
              <w:top w:val="nil"/>
              <w:left w:val="nil"/>
              <w:bottom w:val="nil"/>
              <w:right w:val="nil"/>
            </w:tcBorders>
            <w:vAlign w:val="center"/>
          </w:tcPr>
          <w:p w:rsidR="006120B8" w:rsidRPr="006017D1" w:rsidRDefault="006120B8" w:rsidP="00FB4926">
            <w:pPr>
              <w:snapToGrid w:val="0"/>
              <w:spacing w:line="320" w:lineRule="exact"/>
              <w:jc w:val="center"/>
              <w:rPr>
                <w:spacing w:val="-20"/>
              </w:rPr>
            </w:pPr>
            <w:r w:rsidRPr="006017D1">
              <w:rPr>
                <w:rFonts w:hint="eastAsia"/>
                <w:spacing w:val="-20"/>
              </w:rPr>
              <w:t>664.3</w:t>
            </w:r>
          </w:p>
        </w:tc>
        <w:tc>
          <w:tcPr>
            <w:tcW w:w="738" w:type="dxa"/>
            <w:gridSpan w:val="2"/>
            <w:tcBorders>
              <w:top w:val="nil"/>
              <w:left w:val="nil"/>
              <w:bottom w:val="nil"/>
              <w:right w:val="nil"/>
            </w:tcBorders>
            <w:vAlign w:val="bottom"/>
          </w:tcPr>
          <w:p w:rsidR="006120B8" w:rsidRPr="006017D1" w:rsidRDefault="006120B8" w:rsidP="00FB4926">
            <w:pPr>
              <w:snapToGrid w:val="0"/>
              <w:spacing w:line="320" w:lineRule="exact"/>
              <w:jc w:val="center"/>
              <w:rPr>
                <w:rFonts w:eastAsia="標楷體"/>
                <w:snapToGrid w:val="0"/>
                <w:spacing w:val="-20"/>
              </w:rPr>
            </w:pPr>
            <w:r w:rsidRPr="006017D1">
              <w:rPr>
                <w:rFonts w:eastAsia="標楷體" w:hint="eastAsia"/>
                <w:snapToGrid w:val="0"/>
                <w:spacing w:val="-20"/>
              </w:rPr>
              <w:t>3.91</w:t>
            </w:r>
          </w:p>
        </w:tc>
        <w:tc>
          <w:tcPr>
            <w:tcW w:w="722" w:type="dxa"/>
            <w:tcBorders>
              <w:top w:val="nil"/>
              <w:left w:val="nil"/>
              <w:bottom w:val="nil"/>
              <w:right w:val="nil"/>
            </w:tcBorders>
            <w:vAlign w:val="center"/>
          </w:tcPr>
          <w:p w:rsidR="006120B8" w:rsidRPr="006017D1" w:rsidRDefault="006120B8" w:rsidP="00FB4926">
            <w:pPr>
              <w:snapToGrid w:val="0"/>
              <w:spacing w:line="320" w:lineRule="exact"/>
              <w:jc w:val="center"/>
              <w:rPr>
                <w:spacing w:val="-20"/>
              </w:rPr>
            </w:pPr>
            <w:r w:rsidRPr="006017D1">
              <w:rPr>
                <w:rFonts w:hint="eastAsia"/>
                <w:spacing w:val="-20"/>
              </w:rPr>
              <w:t>12.30</w:t>
            </w:r>
          </w:p>
        </w:tc>
        <w:tc>
          <w:tcPr>
            <w:tcW w:w="742" w:type="dxa"/>
            <w:tcBorders>
              <w:top w:val="nil"/>
              <w:left w:val="nil"/>
              <w:bottom w:val="nil"/>
              <w:right w:val="nil"/>
            </w:tcBorders>
            <w:vAlign w:val="center"/>
          </w:tcPr>
          <w:p w:rsidR="006120B8" w:rsidRPr="006017D1" w:rsidRDefault="006120B8" w:rsidP="00FB4926">
            <w:pPr>
              <w:snapToGrid w:val="0"/>
              <w:spacing w:line="320" w:lineRule="exact"/>
              <w:jc w:val="center"/>
              <w:rPr>
                <w:spacing w:val="-20"/>
              </w:rPr>
            </w:pPr>
            <w:r w:rsidRPr="006017D1">
              <w:rPr>
                <w:rFonts w:hint="eastAsia"/>
                <w:spacing w:val="-20"/>
              </w:rPr>
              <w:t>4.04</w:t>
            </w:r>
          </w:p>
        </w:tc>
        <w:tc>
          <w:tcPr>
            <w:tcW w:w="742" w:type="dxa"/>
            <w:tcBorders>
              <w:top w:val="nil"/>
              <w:left w:val="nil"/>
              <w:bottom w:val="nil"/>
            </w:tcBorders>
            <w:vAlign w:val="center"/>
          </w:tcPr>
          <w:p w:rsidR="006120B8" w:rsidRPr="006017D1" w:rsidRDefault="006120B8" w:rsidP="00FB4926">
            <w:pPr>
              <w:snapToGrid w:val="0"/>
              <w:spacing w:line="320" w:lineRule="exact"/>
              <w:jc w:val="center"/>
              <w:rPr>
                <w:spacing w:val="-20"/>
              </w:rPr>
            </w:pPr>
            <w:r w:rsidRPr="006017D1">
              <w:rPr>
                <w:rFonts w:hint="eastAsia"/>
                <w:spacing w:val="-20"/>
              </w:rPr>
              <w:t>2.12</w:t>
            </w:r>
          </w:p>
        </w:tc>
      </w:tr>
      <w:tr w:rsidR="006120B8" w:rsidRPr="006017D1" w:rsidTr="00FB4926">
        <w:trPr>
          <w:jc w:val="center"/>
        </w:trPr>
        <w:tc>
          <w:tcPr>
            <w:tcW w:w="1514" w:type="dxa"/>
            <w:tcBorders>
              <w:top w:val="nil"/>
              <w:bottom w:val="nil"/>
              <w:right w:val="single" w:sz="4" w:space="0" w:color="auto"/>
            </w:tcBorders>
            <w:vAlign w:val="center"/>
          </w:tcPr>
          <w:p w:rsidR="006120B8" w:rsidRPr="006017D1" w:rsidRDefault="006120B8" w:rsidP="00FB4926">
            <w:pPr>
              <w:snapToGrid w:val="0"/>
              <w:spacing w:line="320" w:lineRule="exact"/>
              <w:jc w:val="center"/>
              <w:rPr>
                <w:rFonts w:eastAsia="標楷體"/>
              </w:rPr>
            </w:pPr>
            <w:r w:rsidRPr="006017D1">
              <w:rPr>
                <w:rFonts w:eastAsia="標楷體" w:hint="eastAsia"/>
              </w:rPr>
              <w:t>12</w:t>
            </w:r>
            <w:r w:rsidRPr="006017D1">
              <w:rPr>
                <w:rFonts w:eastAsia="標楷體" w:hint="eastAsia"/>
              </w:rPr>
              <w:t>月</w:t>
            </w:r>
          </w:p>
        </w:tc>
        <w:tc>
          <w:tcPr>
            <w:tcW w:w="633" w:type="dxa"/>
            <w:tcBorders>
              <w:top w:val="nil"/>
              <w:left w:val="single" w:sz="4" w:space="0" w:color="auto"/>
              <w:bottom w:val="nil"/>
              <w:right w:val="nil"/>
            </w:tcBorders>
            <w:vAlign w:val="center"/>
          </w:tcPr>
          <w:p w:rsidR="006120B8" w:rsidRPr="006017D1" w:rsidRDefault="006120B8" w:rsidP="00FB4926">
            <w:pPr>
              <w:snapToGrid w:val="0"/>
              <w:spacing w:line="320" w:lineRule="exact"/>
              <w:jc w:val="center"/>
              <w:rPr>
                <w:spacing w:val="-20"/>
              </w:rPr>
            </w:pPr>
            <w:r w:rsidRPr="006017D1">
              <w:rPr>
                <w:rFonts w:hint="eastAsia"/>
                <w:spacing w:val="-20"/>
              </w:rPr>
              <w:t>1,169.5</w:t>
            </w:r>
          </w:p>
        </w:tc>
        <w:tc>
          <w:tcPr>
            <w:tcW w:w="726" w:type="dxa"/>
            <w:tcBorders>
              <w:top w:val="nil"/>
              <w:left w:val="nil"/>
              <w:bottom w:val="nil"/>
              <w:right w:val="nil"/>
            </w:tcBorders>
            <w:vAlign w:val="center"/>
          </w:tcPr>
          <w:p w:rsidR="006120B8" w:rsidRPr="006017D1" w:rsidRDefault="006120B8" w:rsidP="00FB4926">
            <w:pPr>
              <w:snapToGrid w:val="0"/>
              <w:spacing w:line="320" w:lineRule="exact"/>
              <w:jc w:val="center"/>
              <w:rPr>
                <w:spacing w:val="-20"/>
              </w:rPr>
            </w:pPr>
            <w:r w:rsidRPr="006017D1">
              <w:rPr>
                <w:rFonts w:hint="eastAsia"/>
                <w:spacing w:val="-20"/>
              </w:rPr>
              <w:t>1,124.2</w:t>
            </w:r>
          </w:p>
        </w:tc>
        <w:tc>
          <w:tcPr>
            <w:tcW w:w="624" w:type="dxa"/>
            <w:tcBorders>
              <w:top w:val="nil"/>
              <w:left w:val="nil"/>
              <w:bottom w:val="nil"/>
              <w:right w:val="nil"/>
            </w:tcBorders>
            <w:vAlign w:val="center"/>
          </w:tcPr>
          <w:p w:rsidR="006120B8" w:rsidRPr="006017D1" w:rsidRDefault="006120B8" w:rsidP="00FB4926">
            <w:pPr>
              <w:snapToGrid w:val="0"/>
              <w:spacing w:line="320" w:lineRule="exact"/>
              <w:jc w:val="center"/>
              <w:rPr>
                <w:spacing w:val="-20"/>
              </w:rPr>
            </w:pPr>
            <w:r w:rsidRPr="006017D1">
              <w:rPr>
                <w:rFonts w:hint="eastAsia"/>
                <w:spacing w:val="-20"/>
              </w:rPr>
              <w:t>45.3</w:t>
            </w:r>
          </w:p>
        </w:tc>
        <w:tc>
          <w:tcPr>
            <w:tcW w:w="684" w:type="dxa"/>
            <w:tcBorders>
              <w:top w:val="nil"/>
              <w:left w:val="nil"/>
              <w:bottom w:val="nil"/>
              <w:right w:val="nil"/>
            </w:tcBorders>
            <w:vAlign w:val="center"/>
          </w:tcPr>
          <w:p w:rsidR="006120B8" w:rsidRPr="006017D1" w:rsidRDefault="006120B8" w:rsidP="00FB4926">
            <w:pPr>
              <w:snapToGrid w:val="0"/>
              <w:spacing w:line="320" w:lineRule="exact"/>
              <w:jc w:val="center"/>
              <w:rPr>
                <w:spacing w:val="-20"/>
              </w:rPr>
            </w:pPr>
            <w:r w:rsidRPr="006017D1">
              <w:rPr>
                <w:rFonts w:hint="eastAsia"/>
                <w:spacing w:val="-20"/>
              </w:rPr>
              <w:t>58.72</w:t>
            </w:r>
          </w:p>
        </w:tc>
        <w:tc>
          <w:tcPr>
            <w:tcW w:w="542" w:type="dxa"/>
            <w:tcBorders>
              <w:top w:val="nil"/>
              <w:left w:val="nil"/>
              <w:bottom w:val="nil"/>
              <w:right w:val="nil"/>
            </w:tcBorders>
            <w:vAlign w:val="center"/>
          </w:tcPr>
          <w:p w:rsidR="006120B8" w:rsidRPr="006017D1" w:rsidRDefault="006120B8" w:rsidP="00FB4926">
            <w:pPr>
              <w:snapToGrid w:val="0"/>
              <w:spacing w:line="320" w:lineRule="exact"/>
              <w:jc w:val="center"/>
              <w:rPr>
                <w:spacing w:val="-20"/>
              </w:rPr>
            </w:pPr>
            <w:r w:rsidRPr="006017D1">
              <w:rPr>
                <w:rFonts w:hint="eastAsia"/>
                <w:spacing w:val="-20"/>
              </w:rPr>
              <w:t>55.5</w:t>
            </w:r>
          </w:p>
        </w:tc>
        <w:tc>
          <w:tcPr>
            <w:tcW w:w="651" w:type="dxa"/>
            <w:tcBorders>
              <w:top w:val="nil"/>
              <w:left w:val="nil"/>
              <w:bottom w:val="nil"/>
              <w:right w:val="nil"/>
            </w:tcBorders>
            <w:vAlign w:val="center"/>
          </w:tcPr>
          <w:p w:rsidR="006120B8" w:rsidRPr="006017D1" w:rsidRDefault="006120B8" w:rsidP="00FB4926">
            <w:pPr>
              <w:snapToGrid w:val="0"/>
              <w:spacing w:line="320" w:lineRule="exact"/>
              <w:jc w:val="center"/>
              <w:rPr>
                <w:spacing w:val="-20"/>
              </w:rPr>
            </w:pPr>
            <w:r w:rsidRPr="006017D1">
              <w:rPr>
                <w:rFonts w:hint="eastAsia"/>
                <w:spacing w:val="-20"/>
              </w:rPr>
              <w:t>403.9</w:t>
            </w:r>
          </w:p>
        </w:tc>
        <w:tc>
          <w:tcPr>
            <w:tcW w:w="742" w:type="dxa"/>
            <w:tcBorders>
              <w:top w:val="nil"/>
              <w:left w:val="nil"/>
              <w:bottom w:val="nil"/>
              <w:right w:val="nil"/>
            </w:tcBorders>
            <w:vAlign w:val="center"/>
          </w:tcPr>
          <w:p w:rsidR="006120B8" w:rsidRPr="00A919BC" w:rsidRDefault="006120B8" w:rsidP="00FB4926">
            <w:pPr>
              <w:snapToGrid w:val="0"/>
              <w:spacing w:line="320" w:lineRule="exact"/>
              <w:jc w:val="center"/>
              <w:rPr>
                <w:spacing w:val="-20"/>
              </w:rPr>
            </w:pPr>
            <w:r w:rsidRPr="00A919BC">
              <w:rPr>
                <w:rFonts w:hint="eastAsia"/>
                <w:spacing w:val="-20"/>
              </w:rPr>
              <w:t>302.4</w:t>
            </w:r>
          </w:p>
        </w:tc>
        <w:tc>
          <w:tcPr>
            <w:tcW w:w="655" w:type="dxa"/>
            <w:tcBorders>
              <w:top w:val="nil"/>
              <w:left w:val="nil"/>
              <w:bottom w:val="nil"/>
              <w:right w:val="nil"/>
            </w:tcBorders>
            <w:vAlign w:val="center"/>
          </w:tcPr>
          <w:p w:rsidR="006120B8" w:rsidRPr="00A919BC" w:rsidRDefault="006120B8" w:rsidP="00FB4926">
            <w:pPr>
              <w:snapToGrid w:val="0"/>
              <w:spacing w:line="320" w:lineRule="exact"/>
              <w:jc w:val="center"/>
              <w:rPr>
                <w:spacing w:val="-20"/>
              </w:rPr>
            </w:pPr>
            <w:r w:rsidRPr="00A919BC">
              <w:rPr>
                <w:rFonts w:hint="eastAsia"/>
                <w:spacing w:val="-20"/>
              </w:rPr>
              <w:t>664.9</w:t>
            </w:r>
          </w:p>
        </w:tc>
        <w:tc>
          <w:tcPr>
            <w:tcW w:w="738" w:type="dxa"/>
            <w:gridSpan w:val="2"/>
            <w:tcBorders>
              <w:top w:val="nil"/>
              <w:left w:val="nil"/>
              <w:bottom w:val="nil"/>
              <w:right w:val="nil"/>
            </w:tcBorders>
            <w:vAlign w:val="bottom"/>
          </w:tcPr>
          <w:p w:rsidR="006120B8" w:rsidRPr="00A90AF3" w:rsidRDefault="006120B8" w:rsidP="00FB4926">
            <w:pPr>
              <w:snapToGrid w:val="0"/>
              <w:spacing w:line="320" w:lineRule="exact"/>
              <w:jc w:val="center"/>
              <w:rPr>
                <w:rFonts w:eastAsia="標楷體"/>
                <w:snapToGrid w:val="0"/>
                <w:spacing w:val="-20"/>
              </w:rPr>
            </w:pPr>
            <w:r w:rsidRPr="00A90AF3">
              <w:rPr>
                <w:rFonts w:eastAsia="標楷體" w:hint="eastAsia"/>
                <w:snapToGrid w:val="0"/>
                <w:spacing w:val="-20"/>
              </w:rPr>
              <w:t>3.87</w:t>
            </w:r>
          </w:p>
        </w:tc>
        <w:tc>
          <w:tcPr>
            <w:tcW w:w="722" w:type="dxa"/>
            <w:tcBorders>
              <w:top w:val="nil"/>
              <w:left w:val="nil"/>
              <w:bottom w:val="nil"/>
              <w:right w:val="nil"/>
            </w:tcBorders>
            <w:vAlign w:val="center"/>
          </w:tcPr>
          <w:p w:rsidR="006120B8" w:rsidRPr="00A90AF3" w:rsidRDefault="006120B8" w:rsidP="00FB4926">
            <w:pPr>
              <w:snapToGrid w:val="0"/>
              <w:spacing w:line="320" w:lineRule="exact"/>
              <w:jc w:val="center"/>
              <w:rPr>
                <w:spacing w:val="-20"/>
              </w:rPr>
            </w:pPr>
            <w:r w:rsidRPr="00A90AF3">
              <w:rPr>
                <w:rFonts w:hint="eastAsia"/>
                <w:spacing w:val="-20"/>
              </w:rPr>
              <w:t>12.11</w:t>
            </w:r>
          </w:p>
        </w:tc>
        <w:tc>
          <w:tcPr>
            <w:tcW w:w="742" w:type="dxa"/>
            <w:tcBorders>
              <w:top w:val="nil"/>
              <w:left w:val="nil"/>
              <w:bottom w:val="nil"/>
              <w:right w:val="nil"/>
            </w:tcBorders>
            <w:vAlign w:val="center"/>
          </w:tcPr>
          <w:p w:rsidR="006120B8" w:rsidRPr="00A90AF3" w:rsidRDefault="006120B8" w:rsidP="00FB4926">
            <w:pPr>
              <w:snapToGrid w:val="0"/>
              <w:spacing w:line="320" w:lineRule="exact"/>
              <w:jc w:val="center"/>
              <w:rPr>
                <w:spacing w:val="-20"/>
              </w:rPr>
            </w:pPr>
            <w:r w:rsidRPr="00A90AF3">
              <w:rPr>
                <w:rFonts w:hint="eastAsia"/>
                <w:spacing w:val="-20"/>
              </w:rPr>
              <w:t>4.03</w:t>
            </w:r>
          </w:p>
        </w:tc>
        <w:tc>
          <w:tcPr>
            <w:tcW w:w="742" w:type="dxa"/>
            <w:tcBorders>
              <w:top w:val="nil"/>
              <w:left w:val="nil"/>
              <w:bottom w:val="nil"/>
            </w:tcBorders>
            <w:vAlign w:val="center"/>
          </w:tcPr>
          <w:p w:rsidR="006120B8" w:rsidRPr="00A90AF3" w:rsidRDefault="006120B8" w:rsidP="00FB4926">
            <w:pPr>
              <w:snapToGrid w:val="0"/>
              <w:spacing w:line="320" w:lineRule="exact"/>
              <w:jc w:val="center"/>
              <w:rPr>
                <w:spacing w:val="-20"/>
              </w:rPr>
            </w:pPr>
            <w:r w:rsidRPr="00A90AF3">
              <w:rPr>
                <w:rFonts w:hint="eastAsia"/>
                <w:spacing w:val="-20"/>
              </w:rPr>
              <w:t>2.09</w:t>
            </w:r>
          </w:p>
        </w:tc>
      </w:tr>
      <w:tr w:rsidR="006120B8" w:rsidRPr="006017D1" w:rsidTr="00FB4926">
        <w:trPr>
          <w:trHeight w:val="74"/>
          <w:jc w:val="center"/>
        </w:trPr>
        <w:tc>
          <w:tcPr>
            <w:tcW w:w="1514" w:type="dxa"/>
            <w:tcBorders>
              <w:top w:val="nil"/>
              <w:bottom w:val="nil"/>
              <w:right w:val="single" w:sz="4" w:space="0" w:color="auto"/>
            </w:tcBorders>
            <w:vAlign w:val="center"/>
          </w:tcPr>
          <w:p w:rsidR="006120B8" w:rsidRPr="003F34AD" w:rsidRDefault="006120B8" w:rsidP="00FB4926">
            <w:pPr>
              <w:snapToGrid w:val="0"/>
              <w:spacing w:line="320" w:lineRule="exact"/>
              <w:ind w:firstLineChars="50" w:firstLine="120"/>
              <w:rPr>
                <w:rFonts w:eastAsia="標楷體"/>
              </w:rPr>
            </w:pPr>
            <w:r w:rsidRPr="003F34AD">
              <w:rPr>
                <w:rFonts w:eastAsia="標楷體"/>
                <w:b/>
              </w:rPr>
              <w:t>10</w:t>
            </w:r>
            <w:r w:rsidRPr="003F34AD">
              <w:rPr>
                <w:rFonts w:eastAsia="標楷體" w:hint="eastAsia"/>
                <w:b/>
              </w:rPr>
              <w:t>5</w:t>
            </w:r>
            <w:r w:rsidRPr="003F34AD">
              <w:rPr>
                <w:rFonts w:eastAsia="標楷體"/>
                <w:b/>
                <w:bCs/>
              </w:rPr>
              <w:t>年</w:t>
            </w:r>
            <w:r>
              <w:rPr>
                <w:rFonts w:eastAsia="標楷體" w:hint="eastAsia"/>
                <w:b/>
                <w:bCs/>
              </w:rPr>
              <w:t>1~7</w:t>
            </w:r>
            <w:r w:rsidRPr="003F34AD">
              <w:rPr>
                <w:rFonts w:eastAsia="標楷體" w:hint="eastAsia"/>
                <w:b/>
                <w:bCs/>
              </w:rPr>
              <w:t>月</w:t>
            </w:r>
          </w:p>
        </w:tc>
        <w:tc>
          <w:tcPr>
            <w:tcW w:w="633" w:type="dxa"/>
            <w:tcBorders>
              <w:top w:val="nil"/>
              <w:left w:val="single" w:sz="4" w:space="0" w:color="auto"/>
              <w:bottom w:val="nil"/>
              <w:right w:val="nil"/>
            </w:tcBorders>
            <w:vAlign w:val="bottom"/>
          </w:tcPr>
          <w:p w:rsidR="006120B8" w:rsidRPr="00A90AF3" w:rsidRDefault="006120B8" w:rsidP="00FB4926">
            <w:pPr>
              <w:snapToGrid w:val="0"/>
              <w:spacing w:line="320" w:lineRule="exact"/>
              <w:jc w:val="center"/>
              <w:rPr>
                <w:b/>
                <w:bCs/>
                <w:spacing w:val="-20"/>
              </w:rPr>
            </w:pPr>
            <w:r w:rsidRPr="00A90AF3">
              <w:rPr>
                <w:rFonts w:hint="eastAsia"/>
                <w:b/>
                <w:bCs/>
                <w:spacing w:val="-20"/>
              </w:rPr>
              <w:t>1,1</w:t>
            </w:r>
            <w:r>
              <w:rPr>
                <w:rFonts w:hint="eastAsia"/>
                <w:b/>
                <w:bCs/>
                <w:spacing w:val="-20"/>
              </w:rPr>
              <w:t>70.4</w:t>
            </w:r>
          </w:p>
        </w:tc>
        <w:tc>
          <w:tcPr>
            <w:tcW w:w="726" w:type="dxa"/>
            <w:tcBorders>
              <w:top w:val="nil"/>
              <w:left w:val="nil"/>
              <w:bottom w:val="nil"/>
              <w:right w:val="nil"/>
            </w:tcBorders>
            <w:vAlign w:val="bottom"/>
          </w:tcPr>
          <w:p w:rsidR="006120B8" w:rsidRPr="00A90AF3" w:rsidRDefault="006120B8" w:rsidP="00766B49">
            <w:pPr>
              <w:snapToGrid w:val="0"/>
              <w:spacing w:line="320" w:lineRule="exact"/>
              <w:jc w:val="center"/>
              <w:rPr>
                <w:b/>
                <w:bCs/>
                <w:spacing w:val="-20"/>
              </w:rPr>
            </w:pPr>
            <w:r w:rsidRPr="00A90AF3">
              <w:rPr>
                <w:rFonts w:hint="eastAsia"/>
                <w:b/>
                <w:bCs/>
                <w:spacing w:val="-20"/>
              </w:rPr>
              <w:t>1,12</w:t>
            </w:r>
            <w:r w:rsidR="00766B49">
              <w:rPr>
                <w:rFonts w:hint="eastAsia"/>
                <w:b/>
                <w:bCs/>
                <w:spacing w:val="-20"/>
              </w:rPr>
              <w:t>4</w:t>
            </w:r>
            <w:r>
              <w:rPr>
                <w:rFonts w:hint="eastAsia"/>
                <w:b/>
                <w:bCs/>
                <w:spacing w:val="-20"/>
              </w:rPr>
              <w:t>.7</w:t>
            </w:r>
          </w:p>
        </w:tc>
        <w:tc>
          <w:tcPr>
            <w:tcW w:w="624" w:type="dxa"/>
            <w:tcBorders>
              <w:top w:val="nil"/>
              <w:left w:val="nil"/>
              <w:bottom w:val="nil"/>
              <w:right w:val="nil"/>
            </w:tcBorders>
            <w:vAlign w:val="bottom"/>
          </w:tcPr>
          <w:p w:rsidR="006120B8" w:rsidRPr="00A90AF3" w:rsidRDefault="006120B8" w:rsidP="00FB4926">
            <w:pPr>
              <w:snapToGrid w:val="0"/>
              <w:spacing w:line="320" w:lineRule="exact"/>
              <w:jc w:val="center"/>
              <w:rPr>
                <w:b/>
                <w:bCs/>
                <w:spacing w:val="-20"/>
              </w:rPr>
            </w:pPr>
            <w:r w:rsidRPr="00A90AF3">
              <w:rPr>
                <w:rFonts w:hint="eastAsia"/>
                <w:b/>
                <w:bCs/>
                <w:spacing w:val="-20"/>
              </w:rPr>
              <w:t>45.</w:t>
            </w:r>
            <w:r>
              <w:rPr>
                <w:rFonts w:hint="eastAsia"/>
                <w:b/>
                <w:bCs/>
                <w:spacing w:val="-20"/>
              </w:rPr>
              <w:t>7</w:t>
            </w:r>
          </w:p>
        </w:tc>
        <w:tc>
          <w:tcPr>
            <w:tcW w:w="684" w:type="dxa"/>
            <w:tcBorders>
              <w:top w:val="nil"/>
              <w:left w:val="nil"/>
              <w:bottom w:val="nil"/>
              <w:right w:val="nil"/>
            </w:tcBorders>
            <w:vAlign w:val="bottom"/>
          </w:tcPr>
          <w:p w:rsidR="006120B8" w:rsidRPr="00A90AF3" w:rsidRDefault="006120B8" w:rsidP="00FB4926">
            <w:pPr>
              <w:snapToGrid w:val="0"/>
              <w:spacing w:line="320" w:lineRule="exact"/>
              <w:jc w:val="center"/>
              <w:rPr>
                <w:b/>
                <w:bCs/>
                <w:spacing w:val="-20"/>
              </w:rPr>
            </w:pPr>
            <w:r w:rsidRPr="00A90AF3">
              <w:rPr>
                <w:rFonts w:hint="eastAsia"/>
                <w:b/>
                <w:bCs/>
                <w:spacing w:val="-20"/>
              </w:rPr>
              <w:t>58.6</w:t>
            </w:r>
            <w:r>
              <w:rPr>
                <w:rFonts w:hint="eastAsia"/>
                <w:b/>
                <w:bCs/>
                <w:spacing w:val="-20"/>
              </w:rPr>
              <w:t>8</w:t>
            </w:r>
          </w:p>
        </w:tc>
        <w:tc>
          <w:tcPr>
            <w:tcW w:w="542" w:type="dxa"/>
            <w:tcBorders>
              <w:top w:val="nil"/>
              <w:left w:val="nil"/>
              <w:bottom w:val="nil"/>
              <w:right w:val="nil"/>
            </w:tcBorders>
            <w:vAlign w:val="bottom"/>
          </w:tcPr>
          <w:p w:rsidR="006120B8" w:rsidRPr="006F3D3D" w:rsidRDefault="006120B8" w:rsidP="00FB4926">
            <w:pPr>
              <w:snapToGrid w:val="0"/>
              <w:spacing w:line="320" w:lineRule="exact"/>
              <w:jc w:val="center"/>
              <w:rPr>
                <w:b/>
                <w:bCs/>
                <w:color w:val="000000" w:themeColor="text1"/>
                <w:spacing w:val="-20"/>
              </w:rPr>
            </w:pPr>
            <w:r w:rsidRPr="006F3D3D">
              <w:rPr>
                <w:rFonts w:hint="eastAsia"/>
                <w:b/>
                <w:bCs/>
                <w:color w:val="000000" w:themeColor="text1"/>
                <w:spacing w:val="-20"/>
              </w:rPr>
              <w:t>55.7</w:t>
            </w:r>
          </w:p>
        </w:tc>
        <w:tc>
          <w:tcPr>
            <w:tcW w:w="651" w:type="dxa"/>
            <w:tcBorders>
              <w:top w:val="nil"/>
              <w:left w:val="nil"/>
              <w:bottom w:val="nil"/>
              <w:right w:val="nil"/>
            </w:tcBorders>
            <w:vAlign w:val="bottom"/>
          </w:tcPr>
          <w:p w:rsidR="006120B8" w:rsidRPr="006F3D3D" w:rsidRDefault="006120B8" w:rsidP="00FB4926">
            <w:pPr>
              <w:snapToGrid w:val="0"/>
              <w:spacing w:line="320" w:lineRule="exact"/>
              <w:jc w:val="center"/>
              <w:rPr>
                <w:b/>
                <w:bCs/>
                <w:color w:val="000000" w:themeColor="text1"/>
                <w:spacing w:val="-20"/>
              </w:rPr>
            </w:pPr>
            <w:r w:rsidRPr="006F3D3D">
              <w:rPr>
                <w:rFonts w:hint="eastAsia"/>
                <w:b/>
                <w:bCs/>
                <w:color w:val="000000" w:themeColor="text1"/>
                <w:spacing w:val="-20"/>
              </w:rPr>
              <w:t>403.</w:t>
            </w:r>
            <w:r>
              <w:rPr>
                <w:rFonts w:hint="eastAsia"/>
                <w:b/>
                <w:bCs/>
                <w:color w:val="000000" w:themeColor="text1"/>
                <w:spacing w:val="-20"/>
              </w:rPr>
              <w:t>7</w:t>
            </w:r>
          </w:p>
        </w:tc>
        <w:tc>
          <w:tcPr>
            <w:tcW w:w="742" w:type="dxa"/>
            <w:tcBorders>
              <w:top w:val="nil"/>
              <w:left w:val="nil"/>
              <w:bottom w:val="nil"/>
              <w:right w:val="nil"/>
            </w:tcBorders>
            <w:vAlign w:val="bottom"/>
          </w:tcPr>
          <w:p w:rsidR="006120B8" w:rsidRPr="006F3D3D" w:rsidRDefault="006120B8" w:rsidP="00FB4926">
            <w:pPr>
              <w:snapToGrid w:val="0"/>
              <w:spacing w:line="320" w:lineRule="exact"/>
              <w:jc w:val="center"/>
              <w:rPr>
                <w:b/>
                <w:bCs/>
                <w:color w:val="000000" w:themeColor="text1"/>
                <w:spacing w:val="-20"/>
              </w:rPr>
            </w:pPr>
            <w:r w:rsidRPr="006F3D3D">
              <w:rPr>
                <w:rFonts w:hint="eastAsia"/>
                <w:b/>
                <w:bCs/>
                <w:color w:val="000000" w:themeColor="text1"/>
                <w:spacing w:val="-20"/>
              </w:rPr>
              <w:t>302.</w:t>
            </w:r>
            <w:r>
              <w:rPr>
                <w:rFonts w:hint="eastAsia"/>
                <w:b/>
                <w:bCs/>
                <w:color w:val="000000" w:themeColor="text1"/>
                <w:spacing w:val="-20"/>
              </w:rPr>
              <w:t>4</w:t>
            </w:r>
          </w:p>
        </w:tc>
        <w:tc>
          <w:tcPr>
            <w:tcW w:w="655" w:type="dxa"/>
            <w:tcBorders>
              <w:top w:val="nil"/>
              <w:left w:val="nil"/>
              <w:bottom w:val="nil"/>
              <w:right w:val="nil"/>
            </w:tcBorders>
            <w:vAlign w:val="bottom"/>
          </w:tcPr>
          <w:p w:rsidR="006120B8" w:rsidRPr="006F3D3D" w:rsidRDefault="006120B8" w:rsidP="00FB4926">
            <w:pPr>
              <w:snapToGrid w:val="0"/>
              <w:spacing w:line="320" w:lineRule="exact"/>
              <w:jc w:val="center"/>
              <w:rPr>
                <w:b/>
                <w:bCs/>
                <w:color w:val="000000" w:themeColor="text1"/>
                <w:spacing w:val="-20"/>
              </w:rPr>
            </w:pPr>
            <w:r w:rsidRPr="006F3D3D">
              <w:rPr>
                <w:rFonts w:hint="eastAsia"/>
                <w:b/>
                <w:bCs/>
                <w:color w:val="000000" w:themeColor="text1"/>
                <w:spacing w:val="-20"/>
              </w:rPr>
              <w:t>66</w:t>
            </w:r>
            <w:r>
              <w:rPr>
                <w:rFonts w:hint="eastAsia"/>
                <w:b/>
                <w:bCs/>
                <w:color w:val="000000" w:themeColor="text1"/>
                <w:spacing w:val="-20"/>
              </w:rPr>
              <w:t>5.2</w:t>
            </w:r>
          </w:p>
        </w:tc>
        <w:tc>
          <w:tcPr>
            <w:tcW w:w="738" w:type="dxa"/>
            <w:gridSpan w:val="2"/>
            <w:tcBorders>
              <w:top w:val="nil"/>
              <w:left w:val="nil"/>
              <w:bottom w:val="nil"/>
              <w:right w:val="nil"/>
            </w:tcBorders>
            <w:vAlign w:val="bottom"/>
          </w:tcPr>
          <w:p w:rsidR="006120B8" w:rsidRPr="00A90AF3" w:rsidRDefault="006120B8" w:rsidP="00FB4926">
            <w:pPr>
              <w:snapToGrid w:val="0"/>
              <w:spacing w:line="320" w:lineRule="exact"/>
              <w:jc w:val="center"/>
              <w:rPr>
                <w:b/>
                <w:bCs/>
                <w:spacing w:val="-20"/>
              </w:rPr>
            </w:pPr>
            <w:r w:rsidRPr="00A90AF3">
              <w:rPr>
                <w:rFonts w:hint="eastAsia"/>
                <w:b/>
                <w:bCs/>
                <w:spacing w:val="-20"/>
              </w:rPr>
              <w:t>3.</w:t>
            </w:r>
            <w:r>
              <w:rPr>
                <w:rFonts w:hint="eastAsia"/>
                <w:b/>
                <w:bCs/>
                <w:spacing w:val="-20"/>
              </w:rPr>
              <w:t>91</w:t>
            </w:r>
          </w:p>
        </w:tc>
        <w:tc>
          <w:tcPr>
            <w:tcW w:w="722" w:type="dxa"/>
            <w:tcBorders>
              <w:top w:val="nil"/>
              <w:left w:val="nil"/>
              <w:bottom w:val="nil"/>
              <w:right w:val="nil"/>
            </w:tcBorders>
            <w:vAlign w:val="bottom"/>
          </w:tcPr>
          <w:p w:rsidR="006120B8" w:rsidRPr="00A90AF3" w:rsidRDefault="006120B8" w:rsidP="00FB4926">
            <w:pPr>
              <w:snapToGrid w:val="0"/>
              <w:spacing w:line="320" w:lineRule="exact"/>
              <w:jc w:val="center"/>
              <w:rPr>
                <w:b/>
                <w:bCs/>
                <w:spacing w:val="-20"/>
              </w:rPr>
            </w:pPr>
            <w:r>
              <w:rPr>
                <w:rFonts w:hint="eastAsia"/>
                <w:b/>
                <w:bCs/>
                <w:spacing w:val="-20"/>
              </w:rPr>
              <w:t>11.89</w:t>
            </w:r>
          </w:p>
        </w:tc>
        <w:tc>
          <w:tcPr>
            <w:tcW w:w="742" w:type="dxa"/>
            <w:tcBorders>
              <w:top w:val="nil"/>
              <w:left w:val="nil"/>
              <w:bottom w:val="nil"/>
              <w:right w:val="nil"/>
            </w:tcBorders>
            <w:vAlign w:val="bottom"/>
          </w:tcPr>
          <w:p w:rsidR="006120B8" w:rsidRPr="00A90AF3" w:rsidRDefault="006120B8" w:rsidP="00FB4926">
            <w:pPr>
              <w:snapToGrid w:val="0"/>
              <w:spacing w:line="320" w:lineRule="exact"/>
              <w:jc w:val="center"/>
              <w:rPr>
                <w:b/>
                <w:bCs/>
                <w:spacing w:val="-20"/>
              </w:rPr>
            </w:pPr>
            <w:r w:rsidRPr="00A90AF3">
              <w:rPr>
                <w:rFonts w:hint="eastAsia"/>
                <w:b/>
                <w:bCs/>
                <w:spacing w:val="-20"/>
              </w:rPr>
              <w:t>4.0</w:t>
            </w:r>
            <w:r>
              <w:rPr>
                <w:rFonts w:hint="eastAsia"/>
                <w:b/>
                <w:bCs/>
                <w:spacing w:val="-20"/>
              </w:rPr>
              <w:t>8</w:t>
            </w:r>
          </w:p>
        </w:tc>
        <w:tc>
          <w:tcPr>
            <w:tcW w:w="742" w:type="dxa"/>
            <w:tcBorders>
              <w:top w:val="nil"/>
              <w:left w:val="nil"/>
              <w:bottom w:val="nil"/>
            </w:tcBorders>
            <w:vAlign w:val="bottom"/>
          </w:tcPr>
          <w:p w:rsidR="006120B8" w:rsidRPr="00A90AF3" w:rsidRDefault="006120B8" w:rsidP="00FB4926">
            <w:pPr>
              <w:snapToGrid w:val="0"/>
              <w:spacing w:line="320" w:lineRule="exact"/>
              <w:jc w:val="center"/>
              <w:rPr>
                <w:b/>
                <w:bCs/>
                <w:spacing w:val="-20"/>
              </w:rPr>
            </w:pPr>
            <w:r w:rsidRPr="00A90AF3">
              <w:rPr>
                <w:rFonts w:hint="eastAsia"/>
                <w:b/>
                <w:bCs/>
                <w:spacing w:val="-20"/>
              </w:rPr>
              <w:t>2.1</w:t>
            </w:r>
            <w:r>
              <w:rPr>
                <w:rFonts w:hint="eastAsia"/>
                <w:b/>
                <w:bCs/>
                <w:spacing w:val="-20"/>
              </w:rPr>
              <w:t>8</w:t>
            </w:r>
          </w:p>
        </w:tc>
      </w:tr>
      <w:tr w:rsidR="006120B8" w:rsidRPr="008E3E0C" w:rsidTr="00FB4926">
        <w:trPr>
          <w:jc w:val="center"/>
        </w:trPr>
        <w:tc>
          <w:tcPr>
            <w:tcW w:w="1514" w:type="dxa"/>
            <w:tcBorders>
              <w:top w:val="nil"/>
              <w:bottom w:val="nil"/>
              <w:right w:val="single" w:sz="4" w:space="0" w:color="auto"/>
            </w:tcBorders>
            <w:vAlign w:val="center"/>
          </w:tcPr>
          <w:p w:rsidR="006120B8" w:rsidRPr="003F34AD" w:rsidRDefault="006120B8" w:rsidP="00FB4926">
            <w:pPr>
              <w:snapToGrid w:val="0"/>
              <w:spacing w:line="320" w:lineRule="exact"/>
              <w:jc w:val="center"/>
              <w:rPr>
                <w:rFonts w:eastAsia="標楷體"/>
              </w:rPr>
            </w:pPr>
            <w:r w:rsidRPr="003F34AD">
              <w:rPr>
                <w:rFonts w:eastAsia="標楷體"/>
              </w:rPr>
              <w:t>1</w:t>
            </w:r>
            <w:r w:rsidRPr="003F34AD">
              <w:rPr>
                <w:rFonts w:eastAsia="標楷體"/>
              </w:rPr>
              <w:t>月</w:t>
            </w:r>
          </w:p>
        </w:tc>
        <w:tc>
          <w:tcPr>
            <w:tcW w:w="633" w:type="dxa"/>
            <w:tcBorders>
              <w:top w:val="nil"/>
              <w:left w:val="single" w:sz="4" w:space="0" w:color="auto"/>
              <w:bottom w:val="nil"/>
              <w:right w:val="nil"/>
            </w:tcBorders>
            <w:vAlign w:val="center"/>
          </w:tcPr>
          <w:p w:rsidR="006120B8" w:rsidRPr="00A90AF3" w:rsidRDefault="006120B8" w:rsidP="00FB4926">
            <w:pPr>
              <w:snapToGrid w:val="0"/>
              <w:spacing w:line="320" w:lineRule="exact"/>
              <w:jc w:val="center"/>
              <w:rPr>
                <w:spacing w:val="-20"/>
              </w:rPr>
            </w:pPr>
            <w:r w:rsidRPr="00A90AF3">
              <w:rPr>
                <w:spacing w:val="-20"/>
              </w:rPr>
              <w:t>1,1</w:t>
            </w:r>
            <w:r w:rsidRPr="00A90AF3">
              <w:rPr>
                <w:rFonts w:hint="eastAsia"/>
                <w:spacing w:val="-20"/>
              </w:rPr>
              <w:t>69</w:t>
            </w:r>
            <w:r w:rsidRPr="00A90AF3">
              <w:rPr>
                <w:spacing w:val="-20"/>
              </w:rPr>
              <w:t>.</w:t>
            </w:r>
            <w:r w:rsidRPr="00A90AF3">
              <w:rPr>
                <w:rFonts w:hint="eastAsia"/>
                <w:spacing w:val="-20"/>
              </w:rPr>
              <w:t>7</w:t>
            </w:r>
          </w:p>
        </w:tc>
        <w:tc>
          <w:tcPr>
            <w:tcW w:w="726" w:type="dxa"/>
            <w:tcBorders>
              <w:top w:val="nil"/>
              <w:left w:val="nil"/>
              <w:bottom w:val="nil"/>
              <w:right w:val="nil"/>
            </w:tcBorders>
            <w:vAlign w:val="center"/>
          </w:tcPr>
          <w:p w:rsidR="006120B8" w:rsidRPr="00A90AF3" w:rsidRDefault="006120B8" w:rsidP="00FB4926">
            <w:pPr>
              <w:snapToGrid w:val="0"/>
              <w:spacing w:line="320" w:lineRule="exact"/>
              <w:jc w:val="center"/>
              <w:rPr>
                <w:spacing w:val="-20"/>
              </w:rPr>
            </w:pPr>
            <w:r w:rsidRPr="00A90AF3">
              <w:rPr>
                <w:spacing w:val="-20"/>
              </w:rPr>
              <w:t>1,1</w:t>
            </w:r>
            <w:r w:rsidRPr="00A90AF3">
              <w:rPr>
                <w:rFonts w:hint="eastAsia"/>
                <w:spacing w:val="-20"/>
              </w:rPr>
              <w:t>24</w:t>
            </w:r>
            <w:r w:rsidRPr="00A90AF3">
              <w:rPr>
                <w:spacing w:val="-20"/>
              </w:rPr>
              <w:t>.</w:t>
            </w:r>
            <w:r w:rsidRPr="00A90AF3">
              <w:rPr>
                <w:rFonts w:hint="eastAsia"/>
                <w:spacing w:val="-20"/>
              </w:rPr>
              <w:t>4</w:t>
            </w:r>
          </w:p>
        </w:tc>
        <w:tc>
          <w:tcPr>
            <w:tcW w:w="624" w:type="dxa"/>
            <w:tcBorders>
              <w:top w:val="nil"/>
              <w:left w:val="nil"/>
              <w:bottom w:val="nil"/>
              <w:right w:val="nil"/>
            </w:tcBorders>
            <w:vAlign w:val="center"/>
          </w:tcPr>
          <w:p w:rsidR="006120B8" w:rsidRPr="00A90AF3" w:rsidRDefault="006120B8" w:rsidP="00FB4926">
            <w:pPr>
              <w:snapToGrid w:val="0"/>
              <w:spacing w:line="320" w:lineRule="exact"/>
              <w:jc w:val="center"/>
              <w:rPr>
                <w:spacing w:val="-20"/>
              </w:rPr>
            </w:pPr>
            <w:r w:rsidRPr="00A90AF3">
              <w:rPr>
                <w:spacing w:val="-20"/>
              </w:rPr>
              <w:t>4</w:t>
            </w:r>
            <w:r w:rsidRPr="00A90AF3">
              <w:rPr>
                <w:rFonts w:hint="eastAsia"/>
                <w:spacing w:val="-20"/>
              </w:rPr>
              <w:t>5</w:t>
            </w:r>
            <w:r w:rsidRPr="00A90AF3">
              <w:rPr>
                <w:spacing w:val="-20"/>
              </w:rPr>
              <w:t>.</w:t>
            </w:r>
            <w:r w:rsidRPr="00A90AF3">
              <w:rPr>
                <w:rFonts w:hint="eastAsia"/>
                <w:spacing w:val="-20"/>
              </w:rPr>
              <w:t>3</w:t>
            </w:r>
          </w:p>
        </w:tc>
        <w:tc>
          <w:tcPr>
            <w:tcW w:w="684" w:type="dxa"/>
            <w:tcBorders>
              <w:top w:val="nil"/>
              <w:left w:val="nil"/>
              <w:bottom w:val="nil"/>
              <w:right w:val="nil"/>
            </w:tcBorders>
            <w:vAlign w:val="center"/>
          </w:tcPr>
          <w:p w:rsidR="006120B8" w:rsidRPr="00A90AF3" w:rsidRDefault="006120B8" w:rsidP="00FB4926">
            <w:pPr>
              <w:snapToGrid w:val="0"/>
              <w:spacing w:line="320" w:lineRule="exact"/>
              <w:jc w:val="center"/>
              <w:rPr>
                <w:spacing w:val="-20"/>
              </w:rPr>
            </w:pPr>
            <w:r w:rsidRPr="00A90AF3">
              <w:rPr>
                <w:spacing w:val="-20"/>
              </w:rPr>
              <w:t>58.</w:t>
            </w:r>
            <w:r w:rsidRPr="00A90AF3">
              <w:rPr>
                <w:rFonts w:hint="eastAsia"/>
                <w:spacing w:val="-20"/>
              </w:rPr>
              <w:t>7</w:t>
            </w:r>
            <w:r w:rsidRPr="00A90AF3">
              <w:rPr>
                <w:spacing w:val="-20"/>
              </w:rPr>
              <w:t>0</w:t>
            </w:r>
          </w:p>
        </w:tc>
        <w:tc>
          <w:tcPr>
            <w:tcW w:w="542" w:type="dxa"/>
            <w:tcBorders>
              <w:top w:val="nil"/>
              <w:left w:val="nil"/>
              <w:bottom w:val="nil"/>
              <w:right w:val="nil"/>
            </w:tcBorders>
            <w:vAlign w:val="center"/>
          </w:tcPr>
          <w:p w:rsidR="006120B8" w:rsidRPr="005D2A8F" w:rsidRDefault="006120B8" w:rsidP="00FB4926">
            <w:pPr>
              <w:snapToGrid w:val="0"/>
              <w:spacing w:line="320" w:lineRule="exact"/>
              <w:jc w:val="center"/>
              <w:rPr>
                <w:color w:val="000000" w:themeColor="text1"/>
                <w:spacing w:val="-20"/>
              </w:rPr>
            </w:pPr>
            <w:r w:rsidRPr="005D2A8F">
              <w:rPr>
                <w:color w:val="000000" w:themeColor="text1"/>
                <w:spacing w:val="-20"/>
              </w:rPr>
              <w:t>55.</w:t>
            </w:r>
            <w:r w:rsidRPr="005D2A8F">
              <w:rPr>
                <w:rFonts w:hint="eastAsia"/>
                <w:color w:val="000000" w:themeColor="text1"/>
                <w:spacing w:val="-20"/>
              </w:rPr>
              <w:t>6</w:t>
            </w:r>
          </w:p>
        </w:tc>
        <w:tc>
          <w:tcPr>
            <w:tcW w:w="651" w:type="dxa"/>
            <w:tcBorders>
              <w:top w:val="nil"/>
              <w:left w:val="nil"/>
              <w:bottom w:val="nil"/>
              <w:right w:val="nil"/>
            </w:tcBorders>
            <w:vAlign w:val="center"/>
          </w:tcPr>
          <w:p w:rsidR="006120B8" w:rsidRPr="005D2A8F" w:rsidRDefault="006120B8" w:rsidP="00FB4926">
            <w:pPr>
              <w:snapToGrid w:val="0"/>
              <w:spacing w:line="320" w:lineRule="exact"/>
              <w:jc w:val="center"/>
              <w:rPr>
                <w:color w:val="000000" w:themeColor="text1"/>
                <w:spacing w:val="-20"/>
              </w:rPr>
            </w:pPr>
            <w:r w:rsidRPr="005D2A8F">
              <w:rPr>
                <w:color w:val="000000" w:themeColor="text1"/>
                <w:spacing w:val="-20"/>
              </w:rPr>
              <w:t>40</w:t>
            </w:r>
            <w:r w:rsidRPr="005D2A8F">
              <w:rPr>
                <w:rFonts w:hint="eastAsia"/>
                <w:color w:val="000000" w:themeColor="text1"/>
                <w:spacing w:val="-20"/>
              </w:rPr>
              <w:t>3</w:t>
            </w:r>
            <w:r w:rsidRPr="005D2A8F">
              <w:rPr>
                <w:color w:val="000000" w:themeColor="text1"/>
                <w:spacing w:val="-20"/>
              </w:rPr>
              <w:t>.</w:t>
            </w:r>
            <w:r w:rsidRPr="005D2A8F">
              <w:rPr>
                <w:rFonts w:hint="eastAsia"/>
                <w:color w:val="000000" w:themeColor="text1"/>
                <w:spacing w:val="-20"/>
              </w:rPr>
              <w:t>8</w:t>
            </w:r>
          </w:p>
        </w:tc>
        <w:tc>
          <w:tcPr>
            <w:tcW w:w="742" w:type="dxa"/>
            <w:tcBorders>
              <w:top w:val="nil"/>
              <w:left w:val="nil"/>
              <w:bottom w:val="nil"/>
              <w:right w:val="nil"/>
            </w:tcBorders>
            <w:vAlign w:val="center"/>
          </w:tcPr>
          <w:p w:rsidR="006120B8" w:rsidRPr="005D2A8F" w:rsidRDefault="006120B8" w:rsidP="00FB4926">
            <w:pPr>
              <w:snapToGrid w:val="0"/>
              <w:spacing w:line="320" w:lineRule="exact"/>
              <w:jc w:val="center"/>
              <w:rPr>
                <w:color w:val="000000" w:themeColor="text1"/>
                <w:spacing w:val="-20"/>
              </w:rPr>
            </w:pPr>
            <w:r w:rsidRPr="005D2A8F">
              <w:rPr>
                <w:color w:val="000000" w:themeColor="text1"/>
                <w:spacing w:val="-20"/>
              </w:rPr>
              <w:t>30</w:t>
            </w:r>
            <w:r w:rsidRPr="005D2A8F">
              <w:rPr>
                <w:rFonts w:hint="eastAsia"/>
                <w:color w:val="000000" w:themeColor="text1"/>
                <w:spacing w:val="-20"/>
              </w:rPr>
              <w:t>2</w:t>
            </w:r>
            <w:r w:rsidRPr="005D2A8F">
              <w:rPr>
                <w:color w:val="000000" w:themeColor="text1"/>
                <w:spacing w:val="-20"/>
              </w:rPr>
              <w:t>.</w:t>
            </w:r>
            <w:r w:rsidRPr="005D2A8F">
              <w:rPr>
                <w:rFonts w:hint="eastAsia"/>
                <w:color w:val="000000" w:themeColor="text1"/>
                <w:spacing w:val="-20"/>
              </w:rPr>
              <w:t>5</w:t>
            </w:r>
          </w:p>
        </w:tc>
        <w:tc>
          <w:tcPr>
            <w:tcW w:w="655" w:type="dxa"/>
            <w:tcBorders>
              <w:top w:val="nil"/>
              <w:left w:val="nil"/>
              <w:bottom w:val="nil"/>
              <w:right w:val="nil"/>
            </w:tcBorders>
            <w:vAlign w:val="center"/>
          </w:tcPr>
          <w:p w:rsidR="006120B8" w:rsidRPr="005D2A8F" w:rsidRDefault="006120B8" w:rsidP="00FB4926">
            <w:pPr>
              <w:snapToGrid w:val="0"/>
              <w:spacing w:line="320" w:lineRule="exact"/>
              <w:jc w:val="center"/>
              <w:rPr>
                <w:color w:val="000000" w:themeColor="text1"/>
                <w:spacing w:val="-20"/>
              </w:rPr>
            </w:pPr>
            <w:r w:rsidRPr="005D2A8F">
              <w:rPr>
                <w:color w:val="000000" w:themeColor="text1"/>
                <w:spacing w:val="-20"/>
              </w:rPr>
              <w:t>6</w:t>
            </w:r>
            <w:r w:rsidRPr="005D2A8F">
              <w:rPr>
                <w:rFonts w:hint="eastAsia"/>
                <w:color w:val="000000" w:themeColor="text1"/>
                <w:spacing w:val="-20"/>
              </w:rPr>
              <w:t>65</w:t>
            </w:r>
            <w:r w:rsidRPr="005D2A8F">
              <w:rPr>
                <w:color w:val="000000" w:themeColor="text1"/>
                <w:spacing w:val="-20"/>
              </w:rPr>
              <w:t>.</w:t>
            </w:r>
            <w:r w:rsidRPr="005D2A8F">
              <w:rPr>
                <w:rFonts w:hint="eastAsia"/>
                <w:color w:val="000000" w:themeColor="text1"/>
                <w:spacing w:val="-20"/>
              </w:rPr>
              <w:t>0</w:t>
            </w:r>
          </w:p>
        </w:tc>
        <w:tc>
          <w:tcPr>
            <w:tcW w:w="738" w:type="dxa"/>
            <w:gridSpan w:val="2"/>
            <w:tcBorders>
              <w:top w:val="nil"/>
              <w:left w:val="nil"/>
              <w:bottom w:val="nil"/>
              <w:right w:val="nil"/>
            </w:tcBorders>
            <w:vAlign w:val="bottom"/>
          </w:tcPr>
          <w:p w:rsidR="006120B8" w:rsidRPr="00A90AF3" w:rsidRDefault="006120B8" w:rsidP="00FB4926">
            <w:pPr>
              <w:snapToGrid w:val="0"/>
              <w:spacing w:line="320" w:lineRule="exact"/>
              <w:jc w:val="center"/>
              <w:rPr>
                <w:rFonts w:eastAsia="標楷體"/>
                <w:snapToGrid w:val="0"/>
                <w:spacing w:val="-20"/>
              </w:rPr>
            </w:pPr>
            <w:r w:rsidRPr="00A90AF3">
              <w:rPr>
                <w:rFonts w:eastAsia="標楷體"/>
                <w:snapToGrid w:val="0"/>
                <w:spacing w:val="-20"/>
              </w:rPr>
              <w:t>3.</w:t>
            </w:r>
            <w:r w:rsidRPr="00A90AF3">
              <w:rPr>
                <w:rFonts w:eastAsia="標楷體" w:hint="eastAsia"/>
                <w:snapToGrid w:val="0"/>
                <w:spacing w:val="-20"/>
              </w:rPr>
              <w:t>87</w:t>
            </w:r>
          </w:p>
        </w:tc>
        <w:tc>
          <w:tcPr>
            <w:tcW w:w="722" w:type="dxa"/>
            <w:tcBorders>
              <w:top w:val="nil"/>
              <w:left w:val="nil"/>
              <w:bottom w:val="nil"/>
              <w:right w:val="nil"/>
            </w:tcBorders>
            <w:vAlign w:val="center"/>
          </w:tcPr>
          <w:p w:rsidR="006120B8" w:rsidRPr="00A90AF3" w:rsidRDefault="006120B8" w:rsidP="00FB4926">
            <w:pPr>
              <w:snapToGrid w:val="0"/>
              <w:spacing w:line="320" w:lineRule="exact"/>
              <w:jc w:val="center"/>
              <w:rPr>
                <w:spacing w:val="-20"/>
              </w:rPr>
            </w:pPr>
            <w:r w:rsidRPr="00A90AF3">
              <w:rPr>
                <w:spacing w:val="-20"/>
              </w:rPr>
              <w:t>11.95</w:t>
            </w:r>
          </w:p>
        </w:tc>
        <w:tc>
          <w:tcPr>
            <w:tcW w:w="742" w:type="dxa"/>
            <w:tcBorders>
              <w:top w:val="nil"/>
              <w:left w:val="nil"/>
              <w:bottom w:val="nil"/>
              <w:right w:val="nil"/>
            </w:tcBorders>
            <w:vAlign w:val="center"/>
          </w:tcPr>
          <w:p w:rsidR="006120B8" w:rsidRPr="00A90AF3" w:rsidRDefault="006120B8" w:rsidP="00FB4926">
            <w:pPr>
              <w:snapToGrid w:val="0"/>
              <w:spacing w:line="320" w:lineRule="exact"/>
              <w:jc w:val="center"/>
              <w:rPr>
                <w:spacing w:val="-20"/>
              </w:rPr>
            </w:pPr>
            <w:r w:rsidRPr="00A90AF3">
              <w:rPr>
                <w:rFonts w:hint="eastAsia"/>
                <w:spacing w:val="-20"/>
              </w:rPr>
              <w:t>4.06</w:t>
            </w:r>
          </w:p>
        </w:tc>
        <w:tc>
          <w:tcPr>
            <w:tcW w:w="742" w:type="dxa"/>
            <w:tcBorders>
              <w:top w:val="nil"/>
              <w:left w:val="nil"/>
              <w:bottom w:val="nil"/>
            </w:tcBorders>
            <w:vAlign w:val="center"/>
          </w:tcPr>
          <w:p w:rsidR="006120B8" w:rsidRPr="00A90AF3" w:rsidRDefault="006120B8" w:rsidP="00FB4926">
            <w:pPr>
              <w:snapToGrid w:val="0"/>
              <w:spacing w:line="320" w:lineRule="exact"/>
              <w:jc w:val="center"/>
              <w:rPr>
                <w:spacing w:val="-20"/>
              </w:rPr>
            </w:pPr>
            <w:r w:rsidRPr="00A90AF3">
              <w:rPr>
                <w:rFonts w:hint="eastAsia"/>
                <w:spacing w:val="-20"/>
              </w:rPr>
              <w:t>2.09</w:t>
            </w:r>
          </w:p>
        </w:tc>
      </w:tr>
      <w:tr w:rsidR="006120B8" w:rsidRPr="008E3E0C" w:rsidTr="00FB4926">
        <w:trPr>
          <w:jc w:val="center"/>
        </w:trPr>
        <w:tc>
          <w:tcPr>
            <w:tcW w:w="1514" w:type="dxa"/>
            <w:tcBorders>
              <w:top w:val="nil"/>
              <w:bottom w:val="nil"/>
              <w:right w:val="single" w:sz="4" w:space="0" w:color="auto"/>
            </w:tcBorders>
            <w:vAlign w:val="center"/>
          </w:tcPr>
          <w:p w:rsidR="006120B8" w:rsidRPr="003F34AD" w:rsidRDefault="006120B8" w:rsidP="00FB4926">
            <w:pPr>
              <w:snapToGrid w:val="0"/>
              <w:spacing w:line="320" w:lineRule="exact"/>
              <w:jc w:val="center"/>
              <w:rPr>
                <w:rFonts w:eastAsia="標楷體"/>
              </w:rPr>
            </w:pPr>
            <w:r w:rsidRPr="003F34AD">
              <w:rPr>
                <w:rFonts w:eastAsia="標楷體" w:hint="eastAsia"/>
              </w:rPr>
              <w:t>2</w:t>
            </w:r>
            <w:r w:rsidRPr="003F34AD">
              <w:rPr>
                <w:rFonts w:eastAsia="標楷體" w:hint="eastAsia"/>
              </w:rPr>
              <w:t>月</w:t>
            </w:r>
          </w:p>
        </w:tc>
        <w:tc>
          <w:tcPr>
            <w:tcW w:w="633" w:type="dxa"/>
            <w:tcBorders>
              <w:top w:val="nil"/>
              <w:left w:val="single" w:sz="4" w:space="0" w:color="auto"/>
              <w:bottom w:val="nil"/>
              <w:right w:val="nil"/>
            </w:tcBorders>
            <w:vAlign w:val="center"/>
          </w:tcPr>
          <w:p w:rsidR="006120B8" w:rsidRPr="00A90AF3" w:rsidRDefault="006120B8" w:rsidP="00FB4926">
            <w:pPr>
              <w:snapToGrid w:val="0"/>
              <w:spacing w:line="320" w:lineRule="exact"/>
              <w:jc w:val="center"/>
              <w:rPr>
                <w:spacing w:val="-20"/>
              </w:rPr>
            </w:pPr>
            <w:r w:rsidRPr="00A90AF3">
              <w:rPr>
                <w:rFonts w:hint="eastAsia"/>
                <w:spacing w:val="-20"/>
              </w:rPr>
              <w:t>1,169.3</w:t>
            </w:r>
          </w:p>
        </w:tc>
        <w:tc>
          <w:tcPr>
            <w:tcW w:w="726" w:type="dxa"/>
            <w:tcBorders>
              <w:top w:val="nil"/>
              <w:left w:val="nil"/>
              <w:bottom w:val="nil"/>
              <w:right w:val="nil"/>
            </w:tcBorders>
            <w:vAlign w:val="center"/>
          </w:tcPr>
          <w:p w:rsidR="006120B8" w:rsidRPr="00A90AF3" w:rsidRDefault="006120B8" w:rsidP="00FB4926">
            <w:pPr>
              <w:snapToGrid w:val="0"/>
              <w:spacing w:line="320" w:lineRule="exact"/>
              <w:jc w:val="center"/>
              <w:rPr>
                <w:spacing w:val="-20"/>
              </w:rPr>
            </w:pPr>
            <w:r w:rsidRPr="00A90AF3">
              <w:rPr>
                <w:rFonts w:hint="eastAsia"/>
                <w:spacing w:val="-20"/>
              </w:rPr>
              <w:t>1,123.1</w:t>
            </w:r>
          </w:p>
        </w:tc>
        <w:tc>
          <w:tcPr>
            <w:tcW w:w="624" w:type="dxa"/>
            <w:tcBorders>
              <w:top w:val="nil"/>
              <w:left w:val="nil"/>
              <w:bottom w:val="nil"/>
              <w:right w:val="nil"/>
            </w:tcBorders>
            <w:vAlign w:val="center"/>
          </w:tcPr>
          <w:p w:rsidR="006120B8" w:rsidRPr="00A90AF3" w:rsidRDefault="006120B8" w:rsidP="00FB4926">
            <w:pPr>
              <w:snapToGrid w:val="0"/>
              <w:spacing w:line="320" w:lineRule="exact"/>
              <w:jc w:val="center"/>
              <w:rPr>
                <w:spacing w:val="-20"/>
              </w:rPr>
            </w:pPr>
            <w:r w:rsidRPr="00A90AF3">
              <w:rPr>
                <w:rFonts w:hint="eastAsia"/>
                <w:spacing w:val="-20"/>
              </w:rPr>
              <w:t>46.2</w:t>
            </w:r>
          </w:p>
        </w:tc>
        <w:tc>
          <w:tcPr>
            <w:tcW w:w="684" w:type="dxa"/>
            <w:tcBorders>
              <w:top w:val="nil"/>
              <w:left w:val="nil"/>
              <w:bottom w:val="nil"/>
              <w:right w:val="nil"/>
            </w:tcBorders>
            <w:vAlign w:val="center"/>
          </w:tcPr>
          <w:p w:rsidR="006120B8" w:rsidRPr="00A90AF3" w:rsidRDefault="006120B8" w:rsidP="00FB4926">
            <w:pPr>
              <w:snapToGrid w:val="0"/>
              <w:spacing w:line="320" w:lineRule="exact"/>
              <w:jc w:val="center"/>
              <w:rPr>
                <w:spacing w:val="-20"/>
              </w:rPr>
            </w:pPr>
            <w:r w:rsidRPr="00A90AF3">
              <w:rPr>
                <w:rFonts w:hint="eastAsia"/>
                <w:spacing w:val="-20"/>
              </w:rPr>
              <w:t>58.66</w:t>
            </w:r>
          </w:p>
        </w:tc>
        <w:tc>
          <w:tcPr>
            <w:tcW w:w="542" w:type="dxa"/>
            <w:tcBorders>
              <w:top w:val="nil"/>
              <w:left w:val="nil"/>
              <w:bottom w:val="nil"/>
              <w:right w:val="nil"/>
            </w:tcBorders>
            <w:vAlign w:val="center"/>
          </w:tcPr>
          <w:p w:rsidR="006120B8" w:rsidRPr="005D2A8F" w:rsidRDefault="006120B8" w:rsidP="00FB4926">
            <w:pPr>
              <w:snapToGrid w:val="0"/>
              <w:spacing w:line="320" w:lineRule="exact"/>
              <w:jc w:val="center"/>
              <w:rPr>
                <w:color w:val="000000" w:themeColor="text1"/>
                <w:spacing w:val="-20"/>
              </w:rPr>
            </w:pPr>
            <w:r w:rsidRPr="005D2A8F">
              <w:rPr>
                <w:rFonts w:hint="eastAsia"/>
                <w:color w:val="000000" w:themeColor="text1"/>
                <w:spacing w:val="-20"/>
              </w:rPr>
              <w:t>55.6</w:t>
            </w:r>
          </w:p>
        </w:tc>
        <w:tc>
          <w:tcPr>
            <w:tcW w:w="651" w:type="dxa"/>
            <w:tcBorders>
              <w:top w:val="nil"/>
              <w:left w:val="nil"/>
              <w:bottom w:val="nil"/>
              <w:right w:val="nil"/>
            </w:tcBorders>
            <w:vAlign w:val="center"/>
          </w:tcPr>
          <w:p w:rsidR="006120B8" w:rsidRPr="005D2A8F" w:rsidRDefault="006120B8" w:rsidP="00FB4926">
            <w:pPr>
              <w:snapToGrid w:val="0"/>
              <w:spacing w:line="320" w:lineRule="exact"/>
              <w:jc w:val="center"/>
              <w:rPr>
                <w:color w:val="000000" w:themeColor="text1"/>
                <w:spacing w:val="-20"/>
              </w:rPr>
            </w:pPr>
            <w:r w:rsidRPr="005D2A8F">
              <w:rPr>
                <w:rFonts w:hint="eastAsia"/>
                <w:color w:val="000000" w:themeColor="text1"/>
                <w:spacing w:val="-20"/>
              </w:rPr>
              <w:t>403.6</w:t>
            </w:r>
          </w:p>
        </w:tc>
        <w:tc>
          <w:tcPr>
            <w:tcW w:w="742" w:type="dxa"/>
            <w:tcBorders>
              <w:top w:val="nil"/>
              <w:left w:val="nil"/>
              <w:bottom w:val="nil"/>
              <w:right w:val="nil"/>
            </w:tcBorders>
            <w:vAlign w:val="center"/>
          </w:tcPr>
          <w:p w:rsidR="006120B8" w:rsidRPr="005D2A8F" w:rsidRDefault="006120B8" w:rsidP="00FB4926">
            <w:pPr>
              <w:snapToGrid w:val="0"/>
              <w:spacing w:line="320" w:lineRule="exact"/>
              <w:jc w:val="center"/>
              <w:rPr>
                <w:color w:val="000000" w:themeColor="text1"/>
                <w:spacing w:val="-20"/>
              </w:rPr>
            </w:pPr>
            <w:r w:rsidRPr="005D2A8F">
              <w:rPr>
                <w:rFonts w:hint="eastAsia"/>
                <w:color w:val="000000" w:themeColor="text1"/>
                <w:spacing w:val="-20"/>
              </w:rPr>
              <w:t>302.2</w:t>
            </w:r>
          </w:p>
        </w:tc>
        <w:tc>
          <w:tcPr>
            <w:tcW w:w="655" w:type="dxa"/>
            <w:tcBorders>
              <w:top w:val="nil"/>
              <w:left w:val="nil"/>
              <w:bottom w:val="nil"/>
              <w:right w:val="nil"/>
            </w:tcBorders>
            <w:vAlign w:val="center"/>
          </w:tcPr>
          <w:p w:rsidR="006120B8" w:rsidRPr="005D2A8F" w:rsidRDefault="006120B8" w:rsidP="00FB4926">
            <w:pPr>
              <w:snapToGrid w:val="0"/>
              <w:spacing w:line="320" w:lineRule="exact"/>
              <w:jc w:val="center"/>
              <w:rPr>
                <w:color w:val="000000" w:themeColor="text1"/>
                <w:spacing w:val="-20"/>
              </w:rPr>
            </w:pPr>
            <w:r w:rsidRPr="005D2A8F">
              <w:rPr>
                <w:rFonts w:hint="eastAsia"/>
                <w:color w:val="000000" w:themeColor="text1"/>
                <w:spacing w:val="-20"/>
              </w:rPr>
              <w:t>663.9</w:t>
            </w:r>
          </w:p>
        </w:tc>
        <w:tc>
          <w:tcPr>
            <w:tcW w:w="738" w:type="dxa"/>
            <w:gridSpan w:val="2"/>
            <w:tcBorders>
              <w:top w:val="nil"/>
              <w:left w:val="nil"/>
              <w:bottom w:val="nil"/>
              <w:right w:val="nil"/>
            </w:tcBorders>
            <w:vAlign w:val="bottom"/>
          </w:tcPr>
          <w:p w:rsidR="006120B8" w:rsidRPr="00A90AF3" w:rsidRDefault="006120B8" w:rsidP="00FB4926">
            <w:pPr>
              <w:snapToGrid w:val="0"/>
              <w:spacing w:line="320" w:lineRule="exact"/>
              <w:jc w:val="center"/>
              <w:rPr>
                <w:rFonts w:eastAsia="標楷體"/>
                <w:snapToGrid w:val="0"/>
                <w:spacing w:val="-20"/>
              </w:rPr>
            </w:pPr>
            <w:r w:rsidRPr="00A90AF3">
              <w:rPr>
                <w:rFonts w:eastAsia="標楷體" w:hint="eastAsia"/>
                <w:snapToGrid w:val="0"/>
                <w:spacing w:val="-20"/>
              </w:rPr>
              <w:t>3.95</w:t>
            </w:r>
          </w:p>
        </w:tc>
        <w:tc>
          <w:tcPr>
            <w:tcW w:w="722" w:type="dxa"/>
            <w:tcBorders>
              <w:top w:val="nil"/>
              <w:left w:val="nil"/>
              <w:bottom w:val="nil"/>
              <w:right w:val="nil"/>
            </w:tcBorders>
            <w:vAlign w:val="center"/>
          </w:tcPr>
          <w:p w:rsidR="006120B8" w:rsidRPr="00A90AF3" w:rsidRDefault="006120B8" w:rsidP="00FB4926">
            <w:pPr>
              <w:snapToGrid w:val="0"/>
              <w:spacing w:line="320" w:lineRule="exact"/>
              <w:jc w:val="center"/>
              <w:rPr>
                <w:spacing w:val="-20"/>
              </w:rPr>
            </w:pPr>
            <w:r w:rsidRPr="00A90AF3">
              <w:rPr>
                <w:rFonts w:hint="eastAsia"/>
                <w:spacing w:val="-20"/>
              </w:rPr>
              <w:t>11.89</w:t>
            </w:r>
          </w:p>
        </w:tc>
        <w:tc>
          <w:tcPr>
            <w:tcW w:w="742" w:type="dxa"/>
            <w:tcBorders>
              <w:top w:val="nil"/>
              <w:left w:val="nil"/>
              <w:bottom w:val="nil"/>
              <w:right w:val="nil"/>
            </w:tcBorders>
            <w:vAlign w:val="center"/>
          </w:tcPr>
          <w:p w:rsidR="006120B8" w:rsidRPr="00A90AF3" w:rsidRDefault="006120B8" w:rsidP="00FB4926">
            <w:pPr>
              <w:snapToGrid w:val="0"/>
              <w:spacing w:line="320" w:lineRule="exact"/>
              <w:jc w:val="center"/>
              <w:rPr>
                <w:spacing w:val="-20"/>
              </w:rPr>
            </w:pPr>
            <w:r w:rsidRPr="00A90AF3">
              <w:rPr>
                <w:rFonts w:hint="eastAsia"/>
                <w:spacing w:val="-20"/>
              </w:rPr>
              <w:t>4.16</w:t>
            </w:r>
          </w:p>
        </w:tc>
        <w:tc>
          <w:tcPr>
            <w:tcW w:w="742" w:type="dxa"/>
            <w:tcBorders>
              <w:top w:val="nil"/>
              <w:left w:val="nil"/>
              <w:bottom w:val="nil"/>
            </w:tcBorders>
            <w:vAlign w:val="center"/>
          </w:tcPr>
          <w:p w:rsidR="006120B8" w:rsidRPr="00A90AF3" w:rsidRDefault="006120B8" w:rsidP="00FB4926">
            <w:pPr>
              <w:snapToGrid w:val="0"/>
              <w:spacing w:line="320" w:lineRule="exact"/>
              <w:jc w:val="center"/>
              <w:rPr>
                <w:spacing w:val="-20"/>
              </w:rPr>
            </w:pPr>
            <w:r w:rsidRPr="00A90AF3">
              <w:rPr>
                <w:rFonts w:hint="eastAsia"/>
                <w:spacing w:val="-20"/>
              </w:rPr>
              <w:t>2.20</w:t>
            </w:r>
          </w:p>
        </w:tc>
      </w:tr>
      <w:tr w:rsidR="006120B8" w:rsidRPr="008E3E0C" w:rsidTr="00FB4926">
        <w:trPr>
          <w:jc w:val="center"/>
        </w:trPr>
        <w:tc>
          <w:tcPr>
            <w:tcW w:w="1514" w:type="dxa"/>
            <w:tcBorders>
              <w:top w:val="nil"/>
              <w:bottom w:val="nil"/>
              <w:right w:val="single" w:sz="4" w:space="0" w:color="auto"/>
            </w:tcBorders>
            <w:vAlign w:val="center"/>
          </w:tcPr>
          <w:p w:rsidR="006120B8" w:rsidRPr="003F34AD" w:rsidRDefault="006120B8" w:rsidP="00FB4926">
            <w:pPr>
              <w:snapToGrid w:val="0"/>
              <w:spacing w:line="320" w:lineRule="exact"/>
              <w:jc w:val="center"/>
              <w:rPr>
                <w:rFonts w:eastAsia="標楷體"/>
              </w:rPr>
            </w:pPr>
            <w:r w:rsidRPr="003F34AD">
              <w:rPr>
                <w:rFonts w:eastAsia="標楷體" w:hint="eastAsia"/>
              </w:rPr>
              <w:t>3</w:t>
            </w:r>
            <w:r w:rsidRPr="003F34AD">
              <w:rPr>
                <w:rFonts w:eastAsia="標楷體" w:hint="eastAsia"/>
              </w:rPr>
              <w:t>月</w:t>
            </w:r>
          </w:p>
        </w:tc>
        <w:tc>
          <w:tcPr>
            <w:tcW w:w="633" w:type="dxa"/>
            <w:tcBorders>
              <w:top w:val="nil"/>
              <w:left w:val="single" w:sz="4" w:space="0" w:color="auto"/>
              <w:bottom w:val="nil"/>
              <w:right w:val="nil"/>
            </w:tcBorders>
            <w:vAlign w:val="center"/>
          </w:tcPr>
          <w:p w:rsidR="006120B8" w:rsidRPr="00A90AF3" w:rsidRDefault="006120B8" w:rsidP="00FB4926">
            <w:pPr>
              <w:snapToGrid w:val="0"/>
              <w:spacing w:line="320" w:lineRule="exact"/>
              <w:jc w:val="center"/>
              <w:rPr>
                <w:spacing w:val="-20"/>
              </w:rPr>
            </w:pPr>
            <w:r w:rsidRPr="00A90AF3">
              <w:rPr>
                <w:rFonts w:hint="eastAsia"/>
                <w:spacing w:val="-20"/>
              </w:rPr>
              <w:t>1,169.2</w:t>
            </w:r>
          </w:p>
        </w:tc>
        <w:tc>
          <w:tcPr>
            <w:tcW w:w="726" w:type="dxa"/>
            <w:tcBorders>
              <w:top w:val="nil"/>
              <w:left w:val="nil"/>
              <w:bottom w:val="nil"/>
              <w:right w:val="nil"/>
            </w:tcBorders>
            <w:vAlign w:val="center"/>
          </w:tcPr>
          <w:p w:rsidR="006120B8" w:rsidRPr="00A90AF3" w:rsidRDefault="006120B8" w:rsidP="00FB4926">
            <w:pPr>
              <w:snapToGrid w:val="0"/>
              <w:spacing w:line="320" w:lineRule="exact"/>
              <w:jc w:val="center"/>
              <w:rPr>
                <w:spacing w:val="-20"/>
              </w:rPr>
            </w:pPr>
            <w:r w:rsidRPr="00A90AF3">
              <w:rPr>
                <w:rFonts w:hint="eastAsia"/>
                <w:spacing w:val="-20"/>
              </w:rPr>
              <w:t>1,123.7</w:t>
            </w:r>
          </w:p>
        </w:tc>
        <w:tc>
          <w:tcPr>
            <w:tcW w:w="624" w:type="dxa"/>
            <w:tcBorders>
              <w:top w:val="nil"/>
              <w:left w:val="nil"/>
              <w:bottom w:val="nil"/>
              <w:right w:val="nil"/>
            </w:tcBorders>
            <w:vAlign w:val="center"/>
          </w:tcPr>
          <w:p w:rsidR="006120B8" w:rsidRPr="00A90AF3" w:rsidRDefault="006120B8" w:rsidP="00FB4926">
            <w:pPr>
              <w:snapToGrid w:val="0"/>
              <w:spacing w:line="320" w:lineRule="exact"/>
              <w:jc w:val="center"/>
              <w:rPr>
                <w:spacing w:val="-20"/>
              </w:rPr>
            </w:pPr>
            <w:r w:rsidRPr="00A90AF3">
              <w:rPr>
                <w:rFonts w:hint="eastAsia"/>
                <w:spacing w:val="-20"/>
              </w:rPr>
              <w:t>45.5</w:t>
            </w:r>
          </w:p>
        </w:tc>
        <w:tc>
          <w:tcPr>
            <w:tcW w:w="684" w:type="dxa"/>
            <w:tcBorders>
              <w:top w:val="nil"/>
              <w:left w:val="nil"/>
              <w:bottom w:val="nil"/>
              <w:right w:val="nil"/>
            </w:tcBorders>
            <w:vAlign w:val="center"/>
          </w:tcPr>
          <w:p w:rsidR="006120B8" w:rsidRPr="00A90AF3" w:rsidRDefault="006120B8" w:rsidP="00FB4926">
            <w:pPr>
              <w:snapToGrid w:val="0"/>
              <w:spacing w:line="320" w:lineRule="exact"/>
              <w:jc w:val="center"/>
              <w:rPr>
                <w:spacing w:val="-20"/>
              </w:rPr>
            </w:pPr>
            <w:r w:rsidRPr="00A90AF3">
              <w:rPr>
                <w:rFonts w:hint="eastAsia"/>
                <w:spacing w:val="-20"/>
              </w:rPr>
              <w:t>58.64</w:t>
            </w:r>
          </w:p>
        </w:tc>
        <w:tc>
          <w:tcPr>
            <w:tcW w:w="542" w:type="dxa"/>
            <w:tcBorders>
              <w:top w:val="nil"/>
              <w:left w:val="nil"/>
              <w:bottom w:val="nil"/>
              <w:right w:val="nil"/>
            </w:tcBorders>
            <w:vAlign w:val="center"/>
          </w:tcPr>
          <w:p w:rsidR="006120B8" w:rsidRPr="005D2A8F" w:rsidRDefault="006120B8" w:rsidP="00FB4926">
            <w:pPr>
              <w:snapToGrid w:val="0"/>
              <w:spacing w:line="320" w:lineRule="exact"/>
              <w:jc w:val="center"/>
              <w:rPr>
                <w:color w:val="000000" w:themeColor="text1"/>
                <w:spacing w:val="-20"/>
              </w:rPr>
            </w:pPr>
            <w:r w:rsidRPr="005D2A8F">
              <w:rPr>
                <w:rFonts w:hint="eastAsia"/>
                <w:color w:val="000000" w:themeColor="text1"/>
                <w:spacing w:val="-20"/>
              </w:rPr>
              <w:t>55.7</w:t>
            </w:r>
          </w:p>
        </w:tc>
        <w:tc>
          <w:tcPr>
            <w:tcW w:w="651" w:type="dxa"/>
            <w:tcBorders>
              <w:top w:val="nil"/>
              <w:left w:val="nil"/>
              <w:bottom w:val="nil"/>
              <w:right w:val="nil"/>
            </w:tcBorders>
            <w:vAlign w:val="center"/>
          </w:tcPr>
          <w:p w:rsidR="006120B8" w:rsidRPr="005D2A8F" w:rsidRDefault="006120B8" w:rsidP="00FB4926">
            <w:pPr>
              <w:snapToGrid w:val="0"/>
              <w:spacing w:line="320" w:lineRule="exact"/>
              <w:jc w:val="center"/>
              <w:rPr>
                <w:color w:val="000000" w:themeColor="text1"/>
                <w:spacing w:val="-20"/>
              </w:rPr>
            </w:pPr>
            <w:r w:rsidRPr="005D2A8F">
              <w:rPr>
                <w:rFonts w:hint="eastAsia"/>
                <w:color w:val="000000" w:themeColor="text1"/>
                <w:spacing w:val="-20"/>
              </w:rPr>
              <w:t>403.5</w:t>
            </w:r>
          </w:p>
        </w:tc>
        <w:tc>
          <w:tcPr>
            <w:tcW w:w="742" w:type="dxa"/>
            <w:tcBorders>
              <w:top w:val="nil"/>
              <w:left w:val="nil"/>
              <w:bottom w:val="nil"/>
              <w:right w:val="nil"/>
            </w:tcBorders>
            <w:vAlign w:val="center"/>
          </w:tcPr>
          <w:p w:rsidR="006120B8" w:rsidRPr="005D2A8F" w:rsidRDefault="006120B8" w:rsidP="00FB4926">
            <w:pPr>
              <w:snapToGrid w:val="0"/>
              <w:spacing w:line="320" w:lineRule="exact"/>
              <w:jc w:val="center"/>
              <w:rPr>
                <w:color w:val="000000" w:themeColor="text1"/>
                <w:spacing w:val="-20"/>
              </w:rPr>
            </w:pPr>
            <w:r w:rsidRPr="005D2A8F">
              <w:rPr>
                <w:rFonts w:hint="eastAsia"/>
                <w:color w:val="000000" w:themeColor="text1"/>
                <w:spacing w:val="-20"/>
              </w:rPr>
              <w:t>302.3</w:t>
            </w:r>
          </w:p>
        </w:tc>
        <w:tc>
          <w:tcPr>
            <w:tcW w:w="655" w:type="dxa"/>
            <w:tcBorders>
              <w:top w:val="nil"/>
              <w:left w:val="nil"/>
              <w:bottom w:val="nil"/>
              <w:right w:val="nil"/>
            </w:tcBorders>
            <w:vAlign w:val="center"/>
          </w:tcPr>
          <w:p w:rsidR="006120B8" w:rsidRPr="005D2A8F" w:rsidRDefault="006120B8" w:rsidP="00FB4926">
            <w:pPr>
              <w:snapToGrid w:val="0"/>
              <w:spacing w:line="320" w:lineRule="exact"/>
              <w:jc w:val="center"/>
              <w:rPr>
                <w:color w:val="000000" w:themeColor="text1"/>
                <w:spacing w:val="-20"/>
              </w:rPr>
            </w:pPr>
            <w:r w:rsidRPr="005D2A8F">
              <w:rPr>
                <w:rFonts w:hint="eastAsia"/>
                <w:color w:val="000000" w:themeColor="text1"/>
                <w:spacing w:val="-20"/>
              </w:rPr>
              <w:t>664.5</w:t>
            </w:r>
          </w:p>
        </w:tc>
        <w:tc>
          <w:tcPr>
            <w:tcW w:w="738" w:type="dxa"/>
            <w:gridSpan w:val="2"/>
            <w:tcBorders>
              <w:top w:val="nil"/>
              <w:left w:val="nil"/>
              <w:bottom w:val="nil"/>
              <w:right w:val="nil"/>
            </w:tcBorders>
            <w:vAlign w:val="bottom"/>
          </w:tcPr>
          <w:p w:rsidR="006120B8" w:rsidRPr="00A90AF3" w:rsidRDefault="006120B8" w:rsidP="00FB4926">
            <w:pPr>
              <w:snapToGrid w:val="0"/>
              <w:spacing w:line="320" w:lineRule="exact"/>
              <w:jc w:val="center"/>
              <w:rPr>
                <w:rFonts w:eastAsia="標楷體"/>
                <w:snapToGrid w:val="0"/>
                <w:spacing w:val="-20"/>
              </w:rPr>
            </w:pPr>
            <w:r w:rsidRPr="00A90AF3">
              <w:rPr>
                <w:rFonts w:eastAsia="標楷體" w:hint="eastAsia"/>
                <w:snapToGrid w:val="0"/>
                <w:spacing w:val="-20"/>
              </w:rPr>
              <w:t>3.89</w:t>
            </w:r>
          </w:p>
        </w:tc>
        <w:tc>
          <w:tcPr>
            <w:tcW w:w="722" w:type="dxa"/>
            <w:tcBorders>
              <w:top w:val="nil"/>
              <w:left w:val="nil"/>
              <w:bottom w:val="nil"/>
              <w:right w:val="nil"/>
            </w:tcBorders>
            <w:vAlign w:val="center"/>
          </w:tcPr>
          <w:p w:rsidR="006120B8" w:rsidRPr="00A90AF3" w:rsidRDefault="006120B8" w:rsidP="00FB4926">
            <w:pPr>
              <w:snapToGrid w:val="0"/>
              <w:spacing w:line="320" w:lineRule="exact"/>
              <w:jc w:val="center"/>
              <w:rPr>
                <w:spacing w:val="-20"/>
              </w:rPr>
            </w:pPr>
            <w:r w:rsidRPr="00A90AF3">
              <w:rPr>
                <w:rFonts w:hint="eastAsia"/>
                <w:spacing w:val="-20"/>
              </w:rPr>
              <w:t>11.85</w:t>
            </w:r>
          </w:p>
        </w:tc>
        <w:tc>
          <w:tcPr>
            <w:tcW w:w="742" w:type="dxa"/>
            <w:tcBorders>
              <w:top w:val="nil"/>
              <w:left w:val="nil"/>
              <w:bottom w:val="nil"/>
              <w:right w:val="nil"/>
            </w:tcBorders>
            <w:vAlign w:val="center"/>
          </w:tcPr>
          <w:p w:rsidR="006120B8" w:rsidRPr="00A90AF3" w:rsidRDefault="006120B8" w:rsidP="00FB4926">
            <w:pPr>
              <w:snapToGrid w:val="0"/>
              <w:spacing w:line="320" w:lineRule="exact"/>
              <w:jc w:val="center"/>
              <w:rPr>
                <w:spacing w:val="-20"/>
              </w:rPr>
            </w:pPr>
            <w:r w:rsidRPr="00A90AF3">
              <w:rPr>
                <w:rFonts w:hint="eastAsia"/>
                <w:spacing w:val="-20"/>
              </w:rPr>
              <w:t>4.10</w:t>
            </w:r>
          </w:p>
        </w:tc>
        <w:tc>
          <w:tcPr>
            <w:tcW w:w="742" w:type="dxa"/>
            <w:tcBorders>
              <w:top w:val="nil"/>
              <w:left w:val="nil"/>
              <w:bottom w:val="nil"/>
            </w:tcBorders>
            <w:vAlign w:val="center"/>
          </w:tcPr>
          <w:p w:rsidR="006120B8" w:rsidRPr="00A90AF3" w:rsidRDefault="006120B8" w:rsidP="00FB4926">
            <w:pPr>
              <w:snapToGrid w:val="0"/>
              <w:spacing w:line="320" w:lineRule="exact"/>
              <w:jc w:val="center"/>
              <w:rPr>
                <w:spacing w:val="-20"/>
              </w:rPr>
            </w:pPr>
            <w:r w:rsidRPr="00A90AF3">
              <w:rPr>
                <w:rFonts w:hint="eastAsia"/>
                <w:spacing w:val="-20"/>
              </w:rPr>
              <w:t>2.13</w:t>
            </w:r>
          </w:p>
        </w:tc>
      </w:tr>
      <w:tr w:rsidR="006120B8" w:rsidRPr="008E3E0C" w:rsidTr="00FB4926">
        <w:trPr>
          <w:jc w:val="center"/>
        </w:trPr>
        <w:tc>
          <w:tcPr>
            <w:tcW w:w="1514" w:type="dxa"/>
            <w:tcBorders>
              <w:top w:val="nil"/>
              <w:bottom w:val="nil"/>
              <w:right w:val="single" w:sz="4" w:space="0" w:color="auto"/>
            </w:tcBorders>
            <w:vAlign w:val="center"/>
          </w:tcPr>
          <w:p w:rsidR="006120B8" w:rsidRPr="003F34AD" w:rsidRDefault="006120B8" w:rsidP="00FB4926">
            <w:pPr>
              <w:snapToGrid w:val="0"/>
              <w:spacing w:line="320" w:lineRule="exact"/>
              <w:jc w:val="center"/>
              <w:rPr>
                <w:rFonts w:eastAsia="標楷體"/>
              </w:rPr>
            </w:pPr>
            <w:r w:rsidRPr="003F34AD">
              <w:rPr>
                <w:rFonts w:eastAsia="標楷體" w:hint="eastAsia"/>
              </w:rPr>
              <w:t>4</w:t>
            </w:r>
            <w:r w:rsidRPr="003F34AD">
              <w:rPr>
                <w:rFonts w:eastAsia="標楷體" w:hint="eastAsia"/>
              </w:rPr>
              <w:t>月</w:t>
            </w:r>
          </w:p>
        </w:tc>
        <w:tc>
          <w:tcPr>
            <w:tcW w:w="633" w:type="dxa"/>
            <w:tcBorders>
              <w:top w:val="nil"/>
              <w:left w:val="single" w:sz="4" w:space="0" w:color="auto"/>
              <w:bottom w:val="nil"/>
              <w:right w:val="nil"/>
            </w:tcBorders>
            <w:vAlign w:val="center"/>
          </w:tcPr>
          <w:p w:rsidR="006120B8" w:rsidRPr="00A90AF3" w:rsidRDefault="006120B8" w:rsidP="00FB4926">
            <w:pPr>
              <w:snapToGrid w:val="0"/>
              <w:spacing w:line="320" w:lineRule="exact"/>
              <w:jc w:val="center"/>
              <w:rPr>
                <w:spacing w:val="-20"/>
              </w:rPr>
            </w:pPr>
            <w:r w:rsidRPr="00A90AF3">
              <w:rPr>
                <w:rFonts w:hint="eastAsia"/>
                <w:spacing w:val="-20"/>
              </w:rPr>
              <w:t>1,169.3</w:t>
            </w:r>
          </w:p>
        </w:tc>
        <w:tc>
          <w:tcPr>
            <w:tcW w:w="726" w:type="dxa"/>
            <w:tcBorders>
              <w:top w:val="nil"/>
              <w:left w:val="nil"/>
              <w:bottom w:val="nil"/>
              <w:right w:val="nil"/>
            </w:tcBorders>
            <w:vAlign w:val="center"/>
          </w:tcPr>
          <w:p w:rsidR="006120B8" w:rsidRPr="00A90AF3" w:rsidRDefault="006120B8" w:rsidP="00FB4926">
            <w:pPr>
              <w:snapToGrid w:val="0"/>
              <w:spacing w:line="320" w:lineRule="exact"/>
              <w:jc w:val="center"/>
              <w:rPr>
                <w:spacing w:val="-20"/>
              </w:rPr>
            </w:pPr>
            <w:r w:rsidRPr="00A90AF3">
              <w:rPr>
                <w:rFonts w:hint="eastAsia"/>
                <w:spacing w:val="-20"/>
              </w:rPr>
              <w:t>1,124.2</w:t>
            </w:r>
          </w:p>
        </w:tc>
        <w:tc>
          <w:tcPr>
            <w:tcW w:w="624" w:type="dxa"/>
            <w:tcBorders>
              <w:top w:val="nil"/>
              <w:left w:val="nil"/>
              <w:bottom w:val="nil"/>
              <w:right w:val="nil"/>
            </w:tcBorders>
            <w:vAlign w:val="center"/>
          </w:tcPr>
          <w:p w:rsidR="006120B8" w:rsidRPr="00A90AF3" w:rsidRDefault="006120B8" w:rsidP="00FB4926">
            <w:pPr>
              <w:snapToGrid w:val="0"/>
              <w:spacing w:line="320" w:lineRule="exact"/>
              <w:jc w:val="center"/>
              <w:rPr>
                <w:spacing w:val="-20"/>
              </w:rPr>
            </w:pPr>
            <w:r w:rsidRPr="00A90AF3">
              <w:rPr>
                <w:rFonts w:hint="eastAsia"/>
                <w:spacing w:val="-20"/>
              </w:rPr>
              <w:t>45.1</w:t>
            </w:r>
          </w:p>
        </w:tc>
        <w:tc>
          <w:tcPr>
            <w:tcW w:w="684" w:type="dxa"/>
            <w:tcBorders>
              <w:top w:val="nil"/>
              <w:left w:val="nil"/>
              <w:bottom w:val="nil"/>
              <w:right w:val="nil"/>
            </w:tcBorders>
            <w:vAlign w:val="center"/>
          </w:tcPr>
          <w:p w:rsidR="006120B8" w:rsidRPr="00A90AF3" w:rsidRDefault="006120B8" w:rsidP="00FB4926">
            <w:pPr>
              <w:snapToGrid w:val="0"/>
              <w:spacing w:line="320" w:lineRule="exact"/>
              <w:jc w:val="center"/>
              <w:rPr>
                <w:spacing w:val="-20"/>
              </w:rPr>
            </w:pPr>
            <w:r w:rsidRPr="00A90AF3">
              <w:rPr>
                <w:rFonts w:hint="eastAsia"/>
                <w:spacing w:val="-20"/>
              </w:rPr>
              <w:t>58.63</w:t>
            </w:r>
          </w:p>
        </w:tc>
        <w:tc>
          <w:tcPr>
            <w:tcW w:w="542" w:type="dxa"/>
            <w:tcBorders>
              <w:top w:val="nil"/>
              <w:left w:val="nil"/>
              <w:bottom w:val="nil"/>
              <w:right w:val="nil"/>
            </w:tcBorders>
            <w:vAlign w:val="center"/>
          </w:tcPr>
          <w:p w:rsidR="006120B8" w:rsidRPr="005D2A8F" w:rsidRDefault="006120B8" w:rsidP="00FB4926">
            <w:pPr>
              <w:snapToGrid w:val="0"/>
              <w:spacing w:line="320" w:lineRule="exact"/>
              <w:jc w:val="center"/>
              <w:rPr>
                <w:color w:val="000000" w:themeColor="text1"/>
                <w:spacing w:val="-20"/>
              </w:rPr>
            </w:pPr>
            <w:r w:rsidRPr="005D2A8F">
              <w:rPr>
                <w:rFonts w:hint="eastAsia"/>
                <w:color w:val="000000" w:themeColor="text1"/>
                <w:spacing w:val="-20"/>
              </w:rPr>
              <w:t>55.9</w:t>
            </w:r>
          </w:p>
        </w:tc>
        <w:tc>
          <w:tcPr>
            <w:tcW w:w="651" w:type="dxa"/>
            <w:tcBorders>
              <w:top w:val="nil"/>
              <w:left w:val="nil"/>
              <w:bottom w:val="nil"/>
              <w:right w:val="nil"/>
            </w:tcBorders>
            <w:vAlign w:val="center"/>
          </w:tcPr>
          <w:p w:rsidR="006120B8" w:rsidRPr="005D2A8F" w:rsidRDefault="006120B8" w:rsidP="00FB4926">
            <w:pPr>
              <w:snapToGrid w:val="0"/>
              <w:spacing w:line="320" w:lineRule="exact"/>
              <w:jc w:val="center"/>
              <w:rPr>
                <w:color w:val="000000" w:themeColor="text1"/>
                <w:spacing w:val="-20"/>
              </w:rPr>
            </w:pPr>
            <w:r w:rsidRPr="005D2A8F">
              <w:rPr>
                <w:rFonts w:hint="eastAsia"/>
                <w:color w:val="000000" w:themeColor="text1"/>
                <w:spacing w:val="-20"/>
              </w:rPr>
              <w:t>403.7</w:t>
            </w:r>
          </w:p>
        </w:tc>
        <w:tc>
          <w:tcPr>
            <w:tcW w:w="742" w:type="dxa"/>
            <w:tcBorders>
              <w:top w:val="nil"/>
              <w:left w:val="nil"/>
              <w:bottom w:val="nil"/>
              <w:right w:val="nil"/>
            </w:tcBorders>
            <w:vAlign w:val="center"/>
          </w:tcPr>
          <w:p w:rsidR="006120B8" w:rsidRPr="005D2A8F" w:rsidRDefault="006120B8" w:rsidP="00FB4926">
            <w:pPr>
              <w:snapToGrid w:val="0"/>
              <w:spacing w:line="320" w:lineRule="exact"/>
              <w:jc w:val="center"/>
              <w:rPr>
                <w:color w:val="000000" w:themeColor="text1"/>
                <w:spacing w:val="-20"/>
              </w:rPr>
            </w:pPr>
            <w:r w:rsidRPr="005D2A8F">
              <w:rPr>
                <w:rFonts w:hint="eastAsia"/>
                <w:color w:val="000000" w:themeColor="text1"/>
                <w:spacing w:val="-20"/>
              </w:rPr>
              <w:t>302.5</w:t>
            </w:r>
          </w:p>
        </w:tc>
        <w:tc>
          <w:tcPr>
            <w:tcW w:w="655" w:type="dxa"/>
            <w:tcBorders>
              <w:top w:val="nil"/>
              <w:left w:val="nil"/>
              <w:bottom w:val="nil"/>
              <w:right w:val="nil"/>
            </w:tcBorders>
            <w:vAlign w:val="center"/>
          </w:tcPr>
          <w:p w:rsidR="006120B8" w:rsidRPr="005D2A8F" w:rsidRDefault="006120B8" w:rsidP="00FB4926">
            <w:pPr>
              <w:snapToGrid w:val="0"/>
              <w:spacing w:line="320" w:lineRule="exact"/>
              <w:jc w:val="center"/>
              <w:rPr>
                <w:color w:val="000000" w:themeColor="text1"/>
                <w:spacing w:val="-20"/>
              </w:rPr>
            </w:pPr>
            <w:r w:rsidRPr="005D2A8F">
              <w:rPr>
                <w:rFonts w:hint="eastAsia"/>
                <w:color w:val="000000" w:themeColor="text1"/>
                <w:spacing w:val="-20"/>
              </w:rPr>
              <w:t>664.6</w:t>
            </w:r>
          </w:p>
        </w:tc>
        <w:tc>
          <w:tcPr>
            <w:tcW w:w="738" w:type="dxa"/>
            <w:gridSpan w:val="2"/>
            <w:tcBorders>
              <w:top w:val="nil"/>
              <w:left w:val="nil"/>
              <w:bottom w:val="nil"/>
              <w:right w:val="nil"/>
            </w:tcBorders>
            <w:vAlign w:val="bottom"/>
          </w:tcPr>
          <w:p w:rsidR="006120B8" w:rsidRPr="00A90AF3" w:rsidRDefault="006120B8" w:rsidP="00FB4926">
            <w:pPr>
              <w:snapToGrid w:val="0"/>
              <w:spacing w:line="320" w:lineRule="exact"/>
              <w:jc w:val="center"/>
              <w:rPr>
                <w:rFonts w:eastAsia="標楷體"/>
                <w:snapToGrid w:val="0"/>
                <w:spacing w:val="-20"/>
              </w:rPr>
            </w:pPr>
            <w:r w:rsidRPr="00A90AF3">
              <w:rPr>
                <w:rFonts w:eastAsia="標楷體" w:hint="eastAsia"/>
                <w:snapToGrid w:val="0"/>
                <w:spacing w:val="-20"/>
              </w:rPr>
              <w:t>3.86</w:t>
            </w:r>
          </w:p>
        </w:tc>
        <w:tc>
          <w:tcPr>
            <w:tcW w:w="722" w:type="dxa"/>
            <w:tcBorders>
              <w:top w:val="nil"/>
              <w:left w:val="nil"/>
              <w:bottom w:val="nil"/>
              <w:right w:val="nil"/>
            </w:tcBorders>
            <w:vAlign w:val="center"/>
          </w:tcPr>
          <w:p w:rsidR="006120B8" w:rsidRPr="00A90AF3" w:rsidRDefault="006120B8" w:rsidP="00FB4926">
            <w:pPr>
              <w:snapToGrid w:val="0"/>
              <w:spacing w:line="320" w:lineRule="exact"/>
              <w:jc w:val="center"/>
              <w:rPr>
                <w:spacing w:val="-20"/>
              </w:rPr>
            </w:pPr>
            <w:r w:rsidRPr="00A90AF3">
              <w:rPr>
                <w:rFonts w:hint="eastAsia"/>
                <w:spacing w:val="-20"/>
              </w:rPr>
              <w:t>11.78</w:t>
            </w:r>
          </w:p>
        </w:tc>
        <w:tc>
          <w:tcPr>
            <w:tcW w:w="742" w:type="dxa"/>
            <w:tcBorders>
              <w:top w:val="nil"/>
              <w:left w:val="nil"/>
              <w:bottom w:val="nil"/>
              <w:right w:val="nil"/>
            </w:tcBorders>
            <w:vAlign w:val="center"/>
          </w:tcPr>
          <w:p w:rsidR="006120B8" w:rsidRPr="00A90AF3" w:rsidRDefault="006120B8" w:rsidP="00FB4926">
            <w:pPr>
              <w:snapToGrid w:val="0"/>
              <w:spacing w:line="320" w:lineRule="exact"/>
              <w:jc w:val="center"/>
              <w:rPr>
                <w:spacing w:val="-20"/>
              </w:rPr>
            </w:pPr>
            <w:r w:rsidRPr="00A90AF3">
              <w:rPr>
                <w:rFonts w:hint="eastAsia"/>
                <w:spacing w:val="-20"/>
              </w:rPr>
              <w:t>4.08</w:t>
            </w:r>
          </w:p>
        </w:tc>
        <w:tc>
          <w:tcPr>
            <w:tcW w:w="742" w:type="dxa"/>
            <w:tcBorders>
              <w:top w:val="nil"/>
              <w:left w:val="nil"/>
              <w:bottom w:val="nil"/>
            </w:tcBorders>
            <w:vAlign w:val="center"/>
          </w:tcPr>
          <w:p w:rsidR="006120B8" w:rsidRPr="00A90AF3" w:rsidRDefault="006120B8" w:rsidP="00FB4926">
            <w:pPr>
              <w:snapToGrid w:val="0"/>
              <w:spacing w:line="320" w:lineRule="exact"/>
              <w:jc w:val="center"/>
              <w:rPr>
                <w:spacing w:val="-20"/>
              </w:rPr>
            </w:pPr>
            <w:r w:rsidRPr="00A90AF3">
              <w:rPr>
                <w:rFonts w:hint="eastAsia"/>
                <w:spacing w:val="-20"/>
              </w:rPr>
              <w:t>2.08</w:t>
            </w:r>
          </w:p>
        </w:tc>
      </w:tr>
      <w:tr w:rsidR="006120B8" w:rsidRPr="008E3E0C" w:rsidTr="00FB4926">
        <w:trPr>
          <w:jc w:val="center"/>
        </w:trPr>
        <w:tc>
          <w:tcPr>
            <w:tcW w:w="1514" w:type="dxa"/>
            <w:tcBorders>
              <w:top w:val="nil"/>
              <w:bottom w:val="nil"/>
              <w:right w:val="single" w:sz="4" w:space="0" w:color="auto"/>
            </w:tcBorders>
            <w:vAlign w:val="center"/>
          </w:tcPr>
          <w:p w:rsidR="006120B8" w:rsidRPr="003F34AD" w:rsidRDefault="006120B8" w:rsidP="00FB4926">
            <w:pPr>
              <w:snapToGrid w:val="0"/>
              <w:spacing w:line="320" w:lineRule="exact"/>
              <w:jc w:val="center"/>
              <w:rPr>
                <w:rFonts w:eastAsia="標楷體"/>
              </w:rPr>
            </w:pPr>
            <w:r w:rsidRPr="003F34AD">
              <w:rPr>
                <w:rFonts w:eastAsia="標楷體" w:hint="eastAsia"/>
              </w:rPr>
              <w:t>5</w:t>
            </w:r>
            <w:r w:rsidRPr="003F34AD">
              <w:rPr>
                <w:rFonts w:eastAsia="標楷體" w:hint="eastAsia"/>
              </w:rPr>
              <w:t>月</w:t>
            </w:r>
          </w:p>
        </w:tc>
        <w:tc>
          <w:tcPr>
            <w:tcW w:w="633" w:type="dxa"/>
            <w:tcBorders>
              <w:top w:val="nil"/>
              <w:left w:val="single" w:sz="4" w:space="0" w:color="auto"/>
              <w:bottom w:val="nil"/>
              <w:right w:val="nil"/>
            </w:tcBorders>
            <w:vAlign w:val="center"/>
          </w:tcPr>
          <w:p w:rsidR="006120B8" w:rsidRPr="00A90AF3" w:rsidRDefault="006120B8" w:rsidP="00FB4926">
            <w:pPr>
              <w:snapToGrid w:val="0"/>
              <w:spacing w:line="320" w:lineRule="exact"/>
              <w:jc w:val="center"/>
              <w:rPr>
                <w:spacing w:val="-20"/>
              </w:rPr>
            </w:pPr>
            <w:r w:rsidRPr="00A90AF3">
              <w:rPr>
                <w:rFonts w:hint="eastAsia"/>
                <w:spacing w:val="-20"/>
              </w:rPr>
              <w:t>1,169.5</w:t>
            </w:r>
          </w:p>
        </w:tc>
        <w:tc>
          <w:tcPr>
            <w:tcW w:w="726" w:type="dxa"/>
            <w:tcBorders>
              <w:top w:val="nil"/>
              <w:left w:val="nil"/>
              <w:bottom w:val="nil"/>
              <w:right w:val="nil"/>
            </w:tcBorders>
            <w:vAlign w:val="center"/>
          </w:tcPr>
          <w:p w:rsidR="006120B8" w:rsidRPr="00A90AF3" w:rsidRDefault="006120B8" w:rsidP="00FB4926">
            <w:pPr>
              <w:snapToGrid w:val="0"/>
              <w:spacing w:line="320" w:lineRule="exact"/>
              <w:jc w:val="center"/>
              <w:rPr>
                <w:spacing w:val="-20"/>
              </w:rPr>
            </w:pPr>
            <w:r w:rsidRPr="00A90AF3">
              <w:rPr>
                <w:rFonts w:hint="eastAsia"/>
                <w:spacing w:val="-20"/>
              </w:rPr>
              <w:t>1,124.7</w:t>
            </w:r>
          </w:p>
        </w:tc>
        <w:tc>
          <w:tcPr>
            <w:tcW w:w="624" w:type="dxa"/>
            <w:tcBorders>
              <w:top w:val="nil"/>
              <w:left w:val="nil"/>
              <w:bottom w:val="nil"/>
              <w:right w:val="nil"/>
            </w:tcBorders>
            <w:vAlign w:val="center"/>
          </w:tcPr>
          <w:p w:rsidR="006120B8" w:rsidRPr="00A90AF3" w:rsidRDefault="006120B8" w:rsidP="00FB4926">
            <w:pPr>
              <w:snapToGrid w:val="0"/>
              <w:spacing w:line="320" w:lineRule="exact"/>
              <w:jc w:val="center"/>
              <w:rPr>
                <w:spacing w:val="-20"/>
              </w:rPr>
            </w:pPr>
            <w:r w:rsidRPr="00A90AF3">
              <w:rPr>
                <w:rFonts w:hint="eastAsia"/>
                <w:spacing w:val="-20"/>
              </w:rPr>
              <w:t>44.9</w:t>
            </w:r>
          </w:p>
        </w:tc>
        <w:tc>
          <w:tcPr>
            <w:tcW w:w="684" w:type="dxa"/>
            <w:tcBorders>
              <w:top w:val="nil"/>
              <w:left w:val="nil"/>
              <w:bottom w:val="nil"/>
              <w:right w:val="nil"/>
            </w:tcBorders>
            <w:vAlign w:val="center"/>
          </w:tcPr>
          <w:p w:rsidR="006120B8" w:rsidRPr="00A90AF3" w:rsidRDefault="006120B8" w:rsidP="00FB4926">
            <w:pPr>
              <w:snapToGrid w:val="0"/>
              <w:spacing w:line="320" w:lineRule="exact"/>
              <w:jc w:val="center"/>
              <w:rPr>
                <w:spacing w:val="-20"/>
              </w:rPr>
            </w:pPr>
            <w:r w:rsidRPr="00A90AF3">
              <w:rPr>
                <w:rFonts w:hint="eastAsia"/>
                <w:spacing w:val="-20"/>
              </w:rPr>
              <w:t>58.63</w:t>
            </w:r>
          </w:p>
        </w:tc>
        <w:tc>
          <w:tcPr>
            <w:tcW w:w="542" w:type="dxa"/>
            <w:tcBorders>
              <w:top w:val="nil"/>
              <w:left w:val="nil"/>
              <w:bottom w:val="nil"/>
              <w:right w:val="nil"/>
            </w:tcBorders>
            <w:vAlign w:val="center"/>
          </w:tcPr>
          <w:p w:rsidR="006120B8" w:rsidRPr="005D2A8F" w:rsidRDefault="006120B8" w:rsidP="00FB4926">
            <w:pPr>
              <w:snapToGrid w:val="0"/>
              <w:spacing w:line="320" w:lineRule="exact"/>
              <w:jc w:val="center"/>
              <w:rPr>
                <w:color w:val="000000" w:themeColor="text1"/>
                <w:spacing w:val="-20"/>
              </w:rPr>
            </w:pPr>
            <w:r w:rsidRPr="005D2A8F">
              <w:rPr>
                <w:rFonts w:hint="eastAsia"/>
                <w:color w:val="000000" w:themeColor="text1"/>
                <w:spacing w:val="-20"/>
              </w:rPr>
              <w:t>55.9</w:t>
            </w:r>
          </w:p>
        </w:tc>
        <w:tc>
          <w:tcPr>
            <w:tcW w:w="651" w:type="dxa"/>
            <w:tcBorders>
              <w:top w:val="nil"/>
              <w:left w:val="nil"/>
              <w:bottom w:val="nil"/>
              <w:right w:val="nil"/>
            </w:tcBorders>
            <w:vAlign w:val="center"/>
          </w:tcPr>
          <w:p w:rsidR="006120B8" w:rsidRPr="005D2A8F" w:rsidRDefault="006120B8" w:rsidP="00FB4926">
            <w:pPr>
              <w:snapToGrid w:val="0"/>
              <w:spacing w:line="320" w:lineRule="exact"/>
              <w:jc w:val="center"/>
              <w:rPr>
                <w:color w:val="000000" w:themeColor="text1"/>
                <w:spacing w:val="-20"/>
              </w:rPr>
            </w:pPr>
            <w:r w:rsidRPr="005D2A8F">
              <w:rPr>
                <w:rFonts w:hint="eastAsia"/>
                <w:color w:val="000000" w:themeColor="text1"/>
                <w:spacing w:val="-20"/>
              </w:rPr>
              <w:t>403.6</w:t>
            </w:r>
          </w:p>
        </w:tc>
        <w:tc>
          <w:tcPr>
            <w:tcW w:w="742" w:type="dxa"/>
            <w:tcBorders>
              <w:top w:val="nil"/>
              <w:left w:val="nil"/>
              <w:bottom w:val="nil"/>
              <w:right w:val="nil"/>
            </w:tcBorders>
            <w:vAlign w:val="center"/>
          </w:tcPr>
          <w:p w:rsidR="006120B8" w:rsidRPr="005D2A8F" w:rsidRDefault="006120B8" w:rsidP="00FB4926">
            <w:pPr>
              <w:snapToGrid w:val="0"/>
              <w:spacing w:line="320" w:lineRule="exact"/>
              <w:jc w:val="center"/>
              <w:rPr>
                <w:color w:val="000000" w:themeColor="text1"/>
                <w:spacing w:val="-20"/>
              </w:rPr>
            </w:pPr>
            <w:r w:rsidRPr="005D2A8F">
              <w:rPr>
                <w:rFonts w:hint="eastAsia"/>
                <w:color w:val="000000" w:themeColor="text1"/>
                <w:spacing w:val="-20"/>
              </w:rPr>
              <w:t>302.3</w:t>
            </w:r>
          </w:p>
        </w:tc>
        <w:tc>
          <w:tcPr>
            <w:tcW w:w="655" w:type="dxa"/>
            <w:tcBorders>
              <w:top w:val="nil"/>
              <w:left w:val="nil"/>
              <w:bottom w:val="nil"/>
              <w:right w:val="nil"/>
            </w:tcBorders>
            <w:vAlign w:val="center"/>
          </w:tcPr>
          <w:p w:rsidR="006120B8" w:rsidRPr="005D2A8F" w:rsidRDefault="006120B8" w:rsidP="00FB4926">
            <w:pPr>
              <w:snapToGrid w:val="0"/>
              <w:spacing w:line="320" w:lineRule="exact"/>
              <w:jc w:val="center"/>
              <w:rPr>
                <w:color w:val="000000" w:themeColor="text1"/>
                <w:spacing w:val="-20"/>
              </w:rPr>
            </w:pPr>
            <w:r w:rsidRPr="005D2A8F">
              <w:rPr>
                <w:rFonts w:hint="eastAsia"/>
                <w:color w:val="000000" w:themeColor="text1"/>
                <w:spacing w:val="-20"/>
              </w:rPr>
              <w:t>665.2</w:t>
            </w:r>
          </w:p>
        </w:tc>
        <w:tc>
          <w:tcPr>
            <w:tcW w:w="738" w:type="dxa"/>
            <w:gridSpan w:val="2"/>
            <w:tcBorders>
              <w:top w:val="nil"/>
              <w:left w:val="nil"/>
              <w:bottom w:val="nil"/>
              <w:right w:val="nil"/>
            </w:tcBorders>
            <w:vAlign w:val="bottom"/>
          </w:tcPr>
          <w:p w:rsidR="006120B8" w:rsidRPr="00A90AF3" w:rsidRDefault="006120B8" w:rsidP="00FB4926">
            <w:pPr>
              <w:snapToGrid w:val="0"/>
              <w:spacing w:line="320" w:lineRule="exact"/>
              <w:jc w:val="center"/>
              <w:rPr>
                <w:rFonts w:eastAsia="標楷體"/>
                <w:snapToGrid w:val="0"/>
                <w:spacing w:val="-20"/>
              </w:rPr>
            </w:pPr>
            <w:r w:rsidRPr="00A90AF3">
              <w:rPr>
                <w:rFonts w:eastAsia="標楷體" w:hint="eastAsia"/>
                <w:snapToGrid w:val="0"/>
                <w:spacing w:val="-20"/>
              </w:rPr>
              <w:t>3.84</w:t>
            </w:r>
          </w:p>
        </w:tc>
        <w:tc>
          <w:tcPr>
            <w:tcW w:w="722" w:type="dxa"/>
            <w:tcBorders>
              <w:top w:val="nil"/>
              <w:left w:val="nil"/>
              <w:bottom w:val="nil"/>
              <w:right w:val="nil"/>
            </w:tcBorders>
            <w:vAlign w:val="center"/>
          </w:tcPr>
          <w:p w:rsidR="006120B8" w:rsidRPr="00A90AF3" w:rsidRDefault="006120B8" w:rsidP="00FB4926">
            <w:pPr>
              <w:snapToGrid w:val="0"/>
              <w:spacing w:line="320" w:lineRule="exact"/>
              <w:jc w:val="center"/>
              <w:rPr>
                <w:spacing w:val="-20"/>
              </w:rPr>
            </w:pPr>
            <w:r w:rsidRPr="00A90AF3">
              <w:rPr>
                <w:rFonts w:hint="eastAsia"/>
                <w:spacing w:val="-20"/>
              </w:rPr>
              <w:t>11.42</w:t>
            </w:r>
          </w:p>
        </w:tc>
        <w:tc>
          <w:tcPr>
            <w:tcW w:w="742" w:type="dxa"/>
            <w:tcBorders>
              <w:top w:val="nil"/>
              <w:left w:val="nil"/>
              <w:bottom w:val="nil"/>
              <w:right w:val="nil"/>
            </w:tcBorders>
            <w:vAlign w:val="center"/>
          </w:tcPr>
          <w:p w:rsidR="006120B8" w:rsidRPr="00A90AF3" w:rsidRDefault="006120B8" w:rsidP="00FB4926">
            <w:pPr>
              <w:snapToGrid w:val="0"/>
              <w:spacing w:line="320" w:lineRule="exact"/>
              <w:jc w:val="center"/>
              <w:rPr>
                <w:spacing w:val="-20"/>
              </w:rPr>
            </w:pPr>
            <w:r w:rsidRPr="00A90AF3">
              <w:rPr>
                <w:rFonts w:hint="eastAsia"/>
                <w:spacing w:val="-20"/>
              </w:rPr>
              <w:t>4.04</w:t>
            </w:r>
          </w:p>
        </w:tc>
        <w:tc>
          <w:tcPr>
            <w:tcW w:w="742" w:type="dxa"/>
            <w:tcBorders>
              <w:top w:val="nil"/>
              <w:left w:val="nil"/>
              <w:bottom w:val="nil"/>
            </w:tcBorders>
            <w:vAlign w:val="center"/>
          </w:tcPr>
          <w:p w:rsidR="006120B8" w:rsidRPr="00A90AF3" w:rsidRDefault="006120B8" w:rsidP="00FB4926">
            <w:pPr>
              <w:snapToGrid w:val="0"/>
              <w:spacing w:line="320" w:lineRule="exact"/>
              <w:jc w:val="center"/>
              <w:rPr>
                <w:spacing w:val="-20"/>
              </w:rPr>
            </w:pPr>
            <w:r w:rsidRPr="00A90AF3">
              <w:rPr>
                <w:rFonts w:hint="eastAsia"/>
                <w:spacing w:val="-20"/>
              </w:rPr>
              <w:t>2.18</w:t>
            </w:r>
          </w:p>
        </w:tc>
      </w:tr>
      <w:tr w:rsidR="006120B8" w:rsidRPr="008E3E0C" w:rsidTr="00FB4926">
        <w:trPr>
          <w:jc w:val="center"/>
        </w:trPr>
        <w:tc>
          <w:tcPr>
            <w:tcW w:w="1514" w:type="dxa"/>
            <w:tcBorders>
              <w:top w:val="nil"/>
              <w:bottom w:val="nil"/>
              <w:right w:val="single" w:sz="4" w:space="0" w:color="auto"/>
            </w:tcBorders>
            <w:vAlign w:val="center"/>
          </w:tcPr>
          <w:p w:rsidR="006120B8" w:rsidRPr="003F34AD" w:rsidRDefault="006120B8" w:rsidP="00FB4926">
            <w:pPr>
              <w:snapToGrid w:val="0"/>
              <w:spacing w:line="320" w:lineRule="exact"/>
              <w:jc w:val="center"/>
              <w:rPr>
                <w:rFonts w:eastAsia="標楷體"/>
              </w:rPr>
            </w:pPr>
            <w:r>
              <w:rPr>
                <w:rFonts w:eastAsia="標楷體" w:hint="eastAsia"/>
              </w:rPr>
              <w:t>6</w:t>
            </w:r>
            <w:r w:rsidRPr="003F34AD">
              <w:rPr>
                <w:rFonts w:eastAsia="標楷體" w:hint="eastAsia"/>
              </w:rPr>
              <w:t>月</w:t>
            </w:r>
          </w:p>
        </w:tc>
        <w:tc>
          <w:tcPr>
            <w:tcW w:w="633" w:type="dxa"/>
            <w:tcBorders>
              <w:top w:val="nil"/>
              <w:left w:val="single" w:sz="4" w:space="0" w:color="auto"/>
              <w:bottom w:val="nil"/>
              <w:right w:val="nil"/>
            </w:tcBorders>
            <w:vAlign w:val="center"/>
          </w:tcPr>
          <w:p w:rsidR="006120B8" w:rsidRPr="00A90AF3" w:rsidRDefault="006120B8" w:rsidP="00FB4926">
            <w:pPr>
              <w:snapToGrid w:val="0"/>
              <w:spacing w:line="320" w:lineRule="exact"/>
              <w:jc w:val="center"/>
              <w:rPr>
                <w:spacing w:val="-20"/>
              </w:rPr>
            </w:pPr>
            <w:r>
              <w:rPr>
                <w:rFonts w:hint="eastAsia"/>
                <w:spacing w:val="-20"/>
              </w:rPr>
              <w:t>1,171</w:t>
            </w:r>
            <w:r w:rsidRPr="00A90AF3">
              <w:rPr>
                <w:rFonts w:hint="eastAsia"/>
                <w:spacing w:val="-20"/>
              </w:rPr>
              <w:t>.</w:t>
            </w:r>
            <w:r>
              <w:rPr>
                <w:rFonts w:hint="eastAsia"/>
                <w:spacing w:val="-20"/>
              </w:rPr>
              <w:t>0</w:t>
            </w:r>
          </w:p>
        </w:tc>
        <w:tc>
          <w:tcPr>
            <w:tcW w:w="726" w:type="dxa"/>
            <w:tcBorders>
              <w:top w:val="nil"/>
              <w:left w:val="nil"/>
              <w:bottom w:val="nil"/>
              <w:right w:val="nil"/>
            </w:tcBorders>
            <w:vAlign w:val="center"/>
          </w:tcPr>
          <w:p w:rsidR="006120B8" w:rsidRPr="00A90AF3" w:rsidRDefault="006120B8" w:rsidP="00FB4926">
            <w:pPr>
              <w:snapToGrid w:val="0"/>
              <w:spacing w:line="320" w:lineRule="exact"/>
              <w:jc w:val="center"/>
              <w:rPr>
                <w:spacing w:val="-20"/>
              </w:rPr>
            </w:pPr>
            <w:r>
              <w:rPr>
                <w:rFonts w:hint="eastAsia"/>
                <w:spacing w:val="-20"/>
              </w:rPr>
              <w:t>1,125</w:t>
            </w:r>
            <w:r w:rsidRPr="00A90AF3">
              <w:rPr>
                <w:rFonts w:hint="eastAsia"/>
                <w:spacing w:val="-20"/>
              </w:rPr>
              <w:t>.</w:t>
            </w:r>
            <w:r>
              <w:rPr>
                <w:rFonts w:hint="eastAsia"/>
                <w:spacing w:val="-20"/>
              </w:rPr>
              <w:t>1</w:t>
            </w:r>
          </w:p>
        </w:tc>
        <w:tc>
          <w:tcPr>
            <w:tcW w:w="624" w:type="dxa"/>
            <w:tcBorders>
              <w:top w:val="nil"/>
              <w:left w:val="nil"/>
              <w:bottom w:val="nil"/>
              <w:right w:val="nil"/>
            </w:tcBorders>
            <w:vAlign w:val="center"/>
          </w:tcPr>
          <w:p w:rsidR="006120B8" w:rsidRPr="00A90AF3" w:rsidRDefault="006120B8" w:rsidP="00FB4926">
            <w:pPr>
              <w:snapToGrid w:val="0"/>
              <w:spacing w:line="320" w:lineRule="exact"/>
              <w:jc w:val="center"/>
              <w:rPr>
                <w:spacing w:val="-20"/>
              </w:rPr>
            </w:pPr>
            <w:r>
              <w:rPr>
                <w:rFonts w:hint="eastAsia"/>
                <w:spacing w:val="-20"/>
              </w:rPr>
              <w:t>45</w:t>
            </w:r>
            <w:r w:rsidRPr="00A90AF3">
              <w:rPr>
                <w:rFonts w:hint="eastAsia"/>
                <w:spacing w:val="-20"/>
              </w:rPr>
              <w:t>.9</w:t>
            </w:r>
          </w:p>
        </w:tc>
        <w:tc>
          <w:tcPr>
            <w:tcW w:w="684" w:type="dxa"/>
            <w:tcBorders>
              <w:top w:val="nil"/>
              <w:left w:val="nil"/>
              <w:bottom w:val="nil"/>
              <w:right w:val="nil"/>
            </w:tcBorders>
            <w:vAlign w:val="center"/>
          </w:tcPr>
          <w:p w:rsidR="006120B8" w:rsidRPr="00A90AF3" w:rsidRDefault="006120B8" w:rsidP="00FB4926">
            <w:pPr>
              <w:snapToGrid w:val="0"/>
              <w:spacing w:line="320" w:lineRule="exact"/>
              <w:jc w:val="center"/>
              <w:rPr>
                <w:spacing w:val="-20"/>
              </w:rPr>
            </w:pPr>
            <w:r w:rsidRPr="00A90AF3">
              <w:rPr>
                <w:rFonts w:hint="eastAsia"/>
                <w:spacing w:val="-20"/>
              </w:rPr>
              <w:t>58.6</w:t>
            </w:r>
            <w:r>
              <w:rPr>
                <w:rFonts w:hint="eastAsia"/>
                <w:spacing w:val="-20"/>
              </w:rPr>
              <w:t>8</w:t>
            </w:r>
          </w:p>
        </w:tc>
        <w:tc>
          <w:tcPr>
            <w:tcW w:w="542" w:type="dxa"/>
            <w:tcBorders>
              <w:top w:val="nil"/>
              <w:left w:val="nil"/>
              <w:bottom w:val="nil"/>
              <w:right w:val="nil"/>
            </w:tcBorders>
            <w:vAlign w:val="center"/>
          </w:tcPr>
          <w:p w:rsidR="006120B8" w:rsidRPr="005D2A8F" w:rsidRDefault="006120B8" w:rsidP="00FB4926">
            <w:pPr>
              <w:snapToGrid w:val="0"/>
              <w:spacing w:line="320" w:lineRule="exact"/>
              <w:jc w:val="center"/>
              <w:rPr>
                <w:color w:val="000000" w:themeColor="text1"/>
                <w:spacing w:val="-20"/>
              </w:rPr>
            </w:pPr>
            <w:r w:rsidRPr="005D2A8F">
              <w:rPr>
                <w:rFonts w:hint="eastAsia"/>
                <w:color w:val="000000" w:themeColor="text1"/>
                <w:spacing w:val="-20"/>
              </w:rPr>
              <w:t>55.7</w:t>
            </w:r>
          </w:p>
        </w:tc>
        <w:tc>
          <w:tcPr>
            <w:tcW w:w="651" w:type="dxa"/>
            <w:tcBorders>
              <w:top w:val="nil"/>
              <w:left w:val="nil"/>
              <w:bottom w:val="nil"/>
              <w:right w:val="nil"/>
            </w:tcBorders>
            <w:vAlign w:val="center"/>
          </w:tcPr>
          <w:p w:rsidR="006120B8" w:rsidRPr="005D2A8F" w:rsidRDefault="006120B8" w:rsidP="00FB4926">
            <w:pPr>
              <w:snapToGrid w:val="0"/>
              <w:spacing w:line="320" w:lineRule="exact"/>
              <w:jc w:val="center"/>
              <w:rPr>
                <w:color w:val="000000" w:themeColor="text1"/>
                <w:spacing w:val="-20"/>
              </w:rPr>
            </w:pPr>
            <w:r w:rsidRPr="005D2A8F">
              <w:rPr>
                <w:rFonts w:hint="eastAsia"/>
                <w:color w:val="000000" w:themeColor="text1"/>
                <w:spacing w:val="-20"/>
              </w:rPr>
              <w:t>403.6</w:t>
            </w:r>
          </w:p>
        </w:tc>
        <w:tc>
          <w:tcPr>
            <w:tcW w:w="742" w:type="dxa"/>
            <w:tcBorders>
              <w:top w:val="nil"/>
              <w:left w:val="nil"/>
              <w:bottom w:val="nil"/>
              <w:right w:val="nil"/>
            </w:tcBorders>
            <w:vAlign w:val="center"/>
          </w:tcPr>
          <w:p w:rsidR="006120B8" w:rsidRPr="005D2A8F" w:rsidRDefault="006120B8" w:rsidP="00FB4926">
            <w:pPr>
              <w:snapToGrid w:val="0"/>
              <w:spacing w:line="320" w:lineRule="exact"/>
              <w:jc w:val="center"/>
              <w:rPr>
                <w:color w:val="000000" w:themeColor="text1"/>
                <w:spacing w:val="-20"/>
              </w:rPr>
            </w:pPr>
            <w:r w:rsidRPr="005D2A8F">
              <w:rPr>
                <w:rFonts w:hint="eastAsia"/>
                <w:color w:val="000000" w:themeColor="text1"/>
                <w:spacing w:val="-20"/>
              </w:rPr>
              <w:t>302.2</w:t>
            </w:r>
          </w:p>
        </w:tc>
        <w:tc>
          <w:tcPr>
            <w:tcW w:w="655" w:type="dxa"/>
            <w:tcBorders>
              <w:top w:val="nil"/>
              <w:left w:val="nil"/>
              <w:bottom w:val="nil"/>
              <w:right w:val="nil"/>
            </w:tcBorders>
            <w:vAlign w:val="center"/>
          </w:tcPr>
          <w:p w:rsidR="006120B8" w:rsidRPr="005D2A8F" w:rsidRDefault="006120B8" w:rsidP="00FB4926">
            <w:pPr>
              <w:snapToGrid w:val="0"/>
              <w:spacing w:line="320" w:lineRule="exact"/>
              <w:jc w:val="center"/>
              <w:rPr>
                <w:color w:val="000000" w:themeColor="text1"/>
                <w:spacing w:val="-20"/>
              </w:rPr>
            </w:pPr>
            <w:r w:rsidRPr="005D2A8F">
              <w:rPr>
                <w:rFonts w:hint="eastAsia"/>
                <w:color w:val="000000" w:themeColor="text1"/>
                <w:spacing w:val="-20"/>
              </w:rPr>
              <w:t>665.8</w:t>
            </w:r>
          </w:p>
        </w:tc>
        <w:tc>
          <w:tcPr>
            <w:tcW w:w="738" w:type="dxa"/>
            <w:gridSpan w:val="2"/>
            <w:tcBorders>
              <w:top w:val="nil"/>
              <w:left w:val="nil"/>
              <w:bottom w:val="nil"/>
              <w:right w:val="nil"/>
            </w:tcBorders>
            <w:vAlign w:val="bottom"/>
          </w:tcPr>
          <w:p w:rsidR="006120B8" w:rsidRPr="00A90AF3" w:rsidRDefault="006120B8" w:rsidP="00FB4926">
            <w:pPr>
              <w:snapToGrid w:val="0"/>
              <w:spacing w:line="320" w:lineRule="exact"/>
              <w:jc w:val="center"/>
              <w:rPr>
                <w:rFonts w:eastAsia="標楷體"/>
                <w:snapToGrid w:val="0"/>
                <w:spacing w:val="-20"/>
              </w:rPr>
            </w:pPr>
            <w:r w:rsidRPr="00A90AF3">
              <w:rPr>
                <w:rFonts w:eastAsia="標楷體" w:hint="eastAsia"/>
                <w:snapToGrid w:val="0"/>
                <w:spacing w:val="-20"/>
              </w:rPr>
              <w:t>3.</w:t>
            </w:r>
            <w:r>
              <w:rPr>
                <w:rFonts w:eastAsia="標楷體" w:hint="eastAsia"/>
                <w:snapToGrid w:val="0"/>
                <w:spacing w:val="-20"/>
              </w:rPr>
              <w:t>92</w:t>
            </w:r>
          </w:p>
        </w:tc>
        <w:tc>
          <w:tcPr>
            <w:tcW w:w="722" w:type="dxa"/>
            <w:tcBorders>
              <w:top w:val="nil"/>
              <w:left w:val="nil"/>
              <w:bottom w:val="nil"/>
              <w:right w:val="nil"/>
            </w:tcBorders>
            <w:vAlign w:val="center"/>
          </w:tcPr>
          <w:p w:rsidR="006120B8" w:rsidRPr="00A90AF3" w:rsidRDefault="006120B8" w:rsidP="00FB4926">
            <w:pPr>
              <w:snapToGrid w:val="0"/>
              <w:spacing w:line="320" w:lineRule="exact"/>
              <w:jc w:val="center"/>
              <w:rPr>
                <w:spacing w:val="-20"/>
              </w:rPr>
            </w:pPr>
            <w:r w:rsidRPr="00A90AF3">
              <w:rPr>
                <w:rFonts w:hint="eastAsia"/>
                <w:spacing w:val="-20"/>
              </w:rPr>
              <w:t>11.</w:t>
            </w:r>
            <w:r>
              <w:rPr>
                <w:rFonts w:hint="eastAsia"/>
                <w:spacing w:val="-20"/>
              </w:rPr>
              <w:t>86</w:t>
            </w:r>
          </w:p>
        </w:tc>
        <w:tc>
          <w:tcPr>
            <w:tcW w:w="742" w:type="dxa"/>
            <w:tcBorders>
              <w:top w:val="nil"/>
              <w:left w:val="nil"/>
              <w:bottom w:val="nil"/>
              <w:right w:val="nil"/>
            </w:tcBorders>
            <w:vAlign w:val="center"/>
          </w:tcPr>
          <w:p w:rsidR="006120B8" w:rsidRPr="00A90AF3" w:rsidRDefault="006120B8" w:rsidP="00FB4926">
            <w:pPr>
              <w:snapToGrid w:val="0"/>
              <w:spacing w:line="320" w:lineRule="exact"/>
              <w:jc w:val="center"/>
              <w:rPr>
                <w:spacing w:val="-20"/>
              </w:rPr>
            </w:pPr>
            <w:r w:rsidRPr="00A90AF3">
              <w:rPr>
                <w:rFonts w:hint="eastAsia"/>
                <w:spacing w:val="-20"/>
              </w:rPr>
              <w:t>4.04</w:t>
            </w:r>
          </w:p>
        </w:tc>
        <w:tc>
          <w:tcPr>
            <w:tcW w:w="742" w:type="dxa"/>
            <w:tcBorders>
              <w:top w:val="nil"/>
              <w:left w:val="nil"/>
              <w:bottom w:val="nil"/>
            </w:tcBorders>
            <w:vAlign w:val="center"/>
          </w:tcPr>
          <w:p w:rsidR="006120B8" w:rsidRPr="00A90AF3" w:rsidRDefault="006120B8" w:rsidP="00FB4926">
            <w:pPr>
              <w:snapToGrid w:val="0"/>
              <w:spacing w:line="320" w:lineRule="exact"/>
              <w:jc w:val="center"/>
              <w:rPr>
                <w:spacing w:val="-20"/>
              </w:rPr>
            </w:pPr>
            <w:r w:rsidRPr="00A90AF3">
              <w:rPr>
                <w:rFonts w:hint="eastAsia"/>
                <w:spacing w:val="-20"/>
              </w:rPr>
              <w:t>2.</w:t>
            </w:r>
            <w:r>
              <w:rPr>
                <w:rFonts w:hint="eastAsia"/>
                <w:spacing w:val="-20"/>
              </w:rPr>
              <w:t>30</w:t>
            </w:r>
          </w:p>
        </w:tc>
      </w:tr>
      <w:tr w:rsidR="006120B8" w:rsidRPr="008E3E0C" w:rsidTr="00FB4926">
        <w:trPr>
          <w:jc w:val="center"/>
        </w:trPr>
        <w:tc>
          <w:tcPr>
            <w:tcW w:w="1514" w:type="dxa"/>
            <w:tcBorders>
              <w:top w:val="nil"/>
              <w:bottom w:val="single" w:sz="4" w:space="0" w:color="auto"/>
              <w:right w:val="single" w:sz="4" w:space="0" w:color="auto"/>
            </w:tcBorders>
            <w:vAlign w:val="center"/>
          </w:tcPr>
          <w:p w:rsidR="006120B8" w:rsidRDefault="006120B8" w:rsidP="00FB4926">
            <w:pPr>
              <w:snapToGrid w:val="0"/>
              <w:spacing w:line="320" w:lineRule="exact"/>
              <w:jc w:val="center"/>
              <w:rPr>
                <w:rFonts w:eastAsia="標楷體"/>
              </w:rPr>
            </w:pPr>
            <w:r>
              <w:rPr>
                <w:rFonts w:eastAsia="標楷體" w:hint="eastAsia"/>
              </w:rPr>
              <w:t>7</w:t>
            </w:r>
            <w:r>
              <w:rPr>
                <w:rFonts w:eastAsia="標楷體" w:hint="eastAsia"/>
              </w:rPr>
              <w:t>月</w:t>
            </w:r>
          </w:p>
        </w:tc>
        <w:tc>
          <w:tcPr>
            <w:tcW w:w="633" w:type="dxa"/>
            <w:tcBorders>
              <w:top w:val="nil"/>
              <w:left w:val="single" w:sz="4" w:space="0" w:color="auto"/>
              <w:bottom w:val="single" w:sz="4" w:space="0" w:color="auto"/>
              <w:right w:val="nil"/>
            </w:tcBorders>
            <w:vAlign w:val="center"/>
          </w:tcPr>
          <w:p w:rsidR="006120B8" w:rsidRDefault="006120B8" w:rsidP="00FB4926">
            <w:pPr>
              <w:snapToGrid w:val="0"/>
              <w:spacing w:line="320" w:lineRule="exact"/>
              <w:jc w:val="center"/>
              <w:rPr>
                <w:spacing w:val="-20"/>
              </w:rPr>
            </w:pPr>
            <w:r>
              <w:rPr>
                <w:rFonts w:hint="eastAsia"/>
                <w:spacing w:val="-20"/>
              </w:rPr>
              <w:t>1,174.7</w:t>
            </w:r>
          </w:p>
        </w:tc>
        <w:tc>
          <w:tcPr>
            <w:tcW w:w="726" w:type="dxa"/>
            <w:tcBorders>
              <w:top w:val="nil"/>
              <w:left w:val="nil"/>
              <w:bottom w:val="single" w:sz="4" w:space="0" w:color="auto"/>
              <w:right w:val="nil"/>
            </w:tcBorders>
            <w:vAlign w:val="center"/>
          </w:tcPr>
          <w:p w:rsidR="006120B8" w:rsidRDefault="006120B8" w:rsidP="00FB4926">
            <w:pPr>
              <w:snapToGrid w:val="0"/>
              <w:spacing w:line="320" w:lineRule="exact"/>
              <w:jc w:val="center"/>
              <w:rPr>
                <w:spacing w:val="-20"/>
              </w:rPr>
            </w:pPr>
            <w:r>
              <w:rPr>
                <w:rFonts w:hint="eastAsia"/>
                <w:spacing w:val="-20"/>
              </w:rPr>
              <w:t>1,127.5</w:t>
            </w:r>
          </w:p>
        </w:tc>
        <w:tc>
          <w:tcPr>
            <w:tcW w:w="624" w:type="dxa"/>
            <w:tcBorders>
              <w:top w:val="nil"/>
              <w:left w:val="nil"/>
              <w:bottom w:val="single" w:sz="4" w:space="0" w:color="auto"/>
              <w:right w:val="nil"/>
            </w:tcBorders>
            <w:vAlign w:val="center"/>
          </w:tcPr>
          <w:p w:rsidR="006120B8" w:rsidRDefault="006120B8" w:rsidP="00FB4926">
            <w:pPr>
              <w:snapToGrid w:val="0"/>
              <w:spacing w:line="320" w:lineRule="exact"/>
              <w:jc w:val="center"/>
              <w:rPr>
                <w:spacing w:val="-20"/>
              </w:rPr>
            </w:pPr>
            <w:r>
              <w:rPr>
                <w:rFonts w:hint="eastAsia"/>
                <w:spacing w:val="-20"/>
              </w:rPr>
              <w:t>47.2</w:t>
            </w:r>
          </w:p>
        </w:tc>
        <w:tc>
          <w:tcPr>
            <w:tcW w:w="684" w:type="dxa"/>
            <w:tcBorders>
              <w:top w:val="nil"/>
              <w:left w:val="nil"/>
              <w:bottom w:val="single" w:sz="4" w:space="0" w:color="auto"/>
              <w:right w:val="nil"/>
            </w:tcBorders>
            <w:vAlign w:val="center"/>
          </w:tcPr>
          <w:p w:rsidR="006120B8" w:rsidRPr="00A90AF3" w:rsidRDefault="006120B8" w:rsidP="00FB4926">
            <w:pPr>
              <w:snapToGrid w:val="0"/>
              <w:spacing w:line="320" w:lineRule="exact"/>
              <w:jc w:val="center"/>
              <w:rPr>
                <w:spacing w:val="-20"/>
              </w:rPr>
            </w:pPr>
            <w:r>
              <w:rPr>
                <w:rFonts w:hint="eastAsia"/>
                <w:spacing w:val="-20"/>
              </w:rPr>
              <w:t>58.84</w:t>
            </w:r>
          </w:p>
        </w:tc>
        <w:tc>
          <w:tcPr>
            <w:tcW w:w="542" w:type="dxa"/>
            <w:tcBorders>
              <w:top w:val="nil"/>
              <w:left w:val="nil"/>
              <w:bottom w:val="single" w:sz="4" w:space="0" w:color="auto"/>
              <w:right w:val="nil"/>
            </w:tcBorders>
            <w:vAlign w:val="center"/>
          </w:tcPr>
          <w:p w:rsidR="006120B8" w:rsidRPr="005D2A8F" w:rsidRDefault="006120B8" w:rsidP="00FB4926">
            <w:pPr>
              <w:snapToGrid w:val="0"/>
              <w:spacing w:line="320" w:lineRule="exact"/>
              <w:jc w:val="center"/>
              <w:rPr>
                <w:color w:val="000000" w:themeColor="text1"/>
                <w:spacing w:val="-20"/>
              </w:rPr>
            </w:pPr>
            <w:r>
              <w:rPr>
                <w:rFonts w:hint="eastAsia"/>
                <w:color w:val="000000" w:themeColor="text1"/>
                <w:spacing w:val="-20"/>
              </w:rPr>
              <w:t>55.9</w:t>
            </w:r>
          </w:p>
        </w:tc>
        <w:tc>
          <w:tcPr>
            <w:tcW w:w="651" w:type="dxa"/>
            <w:tcBorders>
              <w:top w:val="nil"/>
              <w:left w:val="nil"/>
              <w:bottom w:val="single" w:sz="4" w:space="0" w:color="auto"/>
              <w:right w:val="nil"/>
            </w:tcBorders>
            <w:vAlign w:val="center"/>
          </w:tcPr>
          <w:p w:rsidR="006120B8" w:rsidRPr="005D2A8F" w:rsidRDefault="006120B8" w:rsidP="00FB4926">
            <w:pPr>
              <w:snapToGrid w:val="0"/>
              <w:spacing w:line="320" w:lineRule="exact"/>
              <w:jc w:val="center"/>
              <w:rPr>
                <w:color w:val="000000" w:themeColor="text1"/>
                <w:spacing w:val="-20"/>
              </w:rPr>
            </w:pPr>
            <w:r>
              <w:rPr>
                <w:rFonts w:hint="eastAsia"/>
                <w:color w:val="000000" w:themeColor="text1"/>
                <w:spacing w:val="-20"/>
              </w:rPr>
              <w:t>404.4</w:t>
            </w:r>
          </w:p>
        </w:tc>
        <w:tc>
          <w:tcPr>
            <w:tcW w:w="742" w:type="dxa"/>
            <w:tcBorders>
              <w:top w:val="nil"/>
              <w:left w:val="nil"/>
              <w:bottom w:val="single" w:sz="4" w:space="0" w:color="auto"/>
              <w:right w:val="nil"/>
            </w:tcBorders>
            <w:vAlign w:val="center"/>
          </w:tcPr>
          <w:p w:rsidR="006120B8" w:rsidRPr="005D2A8F" w:rsidRDefault="006120B8" w:rsidP="00FB4926">
            <w:pPr>
              <w:snapToGrid w:val="0"/>
              <w:spacing w:line="320" w:lineRule="exact"/>
              <w:jc w:val="center"/>
              <w:rPr>
                <w:color w:val="000000" w:themeColor="text1"/>
                <w:spacing w:val="-20"/>
              </w:rPr>
            </w:pPr>
            <w:r>
              <w:rPr>
                <w:rFonts w:hint="eastAsia"/>
                <w:color w:val="000000" w:themeColor="text1"/>
                <w:spacing w:val="-20"/>
              </w:rPr>
              <w:t>302.7</w:t>
            </w:r>
          </w:p>
        </w:tc>
        <w:tc>
          <w:tcPr>
            <w:tcW w:w="655" w:type="dxa"/>
            <w:tcBorders>
              <w:top w:val="nil"/>
              <w:left w:val="nil"/>
              <w:bottom w:val="single" w:sz="4" w:space="0" w:color="auto"/>
              <w:right w:val="nil"/>
            </w:tcBorders>
            <w:vAlign w:val="center"/>
          </w:tcPr>
          <w:p w:rsidR="006120B8" w:rsidRPr="005D2A8F" w:rsidRDefault="006120B8" w:rsidP="00FB4926">
            <w:pPr>
              <w:snapToGrid w:val="0"/>
              <w:spacing w:line="320" w:lineRule="exact"/>
              <w:jc w:val="center"/>
              <w:rPr>
                <w:color w:val="000000" w:themeColor="text1"/>
                <w:spacing w:val="-20"/>
              </w:rPr>
            </w:pPr>
            <w:r>
              <w:rPr>
                <w:rFonts w:hint="eastAsia"/>
                <w:color w:val="000000" w:themeColor="text1"/>
                <w:spacing w:val="-20"/>
              </w:rPr>
              <w:t>667.2</w:t>
            </w:r>
          </w:p>
        </w:tc>
        <w:tc>
          <w:tcPr>
            <w:tcW w:w="738" w:type="dxa"/>
            <w:gridSpan w:val="2"/>
            <w:tcBorders>
              <w:top w:val="nil"/>
              <w:left w:val="nil"/>
              <w:bottom w:val="single" w:sz="4" w:space="0" w:color="auto"/>
              <w:right w:val="nil"/>
            </w:tcBorders>
            <w:vAlign w:val="bottom"/>
          </w:tcPr>
          <w:p w:rsidR="006120B8" w:rsidRPr="00A90AF3" w:rsidRDefault="006120B8" w:rsidP="00FB4926">
            <w:pPr>
              <w:snapToGrid w:val="0"/>
              <w:spacing w:line="320" w:lineRule="exact"/>
              <w:jc w:val="center"/>
              <w:rPr>
                <w:rFonts w:eastAsia="標楷體"/>
                <w:snapToGrid w:val="0"/>
                <w:spacing w:val="-20"/>
              </w:rPr>
            </w:pPr>
            <w:r>
              <w:rPr>
                <w:rFonts w:eastAsia="標楷體" w:hint="eastAsia"/>
                <w:snapToGrid w:val="0"/>
                <w:spacing w:val="-20"/>
              </w:rPr>
              <w:t>4.02</w:t>
            </w:r>
          </w:p>
        </w:tc>
        <w:tc>
          <w:tcPr>
            <w:tcW w:w="722" w:type="dxa"/>
            <w:tcBorders>
              <w:top w:val="nil"/>
              <w:left w:val="nil"/>
              <w:bottom w:val="single" w:sz="4" w:space="0" w:color="auto"/>
              <w:right w:val="nil"/>
            </w:tcBorders>
            <w:vAlign w:val="center"/>
          </w:tcPr>
          <w:p w:rsidR="006120B8" w:rsidRPr="00A90AF3" w:rsidRDefault="006120B8" w:rsidP="00FB4926">
            <w:pPr>
              <w:snapToGrid w:val="0"/>
              <w:spacing w:line="320" w:lineRule="exact"/>
              <w:jc w:val="center"/>
              <w:rPr>
                <w:spacing w:val="-20"/>
              </w:rPr>
            </w:pPr>
            <w:r>
              <w:rPr>
                <w:rFonts w:hint="eastAsia"/>
                <w:spacing w:val="-20"/>
              </w:rPr>
              <w:t>12.45</w:t>
            </w:r>
          </w:p>
        </w:tc>
        <w:tc>
          <w:tcPr>
            <w:tcW w:w="742" w:type="dxa"/>
            <w:tcBorders>
              <w:top w:val="nil"/>
              <w:left w:val="nil"/>
              <w:bottom w:val="single" w:sz="4" w:space="0" w:color="auto"/>
              <w:right w:val="nil"/>
            </w:tcBorders>
            <w:vAlign w:val="center"/>
          </w:tcPr>
          <w:p w:rsidR="006120B8" w:rsidRPr="00A90AF3" w:rsidRDefault="006120B8" w:rsidP="00FB4926">
            <w:pPr>
              <w:snapToGrid w:val="0"/>
              <w:spacing w:line="320" w:lineRule="exact"/>
              <w:jc w:val="center"/>
              <w:rPr>
                <w:spacing w:val="-20"/>
              </w:rPr>
            </w:pPr>
            <w:r>
              <w:rPr>
                <w:rFonts w:hint="eastAsia"/>
                <w:spacing w:val="-20"/>
              </w:rPr>
              <w:t>4.10</w:t>
            </w:r>
          </w:p>
        </w:tc>
        <w:tc>
          <w:tcPr>
            <w:tcW w:w="742" w:type="dxa"/>
            <w:tcBorders>
              <w:top w:val="nil"/>
              <w:left w:val="nil"/>
              <w:bottom w:val="single" w:sz="4" w:space="0" w:color="auto"/>
            </w:tcBorders>
            <w:vAlign w:val="center"/>
          </w:tcPr>
          <w:p w:rsidR="006120B8" w:rsidRPr="00A90AF3" w:rsidRDefault="006120B8" w:rsidP="00FB4926">
            <w:pPr>
              <w:snapToGrid w:val="0"/>
              <w:spacing w:line="320" w:lineRule="exact"/>
              <w:jc w:val="center"/>
              <w:rPr>
                <w:spacing w:val="-20"/>
              </w:rPr>
            </w:pPr>
            <w:r>
              <w:rPr>
                <w:rFonts w:hint="eastAsia"/>
                <w:spacing w:val="-20"/>
              </w:rPr>
              <w:t>2.30</w:t>
            </w:r>
          </w:p>
        </w:tc>
      </w:tr>
      <w:tr w:rsidR="006120B8" w:rsidRPr="008E3E0C" w:rsidTr="00FB4926">
        <w:trPr>
          <w:jc w:val="center"/>
        </w:trPr>
        <w:tc>
          <w:tcPr>
            <w:tcW w:w="1514" w:type="dxa"/>
            <w:tcBorders>
              <w:top w:val="single" w:sz="4" w:space="0" w:color="auto"/>
              <w:bottom w:val="single" w:sz="4" w:space="0" w:color="auto"/>
              <w:right w:val="single" w:sz="4" w:space="0" w:color="auto"/>
            </w:tcBorders>
            <w:vAlign w:val="center"/>
          </w:tcPr>
          <w:p w:rsidR="006120B8" w:rsidRPr="003F34AD" w:rsidRDefault="006120B8" w:rsidP="00FB4926">
            <w:pPr>
              <w:snapToGrid w:val="0"/>
              <w:spacing w:line="280" w:lineRule="exact"/>
              <w:jc w:val="center"/>
              <w:rPr>
                <w:rFonts w:eastAsia="標楷體"/>
                <w:w w:val="95"/>
                <w:sz w:val="22"/>
                <w:szCs w:val="22"/>
              </w:rPr>
            </w:pPr>
            <w:r w:rsidRPr="003F34AD">
              <w:rPr>
                <w:rFonts w:eastAsia="標楷體"/>
                <w:w w:val="95"/>
                <w:sz w:val="22"/>
                <w:szCs w:val="22"/>
              </w:rPr>
              <w:t>較</w:t>
            </w:r>
            <w:r w:rsidRPr="003F34AD">
              <w:rPr>
                <w:rFonts w:eastAsia="標楷體"/>
                <w:w w:val="95"/>
                <w:sz w:val="22"/>
                <w:szCs w:val="22"/>
              </w:rPr>
              <w:t>10</w:t>
            </w:r>
            <w:r w:rsidRPr="003F34AD">
              <w:rPr>
                <w:rFonts w:eastAsia="標楷體" w:hint="eastAsia"/>
                <w:w w:val="95"/>
                <w:sz w:val="22"/>
                <w:szCs w:val="22"/>
              </w:rPr>
              <w:t>4</w:t>
            </w:r>
            <w:r w:rsidRPr="003F34AD">
              <w:rPr>
                <w:rFonts w:eastAsia="標楷體"/>
                <w:w w:val="95"/>
                <w:sz w:val="22"/>
                <w:szCs w:val="22"/>
              </w:rPr>
              <w:t>年同月變動</w:t>
            </w:r>
            <w:r w:rsidRPr="003F34AD">
              <w:rPr>
                <w:rFonts w:eastAsia="標楷體"/>
                <w:w w:val="95"/>
                <w:sz w:val="22"/>
                <w:szCs w:val="22"/>
              </w:rPr>
              <w:t>(%</w:t>
            </w:r>
            <w:r w:rsidRPr="003F34AD">
              <w:rPr>
                <w:rFonts w:eastAsia="標楷體"/>
                <w:w w:val="95"/>
                <w:sz w:val="22"/>
                <w:szCs w:val="22"/>
              </w:rPr>
              <w:t>或百分點</w:t>
            </w:r>
            <w:r w:rsidRPr="003F34AD">
              <w:rPr>
                <w:rFonts w:eastAsia="標楷體"/>
                <w:w w:val="95"/>
                <w:sz w:val="22"/>
                <w:szCs w:val="22"/>
              </w:rPr>
              <w:t>)</w:t>
            </w:r>
          </w:p>
        </w:tc>
        <w:tc>
          <w:tcPr>
            <w:tcW w:w="633" w:type="dxa"/>
            <w:tcBorders>
              <w:top w:val="single" w:sz="4" w:space="0" w:color="auto"/>
              <w:left w:val="single" w:sz="4" w:space="0" w:color="auto"/>
              <w:bottom w:val="single" w:sz="4" w:space="0" w:color="auto"/>
              <w:right w:val="nil"/>
            </w:tcBorders>
            <w:vAlign w:val="center"/>
          </w:tcPr>
          <w:p w:rsidR="006120B8" w:rsidRPr="00A90AF3" w:rsidRDefault="006120B8" w:rsidP="00FB4926">
            <w:pPr>
              <w:jc w:val="center"/>
              <w:rPr>
                <w:spacing w:val="-20"/>
              </w:rPr>
            </w:pPr>
            <w:r>
              <w:rPr>
                <w:rFonts w:hint="eastAsia"/>
                <w:spacing w:val="-20"/>
              </w:rPr>
              <w:t>0.78</w:t>
            </w:r>
          </w:p>
        </w:tc>
        <w:tc>
          <w:tcPr>
            <w:tcW w:w="726" w:type="dxa"/>
            <w:tcBorders>
              <w:top w:val="single" w:sz="4" w:space="0" w:color="auto"/>
              <w:left w:val="nil"/>
              <w:bottom w:val="single" w:sz="4" w:space="0" w:color="auto"/>
              <w:right w:val="nil"/>
            </w:tcBorders>
            <w:vAlign w:val="center"/>
          </w:tcPr>
          <w:p w:rsidR="006120B8" w:rsidRPr="00A90AF3" w:rsidRDefault="006120B8" w:rsidP="00FB4926">
            <w:pPr>
              <w:jc w:val="center"/>
              <w:rPr>
                <w:spacing w:val="-20"/>
              </w:rPr>
            </w:pPr>
            <w:r w:rsidRPr="00A90AF3">
              <w:rPr>
                <w:rFonts w:hint="eastAsia"/>
                <w:spacing w:val="-20"/>
              </w:rPr>
              <w:t>0.</w:t>
            </w:r>
            <w:r>
              <w:rPr>
                <w:rFonts w:hint="eastAsia"/>
                <w:spacing w:val="-20"/>
              </w:rPr>
              <w:t>57</w:t>
            </w:r>
          </w:p>
        </w:tc>
        <w:tc>
          <w:tcPr>
            <w:tcW w:w="624" w:type="dxa"/>
            <w:tcBorders>
              <w:top w:val="single" w:sz="4" w:space="0" w:color="auto"/>
              <w:left w:val="nil"/>
              <w:bottom w:val="single" w:sz="4" w:space="0" w:color="auto"/>
              <w:right w:val="nil"/>
            </w:tcBorders>
            <w:vAlign w:val="center"/>
          </w:tcPr>
          <w:p w:rsidR="006120B8" w:rsidRPr="00A90AF3" w:rsidRDefault="006120B8" w:rsidP="00FB4926">
            <w:pPr>
              <w:jc w:val="center"/>
              <w:rPr>
                <w:spacing w:val="-20"/>
              </w:rPr>
            </w:pPr>
            <w:r>
              <w:rPr>
                <w:rFonts w:hint="eastAsia"/>
                <w:spacing w:val="-20"/>
              </w:rPr>
              <w:t>5.98</w:t>
            </w:r>
          </w:p>
        </w:tc>
        <w:tc>
          <w:tcPr>
            <w:tcW w:w="684" w:type="dxa"/>
            <w:tcBorders>
              <w:top w:val="single" w:sz="4" w:space="0" w:color="auto"/>
              <w:left w:val="nil"/>
              <w:bottom w:val="single" w:sz="4" w:space="0" w:color="auto"/>
              <w:right w:val="nil"/>
            </w:tcBorders>
            <w:vAlign w:val="center"/>
          </w:tcPr>
          <w:p w:rsidR="006120B8" w:rsidRPr="00A90AF3" w:rsidRDefault="006120B8" w:rsidP="00FB4926">
            <w:pPr>
              <w:jc w:val="center"/>
              <w:rPr>
                <w:spacing w:val="-20"/>
              </w:rPr>
            </w:pPr>
            <w:r w:rsidRPr="00A90AF3">
              <w:rPr>
                <w:rFonts w:hint="eastAsia"/>
                <w:spacing w:val="-20"/>
              </w:rPr>
              <w:t>0.1</w:t>
            </w:r>
            <w:r>
              <w:rPr>
                <w:rFonts w:hint="eastAsia"/>
                <w:spacing w:val="-20"/>
              </w:rPr>
              <w:t>0</w:t>
            </w:r>
            <w:r w:rsidRPr="00A90AF3">
              <w:rPr>
                <w:rFonts w:hint="eastAsia"/>
                <w:spacing w:val="-20"/>
              </w:rPr>
              <w:t>*</w:t>
            </w:r>
          </w:p>
        </w:tc>
        <w:tc>
          <w:tcPr>
            <w:tcW w:w="542" w:type="dxa"/>
            <w:tcBorders>
              <w:top w:val="single" w:sz="4" w:space="0" w:color="auto"/>
              <w:left w:val="nil"/>
              <w:bottom w:val="single" w:sz="4" w:space="0" w:color="auto"/>
              <w:right w:val="nil"/>
            </w:tcBorders>
            <w:vAlign w:val="center"/>
          </w:tcPr>
          <w:p w:rsidR="006120B8" w:rsidRPr="005D2A8F" w:rsidRDefault="006120B8" w:rsidP="00FB4926">
            <w:pPr>
              <w:jc w:val="center"/>
              <w:rPr>
                <w:color w:val="000000" w:themeColor="text1"/>
                <w:spacing w:val="-20"/>
              </w:rPr>
            </w:pPr>
            <w:r>
              <w:rPr>
                <w:rFonts w:hint="eastAsia"/>
                <w:color w:val="000000" w:themeColor="text1"/>
                <w:spacing w:val="-20"/>
              </w:rPr>
              <w:t>0.28</w:t>
            </w:r>
          </w:p>
        </w:tc>
        <w:tc>
          <w:tcPr>
            <w:tcW w:w="651" w:type="dxa"/>
            <w:tcBorders>
              <w:top w:val="single" w:sz="4" w:space="0" w:color="auto"/>
              <w:left w:val="nil"/>
              <w:bottom w:val="single" w:sz="4" w:space="0" w:color="auto"/>
              <w:right w:val="nil"/>
            </w:tcBorders>
            <w:vAlign w:val="center"/>
          </w:tcPr>
          <w:p w:rsidR="006120B8" w:rsidRPr="005D2A8F" w:rsidRDefault="006120B8" w:rsidP="00FB4926">
            <w:pPr>
              <w:jc w:val="center"/>
              <w:rPr>
                <w:color w:val="000000" w:themeColor="text1"/>
                <w:spacing w:val="-20"/>
              </w:rPr>
            </w:pPr>
            <w:r>
              <w:rPr>
                <w:rFonts w:hint="eastAsia"/>
                <w:color w:val="000000" w:themeColor="text1"/>
                <w:spacing w:val="-20"/>
              </w:rPr>
              <w:t>0.11</w:t>
            </w:r>
          </w:p>
        </w:tc>
        <w:tc>
          <w:tcPr>
            <w:tcW w:w="742" w:type="dxa"/>
            <w:tcBorders>
              <w:top w:val="single" w:sz="4" w:space="0" w:color="auto"/>
              <w:left w:val="nil"/>
              <w:bottom w:val="single" w:sz="4" w:space="0" w:color="auto"/>
              <w:right w:val="nil"/>
            </w:tcBorders>
            <w:vAlign w:val="center"/>
          </w:tcPr>
          <w:p w:rsidR="006120B8" w:rsidRPr="005D2A8F" w:rsidRDefault="006120B8" w:rsidP="00FB4926">
            <w:pPr>
              <w:jc w:val="center"/>
              <w:rPr>
                <w:color w:val="000000" w:themeColor="text1"/>
                <w:spacing w:val="-20"/>
              </w:rPr>
            </w:pPr>
            <w:r>
              <w:rPr>
                <w:rFonts w:hint="eastAsia"/>
                <w:color w:val="000000" w:themeColor="text1"/>
                <w:spacing w:val="-20"/>
              </w:rPr>
              <w:t>-0.08</w:t>
            </w:r>
          </w:p>
        </w:tc>
        <w:tc>
          <w:tcPr>
            <w:tcW w:w="655" w:type="dxa"/>
            <w:tcBorders>
              <w:top w:val="single" w:sz="4" w:space="0" w:color="auto"/>
              <w:left w:val="nil"/>
              <w:bottom w:val="single" w:sz="4" w:space="0" w:color="auto"/>
              <w:right w:val="nil"/>
            </w:tcBorders>
            <w:vAlign w:val="center"/>
          </w:tcPr>
          <w:p w:rsidR="006120B8" w:rsidRPr="005D2A8F" w:rsidRDefault="006120B8" w:rsidP="00FB4926">
            <w:pPr>
              <w:jc w:val="center"/>
              <w:rPr>
                <w:color w:val="000000" w:themeColor="text1"/>
                <w:spacing w:val="-20"/>
              </w:rPr>
            </w:pPr>
            <w:r>
              <w:rPr>
                <w:rFonts w:hint="eastAsia"/>
                <w:color w:val="000000" w:themeColor="text1"/>
                <w:spacing w:val="-20"/>
              </w:rPr>
              <w:t>0.87</w:t>
            </w:r>
          </w:p>
        </w:tc>
        <w:tc>
          <w:tcPr>
            <w:tcW w:w="712" w:type="dxa"/>
            <w:tcBorders>
              <w:top w:val="single" w:sz="4" w:space="0" w:color="auto"/>
              <w:left w:val="nil"/>
              <w:bottom w:val="single" w:sz="4" w:space="0" w:color="auto"/>
              <w:right w:val="nil"/>
            </w:tcBorders>
            <w:vAlign w:val="center"/>
          </w:tcPr>
          <w:p w:rsidR="006120B8" w:rsidRPr="00A90AF3" w:rsidRDefault="006120B8" w:rsidP="00FB4926">
            <w:pPr>
              <w:jc w:val="center"/>
              <w:rPr>
                <w:spacing w:val="-20"/>
              </w:rPr>
            </w:pPr>
            <w:r>
              <w:rPr>
                <w:rFonts w:hint="eastAsia"/>
                <w:spacing w:val="-20"/>
              </w:rPr>
              <w:t>0.20</w:t>
            </w:r>
            <w:r w:rsidRPr="00A90AF3">
              <w:rPr>
                <w:rFonts w:hint="eastAsia"/>
                <w:spacing w:val="-20"/>
              </w:rPr>
              <w:t>*</w:t>
            </w:r>
          </w:p>
        </w:tc>
        <w:tc>
          <w:tcPr>
            <w:tcW w:w="748" w:type="dxa"/>
            <w:gridSpan w:val="2"/>
            <w:tcBorders>
              <w:top w:val="single" w:sz="4" w:space="0" w:color="auto"/>
              <w:left w:val="nil"/>
              <w:bottom w:val="single" w:sz="4" w:space="0" w:color="auto"/>
              <w:right w:val="nil"/>
            </w:tcBorders>
            <w:vAlign w:val="center"/>
          </w:tcPr>
          <w:p w:rsidR="006120B8" w:rsidRPr="00A90AF3" w:rsidRDefault="006120B8" w:rsidP="00FB4926">
            <w:pPr>
              <w:jc w:val="center"/>
              <w:rPr>
                <w:spacing w:val="-20"/>
              </w:rPr>
            </w:pPr>
            <w:r>
              <w:rPr>
                <w:rFonts w:hint="eastAsia"/>
                <w:spacing w:val="-20"/>
              </w:rPr>
              <w:t>0.17</w:t>
            </w:r>
            <w:r w:rsidRPr="00A90AF3">
              <w:rPr>
                <w:rFonts w:hint="eastAsia"/>
                <w:spacing w:val="-20"/>
              </w:rPr>
              <w:t>*</w:t>
            </w:r>
          </w:p>
        </w:tc>
        <w:tc>
          <w:tcPr>
            <w:tcW w:w="742" w:type="dxa"/>
            <w:tcBorders>
              <w:top w:val="single" w:sz="4" w:space="0" w:color="auto"/>
              <w:left w:val="nil"/>
              <w:bottom w:val="single" w:sz="4" w:space="0" w:color="auto"/>
              <w:right w:val="nil"/>
            </w:tcBorders>
            <w:vAlign w:val="center"/>
          </w:tcPr>
          <w:p w:rsidR="006120B8" w:rsidRPr="00A90AF3" w:rsidRDefault="006120B8" w:rsidP="00FB4926">
            <w:pPr>
              <w:jc w:val="center"/>
              <w:rPr>
                <w:spacing w:val="-20"/>
              </w:rPr>
            </w:pPr>
            <w:r>
              <w:rPr>
                <w:rFonts w:hint="eastAsia"/>
                <w:spacing w:val="-20"/>
              </w:rPr>
              <w:t>0.15</w:t>
            </w:r>
            <w:r w:rsidRPr="00A90AF3">
              <w:rPr>
                <w:rFonts w:hint="eastAsia"/>
                <w:spacing w:val="-20"/>
              </w:rPr>
              <w:t>*</w:t>
            </w:r>
          </w:p>
        </w:tc>
        <w:tc>
          <w:tcPr>
            <w:tcW w:w="742" w:type="dxa"/>
            <w:tcBorders>
              <w:top w:val="single" w:sz="4" w:space="0" w:color="auto"/>
              <w:left w:val="nil"/>
              <w:bottom w:val="single" w:sz="4" w:space="0" w:color="auto"/>
            </w:tcBorders>
            <w:vAlign w:val="center"/>
          </w:tcPr>
          <w:p w:rsidR="006120B8" w:rsidRPr="00A90AF3" w:rsidRDefault="006120B8" w:rsidP="00FB4926">
            <w:pPr>
              <w:jc w:val="center"/>
              <w:rPr>
                <w:spacing w:val="-20"/>
              </w:rPr>
            </w:pPr>
            <w:r w:rsidRPr="00A90AF3">
              <w:rPr>
                <w:rFonts w:hint="eastAsia"/>
                <w:spacing w:val="-20"/>
              </w:rPr>
              <w:t>0.</w:t>
            </w:r>
            <w:r>
              <w:rPr>
                <w:rFonts w:hint="eastAsia"/>
                <w:spacing w:val="-20"/>
              </w:rPr>
              <w:t>28</w:t>
            </w:r>
            <w:r w:rsidRPr="00A90AF3">
              <w:rPr>
                <w:rFonts w:hint="eastAsia"/>
                <w:spacing w:val="-20"/>
              </w:rPr>
              <w:t>*</w:t>
            </w:r>
          </w:p>
        </w:tc>
      </w:tr>
      <w:tr w:rsidR="006120B8" w:rsidRPr="008E3E0C" w:rsidTr="00FB4926">
        <w:trPr>
          <w:jc w:val="center"/>
        </w:trPr>
        <w:tc>
          <w:tcPr>
            <w:tcW w:w="1514" w:type="dxa"/>
            <w:tcBorders>
              <w:top w:val="single" w:sz="4" w:space="0" w:color="auto"/>
              <w:bottom w:val="single" w:sz="4" w:space="0" w:color="auto"/>
              <w:right w:val="single" w:sz="4" w:space="0" w:color="auto"/>
            </w:tcBorders>
            <w:vAlign w:val="center"/>
          </w:tcPr>
          <w:p w:rsidR="006120B8" w:rsidRPr="003F34AD" w:rsidRDefault="006120B8" w:rsidP="00FB4926">
            <w:pPr>
              <w:snapToGrid w:val="0"/>
              <w:spacing w:line="280" w:lineRule="exact"/>
              <w:jc w:val="center"/>
              <w:rPr>
                <w:rFonts w:eastAsia="標楷體"/>
                <w:w w:val="95"/>
                <w:sz w:val="22"/>
                <w:szCs w:val="22"/>
              </w:rPr>
            </w:pPr>
            <w:r w:rsidRPr="003F34AD">
              <w:rPr>
                <w:rFonts w:eastAsia="標楷體" w:hint="eastAsia"/>
                <w:w w:val="95"/>
                <w:sz w:val="22"/>
                <w:szCs w:val="22"/>
              </w:rPr>
              <w:t>累計較</w:t>
            </w:r>
            <w:r w:rsidRPr="003F34AD">
              <w:rPr>
                <w:rFonts w:eastAsia="標楷體" w:hint="eastAsia"/>
                <w:w w:val="95"/>
                <w:sz w:val="22"/>
                <w:szCs w:val="22"/>
              </w:rPr>
              <w:t>104</w:t>
            </w:r>
            <w:r w:rsidRPr="003F34AD">
              <w:rPr>
                <w:rFonts w:eastAsia="標楷體" w:hint="eastAsia"/>
                <w:w w:val="95"/>
                <w:sz w:val="22"/>
                <w:szCs w:val="22"/>
              </w:rPr>
              <w:t>年同期變動</w:t>
            </w:r>
            <w:r w:rsidRPr="003F34AD">
              <w:rPr>
                <w:rFonts w:eastAsia="標楷體" w:hint="eastAsia"/>
                <w:w w:val="95"/>
                <w:sz w:val="22"/>
                <w:szCs w:val="22"/>
              </w:rPr>
              <w:t>(%</w:t>
            </w:r>
            <w:r w:rsidRPr="003F34AD">
              <w:rPr>
                <w:rFonts w:eastAsia="標楷體" w:hint="eastAsia"/>
                <w:w w:val="95"/>
                <w:sz w:val="22"/>
                <w:szCs w:val="22"/>
              </w:rPr>
              <w:t>或百分點</w:t>
            </w:r>
            <w:r w:rsidRPr="003F34AD">
              <w:rPr>
                <w:rFonts w:eastAsia="標楷體" w:hint="eastAsia"/>
                <w:w w:val="95"/>
                <w:sz w:val="22"/>
                <w:szCs w:val="22"/>
              </w:rPr>
              <w:t>)</w:t>
            </w:r>
          </w:p>
        </w:tc>
        <w:tc>
          <w:tcPr>
            <w:tcW w:w="633" w:type="dxa"/>
            <w:tcBorders>
              <w:top w:val="single" w:sz="4" w:space="0" w:color="auto"/>
              <w:left w:val="single" w:sz="4" w:space="0" w:color="auto"/>
              <w:bottom w:val="single" w:sz="4" w:space="0" w:color="auto"/>
              <w:right w:val="nil"/>
            </w:tcBorders>
            <w:vAlign w:val="center"/>
          </w:tcPr>
          <w:p w:rsidR="006120B8" w:rsidRPr="00A90AF3" w:rsidRDefault="006120B8" w:rsidP="00FB4926">
            <w:pPr>
              <w:jc w:val="center"/>
              <w:rPr>
                <w:spacing w:val="-20"/>
              </w:rPr>
            </w:pPr>
            <w:r>
              <w:rPr>
                <w:rFonts w:hint="eastAsia"/>
                <w:spacing w:val="-20"/>
              </w:rPr>
              <w:t>0.85</w:t>
            </w:r>
          </w:p>
        </w:tc>
        <w:tc>
          <w:tcPr>
            <w:tcW w:w="726" w:type="dxa"/>
            <w:tcBorders>
              <w:top w:val="single" w:sz="4" w:space="0" w:color="auto"/>
              <w:left w:val="nil"/>
              <w:bottom w:val="single" w:sz="4" w:space="0" w:color="auto"/>
              <w:right w:val="nil"/>
            </w:tcBorders>
            <w:vAlign w:val="center"/>
          </w:tcPr>
          <w:p w:rsidR="006120B8" w:rsidRPr="00A90AF3" w:rsidRDefault="006120B8" w:rsidP="00FB4926">
            <w:pPr>
              <w:jc w:val="center"/>
              <w:rPr>
                <w:spacing w:val="-20"/>
              </w:rPr>
            </w:pPr>
            <w:r w:rsidRPr="00A90AF3">
              <w:rPr>
                <w:rFonts w:hint="eastAsia"/>
                <w:spacing w:val="-20"/>
              </w:rPr>
              <w:t>0.6</w:t>
            </w:r>
            <w:r>
              <w:rPr>
                <w:rFonts w:hint="eastAsia"/>
                <w:spacing w:val="-20"/>
              </w:rPr>
              <w:t>4</w:t>
            </w:r>
          </w:p>
        </w:tc>
        <w:tc>
          <w:tcPr>
            <w:tcW w:w="624" w:type="dxa"/>
            <w:tcBorders>
              <w:top w:val="single" w:sz="4" w:space="0" w:color="auto"/>
              <w:left w:val="nil"/>
              <w:bottom w:val="single" w:sz="4" w:space="0" w:color="auto"/>
              <w:right w:val="nil"/>
            </w:tcBorders>
            <w:vAlign w:val="center"/>
          </w:tcPr>
          <w:p w:rsidR="006120B8" w:rsidRPr="00A90AF3" w:rsidRDefault="006120B8" w:rsidP="00FB4926">
            <w:pPr>
              <w:jc w:val="center"/>
              <w:rPr>
                <w:spacing w:val="-20"/>
              </w:rPr>
            </w:pPr>
            <w:r w:rsidRPr="00A90AF3">
              <w:rPr>
                <w:rFonts w:hint="eastAsia"/>
                <w:spacing w:val="-20"/>
              </w:rPr>
              <w:t>6.</w:t>
            </w:r>
            <w:r>
              <w:rPr>
                <w:rFonts w:hint="eastAsia"/>
                <w:spacing w:val="-20"/>
              </w:rPr>
              <w:t>48</w:t>
            </w:r>
          </w:p>
        </w:tc>
        <w:tc>
          <w:tcPr>
            <w:tcW w:w="684" w:type="dxa"/>
            <w:tcBorders>
              <w:top w:val="single" w:sz="4" w:space="0" w:color="auto"/>
              <w:left w:val="nil"/>
              <w:bottom w:val="single" w:sz="4" w:space="0" w:color="auto"/>
              <w:right w:val="nil"/>
            </w:tcBorders>
            <w:vAlign w:val="center"/>
          </w:tcPr>
          <w:p w:rsidR="006120B8" w:rsidRPr="00A90AF3" w:rsidRDefault="006120B8" w:rsidP="00FB4926">
            <w:pPr>
              <w:jc w:val="center"/>
              <w:rPr>
                <w:spacing w:val="-20"/>
              </w:rPr>
            </w:pPr>
            <w:r w:rsidRPr="00A90AF3">
              <w:rPr>
                <w:rFonts w:hint="eastAsia"/>
                <w:spacing w:val="-20"/>
              </w:rPr>
              <w:t>0.1</w:t>
            </w:r>
            <w:r>
              <w:rPr>
                <w:rFonts w:hint="eastAsia"/>
                <w:spacing w:val="-20"/>
              </w:rPr>
              <w:t>0</w:t>
            </w:r>
            <w:r w:rsidRPr="00A90AF3">
              <w:rPr>
                <w:rFonts w:hint="eastAsia"/>
                <w:spacing w:val="-20"/>
              </w:rPr>
              <w:t>*</w:t>
            </w:r>
          </w:p>
        </w:tc>
        <w:tc>
          <w:tcPr>
            <w:tcW w:w="542" w:type="dxa"/>
            <w:tcBorders>
              <w:top w:val="single" w:sz="4" w:space="0" w:color="auto"/>
              <w:left w:val="nil"/>
              <w:bottom w:val="single" w:sz="4" w:space="0" w:color="auto"/>
              <w:right w:val="nil"/>
            </w:tcBorders>
            <w:vAlign w:val="center"/>
          </w:tcPr>
          <w:p w:rsidR="006120B8" w:rsidRPr="005D2A8F" w:rsidRDefault="006120B8" w:rsidP="00FB4926">
            <w:pPr>
              <w:jc w:val="center"/>
              <w:rPr>
                <w:color w:val="000000" w:themeColor="text1"/>
                <w:spacing w:val="-20"/>
              </w:rPr>
            </w:pPr>
            <w:r>
              <w:rPr>
                <w:rFonts w:hint="eastAsia"/>
                <w:color w:val="000000" w:themeColor="text1"/>
                <w:spacing w:val="-20"/>
              </w:rPr>
              <w:t>0.58</w:t>
            </w:r>
          </w:p>
        </w:tc>
        <w:tc>
          <w:tcPr>
            <w:tcW w:w="651" w:type="dxa"/>
            <w:tcBorders>
              <w:top w:val="single" w:sz="4" w:space="0" w:color="auto"/>
              <w:left w:val="nil"/>
              <w:bottom w:val="single" w:sz="4" w:space="0" w:color="auto"/>
              <w:right w:val="nil"/>
            </w:tcBorders>
            <w:vAlign w:val="center"/>
          </w:tcPr>
          <w:p w:rsidR="006120B8" w:rsidRPr="005D2A8F" w:rsidRDefault="006120B8" w:rsidP="00FB4926">
            <w:pPr>
              <w:jc w:val="center"/>
              <w:rPr>
                <w:color w:val="000000" w:themeColor="text1"/>
                <w:spacing w:val="-20"/>
              </w:rPr>
            </w:pPr>
            <w:r>
              <w:rPr>
                <w:rFonts w:hint="eastAsia"/>
                <w:color w:val="000000" w:themeColor="text1"/>
                <w:spacing w:val="-20"/>
              </w:rPr>
              <w:t>0.19</w:t>
            </w:r>
          </w:p>
        </w:tc>
        <w:tc>
          <w:tcPr>
            <w:tcW w:w="742" w:type="dxa"/>
            <w:tcBorders>
              <w:top w:val="single" w:sz="4" w:space="0" w:color="auto"/>
              <w:left w:val="nil"/>
              <w:bottom w:val="single" w:sz="4" w:space="0" w:color="auto"/>
              <w:right w:val="nil"/>
            </w:tcBorders>
            <w:vAlign w:val="center"/>
          </w:tcPr>
          <w:p w:rsidR="006120B8" w:rsidRPr="005D2A8F" w:rsidRDefault="006120B8" w:rsidP="00FB4926">
            <w:pPr>
              <w:jc w:val="center"/>
              <w:rPr>
                <w:color w:val="000000" w:themeColor="text1"/>
                <w:spacing w:val="-20"/>
              </w:rPr>
            </w:pPr>
            <w:r>
              <w:rPr>
                <w:rFonts w:hint="eastAsia"/>
                <w:color w:val="000000" w:themeColor="text1"/>
                <w:spacing w:val="-20"/>
              </w:rPr>
              <w:t>0.07</w:t>
            </w:r>
          </w:p>
        </w:tc>
        <w:tc>
          <w:tcPr>
            <w:tcW w:w="655" w:type="dxa"/>
            <w:tcBorders>
              <w:top w:val="single" w:sz="4" w:space="0" w:color="auto"/>
              <w:left w:val="nil"/>
              <w:bottom w:val="single" w:sz="4" w:space="0" w:color="auto"/>
              <w:right w:val="nil"/>
            </w:tcBorders>
            <w:vAlign w:val="center"/>
          </w:tcPr>
          <w:p w:rsidR="006120B8" w:rsidRPr="005D2A8F" w:rsidRDefault="006120B8" w:rsidP="00FB4926">
            <w:pPr>
              <w:jc w:val="center"/>
              <w:rPr>
                <w:color w:val="000000" w:themeColor="text1"/>
                <w:spacing w:val="-20"/>
              </w:rPr>
            </w:pPr>
            <w:r>
              <w:rPr>
                <w:rFonts w:hint="eastAsia"/>
                <w:color w:val="000000" w:themeColor="text1"/>
                <w:spacing w:val="-20"/>
              </w:rPr>
              <w:t>0.92</w:t>
            </w:r>
          </w:p>
        </w:tc>
        <w:tc>
          <w:tcPr>
            <w:tcW w:w="712" w:type="dxa"/>
            <w:tcBorders>
              <w:top w:val="single" w:sz="4" w:space="0" w:color="auto"/>
              <w:left w:val="nil"/>
              <w:bottom w:val="single" w:sz="4" w:space="0" w:color="auto"/>
              <w:right w:val="nil"/>
            </w:tcBorders>
            <w:vAlign w:val="center"/>
          </w:tcPr>
          <w:p w:rsidR="006120B8" w:rsidRPr="00A90AF3" w:rsidRDefault="006120B8" w:rsidP="00FB4926">
            <w:pPr>
              <w:jc w:val="center"/>
              <w:rPr>
                <w:spacing w:val="-20"/>
              </w:rPr>
            </w:pPr>
            <w:r w:rsidRPr="00A90AF3">
              <w:rPr>
                <w:rFonts w:hint="eastAsia"/>
                <w:spacing w:val="-20"/>
              </w:rPr>
              <w:t>0.21*</w:t>
            </w:r>
          </w:p>
        </w:tc>
        <w:tc>
          <w:tcPr>
            <w:tcW w:w="748" w:type="dxa"/>
            <w:gridSpan w:val="2"/>
            <w:tcBorders>
              <w:top w:val="single" w:sz="4" w:space="0" w:color="auto"/>
              <w:left w:val="nil"/>
              <w:bottom w:val="single" w:sz="4" w:space="0" w:color="auto"/>
              <w:right w:val="nil"/>
            </w:tcBorders>
            <w:vAlign w:val="center"/>
          </w:tcPr>
          <w:p w:rsidR="006120B8" w:rsidRPr="00A90AF3" w:rsidRDefault="006120B8" w:rsidP="00FB4926">
            <w:pPr>
              <w:jc w:val="center"/>
              <w:rPr>
                <w:spacing w:val="-20"/>
              </w:rPr>
            </w:pPr>
            <w:r>
              <w:rPr>
                <w:rFonts w:hint="eastAsia"/>
                <w:spacing w:val="-20"/>
              </w:rPr>
              <w:t>0.18</w:t>
            </w:r>
            <w:r w:rsidRPr="00A90AF3">
              <w:rPr>
                <w:rFonts w:hint="eastAsia"/>
                <w:spacing w:val="-20"/>
              </w:rPr>
              <w:t>*</w:t>
            </w:r>
          </w:p>
        </w:tc>
        <w:tc>
          <w:tcPr>
            <w:tcW w:w="742" w:type="dxa"/>
            <w:tcBorders>
              <w:top w:val="single" w:sz="4" w:space="0" w:color="auto"/>
              <w:left w:val="nil"/>
              <w:bottom w:val="single" w:sz="4" w:space="0" w:color="auto"/>
              <w:right w:val="nil"/>
            </w:tcBorders>
            <w:vAlign w:val="center"/>
          </w:tcPr>
          <w:p w:rsidR="006120B8" w:rsidRPr="00A90AF3" w:rsidRDefault="006120B8" w:rsidP="00FB4926">
            <w:pPr>
              <w:jc w:val="center"/>
              <w:rPr>
                <w:spacing w:val="-20"/>
              </w:rPr>
            </w:pPr>
            <w:r>
              <w:rPr>
                <w:rFonts w:hint="eastAsia"/>
                <w:spacing w:val="-20"/>
              </w:rPr>
              <w:t>0.19</w:t>
            </w:r>
            <w:r w:rsidRPr="00A90AF3">
              <w:rPr>
                <w:rFonts w:hint="eastAsia"/>
                <w:spacing w:val="-20"/>
              </w:rPr>
              <w:t>*</w:t>
            </w:r>
          </w:p>
        </w:tc>
        <w:tc>
          <w:tcPr>
            <w:tcW w:w="742" w:type="dxa"/>
            <w:tcBorders>
              <w:top w:val="single" w:sz="4" w:space="0" w:color="auto"/>
              <w:left w:val="nil"/>
              <w:bottom w:val="single" w:sz="4" w:space="0" w:color="auto"/>
            </w:tcBorders>
            <w:vAlign w:val="center"/>
          </w:tcPr>
          <w:p w:rsidR="006120B8" w:rsidRPr="00A90AF3" w:rsidRDefault="006120B8" w:rsidP="00FB4926">
            <w:pPr>
              <w:jc w:val="center"/>
              <w:rPr>
                <w:spacing w:val="-20"/>
              </w:rPr>
            </w:pPr>
            <w:r>
              <w:rPr>
                <w:rFonts w:hint="eastAsia"/>
                <w:spacing w:val="-20"/>
              </w:rPr>
              <w:t>0.23</w:t>
            </w:r>
            <w:r w:rsidRPr="00A90AF3">
              <w:rPr>
                <w:rFonts w:hint="eastAsia"/>
                <w:spacing w:val="-20"/>
              </w:rPr>
              <w:t>*</w:t>
            </w:r>
          </w:p>
        </w:tc>
      </w:tr>
    </w:tbl>
    <w:p w:rsidR="006120B8" w:rsidRPr="008154B8" w:rsidRDefault="006120B8" w:rsidP="006120B8">
      <w:pPr>
        <w:snapToGrid w:val="0"/>
        <w:spacing w:line="240" w:lineRule="atLeast"/>
        <w:ind w:leftChars="-118" w:left="1" w:right="-465" w:hangingChars="129" w:hanging="284"/>
        <w:rPr>
          <w:rFonts w:eastAsia="標楷體"/>
          <w:sz w:val="22"/>
          <w:szCs w:val="22"/>
        </w:rPr>
      </w:pPr>
      <w:r w:rsidRPr="008154B8">
        <w:rPr>
          <w:rFonts w:eastAsia="標楷體"/>
          <w:sz w:val="22"/>
          <w:szCs w:val="22"/>
        </w:rPr>
        <w:t>註：</w:t>
      </w:r>
      <w:r w:rsidRPr="008154B8">
        <w:rPr>
          <w:rFonts w:eastAsia="標楷體"/>
          <w:sz w:val="22"/>
          <w:szCs w:val="22"/>
        </w:rPr>
        <w:t>*</w:t>
      </w:r>
      <w:r w:rsidRPr="008154B8">
        <w:rPr>
          <w:rFonts w:eastAsia="標楷體"/>
          <w:sz w:val="22"/>
          <w:szCs w:val="22"/>
        </w:rPr>
        <w:t>數字表示增減百分點</w:t>
      </w:r>
    </w:p>
    <w:p w:rsidR="006120B8" w:rsidRPr="006120B8" w:rsidRDefault="006120B8" w:rsidP="006120B8">
      <w:pPr>
        <w:tabs>
          <w:tab w:val="left" w:pos="540"/>
        </w:tabs>
        <w:snapToGrid w:val="0"/>
        <w:spacing w:line="300" w:lineRule="auto"/>
        <w:ind w:leftChars="-118" w:left="1" w:rightChars="-136" w:right="-326" w:hangingChars="129" w:hanging="284"/>
        <w:rPr>
          <w:rFonts w:eastAsia="標楷體"/>
          <w:b/>
          <w:bCs/>
          <w:spacing w:val="-4"/>
          <w:sz w:val="28"/>
          <w:szCs w:val="28"/>
        </w:rPr>
      </w:pPr>
      <w:r w:rsidRPr="008154B8">
        <w:rPr>
          <w:rFonts w:eastAsia="標楷體"/>
          <w:sz w:val="22"/>
          <w:szCs w:val="22"/>
        </w:rPr>
        <w:t>資料來源：行政院主計總處「人力資源統計月報」。</w:t>
      </w:r>
    </w:p>
    <w:p w:rsidR="006120B8" w:rsidRPr="006120B8" w:rsidRDefault="006120B8" w:rsidP="006120B8">
      <w:pPr>
        <w:tabs>
          <w:tab w:val="left" w:pos="540"/>
        </w:tabs>
        <w:snapToGrid w:val="0"/>
        <w:spacing w:line="300" w:lineRule="auto"/>
        <w:ind w:rightChars="-136" w:right="-326"/>
        <w:rPr>
          <w:rFonts w:eastAsia="標楷體"/>
          <w:b/>
          <w:bCs/>
          <w:color w:val="FF0000"/>
          <w:spacing w:val="-4"/>
          <w:sz w:val="28"/>
          <w:szCs w:val="28"/>
        </w:rPr>
      </w:pPr>
    </w:p>
    <w:p w:rsidR="006120B8" w:rsidRPr="006120B8" w:rsidRDefault="006120B8" w:rsidP="006120B8">
      <w:pPr>
        <w:tabs>
          <w:tab w:val="left" w:pos="540"/>
        </w:tabs>
        <w:snapToGrid w:val="0"/>
        <w:spacing w:beforeLines="50" w:before="180" w:line="300" w:lineRule="auto"/>
        <w:rPr>
          <w:rFonts w:eastAsia="標楷體"/>
          <w:b/>
          <w:bCs/>
          <w:sz w:val="28"/>
          <w:szCs w:val="28"/>
        </w:rPr>
      </w:pPr>
      <w:r w:rsidRPr="006120B8">
        <w:rPr>
          <w:rFonts w:eastAsia="標楷體"/>
          <w:b/>
          <w:bCs/>
          <w:sz w:val="28"/>
          <w:szCs w:val="28"/>
        </w:rPr>
        <w:t>２、國際比較</w:t>
      </w:r>
    </w:p>
    <w:p w:rsidR="006120B8" w:rsidRPr="0013198B" w:rsidRDefault="006120B8" w:rsidP="006120B8">
      <w:pPr>
        <w:snapToGrid w:val="0"/>
        <w:spacing w:beforeLines="50" w:before="180" w:line="300" w:lineRule="auto"/>
        <w:ind w:leftChars="118" w:left="283" w:rightChars="-59" w:right="-142" w:firstLineChars="202" w:firstLine="566"/>
        <w:jc w:val="both"/>
        <w:rPr>
          <w:rFonts w:eastAsia="標楷體"/>
          <w:color w:val="000000" w:themeColor="text1"/>
          <w:sz w:val="28"/>
          <w:szCs w:val="32"/>
        </w:rPr>
      </w:pPr>
      <w:r w:rsidRPr="00516935">
        <w:rPr>
          <w:rFonts w:eastAsia="標楷體"/>
          <w:sz w:val="28"/>
          <w:szCs w:val="32"/>
        </w:rPr>
        <w:t>10</w:t>
      </w:r>
      <w:r w:rsidRPr="00516935">
        <w:rPr>
          <w:rFonts w:eastAsia="標楷體" w:hint="eastAsia"/>
          <w:sz w:val="28"/>
          <w:szCs w:val="32"/>
        </w:rPr>
        <w:t>5</w:t>
      </w:r>
      <w:r w:rsidRPr="00516935">
        <w:rPr>
          <w:rFonts w:eastAsia="標楷體"/>
          <w:sz w:val="28"/>
          <w:szCs w:val="32"/>
        </w:rPr>
        <w:t>年</w:t>
      </w:r>
      <w:r>
        <w:rPr>
          <w:rFonts w:eastAsia="標楷體" w:hint="eastAsia"/>
          <w:sz w:val="28"/>
          <w:szCs w:val="32"/>
        </w:rPr>
        <w:t>7</w:t>
      </w:r>
      <w:r w:rsidRPr="00516935">
        <w:rPr>
          <w:rFonts w:eastAsia="標楷體" w:hint="eastAsia"/>
          <w:sz w:val="28"/>
          <w:szCs w:val="32"/>
        </w:rPr>
        <w:t>月</w:t>
      </w:r>
      <w:r w:rsidRPr="00516935">
        <w:rPr>
          <w:rFonts w:eastAsia="標楷體"/>
          <w:sz w:val="28"/>
          <w:szCs w:val="32"/>
        </w:rPr>
        <w:t>國內經季節調整後之失業率為</w:t>
      </w:r>
      <w:r w:rsidRPr="00516935">
        <w:rPr>
          <w:rFonts w:eastAsia="標楷體" w:hint="eastAsia"/>
          <w:sz w:val="28"/>
          <w:szCs w:val="32"/>
        </w:rPr>
        <w:t>3.96%</w:t>
      </w:r>
      <w:r w:rsidRPr="00516935">
        <w:rPr>
          <w:rFonts w:eastAsia="標楷體"/>
          <w:sz w:val="28"/>
          <w:szCs w:val="32"/>
        </w:rPr>
        <w:t>，</w:t>
      </w:r>
      <w:r w:rsidRPr="0013198B">
        <w:rPr>
          <w:rFonts w:eastAsia="標楷體"/>
          <w:color w:val="000000" w:themeColor="text1"/>
          <w:sz w:val="28"/>
          <w:szCs w:val="32"/>
        </w:rPr>
        <w:t>低於</w:t>
      </w:r>
      <w:r w:rsidRPr="0013198B">
        <w:rPr>
          <w:rFonts w:eastAsia="標楷體" w:hint="eastAsia"/>
          <w:color w:val="000000" w:themeColor="text1"/>
          <w:sz w:val="28"/>
          <w:szCs w:val="32"/>
        </w:rPr>
        <w:t>美國</w:t>
      </w:r>
      <w:r w:rsidRPr="0013198B">
        <w:rPr>
          <w:rFonts w:ascii="標楷體" w:eastAsia="標楷體" w:hAnsi="標楷體" w:hint="eastAsia"/>
          <w:color w:val="000000" w:themeColor="text1"/>
          <w:sz w:val="28"/>
          <w:szCs w:val="32"/>
        </w:rPr>
        <w:t>、</w:t>
      </w:r>
      <w:r w:rsidRPr="0013198B">
        <w:rPr>
          <w:rFonts w:eastAsia="標楷體"/>
          <w:color w:val="000000" w:themeColor="text1"/>
          <w:sz w:val="28"/>
          <w:szCs w:val="32"/>
        </w:rPr>
        <w:t>加拿大</w:t>
      </w:r>
      <w:r w:rsidRPr="0013198B">
        <w:rPr>
          <w:rFonts w:eastAsia="標楷體" w:hint="eastAsia"/>
          <w:color w:val="000000" w:themeColor="text1"/>
          <w:sz w:val="28"/>
          <w:szCs w:val="32"/>
        </w:rPr>
        <w:t>，惟較香港為高。</w:t>
      </w:r>
    </w:p>
    <w:p w:rsidR="006120B8" w:rsidRPr="00C87D6D" w:rsidRDefault="006120B8" w:rsidP="006120B8">
      <w:pPr>
        <w:snapToGrid w:val="0"/>
        <w:spacing w:before="120"/>
        <w:jc w:val="center"/>
        <w:rPr>
          <w:rFonts w:eastAsia="標楷體"/>
          <w:b/>
          <w:bCs/>
          <w:sz w:val="28"/>
        </w:rPr>
      </w:pPr>
      <w:r w:rsidRPr="00C87D6D">
        <w:rPr>
          <w:rFonts w:eastAsia="標楷體"/>
          <w:b/>
          <w:bCs/>
          <w:sz w:val="28"/>
        </w:rPr>
        <w:t>表</w:t>
      </w:r>
      <w:r w:rsidRPr="00C87D6D">
        <w:rPr>
          <w:rFonts w:eastAsia="標楷體"/>
          <w:b/>
          <w:bCs/>
          <w:sz w:val="28"/>
        </w:rPr>
        <w:t xml:space="preserve">2-9-2  </w:t>
      </w:r>
      <w:r w:rsidRPr="00C87D6D">
        <w:rPr>
          <w:rFonts w:eastAsia="標楷體"/>
          <w:b/>
          <w:bCs/>
          <w:sz w:val="28"/>
        </w:rPr>
        <w:t>主要國家失業率比較</w:t>
      </w:r>
    </w:p>
    <w:p w:rsidR="006120B8" w:rsidRPr="00C87D6D" w:rsidRDefault="006120B8" w:rsidP="006120B8">
      <w:pPr>
        <w:widowControl/>
        <w:snapToGrid w:val="0"/>
        <w:spacing w:line="300" w:lineRule="atLeast"/>
        <w:ind w:right="-816"/>
        <w:jc w:val="right"/>
        <w:rPr>
          <w:rFonts w:eastAsia="標楷體"/>
          <w:kern w:val="0"/>
          <w:sz w:val="22"/>
          <w:szCs w:val="22"/>
        </w:rPr>
      </w:pPr>
      <w:r w:rsidRPr="00C87D6D">
        <w:rPr>
          <w:rFonts w:eastAsia="標楷體"/>
          <w:kern w:val="0"/>
          <w:sz w:val="22"/>
        </w:rPr>
        <w:t xml:space="preserve">                                    </w:t>
      </w:r>
      <w:r w:rsidRPr="00C87D6D">
        <w:rPr>
          <w:rFonts w:eastAsia="標楷體"/>
          <w:kern w:val="0"/>
          <w:sz w:val="22"/>
          <w:szCs w:val="22"/>
        </w:rPr>
        <w:t xml:space="preserve">  </w:t>
      </w:r>
      <w:r w:rsidRPr="00C87D6D">
        <w:rPr>
          <w:rFonts w:eastAsia="標楷體"/>
          <w:kern w:val="0"/>
          <w:sz w:val="22"/>
          <w:szCs w:val="22"/>
        </w:rPr>
        <w:t>單位：</w:t>
      </w:r>
      <w:r w:rsidRPr="00C87D6D">
        <w:rPr>
          <w:rFonts w:eastAsia="標楷體" w:hint="eastAsia"/>
          <w:kern w:val="0"/>
          <w:sz w:val="22"/>
          <w:szCs w:val="22"/>
        </w:rPr>
        <w:t>%</w:t>
      </w:r>
    </w:p>
    <w:tbl>
      <w:tblPr>
        <w:tblW w:w="11162" w:type="dxa"/>
        <w:jc w:val="center"/>
        <w:tblInd w:w="-2346" w:type="dxa"/>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76"/>
        <w:gridCol w:w="558"/>
        <w:gridCol w:w="561"/>
        <w:gridCol w:w="561"/>
        <w:gridCol w:w="561"/>
        <w:gridCol w:w="562"/>
        <w:gridCol w:w="562"/>
        <w:gridCol w:w="561"/>
        <w:gridCol w:w="561"/>
        <w:gridCol w:w="562"/>
        <w:gridCol w:w="562"/>
        <w:gridCol w:w="618"/>
        <w:gridCol w:w="618"/>
        <w:gridCol w:w="619"/>
        <w:gridCol w:w="618"/>
        <w:gridCol w:w="619"/>
        <w:gridCol w:w="1483"/>
      </w:tblGrid>
      <w:tr w:rsidR="006120B8" w:rsidRPr="008E3E0C" w:rsidTr="00FB4926">
        <w:trPr>
          <w:cantSplit/>
          <w:trHeight w:val="343"/>
          <w:jc w:val="center"/>
        </w:trPr>
        <w:tc>
          <w:tcPr>
            <w:tcW w:w="976" w:type="dxa"/>
            <w:vMerge w:val="restart"/>
            <w:tcBorders>
              <w:top w:val="single" w:sz="4" w:space="0" w:color="auto"/>
              <w:left w:val="nil"/>
              <w:tl2br w:val="single" w:sz="4" w:space="0" w:color="auto"/>
            </w:tcBorders>
          </w:tcPr>
          <w:p w:rsidR="006120B8" w:rsidRPr="006017D1" w:rsidRDefault="006120B8" w:rsidP="00FB492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sz w:val="20"/>
              </w:rPr>
            </w:pPr>
          </w:p>
        </w:tc>
        <w:tc>
          <w:tcPr>
            <w:tcW w:w="558" w:type="dxa"/>
            <w:vMerge w:val="restart"/>
            <w:tcBorders>
              <w:top w:val="single" w:sz="4" w:space="0" w:color="auto"/>
              <w:left w:val="single" w:sz="4" w:space="0" w:color="auto"/>
              <w:right w:val="single" w:sz="4" w:space="0" w:color="auto"/>
            </w:tcBorders>
            <w:vAlign w:val="center"/>
          </w:tcPr>
          <w:p w:rsidR="006120B8" w:rsidRPr="006017D1" w:rsidRDefault="006120B8" w:rsidP="00FB4926">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6017D1">
              <w:rPr>
                <w:rFonts w:eastAsia="標楷體" w:hint="eastAsia"/>
                <w:spacing w:val="-24"/>
                <w:sz w:val="20"/>
              </w:rPr>
              <w:t>103</w:t>
            </w:r>
            <w:r w:rsidRPr="006017D1">
              <w:rPr>
                <w:rFonts w:eastAsia="標楷體" w:hint="eastAsia"/>
                <w:spacing w:val="-24"/>
                <w:sz w:val="20"/>
              </w:rPr>
              <w:t>年</w:t>
            </w:r>
          </w:p>
        </w:tc>
        <w:tc>
          <w:tcPr>
            <w:tcW w:w="3929" w:type="dxa"/>
            <w:gridSpan w:val="7"/>
            <w:tcBorders>
              <w:top w:val="single" w:sz="4" w:space="0" w:color="auto"/>
              <w:left w:val="single" w:sz="4" w:space="0" w:color="auto"/>
              <w:right w:val="single" w:sz="4" w:space="0" w:color="auto"/>
            </w:tcBorders>
            <w:vAlign w:val="center"/>
          </w:tcPr>
          <w:p w:rsidR="006120B8" w:rsidRPr="006017D1" w:rsidRDefault="006120B8" w:rsidP="00FB4926">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6017D1">
              <w:rPr>
                <w:rFonts w:eastAsia="標楷體" w:hint="eastAsia"/>
                <w:spacing w:val="-24"/>
                <w:sz w:val="20"/>
              </w:rPr>
              <w:t>104</w:t>
            </w:r>
            <w:r w:rsidRPr="006017D1">
              <w:rPr>
                <w:rFonts w:eastAsia="標楷體" w:hint="eastAsia"/>
                <w:spacing w:val="-24"/>
                <w:sz w:val="20"/>
              </w:rPr>
              <w:t>年</w:t>
            </w:r>
          </w:p>
        </w:tc>
        <w:tc>
          <w:tcPr>
            <w:tcW w:w="4216" w:type="dxa"/>
            <w:gridSpan w:val="7"/>
            <w:tcBorders>
              <w:top w:val="single" w:sz="4" w:space="0" w:color="auto"/>
              <w:left w:val="single" w:sz="4" w:space="0" w:color="auto"/>
              <w:right w:val="single" w:sz="4" w:space="0" w:color="auto"/>
            </w:tcBorders>
            <w:vAlign w:val="center"/>
          </w:tcPr>
          <w:p w:rsidR="006120B8" w:rsidRPr="00516935" w:rsidRDefault="006120B8" w:rsidP="00FB4926">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516935">
              <w:rPr>
                <w:rFonts w:eastAsia="標楷體" w:hint="eastAsia"/>
                <w:spacing w:val="-24"/>
                <w:sz w:val="20"/>
              </w:rPr>
              <w:t>105</w:t>
            </w:r>
            <w:r w:rsidRPr="00516935">
              <w:rPr>
                <w:rFonts w:eastAsia="標楷體" w:hint="eastAsia"/>
                <w:spacing w:val="-24"/>
                <w:sz w:val="20"/>
              </w:rPr>
              <w:t>年</w:t>
            </w:r>
          </w:p>
        </w:tc>
        <w:tc>
          <w:tcPr>
            <w:tcW w:w="1483" w:type="dxa"/>
            <w:vMerge w:val="restart"/>
            <w:tcBorders>
              <w:top w:val="single" w:sz="4" w:space="0" w:color="auto"/>
              <w:left w:val="single" w:sz="4" w:space="0" w:color="auto"/>
              <w:right w:val="nil"/>
            </w:tcBorders>
            <w:vAlign w:val="center"/>
          </w:tcPr>
          <w:p w:rsidR="006120B8" w:rsidRPr="00516935" w:rsidRDefault="006120B8" w:rsidP="00FB4926">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516935">
              <w:rPr>
                <w:rFonts w:eastAsia="標楷體" w:hint="eastAsia"/>
                <w:spacing w:val="-24"/>
                <w:sz w:val="20"/>
              </w:rPr>
              <w:t>上</w:t>
            </w:r>
            <w:r w:rsidRPr="00516935">
              <w:rPr>
                <w:rFonts w:eastAsia="標楷體"/>
                <w:spacing w:val="-24"/>
                <w:sz w:val="20"/>
              </w:rPr>
              <w:t>年當</w:t>
            </w:r>
            <w:r w:rsidRPr="00516935">
              <w:rPr>
                <w:rFonts w:eastAsia="標楷體" w:hint="eastAsia"/>
                <w:spacing w:val="-24"/>
                <w:sz w:val="20"/>
              </w:rPr>
              <w:t>月</w:t>
            </w:r>
          </w:p>
          <w:p w:rsidR="006120B8" w:rsidRPr="00516935" w:rsidRDefault="006120B8" w:rsidP="00FB4926">
            <w:pPr>
              <w:tabs>
                <w:tab w:val="left" w:pos="106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16935">
              <w:rPr>
                <w:rFonts w:eastAsia="標楷體" w:hint="eastAsia"/>
                <w:spacing w:val="-24"/>
                <w:sz w:val="20"/>
              </w:rPr>
              <w:t>(</w:t>
            </w:r>
            <w:r w:rsidRPr="00516935">
              <w:rPr>
                <w:rFonts w:eastAsia="標楷體"/>
                <w:spacing w:val="-24"/>
                <w:sz w:val="20"/>
              </w:rPr>
              <w:t>變動百分點</w:t>
            </w:r>
            <w:r w:rsidRPr="00516935">
              <w:rPr>
                <w:rFonts w:eastAsia="標楷體"/>
                <w:spacing w:val="-24"/>
                <w:sz w:val="20"/>
              </w:rPr>
              <w:t>*</w:t>
            </w:r>
            <w:r w:rsidRPr="00516935">
              <w:rPr>
                <w:rFonts w:eastAsia="標楷體" w:hint="eastAsia"/>
                <w:spacing w:val="-24"/>
                <w:sz w:val="20"/>
              </w:rPr>
              <w:t>）</w:t>
            </w:r>
          </w:p>
        </w:tc>
      </w:tr>
      <w:tr w:rsidR="006120B8" w:rsidRPr="008E3E0C" w:rsidTr="00FB4926">
        <w:trPr>
          <w:cantSplit/>
          <w:trHeight w:val="324"/>
          <w:jc w:val="center"/>
        </w:trPr>
        <w:tc>
          <w:tcPr>
            <w:tcW w:w="976" w:type="dxa"/>
            <w:vMerge/>
            <w:tcBorders>
              <w:left w:val="nil"/>
              <w:bottom w:val="single" w:sz="4" w:space="0" w:color="auto"/>
              <w:tl2br w:val="single" w:sz="4" w:space="0" w:color="auto"/>
            </w:tcBorders>
          </w:tcPr>
          <w:p w:rsidR="006120B8" w:rsidRPr="006017D1" w:rsidRDefault="006120B8" w:rsidP="00FB492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sz w:val="20"/>
              </w:rPr>
            </w:pPr>
          </w:p>
        </w:tc>
        <w:tc>
          <w:tcPr>
            <w:tcW w:w="558" w:type="dxa"/>
            <w:vMerge/>
            <w:tcBorders>
              <w:left w:val="single" w:sz="4" w:space="0" w:color="auto"/>
              <w:bottom w:val="single" w:sz="4" w:space="0" w:color="auto"/>
              <w:right w:val="single" w:sz="4" w:space="0" w:color="auto"/>
            </w:tcBorders>
            <w:vAlign w:val="center"/>
          </w:tcPr>
          <w:p w:rsidR="006120B8" w:rsidRPr="006017D1" w:rsidRDefault="006120B8" w:rsidP="00FB492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p>
        </w:tc>
        <w:tc>
          <w:tcPr>
            <w:tcW w:w="561" w:type="dxa"/>
            <w:tcBorders>
              <w:left w:val="single" w:sz="4" w:space="0" w:color="auto"/>
              <w:bottom w:val="single" w:sz="4" w:space="0" w:color="auto"/>
              <w:right w:val="single" w:sz="4" w:space="0" w:color="auto"/>
            </w:tcBorders>
            <w:vAlign w:val="center"/>
          </w:tcPr>
          <w:p w:rsidR="006120B8" w:rsidRPr="006017D1" w:rsidRDefault="006120B8" w:rsidP="00FB492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6017D1">
              <w:rPr>
                <w:rFonts w:eastAsia="標楷體" w:hint="eastAsia"/>
                <w:spacing w:val="-24"/>
                <w:sz w:val="20"/>
              </w:rPr>
              <w:t>7</w:t>
            </w:r>
            <w:r w:rsidRPr="006017D1">
              <w:rPr>
                <w:rFonts w:eastAsia="標楷體" w:hint="eastAsia"/>
                <w:spacing w:val="-24"/>
                <w:sz w:val="20"/>
              </w:rPr>
              <w:t>月</w:t>
            </w:r>
          </w:p>
        </w:tc>
        <w:tc>
          <w:tcPr>
            <w:tcW w:w="561" w:type="dxa"/>
            <w:tcBorders>
              <w:left w:val="single" w:sz="4" w:space="0" w:color="auto"/>
              <w:bottom w:val="single" w:sz="4" w:space="0" w:color="auto"/>
              <w:right w:val="single" w:sz="4" w:space="0" w:color="auto"/>
            </w:tcBorders>
            <w:vAlign w:val="center"/>
          </w:tcPr>
          <w:p w:rsidR="006120B8" w:rsidRPr="006017D1" w:rsidRDefault="006120B8" w:rsidP="00FB492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6017D1">
              <w:rPr>
                <w:rFonts w:eastAsia="標楷體" w:hint="eastAsia"/>
                <w:spacing w:val="-24"/>
                <w:sz w:val="20"/>
              </w:rPr>
              <w:t>8</w:t>
            </w:r>
            <w:r w:rsidRPr="006017D1">
              <w:rPr>
                <w:rFonts w:eastAsia="標楷體" w:hint="eastAsia"/>
                <w:spacing w:val="-24"/>
                <w:sz w:val="20"/>
              </w:rPr>
              <w:t>月</w:t>
            </w:r>
          </w:p>
        </w:tc>
        <w:tc>
          <w:tcPr>
            <w:tcW w:w="561" w:type="dxa"/>
            <w:tcBorders>
              <w:left w:val="single" w:sz="4" w:space="0" w:color="auto"/>
              <w:bottom w:val="single" w:sz="4" w:space="0" w:color="auto"/>
              <w:right w:val="single" w:sz="4" w:space="0" w:color="auto"/>
            </w:tcBorders>
            <w:vAlign w:val="center"/>
          </w:tcPr>
          <w:p w:rsidR="006120B8" w:rsidRPr="006017D1" w:rsidRDefault="006120B8" w:rsidP="00FB492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6017D1">
              <w:rPr>
                <w:rFonts w:eastAsia="標楷體" w:hint="eastAsia"/>
                <w:spacing w:val="-24"/>
                <w:sz w:val="20"/>
              </w:rPr>
              <w:t>9</w:t>
            </w:r>
            <w:r w:rsidRPr="006017D1">
              <w:rPr>
                <w:rFonts w:eastAsia="標楷體" w:hint="eastAsia"/>
                <w:spacing w:val="-24"/>
                <w:sz w:val="20"/>
              </w:rPr>
              <w:t>月</w:t>
            </w:r>
          </w:p>
        </w:tc>
        <w:tc>
          <w:tcPr>
            <w:tcW w:w="562" w:type="dxa"/>
            <w:tcBorders>
              <w:left w:val="single" w:sz="4" w:space="0" w:color="auto"/>
              <w:bottom w:val="single" w:sz="4" w:space="0" w:color="auto"/>
              <w:right w:val="single" w:sz="4" w:space="0" w:color="auto"/>
            </w:tcBorders>
            <w:vAlign w:val="center"/>
          </w:tcPr>
          <w:p w:rsidR="006120B8" w:rsidRPr="006017D1" w:rsidRDefault="006120B8" w:rsidP="00FB492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6017D1">
              <w:rPr>
                <w:rFonts w:eastAsia="標楷體" w:hint="eastAsia"/>
                <w:spacing w:val="-24"/>
                <w:sz w:val="20"/>
              </w:rPr>
              <w:t>10</w:t>
            </w:r>
            <w:r w:rsidRPr="006017D1">
              <w:rPr>
                <w:rFonts w:eastAsia="標楷體" w:hint="eastAsia"/>
                <w:spacing w:val="-24"/>
                <w:sz w:val="20"/>
              </w:rPr>
              <w:t>月</w:t>
            </w:r>
          </w:p>
        </w:tc>
        <w:tc>
          <w:tcPr>
            <w:tcW w:w="562" w:type="dxa"/>
            <w:tcBorders>
              <w:left w:val="single" w:sz="4" w:space="0" w:color="auto"/>
              <w:bottom w:val="single" w:sz="4" w:space="0" w:color="auto"/>
              <w:right w:val="single" w:sz="4" w:space="0" w:color="auto"/>
            </w:tcBorders>
            <w:vAlign w:val="center"/>
          </w:tcPr>
          <w:p w:rsidR="006120B8" w:rsidRPr="006017D1" w:rsidRDefault="006120B8" w:rsidP="00FB492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6017D1">
              <w:rPr>
                <w:rFonts w:eastAsia="標楷體" w:hint="eastAsia"/>
                <w:spacing w:val="-24"/>
                <w:sz w:val="20"/>
              </w:rPr>
              <w:t>11</w:t>
            </w:r>
            <w:r w:rsidRPr="006017D1">
              <w:rPr>
                <w:rFonts w:eastAsia="標楷體" w:hint="eastAsia"/>
                <w:spacing w:val="-24"/>
                <w:sz w:val="20"/>
              </w:rPr>
              <w:t>月</w:t>
            </w:r>
          </w:p>
        </w:tc>
        <w:tc>
          <w:tcPr>
            <w:tcW w:w="561" w:type="dxa"/>
            <w:tcBorders>
              <w:left w:val="single" w:sz="4" w:space="0" w:color="auto"/>
              <w:bottom w:val="single" w:sz="4" w:space="0" w:color="auto"/>
              <w:right w:val="single" w:sz="4" w:space="0" w:color="auto"/>
            </w:tcBorders>
            <w:vAlign w:val="center"/>
          </w:tcPr>
          <w:p w:rsidR="006120B8" w:rsidRPr="006017D1" w:rsidRDefault="006120B8" w:rsidP="00FB492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6017D1">
              <w:rPr>
                <w:rFonts w:eastAsia="標楷體" w:hint="eastAsia"/>
                <w:spacing w:val="-24"/>
                <w:sz w:val="20"/>
              </w:rPr>
              <w:t>12</w:t>
            </w:r>
            <w:r w:rsidRPr="006017D1">
              <w:rPr>
                <w:rFonts w:eastAsia="標楷體" w:hint="eastAsia"/>
                <w:spacing w:val="-24"/>
                <w:sz w:val="20"/>
              </w:rPr>
              <w:t>月</w:t>
            </w:r>
          </w:p>
        </w:tc>
        <w:tc>
          <w:tcPr>
            <w:tcW w:w="561" w:type="dxa"/>
            <w:tcBorders>
              <w:left w:val="single" w:sz="4" w:space="0" w:color="auto"/>
              <w:bottom w:val="single" w:sz="4" w:space="0" w:color="auto"/>
              <w:right w:val="single" w:sz="4" w:space="0" w:color="auto"/>
            </w:tcBorders>
            <w:vAlign w:val="center"/>
          </w:tcPr>
          <w:p w:rsidR="006120B8" w:rsidRPr="006017D1" w:rsidRDefault="006120B8" w:rsidP="00FB492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6017D1">
              <w:rPr>
                <w:rFonts w:eastAsia="標楷體" w:hint="eastAsia"/>
                <w:spacing w:val="-24"/>
                <w:sz w:val="20"/>
              </w:rPr>
              <w:t>全年</w:t>
            </w:r>
          </w:p>
        </w:tc>
        <w:tc>
          <w:tcPr>
            <w:tcW w:w="562" w:type="dxa"/>
            <w:tcBorders>
              <w:left w:val="single" w:sz="4" w:space="0" w:color="auto"/>
              <w:bottom w:val="single" w:sz="4" w:space="0" w:color="auto"/>
              <w:right w:val="single" w:sz="4" w:space="0" w:color="auto"/>
            </w:tcBorders>
            <w:vAlign w:val="center"/>
          </w:tcPr>
          <w:p w:rsidR="006120B8" w:rsidRPr="00516935" w:rsidRDefault="006120B8" w:rsidP="00FB492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16935">
              <w:rPr>
                <w:rFonts w:eastAsia="標楷體" w:hint="eastAsia"/>
                <w:spacing w:val="-24"/>
                <w:sz w:val="20"/>
              </w:rPr>
              <w:t>1</w:t>
            </w:r>
            <w:r w:rsidRPr="00516935">
              <w:rPr>
                <w:rFonts w:eastAsia="標楷體" w:hint="eastAsia"/>
                <w:spacing w:val="-24"/>
                <w:sz w:val="20"/>
              </w:rPr>
              <w:t>月</w:t>
            </w:r>
          </w:p>
        </w:tc>
        <w:tc>
          <w:tcPr>
            <w:tcW w:w="562" w:type="dxa"/>
            <w:tcBorders>
              <w:left w:val="single" w:sz="4" w:space="0" w:color="auto"/>
              <w:bottom w:val="single" w:sz="4" w:space="0" w:color="auto"/>
              <w:right w:val="single" w:sz="4" w:space="0" w:color="auto"/>
            </w:tcBorders>
            <w:vAlign w:val="center"/>
          </w:tcPr>
          <w:p w:rsidR="006120B8" w:rsidRPr="00516935" w:rsidRDefault="006120B8" w:rsidP="00FB492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16935">
              <w:rPr>
                <w:rFonts w:eastAsia="標楷體" w:hint="eastAsia"/>
                <w:spacing w:val="-24"/>
                <w:sz w:val="20"/>
              </w:rPr>
              <w:t>2</w:t>
            </w:r>
            <w:r w:rsidRPr="00516935">
              <w:rPr>
                <w:rFonts w:eastAsia="標楷體" w:hint="eastAsia"/>
                <w:spacing w:val="-24"/>
                <w:sz w:val="20"/>
              </w:rPr>
              <w:t>月</w:t>
            </w:r>
          </w:p>
        </w:tc>
        <w:tc>
          <w:tcPr>
            <w:tcW w:w="618" w:type="dxa"/>
            <w:tcBorders>
              <w:left w:val="single" w:sz="4" w:space="0" w:color="auto"/>
              <w:bottom w:val="single" w:sz="4" w:space="0" w:color="auto"/>
              <w:right w:val="single" w:sz="4" w:space="0" w:color="auto"/>
            </w:tcBorders>
            <w:vAlign w:val="center"/>
          </w:tcPr>
          <w:p w:rsidR="006120B8" w:rsidRPr="00516935" w:rsidRDefault="006120B8" w:rsidP="00FB492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16935">
              <w:rPr>
                <w:rFonts w:eastAsia="標楷體" w:hint="eastAsia"/>
                <w:spacing w:val="-24"/>
                <w:sz w:val="20"/>
              </w:rPr>
              <w:t>3</w:t>
            </w:r>
            <w:r w:rsidRPr="00516935">
              <w:rPr>
                <w:rFonts w:eastAsia="標楷體" w:hint="eastAsia"/>
                <w:spacing w:val="-24"/>
                <w:sz w:val="20"/>
              </w:rPr>
              <w:t>月</w:t>
            </w:r>
          </w:p>
        </w:tc>
        <w:tc>
          <w:tcPr>
            <w:tcW w:w="618" w:type="dxa"/>
            <w:tcBorders>
              <w:left w:val="single" w:sz="4" w:space="0" w:color="auto"/>
              <w:bottom w:val="single" w:sz="4" w:space="0" w:color="auto"/>
              <w:right w:val="single" w:sz="4" w:space="0" w:color="auto"/>
            </w:tcBorders>
            <w:vAlign w:val="center"/>
          </w:tcPr>
          <w:p w:rsidR="006120B8" w:rsidRPr="00516935" w:rsidRDefault="006120B8" w:rsidP="00FB492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16935">
              <w:rPr>
                <w:rFonts w:eastAsia="標楷體" w:hint="eastAsia"/>
                <w:spacing w:val="-24"/>
                <w:sz w:val="20"/>
              </w:rPr>
              <w:t>4</w:t>
            </w:r>
            <w:r w:rsidRPr="00516935">
              <w:rPr>
                <w:rFonts w:eastAsia="標楷體" w:hint="eastAsia"/>
                <w:spacing w:val="-24"/>
                <w:sz w:val="20"/>
              </w:rPr>
              <w:t>月</w:t>
            </w:r>
          </w:p>
        </w:tc>
        <w:tc>
          <w:tcPr>
            <w:tcW w:w="619" w:type="dxa"/>
            <w:tcBorders>
              <w:left w:val="single" w:sz="4" w:space="0" w:color="auto"/>
              <w:bottom w:val="single" w:sz="4" w:space="0" w:color="auto"/>
              <w:right w:val="single" w:sz="4" w:space="0" w:color="auto"/>
            </w:tcBorders>
            <w:vAlign w:val="center"/>
          </w:tcPr>
          <w:p w:rsidR="006120B8" w:rsidRPr="00516935" w:rsidRDefault="006120B8" w:rsidP="00FB492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16935">
              <w:rPr>
                <w:rFonts w:eastAsia="標楷體" w:hint="eastAsia"/>
                <w:spacing w:val="-24"/>
                <w:sz w:val="20"/>
              </w:rPr>
              <w:t>5</w:t>
            </w:r>
            <w:r w:rsidRPr="00516935">
              <w:rPr>
                <w:rFonts w:eastAsia="標楷體" w:hint="eastAsia"/>
                <w:spacing w:val="-24"/>
                <w:sz w:val="20"/>
              </w:rPr>
              <w:t>月</w:t>
            </w:r>
          </w:p>
        </w:tc>
        <w:tc>
          <w:tcPr>
            <w:tcW w:w="618" w:type="dxa"/>
            <w:tcBorders>
              <w:left w:val="single" w:sz="4" w:space="0" w:color="auto"/>
              <w:bottom w:val="single" w:sz="4" w:space="0" w:color="auto"/>
              <w:right w:val="single" w:sz="4" w:space="0" w:color="auto"/>
            </w:tcBorders>
            <w:vAlign w:val="center"/>
          </w:tcPr>
          <w:p w:rsidR="006120B8" w:rsidRPr="00516935" w:rsidRDefault="006120B8" w:rsidP="00FB492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6</w:t>
            </w:r>
            <w:r w:rsidRPr="00516935">
              <w:rPr>
                <w:rFonts w:eastAsia="標楷體" w:hint="eastAsia"/>
                <w:spacing w:val="-24"/>
                <w:sz w:val="20"/>
              </w:rPr>
              <w:t>月</w:t>
            </w:r>
          </w:p>
        </w:tc>
        <w:tc>
          <w:tcPr>
            <w:tcW w:w="619" w:type="dxa"/>
            <w:tcBorders>
              <w:left w:val="single" w:sz="4" w:space="0" w:color="auto"/>
              <w:bottom w:val="single" w:sz="4" w:space="0" w:color="auto"/>
              <w:right w:val="single" w:sz="4" w:space="0" w:color="auto"/>
            </w:tcBorders>
            <w:vAlign w:val="center"/>
          </w:tcPr>
          <w:p w:rsidR="006120B8" w:rsidRPr="00516935" w:rsidRDefault="006120B8" w:rsidP="00FB492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7</w:t>
            </w:r>
            <w:r>
              <w:rPr>
                <w:rFonts w:eastAsia="標楷體" w:hint="eastAsia"/>
                <w:spacing w:val="-24"/>
                <w:sz w:val="20"/>
              </w:rPr>
              <w:t>月</w:t>
            </w:r>
          </w:p>
        </w:tc>
        <w:tc>
          <w:tcPr>
            <w:tcW w:w="1483" w:type="dxa"/>
            <w:vMerge/>
            <w:tcBorders>
              <w:left w:val="single" w:sz="4" w:space="0" w:color="auto"/>
              <w:bottom w:val="single" w:sz="4" w:space="0" w:color="auto"/>
              <w:right w:val="nil"/>
            </w:tcBorders>
            <w:vAlign w:val="center"/>
          </w:tcPr>
          <w:p w:rsidR="006120B8" w:rsidRPr="00516935" w:rsidRDefault="006120B8" w:rsidP="00FB492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rPr>
                <w:rFonts w:eastAsia="標楷體"/>
                <w:spacing w:val="-24"/>
                <w:sz w:val="20"/>
              </w:rPr>
            </w:pPr>
          </w:p>
        </w:tc>
      </w:tr>
      <w:tr w:rsidR="006120B8" w:rsidRPr="008E3E0C" w:rsidTr="00FB4926">
        <w:trPr>
          <w:cantSplit/>
          <w:jc w:val="center"/>
        </w:trPr>
        <w:tc>
          <w:tcPr>
            <w:tcW w:w="976" w:type="dxa"/>
            <w:tcBorders>
              <w:left w:val="nil"/>
              <w:bottom w:val="nil"/>
            </w:tcBorders>
          </w:tcPr>
          <w:p w:rsidR="006120B8" w:rsidRPr="006017D1" w:rsidRDefault="006120B8" w:rsidP="00FB492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6017D1">
              <w:rPr>
                <w:rFonts w:eastAsia="標楷體"/>
              </w:rPr>
              <w:t>臺灣</w:t>
            </w:r>
          </w:p>
        </w:tc>
        <w:tc>
          <w:tcPr>
            <w:tcW w:w="558" w:type="dxa"/>
            <w:tcBorders>
              <w:left w:val="single" w:sz="4" w:space="0" w:color="auto"/>
              <w:bottom w:val="nil"/>
              <w:right w:val="single" w:sz="4" w:space="0" w:color="auto"/>
            </w:tcBorders>
          </w:tcPr>
          <w:p w:rsidR="006120B8" w:rsidRPr="006017D1" w:rsidRDefault="006120B8" w:rsidP="00FB49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3.96</w:t>
            </w:r>
          </w:p>
        </w:tc>
        <w:tc>
          <w:tcPr>
            <w:tcW w:w="561" w:type="dxa"/>
            <w:tcBorders>
              <w:left w:val="single" w:sz="4" w:space="0" w:color="auto"/>
              <w:bottom w:val="nil"/>
              <w:right w:val="single" w:sz="4" w:space="0" w:color="auto"/>
            </w:tcBorders>
            <w:vAlign w:val="center"/>
          </w:tcPr>
          <w:p w:rsidR="006120B8" w:rsidRPr="006017D1" w:rsidRDefault="006120B8" w:rsidP="00FB49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3.76</w:t>
            </w:r>
          </w:p>
        </w:tc>
        <w:tc>
          <w:tcPr>
            <w:tcW w:w="561" w:type="dxa"/>
            <w:tcBorders>
              <w:left w:val="single" w:sz="4" w:space="0" w:color="auto"/>
              <w:bottom w:val="nil"/>
              <w:right w:val="single" w:sz="4" w:space="0" w:color="auto"/>
            </w:tcBorders>
            <w:vAlign w:val="center"/>
          </w:tcPr>
          <w:p w:rsidR="006120B8" w:rsidRPr="006017D1" w:rsidRDefault="006120B8" w:rsidP="00FB49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3.77</w:t>
            </w:r>
          </w:p>
        </w:tc>
        <w:tc>
          <w:tcPr>
            <w:tcW w:w="561" w:type="dxa"/>
            <w:tcBorders>
              <w:left w:val="single" w:sz="4" w:space="0" w:color="auto"/>
              <w:bottom w:val="nil"/>
              <w:right w:val="single" w:sz="4" w:space="0" w:color="auto"/>
            </w:tcBorders>
          </w:tcPr>
          <w:p w:rsidR="006120B8" w:rsidRPr="006017D1" w:rsidRDefault="006120B8" w:rsidP="00FB49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3.81</w:t>
            </w:r>
          </w:p>
        </w:tc>
        <w:tc>
          <w:tcPr>
            <w:tcW w:w="562" w:type="dxa"/>
            <w:tcBorders>
              <w:left w:val="single" w:sz="4" w:space="0" w:color="auto"/>
              <w:bottom w:val="nil"/>
              <w:right w:val="single" w:sz="4" w:space="0" w:color="auto"/>
            </w:tcBorders>
          </w:tcPr>
          <w:p w:rsidR="006120B8" w:rsidRPr="006017D1" w:rsidRDefault="006120B8" w:rsidP="00FB49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3.81</w:t>
            </w:r>
          </w:p>
        </w:tc>
        <w:tc>
          <w:tcPr>
            <w:tcW w:w="562" w:type="dxa"/>
            <w:tcBorders>
              <w:left w:val="single" w:sz="4" w:space="0" w:color="auto"/>
              <w:bottom w:val="nil"/>
              <w:right w:val="single" w:sz="4" w:space="0" w:color="auto"/>
            </w:tcBorders>
          </w:tcPr>
          <w:p w:rsidR="006120B8" w:rsidRPr="006017D1" w:rsidRDefault="006120B8" w:rsidP="00FB49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3.85</w:t>
            </w:r>
          </w:p>
        </w:tc>
        <w:tc>
          <w:tcPr>
            <w:tcW w:w="561" w:type="dxa"/>
            <w:tcBorders>
              <w:left w:val="single" w:sz="4" w:space="0" w:color="auto"/>
              <w:bottom w:val="nil"/>
              <w:right w:val="single" w:sz="4" w:space="0" w:color="auto"/>
            </w:tcBorders>
          </w:tcPr>
          <w:p w:rsidR="006120B8" w:rsidRPr="00516935" w:rsidRDefault="006120B8" w:rsidP="00FB49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3.88</w:t>
            </w:r>
          </w:p>
        </w:tc>
        <w:tc>
          <w:tcPr>
            <w:tcW w:w="561" w:type="dxa"/>
            <w:tcBorders>
              <w:left w:val="single" w:sz="4" w:space="0" w:color="auto"/>
              <w:bottom w:val="nil"/>
              <w:right w:val="single" w:sz="4" w:space="0" w:color="auto"/>
            </w:tcBorders>
          </w:tcPr>
          <w:p w:rsidR="006120B8" w:rsidRPr="00516935" w:rsidRDefault="006120B8" w:rsidP="00FB49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3.78</w:t>
            </w:r>
          </w:p>
        </w:tc>
        <w:tc>
          <w:tcPr>
            <w:tcW w:w="562" w:type="dxa"/>
            <w:tcBorders>
              <w:left w:val="single" w:sz="4" w:space="0" w:color="auto"/>
              <w:bottom w:val="nil"/>
              <w:right w:val="single" w:sz="4" w:space="0" w:color="auto"/>
            </w:tcBorders>
          </w:tcPr>
          <w:p w:rsidR="006120B8" w:rsidRPr="00516935" w:rsidRDefault="006120B8" w:rsidP="00FB49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3.91</w:t>
            </w:r>
          </w:p>
        </w:tc>
        <w:tc>
          <w:tcPr>
            <w:tcW w:w="562" w:type="dxa"/>
            <w:tcBorders>
              <w:left w:val="single" w:sz="4" w:space="0" w:color="auto"/>
              <w:bottom w:val="nil"/>
              <w:right w:val="single" w:sz="4" w:space="0" w:color="auto"/>
            </w:tcBorders>
          </w:tcPr>
          <w:p w:rsidR="006120B8" w:rsidRPr="00516935" w:rsidRDefault="006120B8" w:rsidP="00FB49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3.94</w:t>
            </w:r>
          </w:p>
        </w:tc>
        <w:tc>
          <w:tcPr>
            <w:tcW w:w="618" w:type="dxa"/>
            <w:tcBorders>
              <w:left w:val="single" w:sz="4" w:space="0" w:color="auto"/>
              <w:bottom w:val="nil"/>
              <w:right w:val="single" w:sz="4" w:space="0" w:color="auto"/>
            </w:tcBorders>
          </w:tcPr>
          <w:p w:rsidR="006120B8" w:rsidRPr="00516935" w:rsidRDefault="006120B8" w:rsidP="00FB49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3.92</w:t>
            </w:r>
          </w:p>
        </w:tc>
        <w:tc>
          <w:tcPr>
            <w:tcW w:w="618" w:type="dxa"/>
            <w:tcBorders>
              <w:left w:val="single" w:sz="4" w:space="0" w:color="auto"/>
              <w:bottom w:val="nil"/>
              <w:right w:val="single" w:sz="4" w:space="0" w:color="auto"/>
            </w:tcBorders>
          </w:tcPr>
          <w:p w:rsidR="006120B8" w:rsidRPr="00516935" w:rsidRDefault="006120B8" w:rsidP="00FB49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3.97</w:t>
            </w:r>
          </w:p>
        </w:tc>
        <w:tc>
          <w:tcPr>
            <w:tcW w:w="619" w:type="dxa"/>
            <w:tcBorders>
              <w:left w:val="single" w:sz="4" w:space="0" w:color="auto"/>
              <w:bottom w:val="nil"/>
              <w:right w:val="single" w:sz="4" w:space="0" w:color="auto"/>
            </w:tcBorders>
          </w:tcPr>
          <w:p w:rsidR="006120B8" w:rsidRPr="00516935" w:rsidRDefault="006120B8" w:rsidP="00FB49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sidRPr="00516935">
              <w:rPr>
                <w:rFonts w:hint="eastAsia"/>
                <w:sz w:val="20"/>
              </w:rPr>
              <w:t>3.96</w:t>
            </w:r>
          </w:p>
        </w:tc>
        <w:tc>
          <w:tcPr>
            <w:tcW w:w="618" w:type="dxa"/>
            <w:tcBorders>
              <w:left w:val="single" w:sz="4" w:space="0" w:color="auto"/>
              <w:bottom w:val="nil"/>
              <w:right w:val="single" w:sz="4" w:space="0" w:color="auto"/>
            </w:tcBorders>
          </w:tcPr>
          <w:p w:rsidR="006120B8" w:rsidRPr="00516935" w:rsidRDefault="006120B8" w:rsidP="00FB49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sidRPr="00516935">
              <w:rPr>
                <w:rFonts w:hint="eastAsia"/>
                <w:sz w:val="20"/>
              </w:rPr>
              <w:t>3.96</w:t>
            </w:r>
          </w:p>
        </w:tc>
        <w:tc>
          <w:tcPr>
            <w:tcW w:w="619" w:type="dxa"/>
            <w:tcBorders>
              <w:left w:val="single" w:sz="4" w:space="0" w:color="auto"/>
              <w:bottom w:val="nil"/>
              <w:right w:val="single" w:sz="4" w:space="0" w:color="auto"/>
            </w:tcBorders>
          </w:tcPr>
          <w:p w:rsidR="006120B8" w:rsidRPr="00516935" w:rsidRDefault="006120B8" w:rsidP="00FB49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3.96</w:t>
            </w:r>
          </w:p>
        </w:tc>
        <w:tc>
          <w:tcPr>
            <w:tcW w:w="1483" w:type="dxa"/>
            <w:tcBorders>
              <w:left w:val="single" w:sz="4" w:space="0" w:color="auto"/>
              <w:bottom w:val="nil"/>
              <w:right w:val="nil"/>
            </w:tcBorders>
          </w:tcPr>
          <w:p w:rsidR="006120B8" w:rsidRPr="00516935" w:rsidRDefault="006120B8" w:rsidP="00FB49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16935">
              <w:rPr>
                <w:rFonts w:hint="eastAsia"/>
                <w:sz w:val="20"/>
              </w:rPr>
              <w:t>3.7</w:t>
            </w:r>
            <w:r>
              <w:rPr>
                <w:rFonts w:hint="eastAsia"/>
                <w:sz w:val="20"/>
              </w:rPr>
              <w:t>6</w:t>
            </w:r>
            <w:r w:rsidRPr="00516935">
              <w:rPr>
                <w:rFonts w:hint="eastAsia"/>
                <w:sz w:val="20"/>
              </w:rPr>
              <w:t>(</w:t>
            </w:r>
            <w:r w:rsidRPr="00516935">
              <w:rPr>
                <w:sz w:val="20"/>
              </w:rPr>
              <w:t>↑0.</w:t>
            </w:r>
            <w:r>
              <w:rPr>
                <w:rFonts w:hint="eastAsia"/>
                <w:sz w:val="20"/>
              </w:rPr>
              <w:t>20</w:t>
            </w:r>
            <w:r w:rsidRPr="00516935">
              <w:rPr>
                <w:sz w:val="20"/>
              </w:rPr>
              <w:t>)</w:t>
            </w:r>
          </w:p>
        </w:tc>
      </w:tr>
      <w:tr w:rsidR="006120B8" w:rsidRPr="008E3E0C" w:rsidTr="00FB4926">
        <w:trPr>
          <w:cantSplit/>
          <w:jc w:val="center"/>
        </w:trPr>
        <w:tc>
          <w:tcPr>
            <w:tcW w:w="976" w:type="dxa"/>
            <w:tcBorders>
              <w:top w:val="nil"/>
              <w:left w:val="nil"/>
              <w:bottom w:val="nil"/>
            </w:tcBorders>
          </w:tcPr>
          <w:p w:rsidR="006120B8" w:rsidRPr="006017D1" w:rsidRDefault="006120B8" w:rsidP="00FB492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6017D1">
              <w:rPr>
                <w:rFonts w:eastAsia="標楷體"/>
              </w:rPr>
              <w:t>香港</w:t>
            </w:r>
          </w:p>
        </w:tc>
        <w:tc>
          <w:tcPr>
            <w:tcW w:w="558" w:type="dxa"/>
            <w:tcBorders>
              <w:top w:val="nil"/>
              <w:left w:val="single" w:sz="4" w:space="0" w:color="auto"/>
              <w:bottom w:val="nil"/>
              <w:right w:val="single" w:sz="4" w:space="0" w:color="auto"/>
            </w:tcBorders>
          </w:tcPr>
          <w:p w:rsidR="006120B8" w:rsidRPr="006017D1" w:rsidRDefault="006120B8" w:rsidP="00FB49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3.3</w:t>
            </w:r>
          </w:p>
        </w:tc>
        <w:tc>
          <w:tcPr>
            <w:tcW w:w="561" w:type="dxa"/>
            <w:tcBorders>
              <w:top w:val="nil"/>
              <w:left w:val="single" w:sz="4" w:space="0" w:color="auto"/>
              <w:bottom w:val="nil"/>
              <w:right w:val="single" w:sz="4" w:space="0" w:color="auto"/>
            </w:tcBorders>
            <w:vAlign w:val="center"/>
          </w:tcPr>
          <w:p w:rsidR="006120B8" w:rsidRPr="006017D1" w:rsidRDefault="006120B8" w:rsidP="00FB49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3.3</w:t>
            </w:r>
          </w:p>
        </w:tc>
        <w:tc>
          <w:tcPr>
            <w:tcW w:w="561" w:type="dxa"/>
            <w:tcBorders>
              <w:top w:val="nil"/>
              <w:left w:val="single" w:sz="4" w:space="0" w:color="auto"/>
              <w:bottom w:val="nil"/>
              <w:right w:val="single" w:sz="4" w:space="0" w:color="auto"/>
            </w:tcBorders>
            <w:vAlign w:val="center"/>
          </w:tcPr>
          <w:p w:rsidR="006120B8" w:rsidRPr="006017D1" w:rsidRDefault="006120B8" w:rsidP="00FB49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3.3</w:t>
            </w:r>
          </w:p>
        </w:tc>
        <w:tc>
          <w:tcPr>
            <w:tcW w:w="561" w:type="dxa"/>
            <w:tcBorders>
              <w:top w:val="nil"/>
              <w:left w:val="single" w:sz="4" w:space="0" w:color="auto"/>
              <w:bottom w:val="nil"/>
              <w:right w:val="single" w:sz="4" w:space="0" w:color="auto"/>
            </w:tcBorders>
          </w:tcPr>
          <w:p w:rsidR="006120B8" w:rsidRPr="006017D1" w:rsidRDefault="006120B8" w:rsidP="00FB49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3.3</w:t>
            </w:r>
          </w:p>
        </w:tc>
        <w:tc>
          <w:tcPr>
            <w:tcW w:w="562" w:type="dxa"/>
            <w:tcBorders>
              <w:top w:val="nil"/>
              <w:left w:val="single" w:sz="4" w:space="0" w:color="auto"/>
              <w:bottom w:val="nil"/>
              <w:right w:val="single" w:sz="4" w:space="0" w:color="auto"/>
            </w:tcBorders>
          </w:tcPr>
          <w:p w:rsidR="006120B8" w:rsidRPr="006017D1" w:rsidRDefault="006120B8" w:rsidP="00FB49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3.3</w:t>
            </w:r>
          </w:p>
        </w:tc>
        <w:tc>
          <w:tcPr>
            <w:tcW w:w="562" w:type="dxa"/>
            <w:tcBorders>
              <w:top w:val="nil"/>
              <w:left w:val="single" w:sz="4" w:space="0" w:color="auto"/>
              <w:bottom w:val="nil"/>
              <w:right w:val="single" w:sz="4" w:space="0" w:color="auto"/>
            </w:tcBorders>
          </w:tcPr>
          <w:p w:rsidR="006120B8" w:rsidRPr="006017D1" w:rsidRDefault="006120B8" w:rsidP="00FB49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3.3</w:t>
            </w:r>
          </w:p>
        </w:tc>
        <w:tc>
          <w:tcPr>
            <w:tcW w:w="561" w:type="dxa"/>
            <w:tcBorders>
              <w:top w:val="nil"/>
              <w:left w:val="single" w:sz="4" w:space="0" w:color="auto"/>
              <w:bottom w:val="nil"/>
              <w:right w:val="single" w:sz="4" w:space="0" w:color="auto"/>
            </w:tcBorders>
          </w:tcPr>
          <w:p w:rsidR="006120B8" w:rsidRPr="00516935" w:rsidRDefault="006120B8" w:rsidP="00FB49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3.3</w:t>
            </w:r>
          </w:p>
        </w:tc>
        <w:tc>
          <w:tcPr>
            <w:tcW w:w="561" w:type="dxa"/>
            <w:tcBorders>
              <w:top w:val="nil"/>
              <w:left w:val="single" w:sz="4" w:space="0" w:color="auto"/>
              <w:bottom w:val="nil"/>
              <w:right w:val="single" w:sz="4" w:space="0" w:color="auto"/>
            </w:tcBorders>
          </w:tcPr>
          <w:p w:rsidR="006120B8" w:rsidRPr="00516935" w:rsidRDefault="006120B8" w:rsidP="00FB49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3.3</w:t>
            </w:r>
          </w:p>
        </w:tc>
        <w:tc>
          <w:tcPr>
            <w:tcW w:w="562" w:type="dxa"/>
            <w:tcBorders>
              <w:top w:val="nil"/>
              <w:left w:val="single" w:sz="4" w:space="0" w:color="auto"/>
              <w:bottom w:val="nil"/>
              <w:right w:val="single" w:sz="4" w:space="0" w:color="auto"/>
            </w:tcBorders>
          </w:tcPr>
          <w:p w:rsidR="006120B8" w:rsidRPr="00516935" w:rsidRDefault="006120B8" w:rsidP="00FB49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3.3</w:t>
            </w:r>
          </w:p>
        </w:tc>
        <w:tc>
          <w:tcPr>
            <w:tcW w:w="562" w:type="dxa"/>
            <w:tcBorders>
              <w:top w:val="nil"/>
              <w:left w:val="single" w:sz="4" w:space="0" w:color="auto"/>
              <w:bottom w:val="nil"/>
              <w:right w:val="single" w:sz="4" w:space="0" w:color="auto"/>
            </w:tcBorders>
          </w:tcPr>
          <w:p w:rsidR="006120B8" w:rsidRPr="00516935" w:rsidRDefault="006120B8" w:rsidP="00FB49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3.3</w:t>
            </w:r>
          </w:p>
        </w:tc>
        <w:tc>
          <w:tcPr>
            <w:tcW w:w="618" w:type="dxa"/>
            <w:tcBorders>
              <w:top w:val="nil"/>
              <w:left w:val="single" w:sz="4" w:space="0" w:color="auto"/>
              <w:bottom w:val="nil"/>
              <w:right w:val="single" w:sz="4" w:space="0" w:color="auto"/>
            </w:tcBorders>
          </w:tcPr>
          <w:p w:rsidR="006120B8" w:rsidRPr="00516935" w:rsidRDefault="006120B8" w:rsidP="00FB49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3.4</w:t>
            </w:r>
          </w:p>
        </w:tc>
        <w:tc>
          <w:tcPr>
            <w:tcW w:w="618" w:type="dxa"/>
            <w:tcBorders>
              <w:top w:val="nil"/>
              <w:left w:val="single" w:sz="4" w:space="0" w:color="auto"/>
              <w:bottom w:val="nil"/>
              <w:right w:val="single" w:sz="4" w:space="0" w:color="auto"/>
            </w:tcBorders>
          </w:tcPr>
          <w:p w:rsidR="006120B8" w:rsidRPr="00516935" w:rsidRDefault="006120B8" w:rsidP="00FB49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3.4</w:t>
            </w:r>
          </w:p>
        </w:tc>
        <w:tc>
          <w:tcPr>
            <w:tcW w:w="619" w:type="dxa"/>
            <w:tcBorders>
              <w:top w:val="nil"/>
              <w:left w:val="single" w:sz="4" w:space="0" w:color="auto"/>
              <w:bottom w:val="nil"/>
              <w:right w:val="single" w:sz="4" w:space="0" w:color="auto"/>
            </w:tcBorders>
          </w:tcPr>
          <w:p w:rsidR="006120B8" w:rsidRPr="00516935" w:rsidRDefault="006120B8" w:rsidP="00FB49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sidRPr="00516935">
              <w:rPr>
                <w:rFonts w:hint="eastAsia"/>
                <w:sz w:val="20"/>
              </w:rPr>
              <w:t>3.4</w:t>
            </w:r>
          </w:p>
        </w:tc>
        <w:tc>
          <w:tcPr>
            <w:tcW w:w="618" w:type="dxa"/>
            <w:tcBorders>
              <w:top w:val="nil"/>
              <w:left w:val="single" w:sz="4" w:space="0" w:color="auto"/>
              <w:bottom w:val="nil"/>
              <w:right w:val="single" w:sz="4" w:space="0" w:color="auto"/>
            </w:tcBorders>
          </w:tcPr>
          <w:p w:rsidR="006120B8" w:rsidRPr="00516935" w:rsidRDefault="006120B8" w:rsidP="00FB49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sidRPr="00516935">
              <w:rPr>
                <w:rFonts w:hint="eastAsia"/>
                <w:sz w:val="20"/>
              </w:rPr>
              <w:t>3.4</w:t>
            </w:r>
          </w:p>
        </w:tc>
        <w:tc>
          <w:tcPr>
            <w:tcW w:w="619" w:type="dxa"/>
            <w:tcBorders>
              <w:top w:val="nil"/>
              <w:left w:val="single" w:sz="4" w:space="0" w:color="auto"/>
              <w:bottom w:val="nil"/>
              <w:right w:val="single" w:sz="4" w:space="0" w:color="auto"/>
            </w:tcBorders>
          </w:tcPr>
          <w:p w:rsidR="006120B8" w:rsidRPr="00516935" w:rsidRDefault="006120B8" w:rsidP="00FB49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3.4</w:t>
            </w:r>
          </w:p>
        </w:tc>
        <w:tc>
          <w:tcPr>
            <w:tcW w:w="1483" w:type="dxa"/>
            <w:tcBorders>
              <w:top w:val="nil"/>
              <w:left w:val="single" w:sz="4" w:space="0" w:color="auto"/>
              <w:bottom w:val="nil"/>
              <w:right w:val="nil"/>
            </w:tcBorders>
          </w:tcPr>
          <w:p w:rsidR="006120B8" w:rsidRPr="00516935" w:rsidRDefault="006120B8" w:rsidP="00FB49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16935">
              <w:rPr>
                <w:sz w:val="20"/>
              </w:rPr>
              <w:t>3.</w:t>
            </w:r>
            <w:r>
              <w:rPr>
                <w:rFonts w:hint="eastAsia"/>
                <w:sz w:val="20"/>
              </w:rPr>
              <w:t>3</w:t>
            </w:r>
            <w:r w:rsidRPr="00516935">
              <w:rPr>
                <w:rFonts w:hint="eastAsia"/>
                <w:sz w:val="20"/>
              </w:rPr>
              <w:t>(</w:t>
            </w:r>
            <w:r w:rsidRPr="00516935">
              <w:rPr>
                <w:sz w:val="20"/>
              </w:rPr>
              <w:t>↑</w:t>
            </w:r>
            <w:r w:rsidRPr="00516935">
              <w:rPr>
                <w:rFonts w:hint="eastAsia"/>
                <w:sz w:val="20"/>
              </w:rPr>
              <w:t>0.</w:t>
            </w:r>
            <w:r>
              <w:rPr>
                <w:rFonts w:hint="eastAsia"/>
                <w:sz w:val="20"/>
              </w:rPr>
              <w:t>1</w:t>
            </w:r>
            <w:r w:rsidRPr="00516935">
              <w:rPr>
                <w:sz w:val="20"/>
              </w:rPr>
              <w:t>)</w:t>
            </w:r>
          </w:p>
        </w:tc>
      </w:tr>
      <w:tr w:rsidR="006120B8" w:rsidRPr="00516935" w:rsidTr="00FB4926">
        <w:trPr>
          <w:cantSplit/>
          <w:jc w:val="center"/>
        </w:trPr>
        <w:tc>
          <w:tcPr>
            <w:tcW w:w="976" w:type="dxa"/>
            <w:tcBorders>
              <w:top w:val="nil"/>
              <w:left w:val="nil"/>
              <w:bottom w:val="nil"/>
            </w:tcBorders>
          </w:tcPr>
          <w:p w:rsidR="006120B8" w:rsidRPr="006017D1" w:rsidRDefault="006120B8" w:rsidP="00FB492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6017D1">
              <w:rPr>
                <w:rFonts w:eastAsia="標楷體"/>
              </w:rPr>
              <w:t>日本</w:t>
            </w:r>
          </w:p>
        </w:tc>
        <w:tc>
          <w:tcPr>
            <w:tcW w:w="558" w:type="dxa"/>
            <w:tcBorders>
              <w:top w:val="nil"/>
              <w:left w:val="single" w:sz="4" w:space="0" w:color="auto"/>
              <w:bottom w:val="nil"/>
              <w:right w:val="single" w:sz="4" w:space="0" w:color="auto"/>
            </w:tcBorders>
          </w:tcPr>
          <w:p w:rsidR="006120B8" w:rsidRPr="006017D1" w:rsidRDefault="006120B8" w:rsidP="00FB49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3.6</w:t>
            </w:r>
          </w:p>
        </w:tc>
        <w:tc>
          <w:tcPr>
            <w:tcW w:w="561" w:type="dxa"/>
            <w:tcBorders>
              <w:top w:val="nil"/>
              <w:left w:val="single" w:sz="4" w:space="0" w:color="auto"/>
              <w:bottom w:val="nil"/>
              <w:right w:val="single" w:sz="4" w:space="0" w:color="auto"/>
            </w:tcBorders>
            <w:vAlign w:val="center"/>
          </w:tcPr>
          <w:p w:rsidR="006120B8" w:rsidRPr="006017D1" w:rsidRDefault="006120B8" w:rsidP="00FB49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3.3</w:t>
            </w:r>
          </w:p>
        </w:tc>
        <w:tc>
          <w:tcPr>
            <w:tcW w:w="561" w:type="dxa"/>
            <w:tcBorders>
              <w:top w:val="nil"/>
              <w:left w:val="single" w:sz="4" w:space="0" w:color="auto"/>
              <w:bottom w:val="nil"/>
              <w:right w:val="single" w:sz="4" w:space="0" w:color="auto"/>
            </w:tcBorders>
            <w:vAlign w:val="center"/>
          </w:tcPr>
          <w:p w:rsidR="006120B8" w:rsidRPr="006017D1" w:rsidRDefault="006120B8" w:rsidP="00FB49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3.4</w:t>
            </w:r>
          </w:p>
        </w:tc>
        <w:tc>
          <w:tcPr>
            <w:tcW w:w="561" w:type="dxa"/>
            <w:tcBorders>
              <w:top w:val="nil"/>
              <w:left w:val="single" w:sz="4" w:space="0" w:color="auto"/>
              <w:bottom w:val="nil"/>
              <w:right w:val="single" w:sz="4" w:space="0" w:color="auto"/>
            </w:tcBorders>
          </w:tcPr>
          <w:p w:rsidR="006120B8" w:rsidRPr="006017D1" w:rsidRDefault="006120B8" w:rsidP="00FB49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3.4</w:t>
            </w:r>
          </w:p>
        </w:tc>
        <w:tc>
          <w:tcPr>
            <w:tcW w:w="562" w:type="dxa"/>
            <w:tcBorders>
              <w:top w:val="nil"/>
              <w:left w:val="single" w:sz="4" w:space="0" w:color="auto"/>
              <w:bottom w:val="nil"/>
              <w:right w:val="single" w:sz="4" w:space="0" w:color="auto"/>
            </w:tcBorders>
          </w:tcPr>
          <w:p w:rsidR="006120B8" w:rsidRPr="006017D1" w:rsidRDefault="006120B8" w:rsidP="00FB49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3.2</w:t>
            </w:r>
          </w:p>
        </w:tc>
        <w:tc>
          <w:tcPr>
            <w:tcW w:w="562" w:type="dxa"/>
            <w:tcBorders>
              <w:top w:val="nil"/>
              <w:left w:val="single" w:sz="4" w:space="0" w:color="auto"/>
              <w:bottom w:val="nil"/>
              <w:right w:val="single" w:sz="4" w:space="0" w:color="auto"/>
            </w:tcBorders>
          </w:tcPr>
          <w:p w:rsidR="006120B8" w:rsidRPr="006017D1" w:rsidRDefault="006120B8" w:rsidP="00FB49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3.3</w:t>
            </w:r>
          </w:p>
        </w:tc>
        <w:tc>
          <w:tcPr>
            <w:tcW w:w="561" w:type="dxa"/>
            <w:tcBorders>
              <w:top w:val="nil"/>
              <w:left w:val="single" w:sz="4" w:space="0" w:color="auto"/>
              <w:bottom w:val="nil"/>
              <w:right w:val="single" w:sz="4" w:space="0" w:color="auto"/>
            </w:tcBorders>
          </w:tcPr>
          <w:p w:rsidR="006120B8" w:rsidRPr="006017D1" w:rsidRDefault="006120B8" w:rsidP="00FB49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3.3</w:t>
            </w:r>
          </w:p>
        </w:tc>
        <w:tc>
          <w:tcPr>
            <w:tcW w:w="561" w:type="dxa"/>
            <w:tcBorders>
              <w:top w:val="nil"/>
              <w:left w:val="single" w:sz="4" w:space="0" w:color="auto"/>
              <w:bottom w:val="nil"/>
              <w:right w:val="single" w:sz="4" w:space="0" w:color="auto"/>
            </w:tcBorders>
          </w:tcPr>
          <w:p w:rsidR="006120B8" w:rsidRPr="006017D1" w:rsidRDefault="006120B8" w:rsidP="00FB49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3.4</w:t>
            </w:r>
          </w:p>
        </w:tc>
        <w:tc>
          <w:tcPr>
            <w:tcW w:w="562" w:type="dxa"/>
            <w:tcBorders>
              <w:top w:val="nil"/>
              <w:left w:val="single" w:sz="4" w:space="0" w:color="auto"/>
              <w:bottom w:val="nil"/>
              <w:right w:val="single" w:sz="4" w:space="0" w:color="auto"/>
            </w:tcBorders>
          </w:tcPr>
          <w:p w:rsidR="006120B8" w:rsidRPr="00516935" w:rsidRDefault="006120B8" w:rsidP="00FB49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3.2</w:t>
            </w:r>
          </w:p>
        </w:tc>
        <w:tc>
          <w:tcPr>
            <w:tcW w:w="562" w:type="dxa"/>
            <w:tcBorders>
              <w:top w:val="nil"/>
              <w:left w:val="single" w:sz="4" w:space="0" w:color="auto"/>
              <w:bottom w:val="nil"/>
              <w:right w:val="single" w:sz="4" w:space="0" w:color="auto"/>
            </w:tcBorders>
          </w:tcPr>
          <w:p w:rsidR="006120B8" w:rsidRPr="00516935" w:rsidRDefault="006120B8" w:rsidP="00FB49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3.3</w:t>
            </w:r>
          </w:p>
        </w:tc>
        <w:tc>
          <w:tcPr>
            <w:tcW w:w="618" w:type="dxa"/>
            <w:tcBorders>
              <w:top w:val="nil"/>
              <w:left w:val="single" w:sz="4" w:space="0" w:color="auto"/>
              <w:bottom w:val="nil"/>
              <w:right w:val="single" w:sz="4" w:space="0" w:color="auto"/>
            </w:tcBorders>
          </w:tcPr>
          <w:p w:rsidR="006120B8" w:rsidRPr="00516935" w:rsidRDefault="006120B8" w:rsidP="00FB49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3.2</w:t>
            </w:r>
          </w:p>
        </w:tc>
        <w:tc>
          <w:tcPr>
            <w:tcW w:w="618" w:type="dxa"/>
            <w:tcBorders>
              <w:top w:val="nil"/>
              <w:left w:val="single" w:sz="4" w:space="0" w:color="auto"/>
              <w:bottom w:val="nil"/>
              <w:right w:val="single" w:sz="4" w:space="0" w:color="auto"/>
            </w:tcBorders>
          </w:tcPr>
          <w:p w:rsidR="006120B8" w:rsidRPr="00516935" w:rsidRDefault="006120B8" w:rsidP="00FB49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 xml:space="preserve">3.2 </w:t>
            </w:r>
          </w:p>
        </w:tc>
        <w:tc>
          <w:tcPr>
            <w:tcW w:w="619" w:type="dxa"/>
            <w:tcBorders>
              <w:top w:val="nil"/>
              <w:left w:val="single" w:sz="4" w:space="0" w:color="auto"/>
              <w:bottom w:val="nil"/>
              <w:right w:val="single" w:sz="4" w:space="0" w:color="auto"/>
            </w:tcBorders>
          </w:tcPr>
          <w:p w:rsidR="006120B8" w:rsidRPr="00516935" w:rsidRDefault="006120B8" w:rsidP="00FB49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3.2</w:t>
            </w:r>
          </w:p>
        </w:tc>
        <w:tc>
          <w:tcPr>
            <w:tcW w:w="618" w:type="dxa"/>
            <w:tcBorders>
              <w:top w:val="nil"/>
              <w:left w:val="single" w:sz="4" w:space="0" w:color="auto"/>
              <w:bottom w:val="nil"/>
              <w:right w:val="single" w:sz="4" w:space="0" w:color="auto"/>
            </w:tcBorders>
          </w:tcPr>
          <w:p w:rsidR="006120B8" w:rsidRPr="00516935" w:rsidRDefault="006120B8" w:rsidP="00FB49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3.1</w:t>
            </w:r>
          </w:p>
        </w:tc>
        <w:tc>
          <w:tcPr>
            <w:tcW w:w="619" w:type="dxa"/>
            <w:tcBorders>
              <w:top w:val="nil"/>
              <w:left w:val="single" w:sz="4" w:space="0" w:color="auto"/>
              <w:bottom w:val="nil"/>
              <w:right w:val="single" w:sz="4" w:space="0" w:color="auto"/>
            </w:tcBorders>
          </w:tcPr>
          <w:p w:rsidR="006120B8" w:rsidRPr="00516935" w:rsidRDefault="006120B8" w:rsidP="00FB49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w:t>
            </w:r>
          </w:p>
        </w:tc>
        <w:tc>
          <w:tcPr>
            <w:tcW w:w="1483" w:type="dxa"/>
            <w:tcBorders>
              <w:top w:val="nil"/>
              <w:left w:val="single" w:sz="4" w:space="0" w:color="auto"/>
              <w:bottom w:val="nil"/>
              <w:right w:val="nil"/>
            </w:tcBorders>
          </w:tcPr>
          <w:p w:rsidR="006120B8" w:rsidRPr="00516935" w:rsidRDefault="006120B8" w:rsidP="00FB49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16935">
              <w:rPr>
                <w:rFonts w:hint="eastAsia"/>
                <w:sz w:val="20"/>
              </w:rPr>
              <w:t>3.</w:t>
            </w:r>
            <w:r>
              <w:rPr>
                <w:rFonts w:hint="eastAsia"/>
                <w:sz w:val="20"/>
              </w:rPr>
              <w:t>4</w:t>
            </w:r>
            <w:r w:rsidRPr="00516935">
              <w:rPr>
                <w:sz w:val="20"/>
              </w:rPr>
              <w:t>(↓</w:t>
            </w:r>
            <w:r w:rsidRPr="00516935">
              <w:rPr>
                <w:rFonts w:hint="eastAsia"/>
                <w:sz w:val="20"/>
              </w:rPr>
              <w:t>0.</w:t>
            </w:r>
            <w:r>
              <w:rPr>
                <w:rFonts w:hint="eastAsia"/>
                <w:sz w:val="20"/>
              </w:rPr>
              <w:t>3</w:t>
            </w:r>
            <w:r w:rsidRPr="00516935">
              <w:rPr>
                <w:sz w:val="20"/>
              </w:rPr>
              <w:t>)</w:t>
            </w:r>
          </w:p>
        </w:tc>
      </w:tr>
      <w:tr w:rsidR="006120B8" w:rsidRPr="008E3E0C" w:rsidTr="00FB4926">
        <w:trPr>
          <w:cantSplit/>
          <w:jc w:val="center"/>
        </w:trPr>
        <w:tc>
          <w:tcPr>
            <w:tcW w:w="976" w:type="dxa"/>
            <w:tcBorders>
              <w:top w:val="nil"/>
              <w:left w:val="nil"/>
              <w:bottom w:val="nil"/>
            </w:tcBorders>
          </w:tcPr>
          <w:p w:rsidR="006120B8" w:rsidRPr="006017D1" w:rsidRDefault="006120B8" w:rsidP="00FB492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6017D1">
              <w:rPr>
                <w:rFonts w:eastAsia="標楷體"/>
              </w:rPr>
              <w:t>南韓</w:t>
            </w:r>
          </w:p>
        </w:tc>
        <w:tc>
          <w:tcPr>
            <w:tcW w:w="558" w:type="dxa"/>
            <w:tcBorders>
              <w:top w:val="nil"/>
              <w:left w:val="single" w:sz="4" w:space="0" w:color="auto"/>
              <w:bottom w:val="nil"/>
              <w:right w:val="single" w:sz="4" w:space="0" w:color="auto"/>
            </w:tcBorders>
          </w:tcPr>
          <w:p w:rsidR="006120B8" w:rsidRPr="006017D1" w:rsidRDefault="006120B8" w:rsidP="00FB49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sz w:val="20"/>
              </w:rPr>
              <w:t>3.5</w:t>
            </w:r>
          </w:p>
        </w:tc>
        <w:tc>
          <w:tcPr>
            <w:tcW w:w="561" w:type="dxa"/>
            <w:tcBorders>
              <w:top w:val="nil"/>
              <w:left w:val="single" w:sz="4" w:space="0" w:color="auto"/>
              <w:bottom w:val="nil"/>
              <w:right w:val="single" w:sz="4" w:space="0" w:color="auto"/>
            </w:tcBorders>
            <w:vAlign w:val="center"/>
          </w:tcPr>
          <w:p w:rsidR="006120B8" w:rsidRPr="006017D1" w:rsidRDefault="006120B8" w:rsidP="00FB49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3.7</w:t>
            </w:r>
          </w:p>
        </w:tc>
        <w:tc>
          <w:tcPr>
            <w:tcW w:w="561" w:type="dxa"/>
            <w:tcBorders>
              <w:top w:val="nil"/>
              <w:left w:val="single" w:sz="4" w:space="0" w:color="auto"/>
              <w:bottom w:val="nil"/>
              <w:right w:val="single" w:sz="4" w:space="0" w:color="auto"/>
            </w:tcBorders>
            <w:vAlign w:val="center"/>
          </w:tcPr>
          <w:p w:rsidR="006120B8" w:rsidRPr="006017D1" w:rsidRDefault="006120B8" w:rsidP="00FB49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3.6</w:t>
            </w:r>
          </w:p>
        </w:tc>
        <w:tc>
          <w:tcPr>
            <w:tcW w:w="561" w:type="dxa"/>
            <w:tcBorders>
              <w:top w:val="nil"/>
              <w:left w:val="single" w:sz="4" w:space="0" w:color="auto"/>
              <w:bottom w:val="nil"/>
              <w:right w:val="single" w:sz="4" w:space="0" w:color="auto"/>
            </w:tcBorders>
          </w:tcPr>
          <w:p w:rsidR="006120B8" w:rsidRPr="006017D1" w:rsidRDefault="006120B8" w:rsidP="00FB49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3.5</w:t>
            </w:r>
          </w:p>
        </w:tc>
        <w:tc>
          <w:tcPr>
            <w:tcW w:w="562" w:type="dxa"/>
            <w:tcBorders>
              <w:top w:val="nil"/>
              <w:left w:val="single" w:sz="4" w:space="0" w:color="auto"/>
              <w:bottom w:val="nil"/>
              <w:right w:val="single" w:sz="4" w:space="0" w:color="auto"/>
            </w:tcBorders>
          </w:tcPr>
          <w:p w:rsidR="006120B8" w:rsidRPr="006017D1" w:rsidRDefault="006120B8" w:rsidP="00FB49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3.4</w:t>
            </w:r>
          </w:p>
        </w:tc>
        <w:tc>
          <w:tcPr>
            <w:tcW w:w="562" w:type="dxa"/>
            <w:tcBorders>
              <w:top w:val="nil"/>
              <w:left w:val="single" w:sz="4" w:space="0" w:color="auto"/>
              <w:bottom w:val="nil"/>
              <w:right w:val="single" w:sz="4" w:space="0" w:color="auto"/>
            </w:tcBorders>
          </w:tcPr>
          <w:p w:rsidR="006120B8" w:rsidRPr="006017D1" w:rsidRDefault="006120B8" w:rsidP="00FB49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3.5</w:t>
            </w:r>
          </w:p>
        </w:tc>
        <w:tc>
          <w:tcPr>
            <w:tcW w:w="561" w:type="dxa"/>
            <w:tcBorders>
              <w:top w:val="nil"/>
              <w:left w:val="single" w:sz="4" w:space="0" w:color="auto"/>
              <w:bottom w:val="nil"/>
              <w:right w:val="single" w:sz="4" w:space="0" w:color="auto"/>
            </w:tcBorders>
          </w:tcPr>
          <w:p w:rsidR="006120B8" w:rsidRPr="006017D1" w:rsidRDefault="006120B8" w:rsidP="00FB49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3.5</w:t>
            </w:r>
          </w:p>
        </w:tc>
        <w:tc>
          <w:tcPr>
            <w:tcW w:w="561" w:type="dxa"/>
            <w:tcBorders>
              <w:top w:val="nil"/>
              <w:left w:val="single" w:sz="4" w:space="0" w:color="auto"/>
              <w:bottom w:val="nil"/>
              <w:right w:val="single" w:sz="4" w:space="0" w:color="auto"/>
            </w:tcBorders>
          </w:tcPr>
          <w:p w:rsidR="006120B8" w:rsidRPr="006017D1" w:rsidRDefault="006120B8" w:rsidP="00FB49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3.6</w:t>
            </w:r>
          </w:p>
        </w:tc>
        <w:tc>
          <w:tcPr>
            <w:tcW w:w="562" w:type="dxa"/>
            <w:tcBorders>
              <w:top w:val="nil"/>
              <w:left w:val="single" w:sz="4" w:space="0" w:color="auto"/>
              <w:bottom w:val="nil"/>
              <w:right w:val="single" w:sz="4" w:space="0" w:color="auto"/>
            </w:tcBorders>
          </w:tcPr>
          <w:p w:rsidR="006120B8" w:rsidRPr="00516935" w:rsidRDefault="006120B8" w:rsidP="00FB49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3.5</w:t>
            </w:r>
          </w:p>
        </w:tc>
        <w:tc>
          <w:tcPr>
            <w:tcW w:w="562" w:type="dxa"/>
            <w:tcBorders>
              <w:top w:val="nil"/>
              <w:left w:val="single" w:sz="4" w:space="0" w:color="auto"/>
              <w:bottom w:val="nil"/>
              <w:right w:val="single" w:sz="4" w:space="0" w:color="auto"/>
            </w:tcBorders>
          </w:tcPr>
          <w:p w:rsidR="006120B8" w:rsidRPr="00516935" w:rsidRDefault="006120B8" w:rsidP="00FB49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4.1</w:t>
            </w:r>
          </w:p>
        </w:tc>
        <w:tc>
          <w:tcPr>
            <w:tcW w:w="618" w:type="dxa"/>
            <w:tcBorders>
              <w:top w:val="nil"/>
              <w:left w:val="single" w:sz="4" w:space="0" w:color="auto"/>
              <w:bottom w:val="nil"/>
              <w:right w:val="single" w:sz="4" w:space="0" w:color="auto"/>
            </w:tcBorders>
          </w:tcPr>
          <w:p w:rsidR="006120B8" w:rsidRPr="00516935" w:rsidRDefault="006120B8" w:rsidP="00FB49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3.8</w:t>
            </w:r>
          </w:p>
        </w:tc>
        <w:tc>
          <w:tcPr>
            <w:tcW w:w="618" w:type="dxa"/>
            <w:tcBorders>
              <w:top w:val="nil"/>
              <w:left w:val="single" w:sz="4" w:space="0" w:color="auto"/>
              <w:bottom w:val="nil"/>
              <w:right w:val="single" w:sz="4" w:space="0" w:color="auto"/>
            </w:tcBorders>
          </w:tcPr>
          <w:p w:rsidR="006120B8" w:rsidRPr="00516935" w:rsidRDefault="006120B8" w:rsidP="00FB49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3.7</w:t>
            </w:r>
          </w:p>
        </w:tc>
        <w:tc>
          <w:tcPr>
            <w:tcW w:w="619" w:type="dxa"/>
            <w:tcBorders>
              <w:top w:val="nil"/>
              <w:left w:val="single" w:sz="4" w:space="0" w:color="auto"/>
              <w:bottom w:val="nil"/>
              <w:right w:val="single" w:sz="4" w:space="0" w:color="auto"/>
            </w:tcBorders>
          </w:tcPr>
          <w:p w:rsidR="006120B8" w:rsidRPr="00516935" w:rsidRDefault="006120B8" w:rsidP="00FB49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3.7</w:t>
            </w:r>
          </w:p>
        </w:tc>
        <w:tc>
          <w:tcPr>
            <w:tcW w:w="618" w:type="dxa"/>
            <w:tcBorders>
              <w:top w:val="nil"/>
              <w:left w:val="single" w:sz="4" w:space="0" w:color="auto"/>
              <w:bottom w:val="nil"/>
              <w:right w:val="single" w:sz="4" w:space="0" w:color="auto"/>
            </w:tcBorders>
          </w:tcPr>
          <w:p w:rsidR="006120B8" w:rsidRPr="00516935" w:rsidRDefault="006120B8" w:rsidP="00FB49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3.6</w:t>
            </w:r>
          </w:p>
        </w:tc>
        <w:tc>
          <w:tcPr>
            <w:tcW w:w="619" w:type="dxa"/>
            <w:tcBorders>
              <w:top w:val="nil"/>
              <w:left w:val="single" w:sz="4" w:space="0" w:color="auto"/>
              <w:bottom w:val="nil"/>
              <w:right w:val="single" w:sz="4" w:space="0" w:color="auto"/>
            </w:tcBorders>
          </w:tcPr>
          <w:p w:rsidR="006120B8" w:rsidRPr="00516935" w:rsidRDefault="006120B8" w:rsidP="00FB49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w:t>
            </w:r>
          </w:p>
        </w:tc>
        <w:tc>
          <w:tcPr>
            <w:tcW w:w="1483" w:type="dxa"/>
            <w:tcBorders>
              <w:top w:val="nil"/>
              <w:left w:val="single" w:sz="4" w:space="0" w:color="auto"/>
              <w:bottom w:val="nil"/>
              <w:right w:val="nil"/>
            </w:tcBorders>
          </w:tcPr>
          <w:p w:rsidR="006120B8" w:rsidRPr="00516935" w:rsidRDefault="006120B8" w:rsidP="00FB49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16935">
              <w:rPr>
                <w:sz w:val="20"/>
              </w:rPr>
              <w:t>3.</w:t>
            </w:r>
            <w:r>
              <w:rPr>
                <w:rFonts w:hint="eastAsia"/>
                <w:sz w:val="20"/>
              </w:rPr>
              <w:t>8</w:t>
            </w:r>
            <w:r w:rsidRPr="00516935">
              <w:rPr>
                <w:sz w:val="20"/>
              </w:rPr>
              <w:t>(↓</w:t>
            </w:r>
            <w:r w:rsidRPr="00516935">
              <w:rPr>
                <w:rFonts w:hint="eastAsia"/>
                <w:sz w:val="20"/>
              </w:rPr>
              <w:t>0.</w:t>
            </w:r>
            <w:r>
              <w:rPr>
                <w:rFonts w:hint="eastAsia"/>
                <w:sz w:val="20"/>
              </w:rPr>
              <w:t>2</w:t>
            </w:r>
            <w:r w:rsidRPr="00516935">
              <w:rPr>
                <w:rFonts w:hint="eastAsia"/>
                <w:sz w:val="20"/>
              </w:rPr>
              <w:t xml:space="preserve"> </w:t>
            </w:r>
            <w:r w:rsidRPr="00516935">
              <w:rPr>
                <w:sz w:val="20"/>
              </w:rPr>
              <w:t>)</w:t>
            </w:r>
          </w:p>
        </w:tc>
      </w:tr>
      <w:tr w:rsidR="006120B8" w:rsidRPr="008E3E0C" w:rsidTr="00FB4926">
        <w:trPr>
          <w:cantSplit/>
          <w:jc w:val="center"/>
        </w:trPr>
        <w:tc>
          <w:tcPr>
            <w:tcW w:w="976" w:type="dxa"/>
            <w:tcBorders>
              <w:top w:val="nil"/>
              <w:left w:val="nil"/>
              <w:bottom w:val="nil"/>
            </w:tcBorders>
          </w:tcPr>
          <w:p w:rsidR="006120B8" w:rsidRPr="006017D1" w:rsidRDefault="006120B8" w:rsidP="00FB492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6017D1">
              <w:rPr>
                <w:rFonts w:eastAsia="標楷體"/>
              </w:rPr>
              <w:t>新加坡</w:t>
            </w:r>
          </w:p>
        </w:tc>
        <w:tc>
          <w:tcPr>
            <w:tcW w:w="558" w:type="dxa"/>
            <w:tcBorders>
              <w:top w:val="nil"/>
              <w:left w:val="single" w:sz="4" w:space="0" w:color="auto"/>
              <w:bottom w:val="nil"/>
              <w:right w:val="single" w:sz="4" w:space="0" w:color="auto"/>
            </w:tcBorders>
          </w:tcPr>
          <w:p w:rsidR="006120B8" w:rsidRPr="006017D1" w:rsidRDefault="006120B8" w:rsidP="00FB49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2.0</w:t>
            </w:r>
          </w:p>
        </w:tc>
        <w:tc>
          <w:tcPr>
            <w:tcW w:w="561" w:type="dxa"/>
            <w:tcBorders>
              <w:top w:val="nil"/>
              <w:left w:val="single" w:sz="4" w:space="0" w:color="auto"/>
              <w:bottom w:val="nil"/>
              <w:right w:val="single" w:sz="4" w:space="0" w:color="auto"/>
            </w:tcBorders>
            <w:vAlign w:val="center"/>
          </w:tcPr>
          <w:p w:rsidR="006120B8" w:rsidRPr="006017D1" w:rsidRDefault="006120B8" w:rsidP="00FB49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w:t>
            </w:r>
          </w:p>
        </w:tc>
        <w:tc>
          <w:tcPr>
            <w:tcW w:w="561" w:type="dxa"/>
            <w:tcBorders>
              <w:top w:val="nil"/>
              <w:left w:val="single" w:sz="4" w:space="0" w:color="auto"/>
              <w:bottom w:val="nil"/>
              <w:right w:val="single" w:sz="4" w:space="0" w:color="auto"/>
            </w:tcBorders>
            <w:vAlign w:val="center"/>
          </w:tcPr>
          <w:p w:rsidR="006120B8" w:rsidRPr="006017D1" w:rsidRDefault="006120B8" w:rsidP="00FB49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w:t>
            </w:r>
          </w:p>
        </w:tc>
        <w:tc>
          <w:tcPr>
            <w:tcW w:w="561" w:type="dxa"/>
            <w:tcBorders>
              <w:top w:val="nil"/>
              <w:left w:val="single" w:sz="4" w:space="0" w:color="auto"/>
              <w:bottom w:val="nil"/>
              <w:right w:val="single" w:sz="4" w:space="0" w:color="auto"/>
            </w:tcBorders>
          </w:tcPr>
          <w:p w:rsidR="006120B8" w:rsidRPr="006017D1" w:rsidRDefault="006120B8" w:rsidP="00FB49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sz w:val="20"/>
              </w:rPr>
              <w:t>2.0</w:t>
            </w:r>
          </w:p>
        </w:tc>
        <w:tc>
          <w:tcPr>
            <w:tcW w:w="562" w:type="dxa"/>
            <w:tcBorders>
              <w:top w:val="nil"/>
              <w:left w:val="single" w:sz="4" w:space="0" w:color="auto"/>
              <w:bottom w:val="nil"/>
              <w:right w:val="single" w:sz="4" w:space="0" w:color="auto"/>
            </w:tcBorders>
          </w:tcPr>
          <w:p w:rsidR="006120B8" w:rsidRPr="006017D1" w:rsidRDefault="006120B8" w:rsidP="00FB49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w:t>
            </w:r>
          </w:p>
        </w:tc>
        <w:tc>
          <w:tcPr>
            <w:tcW w:w="562" w:type="dxa"/>
            <w:tcBorders>
              <w:top w:val="nil"/>
              <w:left w:val="single" w:sz="4" w:space="0" w:color="auto"/>
              <w:bottom w:val="nil"/>
              <w:right w:val="single" w:sz="4" w:space="0" w:color="auto"/>
            </w:tcBorders>
          </w:tcPr>
          <w:p w:rsidR="006120B8" w:rsidRPr="006017D1" w:rsidRDefault="006120B8" w:rsidP="00FB49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w:t>
            </w:r>
          </w:p>
        </w:tc>
        <w:tc>
          <w:tcPr>
            <w:tcW w:w="561" w:type="dxa"/>
            <w:tcBorders>
              <w:top w:val="nil"/>
              <w:left w:val="single" w:sz="4" w:space="0" w:color="auto"/>
              <w:bottom w:val="nil"/>
              <w:right w:val="single" w:sz="4" w:space="0" w:color="auto"/>
            </w:tcBorders>
          </w:tcPr>
          <w:p w:rsidR="006120B8" w:rsidRPr="006017D1" w:rsidRDefault="006120B8" w:rsidP="00FB49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1.9</w:t>
            </w:r>
          </w:p>
        </w:tc>
        <w:tc>
          <w:tcPr>
            <w:tcW w:w="561" w:type="dxa"/>
            <w:tcBorders>
              <w:top w:val="nil"/>
              <w:left w:val="single" w:sz="4" w:space="0" w:color="auto"/>
              <w:bottom w:val="nil"/>
              <w:right w:val="single" w:sz="4" w:space="0" w:color="auto"/>
            </w:tcBorders>
          </w:tcPr>
          <w:p w:rsidR="006120B8" w:rsidRPr="00516935" w:rsidRDefault="006120B8" w:rsidP="00FB49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1.9</w:t>
            </w:r>
          </w:p>
        </w:tc>
        <w:tc>
          <w:tcPr>
            <w:tcW w:w="562" w:type="dxa"/>
            <w:tcBorders>
              <w:top w:val="nil"/>
              <w:left w:val="single" w:sz="4" w:space="0" w:color="auto"/>
              <w:bottom w:val="nil"/>
              <w:right w:val="single" w:sz="4" w:space="0" w:color="auto"/>
            </w:tcBorders>
          </w:tcPr>
          <w:p w:rsidR="006120B8" w:rsidRPr="00516935" w:rsidRDefault="006120B8" w:rsidP="00FB49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w:t>
            </w:r>
          </w:p>
        </w:tc>
        <w:tc>
          <w:tcPr>
            <w:tcW w:w="562" w:type="dxa"/>
            <w:tcBorders>
              <w:top w:val="nil"/>
              <w:left w:val="single" w:sz="4" w:space="0" w:color="auto"/>
              <w:bottom w:val="nil"/>
              <w:right w:val="single" w:sz="4" w:space="0" w:color="auto"/>
            </w:tcBorders>
          </w:tcPr>
          <w:p w:rsidR="006120B8" w:rsidRPr="00516935" w:rsidRDefault="006120B8" w:rsidP="00FB49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w:t>
            </w:r>
          </w:p>
        </w:tc>
        <w:tc>
          <w:tcPr>
            <w:tcW w:w="618" w:type="dxa"/>
            <w:tcBorders>
              <w:top w:val="nil"/>
              <w:left w:val="single" w:sz="4" w:space="0" w:color="auto"/>
              <w:bottom w:val="nil"/>
              <w:right w:val="single" w:sz="4" w:space="0" w:color="auto"/>
            </w:tcBorders>
          </w:tcPr>
          <w:p w:rsidR="006120B8" w:rsidRPr="00516935" w:rsidRDefault="006120B8" w:rsidP="00FB49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1.9</w:t>
            </w:r>
          </w:p>
        </w:tc>
        <w:tc>
          <w:tcPr>
            <w:tcW w:w="618" w:type="dxa"/>
            <w:tcBorders>
              <w:top w:val="nil"/>
              <w:left w:val="single" w:sz="4" w:space="0" w:color="auto"/>
              <w:bottom w:val="nil"/>
              <w:right w:val="single" w:sz="4" w:space="0" w:color="auto"/>
            </w:tcBorders>
          </w:tcPr>
          <w:p w:rsidR="006120B8" w:rsidRPr="00516935" w:rsidRDefault="006120B8" w:rsidP="00FB49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w:t>
            </w:r>
          </w:p>
        </w:tc>
        <w:tc>
          <w:tcPr>
            <w:tcW w:w="619" w:type="dxa"/>
            <w:tcBorders>
              <w:top w:val="nil"/>
              <w:left w:val="single" w:sz="4" w:space="0" w:color="auto"/>
              <w:bottom w:val="nil"/>
              <w:right w:val="single" w:sz="4" w:space="0" w:color="auto"/>
            </w:tcBorders>
          </w:tcPr>
          <w:p w:rsidR="006120B8" w:rsidRPr="00516935" w:rsidRDefault="006120B8" w:rsidP="00FB49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sidRPr="00516935">
              <w:rPr>
                <w:rFonts w:hint="eastAsia"/>
                <w:sz w:val="20"/>
              </w:rPr>
              <w:t>-</w:t>
            </w:r>
          </w:p>
        </w:tc>
        <w:tc>
          <w:tcPr>
            <w:tcW w:w="618" w:type="dxa"/>
            <w:tcBorders>
              <w:top w:val="nil"/>
              <w:left w:val="single" w:sz="4" w:space="0" w:color="auto"/>
              <w:bottom w:val="nil"/>
              <w:right w:val="single" w:sz="4" w:space="0" w:color="auto"/>
            </w:tcBorders>
          </w:tcPr>
          <w:p w:rsidR="006120B8" w:rsidRPr="00516935" w:rsidRDefault="006120B8" w:rsidP="00FB49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2.1</w:t>
            </w:r>
          </w:p>
        </w:tc>
        <w:tc>
          <w:tcPr>
            <w:tcW w:w="619" w:type="dxa"/>
            <w:tcBorders>
              <w:top w:val="nil"/>
              <w:left w:val="single" w:sz="4" w:space="0" w:color="auto"/>
              <w:bottom w:val="nil"/>
              <w:right w:val="single" w:sz="4" w:space="0" w:color="auto"/>
            </w:tcBorders>
          </w:tcPr>
          <w:p w:rsidR="006120B8" w:rsidRPr="00516935" w:rsidRDefault="006120B8" w:rsidP="00FB49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w:t>
            </w:r>
          </w:p>
        </w:tc>
        <w:tc>
          <w:tcPr>
            <w:tcW w:w="1483" w:type="dxa"/>
            <w:tcBorders>
              <w:top w:val="nil"/>
              <w:left w:val="single" w:sz="4" w:space="0" w:color="auto"/>
              <w:bottom w:val="nil"/>
              <w:right w:val="nil"/>
            </w:tcBorders>
          </w:tcPr>
          <w:p w:rsidR="006120B8" w:rsidRPr="00516935" w:rsidRDefault="006120B8" w:rsidP="00FB49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1.9</w:t>
            </w:r>
            <w:r w:rsidRPr="00516935">
              <w:rPr>
                <w:sz w:val="20"/>
              </w:rPr>
              <w:t>(↑</w:t>
            </w:r>
            <w:r w:rsidRPr="00516935">
              <w:rPr>
                <w:rFonts w:hint="eastAsia"/>
                <w:sz w:val="20"/>
              </w:rPr>
              <w:t>0.</w:t>
            </w:r>
            <w:r>
              <w:rPr>
                <w:rFonts w:hint="eastAsia"/>
                <w:sz w:val="20"/>
              </w:rPr>
              <w:t>2</w:t>
            </w:r>
            <w:r w:rsidRPr="00516935">
              <w:rPr>
                <w:sz w:val="20"/>
              </w:rPr>
              <w:t>)</w:t>
            </w:r>
          </w:p>
        </w:tc>
      </w:tr>
      <w:tr w:rsidR="006120B8" w:rsidRPr="00516935" w:rsidTr="00FB4926">
        <w:trPr>
          <w:cantSplit/>
          <w:jc w:val="center"/>
        </w:trPr>
        <w:tc>
          <w:tcPr>
            <w:tcW w:w="976" w:type="dxa"/>
            <w:tcBorders>
              <w:top w:val="nil"/>
              <w:left w:val="nil"/>
              <w:bottom w:val="nil"/>
            </w:tcBorders>
          </w:tcPr>
          <w:p w:rsidR="006120B8" w:rsidRPr="00516935" w:rsidRDefault="006120B8" w:rsidP="00FB492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516935">
              <w:rPr>
                <w:rFonts w:eastAsia="標楷體"/>
              </w:rPr>
              <w:t>美國</w:t>
            </w:r>
          </w:p>
        </w:tc>
        <w:tc>
          <w:tcPr>
            <w:tcW w:w="558" w:type="dxa"/>
            <w:tcBorders>
              <w:top w:val="nil"/>
              <w:left w:val="single" w:sz="4" w:space="0" w:color="auto"/>
              <w:bottom w:val="nil"/>
              <w:right w:val="single" w:sz="4" w:space="0" w:color="auto"/>
            </w:tcBorders>
          </w:tcPr>
          <w:p w:rsidR="006120B8" w:rsidRPr="00516935" w:rsidRDefault="006120B8" w:rsidP="00FB49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sz w:val="20"/>
              </w:rPr>
              <w:t>6.2</w:t>
            </w:r>
          </w:p>
        </w:tc>
        <w:tc>
          <w:tcPr>
            <w:tcW w:w="561" w:type="dxa"/>
            <w:tcBorders>
              <w:top w:val="nil"/>
              <w:left w:val="single" w:sz="4" w:space="0" w:color="auto"/>
              <w:bottom w:val="nil"/>
              <w:right w:val="single" w:sz="4" w:space="0" w:color="auto"/>
            </w:tcBorders>
            <w:vAlign w:val="center"/>
          </w:tcPr>
          <w:p w:rsidR="006120B8" w:rsidRPr="00516935" w:rsidRDefault="006120B8" w:rsidP="00FB49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5.3</w:t>
            </w:r>
          </w:p>
        </w:tc>
        <w:tc>
          <w:tcPr>
            <w:tcW w:w="561" w:type="dxa"/>
            <w:tcBorders>
              <w:top w:val="nil"/>
              <w:left w:val="single" w:sz="4" w:space="0" w:color="auto"/>
              <w:bottom w:val="nil"/>
              <w:right w:val="single" w:sz="4" w:space="0" w:color="auto"/>
            </w:tcBorders>
            <w:vAlign w:val="center"/>
          </w:tcPr>
          <w:p w:rsidR="006120B8" w:rsidRPr="00516935" w:rsidRDefault="006120B8" w:rsidP="00FB49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5.1</w:t>
            </w:r>
          </w:p>
        </w:tc>
        <w:tc>
          <w:tcPr>
            <w:tcW w:w="561" w:type="dxa"/>
            <w:tcBorders>
              <w:top w:val="nil"/>
              <w:left w:val="single" w:sz="4" w:space="0" w:color="auto"/>
              <w:bottom w:val="nil"/>
              <w:right w:val="single" w:sz="4" w:space="0" w:color="auto"/>
            </w:tcBorders>
          </w:tcPr>
          <w:p w:rsidR="006120B8" w:rsidRPr="00516935" w:rsidRDefault="006120B8" w:rsidP="00FB49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5.1</w:t>
            </w:r>
          </w:p>
        </w:tc>
        <w:tc>
          <w:tcPr>
            <w:tcW w:w="562" w:type="dxa"/>
            <w:tcBorders>
              <w:top w:val="nil"/>
              <w:left w:val="single" w:sz="4" w:space="0" w:color="auto"/>
              <w:bottom w:val="nil"/>
              <w:right w:val="single" w:sz="4" w:space="0" w:color="auto"/>
            </w:tcBorders>
          </w:tcPr>
          <w:p w:rsidR="006120B8" w:rsidRPr="00516935" w:rsidRDefault="006120B8" w:rsidP="00FB49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5.0</w:t>
            </w:r>
          </w:p>
        </w:tc>
        <w:tc>
          <w:tcPr>
            <w:tcW w:w="562" w:type="dxa"/>
            <w:tcBorders>
              <w:top w:val="nil"/>
              <w:left w:val="single" w:sz="4" w:space="0" w:color="auto"/>
              <w:bottom w:val="nil"/>
              <w:right w:val="single" w:sz="4" w:space="0" w:color="auto"/>
            </w:tcBorders>
          </w:tcPr>
          <w:p w:rsidR="006120B8" w:rsidRPr="00516935" w:rsidRDefault="006120B8" w:rsidP="00FB49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5.0</w:t>
            </w:r>
          </w:p>
        </w:tc>
        <w:tc>
          <w:tcPr>
            <w:tcW w:w="561" w:type="dxa"/>
            <w:tcBorders>
              <w:top w:val="nil"/>
              <w:left w:val="single" w:sz="4" w:space="0" w:color="auto"/>
              <w:bottom w:val="nil"/>
              <w:right w:val="single" w:sz="4" w:space="0" w:color="auto"/>
            </w:tcBorders>
          </w:tcPr>
          <w:p w:rsidR="006120B8" w:rsidRPr="00516935" w:rsidRDefault="006120B8" w:rsidP="00FB49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5.0</w:t>
            </w:r>
          </w:p>
        </w:tc>
        <w:tc>
          <w:tcPr>
            <w:tcW w:w="561" w:type="dxa"/>
            <w:tcBorders>
              <w:top w:val="nil"/>
              <w:left w:val="single" w:sz="4" w:space="0" w:color="auto"/>
              <w:bottom w:val="nil"/>
              <w:right w:val="single" w:sz="4" w:space="0" w:color="auto"/>
            </w:tcBorders>
          </w:tcPr>
          <w:p w:rsidR="006120B8" w:rsidRPr="00516935" w:rsidRDefault="006120B8" w:rsidP="00FB49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5.3</w:t>
            </w:r>
          </w:p>
        </w:tc>
        <w:tc>
          <w:tcPr>
            <w:tcW w:w="562" w:type="dxa"/>
            <w:tcBorders>
              <w:top w:val="nil"/>
              <w:left w:val="single" w:sz="4" w:space="0" w:color="auto"/>
              <w:bottom w:val="nil"/>
              <w:right w:val="single" w:sz="4" w:space="0" w:color="auto"/>
            </w:tcBorders>
          </w:tcPr>
          <w:p w:rsidR="006120B8" w:rsidRPr="00516935" w:rsidRDefault="006120B8" w:rsidP="00FB49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4.9</w:t>
            </w:r>
          </w:p>
        </w:tc>
        <w:tc>
          <w:tcPr>
            <w:tcW w:w="562" w:type="dxa"/>
            <w:tcBorders>
              <w:top w:val="nil"/>
              <w:left w:val="single" w:sz="4" w:space="0" w:color="auto"/>
              <w:bottom w:val="nil"/>
              <w:right w:val="single" w:sz="4" w:space="0" w:color="auto"/>
            </w:tcBorders>
          </w:tcPr>
          <w:p w:rsidR="006120B8" w:rsidRPr="00516935" w:rsidRDefault="006120B8" w:rsidP="00FB49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4.9</w:t>
            </w:r>
          </w:p>
        </w:tc>
        <w:tc>
          <w:tcPr>
            <w:tcW w:w="618" w:type="dxa"/>
            <w:tcBorders>
              <w:top w:val="nil"/>
              <w:left w:val="single" w:sz="4" w:space="0" w:color="auto"/>
              <w:bottom w:val="nil"/>
              <w:right w:val="single" w:sz="4" w:space="0" w:color="auto"/>
            </w:tcBorders>
          </w:tcPr>
          <w:p w:rsidR="006120B8" w:rsidRPr="00516935" w:rsidRDefault="006120B8" w:rsidP="00FB49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5.0</w:t>
            </w:r>
          </w:p>
        </w:tc>
        <w:tc>
          <w:tcPr>
            <w:tcW w:w="618" w:type="dxa"/>
            <w:tcBorders>
              <w:top w:val="nil"/>
              <w:left w:val="single" w:sz="4" w:space="0" w:color="auto"/>
              <w:bottom w:val="nil"/>
              <w:right w:val="single" w:sz="4" w:space="0" w:color="auto"/>
            </w:tcBorders>
          </w:tcPr>
          <w:p w:rsidR="006120B8" w:rsidRPr="00516935" w:rsidRDefault="006120B8" w:rsidP="00FB49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5.0</w:t>
            </w:r>
          </w:p>
        </w:tc>
        <w:tc>
          <w:tcPr>
            <w:tcW w:w="619" w:type="dxa"/>
            <w:tcBorders>
              <w:top w:val="nil"/>
              <w:left w:val="single" w:sz="4" w:space="0" w:color="auto"/>
              <w:bottom w:val="nil"/>
              <w:right w:val="single" w:sz="4" w:space="0" w:color="auto"/>
            </w:tcBorders>
          </w:tcPr>
          <w:p w:rsidR="006120B8" w:rsidRPr="00516935" w:rsidRDefault="006120B8" w:rsidP="00FB49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sidRPr="00516935">
              <w:rPr>
                <w:rFonts w:hint="eastAsia"/>
                <w:sz w:val="20"/>
              </w:rPr>
              <w:t>4.7</w:t>
            </w:r>
          </w:p>
        </w:tc>
        <w:tc>
          <w:tcPr>
            <w:tcW w:w="618" w:type="dxa"/>
            <w:tcBorders>
              <w:top w:val="nil"/>
              <w:left w:val="single" w:sz="4" w:space="0" w:color="auto"/>
              <w:bottom w:val="nil"/>
              <w:right w:val="single" w:sz="4" w:space="0" w:color="auto"/>
            </w:tcBorders>
          </w:tcPr>
          <w:p w:rsidR="006120B8" w:rsidRPr="00516935" w:rsidRDefault="006120B8" w:rsidP="00FB49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sidRPr="00516935">
              <w:rPr>
                <w:rFonts w:hint="eastAsia"/>
                <w:sz w:val="20"/>
              </w:rPr>
              <w:t>4.</w:t>
            </w:r>
            <w:r>
              <w:rPr>
                <w:rFonts w:hint="eastAsia"/>
                <w:sz w:val="20"/>
              </w:rPr>
              <w:t>9</w:t>
            </w:r>
          </w:p>
        </w:tc>
        <w:tc>
          <w:tcPr>
            <w:tcW w:w="619" w:type="dxa"/>
            <w:tcBorders>
              <w:top w:val="nil"/>
              <w:left w:val="single" w:sz="4" w:space="0" w:color="auto"/>
              <w:bottom w:val="nil"/>
              <w:right w:val="single" w:sz="4" w:space="0" w:color="auto"/>
            </w:tcBorders>
          </w:tcPr>
          <w:p w:rsidR="006120B8" w:rsidRPr="00516935" w:rsidRDefault="006120B8" w:rsidP="00FB49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4.9</w:t>
            </w:r>
          </w:p>
        </w:tc>
        <w:tc>
          <w:tcPr>
            <w:tcW w:w="1483" w:type="dxa"/>
            <w:tcBorders>
              <w:top w:val="nil"/>
              <w:left w:val="single" w:sz="4" w:space="0" w:color="auto"/>
              <w:bottom w:val="nil"/>
              <w:right w:val="nil"/>
            </w:tcBorders>
          </w:tcPr>
          <w:p w:rsidR="006120B8" w:rsidRPr="00516935" w:rsidRDefault="006120B8" w:rsidP="00FB49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16935">
              <w:rPr>
                <w:rFonts w:hint="eastAsia"/>
                <w:sz w:val="20"/>
              </w:rPr>
              <w:t>5.</w:t>
            </w:r>
            <w:r>
              <w:rPr>
                <w:rFonts w:hint="eastAsia"/>
                <w:sz w:val="20"/>
              </w:rPr>
              <w:t>3</w:t>
            </w:r>
            <w:r w:rsidRPr="00516935">
              <w:rPr>
                <w:sz w:val="20"/>
              </w:rPr>
              <w:t>(↓</w:t>
            </w:r>
            <w:r w:rsidRPr="00516935">
              <w:rPr>
                <w:rFonts w:hint="eastAsia"/>
                <w:sz w:val="20"/>
              </w:rPr>
              <w:t>0.</w:t>
            </w:r>
            <w:r>
              <w:rPr>
                <w:rFonts w:hint="eastAsia"/>
                <w:sz w:val="20"/>
              </w:rPr>
              <w:t>4</w:t>
            </w:r>
            <w:r w:rsidRPr="00516935">
              <w:rPr>
                <w:sz w:val="20"/>
              </w:rPr>
              <w:t>)</w:t>
            </w:r>
          </w:p>
        </w:tc>
      </w:tr>
      <w:tr w:rsidR="006120B8" w:rsidRPr="00516935" w:rsidTr="00FB4926">
        <w:trPr>
          <w:cantSplit/>
          <w:jc w:val="center"/>
        </w:trPr>
        <w:tc>
          <w:tcPr>
            <w:tcW w:w="976" w:type="dxa"/>
            <w:tcBorders>
              <w:top w:val="nil"/>
              <w:left w:val="nil"/>
              <w:bottom w:val="nil"/>
            </w:tcBorders>
          </w:tcPr>
          <w:p w:rsidR="006120B8" w:rsidRPr="00516935" w:rsidRDefault="006120B8" w:rsidP="00FB492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516935">
              <w:rPr>
                <w:rFonts w:eastAsia="標楷體"/>
              </w:rPr>
              <w:t>加拿大</w:t>
            </w:r>
          </w:p>
        </w:tc>
        <w:tc>
          <w:tcPr>
            <w:tcW w:w="558" w:type="dxa"/>
            <w:tcBorders>
              <w:top w:val="nil"/>
              <w:left w:val="single" w:sz="4" w:space="0" w:color="auto"/>
              <w:bottom w:val="nil"/>
              <w:right w:val="single" w:sz="4" w:space="0" w:color="auto"/>
            </w:tcBorders>
          </w:tcPr>
          <w:p w:rsidR="006120B8" w:rsidRPr="00516935" w:rsidRDefault="006120B8" w:rsidP="00FB49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6.9</w:t>
            </w:r>
          </w:p>
        </w:tc>
        <w:tc>
          <w:tcPr>
            <w:tcW w:w="561" w:type="dxa"/>
            <w:tcBorders>
              <w:top w:val="nil"/>
              <w:left w:val="single" w:sz="4" w:space="0" w:color="auto"/>
              <w:bottom w:val="nil"/>
              <w:right w:val="single" w:sz="4" w:space="0" w:color="auto"/>
            </w:tcBorders>
            <w:vAlign w:val="center"/>
          </w:tcPr>
          <w:p w:rsidR="006120B8" w:rsidRPr="00516935" w:rsidRDefault="006120B8" w:rsidP="00FB49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6.8</w:t>
            </w:r>
          </w:p>
        </w:tc>
        <w:tc>
          <w:tcPr>
            <w:tcW w:w="561" w:type="dxa"/>
            <w:tcBorders>
              <w:top w:val="nil"/>
              <w:left w:val="single" w:sz="4" w:space="0" w:color="auto"/>
              <w:bottom w:val="nil"/>
              <w:right w:val="single" w:sz="4" w:space="0" w:color="auto"/>
            </w:tcBorders>
            <w:vAlign w:val="center"/>
          </w:tcPr>
          <w:p w:rsidR="006120B8" w:rsidRPr="00516935" w:rsidRDefault="006120B8" w:rsidP="00FB49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7.0</w:t>
            </w:r>
          </w:p>
        </w:tc>
        <w:tc>
          <w:tcPr>
            <w:tcW w:w="561" w:type="dxa"/>
            <w:tcBorders>
              <w:top w:val="nil"/>
              <w:left w:val="single" w:sz="4" w:space="0" w:color="auto"/>
              <w:bottom w:val="nil"/>
              <w:right w:val="single" w:sz="4" w:space="0" w:color="auto"/>
            </w:tcBorders>
          </w:tcPr>
          <w:p w:rsidR="006120B8" w:rsidRPr="00516935" w:rsidRDefault="006120B8" w:rsidP="00FB49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7.1</w:t>
            </w:r>
          </w:p>
        </w:tc>
        <w:tc>
          <w:tcPr>
            <w:tcW w:w="562" w:type="dxa"/>
            <w:tcBorders>
              <w:top w:val="nil"/>
              <w:left w:val="single" w:sz="4" w:space="0" w:color="auto"/>
              <w:bottom w:val="nil"/>
              <w:right w:val="single" w:sz="4" w:space="0" w:color="auto"/>
            </w:tcBorders>
          </w:tcPr>
          <w:p w:rsidR="006120B8" w:rsidRPr="00516935" w:rsidRDefault="006120B8" w:rsidP="00FB49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7.0</w:t>
            </w:r>
          </w:p>
        </w:tc>
        <w:tc>
          <w:tcPr>
            <w:tcW w:w="562" w:type="dxa"/>
            <w:tcBorders>
              <w:top w:val="nil"/>
              <w:left w:val="single" w:sz="4" w:space="0" w:color="auto"/>
              <w:bottom w:val="nil"/>
              <w:right w:val="single" w:sz="4" w:space="0" w:color="auto"/>
            </w:tcBorders>
          </w:tcPr>
          <w:p w:rsidR="006120B8" w:rsidRPr="00516935" w:rsidRDefault="006120B8" w:rsidP="00FB49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7.0</w:t>
            </w:r>
          </w:p>
        </w:tc>
        <w:tc>
          <w:tcPr>
            <w:tcW w:w="561" w:type="dxa"/>
            <w:tcBorders>
              <w:top w:val="nil"/>
              <w:left w:val="single" w:sz="4" w:space="0" w:color="auto"/>
              <w:bottom w:val="nil"/>
              <w:right w:val="single" w:sz="4" w:space="0" w:color="auto"/>
            </w:tcBorders>
          </w:tcPr>
          <w:p w:rsidR="006120B8" w:rsidRPr="00516935" w:rsidRDefault="006120B8" w:rsidP="00FB49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7.1</w:t>
            </w:r>
          </w:p>
        </w:tc>
        <w:tc>
          <w:tcPr>
            <w:tcW w:w="561" w:type="dxa"/>
            <w:tcBorders>
              <w:top w:val="nil"/>
              <w:left w:val="single" w:sz="4" w:space="0" w:color="auto"/>
              <w:bottom w:val="nil"/>
              <w:right w:val="single" w:sz="4" w:space="0" w:color="auto"/>
            </w:tcBorders>
          </w:tcPr>
          <w:p w:rsidR="006120B8" w:rsidRPr="00516935" w:rsidRDefault="006120B8" w:rsidP="00FB49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6.9</w:t>
            </w:r>
          </w:p>
        </w:tc>
        <w:tc>
          <w:tcPr>
            <w:tcW w:w="562" w:type="dxa"/>
            <w:tcBorders>
              <w:top w:val="nil"/>
              <w:left w:val="single" w:sz="4" w:space="0" w:color="auto"/>
              <w:bottom w:val="nil"/>
              <w:right w:val="single" w:sz="4" w:space="0" w:color="auto"/>
            </w:tcBorders>
          </w:tcPr>
          <w:p w:rsidR="006120B8" w:rsidRPr="00516935" w:rsidRDefault="006120B8" w:rsidP="00FB49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7.2</w:t>
            </w:r>
          </w:p>
        </w:tc>
        <w:tc>
          <w:tcPr>
            <w:tcW w:w="562" w:type="dxa"/>
            <w:tcBorders>
              <w:top w:val="nil"/>
              <w:left w:val="single" w:sz="4" w:space="0" w:color="auto"/>
              <w:bottom w:val="nil"/>
              <w:right w:val="single" w:sz="4" w:space="0" w:color="auto"/>
            </w:tcBorders>
          </w:tcPr>
          <w:p w:rsidR="006120B8" w:rsidRPr="00516935" w:rsidRDefault="006120B8" w:rsidP="00FB49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7.3</w:t>
            </w:r>
          </w:p>
        </w:tc>
        <w:tc>
          <w:tcPr>
            <w:tcW w:w="618" w:type="dxa"/>
            <w:tcBorders>
              <w:top w:val="nil"/>
              <w:left w:val="single" w:sz="4" w:space="0" w:color="auto"/>
              <w:bottom w:val="nil"/>
              <w:right w:val="single" w:sz="4" w:space="0" w:color="auto"/>
            </w:tcBorders>
          </w:tcPr>
          <w:p w:rsidR="006120B8" w:rsidRPr="00516935" w:rsidRDefault="006120B8" w:rsidP="00FB49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7.1</w:t>
            </w:r>
          </w:p>
        </w:tc>
        <w:tc>
          <w:tcPr>
            <w:tcW w:w="618" w:type="dxa"/>
            <w:tcBorders>
              <w:top w:val="nil"/>
              <w:left w:val="single" w:sz="4" w:space="0" w:color="auto"/>
              <w:bottom w:val="nil"/>
              <w:right w:val="single" w:sz="4" w:space="0" w:color="auto"/>
            </w:tcBorders>
          </w:tcPr>
          <w:p w:rsidR="006120B8" w:rsidRPr="00516935" w:rsidRDefault="006120B8" w:rsidP="00FB49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7.1</w:t>
            </w:r>
          </w:p>
        </w:tc>
        <w:tc>
          <w:tcPr>
            <w:tcW w:w="619" w:type="dxa"/>
            <w:tcBorders>
              <w:top w:val="nil"/>
              <w:left w:val="single" w:sz="4" w:space="0" w:color="auto"/>
              <w:bottom w:val="nil"/>
              <w:right w:val="single" w:sz="4" w:space="0" w:color="auto"/>
            </w:tcBorders>
          </w:tcPr>
          <w:p w:rsidR="006120B8" w:rsidRPr="00516935" w:rsidRDefault="006120B8" w:rsidP="00FB49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sidRPr="00516935">
              <w:rPr>
                <w:rFonts w:hint="eastAsia"/>
                <w:sz w:val="20"/>
              </w:rPr>
              <w:t>6.9</w:t>
            </w:r>
          </w:p>
        </w:tc>
        <w:tc>
          <w:tcPr>
            <w:tcW w:w="618" w:type="dxa"/>
            <w:tcBorders>
              <w:top w:val="nil"/>
              <w:left w:val="single" w:sz="4" w:space="0" w:color="auto"/>
              <w:bottom w:val="nil"/>
              <w:right w:val="single" w:sz="4" w:space="0" w:color="auto"/>
            </w:tcBorders>
          </w:tcPr>
          <w:p w:rsidR="006120B8" w:rsidRPr="00516935" w:rsidRDefault="006120B8" w:rsidP="00FB49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sidRPr="00516935">
              <w:rPr>
                <w:rFonts w:hint="eastAsia"/>
                <w:sz w:val="20"/>
              </w:rPr>
              <w:t>6.</w:t>
            </w:r>
            <w:r>
              <w:rPr>
                <w:rFonts w:hint="eastAsia"/>
                <w:sz w:val="20"/>
              </w:rPr>
              <w:t>8</w:t>
            </w:r>
          </w:p>
        </w:tc>
        <w:tc>
          <w:tcPr>
            <w:tcW w:w="619" w:type="dxa"/>
            <w:tcBorders>
              <w:top w:val="nil"/>
              <w:left w:val="single" w:sz="4" w:space="0" w:color="auto"/>
              <w:bottom w:val="nil"/>
              <w:right w:val="single" w:sz="4" w:space="0" w:color="auto"/>
            </w:tcBorders>
          </w:tcPr>
          <w:p w:rsidR="006120B8" w:rsidRPr="00516935" w:rsidRDefault="006120B8" w:rsidP="00FB49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6.9</w:t>
            </w:r>
          </w:p>
        </w:tc>
        <w:tc>
          <w:tcPr>
            <w:tcW w:w="1483" w:type="dxa"/>
            <w:tcBorders>
              <w:top w:val="nil"/>
              <w:left w:val="single" w:sz="4" w:space="0" w:color="auto"/>
              <w:bottom w:val="nil"/>
              <w:right w:val="nil"/>
            </w:tcBorders>
          </w:tcPr>
          <w:p w:rsidR="006120B8" w:rsidRPr="00516935" w:rsidRDefault="006120B8" w:rsidP="00FB49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16935">
              <w:rPr>
                <w:rFonts w:hint="eastAsia"/>
                <w:sz w:val="20"/>
              </w:rPr>
              <w:t>6.</w:t>
            </w:r>
            <w:r>
              <w:rPr>
                <w:rFonts w:hint="eastAsia"/>
                <w:sz w:val="20"/>
              </w:rPr>
              <w:t>9</w:t>
            </w:r>
            <w:r w:rsidRPr="00516935">
              <w:rPr>
                <w:rFonts w:hint="eastAsia"/>
                <w:sz w:val="20"/>
              </w:rPr>
              <w:t>(</w:t>
            </w:r>
            <w:r w:rsidRPr="00516935">
              <w:rPr>
                <w:sz w:val="20"/>
              </w:rPr>
              <w:t>↑</w:t>
            </w:r>
            <w:r w:rsidRPr="00516935">
              <w:rPr>
                <w:rFonts w:hint="eastAsia"/>
                <w:sz w:val="20"/>
              </w:rPr>
              <w:t>0.</w:t>
            </w:r>
            <w:r>
              <w:rPr>
                <w:rFonts w:hint="eastAsia"/>
                <w:sz w:val="20"/>
              </w:rPr>
              <w:t xml:space="preserve">1 </w:t>
            </w:r>
            <w:r w:rsidRPr="00516935">
              <w:rPr>
                <w:sz w:val="20"/>
              </w:rPr>
              <w:t>)</w:t>
            </w:r>
          </w:p>
        </w:tc>
      </w:tr>
      <w:tr w:rsidR="006120B8" w:rsidRPr="00516935" w:rsidTr="00FB4926">
        <w:trPr>
          <w:cantSplit/>
          <w:jc w:val="center"/>
        </w:trPr>
        <w:tc>
          <w:tcPr>
            <w:tcW w:w="976" w:type="dxa"/>
            <w:tcBorders>
              <w:top w:val="nil"/>
              <w:left w:val="nil"/>
              <w:bottom w:val="single" w:sz="4" w:space="0" w:color="auto"/>
            </w:tcBorders>
          </w:tcPr>
          <w:p w:rsidR="006120B8" w:rsidRPr="00516935" w:rsidRDefault="006120B8" w:rsidP="00FB492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516935">
              <w:rPr>
                <w:rFonts w:eastAsia="標楷體"/>
              </w:rPr>
              <w:t>德國</w:t>
            </w:r>
          </w:p>
        </w:tc>
        <w:tc>
          <w:tcPr>
            <w:tcW w:w="558" w:type="dxa"/>
            <w:tcBorders>
              <w:top w:val="nil"/>
              <w:left w:val="single" w:sz="4" w:space="0" w:color="auto"/>
              <w:bottom w:val="single" w:sz="4" w:space="0" w:color="auto"/>
              <w:right w:val="single" w:sz="4" w:space="0" w:color="auto"/>
            </w:tcBorders>
          </w:tcPr>
          <w:p w:rsidR="006120B8" w:rsidRPr="00516935" w:rsidRDefault="006120B8" w:rsidP="00FB49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5.0</w:t>
            </w:r>
          </w:p>
        </w:tc>
        <w:tc>
          <w:tcPr>
            <w:tcW w:w="561" w:type="dxa"/>
            <w:tcBorders>
              <w:top w:val="nil"/>
              <w:left w:val="single" w:sz="4" w:space="0" w:color="auto"/>
              <w:bottom w:val="single" w:sz="4" w:space="0" w:color="auto"/>
              <w:right w:val="single" w:sz="4" w:space="0" w:color="auto"/>
            </w:tcBorders>
            <w:vAlign w:val="center"/>
          </w:tcPr>
          <w:p w:rsidR="006120B8" w:rsidRPr="00516935" w:rsidRDefault="006120B8" w:rsidP="00FB49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4.6</w:t>
            </w:r>
          </w:p>
        </w:tc>
        <w:tc>
          <w:tcPr>
            <w:tcW w:w="561" w:type="dxa"/>
            <w:tcBorders>
              <w:top w:val="nil"/>
              <w:left w:val="single" w:sz="4" w:space="0" w:color="auto"/>
              <w:bottom w:val="single" w:sz="4" w:space="0" w:color="auto"/>
              <w:right w:val="single" w:sz="4" w:space="0" w:color="auto"/>
            </w:tcBorders>
            <w:vAlign w:val="center"/>
          </w:tcPr>
          <w:p w:rsidR="006120B8" w:rsidRPr="00516935" w:rsidRDefault="006120B8" w:rsidP="00FB49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4.6</w:t>
            </w:r>
          </w:p>
        </w:tc>
        <w:tc>
          <w:tcPr>
            <w:tcW w:w="561" w:type="dxa"/>
            <w:tcBorders>
              <w:top w:val="nil"/>
              <w:left w:val="single" w:sz="4" w:space="0" w:color="auto"/>
              <w:bottom w:val="single" w:sz="4" w:space="0" w:color="auto"/>
              <w:right w:val="single" w:sz="4" w:space="0" w:color="auto"/>
            </w:tcBorders>
          </w:tcPr>
          <w:p w:rsidR="006120B8" w:rsidRPr="00516935" w:rsidRDefault="006120B8" w:rsidP="00FB49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4.5</w:t>
            </w:r>
          </w:p>
        </w:tc>
        <w:tc>
          <w:tcPr>
            <w:tcW w:w="562" w:type="dxa"/>
            <w:tcBorders>
              <w:top w:val="nil"/>
              <w:left w:val="single" w:sz="4" w:space="0" w:color="auto"/>
              <w:bottom w:val="single" w:sz="4" w:space="0" w:color="auto"/>
              <w:right w:val="single" w:sz="4" w:space="0" w:color="auto"/>
            </w:tcBorders>
          </w:tcPr>
          <w:p w:rsidR="006120B8" w:rsidRPr="00516935" w:rsidRDefault="006120B8" w:rsidP="00FB49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4.5</w:t>
            </w:r>
          </w:p>
        </w:tc>
        <w:tc>
          <w:tcPr>
            <w:tcW w:w="562" w:type="dxa"/>
            <w:tcBorders>
              <w:top w:val="nil"/>
              <w:left w:val="single" w:sz="4" w:space="0" w:color="auto"/>
              <w:bottom w:val="single" w:sz="4" w:space="0" w:color="auto"/>
              <w:right w:val="single" w:sz="4" w:space="0" w:color="auto"/>
            </w:tcBorders>
          </w:tcPr>
          <w:p w:rsidR="006120B8" w:rsidRPr="00516935" w:rsidRDefault="006120B8" w:rsidP="00FB49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4.</w:t>
            </w:r>
            <w:r>
              <w:rPr>
                <w:rFonts w:hint="eastAsia"/>
                <w:sz w:val="20"/>
              </w:rPr>
              <w:t>5</w:t>
            </w:r>
          </w:p>
        </w:tc>
        <w:tc>
          <w:tcPr>
            <w:tcW w:w="561" w:type="dxa"/>
            <w:tcBorders>
              <w:top w:val="nil"/>
              <w:left w:val="single" w:sz="4" w:space="0" w:color="auto"/>
              <w:bottom w:val="single" w:sz="4" w:space="0" w:color="auto"/>
              <w:right w:val="single" w:sz="4" w:space="0" w:color="auto"/>
            </w:tcBorders>
          </w:tcPr>
          <w:p w:rsidR="006120B8" w:rsidRPr="00516935" w:rsidRDefault="006120B8" w:rsidP="00FB49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4.4</w:t>
            </w:r>
          </w:p>
        </w:tc>
        <w:tc>
          <w:tcPr>
            <w:tcW w:w="561" w:type="dxa"/>
            <w:tcBorders>
              <w:top w:val="nil"/>
              <w:left w:val="single" w:sz="4" w:space="0" w:color="auto"/>
              <w:bottom w:val="single" w:sz="4" w:space="0" w:color="auto"/>
              <w:right w:val="single" w:sz="4" w:space="0" w:color="auto"/>
            </w:tcBorders>
          </w:tcPr>
          <w:p w:rsidR="006120B8" w:rsidRPr="00516935" w:rsidRDefault="006120B8" w:rsidP="00FB49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4.6</w:t>
            </w:r>
          </w:p>
        </w:tc>
        <w:tc>
          <w:tcPr>
            <w:tcW w:w="562" w:type="dxa"/>
            <w:tcBorders>
              <w:top w:val="nil"/>
              <w:left w:val="single" w:sz="4" w:space="0" w:color="auto"/>
              <w:bottom w:val="single" w:sz="4" w:space="0" w:color="auto"/>
              <w:right w:val="single" w:sz="4" w:space="0" w:color="auto"/>
            </w:tcBorders>
          </w:tcPr>
          <w:p w:rsidR="006120B8" w:rsidRPr="00516935" w:rsidRDefault="006120B8" w:rsidP="00FB49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4.</w:t>
            </w:r>
            <w:r>
              <w:rPr>
                <w:rFonts w:hint="eastAsia"/>
                <w:sz w:val="20"/>
              </w:rPr>
              <w:t>4</w:t>
            </w:r>
          </w:p>
        </w:tc>
        <w:tc>
          <w:tcPr>
            <w:tcW w:w="562" w:type="dxa"/>
            <w:tcBorders>
              <w:top w:val="nil"/>
              <w:left w:val="single" w:sz="4" w:space="0" w:color="auto"/>
              <w:bottom w:val="single" w:sz="4" w:space="0" w:color="auto"/>
              <w:right w:val="single" w:sz="4" w:space="0" w:color="auto"/>
            </w:tcBorders>
          </w:tcPr>
          <w:p w:rsidR="006120B8" w:rsidRPr="00516935" w:rsidRDefault="006120B8" w:rsidP="00FB49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4.3</w:t>
            </w:r>
          </w:p>
        </w:tc>
        <w:tc>
          <w:tcPr>
            <w:tcW w:w="618" w:type="dxa"/>
            <w:tcBorders>
              <w:top w:val="nil"/>
              <w:left w:val="single" w:sz="4" w:space="0" w:color="auto"/>
              <w:bottom w:val="single" w:sz="4" w:space="0" w:color="auto"/>
              <w:right w:val="single" w:sz="4" w:space="0" w:color="auto"/>
            </w:tcBorders>
          </w:tcPr>
          <w:p w:rsidR="006120B8" w:rsidRPr="00516935" w:rsidRDefault="006120B8" w:rsidP="00FB49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4.</w:t>
            </w:r>
            <w:r>
              <w:rPr>
                <w:rFonts w:hint="eastAsia"/>
                <w:sz w:val="20"/>
              </w:rPr>
              <w:t>3</w:t>
            </w:r>
          </w:p>
        </w:tc>
        <w:tc>
          <w:tcPr>
            <w:tcW w:w="618" w:type="dxa"/>
            <w:tcBorders>
              <w:top w:val="nil"/>
              <w:left w:val="single" w:sz="4" w:space="0" w:color="auto"/>
              <w:bottom w:val="single" w:sz="4" w:space="0" w:color="auto"/>
              <w:right w:val="single" w:sz="4" w:space="0" w:color="auto"/>
            </w:tcBorders>
          </w:tcPr>
          <w:p w:rsidR="006120B8" w:rsidRPr="00516935" w:rsidRDefault="006120B8" w:rsidP="00FB49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4.</w:t>
            </w:r>
            <w:r>
              <w:rPr>
                <w:rFonts w:hint="eastAsia"/>
                <w:sz w:val="20"/>
              </w:rPr>
              <w:t>3</w:t>
            </w:r>
          </w:p>
        </w:tc>
        <w:tc>
          <w:tcPr>
            <w:tcW w:w="619" w:type="dxa"/>
            <w:tcBorders>
              <w:top w:val="nil"/>
              <w:left w:val="single" w:sz="4" w:space="0" w:color="auto"/>
              <w:bottom w:val="single" w:sz="4" w:space="0" w:color="auto"/>
              <w:right w:val="single" w:sz="4" w:space="0" w:color="auto"/>
            </w:tcBorders>
          </w:tcPr>
          <w:p w:rsidR="006120B8" w:rsidRPr="00516935" w:rsidRDefault="006120B8" w:rsidP="00FB49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4.2</w:t>
            </w:r>
          </w:p>
        </w:tc>
        <w:tc>
          <w:tcPr>
            <w:tcW w:w="618" w:type="dxa"/>
            <w:tcBorders>
              <w:top w:val="nil"/>
              <w:left w:val="single" w:sz="4" w:space="0" w:color="auto"/>
              <w:bottom w:val="single" w:sz="4" w:space="0" w:color="auto"/>
              <w:right w:val="single" w:sz="4" w:space="0" w:color="auto"/>
            </w:tcBorders>
          </w:tcPr>
          <w:p w:rsidR="006120B8" w:rsidRPr="00516935" w:rsidRDefault="006120B8" w:rsidP="00FB49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4.2</w:t>
            </w:r>
          </w:p>
        </w:tc>
        <w:tc>
          <w:tcPr>
            <w:tcW w:w="619" w:type="dxa"/>
            <w:tcBorders>
              <w:top w:val="nil"/>
              <w:left w:val="single" w:sz="4" w:space="0" w:color="auto"/>
              <w:bottom w:val="single" w:sz="4" w:space="0" w:color="auto"/>
              <w:right w:val="single" w:sz="4" w:space="0" w:color="auto"/>
            </w:tcBorders>
          </w:tcPr>
          <w:p w:rsidR="006120B8" w:rsidRPr="00516935" w:rsidRDefault="006120B8" w:rsidP="00FB49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w:t>
            </w:r>
          </w:p>
        </w:tc>
        <w:tc>
          <w:tcPr>
            <w:tcW w:w="1483" w:type="dxa"/>
            <w:tcBorders>
              <w:top w:val="nil"/>
              <w:left w:val="single" w:sz="4" w:space="0" w:color="auto"/>
              <w:bottom w:val="single" w:sz="4" w:space="0" w:color="auto"/>
              <w:right w:val="nil"/>
            </w:tcBorders>
          </w:tcPr>
          <w:p w:rsidR="006120B8" w:rsidRPr="00516935" w:rsidRDefault="006120B8" w:rsidP="00FB492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16935">
              <w:rPr>
                <w:rFonts w:hint="eastAsia"/>
                <w:sz w:val="20"/>
              </w:rPr>
              <w:t>4.</w:t>
            </w:r>
            <w:r>
              <w:rPr>
                <w:rFonts w:hint="eastAsia"/>
                <w:sz w:val="20"/>
              </w:rPr>
              <w:t>6</w:t>
            </w:r>
            <w:r w:rsidRPr="00516935">
              <w:rPr>
                <w:sz w:val="20"/>
              </w:rPr>
              <w:t>(↓0.</w:t>
            </w:r>
            <w:r>
              <w:rPr>
                <w:rFonts w:hint="eastAsia"/>
                <w:sz w:val="20"/>
              </w:rPr>
              <w:t>4</w:t>
            </w:r>
            <w:r w:rsidRPr="00516935">
              <w:rPr>
                <w:sz w:val="20"/>
              </w:rPr>
              <w:t>)</w:t>
            </w:r>
          </w:p>
        </w:tc>
      </w:tr>
    </w:tbl>
    <w:p w:rsidR="006120B8" w:rsidRPr="00C87D6D" w:rsidRDefault="006120B8" w:rsidP="006120B8">
      <w:pPr>
        <w:widowControl/>
        <w:snapToGrid w:val="0"/>
        <w:spacing w:line="320" w:lineRule="atLeast"/>
        <w:ind w:right="250"/>
        <w:jc w:val="both"/>
        <w:rPr>
          <w:rFonts w:eastAsia="標楷體"/>
          <w:kern w:val="0"/>
          <w:sz w:val="22"/>
          <w:szCs w:val="22"/>
        </w:rPr>
      </w:pPr>
      <w:r w:rsidRPr="00C87D6D">
        <w:rPr>
          <w:rFonts w:eastAsia="標楷體"/>
          <w:kern w:val="0"/>
          <w:sz w:val="22"/>
          <w:szCs w:val="22"/>
        </w:rPr>
        <w:t>註：</w:t>
      </w:r>
      <w:r w:rsidRPr="00C87D6D">
        <w:rPr>
          <w:rFonts w:eastAsia="標楷體"/>
          <w:kern w:val="0"/>
          <w:sz w:val="22"/>
          <w:szCs w:val="22"/>
        </w:rPr>
        <w:t>1.</w:t>
      </w:r>
      <w:r w:rsidRPr="00C87D6D">
        <w:rPr>
          <w:rFonts w:eastAsia="標楷體"/>
          <w:kern w:val="0"/>
          <w:sz w:val="22"/>
          <w:szCs w:val="22"/>
        </w:rPr>
        <w:t>各國失業率為季節調整後資料。</w:t>
      </w:r>
      <w:r w:rsidRPr="00C87D6D">
        <w:rPr>
          <w:rFonts w:eastAsia="標楷體"/>
          <w:sz w:val="22"/>
          <w:szCs w:val="22"/>
        </w:rPr>
        <w:t xml:space="preserve"> </w:t>
      </w:r>
    </w:p>
    <w:p w:rsidR="006120B8" w:rsidRPr="00C87D6D" w:rsidRDefault="006120B8" w:rsidP="006120B8">
      <w:pPr>
        <w:widowControl/>
        <w:snapToGrid w:val="0"/>
        <w:spacing w:line="320" w:lineRule="atLeast"/>
        <w:ind w:right="250"/>
        <w:jc w:val="both"/>
        <w:rPr>
          <w:rFonts w:eastAsia="標楷體"/>
          <w:kern w:val="0"/>
          <w:sz w:val="22"/>
          <w:szCs w:val="22"/>
        </w:rPr>
      </w:pPr>
      <w:r w:rsidRPr="00C87D6D">
        <w:rPr>
          <w:rFonts w:eastAsia="標楷體"/>
          <w:kern w:val="0"/>
          <w:sz w:val="22"/>
          <w:szCs w:val="22"/>
        </w:rPr>
        <w:t xml:space="preserve">    2.</w:t>
      </w:r>
      <w:r w:rsidRPr="00C87D6D">
        <w:rPr>
          <w:rFonts w:eastAsia="標楷體"/>
          <w:kern w:val="0"/>
          <w:sz w:val="22"/>
          <w:szCs w:val="22"/>
        </w:rPr>
        <w:t>香港失業率係</w:t>
      </w:r>
      <w:r w:rsidRPr="00C87D6D">
        <w:rPr>
          <w:rFonts w:eastAsia="標楷體"/>
          <w:kern w:val="0"/>
          <w:sz w:val="22"/>
          <w:szCs w:val="22"/>
        </w:rPr>
        <w:t>3</w:t>
      </w:r>
      <w:r w:rsidRPr="00C87D6D">
        <w:rPr>
          <w:rFonts w:eastAsia="標楷體"/>
          <w:kern w:val="0"/>
          <w:sz w:val="22"/>
          <w:szCs w:val="22"/>
        </w:rPr>
        <w:t>個月（當月及前</w:t>
      </w:r>
      <w:r w:rsidRPr="00C87D6D">
        <w:rPr>
          <w:rFonts w:eastAsia="標楷體"/>
          <w:kern w:val="0"/>
          <w:sz w:val="22"/>
          <w:szCs w:val="22"/>
        </w:rPr>
        <w:t>2</w:t>
      </w:r>
      <w:r w:rsidRPr="00C87D6D">
        <w:rPr>
          <w:rFonts w:eastAsia="標楷體"/>
          <w:kern w:val="0"/>
          <w:sz w:val="22"/>
          <w:szCs w:val="22"/>
        </w:rPr>
        <w:t>個月）的平均值。</w:t>
      </w:r>
      <w:r w:rsidRPr="00C87D6D">
        <w:rPr>
          <w:rFonts w:eastAsia="標楷體"/>
          <w:kern w:val="0"/>
          <w:sz w:val="22"/>
          <w:szCs w:val="22"/>
        </w:rPr>
        <w:t xml:space="preserve"> </w:t>
      </w:r>
    </w:p>
    <w:p w:rsidR="006120B8" w:rsidRPr="00C87D6D" w:rsidRDefault="006120B8" w:rsidP="006120B8">
      <w:pPr>
        <w:widowControl/>
        <w:snapToGrid w:val="0"/>
        <w:spacing w:line="320" w:lineRule="atLeast"/>
        <w:ind w:right="250"/>
        <w:jc w:val="both"/>
        <w:rPr>
          <w:rFonts w:eastAsia="標楷體"/>
          <w:kern w:val="0"/>
          <w:sz w:val="22"/>
          <w:szCs w:val="22"/>
        </w:rPr>
      </w:pPr>
      <w:r w:rsidRPr="00C87D6D">
        <w:rPr>
          <w:rFonts w:eastAsia="標楷體"/>
          <w:kern w:val="0"/>
          <w:sz w:val="22"/>
          <w:szCs w:val="22"/>
        </w:rPr>
        <w:t xml:space="preserve">   3.</w:t>
      </w:r>
      <w:r w:rsidRPr="00C87D6D">
        <w:rPr>
          <w:rFonts w:eastAsia="標楷體"/>
          <w:kern w:val="0"/>
          <w:sz w:val="22"/>
          <w:szCs w:val="22"/>
        </w:rPr>
        <w:t>＊為最新月份失業率與上年同月相較。</w:t>
      </w:r>
    </w:p>
    <w:p w:rsidR="006120B8" w:rsidRPr="00C87D6D" w:rsidRDefault="006120B8" w:rsidP="006120B8">
      <w:pPr>
        <w:widowControl/>
        <w:snapToGrid w:val="0"/>
        <w:spacing w:line="320" w:lineRule="atLeast"/>
        <w:ind w:right="-334"/>
        <w:jc w:val="both"/>
        <w:rPr>
          <w:rFonts w:eastAsia="標楷體"/>
          <w:kern w:val="0"/>
          <w:sz w:val="22"/>
          <w:szCs w:val="22"/>
        </w:rPr>
      </w:pPr>
      <w:r w:rsidRPr="00C87D6D">
        <w:rPr>
          <w:rFonts w:eastAsia="標楷體"/>
          <w:kern w:val="0"/>
          <w:sz w:val="22"/>
          <w:szCs w:val="22"/>
        </w:rPr>
        <w:t>資料來源：行政院主計總處「人力資源統計月報」。</w:t>
      </w:r>
    </w:p>
    <w:p w:rsidR="006120B8" w:rsidRPr="008E3E0C" w:rsidRDefault="006120B8" w:rsidP="006120B8">
      <w:pPr>
        <w:widowControl/>
        <w:snapToGrid w:val="0"/>
        <w:spacing w:line="320" w:lineRule="atLeast"/>
        <w:ind w:right="-334"/>
        <w:jc w:val="both"/>
        <w:rPr>
          <w:rFonts w:eastAsia="標楷體"/>
          <w:color w:val="FF0000"/>
          <w:kern w:val="0"/>
          <w:sz w:val="22"/>
        </w:rPr>
      </w:pPr>
      <w:r w:rsidRPr="008E3E0C">
        <w:rPr>
          <w:rFonts w:eastAsia="標楷體"/>
          <w:color w:val="FF0000"/>
          <w:kern w:val="0"/>
        </w:rPr>
        <w:t xml:space="preserve">　　　　　</w:t>
      </w:r>
    </w:p>
    <w:p w:rsidR="006120B8" w:rsidRPr="008E3E0C" w:rsidRDefault="006120B8" w:rsidP="006120B8">
      <w:pPr>
        <w:widowControl/>
        <w:snapToGrid w:val="0"/>
        <w:spacing w:line="320" w:lineRule="atLeast"/>
        <w:ind w:right="250"/>
        <w:jc w:val="both"/>
        <w:rPr>
          <w:rFonts w:eastAsia="標楷體"/>
          <w:color w:val="FF0000"/>
          <w:kern w:val="0"/>
          <w:sz w:val="22"/>
        </w:rPr>
      </w:pPr>
      <w:r w:rsidRPr="008E3E0C">
        <w:rPr>
          <w:rFonts w:eastAsia="標楷體"/>
          <w:color w:val="FF0000"/>
          <w:kern w:val="0"/>
          <w:sz w:val="22"/>
          <w:szCs w:val="22"/>
        </w:rPr>
        <w:t xml:space="preserve"> </w:t>
      </w:r>
    </w:p>
    <w:p w:rsidR="006120B8" w:rsidRPr="00400178" w:rsidRDefault="006120B8" w:rsidP="006120B8">
      <w:pPr>
        <w:widowControl/>
        <w:tabs>
          <w:tab w:val="left" w:pos="540"/>
          <w:tab w:val="right" w:pos="8669"/>
        </w:tabs>
        <w:snapToGrid w:val="0"/>
        <w:spacing w:beforeLines="50" w:before="180" w:line="300" w:lineRule="auto"/>
        <w:jc w:val="both"/>
        <w:rPr>
          <w:rFonts w:eastAsia="標楷體"/>
          <w:b/>
          <w:bCs/>
          <w:kern w:val="0"/>
          <w:sz w:val="28"/>
          <w:szCs w:val="20"/>
        </w:rPr>
      </w:pPr>
      <w:r w:rsidRPr="00400178">
        <w:rPr>
          <w:rFonts w:eastAsia="標楷體"/>
          <w:b/>
          <w:bCs/>
          <w:kern w:val="0"/>
          <w:sz w:val="28"/>
          <w:szCs w:val="20"/>
        </w:rPr>
        <w:t>３、</w:t>
      </w:r>
      <w:r w:rsidRPr="00400178">
        <w:rPr>
          <w:rFonts w:eastAsia="標楷體"/>
          <w:b/>
          <w:bCs/>
          <w:kern w:val="0"/>
          <w:sz w:val="28"/>
          <w:szCs w:val="20"/>
        </w:rPr>
        <w:t>10</w:t>
      </w:r>
      <w:r w:rsidRPr="00400178">
        <w:rPr>
          <w:rFonts w:eastAsia="標楷體" w:hint="eastAsia"/>
          <w:b/>
          <w:bCs/>
          <w:kern w:val="0"/>
          <w:sz w:val="28"/>
          <w:szCs w:val="20"/>
        </w:rPr>
        <w:t>5</w:t>
      </w:r>
      <w:r w:rsidRPr="00400178">
        <w:rPr>
          <w:rFonts w:eastAsia="標楷體"/>
          <w:b/>
          <w:bCs/>
          <w:kern w:val="0"/>
          <w:sz w:val="28"/>
          <w:szCs w:val="20"/>
        </w:rPr>
        <w:t>年</w:t>
      </w:r>
      <w:r>
        <w:rPr>
          <w:rFonts w:eastAsia="標楷體" w:hint="eastAsia"/>
          <w:b/>
          <w:bCs/>
          <w:kern w:val="0"/>
          <w:sz w:val="28"/>
          <w:szCs w:val="20"/>
        </w:rPr>
        <w:t>6</w:t>
      </w:r>
      <w:r w:rsidRPr="00400178">
        <w:rPr>
          <w:rFonts w:eastAsia="標楷體"/>
          <w:b/>
          <w:bCs/>
          <w:kern w:val="0"/>
          <w:sz w:val="28"/>
          <w:szCs w:val="20"/>
        </w:rPr>
        <w:t>月工業及服務業平均薪資較上年同月</w:t>
      </w:r>
      <w:r w:rsidRPr="00400178">
        <w:rPr>
          <w:rFonts w:eastAsia="標楷體" w:hint="eastAsia"/>
          <w:b/>
          <w:bCs/>
          <w:kern w:val="0"/>
          <w:sz w:val="28"/>
          <w:szCs w:val="20"/>
        </w:rPr>
        <w:t>增加</w:t>
      </w:r>
      <w:r>
        <w:rPr>
          <w:rFonts w:eastAsia="標楷體" w:hint="eastAsia"/>
          <w:b/>
          <w:bCs/>
          <w:kern w:val="0"/>
          <w:sz w:val="28"/>
          <w:szCs w:val="20"/>
        </w:rPr>
        <w:t>0.94</w:t>
      </w:r>
      <w:r w:rsidRPr="00400178">
        <w:rPr>
          <w:rFonts w:eastAsia="標楷體"/>
          <w:b/>
          <w:bCs/>
          <w:kern w:val="0"/>
          <w:sz w:val="28"/>
          <w:szCs w:val="20"/>
        </w:rPr>
        <w:t>%</w:t>
      </w:r>
    </w:p>
    <w:p w:rsidR="006120B8" w:rsidRPr="00A43A26" w:rsidRDefault="006120B8" w:rsidP="006120B8">
      <w:pPr>
        <w:snapToGrid w:val="0"/>
        <w:spacing w:before="50" w:line="300" w:lineRule="auto"/>
        <w:ind w:leftChars="119" w:left="569" w:rightChars="18" w:right="43" w:hangingChars="101" w:hanging="283"/>
        <w:jc w:val="both"/>
        <w:rPr>
          <w:rFonts w:eastAsia="標楷體"/>
          <w:sz w:val="28"/>
          <w:szCs w:val="32"/>
        </w:rPr>
      </w:pPr>
      <w:r w:rsidRPr="00A43A26">
        <w:rPr>
          <w:rFonts w:eastAsia="標楷體"/>
          <w:sz w:val="28"/>
          <w:szCs w:val="32"/>
        </w:rPr>
        <w:t>－</w:t>
      </w:r>
      <w:r w:rsidRPr="00A43A26">
        <w:rPr>
          <w:rFonts w:eastAsia="標楷體"/>
          <w:sz w:val="28"/>
          <w:szCs w:val="32"/>
        </w:rPr>
        <w:t>10</w:t>
      </w:r>
      <w:r w:rsidRPr="00A43A26">
        <w:rPr>
          <w:rFonts w:eastAsia="標楷體" w:hint="eastAsia"/>
          <w:sz w:val="28"/>
          <w:szCs w:val="32"/>
        </w:rPr>
        <w:t>5</w:t>
      </w:r>
      <w:r w:rsidRPr="00A43A26">
        <w:rPr>
          <w:rFonts w:eastAsia="標楷體"/>
          <w:sz w:val="28"/>
          <w:szCs w:val="32"/>
        </w:rPr>
        <w:t>年</w:t>
      </w:r>
      <w:r>
        <w:rPr>
          <w:rFonts w:eastAsia="標楷體" w:hint="eastAsia"/>
          <w:sz w:val="28"/>
          <w:szCs w:val="32"/>
        </w:rPr>
        <w:t>6</w:t>
      </w:r>
      <w:r w:rsidRPr="00A43A26">
        <w:rPr>
          <w:rFonts w:eastAsia="標楷體"/>
          <w:sz w:val="28"/>
          <w:szCs w:val="32"/>
        </w:rPr>
        <w:t>月工業及服務業每人每月平均薪資為</w:t>
      </w:r>
      <w:r w:rsidRPr="00A43A26">
        <w:rPr>
          <w:rFonts w:eastAsia="標楷體" w:hint="eastAsia"/>
          <w:sz w:val="28"/>
          <w:szCs w:val="32"/>
        </w:rPr>
        <w:t>4</w:t>
      </w:r>
      <w:r>
        <w:rPr>
          <w:rFonts w:eastAsia="標楷體" w:hint="eastAsia"/>
          <w:sz w:val="28"/>
          <w:szCs w:val="32"/>
        </w:rPr>
        <w:t>4</w:t>
      </w:r>
      <w:r w:rsidRPr="00A43A26">
        <w:rPr>
          <w:rFonts w:eastAsia="標楷體" w:hint="eastAsia"/>
          <w:sz w:val="28"/>
          <w:szCs w:val="32"/>
        </w:rPr>
        <w:t>,</w:t>
      </w:r>
      <w:r>
        <w:rPr>
          <w:rFonts w:eastAsia="標楷體" w:hint="eastAsia"/>
          <w:sz w:val="28"/>
          <w:szCs w:val="32"/>
        </w:rPr>
        <w:t>998</w:t>
      </w:r>
      <w:r w:rsidRPr="00A43A26">
        <w:rPr>
          <w:rFonts w:eastAsia="標楷體"/>
          <w:sz w:val="28"/>
          <w:szCs w:val="32"/>
        </w:rPr>
        <w:t>元，較上月</w:t>
      </w:r>
      <w:r>
        <w:rPr>
          <w:rFonts w:eastAsia="標楷體" w:hint="eastAsia"/>
          <w:sz w:val="28"/>
          <w:szCs w:val="32"/>
        </w:rPr>
        <w:t>減少</w:t>
      </w:r>
      <w:r>
        <w:rPr>
          <w:rFonts w:eastAsia="標楷體" w:hint="eastAsia"/>
          <w:sz w:val="28"/>
          <w:szCs w:val="32"/>
        </w:rPr>
        <w:t>1.81</w:t>
      </w:r>
      <w:r w:rsidRPr="00A43A26">
        <w:rPr>
          <w:rFonts w:eastAsia="標楷體"/>
          <w:sz w:val="28"/>
          <w:szCs w:val="32"/>
        </w:rPr>
        <w:t>%</w:t>
      </w:r>
      <w:r>
        <w:rPr>
          <w:rFonts w:eastAsia="標楷體" w:hint="eastAsia"/>
          <w:sz w:val="28"/>
          <w:szCs w:val="32"/>
        </w:rPr>
        <w:t>，較上年同月則</w:t>
      </w:r>
      <w:r w:rsidRPr="00A43A26">
        <w:rPr>
          <w:rFonts w:eastAsia="標楷體" w:hint="eastAsia"/>
          <w:sz w:val="28"/>
          <w:szCs w:val="32"/>
        </w:rPr>
        <w:t>增加</w:t>
      </w:r>
      <w:r>
        <w:rPr>
          <w:rFonts w:eastAsia="標楷體" w:hint="eastAsia"/>
          <w:sz w:val="28"/>
          <w:szCs w:val="32"/>
        </w:rPr>
        <w:t>0.94</w:t>
      </w:r>
      <w:r w:rsidRPr="00A43A26">
        <w:rPr>
          <w:rFonts w:eastAsia="標楷體" w:hint="eastAsia"/>
          <w:sz w:val="28"/>
          <w:szCs w:val="32"/>
        </w:rPr>
        <w:t>%</w:t>
      </w:r>
      <w:r w:rsidRPr="00A43A26">
        <w:rPr>
          <w:rFonts w:eastAsia="標楷體"/>
          <w:sz w:val="28"/>
          <w:szCs w:val="32"/>
        </w:rPr>
        <w:t>；其中，經常性薪資為</w:t>
      </w:r>
      <w:r w:rsidRPr="00A43A26">
        <w:rPr>
          <w:rFonts w:eastAsia="標楷體" w:hint="eastAsia"/>
          <w:sz w:val="28"/>
          <w:szCs w:val="32"/>
        </w:rPr>
        <w:t>39</w:t>
      </w:r>
      <w:r w:rsidRPr="00A43A26">
        <w:rPr>
          <w:rFonts w:eastAsia="標楷體"/>
          <w:sz w:val="28"/>
          <w:szCs w:val="32"/>
        </w:rPr>
        <w:t>,</w:t>
      </w:r>
      <w:r>
        <w:rPr>
          <w:rFonts w:eastAsia="標楷體" w:hint="eastAsia"/>
          <w:sz w:val="28"/>
          <w:szCs w:val="32"/>
        </w:rPr>
        <w:t>151</w:t>
      </w:r>
      <w:r w:rsidRPr="00A43A26">
        <w:rPr>
          <w:rFonts w:eastAsia="標楷體"/>
          <w:sz w:val="28"/>
          <w:szCs w:val="32"/>
        </w:rPr>
        <w:t>元，較上年同月</w:t>
      </w:r>
      <w:r w:rsidRPr="00A43A26">
        <w:rPr>
          <w:rFonts w:eastAsia="標楷體" w:hint="eastAsia"/>
          <w:sz w:val="28"/>
          <w:szCs w:val="32"/>
        </w:rPr>
        <w:t>亦</w:t>
      </w:r>
      <w:r w:rsidRPr="00A43A26">
        <w:rPr>
          <w:rFonts w:eastAsia="標楷體"/>
          <w:sz w:val="28"/>
          <w:szCs w:val="32"/>
        </w:rPr>
        <w:t>增加</w:t>
      </w:r>
      <w:r>
        <w:rPr>
          <w:rFonts w:eastAsia="標楷體" w:hint="eastAsia"/>
          <w:sz w:val="28"/>
          <w:szCs w:val="32"/>
        </w:rPr>
        <w:t>0.82</w:t>
      </w:r>
      <w:r w:rsidRPr="00A43A26">
        <w:rPr>
          <w:rFonts w:eastAsia="標楷體"/>
          <w:sz w:val="28"/>
          <w:szCs w:val="32"/>
        </w:rPr>
        <w:t>%</w:t>
      </w:r>
      <w:r w:rsidRPr="00A43A26">
        <w:rPr>
          <w:rFonts w:eastAsia="標楷體"/>
          <w:sz w:val="28"/>
          <w:szCs w:val="32"/>
        </w:rPr>
        <w:t>。</w:t>
      </w:r>
    </w:p>
    <w:p w:rsidR="006120B8" w:rsidRPr="00A43A26" w:rsidRDefault="006120B8" w:rsidP="006120B8">
      <w:pPr>
        <w:snapToGrid w:val="0"/>
        <w:spacing w:before="50" w:line="300" w:lineRule="auto"/>
        <w:ind w:leftChars="119" w:left="569" w:rightChars="18" w:right="43" w:hangingChars="101" w:hanging="283"/>
        <w:jc w:val="both"/>
        <w:rPr>
          <w:rFonts w:eastAsia="標楷體"/>
          <w:sz w:val="28"/>
          <w:szCs w:val="32"/>
        </w:rPr>
      </w:pPr>
      <w:r w:rsidRPr="00A43A26">
        <w:rPr>
          <w:rFonts w:eastAsia="標楷體"/>
          <w:sz w:val="28"/>
          <w:szCs w:val="32"/>
        </w:rPr>
        <w:t>－</w:t>
      </w:r>
      <w:r w:rsidRPr="00A43A26">
        <w:rPr>
          <w:rFonts w:eastAsia="標楷體"/>
          <w:sz w:val="28"/>
          <w:szCs w:val="32"/>
        </w:rPr>
        <w:t>10</w:t>
      </w:r>
      <w:r w:rsidRPr="00A43A26">
        <w:rPr>
          <w:rFonts w:eastAsia="標楷體" w:hint="eastAsia"/>
          <w:sz w:val="28"/>
          <w:szCs w:val="32"/>
        </w:rPr>
        <w:t>5</w:t>
      </w:r>
      <w:r w:rsidRPr="00A43A26">
        <w:rPr>
          <w:rFonts w:eastAsia="標楷體"/>
          <w:sz w:val="28"/>
          <w:szCs w:val="32"/>
        </w:rPr>
        <w:t>年</w:t>
      </w:r>
      <w:r>
        <w:rPr>
          <w:rFonts w:eastAsia="標楷體" w:hint="eastAsia"/>
          <w:sz w:val="28"/>
          <w:szCs w:val="32"/>
        </w:rPr>
        <w:t>6</w:t>
      </w:r>
      <w:r w:rsidRPr="00A43A26">
        <w:rPr>
          <w:rFonts w:eastAsia="標楷體"/>
          <w:sz w:val="28"/>
          <w:szCs w:val="32"/>
        </w:rPr>
        <w:t>月製</w:t>
      </w:r>
      <w:r w:rsidRPr="00F35B94">
        <w:rPr>
          <w:rFonts w:eastAsia="標楷體"/>
          <w:color w:val="000000" w:themeColor="text1"/>
          <w:sz w:val="28"/>
          <w:szCs w:val="32"/>
        </w:rPr>
        <w:t>造業</w:t>
      </w:r>
      <w:r w:rsidRPr="00F35B94">
        <w:rPr>
          <w:rFonts w:eastAsia="標楷體" w:hint="eastAsia"/>
          <w:color w:val="000000" w:themeColor="text1"/>
          <w:sz w:val="28"/>
          <w:szCs w:val="32"/>
        </w:rPr>
        <w:t>、</w:t>
      </w:r>
      <w:r w:rsidRPr="00F35B94">
        <w:rPr>
          <w:rFonts w:eastAsia="標楷體"/>
          <w:color w:val="000000" w:themeColor="text1"/>
          <w:sz w:val="28"/>
          <w:szCs w:val="32"/>
        </w:rPr>
        <w:t>電力及燃氣供應業</w:t>
      </w:r>
      <w:r w:rsidRPr="00F35B94">
        <w:rPr>
          <w:rFonts w:eastAsia="標楷體" w:hint="eastAsia"/>
          <w:color w:val="000000" w:themeColor="text1"/>
          <w:sz w:val="28"/>
          <w:szCs w:val="32"/>
        </w:rPr>
        <w:t>、</w:t>
      </w:r>
      <w:r w:rsidRPr="00F35B94">
        <w:rPr>
          <w:rFonts w:eastAsia="標楷體"/>
          <w:color w:val="000000" w:themeColor="text1"/>
          <w:sz w:val="28"/>
          <w:szCs w:val="32"/>
        </w:rPr>
        <w:t>金融及保險業薪資</w:t>
      </w:r>
      <w:r w:rsidRPr="00F35B94">
        <w:rPr>
          <w:rFonts w:eastAsia="標楷體" w:hint="eastAsia"/>
          <w:color w:val="000000" w:themeColor="text1"/>
          <w:sz w:val="28"/>
          <w:szCs w:val="32"/>
        </w:rPr>
        <w:t>分別</w:t>
      </w:r>
      <w:r w:rsidRPr="00F35B94">
        <w:rPr>
          <w:rFonts w:eastAsia="標楷體"/>
          <w:color w:val="000000" w:themeColor="text1"/>
          <w:sz w:val="28"/>
          <w:szCs w:val="32"/>
        </w:rPr>
        <w:t>為</w:t>
      </w:r>
      <w:r>
        <w:rPr>
          <w:rFonts w:eastAsia="標楷體" w:hint="eastAsia"/>
          <w:color w:val="000000" w:themeColor="text1"/>
          <w:sz w:val="28"/>
          <w:szCs w:val="32"/>
        </w:rPr>
        <w:t>42</w:t>
      </w:r>
      <w:r w:rsidRPr="00F35B94">
        <w:rPr>
          <w:rFonts w:eastAsia="標楷體"/>
          <w:color w:val="000000" w:themeColor="text1"/>
          <w:sz w:val="28"/>
          <w:szCs w:val="32"/>
        </w:rPr>
        <w:t>,</w:t>
      </w:r>
      <w:r>
        <w:rPr>
          <w:rFonts w:eastAsia="標楷體" w:hint="eastAsia"/>
          <w:color w:val="000000" w:themeColor="text1"/>
          <w:sz w:val="28"/>
          <w:szCs w:val="32"/>
        </w:rPr>
        <w:t>883</w:t>
      </w:r>
      <w:r w:rsidRPr="00F35B94">
        <w:rPr>
          <w:rFonts w:eastAsia="標楷體"/>
          <w:color w:val="000000" w:themeColor="text1"/>
          <w:sz w:val="28"/>
          <w:szCs w:val="32"/>
        </w:rPr>
        <w:t>元</w:t>
      </w:r>
      <w:r w:rsidRPr="00F35B94">
        <w:rPr>
          <w:rFonts w:eastAsia="標楷體" w:hint="eastAsia"/>
          <w:color w:val="000000" w:themeColor="text1"/>
          <w:sz w:val="28"/>
          <w:szCs w:val="32"/>
        </w:rPr>
        <w:t>、</w:t>
      </w:r>
      <w:r>
        <w:rPr>
          <w:rFonts w:eastAsia="標楷體" w:hint="eastAsia"/>
          <w:color w:val="000000" w:themeColor="text1"/>
          <w:sz w:val="28"/>
          <w:szCs w:val="32"/>
        </w:rPr>
        <w:t>120</w:t>
      </w:r>
      <w:r w:rsidRPr="00F35B94">
        <w:rPr>
          <w:rFonts w:eastAsia="標楷體"/>
          <w:color w:val="000000" w:themeColor="text1"/>
          <w:sz w:val="28"/>
          <w:szCs w:val="32"/>
        </w:rPr>
        <w:t>,</w:t>
      </w:r>
      <w:r>
        <w:rPr>
          <w:rFonts w:eastAsia="標楷體" w:hint="eastAsia"/>
          <w:color w:val="000000" w:themeColor="text1"/>
          <w:sz w:val="28"/>
          <w:szCs w:val="32"/>
        </w:rPr>
        <w:t>062</w:t>
      </w:r>
      <w:r w:rsidRPr="00F35B94">
        <w:rPr>
          <w:rFonts w:eastAsia="標楷體"/>
          <w:color w:val="000000" w:themeColor="text1"/>
          <w:sz w:val="28"/>
          <w:szCs w:val="32"/>
        </w:rPr>
        <w:t>元及</w:t>
      </w:r>
      <w:r>
        <w:rPr>
          <w:rFonts w:eastAsia="標楷體" w:hint="eastAsia"/>
          <w:color w:val="000000" w:themeColor="text1"/>
          <w:sz w:val="28"/>
          <w:szCs w:val="32"/>
        </w:rPr>
        <w:t>74</w:t>
      </w:r>
      <w:r w:rsidRPr="00F35B94">
        <w:rPr>
          <w:rFonts w:eastAsia="標楷體"/>
          <w:color w:val="000000" w:themeColor="text1"/>
          <w:sz w:val="28"/>
          <w:szCs w:val="32"/>
        </w:rPr>
        <w:t>,</w:t>
      </w:r>
      <w:r>
        <w:rPr>
          <w:rFonts w:eastAsia="標楷體" w:hint="eastAsia"/>
          <w:color w:val="000000" w:themeColor="text1"/>
          <w:sz w:val="28"/>
          <w:szCs w:val="32"/>
        </w:rPr>
        <w:t>758</w:t>
      </w:r>
      <w:r w:rsidRPr="00F35B94">
        <w:rPr>
          <w:rFonts w:eastAsia="標楷體"/>
          <w:color w:val="000000" w:themeColor="text1"/>
          <w:sz w:val="28"/>
          <w:szCs w:val="32"/>
        </w:rPr>
        <w:t>元，較上年同月分別</w:t>
      </w:r>
      <w:r w:rsidRPr="00F35B94">
        <w:rPr>
          <w:rFonts w:eastAsia="標楷體" w:hint="eastAsia"/>
          <w:color w:val="000000" w:themeColor="text1"/>
          <w:sz w:val="28"/>
          <w:szCs w:val="32"/>
        </w:rPr>
        <w:t>增加</w:t>
      </w:r>
      <w:r>
        <w:rPr>
          <w:rFonts w:eastAsia="標楷體" w:hint="eastAsia"/>
          <w:color w:val="000000" w:themeColor="text1"/>
          <w:sz w:val="28"/>
          <w:szCs w:val="32"/>
        </w:rPr>
        <w:t>0.98</w:t>
      </w:r>
      <w:r w:rsidRPr="00F35B94">
        <w:rPr>
          <w:rFonts w:eastAsia="標楷體"/>
          <w:color w:val="000000" w:themeColor="text1"/>
          <w:sz w:val="28"/>
          <w:szCs w:val="32"/>
        </w:rPr>
        <w:t>%</w:t>
      </w:r>
      <w:r w:rsidRPr="00F35B94">
        <w:rPr>
          <w:rFonts w:eastAsia="標楷體" w:hint="eastAsia"/>
          <w:color w:val="000000" w:themeColor="text1"/>
          <w:sz w:val="28"/>
          <w:szCs w:val="32"/>
        </w:rPr>
        <w:t>、</w:t>
      </w:r>
      <w:r>
        <w:rPr>
          <w:rFonts w:eastAsia="標楷體" w:hint="eastAsia"/>
          <w:color w:val="000000" w:themeColor="text1"/>
          <w:sz w:val="28"/>
          <w:szCs w:val="32"/>
        </w:rPr>
        <w:t>59.23</w:t>
      </w:r>
      <w:r w:rsidRPr="00F35B94">
        <w:rPr>
          <w:rFonts w:eastAsia="標楷體"/>
          <w:color w:val="000000" w:themeColor="text1"/>
          <w:sz w:val="28"/>
          <w:szCs w:val="32"/>
        </w:rPr>
        <w:t>%</w:t>
      </w:r>
      <w:r w:rsidRPr="00F35B94">
        <w:rPr>
          <w:rFonts w:eastAsia="標楷體" w:hint="eastAsia"/>
          <w:color w:val="000000" w:themeColor="text1"/>
          <w:sz w:val="28"/>
          <w:szCs w:val="32"/>
        </w:rPr>
        <w:t>及</w:t>
      </w:r>
      <w:r>
        <w:rPr>
          <w:rFonts w:eastAsia="標楷體" w:hint="eastAsia"/>
          <w:color w:val="000000" w:themeColor="text1"/>
          <w:sz w:val="28"/>
          <w:szCs w:val="32"/>
        </w:rPr>
        <w:t>減少</w:t>
      </w:r>
      <w:r>
        <w:rPr>
          <w:rFonts w:eastAsia="標楷體" w:hint="eastAsia"/>
          <w:color w:val="000000" w:themeColor="text1"/>
          <w:sz w:val="28"/>
          <w:szCs w:val="32"/>
        </w:rPr>
        <w:t>3.90</w:t>
      </w:r>
      <w:r w:rsidRPr="00F35B94">
        <w:rPr>
          <w:rFonts w:eastAsia="標楷體"/>
          <w:color w:val="000000" w:themeColor="text1"/>
          <w:sz w:val="28"/>
          <w:szCs w:val="32"/>
        </w:rPr>
        <w:t>%</w:t>
      </w:r>
      <w:r w:rsidRPr="00F35B94">
        <w:rPr>
          <w:rFonts w:eastAsia="標楷體"/>
          <w:color w:val="000000" w:themeColor="text1"/>
          <w:sz w:val="28"/>
          <w:szCs w:val="32"/>
        </w:rPr>
        <w:t>。</w:t>
      </w:r>
      <w:r w:rsidRPr="00F35B94">
        <w:rPr>
          <w:rFonts w:eastAsia="標楷體"/>
          <w:color w:val="FF0000"/>
          <w:sz w:val="28"/>
          <w:szCs w:val="32"/>
        </w:rPr>
        <w:tab/>
      </w:r>
    </w:p>
    <w:p w:rsidR="006120B8" w:rsidRPr="006120B8" w:rsidRDefault="006120B8" w:rsidP="006120B8">
      <w:pPr>
        <w:snapToGrid w:val="0"/>
        <w:spacing w:before="50" w:line="300" w:lineRule="auto"/>
        <w:ind w:leftChars="119" w:left="569" w:rightChars="18" w:right="43" w:hangingChars="101" w:hanging="283"/>
        <w:jc w:val="both"/>
        <w:rPr>
          <w:rFonts w:eastAsia="標楷體"/>
          <w:color w:val="FF0000"/>
          <w:sz w:val="28"/>
          <w:szCs w:val="32"/>
        </w:rPr>
      </w:pPr>
      <w:r w:rsidRPr="00A43A26">
        <w:rPr>
          <w:rFonts w:eastAsia="標楷體"/>
          <w:sz w:val="28"/>
          <w:szCs w:val="32"/>
        </w:rPr>
        <w:t>－</w:t>
      </w:r>
      <w:r w:rsidRPr="00A43A26">
        <w:rPr>
          <w:rFonts w:eastAsia="標楷體"/>
          <w:sz w:val="28"/>
          <w:szCs w:val="32"/>
        </w:rPr>
        <w:t>10</w:t>
      </w:r>
      <w:r w:rsidRPr="00A43A26">
        <w:rPr>
          <w:rFonts w:eastAsia="標楷體" w:hint="eastAsia"/>
          <w:sz w:val="28"/>
          <w:szCs w:val="32"/>
        </w:rPr>
        <w:t>5</w:t>
      </w:r>
      <w:r w:rsidRPr="00A43A26">
        <w:rPr>
          <w:rFonts w:eastAsia="標楷體"/>
          <w:sz w:val="28"/>
          <w:szCs w:val="32"/>
        </w:rPr>
        <w:t>年</w:t>
      </w:r>
      <w:r w:rsidRPr="00A43A26">
        <w:rPr>
          <w:rFonts w:eastAsia="標楷體" w:hint="eastAsia"/>
          <w:sz w:val="28"/>
          <w:szCs w:val="32"/>
        </w:rPr>
        <w:t>1</w:t>
      </w:r>
      <w:r w:rsidRPr="00A43A26">
        <w:rPr>
          <w:rFonts w:eastAsia="標楷體" w:hint="eastAsia"/>
          <w:sz w:val="28"/>
          <w:szCs w:val="32"/>
        </w:rPr>
        <w:t>至</w:t>
      </w:r>
      <w:r>
        <w:rPr>
          <w:rFonts w:eastAsia="標楷體" w:hint="eastAsia"/>
          <w:sz w:val="28"/>
          <w:szCs w:val="32"/>
        </w:rPr>
        <w:t>6</w:t>
      </w:r>
      <w:r w:rsidRPr="00A43A26">
        <w:rPr>
          <w:rFonts w:eastAsia="標楷體" w:hint="eastAsia"/>
          <w:sz w:val="28"/>
          <w:szCs w:val="32"/>
        </w:rPr>
        <w:t>月</w:t>
      </w:r>
      <w:r w:rsidRPr="00A43A26">
        <w:rPr>
          <w:rFonts w:eastAsia="標楷體"/>
          <w:sz w:val="28"/>
          <w:szCs w:val="32"/>
        </w:rPr>
        <w:t>薪資</w:t>
      </w:r>
      <w:r w:rsidRPr="00A43A26">
        <w:rPr>
          <w:rFonts w:eastAsia="標楷體" w:hint="eastAsia"/>
          <w:sz w:val="28"/>
          <w:szCs w:val="32"/>
        </w:rPr>
        <w:t>平均</w:t>
      </w:r>
      <w:r w:rsidRPr="00F35B94">
        <w:rPr>
          <w:rFonts w:eastAsia="標楷體" w:hint="eastAsia"/>
          <w:color w:val="000000" w:themeColor="text1"/>
          <w:sz w:val="28"/>
          <w:szCs w:val="32"/>
        </w:rPr>
        <w:t>為</w:t>
      </w:r>
      <w:r w:rsidRPr="00F35B94">
        <w:rPr>
          <w:rFonts w:eastAsia="標楷體" w:hint="eastAsia"/>
          <w:color w:val="000000" w:themeColor="text1"/>
          <w:sz w:val="28"/>
          <w:szCs w:val="32"/>
        </w:rPr>
        <w:t>5</w:t>
      </w:r>
      <w:r>
        <w:rPr>
          <w:rFonts w:eastAsia="標楷體" w:hint="eastAsia"/>
          <w:color w:val="000000" w:themeColor="text1"/>
          <w:sz w:val="28"/>
          <w:szCs w:val="32"/>
        </w:rPr>
        <w:t>2</w:t>
      </w:r>
      <w:r w:rsidRPr="00F35B94">
        <w:rPr>
          <w:rFonts w:eastAsia="標楷體" w:hint="eastAsia"/>
          <w:color w:val="000000" w:themeColor="text1"/>
          <w:sz w:val="28"/>
          <w:szCs w:val="32"/>
        </w:rPr>
        <w:t>,</w:t>
      </w:r>
      <w:r>
        <w:rPr>
          <w:rFonts w:eastAsia="標楷體" w:hint="eastAsia"/>
          <w:color w:val="000000" w:themeColor="text1"/>
          <w:sz w:val="28"/>
          <w:szCs w:val="32"/>
        </w:rPr>
        <w:t>186</w:t>
      </w:r>
      <w:r w:rsidRPr="00F35B94">
        <w:rPr>
          <w:rFonts w:eastAsia="標楷體" w:hint="eastAsia"/>
          <w:color w:val="000000" w:themeColor="text1"/>
          <w:sz w:val="28"/>
          <w:szCs w:val="32"/>
        </w:rPr>
        <w:t>元，較上年同期減少</w:t>
      </w:r>
      <w:r w:rsidRPr="00F35B94">
        <w:rPr>
          <w:rFonts w:eastAsia="標楷體" w:hint="eastAsia"/>
          <w:color w:val="000000" w:themeColor="text1"/>
          <w:sz w:val="28"/>
          <w:szCs w:val="32"/>
        </w:rPr>
        <w:t>0.</w:t>
      </w:r>
      <w:r>
        <w:rPr>
          <w:rFonts w:eastAsia="標楷體" w:hint="eastAsia"/>
          <w:color w:val="000000" w:themeColor="text1"/>
          <w:sz w:val="28"/>
          <w:szCs w:val="32"/>
        </w:rPr>
        <w:t>06</w:t>
      </w:r>
      <w:r w:rsidRPr="00F35B94">
        <w:rPr>
          <w:rFonts w:eastAsia="標楷體" w:hint="eastAsia"/>
          <w:color w:val="000000" w:themeColor="text1"/>
          <w:sz w:val="28"/>
          <w:szCs w:val="32"/>
        </w:rPr>
        <w:t>%</w:t>
      </w:r>
      <w:r w:rsidRPr="00F35B94">
        <w:rPr>
          <w:rFonts w:eastAsia="標楷體" w:hint="eastAsia"/>
          <w:color w:val="000000" w:themeColor="text1"/>
          <w:sz w:val="28"/>
          <w:szCs w:val="32"/>
        </w:rPr>
        <w:t>，主要受</w:t>
      </w:r>
      <w:r w:rsidRPr="00F35B94">
        <w:rPr>
          <w:rFonts w:eastAsia="標楷體"/>
          <w:color w:val="000000" w:themeColor="text1"/>
          <w:sz w:val="28"/>
          <w:szCs w:val="32"/>
        </w:rPr>
        <w:t xml:space="preserve">104 </w:t>
      </w:r>
      <w:r w:rsidRPr="00F35B94">
        <w:rPr>
          <w:rFonts w:eastAsia="標楷體" w:hint="eastAsia"/>
          <w:color w:val="000000" w:themeColor="text1"/>
          <w:sz w:val="28"/>
          <w:szCs w:val="32"/>
        </w:rPr>
        <w:t>年下半年景氣低緩，本年初廠商減少發放年終獎金及績效獎金影響所致</w:t>
      </w:r>
      <w:r w:rsidRPr="00F35B94">
        <w:rPr>
          <w:rFonts w:eastAsia="標楷體" w:hint="eastAsia"/>
          <w:color w:val="000000" w:themeColor="text1"/>
          <w:sz w:val="28"/>
          <w:szCs w:val="32"/>
        </w:rPr>
        <w:t>(</w:t>
      </w:r>
      <w:r w:rsidRPr="00F35B94">
        <w:rPr>
          <w:rFonts w:eastAsia="標楷體" w:hint="eastAsia"/>
          <w:color w:val="000000" w:themeColor="text1"/>
          <w:sz w:val="28"/>
          <w:szCs w:val="32"/>
        </w:rPr>
        <w:t>經常性薪資</w:t>
      </w:r>
      <w:r w:rsidRPr="00F35B94">
        <w:rPr>
          <w:rFonts w:eastAsia="標楷體" w:hint="eastAsia"/>
          <w:color w:val="000000" w:themeColor="text1"/>
          <w:sz w:val="28"/>
          <w:szCs w:val="32"/>
        </w:rPr>
        <w:t>39,</w:t>
      </w:r>
      <w:r>
        <w:rPr>
          <w:rFonts w:eastAsia="標楷體" w:hint="eastAsia"/>
          <w:color w:val="000000" w:themeColor="text1"/>
          <w:sz w:val="28"/>
          <w:szCs w:val="32"/>
        </w:rPr>
        <w:t>106</w:t>
      </w:r>
      <w:r w:rsidRPr="00F35B94">
        <w:rPr>
          <w:rFonts w:eastAsia="標楷體" w:hint="eastAsia"/>
          <w:color w:val="000000" w:themeColor="text1"/>
          <w:sz w:val="28"/>
          <w:szCs w:val="32"/>
        </w:rPr>
        <w:t>元，為歷年同期最高，增加</w:t>
      </w:r>
      <w:r w:rsidRPr="00F35B94">
        <w:rPr>
          <w:rFonts w:eastAsia="標楷體" w:hint="eastAsia"/>
          <w:color w:val="000000" w:themeColor="text1"/>
          <w:sz w:val="28"/>
          <w:szCs w:val="32"/>
        </w:rPr>
        <w:t>1.</w:t>
      </w:r>
      <w:r>
        <w:rPr>
          <w:rFonts w:eastAsia="標楷體" w:hint="eastAsia"/>
          <w:color w:val="000000" w:themeColor="text1"/>
          <w:sz w:val="28"/>
          <w:szCs w:val="32"/>
        </w:rPr>
        <w:t>45</w:t>
      </w:r>
      <w:r w:rsidRPr="00F35B94">
        <w:rPr>
          <w:rFonts w:eastAsia="標楷體" w:hint="eastAsia"/>
          <w:color w:val="000000" w:themeColor="text1"/>
          <w:sz w:val="28"/>
          <w:szCs w:val="32"/>
        </w:rPr>
        <w:t>%</w:t>
      </w:r>
      <w:r w:rsidRPr="005346EE">
        <w:rPr>
          <w:rFonts w:eastAsia="標楷體" w:hint="eastAsia"/>
          <w:color w:val="000000" w:themeColor="text1"/>
          <w:sz w:val="28"/>
          <w:szCs w:val="32"/>
        </w:rPr>
        <w:t>；非經常性薪資</w:t>
      </w:r>
      <w:r w:rsidRPr="005346EE">
        <w:rPr>
          <w:rFonts w:eastAsia="標楷體"/>
          <w:color w:val="000000" w:themeColor="text1"/>
          <w:sz w:val="28"/>
          <w:szCs w:val="32"/>
        </w:rPr>
        <w:t>1</w:t>
      </w:r>
      <w:r>
        <w:rPr>
          <w:rFonts w:eastAsia="標楷體" w:hint="eastAsia"/>
          <w:color w:val="000000" w:themeColor="text1"/>
          <w:sz w:val="28"/>
          <w:szCs w:val="32"/>
        </w:rPr>
        <w:t>3</w:t>
      </w:r>
      <w:r w:rsidRPr="005346EE">
        <w:rPr>
          <w:rFonts w:eastAsia="標楷體" w:hint="eastAsia"/>
          <w:color w:val="000000" w:themeColor="text1"/>
          <w:sz w:val="28"/>
          <w:szCs w:val="32"/>
        </w:rPr>
        <w:t>,</w:t>
      </w:r>
      <w:r>
        <w:rPr>
          <w:rFonts w:eastAsia="標楷體" w:hint="eastAsia"/>
          <w:color w:val="000000" w:themeColor="text1"/>
          <w:sz w:val="28"/>
          <w:szCs w:val="32"/>
        </w:rPr>
        <w:t>080</w:t>
      </w:r>
      <w:r w:rsidRPr="005346EE">
        <w:rPr>
          <w:rFonts w:eastAsia="標楷體" w:hint="eastAsia"/>
          <w:color w:val="000000" w:themeColor="text1"/>
          <w:sz w:val="28"/>
          <w:szCs w:val="32"/>
        </w:rPr>
        <w:t>元，減少</w:t>
      </w:r>
      <w:r>
        <w:rPr>
          <w:rFonts w:eastAsia="標楷體" w:hint="eastAsia"/>
          <w:color w:val="000000" w:themeColor="text1"/>
          <w:sz w:val="28"/>
          <w:szCs w:val="32"/>
        </w:rPr>
        <w:t>4.30</w:t>
      </w:r>
      <w:r w:rsidRPr="005346EE">
        <w:rPr>
          <w:rFonts w:eastAsia="標楷體" w:hint="eastAsia"/>
          <w:color w:val="000000" w:themeColor="text1"/>
          <w:sz w:val="28"/>
          <w:szCs w:val="32"/>
        </w:rPr>
        <w:t>%)</w:t>
      </w:r>
      <w:r w:rsidRPr="005346EE">
        <w:rPr>
          <w:rFonts w:eastAsia="標楷體" w:hint="eastAsia"/>
          <w:color w:val="000000" w:themeColor="text1"/>
          <w:sz w:val="28"/>
          <w:szCs w:val="32"/>
        </w:rPr>
        <w:t>；</w:t>
      </w:r>
      <w:r w:rsidRPr="00F35B94">
        <w:rPr>
          <w:rFonts w:eastAsia="標楷體"/>
          <w:color w:val="000000" w:themeColor="text1"/>
          <w:sz w:val="28"/>
          <w:szCs w:val="32"/>
        </w:rPr>
        <w:t>扣除同期間消費者物價指數</w:t>
      </w:r>
      <w:r w:rsidRPr="00F35B94">
        <w:rPr>
          <w:rFonts w:eastAsia="標楷體" w:hint="eastAsia"/>
          <w:color w:val="000000" w:themeColor="text1"/>
          <w:sz w:val="28"/>
          <w:szCs w:val="32"/>
        </w:rPr>
        <w:t>上漲</w:t>
      </w:r>
      <w:r w:rsidRPr="00F35B94">
        <w:rPr>
          <w:rFonts w:eastAsia="標楷體" w:hint="eastAsia"/>
          <w:color w:val="000000" w:themeColor="text1"/>
          <w:sz w:val="28"/>
          <w:szCs w:val="32"/>
        </w:rPr>
        <w:t>1.</w:t>
      </w:r>
      <w:r>
        <w:rPr>
          <w:rFonts w:eastAsia="標楷體" w:hint="eastAsia"/>
          <w:color w:val="000000" w:themeColor="text1"/>
          <w:sz w:val="28"/>
          <w:szCs w:val="32"/>
        </w:rPr>
        <w:t>55</w:t>
      </w:r>
      <w:r w:rsidRPr="00F35B94">
        <w:rPr>
          <w:rFonts w:eastAsia="標楷體"/>
          <w:color w:val="000000" w:themeColor="text1"/>
          <w:sz w:val="28"/>
          <w:szCs w:val="32"/>
        </w:rPr>
        <w:t>%</w:t>
      </w:r>
      <w:r w:rsidRPr="004F32C8">
        <w:rPr>
          <w:rFonts w:eastAsia="標楷體"/>
          <w:color w:val="000000" w:themeColor="text1"/>
          <w:sz w:val="28"/>
          <w:szCs w:val="32"/>
        </w:rPr>
        <w:t>後，實質薪資</w:t>
      </w:r>
      <w:r w:rsidRPr="004F32C8">
        <w:rPr>
          <w:rFonts w:eastAsia="標楷體" w:hint="eastAsia"/>
          <w:color w:val="000000" w:themeColor="text1"/>
          <w:sz w:val="28"/>
          <w:szCs w:val="32"/>
        </w:rPr>
        <w:t>平均</w:t>
      </w:r>
      <w:r w:rsidRPr="004F32C8">
        <w:rPr>
          <w:rFonts w:eastAsia="標楷體"/>
          <w:color w:val="000000" w:themeColor="text1"/>
          <w:sz w:val="28"/>
          <w:szCs w:val="32"/>
        </w:rPr>
        <w:t>為</w:t>
      </w:r>
      <w:r>
        <w:rPr>
          <w:rFonts w:eastAsia="標楷體" w:hint="eastAsia"/>
          <w:color w:val="000000" w:themeColor="text1"/>
          <w:sz w:val="28"/>
          <w:szCs w:val="32"/>
        </w:rPr>
        <w:t>49</w:t>
      </w:r>
      <w:r w:rsidRPr="004F32C8">
        <w:rPr>
          <w:rFonts w:eastAsia="標楷體" w:hint="eastAsia"/>
          <w:color w:val="000000" w:themeColor="text1"/>
          <w:sz w:val="28"/>
          <w:szCs w:val="32"/>
        </w:rPr>
        <w:t>,</w:t>
      </w:r>
      <w:r>
        <w:rPr>
          <w:rFonts w:eastAsia="標楷體" w:hint="eastAsia"/>
          <w:color w:val="000000" w:themeColor="text1"/>
          <w:sz w:val="28"/>
          <w:szCs w:val="32"/>
        </w:rPr>
        <w:t>958</w:t>
      </w:r>
      <w:r w:rsidRPr="004F32C8">
        <w:rPr>
          <w:rFonts w:eastAsia="標楷體"/>
          <w:color w:val="000000" w:themeColor="text1"/>
          <w:sz w:val="28"/>
          <w:szCs w:val="32"/>
        </w:rPr>
        <w:t>元，</w:t>
      </w:r>
      <w:r w:rsidRPr="004F32C8">
        <w:rPr>
          <w:rFonts w:eastAsia="標楷體" w:hint="eastAsia"/>
          <w:color w:val="000000" w:themeColor="text1"/>
          <w:sz w:val="28"/>
          <w:szCs w:val="32"/>
        </w:rPr>
        <w:t>實質經常性薪資為</w:t>
      </w:r>
      <w:r w:rsidRPr="004F32C8">
        <w:rPr>
          <w:rFonts w:eastAsia="標楷體"/>
          <w:color w:val="000000" w:themeColor="text1"/>
          <w:sz w:val="28"/>
          <w:szCs w:val="32"/>
        </w:rPr>
        <w:t>37,</w:t>
      </w:r>
      <w:r w:rsidRPr="004F32C8">
        <w:rPr>
          <w:rFonts w:eastAsia="標楷體" w:hint="eastAsia"/>
          <w:color w:val="000000" w:themeColor="text1"/>
          <w:sz w:val="28"/>
          <w:szCs w:val="32"/>
        </w:rPr>
        <w:t>4</w:t>
      </w:r>
      <w:r>
        <w:rPr>
          <w:rFonts w:eastAsia="標楷體" w:hint="eastAsia"/>
          <w:color w:val="000000" w:themeColor="text1"/>
          <w:sz w:val="28"/>
          <w:szCs w:val="32"/>
        </w:rPr>
        <w:t>36</w:t>
      </w:r>
      <w:r w:rsidRPr="004F32C8">
        <w:rPr>
          <w:rFonts w:eastAsia="標楷體" w:hint="eastAsia"/>
          <w:color w:val="000000" w:themeColor="text1"/>
          <w:sz w:val="28"/>
          <w:szCs w:val="32"/>
        </w:rPr>
        <w:t>元，</w:t>
      </w:r>
      <w:r w:rsidRPr="00F35B94">
        <w:rPr>
          <w:rFonts w:eastAsia="標楷體" w:hint="eastAsia"/>
          <w:color w:val="000000" w:themeColor="text1"/>
          <w:sz w:val="28"/>
          <w:szCs w:val="32"/>
        </w:rPr>
        <w:t>分別較上年同期減少</w:t>
      </w:r>
      <w:r w:rsidRPr="00F35B94">
        <w:rPr>
          <w:rFonts w:eastAsia="標楷體" w:hint="eastAsia"/>
          <w:color w:val="000000" w:themeColor="text1"/>
          <w:sz w:val="28"/>
          <w:szCs w:val="32"/>
        </w:rPr>
        <w:t>1.</w:t>
      </w:r>
      <w:r>
        <w:rPr>
          <w:rFonts w:eastAsia="標楷體" w:hint="eastAsia"/>
          <w:color w:val="000000" w:themeColor="text1"/>
          <w:sz w:val="28"/>
          <w:szCs w:val="32"/>
        </w:rPr>
        <w:t>58</w:t>
      </w:r>
      <w:r w:rsidRPr="00F35B94">
        <w:rPr>
          <w:rFonts w:eastAsia="標楷體" w:hint="eastAsia"/>
          <w:color w:val="000000" w:themeColor="text1"/>
          <w:sz w:val="28"/>
          <w:szCs w:val="32"/>
        </w:rPr>
        <w:t>%</w:t>
      </w:r>
      <w:r w:rsidRPr="00F35B94">
        <w:rPr>
          <w:rFonts w:eastAsia="標楷體" w:hint="eastAsia"/>
          <w:color w:val="000000" w:themeColor="text1"/>
          <w:sz w:val="28"/>
          <w:szCs w:val="32"/>
        </w:rPr>
        <w:t>及</w:t>
      </w:r>
      <w:r w:rsidRPr="00F35B94">
        <w:rPr>
          <w:rFonts w:eastAsia="標楷體"/>
          <w:color w:val="000000" w:themeColor="text1"/>
          <w:sz w:val="28"/>
          <w:szCs w:val="32"/>
        </w:rPr>
        <w:t>0.</w:t>
      </w:r>
      <w:r>
        <w:rPr>
          <w:rFonts w:eastAsia="標楷體" w:hint="eastAsia"/>
          <w:color w:val="000000" w:themeColor="text1"/>
          <w:sz w:val="28"/>
          <w:szCs w:val="32"/>
        </w:rPr>
        <w:t>10</w:t>
      </w:r>
      <w:r w:rsidRPr="00F35B94">
        <w:rPr>
          <w:rFonts w:eastAsia="標楷體"/>
          <w:color w:val="000000" w:themeColor="text1"/>
          <w:sz w:val="28"/>
          <w:szCs w:val="32"/>
        </w:rPr>
        <w:t>%</w:t>
      </w:r>
      <w:r w:rsidRPr="00F35B94">
        <w:rPr>
          <w:rFonts w:eastAsia="標楷體"/>
          <w:color w:val="000000" w:themeColor="text1"/>
          <w:sz w:val="28"/>
          <w:szCs w:val="32"/>
        </w:rPr>
        <w:t>。</w:t>
      </w:r>
    </w:p>
    <w:p w:rsidR="006120B8" w:rsidRPr="006017D1" w:rsidRDefault="006120B8" w:rsidP="006120B8">
      <w:pPr>
        <w:snapToGrid w:val="0"/>
        <w:spacing w:before="50" w:line="300" w:lineRule="auto"/>
        <w:ind w:leftChars="119" w:left="569" w:rightChars="18" w:right="43" w:hangingChars="101" w:hanging="283"/>
        <w:jc w:val="center"/>
        <w:rPr>
          <w:rFonts w:eastAsia="標楷體"/>
          <w:sz w:val="28"/>
          <w:szCs w:val="32"/>
        </w:rPr>
      </w:pPr>
      <w:r w:rsidRPr="006120B8">
        <w:rPr>
          <w:rFonts w:eastAsia="標楷體"/>
          <w:b/>
          <w:bCs/>
          <w:color w:val="FF0000"/>
          <w:sz w:val="28"/>
        </w:rPr>
        <w:br w:type="page"/>
      </w:r>
      <w:r w:rsidRPr="006017D1">
        <w:rPr>
          <w:rFonts w:eastAsia="標楷體"/>
          <w:b/>
          <w:bCs/>
          <w:sz w:val="28"/>
        </w:rPr>
        <w:t>表</w:t>
      </w:r>
      <w:r w:rsidRPr="006017D1">
        <w:rPr>
          <w:rFonts w:eastAsia="標楷體"/>
          <w:b/>
          <w:bCs/>
          <w:sz w:val="28"/>
        </w:rPr>
        <w:t xml:space="preserve"> 2-9-3  </w:t>
      </w:r>
      <w:r w:rsidRPr="006017D1">
        <w:rPr>
          <w:rFonts w:eastAsia="標楷體" w:hint="eastAsia"/>
          <w:b/>
          <w:bCs/>
          <w:sz w:val="28"/>
        </w:rPr>
        <w:t>工業及服務業</w:t>
      </w:r>
      <w:r w:rsidRPr="006017D1">
        <w:rPr>
          <w:rFonts w:eastAsia="標楷體"/>
          <w:b/>
          <w:bCs/>
          <w:sz w:val="28"/>
        </w:rPr>
        <w:t>受</w:t>
      </w:r>
      <w:r w:rsidRPr="006017D1">
        <w:rPr>
          <w:rFonts w:eastAsia="標楷體" w:hint="eastAsia"/>
          <w:b/>
          <w:bCs/>
          <w:sz w:val="28"/>
        </w:rPr>
        <w:t>僱</w:t>
      </w:r>
      <w:r w:rsidRPr="006017D1">
        <w:rPr>
          <w:rFonts w:eastAsia="標楷體"/>
          <w:b/>
          <w:bCs/>
          <w:sz w:val="28"/>
        </w:rPr>
        <w:t>員工每人</w:t>
      </w:r>
      <w:r w:rsidRPr="006017D1">
        <w:rPr>
          <w:rFonts w:eastAsia="標楷體" w:hint="eastAsia"/>
          <w:b/>
          <w:bCs/>
          <w:sz w:val="28"/>
        </w:rPr>
        <w:t>每月</w:t>
      </w:r>
      <w:r w:rsidRPr="006017D1">
        <w:rPr>
          <w:rFonts w:eastAsia="標楷體"/>
          <w:b/>
          <w:bCs/>
          <w:sz w:val="28"/>
        </w:rPr>
        <w:t>薪資</w:t>
      </w:r>
      <w:r w:rsidRPr="006017D1">
        <w:rPr>
          <w:rFonts w:eastAsia="標楷體" w:hint="eastAsia"/>
          <w:b/>
          <w:bCs/>
          <w:sz w:val="28"/>
        </w:rPr>
        <w:t>統計</w:t>
      </w:r>
    </w:p>
    <w:tbl>
      <w:tblPr>
        <w:tblW w:w="9258" w:type="dxa"/>
        <w:jc w:val="center"/>
        <w:tblInd w:w="-631" w:type="dxa"/>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44"/>
        <w:gridCol w:w="1213"/>
        <w:gridCol w:w="1149"/>
        <w:gridCol w:w="1701"/>
        <w:gridCol w:w="1686"/>
        <w:gridCol w:w="1665"/>
      </w:tblGrid>
      <w:tr w:rsidR="006120B8" w:rsidRPr="006017D1" w:rsidTr="00FB4926">
        <w:trPr>
          <w:cantSplit/>
          <w:trHeight w:val="533"/>
          <w:jc w:val="center"/>
        </w:trPr>
        <w:tc>
          <w:tcPr>
            <w:tcW w:w="1844" w:type="dxa"/>
            <w:vMerge w:val="restart"/>
            <w:vAlign w:val="center"/>
          </w:tcPr>
          <w:p w:rsidR="006120B8" w:rsidRPr="006017D1" w:rsidRDefault="006120B8" w:rsidP="00FB4926">
            <w:pPr>
              <w:widowControl/>
              <w:snapToGrid w:val="0"/>
              <w:jc w:val="center"/>
              <w:rPr>
                <w:rFonts w:eastAsia="標楷體"/>
                <w:spacing w:val="-20"/>
                <w:w w:val="98"/>
              </w:rPr>
            </w:pPr>
            <w:r w:rsidRPr="006017D1">
              <w:rPr>
                <w:rFonts w:eastAsia="標楷體"/>
                <w:kern w:val="0"/>
              </w:rPr>
              <w:t>年</w:t>
            </w:r>
            <w:r w:rsidRPr="006017D1">
              <w:rPr>
                <w:rFonts w:eastAsia="標楷體"/>
                <w:kern w:val="0"/>
              </w:rPr>
              <w:t>(</w:t>
            </w:r>
            <w:r w:rsidRPr="006017D1">
              <w:rPr>
                <w:rFonts w:eastAsia="標楷體"/>
                <w:kern w:val="0"/>
              </w:rPr>
              <w:t>月</w:t>
            </w:r>
            <w:r w:rsidRPr="006017D1">
              <w:rPr>
                <w:rFonts w:eastAsia="標楷體"/>
                <w:kern w:val="0"/>
              </w:rPr>
              <w:t>)</w:t>
            </w:r>
          </w:p>
        </w:tc>
        <w:tc>
          <w:tcPr>
            <w:tcW w:w="2362" w:type="dxa"/>
            <w:gridSpan w:val="2"/>
            <w:tcBorders>
              <w:bottom w:val="nil"/>
            </w:tcBorders>
            <w:vAlign w:val="center"/>
          </w:tcPr>
          <w:p w:rsidR="006120B8" w:rsidRPr="006017D1" w:rsidRDefault="006120B8" w:rsidP="00FB4926">
            <w:pPr>
              <w:snapToGrid w:val="0"/>
              <w:jc w:val="center"/>
              <w:rPr>
                <w:rFonts w:eastAsia="標楷體"/>
                <w:spacing w:val="-20"/>
                <w:w w:val="98"/>
              </w:rPr>
            </w:pPr>
            <w:r w:rsidRPr="006017D1">
              <w:rPr>
                <w:rFonts w:eastAsia="標楷體"/>
                <w:spacing w:val="-20"/>
                <w:w w:val="98"/>
              </w:rPr>
              <w:t>工</w:t>
            </w:r>
            <w:r w:rsidRPr="006017D1">
              <w:rPr>
                <w:rFonts w:eastAsia="標楷體"/>
                <w:spacing w:val="-20"/>
                <w:w w:val="98"/>
              </w:rPr>
              <w:t xml:space="preserve"> </w:t>
            </w:r>
            <w:r w:rsidRPr="006017D1">
              <w:rPr>
                <w:rFonts w:eastAsia="標楷體"/>
                <w:spacing w:val="-20"/>
                <w:w w:val="98"/>
              </w:rPr>
              <w:t>業</w:t>
            </w:r>
            <w:r w:rsidRPr="006017D1">
              <w:rPr>
                <w:rFonts w:eastAsia="標楷體"/>
                <w:spacing w:val="-20"/>
                <w:w w:val="98"/>
              </w:rPr>
              <w:t xml:space="preserve"> </w:t>
            </w:r>
            <w:r w:rsidRPr="006017D1">
              <w:rPr>
                <w:rFonts w:eastAsia="標楷體"/>
                <w:spacing w:val="-20"/>
                <w:w w:val="98"/>
              </w:rPr>
              <w:t>及</w:t>
            </w:r>
            <w:r w:rsidRPr="006017D1">
              <w:rPr>
                <w:rFonts w:eastAsia="標楷體"/>
                <w:spacing w:val="-20"/>
                <w:w w:val="98"/>
              </w:rPr>
              <w:t xml:space="preserve"> </w:t>
            </w:r>
            <w:r w:rsidRPr="006017D1">
              <w:rPr>
                <w:rFonts w:eastAsia="標楷體"/>
                <w:spacing w:val="-20"/>
                <w:w w:val="98"/>
              </w:rPr>
              <w:t>服</w:t>
            </w:r>
            <w:r w:rsidRPr="006017D1">
              <w:rPr>
                <w:rFonts w:eastAsia="標楷體"/>
                <w:spacing w:val="-20"/>
                <w:w w:val="98"/>
              </w:rPr>
              <w:t xml:space="preserve"> </w:t>
            </w:r>
            <w:r w:rsidRPr="006017D1">
              <w:rPr>
                <w:rFonts w:eastAsia="標楷體"/>
                <w:spacing w:val="-20"/>
                <w:w w:val="98"/>
              </w:rPr>
              <w:t>務</w:t>
            </w:r>
            <w:r w:rsidRPr="006017D1">
              <w:rPr>
                <w:rFonts w:eastAsia="標楷體"/>
                <w:spacing w:val="-20"/>
                <w:w w:val="98"/>
              </w:rPr>
              <w:t xml:space="preserve"> </w:t>
            </w:r>
            <w:r w:rsidRPr="006017D1">
              <w:rPr>
                <w:rFonts w:eastAsia="標楷體"/>
                <w:spacing w:val="-20"/>
                <w:w w:val="98"/>
              </w:rPr>
              <w:t>業</w:t>
            </w:r>
            <w:r w:rsidRPr="006017D1">
              <w:rPr>
                <w:rFonts w:eastAsia="標楷體"/>
                <w:spacing w:val="-20"/>
                <w:w w:val="98"/>
              </w:rPr>
              <w:t>(</w:t>
            </w:r>
            <w:r w:rsidRPr="006017D1">
              <w:rPr>
                <w:rFonts w:eastAsia="標楷體"/>
                <w:spacing w:val="-20"/>
                <w:w w:val="98"/>
              </w:rPr>
              <w:t>元</w:t>
            </w:r>
            <w:r w:rsidRPr="006017D1">
              <w:rPr>
                <w:rFonts w:eastAsia="標楷體"/>
                <w:spacing w:val="-20"/>
                <w:w w:val="98"/>
              </w:rPr>
              <w:t>)</w:t>
            </w:r>
          </w:p>
        </w:tc>
        <w:tc>
          <w:tcPr>
            <w:tcW w:w="1701" w:type="dxa"/>
            <w:vMerge w:val="restart"/>
            <w:vAlign w:val="center"/>
          </w:tcPr>
          <w:p w:rsidR="006120B8" w:rsidRPr="006017D1" w:rsidRDefault="006120B8" w:rsidP="00FB4926">
            <w:pPr>
              <w:snapToGrid w:val="0"/>
              <w:jc w:val="center"/>
              <w:rPr>
                <w:rFonts w:eastAsia="標楷體"/>
                <w:spacing w:val="-20"/>
                <w:w w:val="98"/>
              </w:rPr>
            </w:pPr>
            <w:r w:rsidRPr="006017D1">
              <w:rPr>
                <w:rFonts w:eastAsia="標楷體" w:hint="eastAsia"/>
                <w:spacing w:val="-20"/>
                <w:w w:val="98"/>
              </w:rPr>
              <w:t>製造業</w:t>
            </w:r>
            <w:r w:rsidRPr="006017D1">
              <w:rPr>
                <w:rFonts w:eastAsia="標楷體" w:hint="eastAsia"/>
                <w:spacing w:val="-20"/>
                <w:w w:val="98"/>
              </w:rPr>
              <w:t>(</w:t>
            </w:r>
            <w:r w:rsidRPr="006017D1">
              <w:rPr>
                <w:rFonts w:eastAsia="標楷體" w:hint="eastAsia"/>
                <w:spacing w:val="-20"/>
                <w:w w:val="98"/>
              </w:rPr>
              <w:t>元</w:t>
            </w:r>
            <w:r w:rsidRPr="006017D1">
              <w:rPr>
                <w:rFonts w:eastAsia="標楷體" w:hint="eastAsia"/>
                <w:spacing w:val="-20"/>
                <w:w w:val="98"/>
              </w:rPr>
              <w:t>)</w:t>
            </w:r>
          </w:p>
        </w:tc>
        <w:tc>
          <w:tcPr>
            <w:tcW w:w="1686" w:type="dxa"/>
            <w:vMerge w:val="restart"/>
            <w:vAlign w:val="center"/>
          </w:tcPr>
          <w:p w:rsidR="006120B8" w:rsidRPr="006017D1" w:rsidRDefault="006120B8" w:rsidP="00FB4926">
            <w:pPr>
              <w:snapToGrid w:val="0"/>
              <w:jc w:val="center"/>
              <w:rPr>
                <w:rFonts w:eastAsia="標楷體"/>
                <w:spacing w:val="-20"/>
                <w:w w:val="98"/>
              </w:rPr>
            </w:pPr>
            <w:r w:rsidRPr="006017D1">
              <w:rPr>
                <w:rFonts w:eastAsia="標楷體"/>
                <w:spacing w:val="-20"/>
                <w:w w:val="98"/>
              </w:rPr>
              <w:t>電力及燃氣供應業</w:t>
            </w:r>
            <w:r w:rsidRPr="006017D1">
              <w:rPr>
                <w:rFonts w:eastAsia="標楷體" w:hint="eastAsia"/>
                <w:spacing w:val="-20"/>
                <w:w w:val="98"/>
              </w:rPr>
              <w:t>(</w:t>
            </w:r>
            <w:r w:rsidRPr="006017D1">
              <w:rPr>
                <w:rFonts w:eastAsia="標楷體" w:hint="eastAsia"/>
                <w:spacing w:val="-20"/>
                <w:w w:val="98"/>
              </w:rPr>
              <w:t>元</w:t>
            </w:r>
            <w:r w:rsidRPr="006017D1">
              <w:rPr>
                <w:rFonts w:eastAsia="標楷體" w:hint="eastAsia"/>
                <w:spacing w:val="-20"/>
                <w:w w:val="98"/>
              </w:rPr>
              <w:t>)</w:t>
            </w:r>
          </w:p>
        </w:tc>
        <w:tc>
          <w:tcPr>
            <w:tcW w:w="1665" w:type="dxa"/>
            <w:vMerge w:val="restart"/>
            <w:vAlign w:val="center"/>
          </w:tcPr>
          <w:p w:rsidR="006120B8" w:rsidRPr="006017D1" w:rsidRDefault="006120B8" w:rsidP="00FB4926">
            <w:pPr>
              <w:widowControl/>
              <w:snapToGrid w:val="0"/>
              <w:jc w:val="center"/>
              <w:rPr>
                <w:rFonts w:eastAsia="標楷體"/>
                <w:spacing w:val="-20"/>
                <w:w w:val="98"/>
              </w:rPr>
            </w:pPr>
            <w:r w:rsidRPr="006017D1">
              <w:rPr>
                <w:rFonts w:eastAsia="標楷體"/>
                <w:spacing w:val="-20"/>
                <w:w w:val="98"/>
              </w:rPr>
              <w:t>金融及保險業</w:t>
            </w:r>
            <w:r w:rsidRPr="006017D1">
              <w:rPr>
                <w:rFonts w:eastAsia="標楷體"/>
                <w:spacing w:val="-20"/>
                <w:w w:val="98"/>
              </w:rPr>
              <w:t>(</w:t>
            </w:r>
            <w:r w:rsidRPr="006017D1">
              <w:rPr>
                <w:rFonts w:eastAsia="標楷體"/>
                <w:spacing w:val="-20"/>
                <w:w w:val="98"/>
              </w:rPr>
              <w:t>元</w:t>
            </w:r>
            <w:r w:rsidRPr="006017D1">
              <w:rPr>
                <w:rFonts w:eastAsia="標楷體"/>
                <w:spacing w:val="-20"/>
                <w:w w:val="98"/>
              </w:rPr>
              <w:t>)</w:t>
            </w:r>
          </w:p>
        </w:tc>
      </w:tr>
      <w:tr w:rsidR="006120B8" w:rsidRPr="006017D1" w:rsidTr="00FB4926">
        <w:trPr>
          <w:cantSplit/>
          <w:trHeight w:val="553"/>
          <w:jc w:val="center"/>
        </w:trPr>
        <w:tc>
          <w:tcPr>
            <w:tcW w:w="1844" w:type="dxa"/>
            <w:vMerge/>
          </w:tcPr>
          <w:p w:rsidR="006120B8" w:rsidRPr="006017D1" w:rsidRDefault="006120B8" w:rsidP="00FB4926">
            <w:pPr>
              <w:snapToGrid w:val="0"/>
              <w:jc w:val="both"/>
              <w:rPr>
                <w:rFonts w:eastAsia="標楷體"/>
                <w:spacing w:val="-20"/>
                <w:w w:val="98"/>
              </w:rPr>
            </w:pPr>
          </w:p>
        </w:tc>
        <w:tc>
          <w:tcPr>
            <w:tcW w:w="1213" w:type="dxa"/>
            <w:tcBorders>
              <w:top w:val="nil"/>
            </w:tcBorders>
            <w:vAlign w:val="center"/>
          </w:tcPr>
          <w:p w:rsidR="006120B8" w:rsidRPr="006017D1" w:rsidRDefault="006120B8" w:rsidP="00FB4926">
            <w:pPr>
              <w:snapToGrid w:val="0"/>
              <w:jc w:val="center"/>
              <w:rPr>
                <w:rFonts w:eastAsia="標楷體"/>
                <w:spacing w:val="-20"/>
                <w:w w:val="98"/>
              </w:rPr>
            </w:pPr>
          </w:p>
        </w:tc>
        <w:tc>
          <w:tcPr>
            <w:tcW w:w="1149" w:type="dxa"/>
            <w:tcBorders>
              <w:top w:val="single" w:sz="4" w:space="0" w:color="auto"/>
            </w:tcBorders>
            <w:vAlign w:val="center"/>
          </w:tcPr>
          <w:p w:rsidR="006120B8" w:rsidRPr="006017D1" w:rsidRDefault="006120B8" w:rsidP="00FB4926">
            <w:pPr>
              <w:snapToGrid w:val="0"/>
              <w:jc w:val="center"/>
              <w:rPr>
                <w:rFonts w:eastAsia="標楷體"/>
                <w:spacing w:val="-20"/>
                <w:w w:val="98"/>
              </w:rPr>
            </w:pPr>
            <w:r w:rsidRPr="006017D1">
              <w:rPr>
                <w:rFonts w:eastAsia="標楷體" w:hint="eastAsia"/>
                <w:spacing w:val="-20"/>
                <w:w w:val="98"/>
              </w:rPr>
              <w:t>經常性薪資</w:t>
            </w:r>
          </w:p>
        </w:tc>
        <w:tc>
          <w:tcPr>
            <w:tcW w:w="1701" w:type="dxa"/>
            <w:vMerge/>
            <w:vAlign w:val="center"/>
          </w:tcPr>
          <w:p w:rsidR="006120B8" w:rsidRPr="006017D1" w:rsidRDefault="006120B8" w:rsidP="00FB4926">
            <w:pPr>
              <w:snapToGrid w:val="0"/>
              <w:jc w:val="center"/>
              <w:rPr>
                <w:rFonts w:eastAsia="標楷體"/>
                <w:spacing w:val="-20"/>
                <w:w w:val="98"/>
              </w:rPr>
            </w:pPr>
          </w:p>
        </w:tc>
        <w:tc>
          <w:tcPr>
            <w:tcW w:w="1686" w:type="dxa"/>
            <w:vMerge/>
            <w:vAlign w:val="center"/>
          </w:tcPr>
          <w:p w:rsidR="006120B8" w:rsidRPr="006017D1" w:rsidRDefault="006120B8" w:rsidP="00FB4926">
            <w:pPr>
              <w:snapToGrid w:val="0"/>
              <w:jc w:val="center"/>
              <w:rPr>
                <w:rFonts w:eastAsia="標楷體"/>
                <w:spacing w:val="-20"/>
                <w:w w:val="98"/>
              </w:rPr>
            </w:pPr>
          </w:p>
        </w:tc>
        <w:tc>
          <w:tcPr>
            <w:tcW w:w="1665" w:type="dxa"/>
            <w:vMerge/>
            <w:vAlign w:val="center"/>
          </w:tcPr>
          <w:p w:rsidR="006120B8" w:rsidRPr="006017D1" w:rsidRDefault="006120B8" w:rsidP="00FB4926">
            <w:pPr>
              <w:snapToGrid w:val="0"/>
              <w:jc w:val="center"/>
              <w:rPr>
                <w:rFonts w:eastAsia="標楷體"/>
                <w:spacing w:val="-20"/>
                <w:w w:val="98"/>
              </w:rPr>
            </w:pPr>
          </w:p>
        </w:tc>
      </w:tr>
      <w:tr w:rsidR="006120B8" w:rsidRPr="006017D1" w:rsidTr="00FB4926">
        <w:trPr>
          <w:trHeight w:val="360"/>
          <w:jc w:val="center"/>
        </w:trPr>
        <w:tc>
          <w:tcPr>
            <w:tcW w:w="1844" w:type="dxa"/>
            <w:tcBorders>
              <w:top w:val="nil"/>
              <w:bottom w:val="nil"/>
            </w:tcBorders>
            <w:vAlign w:val="center"/>
          </w:tcPr>
          <w:p w:rsidR="006120B8" w:rsidRPr="006017D1" w:rsidRDefault="006120B8" w:rsidP="00FB4926">
            <w:pPr>
              <w:snapToGrid w:val="0"/>
              <w:spacing w:line="400" w:lineRule="exact"/>
              <w:rPr>
                <w:rFonts w:eastAsia="標楷體"/>
                <w:b/>
                <w:bCs/>
                <w14:cntxtAlts/>
              </w:rPr>
            </w:pPr>
            <w:r w:rsidRPr="006017D1">
              <w:rPr>
                <w:rFonts w:eastAsia="標楷體"/>
                <w:b/>
                <w:bCs/>
                <w14:cntxtAlts/>
              </w:rPr>
              <w:t xml:space="preserve"> 100</w:t>
            </w:r>
            <w:r w:rsidRPr="006017D1">
              <w:rPr>
                <w:rFonts w:eastAsia="標楷體"/>
                <w:b/>
                <w:bCs/>
                <w14:cntxtAlts/>
              </w:rPr>
              <w:t>年</w:t>
            </w:r>
          </w:p>
        </w:tc>
        <w:tc>
          <w:tcPr>
            <w:tcW w:w="1213" w:type="dxa"/>
            <w:tcBorders>
              <w:top w:val="nil"/>
              <w:bottom w:val="nil"/>
              <w:right w:val="nil"/>
            </w:tcBorders>
            <w:vAlign w:val="center"/>
          </w:tcPr>
          <w:p w:rsidR="006120B8" w:rsidRPr="006017D1" w:rsidRDefault="006120B8" w:rsidP="00FB4926">
            <w:pPr>
              <w:snapToGrid w:val="0"/>
              <w:spacing w:line="400" w:lineRule="exact"/>
              <w:ind w:rightChars="100" w:right="240"/>
              <w:jc w:val="right"/>
              <w:rPr>
                <w:rFonts w:eastAsia="標楷體"/>
                <w:b/>
                <w:bCs/>
                <w14:cntxtAlts/>
              </w:rPr>
            </w:pPr>
            <w:r w:rsidRPr="006017D1">
              <w:rPr>
                <w:rFonts w:eastAsia="標楷體"/>
                <w:b/>
                <w:bCs/>
                <w14:cntxtAlts/>
              </w:rPr>
              <w:t>45,</w:t>
            </w:r>
            <w:r w:rsidRPr="006017D1">
              <w:rPr>
                <w:rFonts w:eastAsia="標楷體" w:hint="eastAsia"/>
                <w:b/>
                <w:bCs/>
                <w14:cntxtAlts/>
              </w:rPr>
              <w:t>508</w:t>
            </w:r>
          </w:p>
        </w:tc>
        <w:tc>
          <w:tcPr>
            <w:tcW w:w="1149" w:type="dxa"/>
            <w:tcBorders>
              <w:top w:val="nil"/>
              <w:left w:val="nil"/>
              <w:bottom w:val="nil"/>
              <w:right w:val="nil"/>
            </w:tcBorders>
            <w:vAlign w:val="center"/>
          </w:tcPr>
          <w:p w:rsidR="006120B8" w:rsidRPr="006017D1" w:rsidRDefault="006120B8" w:rsidP="00FB4926">
            <w:pPr>
              <w:snapToGrid w:val="0"/>
              <w:spacing w:line="400" w:lineRule="exact"/>
              <w:ind w:rightChars="57" w:right="137"/>
              <w:jc w:val="right"/>
              <w:rPr>
                <w:rFonts w:eastAsia="標楷體"/>
                <w:b/>
                <w:bCs/>
                <w14:cntxtAlts/>
              </w:rPr>
            </w:pPr>
            <w:r w:rsidRPr="006017D1">
              <w:rPr>
                <w:rFonts w:eastAsia="標楷體" w:hint="eastAsia"/>
                <w:b/>
                <w:bCs/>
                <w14:cntxtAlts/>
              </w:rPr>
              <w:t>36,689</w:t>
            </w:r>
          </w:p>
        </w:tc>
        <w:tc>
          <w:tcPr>
            <w:tcW w:w="1701" w:type="dxa"/>
            <w:tcBorders>
              <w:top w:val="nil"/>
              <w:left w:val="nil"/>
              <w:bottom w:val="nil"/>
              <w:right w:val="nil"/>
            </w:tcBorders>
            <w:vAlign w:val="center"/>
          </w:tcPr>
          <w:p w:rsidR="006120B8" w:rsidRPr="006017D1" w:rsidRDefault="006120B8" w:rsidP="00FB4926">
            <w:pPr>
              <w:snapToGrid w:val="0"/>
              <w:spacing w:line="400" w:lineRule="exact"/>
              <w:ind w:rightChars="175" w:right="420"/>
              <w:jc w:val="right"/>
              <w:rPr>
                <w:rFonts w:eastAsia="標楷體"/>
                <w:b/>
                <w:bCs/>
                <w14:cntxtAlts/>
              </w:rPr>
            </w:pPr>
            <w:r w:rsidRPr="006017D1">
              <w:rPr>
                <w:rFonts w:eastAsia="標楷體"/>
                <w:b/>
                <w:bCs/>
                <w14:cntxtAlts/>
              </w:rPr>
              <w:t>43,</w:t>
            </w:r>
            <w:r w:rsidRPr="006017D1">
              <w:rPr>
                <w:rFonts w:eastAsia="標楷體" w:hint="eastAsia"/>
                <w:b/>
                <w:bCs/>
                <w14:cntxtAlts/>
              </w:rPr>
              <w:t>316</w:t>
            </w:r>
          </w:p>
        </w:tc>
        <w:tc>
          <w:tcPr>
            <w:tcW w:w="1686" w:type="dxa"/>
            <w:tcBorders>
              <w:top w:val="nil"/>
              <w:left w:val="nil"/>
              <w:bottom w:val="nil"/>
              <w:right w:val="nil"/>
            </w:tcBorders>
            <w:vAlign w:val="center"/>
          </w:tcPr>
          <w:p w:rsidR="006120B8" w:rsidRPr="006017D1" w:rsidRDefault="006120B8" w:rsidP="00FB4926">
            <w:pPr>
              <w:snapToGrid w:val="0"/>
              <w:spacing w:line="400" w:lineRule="exact"/>
              <w:ind w:rightChars="228" w:right="547"/>
              <w:jc w:val="right"/>
              <w:rPr>
                <w:b/>
                <w14:cntxtAlts/>
              </w:rPr>
            </w:pPr>
            <w:r w:rsidRPr="006017D1">
              <w:rPr>
                <w:rFonts w:eastAsia="標楷體"/>
                <w:b/>
                <w:bCs/>
                <w14:cntxtAlts/>
              </w:rPr>
              <w:t>9</w:t>
            </w:r>
            <w:r w:rsidRPr="006017D1">
              <w:rPr>
                <w:rFonts w:eastAsia="標楷體" w:hint="eastAsia"/>
                <w:b/>
                <w:bCs/>
                <w14:cntxtAlts/>
              </w:rPr>
              <w:t>5</w:t>
            </w:r>
            <w:r w:rsidRPr="006017D1">
              <w:rPr>
                <w:rFonts w:eastAsia="標楷體"/>
                <w:b/>
                <w:bCs/>
                <w14:cntxtAlts/>
              </w:rPr>
              <w:t>,</w:t>
            </w:r>
            <w:r w:rsidRPr="006017D1">
              <w:rPr>
                <w:rFonts w:eastAsia="標楷體" w:hint="eastAsia"/>
                <w:b/>
                <w:bCs/>
                <w14:cntxtAlts/>
              </w:rPr>
              <w:t>382</w:t>
            </w:r>
          </w:p>
        </w:tc>
        <w:tc>
          <w:tcPr>
            <w:tcW w:w="1665" w:type="dxa"/>
            <w:tcBorders>
              <w:top w:val="nil"/>
              <w:left w:val="nil"/>
              <w:bottom w:val="nil"/>
            </w:tcBorders>
            <w:vAlign w:val="bottom"/>
          </w:tcPr>
          <w:p w:rsidR="006120B8" w:rsidRPr="006017D1" w:rsidRDefault="006120B8" w:rsidP="00FB4926">
            <w:pPr>
              <w:snapToGrid w:val="0"/>
              <w:spacing w:line="400" w:lineRule="exact"/>
              <w:ind w:rightChars="213" w:right="511"/>
              <w:jc w:val="right"/>
              <w:rPr>
                <w:rFonts w:eastAsia="標楷體"/>
                <w:b/>
                <w:bCs/>
                <w14:cntxtAlts/>
              </w:rPr>
            </w:pPr>
            <w:r w:rsidRPr="006017D1">
              <w:rPr>
                <w:rFonts w:eastAsia="標楷體"/>
                <w:b/>
                <w:bCs/>
                <w14:cntxtAlts/>
              </w:rPr>
              <w:t>7</w:t>
            </w:r>
            <w:r w:rsidRPr="006017D1">
              <w:rPr>
                <w:rFonts w:eastAsia="標楷體" w:hint="eastAsia"/>
                <w:b/>
                <w:bCs/>
                <w14:cntxtAlts/>
              </w:rPr>
              <w:t>6</w:t>
            </w:r>
            <w:r w:rsidRPr="006017D1">
              <w:rPr>
                <w:rFonts w:eastAsia="標楷體"/>
                <w:b/>
                <w:bCs/>
                <w14:cntxtAlts/>
              </w:rPr>
              <w:t>,</w:t>
            </w:r>
            <w:r w:rsidRPr="006017D1">
              <w:rPr>
                <w:rFonts w:eastAsia="標楷體" w:hint="eastAsia"/>
                <w:b/>
                <w:bCs/>
                <w14:cntxtAlts/>
              </w:rPr>
              <w:t>951</w:t>
            </w:r>
          </w:p>
        </w:tc>
      </w:tr>
      <w:tr w:rsidR="006120B8" w:rsidRPr="006017D1" w:rsidTr="00FB4926">
        <w:trPr>
          <w:trHeight w:val="360"/>
          <w:jc w:val="center"/>
        </w:trPr>
        <w:tc>
          <w:tcPr>
            <w:tcW w:w="1844" w:type="dxa"/>
            <w:tcBorders>
              <w:top w:val="nil"/>
              <w:bottom w:val="nil"/>
            </w:tcBorders>
            <w:vAlign w:val="center"/>
          </w:tcPr>
          <w:p w:rsidR="006120B8" w:rsidRPr="006017D1" w:rsidRDefault="006120B8" w:rsidP="00FB4926">
            <w:pPr>
              <w:snapToGrid w:val="0"/>
              <w:spacing w:line="400" w:lineRule="exact"/>
              <w:rPr>
                <w:rFonts w:eastAsia="標楷體"/>
                <w:b/>
                <w14:cntxtAlts/>
              </w:rPr>
            </w:pPr>
            <w:r w:rsidRPr="006017D1">
              <w:rPr>
                <w:rFonts w:eastAsia="標楷體"/>
                <w:b/>
                <w:bCs/>
                <w14:cntxtAlts/>
              </w:rPr>
              <w:t xml:space="preserve"> 101</w:t>
            </w:r>
            <w:r w:rsidRPr="006017D1">
              <w:rPr>
                <w:rFonts w:eastAsia="標楷體"/>
                <w:b/>
                <w:bCs/>
                <w14:cntxtAlts/>
              </w:rPr>
              <w:t>年</w:t>
            </w:r>
          </w:p>
        </w:tc>
        <w:tc>
          <w:tcPr>
            <w:tcW w:w="1213" w:type="dxa"/>
            <w:tcBorders>
              <w:top w:val="nil"/>
              <w:bottom w:val="nil"/>
              <w:right w:val="nil"/>
            </w:tcBorders>
            <w:vAlign w:val="center"/>
          </w:tcPr>
          <w:p w:rsidR="006120B8" w:rsidRPr="006017D1" w:rsidRDefault="006120B8" w:rsidP="00FB4926">
            <w:pPr>
              <w:snapToGrid w:val="0"/>
              <w:spacing w:line="400" w:lineRule="exact"/>
              <w:ind w:rightChars="100" w:right="240"/>
              <w:jc w:val="right"/>
              <w:rPr>
                <w:rFonts w:eastAsia="標楷體"/>
                <w:b/>
                <w:bCs/>
                <w14:cntxtAlts/>
              </w:rPr>
            </w:pPr>
            <w:r w:rsidRPr="006017D1">
              <w:rPr>
                <w:rFonts w:eastAsia="標楷體"/>
                <w:b/>
                <w:bCs/>
                <w14:cntxtAlts/>
              </w:rPr>
              <w:t>45,</w:t>
            </w:r>
            <w:r w:rsidRPr="006017D1">
              <w:rPr>
                <w:rFonts w:eastAsia="標楷體" w:hint="eastAsia"/>
                <w:b/>
                <w:bCs/>
                <w14:cntxtAlts/>
              </w:rPr>
              <w:t>589</w:t>
            </w:r>
          </w:p>
        </w:tc>
        <w:tc>
          <w:tcPr>
            <w:tcW w:w="1149" w:type="dxa"/>
            <w:tcBorders>
              <w:top w:val="nil"/>
              <w:left w:val="nil"/>
              <w:bottom w:val="nil"/>
              <w:right w:val="nil"/>
            </w:tcBorders>
            <w:vAlign w:val="center"/>
          </w:tcPr>
          <w:p w:rsidR="006120B8" w:rsidRPr="006017D1" w:rsidRDefault="006120B8" w:rsidP="00FB4926">
            <w:pPr>
              <w:snapToGrid w:val="0"/>
              <w:spacing w:line="400" w:lineRule="exact"/>
              <w:ind w:rightChars="57" w:right="137"/>
              <w:jc w:val="right"/>
              <w:rPr>
                <w:rFonts w:eastAsia="標楷體"/>
                <w:b/>
                <w:bCs/>
                <w14:cntxtAlts/>
              </w:rPr>
            </w:pPr>
            <w:r w:rsidRPr="006017D1">
              <w:rPr>
                <w:rFonts w:eastAsia="標楷體" w:hint="eastAsia"/>
                <w:b/>
                <w:bCs/>
                <w14:cntxtAlts/>
              </w:rPr>
              <w:t>37,151</w:t>
            </w:r>
          </w:p>
        </w:tc>
        <w:tc>
          <w:tcPr>
            <w:tcW w:w="1701" w:type="dxa"/>
            <w:tcBorders>
              <w:top w:val="nil"/>
              <w:left w:val="nil"/>
              <w:bottom w:val="nil"/>
              <w:right w:val="nil"/>
            </w:tcBorders>
            <w:vAlign w:val="center"/>
          </w:tcPr>
          <w:p w:rsidR="006120B8" w:rsidRPr="006017D1" w:rsidRDefault="006120B8" w:rsidP="00FB4926">
            <w:pPr>
              <w:snapToGrid w:val="0"/>
              <w:spacing w:line="400" w:lineRule="exact"/>
              <w:ind w:rightChars="175" w:right="420"/>
              <w:jc w:val="right"/>
              <w:rPr>
                <w:rFonts w:eastAsia="標楷體"/>
                <w:b/>
                <w:bCs/>
                <w14:cntxtAlts/>
              </w:rPr>
            </w:pPr>
            <w:r w:rsidRPr="006017D1">
              <w:rPr>
                <w:rFonts w:eastAsia="標楷體"/>
                <w:b/>
                <w:bCs/>
                <w14:cntxtAlts/>
              </w:rPr>
              <w:t>43,</w:t>
            </w:r>
            <w:r w:rsidRPr="006017D1">
              <w:rPr>
                <w:rFonts w:eastAsia="標楷體" w:hint="eastAsia"/>
                <w:b/>
                <w:bCs/>
                <w14:cntxtAlts/>
              </w:rPr>
              <w:t>689</w:t>
            </w:r>
          </w:p>
        </w:tc>
        <w:tc>
          <w:tcPr>
            <w:tcW w:w="1686" w:type="dxa"/>
            <w:tcBorders>
              <w:top w:val="nil"/>
              <w:left w:val="nil"/>
              <w:bottom w:val="nil"/>
              <w:right w:val="nil"/>
            </w:tcBorders>
            <w:vAlign w:val="center"/>
          </w:tcPr>
          <w:p w:rsidR="006120B8" w:rsidRPr="006017D1" w:rsidRDefault="006120B8" w:rsidP="00FB4926">
            <w:pPr>
              <w:snapToGrid w:val="0"/>
              <w:spacing w:line="400" w:lineRule="exact"/>
              <w:ind w:rightChars="228" w:right="547"/>
              <w:jc w:val="right"/>
              <w:rPr>
                <w:b/>
                <w14:cntxtAlts/>
              </w:rPr>
            </w:pPr>
            <w:r w:rsidRPr="006017D1">
              <w:rPr>
                <w:rFonts w:eastAsia="標楷體"/>
                <w:b/>
                <w:bCs/>
                <w14:cntxtAlts/>
              </w:rPr>
              <w:t>92,</w:t>
            </w:r>
            <w:r w:rsidRPr="006017D1">
              <w:rPr>
                <w:rFonts w:eastAsia="標楷體" w:hint="eastAsia"/>
                <w:b/>
                <w:bCs/>
                <w14:cntxtAlts/>
              </w:rPr>
              <w:t>869</w:t>
            </w:r>
          </w:p>
        </w:tc>
        <w:tc>
          <w:tcPr>
            <w:tcW w:w="1665" w:type="dxa"/>
            <w:tcBorders>
              <w:top w:val="nil"/>
              <w:left w:val="nil"/>
              <w:bottom w:val="nil"/>
            </w:tcBorders>
            <w:vAlign w:val="bottom"/>
          </w:tcPr>
          <w:p w:rsidR="006120B8" w:rsidRPr="006017D1" w:rsidRDefault="006120B8" w:rsidP="00FB4926">
            <w:pPr>
              <w:snapToGrid w:val="0"/>
              <w:spacing w:line="400" w:lineRule="exact"/>
              <w:ind w:rightChars="213" w:right="511"/>
              <w:jc w:val="right"/>
              <w:rPr>
                <w:rFonts w:eastAsia="標楷體"/>
                <w:b/>
                <w:bCs/>
                <w14:cntxtAlts/>
              </w:rPr>
            </w:pPr>
            <w:r w:rsidRPr="006017D1">
              <w:rPr>
                <w:rFonts w:eastAsia="標楷體"/>
                <w:b/>
                <w:bCs/>
                <w14:cntxtAlts/>
              </w:rPr>
              <w:t>7</w:t>
            </w:r>
            <w:r w:rsidRPr="006017D1">
              <w:rPr>
                <w:rFonts w:eastAsia="標楷體" w:hint="eastAsia"/>
                <w:b/>
                <w:bCs/>
                <w14:cntxtAlts/>
              </w:rPr>
              <w:t>7</w:t>
            </w:r>
            <w:r w:rsidRPr="006017D1">
              <w:rPr>
                <w:rFonts w:eastAsia="標楷體"/>
                <w:b/>
                <w:bCs/>
                <w14:cntxtAlts/>
              </w:rPr>
              <w:t>,</w:t>
            </w:r>
            <w:r w:rsidRPr="006017D1">
              <w:rPr>
                <w:rFonts w:eastAsia="標楷體" w:hint="eastAsia"/>
                <w:b/>
                <w:bCs/>
                <w14:cntxtAlts/>
              </w:rPr>
              <w:t>989</w:t>
            </w:r>
          </w:p>
        </w:tc>
      </w:tr>
      <w:tr w:rsidR="006120B8" w:rsidRPr="006017D1" w:rsidTr="00FB4926">
        <w:trPr>
          <w:trHeight w:val="360"/>
          <w:jc w:val="center"/>
        </w:trPr>
        <w:tc>
          <w:tcPr>
            <w:tcW w:w="1844" w:type="dxa"/>
            <w:tcBorders>
              <w:top w:val="nil"/>
              <w:bottom w:val="nil"/>
            </w:tcBorders>
            <w:vAlign w:val="center"/>
          </w:tcPr>
          <w:p w:rsidR="006120B8" w:rsidRPr="006017D1" w:rsidRDefault="006120B8" w:rsidP="00FB4926">
            <w:pPr>
              <w:snapToGrid w:val="0"/>
              <w:spacing w:line="400" w:lineRule="exact"/>
              <w:ind w:firstLineChars="50" w:firstLine="120"/>
              <w:rPr>
                <w:rFonts w:eastAsia="標楷體"/>
                <w:b/>
                <w:bCs/>
                <w14:cntxtAlts/>
              </w:rPr>
            </w:pPr>
            <w:r w:rsidRPr="006017D1">
              <w:rPr>
                <w:rFonts w:eastAsia="標楷體"/>
                <w:b/>
                <w:bCs/>
                <w14:cntxtAlts/>
              </w:rPr>
              <w:t>102</w:t>
            </w:r>
            <w:r w:rsidRPr="006017D1">
              <w:rPr>
                <w:rFonts w:eastAsia="標楷體"/>
                <w:b/>
                <w:bCs/>
                <w14:cntxtAlts/>
              </w:rPr>
              <w:t>年</w:t>
            </w:r>
          </w:p>
        </w:tc>
        <w:tc>
          <w:tcPr>
            <w:tcW w:w="1213" w:type="dxa"/>
            <w:tcBorders>
              <w:top w:val="nil"/>
              <w:bottom w:val="nil"/>
              <w:right w:val="nil"/>
            </w:tcBorders>
            <w:vAlign w:val="center"/>
          </w:tcPr>
          <w:p w:rsidR="006120B8" w:rsidRPr="006017D1" w:rsidRDefault="006120B8" w:rsidP="00FB4926">
            <w:pPr>
              <w:snapToGrid w:val="0"/>
              <w:spacing w:line="400" w:lineRule="exact"/>
              <w:ind w:rightChars="100" w:right="240"/>
              <w:jc w:val="right"/>
              <w:rPr>
                <w:rFonts w:eastAsia="標楷體"/>
                <w:b/>
                <w14:cntxtAlts/>
              </w:rPr>
            </w:pPr>
            <w:r w:rsidRPr="006017D1">
              <w:rPr>
                <w:rFonts w:eastAsia="標楷體" w:hint="eastAsia"/>
                <w:b/>
                <w14:cntxtAlts/>
              </w:rPr>
              <w:t>45,664</w:t>
            </w:r>
          </w:p>
        </w:tc>
        <w:tc>
          <w:tcPr>
            <w:tcW w:w="1149" w:type="dxa"/>
            <w:tcBorders>
              <w:top w:val="nil"/>
              <w:left w:val="nil"/>
              <w:bottom w:val="nil"/>
              <w:right w:val="nil"/>
            </w:tcBorders>
            <w:vAlign w:val="center"/>
          </w:tcPr>
          <w:p w:rsidR="006120B8" w:rsidRPr="006017D1" w:rsidRDefault="006120B8" w:rsidP="00FB4926">
            <w:pPr>
              <w:snapToGrid w:val="0"/>
              <w:spacing w:line="400" w:lineRule="exact"/>
              <w:ind w:rightChars="57" w:right="137"/>
              <w:jc w:val="right"/>
              <w:rPr>
                <w:rFonts w:eastAsia="標楷體"/>
                <w:b/>
                <w14:cntxtAlts/>
              </w:rPr>
            </w:pPr>
            <w:r w:rsidRPr="006017D1">
              <w:rPr>
                <w:rFonts w:eastAsia="標楷體" w:hint="eastAsia"/>
                <w:b/>
                <w14:cntxtAlts/>
              </w:rPr>
              <w:t>37,527</w:t>
            </w:r>
          </w:p>
        </w:tc>
        <w:tc>
          <w:tcPr>
            <w:tcW w:w="1701" w:type="dxa"/>
            <w:tcBorders>
              <w:top w:val="nil"/>
              <w:left w:val="nil"/>
              <w:bottom w:val="nil"/>
              <w:right w:val="nil"/>
            </w:tcBorders>
            <w:vAlign w:val="center"/>
          </w:tcPr>
          <w:p w:rsidR="006120B8" w:rsidRPr="006017D1" w:rsidRDefault="006120B8" w:rsidP="00FB4926">
            <w:pPr>
              <w:snapToGrid w:val="0"/>
              <w:spacing w:line="400" w:lineRule="exact"/>
              <w:ind w:rightChars="175" w:right="420"/>
              <w:jc w:val="right"/>
              <w:rPr>
                <w:rFonts w:eastAsia="標楷體"/>
                <w:b/>
                <w14:cntxtAlts/>
              </w:rPr>
            </w:pPr>
            <w:r w:rsidRPr="006017D1">
              <w:rPr>
                <w:rFonts w:eastAsia="標楷體" w:hint="eastAsia"/>
                <w:b/>
                <w14:cntxtAlts/>
              </w:rPr>
              <w:t>43,829</w:t>
            </w:r>
          </w:p>
        </w:tc>
        <w:tc>
          <w:tcPr>
            <w:tcW w:w="1686" w:type="dxa"/>
            <w:tcBorders>
              <w:top w:val="nil"/>
              <w:left w:val="nil"/>
              <w:bottom w:val="nil"/>
              <w:right w:val="nil"/>
            </w:tcBorders>
            <w:vAlign w:val="center"/>
          </w:tcPr>
          <w:p w:rsidR="006120B8" w:rsidRPr="006017D1" w:rsidRDefault="006120B8" w:rsidP="00FB4926">
            <w:pPr>
              <w:snapToGrid w:val="0"/>
              <w:spacing w:line="400" w:lineRule="exact"/>
              <w:ind w:rightChars="228" w:right="547"/>
              <w:jc w:val="right"/>
              <w:rPr>
                <w:b/>
                <w14:cntxtAlts/>
              </w:rPr>
            </w:pPr>
            <w:r w:rsidRPr="006017D1">
              <w:rPr>
                <w:rFonts w:eastAsia="標楷體" w:hint="eastAsia"/>
                <w:b/>
                <w14:cntxtAlts/>
              </w:rPr>
              <w:t>88,873</w:t>
            </w:r>
          </w:p>
        </w:tc>
        <w:tc>
          <w:tcPr>
            <w:tcW w:w="1665" w:type="dxa"/>
            <w:tcBorders>
              <w:top w:val="nil"/>
              <w:left w:val="nil"/>
              <w:bottom w:val="nil"/>
            </w:tcBorders>
            <w:vAlign w:val="bottom"/>
          </w:tcPr>
          <w:p w:rsidR="006120B8" w:rsidRPr="006017D1" w:rsidRDefault="006120B8" w:rsidP="00FB4926">
            <w:pPr>
              <w:snapToGrid w:val="0"/>
              <w:spacing w:line="400" w:lineRule="exact"/>
              <w:ind w:rightChars="213" w:right="511"/>
              <w:jc w:val="right"/>
              <w:rPr>
                <w:rFonts w:eastAsia="標楷體"/>
                <w:b/>
                <w14:cntxtAlts/>
              </w:rPr>
            </w:pPr>
            <w:r w:rsidRPr="006017D1">
              <w:rPr>
                <w:rFonts w:eastAsia="標楷體" w:hint="eastAsia"/>
                <w:b/>
                <w14:cntxtAlts/>
              </w:rPr>
              <w:t>77,871</w:t>
            </w:r>
          </w:p>
        </w:tc>
      </w:tr>
      <w:tr w:rsidR="006120B8" w:rsidRPr="006017D1" w:rsidTr="00FB4926">
        <w:trPr>
          <w:trHeight w:val="339"/>
          <w:jc w:val="center"/>
        </w:trPr>
        <w:tc>
          <w:tcPr>
            <w:tcW w:w="1844" w:type="dxa"/>
            <w:tcBorders>
              <w:top w:val="nil"/>
              <w:bottom w:val="nil"/>
            </w:tcBorders>
            <w:vAlign w:val="center"/>
          </w:tcPr>
          <w:p w:rsidR="006120B8" w:rsidRPr="006017D1" w:rsidRDefault="006120B8" w:rsidP="00FB4926">
            <w:pPr>
              <w:snapToGrid w:val="0"/>
              <w:spacing w:line="400" w:lineRule="exact"/>
              <w:ind w:firstLineChars="50" w:firstLine="120"/>
              <w:rPr>
                <w:rFonts w:eastAsia="標楷體"/>
                <w:b/>
                <w:bCs/>
                <w14:cntxtAlts/>
              </w:rPr>
            </w:pPr>
            <w:r w:rsidRPr="006017D1">
              <w:rPr>
                <w:rFonts w:eastAsia="標楷體"/>
                <w:b/>
                <w:bCs/>
                <w14:cntxtAlts/>
              </w:rPr>
              <w:t>10</w:t>
            </w:r>
            <w:r w:rsidRPr="006017D1">
              <w:rPr>
                <w:rFonts w:eastAsia="標楷體" w:hint="eastAsia"/>
                <w:b/>
                <w:bCs/>
                <w14:cntxtAlts/>
              </w:rPr>
              <w:t>3</w:t>
            </w:r>
            <w:r w:rsidRPr="006017D1">
              <w:rPr>
                <w:rFonts w:eastAsia="標楷體"/>
                <w:b/>
                <w:bCs/>
                <w14:cntxtAlts/>
              </w:rPr>
              <w:t>年</w:t>
            </w:r>
          </w:p>
        </w:tc>
        <w:tc>
          <w:tcPr>
            <w:tcW w:w="1213" w:type="dxa"/>
            <w:tcBorders>
              <w:top w:val="nil"/>
              <w:bottom w:val="nil"/>
              <w:right w:val="nil"/>
            </w:tcBorders>
            <w:vAlign w:val="center"/>
          </w:tcPr>
          <w:p w:rsidR="006120B8" w:rsidRPr="006017D1" w:rsidRDefault="006120B8" w:rsidP="00FB4926">
            <w:pPr>
              <w:snapToGrid w:val="0"/>
              <w:spacing w:line="400" w:lineRule="exact"/>
              <w:ind w:rightChars="100" w:right="240"/>
              <w:jc w:val="right"/>
              <w:rPr>
                <w:rFonts w:eastAsia="標楷體"/>
                <w:b/>
                <w14:cntxtAlts/>
              </w:rPr>
            </w:pPr>
            <w:r w:rsidRPr="006017D1">
              <w:rPr>
                <w:rFonts w:eastAsia="標楷體" w:hint="eastAsia"/>
                <w:b/>
                <w14:cntxtAlts/>
              </w:rPr>
              <w:t>47,300</w:t>
            </w:r>
          </w:p>
        </w:tc>
        <w:tc>
          <w:tcPr>
            <w:tcW w:w="1149" w:type="dxa"/>
            <w:tcBorders>
              <w:top w:val="nil"/>
              <w:left w:val="nil"/>
              <w:bottom w:val="nil"/>
              <w:right w:val="nil"/>
            </w:tcBorders>
            <w:vAlign w:val="center"/>
          </w:tcPr>
          <w:p w:rsidR="006120B8" w:rsidRPr="006017D1" w:rsidRDefault="006120B8" w:rsidP="00FB4926">
            <w:pPr>
              <w:snapToGrid w:val="0"/>
              <w:spacing w:line="400" w:lineRule="exact"/>
              <w:ind w:rightChars="57" w:right="137"/>
              <w:jc w:val="right"/>
              <w:rPr>
                <w:rFonts w:eastAsia="標楷體"/>
                <w:b/>
                <w14:cntxtAlts/>
              </w:rPr>
            </w:pPr>
            <w:r w:rsidRPr="006017D1">
              <w:rPr>
                <w:rFonts w:eastAsia="標楷體" w:hint="eastAsia"/>
                <w:b/>
                <w14:cntxtAlts/>
              </w:rPr>
              <w:t>38,208</w:t>
            </w:r>
          </w:p>
        </w:tc>
        <w:tc>
          <w:tcPr>
            <w:tcW w:w="1701" w:type="dxa"/>
            <w:tcBorders>
              <w:top w:val="nil"/>
              <w:left w:val="nil"/>
              <w:bottom w:val="nil"/>
              <w:right w:val="nil"/>
            </w:tcBorders>
            <w:vAlign w:val="center"/>
          </w:tcPr>
          <w:p w:rsidR="006120B8" w:rsidRPr="006017D1" w:rsidRDefault="006120B8" w:rsidP="00FB4926">
            <w:pPr>
              <w:snapToGrid w:val="0"/>
              <w:spacing w:line="400" w:lineRule="exact"/>
              <w:ind w:rightChars="175" w:right="420"/>
              <w:jc w:val="right"/>
              <w:rPr>
                <w:rFonts w:eastAsia="標楷體"/>
                <w:b/>
                <w14:cntxtAlts/>
              </w:rPr>
            </w:pPr>
            <w:r w:rsidRPr="006017D1">
              <w:rPr>
                <w:rFonts w:eastAsia="標楷體" w:hint="eastAsia"/>
                <w:b/>
                <w14:cntxtAlts/>
              </w:rPr>
              <w:t>45,207</w:t>
            </w:r>
          </w:p>
        </w:tc>
        <w:tc>
          <w:tcPr>
            <w:tcW w:w="1686" w:type="dxa"/>
            <w:tcBorders>
              <w:top w:val="nil"/>
              <w:left w:val="nil"/>
              <w:bottom w:val="nil"/>
              <w:right w:val="nil"/>
            </w:tcBorders>
            <w:vAlign w:val="center"/>
          </w:tcPr>
          <w:p w:rsidR="006120B8" w:rsidRPr="006017D1" w:rsidRDefault="006120B8" w:rsidP="00FB4926">
            <w:pPr>
              <w:snapToGrid w:val="0"/>
              <w:spacing w:line="400" w:lineRule="exact"/>
              <w:ind w:rightChars="228" w:right="547"/>
              <w:jc w:val="right"/>
              <w:rPr>
                <w:b/>
                <w14:cntxtAlts/>
              </w:rPr>
            </w:pPr>
            <w:r w:rsidRPr="006017D1">
              <w:rPr>
                <w:rFonts w:hint="eastAsia"/>
                <w:b/>
                <w14:cntxtAlts/>
              </w:rPr>
              <w:t>94,022</w:t>
            </w:r>
          </w:p>
        </w:tc>
        <w:tc>
          <w:tcPr>
            <w:tcW w:w="1665" w:type="dxa"/>
            <w:tcBorders>
              <w:top w:val="nil"/>
              <w:left w:val="nil"/>
              <w:bottom w:val="nil"/>
            </w:tcBorders>
            <w:vAlign w:val="bottom"/>
          </w:tcPr>
          <w:p w:rsidR="006120B8" w:rsidRPr="006017D1" w:rsidRDefault="006120B8" w:rsidP="00FB4926">
            <w:pPr>
              <w:snapToGrid w:val="0"/>
              <w:spacing w:line="400" w:lineRule="exact"/>
              <w:ind w:rightChars="213" w:right="511"/>
              <w:jc w:val="right"/>
              <w:rPr>
                <w:rFonts w:eastAsia="標楷體"/>
                <w:b/>
                <w14:cntxtAlts/>
              </w:rPr>
            </w:pPr>
            <w:r w:rsidRPr="006017D1">
              <w:rPr>
                <w:rFonts w:eastAsia="標楷體" w:hint="eastAsia"/>
                <w:b/>
                <w14:cntxtAlts/>
              </w:rPr>
              <w:t>83,092</w:t>
            </w:r>
          </w:p>
        </w:tc>
      </w:tr>
      <w:tr w:rsidR="006120B8" w:rsidRPr="006017D1" w:rsidTr="00FB4926">
        <w:trPr>
          <w:trHeight w:val="339"/>
          <w:jc w:val="center"/>
        </w:trPr>
        <w:tc>
          <w:tcPr>
            <w:tcW w:w="1844" w:type="dxa"/>
            <w:tcBorders>
              <w:top w:val="nil"/>
              <w:bottom w:val="nil"/>
            </w:tcBorders>
            <w:vAlign w:val="center"/>
          </w:tcPr>
          <w:p w:rsidR="006120B8" w:rsidRPr="006017D1" w:rsidRDefault="006120B8" w:rsidP="00FB4926">
            <w:pPr>
              <w:snapToGrid w:val="0"/>
              <w:spacing w:line="400" w:lineRule="exact"/>
              <w:ind w:firstLineChars="50" w:firstLine="120"/>
              <w:rPr>
                <w:rFonts w:eastAsia="標楷體"/>
                <w:b/>
                <w:bCs/>
                <w14:cntxtAlts/>
              </w:rPr>
            </w:pPr>
            <w:r w:rsidRPr="006017D1">
              <w:rPr>
                <w:rFonts w:eastAsia="標楷體"/>
                <w:b/>
                <w:bCs/>
                <w14:cntxtAlts/>
              </w:rPr>
              <w:t>10</w:t>
            </w:r>
            <w:r w:rsidRPr="006017D1">
              <w:rPr>
                <w:rFonts w:eastAsia="標楷體" w:hint="eastAsia"/>
                <w:b/>
                <w:bCs/>
                <w14:cntxtAlts/>
              </w:rPr>
              <w:t>4</w:t>
            </w:r>
            <w:r w:rsidRPr="006017D1">
              <w:rPr>
                <w:rFonts w:eastAsia="標楷體"/>
                <w:b/>
                <w:bCs/>
                <w14:cntxtAlts/>
              </w:rPr>
              <w:t>年</w:t>
            </w:r>
          </w:p>
        </w:tc>
        <w:tc>
          <w:tcPr>
            <w:tcW w:w="1213" w:type="dxa"/>
            <w:tcBorders>
              <w:top w:val="nil"/>
              <w:bottom w:val="nil"/>
              <w:right w:val="nil"/>
            </w:tcBorders>
            <w:vAlign w:val="center"/>
          </w:tcPr>
          <w:p w:rsidR="006120B8" w:rsidRPr="006017D1" w:rsidRDefault="006120B8" w:rsidP="00FB4926">
            <w:pPr>
              <w:snapToGrid w:val="0"/>
              <w:spacing w:line="400" w:lineRule="exact"/>
              <w:ind w:rightChars="100" w:right="240"/>
              <w:jc w:val="right"/>
              <w:rPr>
                <w:rFonts w:eastAsia="標楷體"/>
                <w:b/>
                <w14:cntxtAlts/>
              </w:rPr>
            </w:pPr>
            <w:r w:rsidRPr="006017D1">
              <w:rPr>
                <w:rFonts w:eastAsia="標楷體" w:hint="eastAsia"/>
                <w:b/>
                <w14:cntxtAlts/>
              </w:rPr>
              <w:t>48,490</w:t>
            </w:r>
          </w:p>
        </w:tc>
        <w:tc>
          <w:tcPr>
            <w:tcW w:w="1149" w:type="dxa"/>
            <w:tcBorders>
              <w:top w:val="nil"/>
              <w:left w:val="nil"/>
              <w:bottom w:val="nil"/>
              <w:right w:val="nil"/>
            </w:tcBorders>
            <w:vAlign w:val="center"/>
          </w:tcPr>
          <w:p w:rsidR="006120B8" w:rsidRPr="006017D1" w:rsidRDefault="006120B8" w:rsidP="00FB4926">
            <w:pPr>
              <w:snapToGrid w:val="0"/>
              <w:spacing w:line="400" w:lineRule="exact"/>
              <w:ind w:rightChars="57" w:right="137"/>
              <w:jc w:val="right"/>
              <w:rPr>
                <w:rFonts w:eastAsia="標楷體"/>
                <w:b/>
                <w14:cntxtAlts/>
              </w:rPr>
            </w:pPr>
            <w:r w:rsidRPr="006017D1">
              <w:rPr>
                <w:rFonts w:eastAsia="標楷體" w:hint="eastAsia"/>
                <w:b/>
                <w14:cntxtAlts/>
              </w:rPr>
              <w:t>38,716</w:t>
            </w:r>
          </w:p>
        </w:tc>
        <w:tc>
          <w:tcPr>
            <w:tcW w:w="1701" w:type="dxa"/>
            <w:tcBorders>
              <w:top w:val="nil"/>
              <w:left w:val="nil"/>
              <w:bottom w:val="nil"/>
              <w:right w:val="nil"/>
            </w:tcBorders>
            <w:vAlign w:val="center"/>
          </w:tcPr>
          <w:p w:rsidR="006120B8" w:rsidRPr="006017D1" w:rsidRDefault="006120B8" w:rsidP="00FB4926">
            <w:pPr>
              <w:snapToGrid w:val="0"/>
              <w:spacing w:line="400" w:lineRule="exact"/>
              <w:ind w:rightChars="175" w:right="420"/>
              <w:jc w:val="right"/>
              <w:rPr>
                <w:rFonts w:eastAsia="標楷體"/>
                <w:b/>
                <w14:cntxtAlts/>
              </w:rPr>
            </w:pPr>
            <w:r w:rsidRPr="006017D1">
              <w:rPr>
                <w:rFonts w:eastAsia="標楷體" w:hint="eastAsia"/>
                <w:b/>
                <w14:cntxtAlts/>
              </w:rPr>
              <w:t>46,781</w:t>
            </w:r>
          </w:p>
        </w:tc>
        <w:tc>
          <w:tcPr>
            <w:tcW w:w="1686" w:type="dxa"/>
            <w:tcBorders>
              <w:top w:val="nil"/>
              <w:left w:val="nil"/>
              <w:bottom w:val="nil"/>
              <w:right w:val="nil"/>
            </w:tcBorders>
            <w:vAlign w:val="center"/>
          </w:tcPr>
          <w:p w:rsidR="006120B8" w:rsidRPr="006017D1" w:rsidRDefault="006120B8" w:rsidP="00FB4926">
            <w:pPr>
              <w:snapToGrid w:val="0"/>
              <w:spacing w:line="400" w:lineRule="exact"/>
              <w:ind w:rightChars="228" w:right="547"/>
              <w:jc w:val="right"/>
              <w:rPr>
                <w:rFonts w:eastAsia="標楷體"/>
                <w:b/>
                <w14:cntxtAlts/>
              </w:rPr>
            </w:pPr>
            <w:r w:rsidRPr="006017D1">
              <w:rPr>
                <w:rFonts w:eastAsia="標楷體" w:hint="eastAsia"/>
                <w:b/>
                <w14:cntxtAlts/>
              </w:rPr>
              <w:t>96,444</w:t>
            </w:r>
          </w:p>
        </w:tc>
        <w:tc>
          <w:tcPr>
            <w:tcW w:w="1665" w:type="dxa"/>
            <w:tcBorders>
              <w:top w:val="nil"/>
              <w:left w:val="nil"/>
              <w:bottom w:val="nil"/>
              <w:right w:val="nil"/>
            </w:tcBorders>
            <w:vAlign w:val="bottom"/>
          </w:tcPr>
          <w:p w:rsidR="006120B8" w:rsidRPr="006017D1" w:rsidRDefault="006120B8" w:rsidP="00FB4926">
            <w:pPr>
              <w:widowControl/>
              <w:tabs>
                <w:tab w:val="left" w:pos="5220"/>
              </w:tabs>
              <w:snapToGrid w:val="0"/>
              <w:spacing w:line="400" w:lineRule="exact"/>
              <w:ind w:rightChars="213" w:right="511"/>
              <w:jc w:val="right"/>
              <w:rPr>
                <w:rFonts w:eastAsia="標楷體"/>
                <w:b/>
                <w14:cntxtAlts/>
              </w:rPr>
            </w:pPr>
            <w:r w:rsidRPr="006017D1">
              <w:rPr>
                <w:rFonts w:eastAsia="標楷體" w:hint="eastAsia"/>
                <w:b/>
                <w14:cntxtAlts/>
              </w:rPr>
              <w:t>84,696</w:t>
            </w:r>
          </w:p>
        </w:tc>
      </w:tr>
      <w:tr w:rsidR="006120B8" w:rsidRPr="006017D1" w:rsidTr="00FB4926">
        <w:trPr>
          <w:trHeight w:val="339"/>
          <w:jc w:val="center"/>
        </w:trPr>
        <w:tc>
          <w:tcPr>
            <w:tcW w:w="1844" w:type="dxa"/>
            <w:tcBorders>
              <w:top w:val="nil"/>
              <w:left w:val="nil"/>
              <w:bottom w:val="nil"/>
              <w:right w:val="single" w:sz="4" w:space="0" w:color="auto"/>
            </w:tcBorders>
            <w:vAlign w:val="center"/>
          </w:tcPr>
          <w:p w:rsidR="006120B8" w:rsidRPr="006017D1" w:rsidRDefault="006120B8" w:rsidP="00FB4926">
            <w:pPr>
              <w:snapToGrid w:val="0"/>
              <w:spacing w:line="400" w:lineRule="exact"/>
              <w:ind w:rightChars="165" w:right="396"/>
              <w:jc w:val="right"/>
              <w:rPr>
                <w:rFonts w:eastAsia="標楷體"/>
                <w14:cntxtAlts/>
              </w:rPr>
            </w:pPr>
            <w:r w:rsidRPr="006017D1">
              <w:rPr>
                <w:rFonts w:eastAsia="標楷體" w:hint="eastAsia"/>
                <w14:cntxtAlts/>
              </w:rPr>
              <w:t>6</w:t>
            </w:r>
            <w:r w:rsidRPr="006017D1">
              <w:rPr>
                <w:rFonts w:eastAsia="標楷體" w:hint="eastAsia"/>
                <w14:cntxtAlts/>
              </w:rPr>
              <w:t>月</w:t>
            </w:r>
          </w:p>
        </w:tc>
        <w:tc>
          <w:tcPr>
            <w:tcW w:w="1213" w:type="dxa"/>
            <w:tcBorders>
              <w:top w:val="nil"/>
              <w:left w:val="single" w:sz="4" w:space="0" w:color="auto"/>
              <w:bottom w:val="nil"/>
              <w:right w:val="nil"/>
            </w:tcBorders>
            <w:vAlign w:val="center"/>
          </w:tcPr>
          <w:p w:rsidR="006120B8" w:rsidRPr="006017D1" w:rsidRDefault="006120B8" w:rsidP="00FB4926">
            <w:pPr>
              <w:snapToGrid w:val="0"/>
              <w:spacing w:line="400" w:lineRule="exact"/>
              <w:ind w:rightChars="100" w:right="240"/>
              <w:jc w:val="right"/>
              <w:rPr>
                <w:rFonts w:eastAsia="標楷體"/>
                <w14:cntxtAlts/>
              </w:rPr>
            </w:pPr>
            <w:r w:rsidRPr="006017D1">
              <w:rPr>
                <w:rFonts w:eastAsia="標楷體" w:hint="eastAsia"/>
                <w14:cntxtAlts/>
              </w:rPr>
              <w:t>44,581</w:t>
            </w:r>
          </w:p>
        </w:tc>
        <w:tc>
          <w:tcPr>
            <w:tcW w:w="1149" w:type="dxa"/>
            <w:tcBorders>
              <w:top w:val="nil"/>
              <w:left w:val="nil"/>
              <w:bottom w:val="nil"/>
              <w:right w:val="nil"/>
            </w:tcBorders>
            <w:vAlign w:val="center"/>
          </w:tcPr>
          <w:p w:rsidR="006120B8" w:rsidRPr="006017D1" w:rsidRDefault="006120B8" w:rsidP="00FB4926">
            <w:pPr>
              <w:snapToGrid w:val="0"/>
              <w:spacing w:line="400" w:lineRule="exact"/>
              <w:ind w:rightChars="57" w:right="137"/>
              <w:jc w:val="right"/>
              <w:rPr>
                <w:rFonts w:eastAsia="標楷體"/>
                <w14:cntxtAlts/>
              </w:rPr>
            </w:pPr>
            <w:r w:rsidRPr="006017D1">
              <w:rPr>
                <w:rFonts w:eastAsia="標楷體" w:hint="eastAsia"/>
                <w14:cntxtAlts/>
              </w:rPr>
              <w:t>38,833</w:t>
            </w:r>
          </w:p>
        </w:tc>
        <w:tc>
          <w:tcPr>
            <w:tcW w:w="1701" w:type="dxa"/>
            <w:tcBorders>
              <w:top w:val="nil"/>
              <w:left w:val="nil"/>
              <w:bottom w:val="nil"/>
              <w:right w:val="nil"/>
            </w:tcBorders>
            <w:vAlign w:val="center"/>
          </w:tcPr>
          <w:p w:rsidR="006120B8" w:rsidRPr="006017D1" w:rsidRDefault="006120B8" w:rsidP="00FB4926">
            <w:pPr>
              <w:snapToGrid w:val="0"/>
              <w:spacing w:line="400" w:lineRule="exact"/>
              <w:ind w:rightChars="175" w:right="420"/>
              <w:jc w:val="right"/>
              <w:rPr>
                <w:rFonts w:eastAsia="標楷體"/>
                <w14:cntxtAlts/>
              </w:rPr>
            </w:pPr>
            <w:r w:rsidRPr="006017D1">
              <w:rPr>
                <w:rFonts w:eastAsia="標楷體" w:hint="eastAsia"/>
                <w14:cntxtAlts/>
              </w:rPr>
              <w:t>42,468</w:t>
            </w:r>
          </w:p>
        </w:tc>
        <w:tc>
          <w:tcPr>
            <w:tcW w:w="1686" w:type="dxa"/>
            <w:tcBorders>
              <w:top w:val="nil"/>
              <w:left w:val="nil"/>
              <w:bottom w:val="nil"/>
              <w:right w:val="nil"/>
            </w:tcBorders>
            <w:vAlign w:val="center"/>
          </w:tcPr>
          <w:p w:rsidR="006120B8" w:rsidRPr="006017D1" w:rsidRDefault="006120B8" w:rsidP="00FB4926">
            <w:pPr>
              <w:snapToGrid w:val="0"/>
              <w:spacing w:line="400" w:lineRule="exact"/>
              <w:ind w:rightChars="228" w:right="547"/>
              <w:jc w:val="right"/>
              <w:rPr>
                <w:rFonts w:eastAsia="標楷體"/>
                <w14:cntxtAlts/>
              </w:rPr>
            </w:pPr>
            <w:r w:rsidRPr="006017D1">
              <w:rPr>
                <w:rFonts w:eastAsia="標楷體" w:hint="eastAsia"/>
                <w14:cntxtAlts/>
              </w:rPr>
              <w:t>75,401</w:t>
            </w:r>
          </w:p>
        </w:tc>
        <w:tc>
          <w:tcPr>
            <w:tcW w:w="1665" w:type="dxa"/>
            <w:tcBorders>
              <w:top w:val="nil"/>
              <w:left w:val="nil"/>
              <w:bottom w:val="nil"/>
              <w:right w:val="nil"/>
            </w:tcBorders>
            <w:vAlign w:val="bottom"/>
          </w:tcPr>
          <w:p w:rsidR="006120B8" w:rsidRPr="006017D1" w:rsidRDefault="006120B8" w:rsidP="00FB4926">
            <w:pPr>
              <w:widowControl/>
              <w:tabs>
                <w:tab w:val="left" w:pos="5220"/>
              </w:tabs>
              <w:snapToGrid w:val="0"/>
              <w:spacing w:line="400" w:lineRule="exact"/>
              <w:ind w:rightChars="213" w:right="511"/>
              <w:jc w:val="right"/>
              <w:rPr>
                <w:rFonts w:eastAsia="標楷體"/>
                <w14:cntxtAlts/>
              </w:rPr>
            </w:pPr>
            <w:r w:rsidRPr="006017D1">
              <w:rPr>
                <w:rFonts w:eastAsia="標楷體" w:hint="eastAsia"/>
                <w14:cntxtAlts/>
              </w:rPr>
              <w:t>77,795</w:t>
            </w:r>
          </w:p>
        </w:tc>
      </w:tr>
      <w:tr w:rsidR="006120B8" w:rsidRPr="006017D1" w:rsidTr="00FB4926">
        <w:trPr>
          <w:trHeight w:val="339"/>
          <w:jc w:val="center"/>
        </w:trPr>
        <w:tc>
          <w:tcPr>
            <w:tcW w:w="1844" w:type="dxa"/>
            <w:tcBorders>
              <w:top w:val="nil"/>
              <w:left w:val="nil"/>
              <w:bottom w:val="nil"/>
              <w:right w:val="single" w:sz="4" w:space="0" w:color="auto"/>
            </w:tcBorders>
            <w:vAlign w:val="center"/>
          </w:tcPr>
          <w:p w:rsidR="006120B8" w:rsidRPr="006017D1" w:rsidRDefault="006120B8" w:rsidP="00FB4926">
            <w:pPr>
              <w:snapToGrid w:val="0"/>
              <w:spacing w:line="400" w:lineRule="exact"/>
              <w:ind w:rightChars="165" w:right="396"/>
              <w:jc w:val="right"/>
              <w:rPr>
                <w:rFonts w:eastAsia="標楷體"/>
                <w14:cntxtAlts/>
              </w:rPr>
            </w:pPr>
            <w:r w:rsidRPr="006017D1">
              <w:rPr>
                <w:rFonts w:eastAsia="標楷體" w:hint="eastAsia"/>
                <w14:cntxtAlts/>
              </w:rPr>
              <w:t>7</w:t>
            </w:r>
            <w:r w:rsidRPr="006017D1">
              <w:rPr>
                <w:rFonts w:eastAsia="標楷體" w:hint="eastAsia"/>
                <w14:cntxtAlts/>
              </w:rPr>
              <w:t>月</w:t>
            </w:r>
          </w:p>
        </w:tc>
        <w:tc>
          <w:tcPr>
            <w:tcW w:w="1213" w:type="dxa"/>
            <w:tcBorders>
              <w:top w:val="nil"/>
              <w:left w:val="single" w:sz="4" w:space="0" w:color="auto"/>
              <w:bottom w:val="nil"/>
              <w:right w:val="nil"/>
            </w:tcBorders>
            <w:vAlign w:val="center"/>
          </w:tcPr>
          <w:p w:rsidR="006120B8" w:rsidRPr="006017D1" w:rsidRDefault="006120B8" w:rsidP="00FB4926">
            <w:pPr>
              <w:snapToGrid w:val="0"/>
              <w:spacing w:line="400" w:lineRule="exact"/>
              <w:ind w:rightChars="100" w:right="240"/>
              <w:jc w:val="right"/>
              <w:rPr>
                <w:rFonts w:eastAsia="標楷體"/>
                <w14:cntxtAlts/>
              </w:rPr>
            </w:pPr>
            <w:r w:rsidRPr="006017D1">
              <w:rPr>
                <w:rFonts w:eastAsia="標楷體" w:hint="eastAsia"/>
                <w14:cntxtAlts/>
              </w:rPr>
              <w:t>46,964</w:t>
            </w:r>
          </w:p>
        </w:tc>
        <w:tc>
          <w:tcPr>
            <w:tcW w:w="1149" w:type="dxa"/>
            <w:tcBorders>
              <w:top w:val="nil"/>
              <w:left w:val="nil"/>
              <w:bottom w:val="nil"/>
              <w:right w:val="nil"/>
            </w:tcBorders>
            <w:vAlign w:val="center"/>
          </w:tcPr>
          <w:p w:rsidR="006120B8" w:rsidRPr="006017D1" w:rsidRDefault="006120B8" w:rsidP="00FB4926">
            <w:pPr>
              <w:snapToGrid w:val="0"/>
              <w:spacing w:line="400" w:lineRule="exact"/>
              <w:ind w:rightChars="57" w:right="137"/>
              <w:jc w:val="right"/>
              <w:rPr>
                <w:rFonts w:eastAsia="標楷體"/>
                <w14:cntxtAlts/>
              </w:rPr>
            </w:pPr>
            <w:r w:rsidRPr="006017D1">
              <w:rPr>
                <w:rFonts w:eastAsia="標楷體" w:hint="eastAsia"/>
                <w14:cntxtAlts/>
              </w:rPr>
              <w:t>38,869</w:t>
            </w:r>
          </w:p>
        </w:tc>
        <w:tc>
          <w:tcPr>
            <w:tcW w:w="1701" w:type="dxa"/>
            <w:tcBorders>
              <w:top w:val="nil"/>
              <w:left w:val="nil"/>
              <w:bottom w:val="nil"/>
              <w:right w:val="nil"/>
            </w:tcBorders>
            <w:vAlign w:val="center"/>
          </w:tcPr>
          <w:p w:rsidR="006120B8" w:rsidRPr="006017D1" w:rsidRDefault="006120B8" w:rsidP="00FB4926">
            <w:pPr>
              <w:snapToGrid w:val="0"/>
              <w:spacing w:line="400" w:lineRule="exact"/>
              <w:ind w:rightChars="175" w:right="420"/>
              <w:jc w:val="right"/>
              <w:rPr>
                <w:rFonts w:eastAsia="標楷體"/>
                <w14:cntxtAlts/>
              </w:rPr>
            </w:pPr>
            <w:r w:rsidRPr="006017D1">
              <w:rPr>
                <w:rFonts w:eastAsia="標楷體" w:hint="eastAsia"/>
                <w14:cntxtAlts/>
              </w:rPr>
              <w:t>49,334</w:t>
            </w:r>
          </w:p>
        </w:tc>
        <w:tc>
          <w:tcPr>
            <w:tcW w:w="1686" w:type="dxa"/>
            <w:tcBorders>
              <w:top w:val="nil"/>
              <w:left w:val="nil"/>
              <w:bottom w:val="nil"/>
              <w:right w:val="nil"/>
            </w:tcBorders>
            <w:vAlign w:val="center"/>
          </w:tcPr>
          <w:p w:rsidR="006120B8" w:rsidRPr="006017D1" w:rsidRDefault="006120B8" w:rsidP="00FB4926">
            <w:pPr>
              <w:snapToGrid w:val="0"/>
              <w:spacing w:line="400" w:lineRule="exact"/>
              <w:ind w:rightChars="228" w:right="547"/>
              <w:jc w:val="right"/>
              <w:rPr>
                <w:rFonts w:eastAsia="標楷體"/>
                <w14:cntxtAlts/>
              </w:rPr>
            </w:pPr>
            <w:r w:rsidRPr="006017D1">
              <w:rPr>
                <w:rFonts w:eastAsia="標楷體" w:hint="eastAsia"/>
                <w14:cntxtAlts/>
              </w:rPr>
              <w:t>75,815</w:t>
            </w:r>
          </w:p>
        </w:tc>
        <w:tc>
          <w:tcPr>
            <w:tcW w:w="1665" w:type="dxa"/>
            <w:tcBorders>
              <w:top w:val="nil"/>
              <w:left w:val="nil"/>
              <w:bottom w:val="nil"/>
              <w:right w:val="nil"/>
            </w:tcBorders>
            <w:vAlign w:val="bottom"/>
          </w:tcPr>
          <w:p w:rsidR="006120B8" w:rsidRPr="006017D1" w:rsidRDefault="006120B8" w:rsidP="00FB4926">
            <w:pPr>
              <w:widowControl/>
              <w:tabs>
                <w:tab w:val="left" w:pos="5220"/>
              </w:tabs>
              <w:snapToGrid w:val="0"/>
              <w:spacing w:line="400" w:lineRule="exact"/>
              <w:ind w:rightChars="213" w:right="511"/>
              <w:jc w:val="right"/>
              <w:rPr>
                <w:rFonts w:eastAsia="標楷體"/>
                <w14:cntxtAlts/>
              </w:rPr>
            </w:pPr>
            <w:r w:rsidRPr="006017D1">
              <w:rPr>
                <w:rFonts w:eastAsia="標楷體" w:hint="eastAsia"/>
                <w14:cntxtAlts/>
              </w:rPr>
              <w:t>66,670</w:t>
            </w:r>
          </w:p>
        </w:tc>
      </w:tr>
      <w:tr w:rsidR="006120B8" w:rsidRPr="006017D1" w:rsidTr="00FB4926">
        <w:trPr>
          <w:trHeight w:val="339"/>
          <w:jc w:val="center"/>
        </w:trPr>
        <w:tc>
          <w:tcPr>
            <w:tcW w:w="1844" w:type="dxa"/>
            <w:tcBorders>
              <w:top w:val="nil"/>
              <w:left w:val="nil"/>
              <w:bottom w:val="nil"/>
              <w:right w:val="single" w:sz="4" w:space="0" w:color="auto"/>
            </w:tcBorders>
            <w:vAlign w:val="center"/>
          </w:tcPr>
          <w:p w:rsidR="006120B8" w:rsidRPr="006017D1" w:rsidRDefault="006120B8" w:rsidP="00FB4926">
            <w:pPr>
              <w:snapToGrid w:val="0"/>
              <w:spacing w:line="400" w:lineRule="exact"/>
              <w:ind w:rightChars="165" w:right="396"/>
              <w:jc w:val="right"/>
              <w:rPr>
                <w:rFonts w:eastAsia="標楷體"/>
                <w14:cntxtAlts/>
              </w:rPr>
            </w:pPr>
            <w:r w:rsidRPr="006017D1">
              <w:rPr>
                <w:rFonts w:eastAsia="標楷體" w:hint="eastAsia"/>
                <w14:cntxtAlts/>
              </w:rPr>
              <w:t>8</w:t>
            </w:r>
            <w:r w:rsidRPr="006017D1">
              <w:rPr>
                <w:rFonts w:eastAsia="標楷體" w:hint="eastAsia"/>
                <w14:cntxtAlts/>
              </w:rPr>
              <w:t>月</w:t>
            </w:r>
          </w:p>
        </w:tc>
        <w:tc>
          <w:tcPr>
            <w:tcW w:w="1213" w:type="dxa"/>
            <w:tcBorders>
              <w:top w:val="nil"/>
              <w:left w:val="single" w:sz="4" w:space="0" w:color="auto"/>
              <w:bottom w:val="nil"/>
              <w:right w:val="nil"/>
            </w:tcBorders>
            <w:vAlign w:val="center"/>
          </w:tcPr>
          <w:p w:rsidR="006120B8" w:rsidRPr="006017D1" w:rsidRDefault="006120B8" w:rsidP="00FB4926">
            <w:pPr>
              <w:snapToGrid w:val="0"/>
              <w:spacing w:line="400" w:lineRule="exact"/>
              <w:ind w:rightChars="100" w:right="240"/>
              <w:jc w:val="right"/>
              <w:rPr>
                <w:rFonts w:eastAsia="標楷體"/>
                <w14:cntxtAlts/>
              </w:rPr>
            </w:pPr>
            <w:r w:rsidRPr="006017D1">
              <w:rPr>
                <w:rFonts w:eastAsia="標楷體" w:hint="eastAsia"/>
                <w14:cntxtAlts/>
              </w:rPr>
              <w:t>44,882</w:t>
            </w:r>
          </w:p>
        </w:tc>
        <w:tc>
          <w:tcPr>
            <w:tcW w:w="1149" w:type="dxa"/>
            <w:tcBorders>
              <w:top w:val="nil"/>
              <w:left w:val="nil"/>
              <w:bottom w:val="nil"/>
              <w:right w:val="nil"/>
            </w:tcBorders>
            <w:vAlign w:val="center"/>
          </w:tcPr>
          <w:p w:rsidR="006120B8" w:rsidRPr="006017D1" w:rsidRDefault="006120B8" w:rsidP="00FB4926">
            <w:pPr>
              <w:snapToGrid w:val="0"/>
              <w:spacing w:line="400" w:lineRule="exact"/>
              <w:ind w:rightChars="57" w:right="137"/>
              <w:jc w:val="right"/>
              <w:rPr>
                <w:rFonts w:eastAsia="標楷體"/>
                <w14:cntxtAlts/>
              </w:rPr>
            </w:pPr>
            <w:r w:rsidRPr="006017D1">
              <w:rPr>
                <w:rFonts w:eastAsia="標楷體" w:hint="eastAsia"/>
                <w14:cntxtAlts/>
              </w:rPr>
              <w:t>38,775</w:t>
            </w:r>
          </w:p>
        </w:tc>
        <w:tc>
          <w:tcPr>
            <w:tcW w:w="1701" w:type="dxa"/>
            <w:tcBorders>
              <w:top w:val="nil"/>
              <w:left w:val="nil"/>
              <w:bottom w:val="nil"/>
              <w:right w:val="nil"/>
            </w:tcBorders>
            <w:vAlign w:val="center"/>
          </w:tcPr>
          <w:p w:rsidR="006120B8" w:rsidRPr="006017D1" w:rsidRDefault="006120B8" w:rsidP="00FB4926">
            <w:pPr>
              <w:snapToGrid w:val="0"/>
              <w:spacing w:line="400" w:lineRule="exact"/>
              <w:ind w:rightChars="175" w:right="420"/>
              <w:jc w:val="right"/>
              <w:rPr>
                <w:rFonts w:eastAsia="標楷體"/>
                <w14:cntxtAlts/>
              </w:rPr>
            </w:pPr>
            <w:r w:rsidRPr="006017D1">
              <w:rPr>
                <w:rFonts w:eastAsia="標楷體" w:hint="eastAsia"/>
                <w14:cntxtAlts/>
              </w:rPr>
              <w:t>43,858</w:t>
            </w:r>
          </w:p>
        </w:tc>
        <w:tc>
          <w:tcPr>
            <w:tcW w:w="1686" w:type="dxa"/>
            <w:tcBorders>
              <w:top w:val="nil"/>
              <w:left w:val="nil"/>
              <w:bottom w:val="nil"/>
              <w:right w:val="nil"/>
            </w:tcBorders>
            <w:vAlign w:val="center"/>
          </w:tcPr>
          <w:p w:rsidR="006120B8" w:rsidRPr="006017D1" w:rsidRDefault="006120B8" w:rsidP="00FB4926">
            <w:pPr>
              <w:snapToGrid w:val="0"/>
              <w:spacing w:line="400" w:lineRule="exact"/>
              <w:ind w:rightChars="228" w:right="547"/>
              <w:jc w:val="right"/>
              <w:rPr>
                <w:rFonts w:eastAsia="標楷體"/>
                <w14:cntxtAlts/>
              </w:rPr>
            </w:pPr>
            <w:r w:rsidRPr="006017D1">
              <w:rPr>
                <w:rFonts w:eastAsia="標楷體" w:hint="eastAsia"/>
                <w14:cntxtAlts/>
              </w:rPr>
              <w:t>194,007</w:t>
            </w:r>
          </w:p>
        </w:tc>
        <w:tc>
          <w:tcPr>
            <w:tcW w:w="1665" w:type="dxa"/>
            <w:tcBorders>
              <w:top w:val="nil"/>
              <w:left w:val="nil"/>
              <w:bottom w:val="nil"/>
              <w:right w:val="nil"/>
            </w:tcBorders>
            <w:vAlign w:val="bottom"/>
          </w:tcPr>
          <w:p w:rsidR="006120B8" w:rsidRPr="006017D1" w:rsidRDefault="006120B8" w:rsidP="00FB4926">
            <w:pPr>
              <w:widowControl/>
              <w:tabs>
                <w:tab w:val="left" w:pos="5220"/>
              </w:tabs>
              <w:snapToGrid w:val="0"/>
              <w:spacing w:line="400" w:lineRule="exact"/>
              <w:ind w:rightChars="213" w:right="511"/>
              <w:jc w:val="right"/>
              <w:rPr>
                <w:rFonts w:eastAsia="標楷體"/>
                <w14:cntxtAlts/>
              </w:rPr>
            </w:pPr>
            <w:r w:rsidRPr="006017D1">
              <w:rPr>
                <w:rFonts w:eastAsia="標楷體" w:hint="eastAsia"/>
                <w14:cntxtAlts/>
              </w:rPr>
              <w:t>67,102</w:t>
            </w:r>
          </w:p>
        </w:tc>
      </w:tr>
      <w:tr w:rsidR="006120B8" w:rsidRPr="006017D1" w:rsidTr="00FB4926">
        <w:trPr>
          <w:trHeight w:val="339"/>
          <w:jc w:val="center"/>
        </w:trPr>
        <w:tc>
          <w:tcPr>
            <w:tcW w:w="1844" w:type="dxa"/>
            <w:tcBorders>
              <w:top w:val="nil"/>
              <w:left w:val="nil"/>
              <w:bottom w:val="nil"/>
              <w:right w:val="single" w:sz="4" w:space="0" w:color="auto"/>
            </w:tcBorders>
            <w:vAlign w:val="center"/>
          </w:tcPr>
          <w:p w:rsidR="006120B8" w:rsidRPr="006017D1" w:rsidRDefault="006120B8" w:rsidP="00FB4926">
            <w:pPr>
              <w:snapToGrid w:val="0"/>
              <w:spacing w:line="400" w:lineRule="exact"/>
              <w:ind w:rightChars="165" w:right="396"/>
              <w:jc w:val="right"/>
              <w:rPr>
                <w:rFonts w:eastAsia="標楷體"/>
                <w14:cntxtAlts/>
              </w:rPr>
            </w:pPr>
            <w:r w:rsidRPr="006017D1">
              <w:rPr>
                <w:rFonts w:eastAsia="標楷體" w:hint="eastAsia"/>
                <w14:cntxtAlts/>
              </w:rPr>
              <w:t>9</w:t>
            </w:r>
            <w:r w:rsidRPr="006017D1">
              <w:rPr>
                <w:rFonts w:eastAsia="標楷體" w:hint="eastAsia"/>
                <w14:cntxtAlts/>
              </w:rPr>
              <w:t>月</w:t>
            </w:r>
          </w:p>
        </w:tc>
        <w:tc>
          <w:tcPr>
            <w:tcW w:w="1213" w:type="dxa"/>
            <w:tcBorders>
              <w:top w:val="nil"/>
              <w:left w:val="single" w:sz="4" w:space="0" w:color="auto"/>
              <w:bottom w:val="nil"/>
              <w:right w:val="nil"/>
            </w:tcBorders>
            <w:vAlign w:val="center"/>
          </w:tcPr>
          <w:p w:rsidR="006120B8" w:rsidRPr="006017D1" w:rsidRDefault="006120B8" w:rsidP="00FB4926">
            <w:pPr>
              <w:snapToGrid w:val="0"/>
              <w:spacing w:line="400" w:lineRule="exact"/>
              <w:ind w:rightChars="100" w:right="240"/>
              <w:jc w:val="right"/>
              <w:rPr>
                <w:rFonts w:eastAsia="標楷體"/>
                <w14:cntxtAlts/>
              </w:rPr>
            </w:pPr>
            <w:r w:rsidRPr="006017D1">
              <w:rPr>
                <w:rFonts w:eastAsia="標楷體" w:hint="eastAsia"/>
                <w14:cntxtAlts/>
              </w:rPr>
              <w:t>44,759</w:t>
            </w:r>
          </w:p>
        </w:tc>
        <w:tc>
          <w:tcPr>
            <w:tcW w:w="1149" w:type="dxa"/>
            <w:tcBorders>
              <w:top w:val="nil"/>
              <w:left w:val="nil"/>
              <w:bottom w:val="nil"/>
              <w:right w:val="nil"/>
            </w:tcBorders>
            <w:vAlign w:val="center"/>
          </w:tcPr>
          <w:p w:rsidR="006120B8" w:rsidRPr="006017D1" w:rsidRDefault="006120B8" w:rsidP="00FB4926">
            <w:pPr>
              <w:snapToGrid w:val="0"/>
              <w:spacing w:line="400" w:lineRule="exact"/>
              <w:ind w:rightChars="57" w:right="137"/>
              <w:jc w:val="right"/>
              <w:rPr>
                <w:rFonts w:eastAsia="標楷體"/>
                <w14:cntxtAlts/>
              </w:rPr>
            </w:pPr>
            <w:r w:rsidRPr="006017D1">
              <w:rPr>
                <w:rFonts w:eastAsia="標楷體" w:hint="eastAsia"/>
                <w14:cntxtAlts/>
              </w:rPr>
              <w:t>38,750</w:t>
            </w:r>
          </w:p>
        </w:tc>
        <w:tc>
          <w:tcPr>
            <w:tcW w:w="1701" w:type="dxa"/>
            <w:tcBorders>
              <w:top w:val="nil"/>
              <w:left w:val="nil"/>
              <w:bottom w:val="nil"/>
              <w:right w:val="nil"/>
            </w:tcBorders>
            <w:vAlign w:val="center"/>
          </w:tcPr>
          <w:p w:rsidR="006120B8" w:rsidRPr="006017D1" w:rsidRDefault="006120B8" w:rsidP="00FB4926">
            <w:pPr>
              <w:snapToGrid w:val="0"/>
              <w:spacing w:line="400" w:lineRule="exact"/>
              <w:ind w:rightChars="175" w:right="420"/>
              <w:jc w:val="right"/>
              <w:rPr>
                <w:rFonts w:eastAsia="標楷體"/>
                <w14:cntxtAlts/>
              </w:rPr>
            </w:pPr>
            <w:r w:rsidRPr="006017D1">
              <w:rPr>
                <w:rFonts w:eastAsia="標楷體" w:hint="eastAsia"/>
                <w14:cntxtAlts/>
              </w:rPr>
              <w:t>43,117</w:t>
            </w:r>
          </w:p>
        </w:tc>
        <w:tc>
          <w:tcPr>
            <w:tcW w:w="1686" w:type="dxa"/>
            <w:tcBorders>
              <w:top w:val="nil"/>
              <w:left w:val="nil"/>
              <w:bottom w:val="nil"/>
              <w:right w:val="nil"/>
            </w:tcBorders>
            <w:vAlign w:val="center"/>
          </w:tcPr>
          <w:p w:rsidR="006120B8" w:rsidRPr="006017D1" w:rsidRDefault="006120B8" w:rsidP="00FB4926">
            <w:pPr>
              <w:snapToGrid w:val="0"/>
              <w:spacing w:line="400" w:lineRule="exact"/>
              <w:ind w:rightChars="228" w:right="547"/>
              <w:jc w:val="right"/>
              <w:rPr>
                <w:rFonts w:eastAsia="標楷體"/>
                <w14:cntxtAlts/>
              </w:rPr>
            </w:pPr>
            <w:r w:rsidRPr="006017D1">
              <w:rPr>
                <w:rFonts w:eastAsia="標楷體" w:hint="eastAsia"/>
                <w14:cntxtAlts/>
              </w:rPr>
              <w:t>71,229</w:t>
            </w:r>
          </w:p>
        </w:tc>
        <w:tc>
          <w:tcPr>
            <w:tcW w:w="1665" w:type="dxa"/>
            <w:tcBorders>
              <w:top w:val="nil"/>
              <w:left w:val="nil"/>
              <w:bottom w:val="nil"/>
              <w:right w:val="nil"/>
            </w:tcBorders>
            <w:vAlign w:val="bottom"/>
          </w:tcPr>
          <w:p w:rsidR="006120B8" w:rsidRPr="006017D1" w:rsidRDefault="006120B8" w:rsidP="00FB4926">
            <w:pPr>
              <w:widowControl/>
              <w:tabs>
                <w:tab w:val="left" w:pos="5220"/>
              </w:tabs>
              <w:snapToGrid w:val="0"/>
              <w:spacing w:line="400" w:lineRule="exact"/>
              <w:ind w:rightChars="213" w:right="511"/>
              <w:jc w:val="right"/>
              <w:rPr>
                <w:rFonts w:eastAsia="標楷體"/>
                <w14:cntxtAlts/>
              </w:rPr>
            </w:pPr>
            <w:r w:rsidRPr="006017D1">
              <w:rPr>
                <w:rFonts w:eastAsia="標楷體" w:hint="eastAsia"/>
                <w14:cntxtAlts/>
              </w:rPr>
              <w:t>73,072</w:t>
            </w:r>
          </w:p>
        </w:tc>
      </w:tr>
      <w:tr w:rsidR="006120B8" w:rsidRPr="006017D1" w:rsidTr="00FB4926">
        <w:trPr>
          <w:trHeight w:val="339"/>
          <w:jc w:val="center"/>
        </w:trPr>
        <w:tc>
          <w:tcPr>
            <w:tcW w:w="1844" w:type="dxa"/>
            <w:tcBorders>
              <w:top w:val="nil"/>
              <w:left w:val="nil"/>
              <w:bottom w:val="nil"/>
              <w:right w:val="single" w:sz="4" w:space="0" w:color="auto"/>
            </w:tcBorders>
            <w:vAlign w:val="center"/>
          </w:tcPr>
          <w:p w:rsidR="006120B8" w:rsidRPr="006017D1" w:rsidRDefault="006120B8" w:rsidP="00FB4926">
            <w:pPr>
              <w:snapToGrid w:val="0"/>
              <w:spacing w:line="400" w:lineRule="exact"/>
              <w:ind w:rightChars="165" w:right="396"/>
              <w:jc w:val="right"/>
              <w:rPr>
                <w:rFonts w:eastAsia="標楷體"/>
                <w14:cntxtAlts/>
              </w:rPr>
            </w:pPr>
            <w:r w:rsidRPr="006017D1">
              <w:rPr>
                <w:rFonts w:eastAsia="標楷體" w:hint="eastAsia"/>
                <w14:cntxtAlts/>
              </w:rPr>
              <w:t>10</w:t>
            </w:r>
            <w:r w:rsidRPr="006017D1">
              <w:rPr>
                <w:rFonts w:eastAsia="標楷體" w:hint="eastAsia"/>
                <w14:cntxtAlts/>
              </w:rPr>
              <w:t>月</w:t>
            </w:r>
          </w:p>
        </w:tc>
        <w:tc>
          <w:tcPr>
            <w:tcW w:w="1213" w:type="dxa"/>
            <w:tcBorders>
              <w:top w:val="nil"/>
              <w:left w:val="single" w:sz="4" w:space="0" w:color="auto"/>
              <w:bottom w:val="nil"/>
              <w:right w:val="nil"/>
            </w:tcBorders>
            <w:vAlign w:val="center"/>
          </w:tcPr>
          <w:p w:rsidR="006120B8" w:rsidRPr="006017D1" w:rsidRDefault="006120B8" w:rsidP="00FB4926">
            <w:pPr>
              <w:snapToGrid w:val="0"/>
              <w:spacing w:line="400" w:lineRule="exact"/>
              <w:ind w:rightChars="100" w:right="240"/>
              <w:jc w:val="right"/>
              <w:rPr>
                <w:rFonts w:eastAsia="標楷體"/>
                <w14:cntxtAlts/>
              </w:rPr>
            </w:pPr>
            <w:r w:rsidRPr="006017D1">
              <w:rPr>
                <w:rFonts w:eastAsia="標楷體" w:hint="eastAsia"/>
                <w14:cntxtAlts/>
              </w:rPr>
              <w:t>42,888</w:t>
            </w:r>
          </w:p>
        </w:tc>
        <w:tc>
          <w:tcPr>
            <w:tcW w:w="1149" w:type="dxa"/>
            <w:tcBorders>
              <w:top w:val="nil"/>
              <w:left w:val="nil"/>
              <w:bottom w:val="nil"/>
              <w:right w:val="nil"/>
            </w:tcBorders>
            <w:vAlign w:val="center"/>
          </w:tcPr>
          <w:p w:rsidR="006120B8" w:rsidRPr="006017D1" w:rsidRDefault="006120B8" w:rsidP="00FB4926">
            <w:pPr>
              <w:snapToGrid w:val="0"/>
              <w:spacing w:line="400" w:lineRule="exact"/>
              <w:ind w:rightChars="57" w:right="137"/>
              <w:jc w:val="right"/>
              <w:rPr>
                <w:rFonts w:eastAsia="標楷體"/>
                <w14:cntxtAlts/>
              </w:rPr>
            </w:pPr>
            <w:r w:rsidRPr="006017D1">
              <w:rPr>
                <w:rFonts w:eastAsia="標楷體" w:hint="eastAsia"/>
                <w14:cntxtAlts/>
              </w:rPr>
              <w:t>38,941</w:t>
            </w:r>
          </w:p>
        </w:tc>
        <w:tc>
          <w:tcPr>
            <w:tcW w:w="1701" w:type="dxa"/>
            <w:tcBorders>
              <w:top w:val="nil"/>
              <w:left w:val="nil"/>
              <w:bottom w:val="nil"/>
              <w:right w:val="nil"/>
            </w:tcBorders>
            <w:vAlign w:val="center"/>
          </w:tcPr>
          <w:p w:rsidR="006120B8" w:rsidRPr="006017D1" w:rsidRDefault="006120B8" w:rsidP="00FB4926">
            <w:pPr>
              <w:snapToGrid w:val="0"/>
              <w:spacing w:line="400" w:lineRule="exact"/>
              <w:ind w:rightChars="175" w:right="420"/>
              <w:jc w:val="right"/>
              <w:rPr>
                <w:rFonts w:eastAsia="標楷體"/>
                <w14:cntxtAlts/>
              </w:rPr>
            </w:pPr>
            <w:r w:rsidRPr="006017D1">
              <w:rPr>
                <w:rFonts w:eastAsia="標楷體" w:hint="eastAsia"/>
                <w14:cntxtAlts/>
              </w:rPr>
              <w:t>40,680</w:t>
            </w:r>
          </w:p>
        </w:tc>
        <w:tc>
          <w:tcPr>
            <w:tcW w:w="1686" w:type="dxa"/>
            <w:tcBorders>
              <w:top w:val="nil"/>
              <w:left w:val="nil"/>
              <w:bottom w:val="nil"/>
              <w:right w:val="nil"/>
            </w:tcBorders>
            <w:vAlign w:val="center"/>
          </w:tcPr>
          <w:p w:rsidR="006120B8" w:rsidRPr="006017D1" w:rsidRDefault="006120B8" w:rsidP="00FB4926">
            <w:pPr>
              <w:snapToGrid w:val="0"/>
              <w:spacing w:line="400" w:lineRule="exact"/>
              <w:ind w:rightChars="228" w:right="547"/>
              <w:jc w:val="right"/>
              <w:rPr>
                <w:rFonts w:eastAsia="標楷體"/>
                <w14:cntxtAlts/>
              </w:rPr>
            </w:pPr>
            <w:r w:rsidRPr="006017D1">
              <w:rPr>
                <w:rFonts w:eastAsia="標楷體" w:hint="eastAsia"/>
                <w14:cntxtAlts/>
              </w:rPr>
              <w:t>118,547</w:t>
            </w:r>
          </w:p>
        </w:tc>
        <w:tc>
          <w:tcPr>
            <w:tcW w:w="1665" w:type="dxa"/>
            <w:tcBorders>
              <w:top w:val="nil"/>
              <w:left w:val="nil"/>
              <w:bottom w:val="nil"/>
              <w:right w:val="nil"/>
            </w:tcBorders>
            <w:vAlign w:val="bottom"/>
          </w:tcPr>
          <w:p w:rsidR="006120B8" w:rsidRPr="006017D1" w:rsidRDefault="006120B8" w:rsidP="00FB4926">
            <w:pPr>
              <w:widowControl/>
              <w:tabs>
                <w:tab w:val="left" w:pos="5220"/>
              </w:tabs>
              <w:snapToGrid w:val="0"/>
              <w:spacing w:line="400" w:lineRule="exact"/>
              <w:ind w:rightChars="213" w:right="511"/>
              <w:jc w:val="right"/>
              <w:rPr>
                <w:rFonts w:eastAsia="標楷體"/>
                <w14:cntxtAlts/>
              </w:rPr>
            </w:pPr>
            <w:r w:rsidRPr="006017D1">
              <w:rPr>
                <w:rFonts w:eastAsia="標楷體" w:hint="eastAsia"/>
                <w14:cntxtAlts/>
              </w:rPr>
              <w:t>71,553</w:t>
            </w:r>
          </w:p>
        </w:tc>
      </w:tr>
      <w:tr w:rsidR="006120B8" w:rsidRPr="006017D1" w:rsidTr="00FB4926">
        <w:trPr>
          <w:trHeight w:val="339"/>
          <w:jc w:val="center"/>
        </w:trPr>
        <w:tc>
          <w:tcPr>
            <w:tcW w:w="1844" w:type="dxa"/>
            <w:tcBorders>
              <w:top w:val="nil"/>
              <w:left w:val="nil"/>
              <w:bottom w:val="nil"/>
              <w:right w:val="single" w:sz="4" w:space="0" w:color="auto"/>
            </w:tcBorders>
            <w:vAlign w:val="center"/>
          </w:tcPr>
          <w:p w:rsidR="006120B8" w:rsidRPr="006017D1" w:rsidRDefault="006120B8" w:rsidP="00FB4926">
            <w:pPr>
              <w:snapToGrid w:val="0"/>
              <w:spacing w:line="400" w:lineRule="exact"/>
              <w:ind w:rightChars="165" w:right="396"/>
              <w:jc w:val="right"/>
              <w:rPr>
                <w:rFonts w:eastAsia="標楷體"/>
                <w14:cntxtAlts/>
              </w:rPr>
            </w:pPr>
            <w:r w:rsidRPr="006017D1">
              <w:rPr>
                <w:rFonts w:eastAsia="標楷體" w:hint="eastAsia"/>
                <w14:cntxtAlts/>
              </w:rPr>
              <w:t>11</w:t>
            </w:r>
            <w:r w:rsidRPr="006017D1">
              <w:rPr>
                <w:rFonts w:eastAsia="標楷體" w:hint="eastAsia"/>
                <w14:cntxtAlts/>
              </w:rPr>
              <w:t>月</w:t>
            </w:r>
          </w:p>
        </w:tc>
        <w:tc>
          <w:tcPr>
            <w:tcW w:w="1213" w:type="dxa"/>
            <w:tcBorders>
              <w:top w:val="nil"/>
              <w:left w:val="single" w:sz="4" w:space="0" w:color="auto"/>
              <w:bottom w:val="nil"/>
              <w:right w:val="nil"/>
            </w:tcBorders>
            <w:vAlign w:val="center"/>
          </w:tcPr>
          <w:p w:rsidR="006120B8" w:rsidRPr="006017D1" w:rsidRDefault="006120B8" w:rsidP="00FB4926">
            <w:pPr>
              <w:snapToGrid w:val="0"/>
              <w:spacing w:line="400" w:lineRule="exact"/>
              <w:ind w:rightChars="100" w:right="240"/>
              <w:jc w:val="right"/>
              <w:rPr>
                <w:rFonts w:eastAsia="標楷體"/>
                <w14:cntxtAlts/>
              </w:rPr>
            </w:pPr>
            <w:r w:rsidRPr="006017D1">
              <w:rPr>
                <w:rFonts w:eastAsia="標楷體" w:hint="eastAsia"/>
                <w14:cntxtAlts/>
              </w:rPr>
              <w:t>42,545</w:t>
            </w:r>
          </w:p>
        </w:tc>
        <w:tc>
          <w:tcPr>
            <w:tcW w:w="1149" w:type="dxa"/>
            <w:tcBorders>
              <w:top w:val="nil"/>
              <w:left w:val="nil"/>
              <w:bottom w:val="nil"/>
              <w:right w:val="nil"/>
            </w:tcBorders>
            <w:vAlign w:val="center"/>
          </w:tcPr>
          <w:p w:rsidR="006120B8" w:rsidRPr="006017D1" w:rsidRDefault="006120B8" w:rsidP="00FB4926">
            <w:pPr>
              <w:snapToGrid w:val="0"/>
              <w:spacing w:line="400" w:lineRule="exact"/>
              <w:ind w:rightChars="57" w:right="137"/>
              <w:jc w:val="right"/>
              <w:rPr>
                <w:rFonts w:eastAsia="標楷體"/>
                <w14:cntxtAlts/>
              </w:rPr>
            </w:pPr>
            <w:r w:rsidRPr="006017D1">
              <w:rPr>
                <w:rFonts w:eastAsia="標楷體" w:hint="eastAsia"/>
                <w14:cntxtAlts/>
              </w:rPr>
              <w:t>38,834</w:t>
            </w:r>
          </w:p>
        </w:tc>
        <w:tc>
          <w:tcPr>
            <w:tcW w:w="1701" w:type="dxa"/>
            <w:tcBorders>
              <w:top w:val="nil"/>
              <w:left w:val="nil"/>
              <w:bottom w:val="nil"/>
              <w:right w:val="nil"/>
            </w:tcBorders>
            <w:vAlign w:val="center"/>
          </w:tcPr>
          <w:p w:rsidR="006120B8" w:rsidRPr="006017D1" w:rsidRDefault="006120B8" w:rsidP="00FB4926">
            <w:pPr>
              <w:snapToGrid w:val="0"/>
              <w:spacing w:line="400" w:lineRule="exact"/>
              <w:ind w:rightChars="175" w:right="420"/>
              <w:jc w:val="right"/>
              <w:rPr>
                <w:rFonts w:eastAsia="標楷體"/>
                <w14:cntxtAlts/>
              </w:rPr>
            </w:pPr>
            <w:r w:rsidRPr="006017D1">
              <w:rPr>
                <w:rFonts w:eastAsia="標楷體" w:hint="eastAsia"/>
                <w14:cntxtAlts/>
              </w:rPr>
              <w:t>41,146</w:t>
            </w:r>
          </w:p>
        </w:tc>
        <w:tc>
          <w:tcPr>
            <w:tcW w:w="1686" w:type="dxa"/>
            <w:tcBorders>
              <w:top w:val="nil"/>
              <w:left w:val="nil"/>
              <w:bottom w:val="nil"/>
              <w:right w:val="nil"/>
            </w:tcBorders>
            <w:vAlign w:val="center"/>
          </w:tcPr>
          <w:p w:rsidR="006120B8" w:rsidRPr="006017D1" w:rsidRDefault="006120B8" w:rsidP="00FB4926">
            <w:pPr>
              <w:snapToGrid w:val="0"/>
              <w:spacing w:line="400" w:lineRule="exact"/>
              <w:ind w:rightChars="228" w:right="547"/>
              <w:jc w:val="right"/>
              <w:rPr>
                <w:rFonts w:eastAsia="標楷體"/>
                <w14:cntxtAlts/>
              </w:rPr>
            </w:pPr>
            <w:r w:rsidRPr="006017D1">
              <w:rPr>
                <w:rFonts w:eastAsia="標楷體" w:hint="eastAsia"/>
                <w14:cntxtAlts/>
              </w:rPr>
              <w:t>70,811</w:t>
            </w:r>
          </w:p>
        </w:tc>
        <w:tc>
          <w:tcPr>
            <w:tcW w:w="1665" w:type="dxa"/>
            <w:tcBorders>
              <w:top w:val="nil"/>
              <w:left w:val="nil"/>
              <w:bottom w:val="nil"/>
              <w:right w:val="nil"/>
            </w:tcBorders>
            <w:vAlign w:val="bottom"/>
          </w:tcPr>
          <w:p w:rsidR="006120B8" w:rsidRPr="006017D1" w:rsidRDefault="006120B8" w:rsidP="00FB4926">
            <w:pPr>
              <w:widowControl/>
              <w:tabs>
                <w:tab w:val="left" w:pos="5220"/>
              </w:tabs>
              <w:snapToGrid w:val="0"/>
              <w:spacing w:line="400" w:lineRule="exact"/>
              <w:ind w:rightChars="213" w:right="511"/>
              <w:jc w:val="right"/>
              <w:rPr>
                <w:rFonts w:eastAsia="標楷體"/>
                <w14:cntxtAlts/>
              </w:rPr>
            </w:pPr>
            <w:r w:rsidRPr="006017D1">
              <w:rPr>
                <w:rFonts w:eastAsia="標楷體" w:hint="eastAsia"/>
                <w14:cntxtAlts/>
              </w:rPr>
              <w:t>67,402</w:t>
            </w:r>
          </w:p>
        </w:tc>
      </w:tr>
      <w:tr w:rsidR="006120B8" w:rsidRPr="006017D1" w:rsidTr="00FB4926">
        <w:trPr>
          <w:trHeight w:val="339"/>
          <w:jc w:val="center"/>
        </w:trPr>
        <w:tc>
          <w:tcPr>
            <w:tcW w:w="1844" w:type="dxa"/>
            <w:tcBorders>
              <w:top w:val="nil"/>
              <w:left w:val="nil"/>
              <w:bottom w:val="nil"/>
              <w:right w:val="single" w:sz="4" w:space="0" w:color="auto"/>
            </w:tcBorders>
            <w:vAlign w:val="center"/>
          </w:tcPr>
          <w:p w:rsidR="006120B8" w:rsidRPr="006017D1" w:rsidRDefault="006120B8" w:rsidP="00FB4926">
            <w:pPr>
              <w:snapToGrid w:val="0"/>
              <w:spacing w:line="400" w:lineRule="exact"/>
              <w:ind w:rightChars="165" w:right="396"/>
              <w:jc w:val="right"/>
              <w:rPr>
                <w:rFonts w:eastAsia="標楷體"/>
                <w14:cntxtAlts/>
              </w:rPr>
            </w:pPr>
            <w:r w:rsidRPr="006017D1">
              <w:rPr>
                <w:rFonts w:eastAsia="標楷體" w:hint="eastAsia"/>
                <w14:cntxtAlts/>
              </w:rPr>
              <w:t>12</w:t>
            </w:r>
            <w:r w:rsidRPr="006017D1">
              <w:rPr>
                <w:rFonts w:eastAsia="標楷體" w:hint="eastAsia"/>
                <w14:cntxtAlts/>
              </w:rPr>
              <w:t>月</w:t>
            </w:r>
          </w:p>
        </w:tc>
        <w:tc>
          <w:tcPr>
            <w:tcW w:w="1213" w:type="dxa"/>
            <w:tcBorders>
              <w:top w:val="nil"/>
              <w:left w:val="single" w:sz="4" w:space="0" w:color="auto"/>
              <w:bottom w:val="nil"/>
              <w:right w:val="nil"/>
            </w:tcBorders>
            <w:vAlign w:val="center"/>
          </w:tcPr>
          <w:p w:rsidR="006120B8" w:rsidRPr="006017D1" w:rsidRDefault="006120B8" w:rsidP="00FB4926">
            <w:pPr>
              <w:snapToGrid w:val="0"/>
              <w:spacing w:line="400" w:lineRule="exact"/>
              <w:ind w:rightChars="100" w:right="240"/>
              <w:jc w:val="right"/>
              <w:rPr>
                <w:rFonts w:eastAsia="標楷體"/>
                <w14:cntxtAlts/>
              </w:rPr>
            </w:pPr>
            <w:r w:rsidRPr="006017D1">
              <w:rPr>
                <w:rFonts w:eastAsia="標楷體" w:hint="eastAsia"/>
                <w14:cntxtAlts/>
              </w:rPr>
              <w:t>46,736</w:t>
            </w:r>
          </w:p>
        </w:tc>
        <w:tc>
          <w:tcPr>
            <w:tcW w:w="1149" w:type="dxa"/>
            <w:tcBorders>
              <w:top w:val="nil"/>
              <w:left w:val="nil"/>
              <w:bottom w:val="nil"/>
              <w:right w:val="nil"/>
            </w:tcBorders>
            <w:vAlign w:val="center"/>
          </w:tcPr>
          <w:p w:rsidR="006120B8" w:rsidRPr="006017D1" w:rsidRDefault="006120B8" w:rsidP="00FB4926">
            <w:pPr>
              <w:snapToGrid w:val="0"/>
              <w:spacing w:line="400" w:lineRule="exact"/>
              <w:ind w:rightChars="57" w:right="137"/>
              <w:jc w:val="right"/>
              <w:rPr>
                <w:rFonts w:eastAsia="標楷體"/>
                <w14:cntxtAlts/>
              </w:rPr>
            </w:pPr>
            <w:r w:rsidRPr="006017D1">
              <w:rPr>
                <w:rFonts w:eastAsia="標楷體" w:hint="eastAsia"/>
                <w14:cntxtAlts/>
              </w:rPr>
              <w:t>39,129</w:t>
            </w:r>
          </w:p>
        </w:tc>
        <w:tc>
          <w:tcPr>
            <w:tcW w:w="1701" w:type="dxa"/>
            <w:tcBorders>
              <w:top w:val="nil"/>
              <w:left w:val="nil"/>
              <w:bottom w:val="nil"/>
              <w:right w:val="nil"/>
            </w:tcBorders>
            <w:vAlign w:val="center"/>
          </w:tcPr>
          <w:p w:rsidR="006120B8" w:rsidRPr="00400178" w:rsidRDefault="006120B8" w:rsidP="00FB4926">
            <w:pPr>
              <w:snapToGrid w:val="0"/>
              <w:spacing w:line="400" w:lineRule="exact"/>
              <w:ind w:rightChars="175" w:right="420"/>
              <w:jc w:val="right"/>
              <w:rPr>
                <w:rFonts w:eastAsia="標楷體"/>
                <w14:cntxtAlts/>
              </w:rPr>
            </w:pPr>
            <w:r w:rsidRPr="00400178">
              <w:rPr>
                <w:rFonts w:eastAsia="標楷體" w:hint="eastAsia"/>
                <w14:cntxtAlts/>
              </w:rPr>
              <w:t>43,879</w:t>
            </w:r>
          </w:p>
        </w:tc>
        <w:tc>
          <w:tcPr>
            <w:tcW w:w="1686" w:type="dxa"/>
            <w:tcBorders>
              <w:top w:val="nil"/>
              <w:left w:val="nil"/>
              <w:bottom w:val="nil"/>
              <w:right w:val="nil"/>
            </w:tcBorders>
            <w:vAlign w:val="center"/>
          </w:tcPr>
          <w:p w:rsidR="006120B8" w:rsidRPr="006017D1" w:rsidRDefault="006120B8" w:rsidP="00FB4926">
            <w:pPr>
              <w:snapToGrid w:val="0"/>
              <w:spacing w:line="400" w:lineRule="exact"/>
              <w:ind w:rightChars="228" w:right="547"/>
              <w:jc w:val="right"/>
              <w:rPr>
                <w:rFonts w:eastAsia="標楷體"/>
                <w14:cntxtAlts/>
              </w:rPr>
            </w:pPr>
            <w:r w:rsidRPr="006017D1">
              <w:rPr>
                <w:rFonts w:eastAsia="標楷體" w:hint="eastAsia"/>
                <w14:cntxtAlts/>
              </w:rPr>
              <w:t>112,611</w:t>
            </w:r>
          </w:p>
        </w:tc>
        <w:tc>
          <w:tcPr>
            <w:tcW w:w="1665" w:type="dxa"/>
            <w:tcBorders>
              <w:top w:val="nil"/>
              <w:left w:val="nil"/>
              <w:bottom w:val="nil"/>
              <w:right w:val="nil"/>
            </w:tcBorders>
            <w:vAlign w:val="bottom"/>
          </w:tcPr>
          <w:p w:rsidR="006120B8" w:rsidRPr="006017D1" w:rsidRDefault="006120B8" w:rsidP="00FB4926">
            <w:pPr>
              <w:widowControl/>
              <w:tabs>
                <w:tab w:val="left" w:pos="5220"/>
              </w:tabs>
              <w:snapToGrid w:val="0"/>
              <w:spacing w:line="400" w:lineRule="exact"/>
              <w:ind w:rightChars="213" w:right="511"/>
              <w:jc w:val="right"/>
              <w:rPr>
                <w:rFonts w:eastAsia="標楷體"/>
                <w14:cntxtAlts/>
              </w:rPr>
            </w:pPr>
            <w:r w:rsidRPr="006017D1">
              <w:rPr>
                <w:rFonts w:eastAsia="標楷體" w:hint="eastAsia"/>
                <w14:cntxtAlts/>
              </w:rPr>
              <w:t>75,515</w:t>
            </w:r>
          </w:p>
        </w:tc>
      </w:tr>
      <w:tr w:rsidR="006120B8" w:rsidRPr="006017D1" w:rsidTr="00FB4926">
        <w:trPr>
          <w:trHeight w:val="339"/>
          <w:jc w:val="center"/>
        </w:trPr>
        <w:tc>
          <w:tcPr>
            <w:tcW w:w="1844" w:type="dxa"/>
            <w:tcBorders>
              <w:top w:val="nil"/>
              <w:left w:val="nil"/>
              <w:bottom w:val="nil"/>
              <w:right w:val="single" w:sz="4" w:space="0" w:color="auto"/>
            </w:tcBorders>
            <w:vAlign w:val="center"/>
          </w:tcPr>
          <w:p w:rsidR="006120B8" w:rsidRPr="00400178" w:rsidRDefault="006120B8" w:rsidP="00FB4926">
            <w:pPr>
              <w:snapToGrid w:val="0"/>
              <w:spacing w:line="400" w:lineRule="exact"/>
              <w:ind w:rightChars="165" w:right="396" w:firstLineChars="37" w:firstLine="89"/>
              <w:rPr>
                <w:rFonts w:eastAsia="標楷體"/>
                <w:b/>
                <w14:cntxtAlts/>
              </w:rPr>
            </w:pPr>
            <w:r w:rsidRPr="00400178">
              <w:rPr>
                <w:rFonts w:eastAsia="標楷體" w:hint="eastAsia"/>
                <w:b/>
                <w14:cntxtAlts/>
              </w:rPr>
              <w:t>105</w:t>
            </w:r>
            <w:r w:rsidRPr="00400178">
              <w:rPr>
                <w:rFonts w:eastAsia="標楷體" w:hint="eastAsia"/>
                <w:b/>
                <w14:cntxtAlts/>
              </w:rPr>
              <w:t>年</w:t>
            </w:r>
            <w:r>
              <w:rPr>
                <w:rFonts w:eastAsia="標楷體" w:hint="eastAsia"/>
                <w:b/>
                <w14:cntxtAlts/>
              </w:rPr>
              <w:t>1~6</w:t>
            </w:r>
            <w:r w:rsidRPr="00400178">
              <w:rPr>
                <w:rFonts w:eastAsia="標楷體" w:hint="eastAsia"/>
                <w:b/>
                <w14:cntxtAlts/>
              </w:rPr>
              <w:t>月</w:t>
            </w:r>
          </w:p>
        </w:tc>
        <w:tc>
          <w:tcPr>
            <w:tcW w:w="1213" w:type="dxa"/>
            <w:tcBorders>
              <w:top w:val="nil"/>
              <w:left w:val="single" w:sz="4" w:space="0" w:color="auto"/>
              <w:bottom w:val="nil"/>
              <w:right w:val="nil"/>
            </w:tcBorders>
            <w:vAlign w:val="center"/>
          </w:tcPr>
          <w:p w:rsidR="006120B8" w:rsidRPr="00400178" w:rsidRDefault="006120B8" w:rsidP="00FB4926">
            <w:pPr>
              <w:snapToGrid w:val="0"/>
              <w:spacing w:line="400" w:lineRule="exact"/>
              <w:ind w:rightChars="100" w:right="240"/>
              <w:jc w:val="right"/>
              <w:rPr>
                <w:rFonts w:eastAsia="標楷體"/>
                <w14:cntxtAlts/>
              </w:rPr>
            </w:pPr>
            <w:r>
              <w:rPr>
                <w:rFonts w:eastAsia="標楷體" w:hint="eastAsia"/>
                <w14:cntxtAlts/>
              </w:rPr>
              <w:t>52,186</w:t>
            </w:r>
          </w:p>
        </w:tc>
        <w:tc>
          <w:tcPr>
            <w:tcW w:w="1149" w:type="dxa"/>
            <w:tcBorders>
              <w:top w:val="nil"/>
              <w:left w:val="nil"/>
              <w:bottom w:val="nil"/>
              <w:right w:val="nil"/>
            </w:tcBorders>
            <w:vAlign w:val="center"/>
          </w:tcPr>
          <w:p w:rsidR="006120B8" w:rsidRPr="00400178" w:rsidRDefault="006120B8" w:rsidP="00FB4926">
            <w:pPr>
              <w:snapToGrid w:val="0"/>
              <w:spacing w:line="400" w:lineRule="exact"/>
              <w:ind w:rightChars="57" w:right="137"/>
              <w:jc w:val="right"/>
              <w:rPr>
                <w:rFonts w:eastAsia="標楷體"/>
                <w14:cntxtAlts/>
              </w:rPr>
            </w:pPr>
            <w:r>
              <w:rPr>
                <w:rFonts w:eastAsia="標楷體" w:hint="eastAsia"/>
                <w14:cntxtAlts/>
              </w:rPr>
              <w:t>39,106</w:t>
            </w:r>
          </w:p>
        </w:tc>
        <w:tc>
          <w:tcPr>
            <w:tcW w:w="1701" w:type="dxa"/>
            <w:tcBorders>
              <w:top w:val="nil"/>
              <w:left w:val="nil"/>
              <w:bottom w:val="nil"/>
              <w:right w:val="nil"/>
            </w:tcBorders>
            <w:vAlign w:val="center"/>
          </w:tcPr>
          <w:p w:rsidR="006120B8" w:rsidRPr="000458B2" w:rsidRDefault="006120B8" w:rsidP="00FB4926">
            <w:pPr>
              <w:snapToGrid w:val="0"/>
              <w:spacing w:line="400" w:lineRule="exact"/>
              <w:ind w:rightChars="175" w:right="420"/>
              <w:jc w:val="right"/>
              <w:rPr>
                <w:rFonts w:eastAsia="標楷體"/>
                <w:color w:val="000000" w:themeColor="text1"/>
                <w14:cntxtAlts/>
              </w:rPr>
            </w:pPr>
            <w:r>
              <w:rPr>
                <w:rFonts w:eastAsia="標楷體" w:hint="eastAsia"/>
                <w:color w:val="000000" w:themeColor="text1"/>
                <w14:cntxtAlts/>
              </w:rPr>
              <w:t>49,807</w:t>
            </w:r>
          </w:p>
        </w:tc>
        <w:tc>
          <w:tcPr>
            <w:tcW w:w="1686" w:type="dxa"/>
            <w:tcBorders>
              <w:top w:val="nil"/>
              <w:left w:val="nil"/>
              <w:bottom w:val="nil"/>
              <w:right w:val="nil"/>
            </w:tcBorders>
            <w:vAlign w:val="center"/>
          </w:tcPr>
          <w:p w:rsidR="006120B8" w:rsidRPr="000458B2" w:rsidRDefault="006120B8" w:rsidP="00FB4926">
            <w:pPr>
              <w:snapToGrid w:val="0"/>
              <w:spacing w:line="400" w:lineRule="exact"/>
              <w:ind w:rightChars="228" w:right="547"/>
              <w:jc w:val="right"/>
              <w:rPr>
                <w:rFonts w:eastAsia="標楷體"/>
                <w:color w:val="000000" w:themeColor="text1"/>
                <w14:cntxtAlts/>
              </w:rPr>
            </w:pPr>
            <w:r>
              <w:rPr>
                <w:rFonts w:eastAsia="標楷體" w:hint="eastAsia"/>
                <w:color w:val="000000" w:themeColor="text1"/>
                <w14:cntxtAlts/>
              </w:rPr>
              <w:t>111,622</w:t>
            </w:r>
          </w:p>
        </w:tc>
        <w:tc>
          <w:tcPr>
            <w:tcW w:w="1665" w:type="dxa"/>
            <w:tcBorders>
              <w:top w:val="nil"/>
              <w:left w:val="nil"/>
              <w:bottom w:val="nil"/>
              <w:right w:val="nil"/>
            </w:tcBorders>
            <w:vAlign w:val="bottom"/>
          </w:tcPr>
          <w:p w:rsidR="006120B8" w:rsidRPr="000458B2" w:rsidRDefault="006120B8" w:rsidP="00FB4926">
            <w:pPr>
              <w:widowControl/>
              <w:tabs>
                <w:tab w:val="left" w:pos="5220"/>
              </w:tabs>
              <w:snapToGrid w:val="0"/>
              <w:spacing w:line="400" w:lineRule="exact"/>
              <w:ind w:rightChars="213" w:right="511"/>
              <w:jc w:val="right"/>
              <w:rPr>
                <w:rFonts w:eastAsia="標楷體"/>
                <w:color w:val="000000" w:themeColor="text1"/>
                <w14:cntxtAlts/>
              </w:rPr>
            </w:pPr>
            <w:r>
              <w:rPr>
                <w:rFonts w:eastAsia="標楷體" w:hint="eastAsia"/>
                <w:color w:val="000000" w:themeColor="text1"/>
                <w14:cntxtAlts/>
              </w:rPr>
              <w:t>99,788</w:t>
            </w:r>
          </w:p>
        </w:tc>
      </w:tr>
      <w:tr w:rsidR="006120B8" w:rsidRPr="008E3E0C" w:rsidTr="00FB4926">
        <w:trPr>
          <w:trHeight w:val="339"/>
          <w:jc w:val="center"/>
        </w:trPr>
        <w:tc>
          <w:tcPr>
            <w:tcW w:w="1844" w:type="dxa"/>
            <w:tcBorders>
              <w:top w:val="nil"/>
              <w:left w:val="nil"/>
              <w:bottom w:val="nil"/>
              <w:right w:val="single" w:sz="4" w:space="0" w:color="auto"/>
            </w:tcBorders>
            <w:vAlign w:val="center"/>
          </w:tcPr>
          <w:p w:rsidR="006120B8" w:rsidRPr="00400178" w:rsidRDefault="006120B8" w:rsidP="00FB4926">
            <w:pPr>
              <w:snapToGrid w:val="0"/>
              <w:spacing w:line="400" w:lineRule="exact"/>
              <w:ind w:rightChars="165" w:right="396"/>
              <w:jc w:val="right"/>
              <w:rPr>
                <w:rFonts w:eastAsia="標楷體"/>
                <w14:cntxtAlts/>
              </w:rPr>
            </w:pPr>
            <w:r w:rsidRPr="00400178">
              <w:rPr>
                <w:rFonts w:eastAsia="標楷體" w:hint="eastAsia"/>
                <w14:cntxtAlts/>
              </w:rPr>
              <w:t>1</w:t>
            </w:r>
            <w:r w:rsidRPr="00400178">
              <w:rPr>
                <w:rFonts w:eastAsia="標楷體" w:hint="eastAsia"/>
                <w14:cntxtAlts/>
              </w:rPr>
              <w:t>月</w:t>
            </w:r>
          </w:p>
        </w:tc>
        <w:tc>
          <w:tcPr>
            <w:tcW w:w="1213" w:type="dxa"/>
            <w:tcBorders>
              <w:top w:val="nil"/>
              <w:left w:val="single" w:sz="4" w:space="0" w:color="auto"/>
              <w:bottom w:val="nil"/>
              <w:right w:val="nil"/>
            </w:tcBorders>
            <w:vAlign w:val="center"/>
          </w:tcPr>
          <w:p w:rsidR="006120B8" w:rsidRPr="00400178" w:rsidRDefault="006120B8" w:rsidP="00FB4926">
            <w:pPr>
              <w:snapToGrid w:val="0"/>
              <w:spacing w:line="400" w:lineRule="exact"/>
              <w:ind w:rightChars="100" w:right="240"/>
              <w:jc w:val="right"/>
              <w:rPr>
                <w:rFonts w:eastAsia="標楷體"/>
                <w14:cntxtAlts/>
              </w:rPr>
            </w:pPr>
            <w:r w:rsidRPr="00400178">
              <w:rPr>
                <w:rFonts w:eastAsia="標楷體" w:hint="eastAsia"/>
                <w14:cntxtAlts/>
              </w:rPr>
              <w:t>75,321</w:t>
            </w:r>
          </w:p>
        </w:tc>
        <w:tc>
          <w:tcPr>
            <w:tcW w:w="1149" w:type="dxa"/>
            <w:tcBorders>
              <w:top w:val="nil"/>
              <w:left w:val="nil"/>
              <w:bottom w:val="nil"/>
              <w:right w:val="nil"/>
            </w:tcBorders>
            <w:vAlign w:val="center"/>
          </w:tcPr>
          <w:p w:rsidR="006120B8" w:rsidRPr="00400178" w:rsidRDefault="006120B8" w:rsidP="00FB4926">
            <w:pPr>
              <w:snapToGrid w:val="0"/>
              <w:spacing w:line="400" w:lineRule="exact"/>
              <w:ind w:rightChars="57" w:right="137"/>
              <w:jc w:val="right"/>
              <w:rPr>
                <w:rFonts w:eastAsia="標楷體"/>
                <w14:cntxtAlts/>
              </w:rPr>
            </w:pPr>
            <w:r w:rsidRPr="00400178">
              <w:rPr>
                <w:rFonts w:eastAsia="標楷體" w:hint="eastAsia"/>
                <w14:cntxtAlts/>
              </w:rPr>
              <w:t>39,141</w:t>
            </w:r>
          </w:p>
        </w:tc>
        <w:tc>
          <w:tcPr>
            <w:tcW w:w="1701" w:type="dxa"/>
            <w:tcBorders>
              <w:top w:val="nil"/>
              <w:left w:val="nil"/>
              <w:bottom w:val="nil"/>
              <w:right w:val="nil"/>
            </w:tcBorders>
            <w:vAlign w:val="center"/>
          </w:tcPr>
          <w:p w:rsidR="006120B8" w:rsidRPr="00400178" w:rsidRDefault="006120B8" w:rsidP="00FB4926">
            <w:pPr>
              <w:snapToGrid w:val="0"/>
              <w:spacing w:line="400" w:lineRule="exact"/>
              <w:ind w:rightChars="175" w:right="420"/>
              <w:jc w:val="right"/>
              <w:rPr>
                <w:rFonts w:eastAsia="標楷體"/>
                <w14:cntxtAlts/>
              </w:rPr>
            </w:pPr>
            <w:r w:rsidRPr="00400178">
              <w:rPr>
                <w:rFonts w:eastAsia="標楷體" w:hint="eastAsia"/>
                <w14:cntxtAlts/>
              </w:rPr>
              <w:t>74,735</w:t>
            </w:r>
          </w:p>
        </w:tc>
        <w:tc>
          <w:tcPr>
            <w:tcW w:w="1686" w:type="dxa"/>
            <w:tcBorders>
              <w:top w:val="nil"/>
              <w:left w:val="nil"/>
              <w:bottom w:val="nil"/>
              <w:right w:val="nil"/>
            </w:tcBorders>
            <w:vAlign w:val="center"/>
          </w:tcPr>
          <w:p w:rsidR="006120B8" w:rsidRPr="00A43A26" w:rsidRDefault="006120B8" w:rsidP="00FB4926">
            <w:pPr>
              <w:snapToGrid w:val="0"/>
              <w:spacing w:line="400" w:lineRule="exact"/>
              <w:ind w:rightChars="228" w:right="547"/>
              <w:jc w:val="right"/>
              <w:rPr>
                <w:rFonts w:eastAsia="標楷體"/>
                <w14:cntxtAlts/>
              </w:rPr>
            </w:pPr>
            <w:r w:rsidRPr="00A43A26">
              <w:rPr>
                <w:rFonts w:eastAsia="標楷體" w:hint="eastAsia"/>
                <w14:cntxtAlts/>
              </w:rPr>
              <w:t>130,834</w:t>
            </w:r>
          </w:p>
        </w:tc>
        <w:tc>
          <w:tcPr>
            <w:tcW w:w="1665" w:type="dxa"/>
            <w:tcBorders>
              <w:top w:val="nil"/>
              <w:left w:val="nil"/>
              <w:bottom w:val="nil"/>
              <w:right w:val="nil"/>
            </w:tcBorders>
            <w:vAlign w:val="bottom"/>
          </w:tcPr>
          <w:p w:rsidR="006120B8" w:rsidRPr="00A43A26" w:rsidRDefault="006120B8" w:rsidP="00FB4926">
            <w:pPr>
              <w:widowControl/>
              <w:tabs>
                <w:tab w:val="left" w:pos="5220"/>
              </w:tabs>
              <w:snapToGrid w:val="0"/>
              <w:spacing w:line="400" w:lineRule="exact"/>
              <w:ind w:rightChars="213" w:right="511"/>
              <w:jc w:val="right"/>
              <w:rPr>
                <w:rFonts w:eastAsia="標楷體"/>
                <w14:cntxtAlts/>
              </w:rPr>
            </w:pPr>
            <w:r w:rsidRPr="00A43A26">
              <w:rPr>
                <w:rFonts w:eastAsia="標楷體" w:hint="eastAsia"/>
                <w14:cntxtAlts/>
              </w:rPr>
              <w:t>147,461</w:t>
            </w:r>
          </w:p>
        </w:tc>
      </w:tr>
      <w:tr w:rsidR="006120B8" w:rsidRPr="008E3E0C" w:rsidTr="00FB4926">
        <w:trPr>
          <w:trHeight w:val="339"/>
          <w:jc w:val="center"/>
        </w:trPr>
        <w:tc>
          <w:tcPr>
            <w:tcW w:w="1844" w:type="dxa"/>
            <w:tcBorders>
              <w:top w:val="nil"/>
              <w:left w:val="nil"/>
              <w:bottom w:val="nil"/>
              <w:right w:val="single" w:sz="4" w:space="0" w:color="auto"/>
            </w:tcBorders>
            <w:vAlign w:val="center"/>
          </w:tcPr>
          <w:p w:rsidR="006120B8" w:rsidRPr="00400178" w:rsidRDefault="006120B8" w:rsidP="00FB4926">
            <w:pPr>
              <w:snapToGrid w:val="0"/>
              <w:spacing w:line="400" w:lineRule="exact"/>
              <w:ind w:rightChars="165" w:right="396"/>
              <w:jc w:val="right"/>
              <w:rPr>
                <w:rFonts w:eastAsia="標楷體"/>
                <w14:cntxtAlts/>
              </w:rPr>
            </w:pPr>
            <w:r w:rsidRPr="00400178">
              <w:rPr>
                <w:rFonts w:eastAsia="標楷體" w:hint="eastAsia"/>
                <w14:cntxtAlts/>
              </w:rPr>
              <w:t>2</w:t>
            </w:r>
            <w:r w:rsidRPr="00400178">
              <w:rPr>
                <w:rFonts w:eastAsia="標楷體" w:hint="eastAsia"/>
                <w14:cntxtAlts/>
              </w:rPr>
              <w:t>月</w:t>
            </w:r>
          </w:p>
        </w:tc>
        <w:tc>
          <w:tcPr>
            <w:tcW w:w="1213" w:type="dxa"/>
            <w:tcBorders>
              <w:top w:val="nil"/>
              <w:left w:val="single" w:sz="4" w:space="0" w:color="auto"/>
              <w:bottom w:val="nil"/>
              <w:right w:val="nil"/>
            </w:tcBorders>
            <w:vAlign w:val="center"/>
          </w:tcPr>
          <w:p w:rsidR="006120B8" w:rsidRPr="00400178" w:rsidRDefault="006120B8" w:rsidP="00FB4926">
            <w:pPr>
              <w:snapToGrid w:val="0"/>
              <w:spacing w:line="400" w:lineRule="exact"/>
              <w:ind w:rightChars="100" w:right="240"/>
              <w:jc w:val="right"/>
              <w:rPr>
                <w:rFonts w:eastAsia="標楷體"/>
                <w14:cntxtAlts/>
              </w:rPr>
            </w:pPr>
            <w:r w:rsidRPr="00400178">
              <w:rPr>
                <w:rFonts w:eastAsia="標楷體" w:hint="eastAsia"/>
                <w14:cntxtAlts/>
              </w:rPr>
              <w:t>59,508</w:t>
            </w:r>
          </w:p>
        </w:tc>
        <w:tc>
          <w:tcPr>
            <w:tcW w:w="1149" w:type="dxa"/>
            <w:tcBorders>
              <w:top w:val="nil"/>
              <w:left w:val="nil"/>
              <w:bottom w:val="nil"/>
              <w:right w:val="nil"/>
            </w:tcBorders>
            <w:vAlign w:val="center"/>
          </w:tcPr>
          <w:p w:rsidR="006120B8" w:rsidRPr="00400178" w:rsidRDefault="006120B8" w:rsidP="00FB4926">
            <w:pPr>
              <w:snapToGrid w:val="0"/>
              <w:spacing w:line="400" w:lineRule="exact"/>
              <w:ind w:rightChars="57" w:right="137"/>
              <w:jc w:val="right"/>
              <w:rPr>
                <w:rFonts w:eastAsia="標楷體"/>
                <w14:cntxtAlts/>
              </w:rPr>
            </w:pPr>
            <w:r w:rsidRPr="00400178">
              <w:rPr>
                <w:rFonts w:eastAsia="標楷體" w:hint="eastAsia"/>
                <w14:cntxtAlts/>
              </w:rPr>
              <w:t>38,636</w:t>
            </w:r>
          </w:p>
        </w:tc>
        <w:tc>
          <w:tcPr>
            <w:tcW w:w="1701" w:type="dxa"/>
            <w:tcBorders>
              <w:top w:val="nil"/>
              <w:left w:val="nil"/>
              <w:bottom w:val="nil"/>
              <w:right w:val="nil"/>
            </w:tcBorders>
            <w:vAlign w:val="center"/>
          </w:tcPr>
          <w:p w:rsidR="006120B8" w:rsidRPr="00A43A26" w:rsidRDefault="006120B8" w:rsidP="00FB4926">
            <w:pPr>
              <w:snapToGrid w:val="0"/>
              <w:spacing w:line="400" w:lineRule="exact"/>
              <w:ind w:rightChars="175" w:right="420"/>
              <w:jc w:val="right"/>
              <w:rPr>
                <w:rFonts w:eastAsia="標楷體"/>
                <w14:cntxtAlts/>
              </w:rPr>
            </w:pPr>
            <w:r w:rsidRPr="00A43A26">
              <w:rPr>
                <w:rFonts w:eastAsia="標楷體" w:hint="eastAsia"/>
                <w14:cntxtAlts/>
              </w:rPr>
              <w:t>56,609</w:t>
            </w:r>
          </w:p>
        </w:tc>
        <w:tc>
          <w:tcPr>
            <w:tcW w:w="1686" w:type="dxa"/>
            <w:tcBorders>
              <w:top w:val="nil"/>
              <w:left w:val="nil"/>
              <w:bottom w:val="nil"/>
              <w:right w:val="nil"/>
            </w:tcBorders>
            <w:vAlign w:val="center"/>
          </w:tcPr>
          <w:p w:rsidR="006120B8" w:rsidRPr="00A43A26" w:rsidRDefault="006120B8" w:rsidP="00FB4926">
            <w:pPr>
              <w:snapToGrid w:val="0"/>
              <w:spacing w:line="400" w:lineRule="exact"/>
              <w:ind w:rightChars="228" w:right="547"/>
              <w:jc w:val="right"/>
              <w:rPr>
                <w:rFonts w:eastAsia="標楷體"/>
                <w14:cntxtAlts/>
              </w:rPr>
            </w:pPr>
            <w:r w:rsidRPr="00A43A26">
              <w:rPr>
                <w:rFonts w:eastAsia="標楷體" w:hint="eastAsia"/>
                <w14:cntxtAlts/>
              </w:rPr>
              <w:t>80,604</w:t>
            </w:r>
          </w:p>
        </w:tc>
        <w:tc>
          <w:tcPr>
            <w:tcW w:w="1665" w:type="dxa"/>
            <w:tcBorders>
              <w:top w:val="nil"/>
              <w:left w:val="nil"/>
              <w:bottom w:val="nil"/>
              <w:right w:val="nil"/>
            </w:tcBorders>
            <w:vAlign w:val="bottom"/>
          </w:tcPr>
          <w:p w:rsidR="006120B8" w:rsidRPr="00A43A26" w:rsidRDefault="006120B8" w:rsidP="00FB4926">
            <w:pPr>
              <w:widowControl/>
              <w:tabs>
                <w:tab w:val="left" w:pos="5220"/>
              </w:tabs>
              <w:snapToGrid w:val="0"/>
              <w:spacing w:line="400" w:lineRule="exact"/>
              <w:ind w:rightChars="213" w:right="511"/>
              <w:jc w:val="right"/>
              <w:rPr>
                <w:rFonts w:eastAsia="標楷體"/>
                <w14:cntxtAlts/>
              </w:rPr>
            </w:pPr>
            <w:r w:rsidRPr="00A43A26">
              <w:rPr>
                <w:rFonts w:eastAsia="標楷體" w:hint="eastAsia"/>
                <w14:cntxtAlts/>
              </w:rPr>
              <w:t>133,554</w:t>
            </w:r>
          </w:p>
        </w:tc>
      </w:tr>
      <w:tr w:rsidR="006120B8" w:rsidRPr="008E3E0C" w:rsidTr="00FB4926">
        <w:trPr>
          <w:trHeight w:val="339"/>
          <w:jc w:val="center"/>
        </w:trPr>
        <w:tc>
          <w:tcPr>
            <w:tcW w:w="1844" w:type="dxa"/>
            <w:tcBorders>
              <w:top w:val="nil"/>
              <w:left w:val="nil"/>
              <w:bottom w:val="nil"/>
              <w:right w:val="single" w:sz="4" w:space="0" w:color="auto"/>
            </w:tcBorders>
            <w:vAlign w:val="center"/>
          </w:tcPr>
          <w:p w:rsidR="006120B8" w:rsidRPr="00400178" w:rsidRDefault="006120B8" w:rsidP="00FB4926">
            <w:pPr>
              <w:snapToGrid w:val="0"/>
              <w:spacing w:line="400" w:lineRule="exact"/>
              <w:ind w:rightChars="165" w:right="396"/>
              <w:jc w:val="right"/>
              <w:rPr>
                <w:rFonts w:eastAsia="標楷體"/>
                <w14:cntxtAlts/>
              </w:rPr>
            </w:pPr>
            <w:r w:rsidRPr="00400178">
              <w:rPr>
                <w:rFonts w:eastAsia="標楷體" w:hint="eastAsia"/>
                <w14:cntxtAlts/>
              </w:rPr>
              <w:t>3</w:t>
            </w:r>
            <w:r w:rsidRPr="00400178">
              <w:rPr>
                <w:rFonts w:eastAsia="標楷體" w:hint="eastAsia"/>
                <w14:cntxtAlts/>
              </w:rPr>
              <w:t>月</w:t>
            </w:r>
          </w:p>
        </w:tc>
        <w:tc>
          <w:tcPr>
            <w:tcW w:w="1213" w:type="dxa"/>
            <w:tcBorders>
              <w:top w:val="nil"/>
              <w:left w:val="single" w:sz="4" w:space="0" w:color="auto"/>
              <w:bottom w:val="nil"/>
              <w:right w:val="nil"/>
            </w:tcBorders>
            <w:vAlign w:val="center"/>
          </w:tcPr>
          <w:p w:rsidR="006120B8" w:rsidRPr="00400178" w:rsidRDefault="006120B8" w:rsidP="00FB4926">
            <w:pPr>
              <w:snapToGrid w:val="0"/>
              <w:spacing w:line="400" w:lineRule="exact"/>
              <w:ind w:rightChars="100" w:right="240"/>
              <w:jc w:val="right"/>
              <w:rPr>
                <w:rFonts w:eastAsia="標楷體"/>
                <w14:cntxtAlts/>
              </w:rPr>
            </w:pPr>
            <w:r w:rsidRPr="00400178">
              <w:rPr>
                <w:rFonts w:eastAsia="標楷體" w:hint="eastAsia"/>
                <w14:cntxtAlts/>
              </w:rPr>
              <w:t>43,880</w:t>
            </w:r>
          </w:p>
        </w:tc>
        <w:tc>
          <w:tcPr>
            <w:tcW w:w="1149" w:type="dxa"/>
            <w:tcBorders>
              <w:top w:val="nil"/>
              <w:left w:val="nil"/>
              <w:bottom w:val="nil"/>
              <w:right w:val="nil"/>
            </w:tcBorders>
            <w:vAlign w:val="center"/>
          </w:tcPr>
          <w:p w:rsidR="006120B8" w:rsidRPr="00400178" w:rsidRDefault="006120B8" w:rsidP="00FB4926">
            <w:pPr>
              <w:snapToGrid w:val="0"/>
              <w:spacing w:line="400" w:lineRule="exact"/>
              <w:ind w:rightChars="57" w:right="137"/>
              <w:jc w:val="right"/>
              <w:rPr>
                <w:rFonts w:eastAsia="標楷體"/>
                <w14:cntxtAlts/>
              </w:rPr>
            </w:pPr>
            <w:r w:rsidRPr="00400178">
              <w:rPr>
                <w:rFonts w:eastAsia="標楷體" w:hint="eastAsia"/>
                <w14:cntxtAlts/>
              </w:rPr>
              <w:t>39,208</w:t>
            </w:r>
          </w:p>
        </w:tc>
        <w:tc>
          <w:tcPr>
            <w:tcW w:w="1701" w:type="dxa"/>
            <w:tcBorders>
              <w:top w:val="nil"/>
              <w:left w:val="nil"/>
              <w:bottom w:val="nil"/>
              <w:right w:val="nil"/>
            </w:tcBorders>
            <w:vAlign w:val="center"/>
          </w:tcPr>
          <w:p w:rsidR="006120B8" w:rsidRPr="00A43A26" w:rsidRDefault="006120B8" w:rsidP="00FB4926">
            <w:pPr>
              <w:snapToGrid w:val="0"/>
              <w:spacing w:line="400" w:lineRule="exact"/>
              <w:ind w:rightChars="175" w:right="420"/>
              <w:jc w:val="right"/>
              <w:rPr>
                <w:rFonts w:eastAsia="標楷體"/>
                <w14:cntxtAlts/>
              </w:rPr>
            </w:pPr>
            <w:r w:rsidRPr="00A43A26">
              <w:rPr>
                <w:rFonts w:eastAsia="標楷體" w:hint="eastAsia"/>
                <w14:cntxtAlts/>
              </w:rPr>
              <w:t>40,798</w:t>
            </w:r>
          </w:p>
        </w:tc>
        <w:tc>
          <w:tcPr>
            <w:tcW w:w="1686" w:type="dxa"/>
            <w:tcBorders>
              <w:top w:val="nil"/>
              <w:left w:val="nil"/>
              <w:bottom w:val="nil"/>
              <w:right w:val="nil"/>
            </w:tcBorders>
            <w:vAlign w:val="center"/>
          </w:tcPr>
          <w:p w:rsidR="006120B8" w:rsidRPr="00A43A26" w:rsidRDefault="006120B8" w:rsidP="00FB4926">
            <w:pPr>
              <w:snapToGrid w:val="0"/>
              <w:spacing w:line="400" w:lineRule="exact"/>
              <w:ind w:rightChars="228" w:right="547"/>
              <w:jc w:val="right"/>
              <w:rPr>
                <w:rFonts w:eastAsia="標楷體"/>
                <w14:cntxtAlts/>
              </w:rPr>
            </w:pPr>
            <w:r w:rsidRPr="00A43A26">
              <w:rPr>
                <w:rFonts w:eastAsia="標楷體" w:hint="eastAsia"/>
                <w14:cntxtAlts/>
              </w:rPr>
              <w:t>72,279</w:t>
            </w:r>
          </w:p>
        </w:tc>
        <w:tc>
          <w:tcPr>
            <w:tcW w:w="1665" w:type="dxa"/>
            <w:tcBorders>
              <w:top w:val="nil"/>
              <w:left w:val="nil"/>
              <w:bottom w:val="nil"/>
              <w:right w:val="nil"/>
            </w:tcBorders>
            <w:vAlign w:val="bottom"/>
          </w:tcPr>
          <w:p w:rsidR="006120B8" w:rsidRPr="00A43A26" w:rsidRDefault="006120B8" w:rsidP="00FB4926">
            <w:pPr>
              <w:widowControl/>
              <w:tabs>
                <w:tab w:val="left" w:pos="5220"/>
              </w:tabs>
              <w:snapToGrid w:val="0"/>
              <w:spacing w:line="400" w:lineRule="exact"/>
              <w:ind w:rightChars="213" w:right="511"/>
              <w:jc w:val="right"/>
              <w:rPr>
                <w:rFonts w:eastAsia="標楷體"/>
                <w14:cntxtAlts/>
              </w:rPr>
            </w:pPr>
            <w:r w:rsidRPr="00A43A26">
              <w:rPr>
                <w:rFonts w:eastAsia="標楷體" w:hint="eastAsia"/>
                <w14:cntxtAlts/>
              </w:rPr>
              <w:t>75,174</w:t>
            </w:r>
          </w:p>
        </w:tc>
      </w:tr>
      <w:tr w:rsidR="006120B8" w:rsidRPr="008E3E0C" w:rsidTr="00FB4926">
        <w:trPr>
          <w:trHeight w:val="339"/>
          <w:jc w:val="center"/>
        </w:trPr>
        <w:tc>
          <w:tcPr>
            <w:tcW w:w="1844" w:type="dxa"/>
            <w:tcBorders>
              <w:top w:val="nil"/>
              <w:left w:val="nil"/>
              <w:bottom w:val="nil"/>
              <w:right w:val="single" w:sz="4" w:space="0" w:color="auto"/>
            </w:tcBorders>
            <w:vAlign w:val="center"/>
          </w:tcPr>
          <w:p w:rsidR="006120B8" w:rsidRPr="00400178" w:rsidRDefault="006120B8" w:rsidP="00FB4926">
            <w:pPr>
              <w:snapToGrid w:val="0"/>
              <w:spacing w:line="400" w:lineRule="exact"/>
              <w:ind w:rightChars="165" w:right="396"/>
              <w:jc w:val="right"/>
              <w:rPr>
                <w:rFonts w:eastAsia="標楷體"/>
                <w14:cntxtAlts/>
              </w:rPr>
            </w:pPr>
            <w:r w:rsidRPr="00400178">
              <w:rPr>
                <w:rFonts w:eastAsia="標楷體" w:hint="eastAsia"/>
                <w14:cntxtAlts/>
              </w:rPr>
              <w:t>4</w:t>
            </w:r>
            <w:r w:rsidRPr="00400178">
              <w:rPr>
                <w:rFonts w:eastAsia="標楷體" w:hint="eastAsia"/>
                <w14:cntxtAlts/>
              </w:rPr>
              <w:t>月</w:t>
            </w:r>
          </w:p>
        </w:tc>
        <w:tc>
          <w:tcPr>
            <w:tcW w:w="1213" w:type="dxa"/>
            <w:tcBorders>
              <w:top w:val="nil"/>
              <w:left w:val="single" w:sz="4" w:space="0" w:color="auto"/>
              <w:bottom w:val="nil"/>
              <w:right w:val="nil"/>
            </w:tcBorders>
            <w:vAlign w:val="center"/>
          </w:tcPr>
          <w:p w:rsidR="006120B8" w:rsidRPr="00400178" w:rsidRDefault="006120B8" w:rsidP="00FB4926">
            <w:pPr>
              <w:snapToGrid w:val="0"/>
              <w:spacing w:line="400" w:lineRule="exact"/>
              <w:ind w:rightChars="100" w:right="240"/>
              <w:jc w:val="right"/>
              <w:rPr>
                <w:rFonts w:eastAsia="標楷體"/>
                <w14:cntxtAlts/>
              </w:rPr>
            </w:pPr>
            <w:r w:rsidRPr="00400178">
              <w:rPr>
                <w:rFonts w:eastAsia="標楷體" w:hint="eastAsia"/>
                <w14:cntxtAlts/>
              </w:rPr>
              <w:t>43,560</w:t>
            </w:r>
          </w:p>
        </w:tc>
        <w:tc>
          <w:tcPr>
            <w:tcW w:w="1149" w:type="dxa"/>
            <w:tcBorders>
              <w:top w:val="nil"/>
              <w:left w:val="nil"/>
              <w:bottom w:val="nil"/>
              <w:right w:val="nil"/>
            </w:tcBorders>
            <w:vAlign w:val="center"/>
          </w:tcPr>
          <w:p w:rsidR="006120B8" w:rsidRPr="00400178" w:rsidRDefault="006120B8" w:rsidP="00FB4926">
            <w:pPr>
              <w:snapToGrid w:val="0"/>
              <w:spacing w:line="400" w:lineRule="exact"/>
              <w:ind w:rightChars="57" w:right="137"/>
              <w:jc w:val="right"/>
              <w:rPr>
                <w:rFonts w:eastAsia="標楷體"/>
                <w14:cntxtAlts/>
              </w:rPr>
            </w:pPr>
            <w:r w:rsidRPr="00400178">
              <w:rPr>
                <w:rFonts w:eastAsia="標楷體" w:hint="eastAsia"/>
                <w14:cntxtAlts/>
              </w:rPr>
              <w:t>39,241</w:t>
            </w:r>
          </w:p>
        </w:tc>
        <w:tc>
          <w:tcPr>
            <w:tcW w:w="1701" w:type="dxa"/>
            <w:tcBorders>
              <w:top w:val="nil"/>
              <w:left w:val="nil"/>
              <w:bottom w:val="nil"/>
              <w:right w:val="nil"/>
            </w:tcBorders>
            <w:vAlign w:val="center"/>
          </w:tcPr>
          <w:p w:rsidR="006120B8" w:rsidRPr="00A43A26" w:rsidRDefault="006120B8" w:rsidP="00FB4926">
            <w:pPr>
              <w:snapToGrid w:val="0"/>
              <w:spacing w:line="400" w:lineRule="exact"/>
              <w:ind w:rightChars="175" w:right="420"/>
              <w:jc w:val="right"/>
              <w:rPr>
                <w:rFonts w:eastAsia="標楷體"/>
                <w14:cntxtAlts/>
              </w:rPr>
            </w:pPr>
            <w:r w:rsidRPr="00A43A26">
              <w:rPr>
                <w:rFonts w:eastAsia="標楷體" w:hint="eastAsia"/>
                <w14:cntxtAlts/>
              </w:rPr>
              <w:t>40,694</w:t>
            </w:r>
          </w:p>
        </w:tc>
        <w:tc>
          <w:tcPr>
            <w:tcW w:w="1686" w:type="dxa"/>
            <w:tcBorders>
              <w:top w:val="nil"/>
              <w:left w:val="nil"/>
              <w:bottom w:val="nil"/>
              <w:right w:val="nil"/>
            </w:tcBorders>
            <w:vAlign w:val="center"/>
          </w:tcPr>
          <w:p w:rsidR="006120B8" w:rsidRPr="00A43A26" w:rsidRDefault="006120B8" w:rsidP="00FB4926">
            <w:pPr>
              <w:snapToGrid w:val="0"/>
              <w:spacing w:line="400" w:lineRule="exact"/>
              <w:ind w:rightChars="228" w:right="547"/>
              <w:jc w:val="right"/>
              <w:rPr>
                <w:rFonts w:eastAsia="標楷體"/>
                <w14:cntxtAlts/>
              </w:rPr>
            </w:pPr>
            <w:r w:rsidRPr="00A43A26">
              <w:rPr>
                <w:rFonts w:eastAsia="標楷體" w:hint="eastAsia"/>
                <w14:cntxtAlts/>
              </w:rPr>
              <w:t>73,641</w:t>
            </w:r>
          </w:p>
        </w:tc>
        <w:tc>
          <w:tcPr>
            <w:tcW w:w="1665" w:type="dxa"/>
            <w:tcBorders>
              <w:top w:val="nil"/>
              <w:left w:val="nil"/>
              <w:bottom w:val="nil"/>
              <w:right w:val="nil"/>
            </w:tcBorders>
            <w:vAlign w:val="bottom"/>
          </w:tcPr>
          <w:p w:rsidR="006120B8" w:rsidRPr="00A43A26" w:rsidRDefault="006120B8" w:rsidP="00FB4926">
            <w:pPr>
              <w:widowControl/>
              <w:tabs>
                <w:tab w:val="left" w:pos="5220"/>
              </w:tabs>
              <w:snapToGrid w:val="0"/>
              <w:spacing w:line="400" w:lineRule="exact"/>
              <w:ind w:rightChars="213" w:right="511"/>
              <w:jc w:val="right"/>
              <w:rPr>
                <w:rFonts w:eastAsia="標楷體"/>
                <w14:cntxtAlts/>
              </w:rPr>
            </w:pPr>
            <w:r w:rsidRPr="00A43A26">
              <w:rPr>
                <w:rFonts w:eastAsia="標楷體" w:hint="eastAsia"/>
                <w14:cntxtAlts/>
              </w:rPr>
              <w:t>80,117</w:t>
            </w:r>
          </w:p>
        </w:tc>
      </w:tr>
      <w:tr w:rsidR="006120B8" w:rsidRPr="008E3E0C" w:rsidTr="00FB4926">
        <w:trPr>
          <w:trHeight w:val="339"/>
          <w:jc w:val="center"/>
        </w:trPr>
        <w:tc>
          <w:tcPr>
            <w:tcW w:w="1844" w:type="dxa"/>
            <w:tcBorders>
              <w:top w:val="nil"/>
              <w:left w:val="nil"/>
              <w:bottom w:val="nil"/>
              <w:right w:val="single" w:sz="4" w:space="0" w:color="auto"/>
            </w:tcBorders>
            <w:vAlign w:val="center"/>
          </w:tcPr>
          <w:p w:rsidR="006120B8" w:rsidRPr="00400178" w:rsidRDefault="006120B8" w:rsidP="00FB4926">
            <w:pPr>
              <w:snapToGrid w:val="0"/>
              <w:spacing w:line="400" w:lineRule="exact"/>
              <w:ind w:rightChars="165" w:right="396"/>
              <w:jc w:val="right"/>
              <w:rPr>
                <w:rFonts w:eastAsia="標楷體"/>
                <w14:cntxtAlts/>
              </w:rPr>
            </w:pPr>
            <w:r>
              <w:rPr>
                <w:rFonts w:eastAsia="標楷體" w:hint="eastAsia"/>
                <w14:cntxtAlts/>
              </w:rPr>
              <w:t>5</w:t>
            </w:r>
            <w:r w:rsidRPr="00400178">
              <w:rPr>
                <w:rFonts w:eastAsia="標楷體" w:hint="eastAsia"/>
                <w14:cntxtAlts/>
              </w:rPr>
              <w:t>月</w:t>
            </w:r>
          </w:p>
        </w:tc>
        <w:tc>
          <w:tcPr>
            <w:tcW w:w="1213" w:type="dxa"/>
            <w:tcBorders>
              <w:top w:val="nil"/>
              <w:left w:val="single" w:sz="4" w:space="0" w:color="auto"/>
              <w:bottom w:val="nil"/>
              <w:right w:val="nil"/>
            </w:tcBorders>
            <w:vAlign w:val="center"/>
          </w:tcPr>
          <w:p w:rsidR="006120B8" w:rsidRPr="00462A02" w:rsidRDefault="006120B8" w:rsidP="00FB4926">
            <w:pPr>
              <w:snapToGrid w:val="0"/>
              <w:spacing w:line="400" w:lineRule="exact"/>
              <w:ind w:rightChars="100" w:right="240"/>
              <w:jc w:val="right"/>
              <w:rPr>
                <w:rFonts w:eastAsia="標楷體"/>
                <w:color w:val="000000" w:themeColor="text1"/>
                <w14:cntxtAlts/>
              </w:rPr>
            </w:pPr>
            <w:r w:rsidRPr="00462A02">
              <w:rPr>
                <w:rFonts w:eastAsia="標楷體" w:hint="eastAsia"/>
                <w:color w:val="000000" w:themeColor="text1"/>
                <w14:cntxtAlts/>
              </w:rPr>
              <w:t>45,828</w:t>
            </w:r>
          </w:p>
        </w:tc>
        <w:tc>
          <w:tcPr>
            <w:tcW w:w="1149" w:type="dxa"/>
            <w:tcBorders>
              <w:top w:val="nil"/>
              <w:left w:val="nil"/>
              <w:bottom w:val="nil"/>
              <w:right w:val="nil"/>
            </w:tcBorders>
            <w:vAlign w:val="center"/>
          </w:tcPr>
          <w:p w:rsidR="006120B8" w:rsidRPr="00462A02" w:rsidRDefault="006120B8" w:rsidP="00FB4926">
            <w:pPr>
              <w:snapToGrid w:val="0"/>
              <w:spacing w:line="400" w:lineRule="exact"/>
              <w:ind w:rightChars="57" w:right="137"/>
              <w:jc w:val="right"/>
              <w:rPr>
                <w:rFonts w:eastAsia="標楷體"/>
                <w:color w:val="000000" w:themeColor="text1"/>
                <w14:cntxtAlts/>
              </w:rPr>
            </w:pPr>
            <w:r w:rsidRPr="00462A02">
              <w:rPr>
                <w:rFonts w:eastAsia="標楷體" w:hint="eastAsia"/>
                <w:color w:val="000000" w:themeColor="text1"/>
                <w14:cntxtAlts/>
              </w:rPr>
              <w:t>39,260</w:t>
            </w:r>
          </w:p>
        </w:tc>
        <w:tc>
          <w:tcPr>
            <w:tcW w:w="1701" w:type="dxa"/>
            <w:tcBorders>
              <w:top w:val="nil"/>
              <w:left w:val="nil"/>
              <w:bottom w:val="nil"/>
              <w:right w:val="nil"/>
            </w:tcBorders>
            <w:vAlign w:val="center"/>
          </w:tcPr>
          <w:p w:rsidR="006120B8" w:rsidRPr="00462A02" w:rsidRDefault="006120B8" w:rsidP="00FB4926">
            <w:pPr>
              <w:snapToGrid w:val="0"/>
              <w:spacing w:line="400" w:lineRule="exact"/>
              <w:ind w:rightChars="175" w:right="420"/>
              <w:jc w:val="right"/>
              <w:rPr>
                <w:rFonts w:eastAsia="標楷體"/>
                <w:color w:val="000000" w:themeColor="text1"/>
                <w14:cntxtAlts/>
              </w:rPr>
            </w:pPr>
            <w:r w:rsidRPr="00462A02">
              <w:rPr>
                <w:rFonts w:eastAsia="標楷體" w:hint="eastAsia"/>
                <w:color w:val="000000" w:themeColor="text1"/>
                <w14:cntxtAlts/>
              </w:rPr>
              <w:t>43,107</w:t>
            </w:r>
          </w:p>
        </w:tc>
        <w:tc>
          <w:tcPr>
            <w:tcW w:w="1686" w:type="dxa"/>
            <w:tcBorders>
              <w:top w:val="nil"/>
              <w:left w:val="nil"/>
              <w:bottom w:val="nil"/>
              <w:right w:val="nil"/>
            </w:tcBorders>
            <w:vAlign w:val="center"/>
          </w:tcPr>
          <w:p w:rsidR="006120B8" w:rsidRPr="00462A02" w:rsidRDefault="006120B8" w:rsidP="00FB4926">
            <w:pPr>
              <w:snapToGrid w:val="0"/>
              <w:spacing w:line="400" w:lineRule="exact"/>
              <w:ind w:rightChars="228" w:right="547"/>
              <w:jc w:val="right"/>
              <w:rPr>
                <w:rFonts w:eastAsia="標楷體"/>
                <w:color w:val="000000" w:themeColor="text1"/>
                <w14:cntxtAlts/>
              </w:rPr>
            </w:pPr>
            <w:r w:rsidRPr="00462A02">
              <w:rPr>
                <w:rFonts w:eastAsia="標楷體" w:hint="eastAsia"/>
                <w:color w:val="000000" w:themeColor="text1"/>
                <w14:cntxtAlts/>
              </w:rPr>
              <w:t>191,601</w:t>
            </w:r>
          </w:p>
        </w:tc>
        <w:tc>
          <w:tcPr>
            <w:tcW w:w="1665" w:type="dxa"/>
            <w:tcBorders>
              <w:top w:val="nil"/>
              <w:left w:val="nil"/>
              <w:bottom w:val="nil"/>
              <w:right w:val="nil"/>
            </w:tcBorders>
            <w:vAlign w:val="bottom"/>
          </w:tcPr>
          <w:p w:rsidR="006120B8" w:rsidRPr="00462A02" w:rsidRDefault="006120B8" w:rsidP="00FB4926">
            <w:pPr>
              <w:widowControl/>
              <w:tabs>
                <w:tab w:val="left" w:pos="5220"/>
              </w:tabs>
              <w:snapToGrid w:val="0"/>
              <w:spacing w:line="400" w:lineRule="exact"/>
              <w:ind w:rightChars="213" w:right="511"/>
              <w:jc w:val="right"/>
              <w:rPr>
                <w:rFonts w:eastAsia="標楷體"/>
                <w:color w:val="000000" w:themeColor="text1"/>
                <w14:cntxtAlts/>
              </w:rPr>
            </w:pPr>
            <w:r w:rsidRPr="00462A02">
              <w:rPr>
                <w:rFonts w:eastAsia="標楷體" w:hint="eastAsia"/>
                <w:color w:val="000000" w:themeColor="text1"/>
                <w14:cntxtAlts/>
              </w:rPr>
              <w:t>87,531</w:t>
            </w:r>
          </w:p>
        </w:tc>
      </w:tr>
      <w:tr w:rsidR="006120B8" w:rsidRPr="008E3E0C" w:rsidTr="00FB4926">
        <w:trPr>
          <w:trHeight w:val="339"/>
          <w:jc w:val="center"/>
        </w:trPr>
        <w:tc>
          <w:tcPr>
            <w:tcW w:w="1844" w:type="dxa"/>
            <w:tcBorders>
              <w:top w:val="nil"/>
              <w:left w:val="nil"/>
              <w:bottom w:val="single" w:sz="4" w:space="0" w:color="auto"/>
              <w:right w:val="single" w:sz="4" w:space="0" w:color="auto"/>
            </w:tcBorders>
            <w:vAlign w:val="center"/>
          </w:tcPr>
          <w:p w:rsidR="006120B8" w:rsidRDefault="006120B8" w:rsidP="00FB4926">
            <w:pPr>
              <w:snapToGrid w:val="0"/>
              <w:spacing w:line="400" w:lineRule="exact"/>
              <w:ind w:rightChars="165" w:right="396"/>
              <w:jc w:val="right"/>
              <w:rPr>
                <w:rFonts w:eastAsia="標楷體"/>
                <w14:cntxtAlts/>
              </w:rPr>
            </w:pPr>
            <w:r>
              <w:rPr>
                <w:rFonts w:eastAsia="標楷體" w:hint="eastAsia"/>
                <w14:cntxtAlts/>
              </w:rPr>
              <w:t>6</w:t>
            </w:r>
            <w:r>
              <w:rPr>
                <w:rFonts w:eastAsia="標楷體" w:hint="eastAsia"/>
                <w14:cntxtAlts/>
              </w:rPr>
              <w:t>月</w:t>
            </w:r>
          </w:p>
        </w:tc>
        <w:tc>
          <w:tcPr>
            <w:tcW w:w="1213" w:type="dxa"/>
            <w:tcBorders>
              <w:top w:val="nil"/>
              <w:left w:val="single" w:sz="4" w:space="0" w:color="auto"/>
              <w:bottom w:val="single" w:sz="4" w:space="0" w:color="auto"/>
              <w:right w:val="nil"/>
            </w:tcBorders>
            <w:vAlign w:val="center"/>
          </w:tcPr>
          <w:p w:rsidR="006120B8" w:rsidRPr="00462A02" w:rsidRDefault="006120B8" w:rsidP="00FB4926">
            <w:pPr>
              <w:snapToGrid w:val="0"/>
              <w:spacing w:line="400" w:lineRule="exact"/>
              <w:ind w:rightChars="100" w:right="240"/>
              <w:jc w:val="right"/>
              <w:rPr>
                <w:rFonts w:eastAsia="標楷體"/>
                <w:color w:val="000000" w:themeColor="text1"/>
                <w14:cntxtAlts/>
              </w:rPr>
            </w:pPr>
            <w:r>
              <w:rPr>
                <w:rFonts w:eastAsia="標楷體" w:hint="eastAsia"/>
                <w:color w:val="000000" w:themeColor="text1"/>
                <w14:cntxtAlts/>
              </w:rPr>
              <w:t>44,998</w:t>
            </w:r>
          </w:p>
        </w:tc>
        <w:tc>
          <w:tcPr>
            <w:tcW w:w="1149" w:type="dxa"/>
            <w:tcBorders>
              <w:top w:val="nil"/>
              <w:left w:val="nil"/>
              <w:bottom w:val="single" w:sz="4" w:space="0" w:color="auto"/>
              <w:right w:val="nil"/>
            </w:tcBorders>
            <w:vAlign w:val="center"/>
          </w:tcPr>
          <w:p w:rsidR="006120B8" w:rsidRPr="00462A02" w:rsidRDefault="006120B8" w:rsidP="00FB4926">
            <w:pPr>
              <w:snapToGrid w:val="0"/>
              <w:spacing w:line="400" w:lineRule="exact"/>
              <w:ind w:rightChars="57" w:right="137"/>
              <w:jc w:val="right"/>
              <w:rPr>
                <w:rFonts w:eastAsia="標楷體"/>
                <w:color w:val="000000" w:themeColor="text1"/>
                <w14:cntxtAlts/>
              </w:rPr>
            </w:pPr>
            <w:r>
              <w:rPr>
                <w:rFonts w:eastAsia="標楷體" w:hint="eastAsia"/>
                <w:color w:val="000000" w:themeColor="text1"/>
                <w14:cntxtAlts/>
              </w:rPr>
              <w:t>39,151</w:t>
            </w:r>
          </w:p>
        </w:tc>
        <w:tc>
          <w:tcPr>
            <w:tcW w:w="1701" w:type="dxa"/>
            <w:tcBorders>
              <w:top w:val="nil"/>
              <w:left w:val="nil"/>
              <w:bottom w:val="single" w:sz="4" w:space="0" w:color="auto"/>
              <w:right w:val="nil"/>
            </w:tcBorders>
            <w:vAlign w:val="center"/>
          </w:tcPr>
          <w:p w:rsidR="006120B8" w:rsidRPr="00462A02" w:rsidRDefault="006120B8" w:rsidP="00FB4926">
            <w:pPr>
              <w:snapToGrid w:val="0"/>
              <w:spacing w:line="400" w:lineRule="exact"/>
              <w:ind w:rightChars="175" w:right="420"/>
              <w:jc w:val="right"/>
              <w:rPr>
                <w:rFonts w:eastAsia="標楷體"/>
                <w:color w:val="000000" w:themeColor="text1"/>
                <w14:cntxtAlts/>
              </w:rPr>
            </w:pPr>
            <w:r>
              <w:rPr>
                <w:rFonts w:eastAsia="標楷體" w:hint="eastAsia"/>
                <w:color w:val="000000" w:themeColor="text1"/>
                <w14:cntxtAlts/>
              </w:rPr>
              <w:t>42,883</w:t>
            </w:r>
          </w:p>
        </w:tc>
        <w:tc>
          <w:tcPr>
            <w:tcW w:w="1686" w:type="dxa"/>
            <w:tcBorders>
              <w:top w:val="nil"/>
              <w:left w:val="nil"/>
              <w:bottom w:val="single" w:sz="4" w:space="0" w:color="auto"/>
              <w:right w:val="nil"/>
            </w:tcBorders>
            <w:vAlign w:val="center"/>
          </w:tcPr>
          <w:p w:rsidR="006120B8" w:rsidRPr="00462A02" w:rsidRDefault="006120B8" w:rsidP="00FB4926">
            <w:pPr>
              <w:snapToGrid w:val="0"/>
              <w:spacing w:line="400" w:lineRule="exact"/>
              <w:ind w:rightChars="228" w:right="547"/>
              <w:jc w:val="right"/>
              <w:rPr>
                <w:rFonts w:eastAsia="標楷體"/>
                <w:color w:val="000000" w:themeColor="text1"/>
                <w14:cntxtAlts/>
              </w:rPr>
            </w:pPr>
            <w:r>
              <w:rPr>
                <w:rFonts w:eastAsia="標楷體" w:hint="eastAsia"/>
                <w:color w:val="000000" w:themeColor="text1"/>
                <w14:cntxtAlts/>
              </w:rPr>
              <w:t>120,062</w:t>
            </w:r>
          </w:p>
        </w:tc>
        <w:tc>
          <w:tcPr>
            <w:tcW w:w="1665" w:type="dxa"/>
            <w:tcBorders>
              <w:top w:val="nil"/>
              <w:left w:val="nil"/>
              <w:bottom w:val="single" w:sz="4" w:space="0" w:color="auto"/>
              <w:right w:val="nil"/>
            </w:tcBorders>
            <w:vAlign w:val="bottom"/>
          </w:tcPr>
          <w:p w:rsidR="006120B8" w:rsidRPr="00462A02" w:rsidRDefault="006120B8" w:rsidP="00FB4926">
            <w:pPr>
              <w:widowControl/>
              <w:tabs>
                <w:tab w:val="left" w:pos="5220"/>
              </w:tabs>
              <w:snapToGrid w:val="0"/>
              <w:spacing w:line="400" w:lineRule="exact"/>
              <w:ind w:rightChars="213" w:right="511"/>
              <w:jc w:val="right"/>
              <w:rPr>
                <w:rFonts w:eastAsia="標楷體"/>
                <w:color w:val="000000" w:themeColor="text1"/>
                <w14:cntxtAlts/>
              </w:rPr>
            </w:pPr>
            <w:r>
              <w:rPr>
                <w:rFonts w:eastAsia="標楷體" w:hint="eastAsia"/>
                <w:color w:val="000000" w:themeColor="text1"/>
                <w14:cntxtAlts/>
              </w:rPr>
              <w:t>74,758</w:t>
            </w:r>
          </w:p>
        </w:tc>
      </w:tr>
      <w:tr w:rsidR="006120B8" w:rsidRPr="008E3E0C" w:rsidTr="00FB4926">
        <w:trPr>
          <w:trHeight w:val="702"/>
          <w:jc w:val="center"/>
        </w:trPr>
        <w:tc>
          <w:tcPr>
            <w:tcW w:w="1844" w:type="dxa"/>
            <w:tcBorders>
              <w:top w:val="single" w:sz="4" w:space="0" w:color="auto"/>
              <w:bottom w:val="single" w:sz="4" w:space="0" w:color="auto"/>
            </w:tcBorders>
            <w:vAlign w:val="center"/>
          </w:tcPr>
          <w:p w:rsidR="006120B8" w:rsidRPr="00400178" w:rsidRDefault="006120B8" w:rsidP="00FB4926">
            <w:pPr>
              <w:snapToGrid w:val="0"/>
              <w:spacing w:line="320" w:lineRule="exact"/>
              <w:jc w:val="center"/>
              <w:rPr>
                <w:rFonts w:eastAsia="標楷體"/>
                <w:w w:val="98"/>
                <w14:cntxtAlts/>
              </w:rPr>
            </w:pPr>
            <w:r w:rsidRPr="00400178">
              <w:rPr>
                <w:rFonts w:eastAsia="標楷體"/>
                <w:w w:val="98"/>
                <w14:cntxtAlts/>
              </w:rPr>
              <w:t>較</w:t>
            </w:r>
            <w:r w:rsidRPr="00400178">
              <w:rPr>
                <w:rFonts w:eastAsia="標楷體"/>
                <w:w w:val="98"/>
                <w14:cntxtAlts/>
              </w:rPr>
              <w:t>10</w:t>
            </w:r>
            <w:r w:rsidRPr="00400178">
              <w:rPr>
                <w:rFonts w:eastAsia="標楷體" w:hint="eastAsia"/>
                <w:w w:val="98"/>
                <w14:cntxtAlts/>
              </w:rPr>
              <w:t>4</w:t>
            </w:r>
            <w:r w:rsidRPr="00400178">
              <w:rPr>
                <w:rFonts w:eastAsia="標楷體"/>
                <w:w w:val="98"/>
                <w14:cntxtAlts/>
              </w:rPr>
              <w:t>年同月</w:t>
            </w:r>
          </w:p>
          <w:p w:rsidR="006120B8" w:rsidRPr="00400178" w:rsidRDefault="006120B8" w:rsidP="00FB4926">
            <w:pPr>
              <w:snapToGrid w:val="0"/>
              <w:spacing w:line="320" w:lineRule="exact"/>
              <w:jc w:val="center"/>
              <w:rPr>
                <w:rFonts w:eastAsia="標楷體"/>
                <w:w w:val="98"/>
                <w14:cntxtAlts/>
              </w:rPr>
            </w:pPr>
            <w:r w:rsidRPr="00400178">
              <w:rPr>
                <w:rFonts w:eastAsia="標楷體"/>
                <w:w w:val="98"/>
                <w14:cntxtAlts/>
              </w:rPr>
              <w:t>變動</w:t>
            </w:r>
            <w:r w:rsidRPr="00400178">
              <w:rPr>
                <w:rFonts w:eastAsia="標楷體"/>
                <w:w w:val="98"/>
                <w14:cntxtAlts/>
              </w:rPr>
              <w:t>(%)</w:t>
            </w:r>
          </w:p>
        </w:tc>
        <w:tc>
          <w:tcPr>
            <w:tcW w:w="1213" w:type="dxa"/>
            <w:tcBorders>
              <w:top w:val="single" w:sz="4" w:space="0" w:color="auto"/>
              <w:bottom w:val="single" w:sz="4" w:space="0" w:color="auto"/>
              <w:right w:val="nil"/>
            </w:tcBorders>
            <w:vAlign w:val="center"/>
          </w:tcPr>
          <w:p w:rsidR="006120B8" w:rsidRPr="00462A02" w:rsidRDefault="006120B8" w:rsidP="00FB4926">
            <w:pPr>
              <w:snapToGrid w:val="0"/>
              <w:spacing w:line="400" w:lineRule="exact"/>
              <w:ind w:leftChars="99" w:left="238" w:rightChars="100" w:right="240"/>
              <w:jc w:val="center"/>
              <w:rPr>
                <w:rFonts w:eastAsia="標楷體"/>
                <w:color w:val="000000" w:themeColor="text1"/>
                <w14:cntxtAlts/>
              </w:rPr>
            </w:pPr>
            <w:r>
              <w:rPr>
                <w:rFonts w:eastAsia="標楷體" w:hint="eastAsia"/>
                <w:color w:val="000000" w:themeColor="text1"/>
                <w14:cntxtAlts/>
              </w:rPr>
              <w:t>0.94</w:t>
            </w:r>
          </w:p>
        </w:tc>
        <w:tc>
          <w:tcPr>
            <w:tcW w:w="1149" w:type="dxa"/>
            <w:tcBorders>
              <w:top w:val="single" w:sz="4" w:space="0" w:color="auto"/>
              <w:left w:val="nil"/>
              <w:bottom w:val="single" w:sz="4" w:space="0" w:color="auto"/>
              <w:right w:val="nil"/>
            </w:tcBorders>
            <w:vAlign w:val="center"/>
          </w:tcPr>
          <w:p w:rsidR="006120B8" w:rsidRPr="00462A02" w:rsidRDefault="006120B8" w:rsidP="00FB4926">
            <w:pPr>
              <w:snapToGrid w:val="0"/>
              <w:spacing w:line="400" w:lineRule="exact"/>
              <w:ind w:leftChars="66" w:left="158" w:rightChars="-60" w:right="-144"/>
              <w:jc w:val="center"/>
              <w:rPr>
                <w:rFonts w:eastAsia="標楷體"/>
                <w:color w:val="000000" w:themeColor="text1"/>
                <w14:cntxtAlts/>
              </w:rPr>
            </w:pPr>
            <w:r>
              <w:rPr>
                <w:rFonts w:eastAsia="標楷體" w:hint="eastAsia"/>
                <w:color w:val="000000" w:themeColor="text1"/>
                <w14:cntxtAlts/>
              </w:rPr>
              <w:t>0.82</w:t>
            </w:r>
          </w:p>
        </w:tc>
        <w:tc>
          <w:tcPr>
            <w:tcW w:w="1701" w:type="dxa"/>
            <w:tcBorders>
              <w:top w:val="single" w:sz="4" w:space="0" w:color="auto"/>
              <w:left w:val="nil"/>
              <w:bottom w:val="single" w:sz="4" w:space="0" w:color="auto"/>
              <w:right w:val="nil"/>
            </w:tcBorders>
            <w:vAlign w:val="center"/>
          </w:tcPr>
          <w:p w:rsidR="006120B8" w:rsidRPr="000458B2" w:rsidRDefault="006120B8" w:rsidP="00FB4926">
            <w:pPr>
              <w:tabs>
                <w:tab w:val="left" w:pos="1562"/>
              </w:tabs>
              <w:snapToGrid w:val="0"/>
              <w:spacing w:line="400" w:lineRule="exact"/>
              <w:ind w:leftChars="178" w:left="427" w:rightChars="117" w:right="281"/>
              <w:jc w:val="center"/>
              <w:rPr>
                <w:rFonts w:eastAsia="標楷體"/>
                <w:color w:val="000000" w:themeColor="text1"/>
                <w14:cntxtAlts/>
              </w:rPr>
            </w:pPr>
            <w:r>
              <w:rPr>
                <w:rFonts w:eastAsia="標楷體" w:hint="eastAsia"/>
                <w:color w:val="000000" w:themeColor="text1"/>
                <w14:cntxtAlts/>
              </w:rPr>
              <w:t>0.98</w:t>
            </w:r>
          </w:p>
        </w:tc>
        <w:tc>
          <w:tcPr>
            <w:tcW w:w="1686" w:type="dxa"/>
            <w:tcBorders>
              <w:top w:val="single" w:sz="4" w:space="0" w:color="auto"/>
              <w:left w:val="nil"/>
              <w:bottom w:val="single" w:sz="4" w:space="0" w:color="auto"/>
              <w:right w:val="nil"/>
            </w:tcBorders>
            <w:vAlign w:val="center"/>
          </w:tcPr>
          <w:p w:rsidR="006120B8" w:rsidRPr="000458B2" w:rsidRDefault="006120B8" w:rsidP="00FB4926">
            <w:pPr>
              <w:widowControl/>
              <w:tabs>
                <w:tab w:val="left" w:pos="5220"/>
              </w:tabs>
              <w:snapToGrid w:val="0"/>
              <w:spacing w:line="400" w:lineRule="exact"/>
              <w:ind w:leftChars="119" w:left="286" w:rightChars="100" w:right="240"/>
              <w:jc w:val="center"/>
              <w:rPr>
                <w:rFonts w:eastAsia="標楷體"/>
                <w:color w:val="000000" w:themeColor="text1"/>
                <w14:cntxtAlts/>
              </w:rPr>
            </w:pPr>
            <w:r>
              <w:rPr>
                <w:rFonts w:eastAsia="標楷體" w:hint="eastAsia"/>
                <w:color w:val="000000" w:themeColor="text1"/>
                <w14:cntxtAlts/>
              </w:rPr>
              <w:t>59.23</w:t>
            </w:r>
          </w:p>
        </w:tc>
        <w:tc>
          <w:tcPr>
            <w:tcW w:w="1665" w:type="dxa"/>
            <w:tcBorders>
              <w:top w:val="single" w:sz="4" w:space="0" w:color="auto"/>
              <w:left w:val="nil"/>
              <w:bottom w:val="single" w:sz="4" w:space="0" w:color="auto"/>
            </w:tcBorders>
            <w:vAlign w:val="center"/>
          </w:tcPr>
          <w:p w:rsidR="006120B8" w:rsidRPr="000458B2" w:rsidRDefault="006120B8" w:rsidP="00FB4926">
            <w:pPr>
              <w:widowControl/>
              <w:tabs>
                <w:tab w:val="left" w:pos="5220"/>
              </w:tabs>
              <w:snapToGrid w:val="0"/>
              <w:spacing w:line="400" w:lineRule="exact"/>
              <w:ind w:rightChars="11" w:right="26"/>
              <w:jc w:val="center"/>
              <w:rPr>
                <w:rFonts w:eastAsia="標楷體"/>
                <w:color w:val="000000" w:themeColor="text1"/>
                <w14:cntxtAlts/>
              </w:rPr>
            </w:pPr>
            <w:r>
              <w:rPr>
                <w:rFonts w:eastAsia="標楷體" w:hint="eastAsia"/>
                <w:color w:val="000000" w:themeColor="text1"/>
                <w14:cntxtAlts/>
              </w:rPr>
              <w:t>-3.90</w:t>
            </w:r>
          </w:p>
        </w:tc>
      </w:tr>
      <w:tr w:rsidR="006120B8" w:rsidRPr="008E3E0C" w:rsidTr="00FB4926">
        <w:trPr>
          <w:trHeight w:val="702"/>
          <w:jc w:val="center"/>
        </w:trPr>
        <w:tc>
          <w:tcPr>
            <w:tcW w:w="1844" w:type="dxa"/>
            <w:tcBorders>
              <w:top w:val="single" w:sz="4" w:space="0" w:color="auto"/>
            </w:tcBorders>
            <w:vAlign w:val="center"/>
          </w:tcPr>
          <w:p w:rsidR="006120B8" w:rsidRPr="00400178" w:rsidRDefault="006120B8" w:rsidP="00FB4926">
            <w:pPr>
              <w:snapToGrid w:val="0"/>
              <w:spacing w:line="320" w:lineRule="exact"/>
              <w:jc w:val="center"/>
              <w:rPr>
                <w:rFonts w:eastAsia="標楷體"/>
                <w:w w:val="98"/>
                <w14:cntxtAlts/>
              </w:rPr>
            </w:pPr>
            <w:r w:rsidRPr="00400178">
              <w:rPr>
                <w:rFonts w:eastAsia="標楷體" w:hint="eastAsia"/>
                <w:w w:val="98"/>
                <w14:cntxtAlts/>
              </w:rPr>
              <w:t>累計較</w:t>
            </w:r>
            <w:r w:rsidRPr="00400178">
              <w:rPr>
                <w:rFonts w:eastAsia="標楷體" w:hint="eastAsia"/>
                <w:w w:val="98"/>
                <w14:cntxtAlts/>
              </w:rPr>
              <w:t>104</w:t>
            </w:r>
            <w:r w:rsidRPr="00400178">
              <w:rPr>
                <w:rFonts w:eastAsia="標楷體" w:hint="eastAsia"/>
                <w:w w:val="98"/>
                <w14:cntxtAlts/>
              </w:rPr>
              <w:t>年</w:t>
            </w:r>
          </w:p>
          <w:p w:rsidR="006120B8" w:rsidRPr="00400178" w:rsidRDefault="006120B8" w:rsidP="00FB4926">
            <w:pPr>
              <w:snapToGrid w:val="0"/>
              <w:spacing w:line="320" w:lineRule="exact"/>
              <w:jc w:val="center"/>
              <w:rPr>
                <w:rFonts w:eastAsia="標楷體"/>
                <w:w w:val="98"/>
                <w14:cntxtAlts/>
              </w:rPr>
            </w:pPr>
            <w:r w:rsidRPr="00400178">
              <w:rPr>
                <w:rFonts w:eastAsia="標楷體" w:hint="eastAsia"/>
                <w:w w:val="98"/>
                <w14:cntxtAlts/>
              </w:rPr>
              <w:t>同期變動</w:t>
            </w:r>
            <w:r w:rsidRPr="00400178">
              <w:rPr>
                <w:rFonts w:eastAsia="標楷體" w:hint="eastAsia"/>
                <w:w w:val="98"/>
                <w14:cntxtAlts/>
              </w:rPr>
              <w:t>(%)</w:t>
            </w:r>
          </w:p>
        </w:tc>
        <w:tc>
          <w:tcPr>
            <w:tcW w:w="1213" w:type="dxa"/>
            <w:tcBorders>
              <w:top w:val="single" w:sz="4" w:space="0" w:color="auto"/>
              <w:right w:val="nil"/>
            </w:tcBorders>
            <w:vAlign w:val="center"/>
          </w:tcPr>
          <w:p w:rsidR="006120B8" w:rsidRPr="00462A02" w:rsidRDefault="006120B8" w:rsidP="00FB4926">
            <w:pPr>
              <w:snapToGrid w:val="0"/>
              <w:spacing w:line="400" w:lineRule="exact"/>
              <w:ind w:leftChars="99" w:left="238" w:rightChars="100" w:right="240"/>
              <w:jc w:val="center"/>
              <w:rPr>
                <w:rFonts w:eastAsia="標楷體"/>
                <w:color w:val="000000" w:themeColor="text1"/>
                <w14:cntxtAlts/>
              </w:rPr>
            </w:pPr>
            <w:r>
              <w:rPr>
                <w:rFonts w:eastAsia="標楷體" w:hint="eastAsia"/>
                <w:color w:val="000000" w:themeColor="text1"/>
                <w14:cntxtAlts/>
              </w:rPr>
              <w:t>-0.06</w:t>
            </w:r>
          </w:p>
        </w:tc>
        <w:tc>
          <w:tcPr>
            <w:tcW w:w="1149" w:type="dxa"/>
            <w:tcBorders>
              <w:top w:val="single" w:sz="4" w:space="0" w:color="auto"/>
              <w:left w:val="nil"/>
              <w:right w:val="nil"/>
            </w:tcBorders>
            <w:vAlign w:val="center"/>
          </w:tcPr>
          <w:p w:rsidR="006120B8" w:rsidRPr="00462A02" w:rsidRDefault="006120B8" w:rsidP="00FB4926">
            <w:pPr>
              <w:snapToGrid w:val="0"/>
              <w:spacing w:line="400" w:lineRule="exact"/>
              <w:ind w:leftChars="66" w:left="158" w:rightChars="-60" w:right="-144"/>
              <w:jc w:val="center"/>
              <w:rPr>
                <w:rFonts w:eastAsia="標楷體"/>
                <w:color w:val="000000" w:themeColor="text1"/>
                <w14:cntxtAlts/>
              </w:rPr>
            </w:pPr>
            <w:r>
              <w:rPr>
                <w:rFonts w:eastAsia="標楷體" w:hint="eastAsia"/>
                <w:color w:val="000000" w:themeColor="text1"/>
                <w14:cntxtAlts/>
              </w:rPr>
              <w:t>1.45</w:t>
            </w:r>
          </w:p>
        </w:tc>
        <w:tc>
          <w:tcPr>
            <w:tcW w:w="1701" w:type="dxa"/>
            <w:tcBorders>
              <w:top w:val="single" w:sz="4" w:space="0" w:color="auto"/>
              <w:left w:val="nil"/>
              <w:right w:val="nil"/>
            </w:tcBorders>
            <w:vAlign w:val="center"/>
          </w:tcPr>
          <w:p w:rsidR="006120B8" w:rsidRPr="000458B2" w:rsidRDefault="006120B8" w:rsidP="00FB4926">
            <w:pPr>
              <w:tabs>
                <w:tab w:val="left" w:pos="1562"/>
              </w:tabs>
              <w:snapToGrid w:val="0"/>
              <w:spacing w:line="400" w:lineRule="exact"/>
              <w:ind w:leftChars="178" w:left="427" w:rightChars="117" w:right="281"/>
              <w:jc w:val="center"/>
              <w:rPr>
                <w:rFonts w:eastAsia="標楷體"/>
                <w:color w:val="000000" w:themeColor="text1"/>
                <w14:cntxtAlts/>
              </w:rPr>
            </w:pPr>
            <w:r>
              <w:rPr>
                <w:rFonts w:eastAsia="標楷體" w:hint="eastAsia"/>
                <w:color w:val="000000" w:themeColor="text1"/>
                <w14:cntxtAlts/>
              </w:rPr>
              <w:t>-0.19</w:t>
            </w:r>
          </w:p>
        </w:tc>
        <w:tc>
          <w:tcPr>
            <w:tcW w:w="1686" w:type="dxa"/>
            <w:tcBorders>
              <w:top w:val="single" w:sz="4" w:space="0" w:color="auto"/>
              <w:left w:val="nil"/>
              <w:right w:val="nil"/>
            </w:tcBorders>
            <w:vAlign w:val="center"/>
          </w:tcPr>
          <w:p w:rsidR="006120B8" w:rsidRPr="000458B2" w:rsidRDefault="006120B8" w:rsidP="00FB4926">
            <w:pPr>
              <w:widowControl/>
              <w:tabs>
                <w:tab w:val="left" w:pos="5220"/>
              </w:tabs>
              <w:snapToGrid w:val="0"/>
              <w:spacing w:line="400" w:lineRule="exact"/>
              <w:ind w:leftChars="119" w:left="286" w:rightChars="100" w:right="240"/>
              <w:jc w:val="center"/>
              <w:rPr>
                <w:rFonts w:eastAsia="標楷體"/>
                <w:color w:val="000000" w:themeColor="text1"/>
                <w14:cntxtAlts/>
              </w:rPr>
            </w:pPr>
            <w:r>
              <w:rPr>
                <w:rFonts w:eastAsia="標楷體" w:hint="eastAsia"/>
                <w:color w:val="000000" w:themeColor="text1"/>
                <w14:cntxtAlts/>
              </w:rPr>
              <w:t>30.48</w:t>
            </w:r>
          </w:p>
        </w:tc>
        <w:tc>
          <w:tcPr>
            <w:tcW w:w="1665" w:type="dxa"/>
            <w:tcBorders>
              <w:top w:val="single" w:sz="4" w:space="0" w:color="auto"/>
              <w:left w:val="nil"/>
            </w:tcBorders>
            <w:vAlign w:val="center"/>
          </w:tcPr>
          <w:p w:rsidR="006120B8" w:rsidRPr="000458B2" w:rsidRDefault="006120B8" w:rsidP="00FB4926">
            <w:pPr>
              <w:widowControl/>
              <w:tabs>
                <w:tab w:val="left" w:pos="5220"/>
              </w:tabs>
              <w:snapToGrid w:val="0"/>
              <w:spacing w:line="400" w:lineRule="exact"/>
              <w:ind w:rightChars="11" w:right="26"/>
              <w:jc w:val="center"/>
              <w:rPr>
                <w:rFonts w:eastAsia="標楷體"/>
                <w:color w:val="000000" w:themeColor="text1"/>
                <w14:cntxtAlts/>
              </w:rPr>
            </w:pPr>
            <w:r>
              <w:rPr>
                <w:rFonts w:eastAsia="標楷體" w:hint="eastAsia"/>
                <w:color w:val="000000" w:themeColor="text1"/>
                <w14:cntxtAlts/>
              </w:rPr>
              <w:t>0.48</w:t>
            </w:r>
          </w:p>
        </w:tc>
      </w:tr>
    </w:tbl>
    <w:p w:rsidR="006120B8" w:rsidRPr="003F34AD" w:rsidRDefault="006120B8" w:rsidP="006120B8">
      <w:pPr>
        <w:spacing w:line="360" w:lineRule="exact"/>
        <w:ind w:left="425" w:hangingChars="193" w:hanging="425"/>
        <w:rPr>
          <w:rFonts w:eastAsia="標楷體"/>
          <w:sz w:val="22"/>
          <w:szCs w:val="22"/>
        </w:rPr>
      </w:pPr>
      <w:r w:rsidRPr="003F34AD">
        <w:rPr>
          <w:rFonts w:eastAsia="標楷體"/>
          <w:sz w:val="22"/>
          <w:szCs w:val="22"/>
        </w:rPr>
        <w:t>註：</w:t>
      </w:r>
      <w:r w:rsidRPr="003F34AD">
        <w:rPr>
          <w:rFonts w:eastAsia="標楷體" w:hint="eastAsia"/>
          <w:sz w:val="22"/>
          <w:szCs w:val="22"/>
        </w:rPr>
        <w:t>表內薪資為名目數據。</w:t>
      </w:r>
    </w:p>
    <w:p w:rsidR="00742CC2" w:rsidRPr="003F34AD" w:rsidRDefault="006120B8" w:rsidP="006120B8">
      <w:pPr>
        <w:snapToGrid w:val="0"/>
        <w:spacing w:before="50" w:line="300" w:lineRule="auto"/>
        <w:ind w:rightChars="18" w:right="43"/>
        <w:rPr>
          <w:rFonts w:eastAsia="標楷體"/>
          <w:b/>
          <w:bCs/>
          <w:sz w:val="28"/>
        </w:rPr>
      </w:pPr>
      <w:r w:rsidRPr="003F34AD">
        <w:rPr>
          <w:rFonts w:eastAsia="標楷體"/>
          <w:sz w:val="22"/>
          <w:szCs w:val="22"/>
        </w:rPr>
        <w:t>資料來源：行政院主計總處。</w:t>
      </w:r>
    </w:p>
    <w:p w:rsidR="004B772B" w:rsidRPr="00742CC2" w:rsidRDefault="004B772B" w:rsidP="0050265C">
      <w:pPr>
        <w:snapToGrid w:val="0"/>
        <w:spacing w:before="50" w:line="300" w:lineRule="auto"/>
        <w:ind w:rightChars="18" w:right="43"/>
        <w:rPr>
          <w:rFonts w:eastAsia="標楷體"/>
          <w:color w:val="FF0000"/>
          <w:sz w:val="22"/>
          <w:szCs w:val="22"/>
        </w:rPr>
      </w:pPr>
    </w:p>
    <w:p w:rsidR="00EF5A0E" w:rsidRPr="008B379D" w:rsidRDefault="00576223" w:rsidP="004B772B">
      <w:pPr>
        <w:snapToGrid w:val="0"/>
        <w:spacing w:before="50" w:line="300" w:lineRule="auto"/>
        <w:ind w:rightChars="18" w:right="43"/>
        <w:jc w:val="center"/>
        <w:rPr>
          <w:rFonts w:eastAsia="標楷體"/>
          <w:b/>
          <w:bCs/>
          <w:color w:val="FF0000"/>
          <w:sz w:val="40"/>
          <w:szCs w:val="36"/>
        </w:rPr>
      </w:pPr>
      <w:r w:rsidRPr="008B379D">
        <w:rPr>
          <w:rFonts w:eastAsia="標楷體"/>
          <w:b/>
          <w:bCs/>
          <w:color w:val="FF0000"/>
          <w:sz w:val="28"/>
        </w:rPr>
        <w:br w:type="page"/>
      </w:r>
    </w:p>
    <w:p w:rsidR="008A5536" w:rsidRPr="00762C60" w:rsidRDefault="008A5536" w:rsidP="008A5536">
      <w:pPr>
        <w:keepNext/>
        <w:adjustRightInd w:val="0"/>
        <w:snapToGrid w:val="0"/>
        <w:spacing w:line="300" w:lineRule="auto"/>
        <w:outlineLvl w:val="1"/>
        <w:rPr>
          <w:rFonts w:eastAsia="標楷體"/>
        </w:rPr>
      </w:pPr>
      <w:bookmarkStart w:id="138" w:name="_Toc368324032"/>
      <w:bookmarkStart w:id="139" w:name="_Toc402171720"/>
      <w:bookmarkStart w:id="140" w:name="_Toc459888719"/>
      <w:bookmarkStart w:id="141" w:name="_Toc337122138"/>
      <w:bookmarkStart w:id="142" w:name="_Toc349916590"/>
      <w:bookmarkStart w:id="143" w:name="_Toc401923803"/>
      <w:r w:rsidRPr="00762C60">
        <w:rPr>
          <w:rFonts w:eastAsia="標楷體"/>
          <w:b/>
          <w:bCs/>
          <w:sz w:val="40"/>
          <w:szCs w:val="36"/>
        </w:rPr>
        <w:t>三、中國大陸經濟</w:t>
      </w:r>
      <w:bookmarkEnd w:id="138"/>
      <w:bookmarkEnd w:id="139"/>
      <w:bookmarkEnd w:id="140"/>
    </w:p>
    <w:p w:rsidR="00461F05" w:rsidRPr="00762C60" w:rsidRDefault="00461F05" w:rsidP="00461F05">
      <w:pPr>
        <w:pStyle w:val="t-3"/>
        <w:snapToGrid w:val="0"/>
        <w:spacing w:beforeLines="50" w:before="180" w:line="300" w:lineRule="auto"/>
        <w:ind w:right="-60"/>
      </w:pPr>
      <w:bookmarkStart w:id="144" w:name="_Toc368324033"/>
      <w:bookmarkStart w:id="145" w:name="_Toc402171721"/>
      <w:bookmarkStart w:id="146" w:name="_Toc415126223"/>
      <w:bookmarkStart w:id="147" w:name="_Toc459888720"/>
      <w:bookmarkStart w:id="148" w:name="_Toc349916591"/>
      <w:r w:rsidRPr="00762C60">
        <w:t>（一）固定資產投資</w:t>
      </w:r>
      <w:bookmarkEnd w:id="144"/>
      <w:bookmarkEnd w:id="145"/>
      <w:bookmarkEnd w:id="146"/>
      <w:bookmarkEnd w:id="147"/>
    </w:p>
    <w:p w:rsidR="00CB26F1" w:rsidRPr="00D37F12" w:rsidRDefault="00CB26F1" w:rsidP="00CB26F1">
      <w:pPr>
        <w:pStyle w:val="a9"/>
        <w:widowControl/>
        <w:snapToGrid w:val="0"/>
        <w:spacing w:line="300" w:lineRule="auto"/>
        <w:ind w:leftChars="140" w:left="616" w:right="-142" w:hangingChars="100" w:hanging="280"/>
        <w:jc w:val="both"/>
        <w:rPr>
          <w:rFonts w:ascii="Times New Roman" w:eastAsia="標楷體"/>
          <w:sz w:val="28"/>
        </w:rPr>
      </w:pPr>
      <w:bookmarkStart w:id="149" w:name="_Toc368324034"/>
      <w:bookmarkStart w:id="150" w:name="_Toc402171722"/>
      <w:r w:rsidRPr="00D37F12">
        <w:rPr>
          <w:rFonts w:ascii="Times New Roman" w:eastAsia="標楷體" w:hint="eastAsia"/>
          <w:sz w:val="28"/>
        </w:rPr>
        <w:t>－</w:t>
      </w:r>
      <w:r w:rsidRPr="00EC037C">
        <w:rPr>
          <w:rFonts w:ascii="Times New Roman" w:eastAsia="標楷體" w:hint="eastAsia"/>
          <w:sz w:val="28"/>
        </w:rPr>
        <w:t>2016</w:t>
      </w:r>
      <w:r w:rsidRPr="00EC037C">
        <w:rPr>
          <w:rFonts w:ascii="Times New Roman" w:eastAsia="標楷體" w:hint="eastAsia"/>
          <w:sz w:val="28"/>
        </w:rPr>
        <w:t>年</w:t>
      </w:r>
      <w:r w:rsidRPr="00EC037C">
        <w:rPr>
          <w:rFonts w:ascii="Times New Roman" w:eastAsia="標楷體" w:hint="eastAsia"/>
          <w:sz w:val="28"/>
        </w:rPr>
        <w:t>1</w:t>
      </w:r>
      <w:r w:rsidRPr="00EC037C">
        <w:rPr>
          <w:rFonts w:ascii="Times New Roman" w:eastAsia="標楷體" w:hint="eastAsia"/>
          <w:sz w:val="28"/>
        </w:rPr>
        <w:t>至</w:t>
      </w:r>
      <w:r w:rsidRPr="00EC037C">
        <w:rPr>
          <w:rFonts w:ascii="Times New Roman" w:eastAsia="標楷體" w:hint="eastAsia"/>
          <w:sz w:val="28"/>
        </w:rPr>
        <w:t>7</w:t>
      </w:r>
      <w:r w:rsidRPr="00EC037C">
        <w:rPr>
          <w:rFonts w:ascii="Times New Roman" w:eastAsia="標楷體" w:hint="eastAsia"/>
          <w:sz w:val="28"/>
        </w:rPr>
        <w:t>月固定資產投資</w:t>
      </w:r>
      <w:r w:rsidRPr="00EC037C">
        <w:rPr>
          <w:rFonts w:ascii="標楷體" w:eastAsia="標楷體" w:hAnsi="標楷體" w:hint="eastAsia"/>
          <w:sz w:val="28"/>
        </w:rPr>
        <w:t>（</w:t>
      </w:r>
      <w:r w:rsidRPr="00EC037C">
        <w:rPr>
          <w:rFonts w:ascii="Times New Roman" w:eastAsia="標楷體" w:hint="eastAsia"/>
          <w:sz w:val="28"/>
        </w:rPr>
        <w:t>不含農戶</w:t>
      </w:r>
      <w:r w:rsidRPr="00EC037C">
        <w:rPr>
          <w:rFonts w:ascii="標楷體" w:eastAsia="標楷體" w:hAnsi="標楷體" w:hint="eastAsia"/>
          <w:sz w:val="28"/>
        </w:rPr>
        <w:t>）</w:t>
      </w:r>
      <w:r w:rsidRPr="00EC037C">
        <w:rPr>
          <w:rFonts w:ascii="Times New Roman" w:eastAsia="標楷體" w:hint="eastAsia"/>
          <w:sz w:val="28"/>
        </w:rPr>
        <w:t>金額為</w:t>
      </w:r>
      <w:r w:rsidRPr="00EC037C">
        <w:rPr>
          <w:rFonts w:ascii="Times New Roman" w:eastAsia="標楷體" w:hint="eastAsia"/>
          <w:sz w:val="28"/>
        </w:rPr>
        <w:t>31</w:t>
      </w:r>
      <w:r w:rsidRPr="00EC037C">
        <w:rPr>
          <w:rFonts w:ascii="Times New Roman" w:eastAsia="標楷體" w:hint="eastAsia"/>
          <w:sz w:val="28"/>
        </w:rPr>
        <w:t>兆</w:t>
      </w:r>
      <w:r w:rsidRPr="00EC037C">
        <w:rPr>
          <w:rFonts w:ascii="Times New Roman" w:eastAsia="標楷體" w:hint="eastAsia"/>
          <w:sz w:val="28"/>
        </w:rPr>
        <w:t>1</w:t>
      </w:r>
      <w:r w:rsidRPr="00EC037C">
        <w:rPr>
          <w:rFonts w:ascii="Times New Roman" w:eastAsia="標楷體"/>
          <w:sz w:val="28"/>
        </w:rPr>
        <w:t>,</w:t>
      </w:r>
      <w:r w:rsidRPr="00EC037C">
        <w:rPr>
          <w:rFonts w:ascii="Times New Roman" w:eastAsia="標楷體" w:hint="eastAsia"/>
          <w:sz w:val="28"/>
        </w:rPr>
        <w:t>694</w:t>
      </w:r>
      <w:r w:rsidRPr="00EC037C">
        <w:rPr>
          <w:rFonts w:ascii="Times New Roman" w:eastAsia="標楷體" w:hint="eastAsia"/>
          <w:sz w:val="28"/>
        </w:rPr>
        <w:t>億人民幣，較上年同期增加</w:t>
      </w:r>
      <w:r w:rsidRPr="00EC037C">
        <w:rPr>
          <w:rFonts w:ascii="Times New Roman" w:eastAsia="標楷體" w:hint="eastAsia"/>
          <w:sz w:val="28"/>
        </w:rPr>
        <w:t>8.1%</w:t>
      </w:r>
      <w:r w:rsidRPr="00EC037C">
        <w:rPr>
          <w:rFonts w:ascii="Times New Roman" w:eastAsia="標楷體" w:hint="eastAsia"/>
          <w:sz w:val="28"/>
        </w:rPr>
        <w:t>。其中，中央投資金額增加</w:t>
      </w:r>
      <w:r w:rsidRPr="00EC037C">
        <w:rPr>
          <w:rFonts w:ascii="Times New Roman" w:eastAsia="標楷體" w:hint="eastAsia"/>
          <w:sz w:val="28"/>
        </w:rPr>
        <w:t>7.1%</w:t>
      </w:r>
      <w:r w:rsidRPr="00EC037C">
        <w:rPr>
          <w:rFonts w:ascii="Times New Roman" w:eastAsia="標楷體" w:hint="eastAsia"/>
          <w:sz w:val="28"/>
        </w:rPr>
        <w:t>，比重為</w:t>
      </w:r>
      <w:r w:rsidRPr="00EC037C">
        <w:rPr>
          <w:rFonts w:ascii="Times New Roman" w:eastAsia="標楷體" w:hint="eastAsia"/>
          <w:sz w:val="28"/>
        </w:rPr>
        <w:t>4.2%</w:t>
      </w:r>
      <w:r w:rsidRPr="00EC037C">
        <w:rPr>
          <w:rFonts w:ascii="標楷體" w:eastAsia="標楷體" w:hAnsi="標楷體" w:hint="eastAsia"/>
          <w:sz w:val="28"/>
        </w:rPr>
        <w:t>；</w:t>
      </w:r>
      <w:r w:rsidRPr="00EC037C">
        <w:rPr>
          <w:rFonts w:ascii="Times New Roman" w:eastAsia="標楷體" w:hint="eastAsia"/>
          <w:sz w:val="28"/>
        </w:rPr>
        <w:t>地方投資金額</w:t>
      </w:r>
      <w:r w:rsidRPr="00FF1E0E">
        <w:rPr>
          <w:rFonts w:ascii="Times New Roman" w:eastAsia="標楷體" w:hint="eastAsia"/>
          <w:color w:val="000000" w:themeColor="text1"/>
          <w:sz w:val="28"/>
        </w:rPr>
        <w:t>增加</w:t>
      </w:r>
      <w:r w:rsidRPr="00FF1E0E">
        <w:rPr>
          <w:rFonts w:ascii="Times New Roman" w:eastAsia="標楷體" w:hint="eastAsia"/>
          <w:color w:val="000000" w:themeColor="text1"/>
          <w:sz w:val="28"/>
        </w:rPr>
        <w:t>8.1%</w:t>
      </w:r>
      <w:r w:rsidRPr="00FF1E0E">
        <w:rPr>
          <w:rFonts w:ascii="Times New Roman" w:eastAsia="標楷體" w:hint="eastAsia"/>
          <w:color w:val="000000" w:themeColor="text1"/>
          <w:sz w:val="28"/>
        </w:rPr>
        <w:t>，</w:t>
      </w:r>
      <w:r w:rsidRPr="00EC037C">
        <w:rPr>
          <w:rFonts w:ascii="Times New Roman" w:eastAsia="標楷體" w:hint="eastAsia"/>
          <w:sz w:val="28"/>
        </w:rPr>
        <w:t>比重為</w:t>
      </w:r>
      <w:r w:rsidRPr="00EC037C">
        <w:rPr>
          <w:rFonts w:ascii="Times New Roman" w:eastAsia="標楷體" w:hint="eastAsia"/>
          <w:sz w:val="28"/>
        </w:rPr>
        <w:t>95.8%</w:t>
      </w:r>
      <w:r w:rsidRPr="00D37F12">
        <w:rPr>
          <w:rFonts w:ascii="Times New Roman" w:eastAsia="標楷體" w:hint="eastAsia"/>
          <w:sz w:val="28"/>
        </w:rPr>
        <w:t>。</w:t>
      </w:r>
    </w:p>
    <w:p w:rsidR="00CB26F1" w:rsidRPr="00D37F12" w:rsidRDefault="00CB26F1" w:rsidP="00CB26F1">
      <w:pPr>
        <w:pStyle w:val="a9"/>
        <w:widowControl/>
        <w:snapToGrid w:val="0"/>
        <w:spacing w:line="288" w:lineRule="auto"/>
        <w:ind w:leftChars="140" w:left="616" w:right="-142" w:hangingChars="100" w:hanging="280"/>
        <w:jc w:val="both"/>
        <w:rPr>
          <w:rFonts w:ascii="Times New Roman" w:eastAsia="標楷體"/>
          <w:sz w:val="28"/>
        </w:rPr>
      </w:pPr>
    </w:p>
    <w:p w:rsidR="00CB26F1" w:rsidRPr="00D37F12" w:rsidRDefault="00CB26F1" w:rsidP="00CB26F1">
      <w:pPr>
        <w:autoSpaceDE w:val="0"/>
        <w:autoSpaceDN w:val="0"/>
        <w:adjustRightInd w:val="0"/>
        <w:snapToGrid w:val="0"/>
        <w:spacing w:line="0" w:lineRule="atLeast"/>
        <w:jc w:val="center"/>
      </w:pPr>
      <w:r w:rsidRPr="00D37F12">
        <w:rPr>
          <w:noProof/>
        </w:rPr>
        <w:drawing>
          <wp:anchor distT="0" distB="0" distL="114300" distR="114300" simplePos="0" relativeHeight="252470784" behindDoc="1" locked="0" layoutInCell="1" allowOverlap="1" wp14:anchorId="48CB1A48" wp14:editId="32BC22F6">
            <wp:simplePos x="0" y="0"/>
            <wp:positionH relativeFrom="column">
              <wp:posOffset>-533400</wp:posOffset>
            </wp:positionH>
            <wp:positionV relativeFrom="paragraph">
              <wp:posOffset>311785</wp:posOffset>
            </wp:positionV>
            <wp:extent cx="6777355" cy="2496185"/>
            <wp:effectExtent l="0" t="0" r="23495" b="18415"/>
            <wp:wrapTight wrapText="right">
              <wp:wrapPolygon edited="0">
                <wp:start x="0" y="0"/>
                <wp:lineTo x="0" y="21595"/>
                <wp:lineTo x="21614" y="21595"/>
                <wp:lineTo x="21614" y="0"/>
                <wp:lineTo x="0" y="0"/>
              </wp:wrapPolygon>
            </wp:wrapTight>
            <wp:docPr id="1"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Pr="00D37F12">
        <w:rPr>
          <w:rFonts w:eastAsia="標楷體" w:hint="eastAsia"/>
          <w:b/>
          <w:bCs/>
          <w:sz w:val="28"/>
        </w:rPr>
        <w:t>圖</w:t>
      </w:r>
      <w:r w:rsidRPr="00D37F12">
        <w:rPr>
          <w:rFonts w:eastAsia="標楷體" w:hint="eastAsia"/>
          <w:b/>
          <w:bCs/>
          <w:sz w:val="28"/>
        </w:rPr>
        <w:t xml:space="preserve">3-1 </w:t>
      </w:r>
      <w:r w:rsidRPr="00D37F12">
        <w:rPr>
          <w:rFonts w:eastAsia="標楷體" w:hint="eastAsia"/>
          <w:b/>
          <w:bCs/>
          <w:sz w:val="28"/>
        </w:rPr>
        <w:t>中國大陸固定資產投資</w:t>
      </w:r>
    </w:p>
    <w:p w:rsidR="00CB26F1" w:rsidRPr="00D37F12" w:rsidRDefault="00CB26F1" w:rsidP="00CB26F1">
      <w:pPr>
        <w:autoSpaceDE w:val="0"/>
        <w:autoSpaceDN w:val="0"/>
        <w:adjustRightInd w:val="0"/>
        <w:snapToGrid w:val="0"/>
        <w:spacing w:beforeLines="50" w:before="180" w:line="300" w:lineRule="auto"/>
        <w:jc w:val="center"/>
        <w:rPr>
          <w:rFonts w:eastAsia="標楷體"/>
          <w:b/>
          <w:bCs/>
          <w:sz w:val="28"/>
        </w:rPr>
      </w:pPr>
    </w:p>
    <w:p w:rsidR="00CB26F1" w:rsidRPr="00D37F12" w:rsidRDefault="00CB26F1" w:rsidP="00CB26F1">
      <w:pPr>
        <w:autoSpaceDE w:val="0"/>
        <w:autoSpaceDN w:val="0"/>
        <w:adjustRightInd w:val="0"/>
        <w:snapToGrid w:val="0"/>
        <w:spacing w:beforeLines="50" w:before="180" w:line="300" w:lineRule="auto"/>
        <w:jc w:val="center"/>
        <w:rPr>
          <w:rFonts w:eastAsia="標楷體"/>
        </w:rPr>
      </w:pPr>
      <w:r w:rsidRPr="00D37F12">
        <w:rPr>
          <w:rFonts w:eastAsia="標楷體" w:hint="eastAsia"/>
          <w:b/>
          <w:bCs/>
          <w:sz w:val="28"/>
        </w:rPr>
        <w:t>表</w:t>
      </w:r>
      <w:r w:rsidRPr="00D37F12">
        <w:rPr>
          <w:rFonts w:eastAsia="標楷體"/>
          <w:b/>
          <w:bCs/>
          <w:sz w:val="28"/>
        </w:rPr>
        <w:t xml:space="preserve">3-1  </w:t>
      </w:r>
      <w:r w:rsidRPr="00D37F12">
        <w:rPr>
          <w:rFonts w:eastAsia="標楷體" w:hint="eastAsia"/>
          <w:b/>
          <w:bCs/>
          <w:sz w:val="28"/>
        </w:rPr>
        <w:t>中國大陸固定資產投資概況</w:t>
      </w:r>
    </w:p>
    <w:p w:rsidR="00CB26F1" w:rsidRPr="00D37F12" w:rsidRDefault="00CB26F1" w:rsidP="00CB26F1">
      <w:pPr>
        <w:autoSpaceDE w:val="0"/>
        <w:autoSpaceDN w:val="0"/>
        <w:adjustRightInd w:val="0"/>
        <w:snapToGrid w:val="0"/>
        <w:ind w:right="250"/>
        <w:jc w:val="right"/>
        <w:rPr>
          <w:rFonts w:eastAsia="標楷體"/>
          <w:b/>
          <w:bCs/>
          <w:sz w:val="28"/>
        </w:rPr>
      </w:pPr>
      <w:r w:rsidRPr="00D37F12">
        <w:rPr>
          <w:rFonts w:eastAsia="標楷體" w:hAnsi="標楷體" w:hint="eastAsia"/>
        </w:rPr>
        <w:t>單位：億人民幣；</w:t>
      </w:r>
      <w:r w:rsidRPr="00D37F12">
        <w:rPr>
          <w:rFonts w:eastAsia="標楷體" w:hAnsi="標楷體" w:hint="eastAsia"/>
        </w:rPr>
        <w:t>%</w:t>
      </w:r>
    </w:p>
    <w:tbl>
      <w:tblPr>
        <w:tblW w:w="7958" w:type="dxa"/>
        <w:jc w:val="center"/>
        <w:tblInd w:w="2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2"/>
        <w:gridCol w:w="1391"/>
        <w:gridCol w:w="1103"/>
        <w:gridCol w:w="1053"/>
        <w:gridCol w:w="922"/>
        <w:gridCol w:w="1037"/>
        <w:gridCol w:w="840"/>
      </w:tblGrid>
      <w:tr w:rsidR="00CB26F1" w:rsidRPr="00D37F12" w:rsidTr="00CB26F1">
        <w:trPr>
          <w:cantSplit/>
          <w:jc w:val="center"/>
        </w:trPr>
        <w:tc>
          <w:tcPr>
            <w:tcW w:w="1612" w:type="dxa"/>
            <w:vMerge w:val="restart"/>
            <w:tcBorders>
              <w:left w:val="nil"/>
              <w:right w:val="single" w:sz="4" w:space="0" w:color="auto"/>
            </w:tcBorders>
            <w:vAlign w:val="center"/>
          </w:tcPr>
          <w:p w:rsidR="00CB26F1" w:rsidRPr="00D37F12" w:rsidRDefault="00CB26F1" w:rsidP="00CB26F1">
            <w:pPr>
              <w:pStyle w:val="a9"/>
              <w:widowControl/>
              <w:snapToGrid w:val="0"/>
              <w:spacing w:line="440" w:lineRule="exact"/>
              <w:ind w:right="-142"/>
              <w:jc w:val="center"/>
              <w:rPr>
                <w:rFonts w:ascii="Times New Roman" w:eastAsia="標楷體"/>
                <w:sz w:val="22"/>
              </w:rPr>
            </w:pPr>
            <w:r w:rsidRPr="00D37F12">
              <w:rPr>
                <w:rFonts w:ascii="Times New Roman" w:eastAsia="標楷體"/>
                <w:sz w:val="22"/>
              </w:rPr>
              <w:t>年</w:t>
            </w:r>
            <w:r w:rsidRPr="00D37F12">
              <w:rPr>
                <w:rFonts w:ascii="Times New Roman" w:eastAsia="標楷體"/>
                <w:sz w:val="22"/>
              </w:rPr>
              <w:t>(</w:t>
            </w:r>
            <w:r w:rsidRPr="00D37F12">
              <w:rPr>
                <w:rFonts w:ascii="Times New Roman" w:eastAsia="標楷體"/>
                <w:sz w:val="22"/>
              </w:rPr>
              <w:t>月</w:t>
            </w:r>
            <w:r w:rsidRPr="00D37F12">
              <w:rPr>
                <w:rFonts w:ascii="Times New Roman" w:eastAsia="標楷體"/>
                <w:sz w:val="22"/>
              </w:rPr>
              <w:t>)</w:t>
            </w:r>
            <w:r w:rsidRPr="00D37F12">
              <w:rPr>
                <w:rFonts w:ascii="Times New Roman" w:eastAsia="標楷體"/>
                <w:sz w:val="22"/>
              </w:rPr>
              <w:t>別</w:t>
            </w:r>
          </w:p>
        </w:tc>
        <w:tc>
          <w:tcPr>
            <w:tcW w:w="6346" w:type="dxa"/>
            <w:gridSpan w:val="6"/>
            <w:tcBorders>
              <w:left w:val="single" w:sz="4" w:space="0" w:color="auto"/>
              <w:right w:val="nil"/>
            </w:tcBorders>
            <w:vAlign w:val="center"/>
          </w:tcPr>
          <w:p w:rsidR="00CB26F1" w:rsidRPr="00D37F12" w:rsidRDefault="00CB26F1" w:rsidP="00CB26F1">
            <w:pPr>
              <w:pStyle w:val="af2"/>
              <w:snapToGrid w:val="0"/>
              <w:spacing w:line="240" w:lineRule="auto"/>
              <w:ind w:left="0" w:right="-142" w:firstLine="0"/>
              <w:jc w:val="center"/>
              <w:rPr>
                <w:rFonts w:ascii="Times New Roman" w:eastAsia="標楷體"/>
                <w:sz w:val="22"/>
              </w:rPr>
            </w:pPr>
            <w:r w:rsidRPr="00D37F12">
              <w:rPr>
                <w:rFonts w:ascii="Times New Roman" w:eastAsia="標楷體" w:hint="eastAsia"/>
                <w:sz w:val="22"/>
              </w:rPr>
              <w:t>固定資產投資</w:t>
            </w:r>
          </w:p>
        </w:tc>
      </w:tr>
      <w:tr w:rsidR="00CB26F1" w:rsidRPr="00D37F12" w:rsidTr="00CB26F1">
        <w:trPr>
          <w:cantSplit/>
          <w:trHeight w:val="240"/>
          <w:jc w:val="center"/>
        </w:trPr>
        <w:tc>
          <w:tcPr>
            <w:tcW w:w="1612" w:type="dxa"/>
            <w:vMerge/>
            <w:tcBorders>
              <w:left w:val="nil"/>
              <w:right w:val="single" w:sz="4" w:space="0" w:color="auto"/>
            </w:tcBorders>
            <w:vAlign w:val="center"/>
          </w:tcPr>
          <w:p w:rsidR="00CB26F1" w:rsidRPr="00D37F12" w:rsidRDefault="00CB26F1" w:rsidP="00CB26F1">
            <w:pPr>
              <w:pStyle w:val="a9"/>
              <w:widowControl/>
              <w:snapToGrid w:val="0"/>
              <w:spacing w:line="440" w:lineRule="exact"/>
              <w:ind w:right="-142"/>
              <w:jc w:val="center"/>
              <w:rPr>
                <w:rFonts w:ascii="Times New Roman" w:eastAsia="標楷體"/>
                <w:sz w:val="22"/>
              </w:rPr>
            </w:pPr>
          </w:p>
        </w:tc>
        <w:tc>
          <w:tcPr>
            <w:tcW w:w="1391" w:type="dxa"/>
            <w:vMerge w:val="restart"/>
            <w:tcBorders>
              <w:left w:val="single" w:sz="4" w:space="0" w:color="auto"/>
              <w:right w:val="single" w:sz="4" w:space="0" w:color="auto"/>
            </w:tcBorders>
            <w:vAlign w:val="center"/>
          </w:tcPr>
          <w:p w:rsidR="00CB26F1" w:rsidRPr="00D37F12" w:rsidRDefault="00CB26F1" w:rsidP="00CB26F1">
            <w:pPr>
              <w:pStyle w:val="af2"/>
              <w:snapToGrid w:val="0"/>
              <w:spacing w:line="240" w:lineRule="auto"/>
              <w:ind w:left="0" w:right="-142" w:firstLine="0"/>
              <w:jc w:val="center"/>
              <w:rPr>
                <w:rFonts w:ascii="Times New Roman" w:eastAsia="標楷體"/>
                <w:sz w:val="22"/>
              </w:rPr>
            </w:pPr>
            <w:r w:rsidRPr="00D37F12">
              <w:rPr>
                <w:rFonts w:ascii="Times New Roman" w:eastAsia="標楷體"/>
                <w:sz w:val="22"/>
              </w:rPr>
              <w:t>金額</w:t>
            </w:r>
          </w:p>
        </w:tc>
        <w:tc>
          <w:tcPr>
            <w:tcW w:w="1103" w:type="dxa"/>
            <w:vMerge w:val="restart"/>
            <w:tcBorders>
              <w:left w:val="single" w:sz="4" w:space="0" w:color="auto"/>
              <w:right w:val="double" w:sz="4" w:space="0" w:color="auto"/>
            </w:tcBorders>
            <w:vAlign w:val="center"/>
          </w:tcPr>
          <w:p w:rsidR="00CB26F1" w:rsidRPr="00D37F12" w:rsidRDefault="00CB26F1" w:rsidP="00CB26F1">
            <w:pPr>
              <w:pStyle w:val="af2"/>
              <w:snapToGrid w:val="0"/>
              <w:spacing w:line="240" w:lineRule="auto"/>
              <w:ind w:left="0" w:firstLine="0"/>
              <w:jc w:val="center"/>
              <w:rPr>
                <w:rFonts w:ascii="Times New Roman" w:eastAsia="標楷體"/>
                <w:sz w:val="22"/>
              </w:rPr>
            </w:pPr>
            <w:r w:rsidRPr="00D37F12">
              <w:rPr>
                <w:rFonts w:ascii="Times New Roman" w:eastAsia="標楷體" w:hint="eastAsia"/>
                <w:sz w:val="22"/>
              </w:rPr>
              <w:t>年增</w:t>
            </w:r>
            <w:r w:rsidRPr="00D37F12">
              <w:rPr>
                <w:rFonts w:ascii="Times New Roman" w:eastAsia="標楷體"/>
                <w:sz w:val="22"/>
              </w:rPr>
              <w:t>率</w:t>
            </w:r>
          </w:p>
        </w:tc>
        <w:tc>
          <w:tcPr>
            <w:tcW w:w="1975" w:type="dxa"/>
            <w:gridSpan w:val="2"/>
            <w:tcBorders>
              <w:bottom w:val="single" w:sz="4" w:space="0" w:color="auto"/>
              <w:right w:val="single" w:sz="4" w:space="0" w:color="auto"/>
            </w:tcBorders>
            <w:vAlign w:val="center"/>
          </w:tcPr>
          <w:p w:rsidR="00CB26F1" w:rsidRPr="00D37F12" w:rsidRDefault="00CB26F1" w:rsidP="00CB26F1">
            <w:pPr>
              <w:pStyle w:val="af2"/>
              <w:snapToGrid w:val="0"/>
              <w:spacing w:line="240" w:lineRule="auto"/>
              <w:ind w:left="0" w:right="-142" w:firstLine="0"/>
              <w:jc w:val="center"/>
              <w:rPr>
                <w:rFonts w:ascii="Times New Roman" w:eastAsia="標楷體"/>
                <w:sz w:val="22"/>
              </w:rPr>
            </w:pPr>
            <w:r w:rsidRPr="00D37F12">
              <w:rPr>
                <w:rFonts w:ascii="Times New Roman" w:eastAsia="標楷體"/>
                <w:sz w:val="22"/>
              </w:rPr>
              <w:t>中央</w:t>
            </w:r>
          </w:p>
        </w:tc>
        <w:tc>
          <w:tcPr>
            <w:tcW w:w="1877" w:type="dxa"/>
            <w:gridSpan w:val="2"/>
            <w:tcBorders>
              <w:top w:val="single" w:sz="4" w:space="0" w:color="auto"/>
              <w:left w:val="single" w:sz="4" w:space="0" w:color="auto"/>
              <w:right w:val="nil"/>
            </w:tcBorders>
            <w:vAlign w:val="center"/>
          </w:tcPr>
          <w:p w:rsidR="00CB26F1" w:rsidRPr="00D37F12" w:rsidRDefault="00CB26F1" w:rsidP="00CB26F1">
            <w:pPr>
              <w:pStyle w:val="af2"/>
              <w:snapToGrid w:val="0"/>
              <w:spacing w:line="240" w:lineRule="auto"/>
              <w:ind w:left="0" w:right="-142" w:firstLine="0"/>
              <w:jc w:val="center"/>
              <w:rPr>
                <w:rFonts w:ascii="Times New Roman" w:eastAsia="標楷體"/>
                <w:sz w:val="22"/>
              </w:rPr>
            </w:pPr>
            <w:r w:rsidRPr="00D37F12">
              <w:rPr>
                <w:rFonts w:ascii="Times New Roman" w:eastAsia="標楷體"/>
                <w:sz w:val="22"/>
              </w:rPr>
              <w:t>地方</w:t>
            </w:r>
          </w:p>
        </w:tc>
      </w:tr>
      <w:tr w:rsidR="00CB26F1" w:rsidRPr="00D37F12" w:rsidTr="00CB26F1">
        <w:trPr>
          <w:cantSplit/>
          <w:trHeight w:val="240"/>
          <w:jc w:val="center"/>
        </w:trPr>
        <w:tc>
          <w:tcPr>
            <w:tcW w:w="1612" w:type="dxa"/>
            <w:vMerge/>
            <w:tcBorders>
              <w:left w:val="nil"/>
              <w:bottom w:val="single" w:sz="4" w:space="0" w:color="auto"/>
              <w:right w:val="single" w:sz="4" w:space="0" w:color="auto"/>
            </w:tcBorders>
            <w:vAlign w:val="center"/>
          </w:tcPr>
          <w:p w:rsidR="00CB26F1" w:rsidRPr="00D37F12" w:rsidRDefault="00CB26F1" w:rsidP="00CB26F1">
            <w:pPr>
              <w:pStyle w:val="a9"/>
              <w:widowControl/>
              <w:snapToGrid w:val="0"/>
              <w:spacing w:line="440" w:lineRule="exact"/>
              <w:ind w:right="-142"/>
              <w:jc w:val="center"/>
              <w:rPr>
                <w:rFonts w:ascii="Times New Roman" w:eastAsia="標楷體"/>
                <w:sz w:val="22"/>
              </w:rPr>
            </w:pPr>
          </w:p>
        </w:tc>
        <w:tc>
          <w:tcPr>
            <w:tcW w:w="1391" w:type="dxa"/>
            <w:vMerge/>
            <w:tcBorders>
              <w:left w:val="single" w:sz="4" w:space="0" w:color="auto"/>
              <w:bottom w:val="single" w:sz="4" w:space="0" w:color="auto"/>
              <w:right w:val="single" w:sz="4" w:space="0" w:color="auto"/>
            </w:tcBorders>
            <w:vAlign w:val="center"/>
          </w:tcPr>
          <w:p w:rsidR="00CB26F1" w:rsidRPr="00D37F12" w:rsidRDefault="00CB26F1" w:rsidP="00CB26F1">
            <w:pPr>
              <w:pStyle w:val="af2"/>
              <w:snapToGrid w:val="0"/>
              <w:spacing w:line="240" w:lineRule="auto"/>
              <w:ind w:left="0" w:right="-142" w:firstLine="0"/>
              <w:jc w:val="center"/>
              <w:rPr>
                <w:rFonts w:ascii="Times New Roman" w:eastAsia="標楷體"/>
                <w:sz w:val="22"/>
              </w:rPr>
            </w:pPr>
          </w:p>
        </w:tc>
        <w:tc>
          <w:tcPr>
            <w:tcW w:w="1103" w:type="dxa"/>
            <w:vMerge/>
            <w:tcBorders>
              <w:left w:val="single" w:sz="4" w:space="0" w:color="auto"/>
              <w:bottom w:val="single" w:sz="4" w:space="0" w:color="auto"/>
              <w:right w:val="double" w:sz="4" w:space="0" w:color="auto"/>
            </w:tcBorders>
            <w:vAlign w:val="center"/>
          </w:tcPr>
          <w:p w:rsidR="00CB26F1" w:rsidRPr="00D37F12" w:rsidRDefault="00CB26F1" w:rsidP="00CB26F1">
            <w:pPr>
              <w:pStyle w:val="af2"/>
              <w:snapToGrid w:val="0"/>
              <w:spacing w:line="240" w:lineRule="auto"/>
              <w:ind w:left="0" w:right="-142" w:firstLine="0"/>
              <w:jc w:val="center"/>
              <w:rPr>
                <w:rFonts w:ascii="Times New Roman" w:eastAsia="標楷體"/>
                <w:sz w:val="22"/>
              </w:rPr>
            </w:pPr>
          </w:p>
        </w:tc>
        <w:tc>
          <w:tcPr>
            <w:tcW w:w="1053" w:type="dxa"/>
            <w:tcBorders>
              <w:bottom w:val="single" w:sz="4" w:space="0" w:color="auto"/>
              <w:right w:val="single" w:sz="4" w:space="0" w:color="auto"/>
            </w:tcBorders>
            <w:vAlign w:val="center"/>
          </w:tcPr>
          <w:p w:rsidR="00CB26F1" w:rsidRPr="00D37F12" w:rsidRDefault="00CB26F1" w:rsidP="00CB26F1">
            <w:pPr>
              <w:pStyle w:val="af2"/>
              <w:snapToGrid w:val="0"/>
              <w:spacing w:line="240" w:lineRule="auto"/>
              <w:ind w:left="0" w:firstLine="0"/>
              <w:jc w:val="center"/>
              <w:rPr>
                <w:rFonts w:ascii="Times New Roman" w:eastAsia="標楷體"/>
                <w:sz w:val="22"/>
              </w:rPr>
            </w:pPr>
            <w:r w:rsidRPr="00D37F12">
              <w:rPr>
                <w:rFonts w:ascii="Times New Roman" w:eastAsia="標楷體"/>
                <w:sz w:val="22"/>
              </w:rPr>
              <w:t>金額</w:t>
            </w:r>
          </w:p>
        </w:tc>
        <w:tc>
          <w:tcPr>
            <w:tcW w:w="922" w:type="dxa"/>
            <w:tcBorders>
              <w:bottom w:val="single" w:sz="4" w:space="0" w:color="auto"/>
              <w:right w:val="single" w:sz="4" w:space="0" w:color="auto"/>
            </w:tcBorders>
            <w:vAlign w:val="center"/>
          </w:tcPr>
          <w:p w:rsidR="00CB26F1" w:rsidRPr="00D37F12" w:rsidRDefault="00CB26F1" w:rsidP="00CB26F1">
            <w:pPr>
              <w:pStyle w:val="af2"/>
              <w:snapToGrid w:val="0"/>
              <w:spacing w:line="240" w:lineRule="auto"/>
              <w:ind w:left="0" w:firstLine="0"/>
              <w:jc w:val="center"/>
              <w:rPr>
                <w:rFonts w:ascii="Times New Roman" w:eastAsia="標楷體"/>
                <w:sz w:val="22"/>
              </w:rPr>
            </w:pPr>
            <w:r w:rsidRPr="00D37F12">
              <w:rPr>
                <w:rFonts w:ascii="Times New Roman" w:eastAsia="標楷體" w:hint="eastAsia"/>
                <w:sz w:val="22"/>
              </w:rPr>
              <w:t>年增</w:t>
            </w:r>
            <w:r w:rsidRPr="00D37F12">
              <w:rPr>
                <w:rFonts w:ascii="Times New Roman" w:eastAsia="標楷體"/>
                <w:sz w:val="22"/>
              </w:rPr>
              <w:t>率</w:t>
            </w:r>
          </w:p>
        </w:tc>
        <w:tc>
          <w:tcPr>
            <w:tcW w:w="1037" w:type="dxa"/>
            <w:tcBorders>
              <w:left w:val="single" w:sz="4" w:space="0" w:color="auto"/>
              <w:bottom w:val="single" w:sz="4" w:space="0" w:color="auto"/>
              <w:right w:val="single" w:sz="4" w:space="0" w:color="auto"/>
            </w:tcBorders>
            <w:vAlign w:val="center"/>
          </w:tcPr>
          <w:p w:rsidR="00CB26F1" w:rsidRPr="00D37F12" w:rsidRDefault="00CB26F1" w:rsidP="00CB26F1">
            <w:pPr>
              <w:pStyle w:val="af2"/>
              <w:snapToGrid w:val="0"/>
              <w:spacing w:line="240" w:lineRule="auto"/>
              <w:ind w:left="0" w:firstLine="0"/>
              <w:jc w:val="center"/>
              <w:rPr>
                <w:rFonts w:ascii="Times New Roman" w:eastAsia="標楷體"/>
                <w:sz w:val="22"/>
              </w:rPr>
            </w:pPr>
            <w:r w:rsidRPr="00D37F12">
              <w:rPr>
                <w:rFonts w:ascii="Times New Roman" w:eastAsia="標楷體"/>
                <w:sz w:val="22"/>
              </w:rPr>
              <w:t>金額</w:t>
            </w:r>
          </w:p>
        </w:tc>
        <w:tc>
          <w:tcPr>
            <w:tcW w:w="840" w:type="dxa"/>
            <w:tcBorders>
              <w:left w:val="single" w:sz="4" w:space="0" w:color="auto"/>
              <w:bottom w:val="single" w:sz="4" w:space="0" w:color="auto"/>
              <w:right w:val="nil"/>
            </w:tcBorders>
            <w:vAlign w:val="center"/>
          </w:tcPr>
          <w:p w:rsidR="00CB26F1" w:rsidRPr="00D37F12" w:rsidRDefault="00CB26F1" w:rsidP="00CB26F1">
            <w:pPr>
              <w:pStyle w:val="af2"/>
              <w:snapToGrid w:val="0"/>
              <w:spacing w:line="240" w:lineRule="auto"/>
              <w:ind w:left="0" w:firstLine="0"/>
              <w:jc w:val="center"/>
              <w:rPr>
                <w:rFonts w:ascii="Times New Roman" w:eastAsia="標楷體"/>
                <w:b/>
                <w:w w:val="90"/>
                <w:kern w:val="0"/>
                <w:sz w:val="22"/>
              </w:rPr>
            </w:pPr>
            <w:r w:rsidRPr="00D37F12">
              <w:rPr>
                <w:rFonts w:ascii="Times New Roman" w:eastAsia="標楷體" w:hint="eastAsia"/>
                <w:sz w:val="22"/>
              </w:rPr>
              <w:t>年增</w:t>
            </w:r>
            <w:r w:rsidRPr="00D37F12">
              <w:rPr>
                <w:rFonts w:ascii="Times New Roman" w:eastAsia="標楷體"/>
                <w:sz w:val="22"/>
              </w:rPr>
              <w:t>率</w:t>
            </w:r>
          </w:p>
        </w:tc>
      </w:tr>
      <w:tr w:rsidR="00CB26F1" w:rsidRPr="00D37F12" w:rsidTr="00CB26F1">
        <w:trPr>
          <w:cantSplit/>
          <w:trHeight w:val="360"/>
          <w:jc w:val="center"/>
        </w:trPr>
        <w:tc>
          <w:tcPr>
            <w:tcW w:w="1612" w:type="dxa"/>
            <w:tcBorders>
              <w:top w:val="nil"/>
              <w:left w:val="nil"/>
              <w:bottom w:val="nil"/>
              <w:right w:val="single" w:sz="4" w:space="0" w:color="auto"/>
            </w:tcBorders>
            <w:vAlign w:val="center"/>
          </w:tcPr>
          <w:p w:rsidR="00CB26F1" w:rsidRPr="00D37F12" w:rsidRDefault="00CB26F1" w:rsidP="00CB26F1">
            <w:pPr>
              <w:pStyle w:val="af2"/>
              <w:snapToGrid w:val="0"/>
              <w:spacing w:line="240" w:lineRule="auto"/>
              <w:ind w:left="0" w:right="-142" w:firstLine="0"/>
              <w:jc w:val="center"/>
              <w:rPr>
                <w:rFonts w:ascii="Times New Roman" w:eastAsia="標楷體"/>
                <w:kern w:val="0"/>
                <w:sz w:val="22"/>
              </w:rPr>
            </w:pPr>
            <w:r w:rsidRPr="00D37F12">
              <w:rPr>
                <w:rFonts w:ascii="Times New Roman" w:eastAsia="標楷體" w:hint="eastAsia"/>
                <w:kern w:val="0"/>
                <w:sz w:val="22"/>
              </w:rPr>
              <w:t>2008</w:t>
            </w:r>
            <w:r w:rsidRPr="00D37F12">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CB26F1" w:rsidRPr="00D37F12" w:rsidRDefault="00CB26F1" w:rsidP="00CB26F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D37F12">
              <w:rPr>
                <w:rFonts w:eastAsia="新細明體"/>
                <w:spacing w:val="0"/>
                <w:szCs w:val="24"/>
              </w:rPr>
              <w:t>172,291</w:t>
            </w:r>
          </w:p>
        </w:tc>
        <w:tc>
          <w:tcPr>
            <w:tcW w:w="1103" w:type="dxa"/>
            <w:tcBorders>
              <w:top w:val="nil"/>
              <w:left w:val="single" w:sz="4" w:space="0" w:color="auto"/>
              <w:bottom w:val="nil"/>
              <w:right w:val="double" w:sz="4" w:space="0" w:color="auto"/>
            </w:tcBorders>
            <w:vAlign w:val="center"/>
          </w:tcPr>
          <w:p w:rsidR="00CB26F1" w:rsidRPr="00D37F12" w:rsidRDefault="00CB26F1" w:rsidP="00CB26F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華康楷書體W5"/>
                <w:spacing w:val="0"/>
                <w:szCs w:val="24"/>
              </w:rPr>
            </w:pPr>
            <w:r w:rsidRPr="00D37F12">
              <w:rPr>
                <w:rFonts w:eastAsia="新細明體" w:hint="eastAsia"/>
                <w:spacing w:val="0"/>
                <w:szCs w:val="24"/>
              </w:rPr>
              <w:t>25.5</w:t>
            </w:r>
          </w:p>
        </w:tc>
        <w:tc>
          <w:tcPr>
            <w:tcW w:w="1053" w:type="dxa"/>
            <w:tcBorders>
              <w:top w:val="nil"/>
              <w:bottom w:val="nil"/>
              <w:right w:val="single" w:sz="4" w:space="0" w:color="auto"/>
            </w:tcBorders>
            <w:vAlign w:val="center"/>
          </w:tcPr>
          <w:p w:rsidR="00CB26F1" w:rsidRPr="00D37F12" w:rsidRDefault="00CB26F1" w:rsidP="00CB26F1">
            <w:pPr>
              <w:ind w:leftChars="38" w:left="91" w:rightChars="25" w:right="60"/>
              <w:jc w:val="right"/>
              <w:rPr>
                <w:rFonts w:eastAsia="華康楷書體W5"/>
              </w:rPr>
            </w:pPr>
            <w:r w:rsidRPr="00D37F12">
              <w:rPr>
                <w:rFonts w:eastAsia="華康楷書體W5" w:hint="eastAsia"/>
              </w:rPr>
              <w:t>16,641</w:t>
            </w:r>
          </w:p>
        </w:tc>
        <w:tc>
          <w:tcPr>
            <w:tcW w:w="922" w:type="dxa"/>
            <w:tcBorders>
              <w:top w:val="nil"/>
              <w:bottom w:val="nil"/>
              <w:right w:val="single" w:sz="4" w:space="0" w:color="auto"/>
            </w:tcBorders>
            <w:vAlign w:val="center"/>
          </w:tcPr>
          <w:p w:rsidR="00CB26F1" w:rsidRPr="00D37F12" w:rsidRDefault="00CB26F1" w:rsidP="00CB26F1">
            <w:pPr>
              <w:ind w:right="-142"/>
              <w:jc w:val="center"/>
              <w:rPr>
                <w:rFonts w:eastAsia="華康楷書體W5"/>
              </w:rPr>
            </w:pPr>
            <w:r w:rsidRPr="00D37F12">
              <w:rPr>
                <w:rFonts w:hint="eastAsia"/>
              </w:rPr>
              <w:t>29.6</w:t>
            </w:r>
          </w:p>
        </w:tc>
        <w:tc>
          <w:tcPr>
            <w:tcW w:w="1037" w:type="dxa"/>
            <w:tcBorders>
              <w:top w:val="nil"/>
              <w:left w:val="single" w:sz="4" w:space="0" w:color="auto"/>
              <w:bottom w:val="nil"/>
              <w:right w:val="single" w:sz="4" w:space="0" w:color="auto"/>
            </w:tcBorders>
            <w:vAlign w:val="center"/>
          </w:tcPr>
          <w:p w:rsidR="00CB26F1" w:rsidRPr="00D37F12" w:rsidRDefault="00CB26F1" w:rsidP="00CB26F1">
            <w:pPr>
              <w:ind w:rightChars="25" w:right="60"/>
              <w:jc w:val="right"/>
              <w:rPr>
                <w:rFonts w:eastAsia="華康楷書體W5"/>
              </w:rPr>
            </w:pPr>
            <w:r w:rsidRPr="00D37F12">
              <w:rPr>
                <w:rFonts w:hint="eastAsia"/>
              </w:rPr>
              <w:t>131,526</w:t>
            </w:r>
          </w:p>
        </w:tc>
        <w:tc>
          <w:tcPr>
            <w:tcW w:w="840" w:type="dxa"/>
            <w:tcBorders>
              <w:top w:val="nil"/>
              <w:left w:val="single" w:sz="4" w:space="0" w:color="auto"/>
              <w:bottom w:val="nil"/>
              <w:right w:val="nil"/>
            </w:tcBorders>
            <w:vAlign w:val="center"/>
          </w:tcPr>
          <w:p w:rsidR="00CB26F1" w:rsidRPr="00D37F12" w:rsidRDefault="00CB26F1" w:rsidP="00CB26F1">
            <w:pPr>
              <w:ind w:right="-142"/>
              <w:jc w:val="center"/>
              <w:rPr>
                <w:rFonts w:eastAsia="華康楷書體W5"/>
              </w:rPr>
            </w:pPr>
            <w:r w:rsidRPr="00D37F12">
              <w:rPr>
                <w:rFonts w:eastAsia="華康楷書體W5" w:hint="eastAsia"/>
              </w:rPr>
              <w:t>25.7</w:t>
            </w:r>
          </w:p>
        </w:tc>
      </w:tr>
      <w:tr w:rsidR="00CB26F1" w:rsidRPr="00D37F12" w:rsidTr="00CB26F1">
        <w:trPr>
          <w:cantSplit/>
          <w:trHeight w:val="360"/>
          <w:jc w:val="center"/>
        </w:trPr>
        <w:tc>
          <w:tcPr>
            <w:tcW w:w="1612" w:type="dxa"/>
            <w:tcBorders>
              <w:top w:val="nil"/>
              <w:left w:val="nil"/>
              <w:bottom w:val="nil"/>
              <w:right w:val="single" w:sz="4" w:space="0" w:color="auto"/>
            </w:tcBorders>
            <w:vAlign w:val="center"/>
          </w:tcPr>
          <w:p w:rsidR="00CB26F1" w:rsidRPr="00D37F12" w:rsidRDefault="00CB26F1" w:rsidP="00CB26F1">
            <w:pPr>
              <w:pStyle w:val="af2"/>
              <w:snapToGrid w:val="0"/>
              <w:spacing w:line="240" w:lineRule="auto"/>
              <w:ind w:left="0" w:right="-142" w:firstLine="0"/>
              <w:jc w:val="center"/>
              <w:rPr>
                <w:rFonts w:ascii="Times New Roman" w:eastAsia="標楷體"/>
                <w:kern w:val="0"/>
                <w:sz w:val="22"/>
              </w:rPr>
            </w:pPr>
            <w:r w:rsidRPr="00D37F12">
              <w:rPr>
                <w:rFonts w:ascii="Times New Roman" w:eastAsia="標楷體" w:hint="eastAsia"/>
                <w:kern w:val="0"/>
                <w:sz w:val="22"/>
              </w:rPr>
              <w:t>2009</w:t>
            </w:r>
            <w:r w:rsidRPr="00D37F12">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CB26F1" w:rsidRPr="00D37F12" w:rsidRDefault="00CB26F1" w:rsidP="00CB26F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D37F12">
              <w:rPr>
                <w:rFonts w:eastAsia="新細明體" w:hint="eastAsia"/>
                <w:spacing w:val="0"/>
                <w:szCs w:val="24"/>
              </w:rPr>
              <w:t>224,846</w:t>
            </w:r>
          </w:p>
        </w:tc>
        <w:tc>
          <w:tcPr>
            <w:tcW w:w="1103" w:type="dxa"/>
            <w:tcBorders>
              <w:top w:val="nil"/>
              <w:left w:val="single" w:sz="4" w:space="0" w:color="auto"/>
              <w:bottom w:val="nil"/>
              <w:right w:val="double" w:sz="4" w:space="0" w:color="auto"/>
            </w:tcBorders>
            <w:vAlign w:val="center"/>
          </w:tcPr>
          <w:p w:rsidR="00CB26F1" w:rsidRPr="00D37F12" w:rsidRDefault="00CB26F1" w:rsidP="00CB26F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D37F12">
              <w:rPr>
                <w:rFonts w:eastAsia="新細明體" w:hint="eastAsia"/>
                <w:spacing w:val="0"/>
                <w:szCs w:val="24"/>
              </w:rPr>
              <w:t>30.1</w:t>
            </w:r>
          </w:p>
        </w:tc>
        <w:tc>
          <w:tcPr>
            <w:tcW w:w="1053" w:type="dxa"/>
            <w:tcBorders>
              <w:top w:val="nil"/>
              <w:bottom w:val="nil"/>
              <w:right w:val="single" w:sz="4" w:space="0" w:color="auto"/>
            </w:tcBorders>
            <w:vAlign w:val="center"/>
          </w:tcPr>
          <w:p w:rsidR="00CB26F1" w:rsidRPr="00D37F12" w:rsidRDefault="00CB26F1" w:rsidP="00CB26F1">
            <w:pPr>
              <w:ind w:leftChars="38" w:left="91" w:rightChars="25" w:right="60"/>
              <w:jc w:val="right"/>
              <w:rPr>
                <w:rFonts w:eastAsia="華康楷書體W5"/>
              </w:rPr>
            </w:pPr>
            <w:r w:rsidRPr="00D37F12">
              <w:rPr>
                <w:rFonts w:eastAsia="華康楷書體W5" w:hint="eastAsia"/>
              </w:rPr>
              <w:t>19,651</w:t>
            </w:r>
          </w:p>
        </w:tc>
        <w:tc>
          <w:tcPr>
            <w:tcW w:w="922" w:type="dxa"/>
            <w:tcBorders>
              <w:top w:val="nil"/>
              <w:bottom w:val="nil"/>
              <w:right w:val="single" w:sz="4" w:space="0" w:color="auto"/>
            </w:tcBorders>
            <w:vAlign w:val="center"/>
          </w:tcPr>
          <w:p w:rsidR="00CB26F1" w:rsidRPr="00D37F12" w:rsidRDefault="00CB26F1" w:rsidP="00CB26F1">
            <w:pPr>
              <w:ind w:right="-142"/>
              <w:jc w:val="center"/>
              <w:rPr>
                <w:rFonts w:eastAsia="華康楷書體W5"/>
              </w:rPr>
            </w:pPr>
            <w:r w:rsidRPr="00D37F12">
              <w:rPr>
                <w:rFonts w:eastAsia="華康楷書體W5" w:hint="eastAsia"/>
              </w:rPr>
              <w:t>18.4</w:t>
            </w:r>
          </w:p>
        </w:tc>
        <w:tc>
          <w:tcPr>
            <w:tcW w:w="1037" w:type="dxa"/>
            <w:tcBorders>
              <w:top w:val="nil"/>
              <w:left w:val="single" w:sz="4" w:space="0" w:color="auto"/>
              <w:bottom w:val="nil"/>
              <w:right w:val="single" w:sz="4" w:space="0" w:color="auto"/>
            </w:tcBorders>
            <w:vAlign w:val="center"/>
          </w:tcPr>
          <w:p w:rsidR="00CB26F1" w:rsidRPr="00D37F12" w:rsidRDefault="00CB26F1" w:rsidP="00CB26F1">
            <w:pPr>
              <w:ind w:rightChars="25" w:right="60"/>
              <w:jc w:val="right"/>
              <w:rPr>
                <w:rFonts w:eastAsia="華康楷書體W5"/>
              </w:rPr>
            </w:pPr>
            <w:r w:rsidRPr="00D37F12">
              <w:rPr>
                <w:rFonts w:eastAsia="華康楷書體W5" w:hint="eastAsia"/>
              </w:rPr>
              <w:t>174,488</w:t>
            </w:r>
          </w:p>
        </w:tc>
        <w:tc>
          <w:tcPr>
            <w:tcW w:w="840" w:type="dxa"/>
            <w:tcBorders>
              <w:top w:val="nil"/>
              <w:left w:val="single" w:sz="4" w:space="0" w:color="auto"/>
              <w:bottom w:val="nil"/>
              <w:right w:val="nil"/>
            </w:tcBorders>
            <w:vAlign w:val="center"/>
          </w:tcPr>
          <w:p w:rsidR="00CB26F1" w:rsidRPr="00D37F12" w:rsidRDefault="00CB26F1" w:rsidP="00CB26F1">
            <w:pPr>
              <w:ind w:right="-142"/>
              <w:jc w:val="center"/>
              <w:rPr>
                <w:rFonts w:eastAsia="華康楷書體W5"/>
              </w:rPr>
            </w:pPr>
            <w:r w:rsidRPr="00D37F12">
              <w:rPr>
                <w:rFonts w:eastAsia="華康楷書體W5" w:hint="eastAsia"/>
              </w:rPr>
              <w:t>32.0</w:t>
            </w:r>
          </w:p>
        </w:tc>
      </w:tr>
      <w:tr w:rsidR="00CB26F1" w:rsidRPr="00D37F12" w:rsidTr="00CB26F1">
        <w:trPr>
          <w:cantSplit/>
          <w:trHeight w:val="360"/>
          <w:jc w:val="center"/>
        </w:trPr>
        <w:tc>
          <w:tcPr>
            <w:tcW w:w="1612" w:type="dxa"/>
            <w:tcBorders>
              <w:top w:val="nil"/>
              <w:left w:val="nil"/>
              <w:bottom w:val="nil"/>
              <w:right w:val="single" w:sz="4" w:space="0" w:color="auto"/>
            </w:tcBorders>
            <w:vAlign w:val="center"/>
          </w:tcPr>
          <w:p w:rsidR="00CB26F1" w:rsidRPr="00D37F12" w:rsidRDefault="00CB26F1" w:rsidP="00CB26F1">
            <w:pPr>
              <w:pStyle w:val="af2"/>
              <w:snapToGrid w:val="0"/>
              <w:spacing w:line="240" w:lineRule="auto"/>
              <w:ind w:left="0" w:right="-142" w:firstLine="0"/>
              <w:jc w:val="center"/>
              <w:rPr>
                <w:rFonts w:ascii="Times New Roman" w:eastAsia="標楷體"/>
                <w:kern w:val="0"/>
                <w:sz w:val="22"/>
              </w:rPr>
            </w:pPr>
            <w:r w:rsidRPr="00D37F12">
              <w:rPr>
                <w:rFonts w:ascii="Times New Roman" w:eastAsia="標楷體" w:hint="eastAsia"/>
                <w:kern w:val="0"/>
                <w:sz w:val="22"/>
              </w:rPr>
              <w:t>2010</w:t>
            </w:r>
            <w:r w:rsidRPr="00D37F12">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CB26F1" w:rsidRPr="00D37F12" w:rsidRDefault="00CB26F1" w:rsidP="00CB26F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D37F12">
              <w:rPr>
                <w:rFonts w:eastAsia="新細明體" w:hint="eastAsia"/>
                <w:spacing w:val="0"/>
                <w:szCs w:val="24"/>
              </w:rPr>
              <w:t>278,140</w:t>
            </w:r>
          </w:p>
        </w:tc>
        <w:tc>
          <w:tcPr>
            <w:tcW w:w="1103" w:type="dxa"/>
            <w:tcBorders>
              <w:top w:val="nil"/>
              <w:left w:val="single" w:sz="4" w:space="0" w:color="auto"/>
              <w:bottom w:val="nil"/>
              <w:right w:val="double" w:sz="4" w:space="0" w:color="auto"/>
            </w:tcBorders>
            <w:vAlign w:val="center"/>
          </w:tcPr>
          <w:p w:rsidR="00CB26F1" w:rsidRPr="00D37F12" w:rsidRDefault="00CB26F1" w:rsidP="00CB26F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D37F12">
              <w:rPr>
                <w:rFonts w:eastAsia="新細明體" w:hint="eastAsia"/>
                <w:spacing w:val="0"/>
                <w:szCs w:val="24"/>
              </w:rPr>
              <w:t>23.8</w:t>
            </w:r>
          </w:p>
        </w:tc>
        <w:tc>
          <w:tcPr>
            <w:tcW w:w="1053" w:type="dxa"/>
            <w:tcBorders>
              <w:top w:val="nil"/>
              <w:bottom w:val="nil"/>
              <w:right w:val="single" w:sz="4" w:space="0" w:color="auto"/>
            </w:tcBorders>
            <w:vAlign w:val="center"/>
          </w:tcPr>
          <w:p w:rsidR="00CB26F1" w:rsidRPr="00D37F12" w:rsidRDefault="00CB26F1" w:rsidP="00CB26F1">
            <w:pPr>
              <w:ind w:leftChars="38" w:left="91" w:rightChars="25" w:right="60"/>
              <w:jc w:val="right"/>
              <w:rPr>
                <w:rFonts w:eastAsia="華康楷書體W5"/>
              </w:rPr>
            </w:pPr>
            <w:r w:rsidRPr="00D37F12">
              <w:rPr>
                <w:rFonts w:eastAsia="華康楷書體W5" w:hint="eastAsia"/>
              </w:rPr>
              <w:t>21,837</w:t>
            </w:r>
          </w:p>
        </w:tc>
        <w:tc>
          <w:tcPr>
            <w:tcW w:w="922" w:type="dxa"/>
            <w:tcBorders>
              <w:top w:val="nil"/>
              <w:bottom w:val="nil"/>
              <w:right w:val="single" w:sz="4" w:space="0" w:color="auto"/>
            </w:tcBorders>
            <w:vAlign w:val="center"/>
          </w:tcPr>
          <w:p w:rsidR="00CB26F1" w:rsidRPr="00D37F12" w:rsidRDefault="00CB26F1" w:rsidP="00CB26F1">
            <w:pPr>
              <w:ind w:right="-142"/>
              <w:jc w:val="center"/>
              <w:rPr>
                <w:rFonts w:eastAsia="華康楷書體W5"/>
              </w:rPr>
            </w:pPr>
            <w:r w:rsidRPr="00D37F12">
              <w:rPr>
                <w:rFonts w:eastAsia="華康楷書體W5" w:hint="eastAsia"/>
              </w:rPr>
              <w:t>8.9</w:t>
            </w:r>
          </w:p>
        </w:tc>
        <w:tc>
          <w:tcPr>
            <w:tcW w:w="1037" w:type="dxa"/>
            <w:tcBorders>
              <w:top w:val="nil"/>
              <w:left w:val="single" w:sz="4" w:space="0" w:color="auto"/>
              <w:bottom w:val="nil"/>
              <w:right w:val="single" w:sz="4" w:space="0" w:color="auto"/>
            </w:tcBorders>
            <w:vAlign w:val="center"/>
          </w:tcPr>
          <w:p w:rsidR="00CB26F1" w:rsidRPr="00D37F12" w:rsidRDefault="00CB26F1" w:rsidP="00CB26F1">
            <w:pPr>
              <w:ind w:rightChars="25" w:right="60"/>
              <w:jc w:val="right"/>
              <w:rPr>
                <w:rFonts w:eastAsia="華康楷書體W5"/>
              </w:rPr>
            </w:pPr>
            <w:r w:rsidRPr="00D37F12">
              <w:rPr>
                <w:rFonts w:eastAsia="華康楷書體W5" w:hint="eastAsia"/>
              </w:rPr>
              <w:t>219,578</w:t>
            </w:r>
          </w:p>
        </w:tc>
        <w:tc>
          <w:tcPr>
            <w:tcW w:w="840" w:type="dxa"/>
            <w:tcBorders>
              <w:top w:val="nil"/>
              <w:left w:val="single" w:sz="4" w:space="0" w:color="auto"/>
              <w:bottom w:val="nil"/>
              <w:right w:val="nil"/>
            </w:tcBorders>
            <w:vAlign w:val="center"/>
          </w:tcPr>
          <w:p w:rsidR="00CB26F1" w:rsidRPr="00D37F12" w:rsidRDefault="00CB26F1" w:rsidP="00CB26F1">
            <w:pPr>
              <w:ind w:right="-142"/>
              <w:jc w:val="center"/>
              <w:rPr>
                <w:rFonts w:eastAsia="華康楷書體W5"/>
              </w:rPr>
            </w:pPr>
            <w:r w:rsidRPr="00D37F12">
              <w:rPr>
                <w:rFonts w:eastAsia="華康楷書體W5" w:hint="eastAsia"/>
              </w:rPr>
              <w:t>26.3</w:t>
            </w:r>
          </w:p>
        </w:tc>
      </w:tr>
      <w:tr w:rsidR="00CB26F1" w:rsidRPr="00D37F12" w:rsidTr="00CB26F1">
        <w:trPr>
          <w:cantSplit/>
          <w:trHeight w:val="360"/>
          <w:jc w:val="center"/>
        </w:trPr>
        <w:tc>
          <w:tcPr>
            <w:tcW w:w="1612" w:type="dxa"/>
            <w:tcBorders>
              <w:top w:val="nil"/>
              <w:left w:val="nil"/>
              <w:bottom w:val="nil"/>
              <w:right w:val="single" w:sz="4" w:space="0" w:color="auto"/>
            </w:tcBorders>
            <w:vAlign w:val="center"/>
          </w:tcPr>
          <w:p w:rsidR="00CB26F1" w:rsidRPr="00D37F12" w:rsidRDefault="00CB26F1" w:rsidP="00CB26F1">
            <w:pPr>
              <w:pStyle w:val="af2"/>
              <w:snapToGrid w:val="0"/>
              <w:spacing w:line="240" w:lineRule="auto"/>
              <w:ind w:left="0" w:right="-142" w:firstLine="0"/>
              <w:jc w:val="center"/>
              <w:rPr>
                <w:rFonts w:ascii="Times New Roman" w:eastAsia="標楷體"/>
                <w:kern w:val="0"/>
                <w:sz w:val="22"/>
              </w:rPr>
            </w:pPr>
            <w:r w:rsidRPr="00D37F12">
              <w:rPr>
                <w:rFonts w:ascii="Times New Roman" w:eastAsia="標楷體" w:hint="eastAsia"/>
                <w:kern w:val="0"/>
                <w:sz w:val="22"/>
              </w:rPr>
              <w:t>2011</w:t>
            </w:r>
            <w:r w:rsidRPr="00D37F12">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CB26F1" w:rsidRPr="00D37F12" w:rsidRDefault="00CB26F1" w:rsidP="00CB26F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D37F12">
              <w:rPr>
                <w:rFonts w:eastAsia="新細明體" w:hint="eastAsia"/>
                <w:spacing w:val="0"/>
                <w:szCs w:val="24"/>
              </w:rPr>
              <w:t>301,933</w:t>
            </w:r>
          </w:p>
        </w:tc>
        <w:tc>
          <w:tcPr>
            <w:tcW w:w="1103" w:type="dxa"/>
            <w:tcBorders>
              <w:top w:val="nil"/>
              <w:left w:val="single" w:sz="4" w:space="0" w:color="auto"/>
              <w:bottom w:val="nil"/>
              <w:right w:val="double" w:sz="4" w:space="0" w:color="auto"/>
            </w:tcBorders>
            <w:vAlign w:val="center"/>
          </w:tcPr>
          <w:p w:rsidR="00CB26F1" w:rsidRPr="00D37F12" w:rsidRDefault="00CB26F1" w:rsidP="00CB26F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D37F12">
              <w:rPr>
                <w:rFonts w:eastAsia="新細明體" w:hint="eastAsia"/>
                <w:spacing w:val="0"/>
                <w:szCs w:val="24"/>
              </w:rPr>
              <w:t>23.8</w:t>
            </w:r>
          </w:p>
        </w:tc>
        <w:tc>
          <w:tcPr>
            <w:tcW w:w="1053" w:type="dxa"/>
            <w:tcBorders>
              <w:top w:val="nil"/>
              <w:bottom w:val="nil"/>
              <w:right w:val="single" w:sz="4" w:space="0" w:color="auto"/>
            </w:tcBorders>
            <w:vAlign w:val="center"/>
          </w:tcPr>
          <w:p w:rsidR="00CB26F1" w:rsidRPr="00D37F12" w:rsidRDefault="00CB26F1" w:rsidP="00CB26F1">
            <w:pPr>
              <w:ind w:leftChars="38" w:left="91" w:rightChars="25" w:right="60"/>
              <w:jc w:val="right"/>
              <w:rPr>
                <w:rFonts w:eastAsia="華康楷書體W5"/>
              </w:rPr>
            </w:pPr>
            <w:r w:rsidRPr="00D37F12">
              <w:rPr>
                <w:rFonts w:eastAsia="華康楷書體W5" w:hint="eastAsia"/>
              </w:rPr>
              <w:t>20,209</w:t>
            </w:r>
          </w:p>
        </w:tc>
        <w:tc>
          <w:tcPr>
            <w:tcW w:w="922" w:type="dxa"/>
            <w:tcBorders>
              <w:top w:val="nil"/>
              <w:bottom w:val="nil"/>
              <w:right w:val="single" w:sz="4" w:space="0" w:color="auto"/>
            </w:tcBorders>
            <w:vAlign w:val="center"/>
          </w:tcPr>
          <w:p w:rsidR="00CB26F1" w:rsidRPr="00D37F12" w:rsidRDefault="00CB26F1" w:rsidP="00CB26F1">
            <w:pPr>
              <w:ind w:right="-142"/>
              <w:jc w:val="center"/>
              <w:rPr>
                <w:rFonts w:eastAsia="華康楷書體W5"/>
              </w:rPr>
            </w:pPr>
            <w:r w:rsidRPr="00D37F12">
              <w:rPr>
                <w:rFonts w:eastAsia="華康楷書體W5" w:hint="eastAsia"/>
              </w:rPr>
              <w:t>-9.7</w:t>
            </w:r>
          </w:p>
        </w:tc>
        <w:tc>
          <w:tcPr>
            <w:tcW w:w="1037" w:type="dxa"/>
            <w:tcBorders>
              <w:top w:val="nil"/>
              <w:left w:val="single" w:sz="4" w:space="0" w:color="auto"/>
              <w:bottom w:val="nil"/>
              <w:right w:val="single" w:sz="4" w:space="0" w:color="auto"/>
            </w:tcBorders>
            <w:vAlign w:val="center"/>
          </w:tcPr>
          <w:p w:rsidR="00CB26F1" w:rsidRPr="00D37F12" w:rsidRDefault="00CB26F1" w:rsidP="00CB26F1">
            <w:pPr>
              <w:ind w:rightChars="25" w:right="60"/>
              <w:jc w:val="right"/>
              <w:rPr>
                <w:rFonts w:eastAsia="華康楷書體W5"/>
              </w:rPr>
            </w:pPr>
            <w:r w:rsidRPr="00D37F12">
              <w:rPr>
                <w:rFonts w:eastAsia="華康楷書體W5" w:hint="eastAsia"/>
              </w:rPr>
              <w:t>281,724</w:t>
            </w:r>
          </w:p>
        </w:tc>
        <w:tc>
          <w:tcPr>
            <w:tcW w:w="840" w:type="dxa"/>
            <w:tcBorders>
              <w:top w:val="nil"/>
              <w:left w:val="single" w:sz="4" w:space="0" w:color="auto"/>
              <w:bottom w:val="nil"/>
              <w:right w:val="nil"/>
            </w:tcBorders>
            <w:vAlign w:val="center"/>
          </w:tcPr>
          <w:p w:rsidR="00CB26F1" w:rsidRPr="00D37F12" w:rsidRDefault="00CB26F1" w:rsidP="00CB26F1">
            <w:pPr>
              <w:ind w:right="-142"/>
              <w:jc w:val="center"/>
              <w:rPr>
                <w:rFonts w:eastAsia="華康楷書體W5"/>
              </w:rPr>
            </w:pPr>
            <w:r w:rsidRPr="00D37F12">
              <w:rPr>
                <w:rFonts w:eastAsia="華康楷書體W5" w:hint="eastAsia"/>
              </w:rPr>
              <w:t>27.2</w:t>
            </w:r>
          </w:p>
        </w:tc>
      </w:tr>
      <w:tr w:rsidR="00CB26F1" w:rsidRPr="00D37F12" w:rsidTr="00CB26F1">
        <w:trPr>
          <w:cantSplit/>
          <w:trHeight w:val="360"/>
          <w:jc w:val="center"/>
        </w:trPr>
        <w:tc>
          <w:tcPr>
            <w:tcW w:w="1612" w:type="dxa"/>
            <w:tcBorders>
              <w:top w:val="nil"/>
              <w:left w:val="nil"/>
              <w:bottom w:val="nil"/>
              <w:right w:val="single" w:sz="4" w:space="0" w:color="auto"/>
            </w:tcBorders>
            <w:vAlign w:val="center"/>
          </w:tcPr>
          <w:p w:rsidR="00CB26F1" w:rsidRPr="00D37F12" w:rsidRDefault="00CB26F1" w:rsidP="00CB26F1">
            <w:pPr>
              <w:pStyle w:val="af2"/>
              <w:snapToGrid w:val="0"/>
              <w:spacing w:line="240" w:lineRule="auto"/>
              <w:ind w:left="0" w:right="-142" w:firstLine="0"/>
              <w:jc w:val="center"/>
              <w:rPr>
                <w:rFonts w:ascii="Times New Roman" w:eastAsia="標楷體"/>
                <w:kern w:val="0"/>
                <w:sz w:val="22"/>
              </w:rPr>
            </w:pPr>
            <w:r w:rsidRPr="00D37F12">
              <w:rPr>
                <w:rFonts w:ascii="Times New Roman" w:eastAsia="標楷體" w:hint="eastAsia"/>
                <w:kern w:val="0"/>
                <w:sz w:val="22"/>
              </w:rPr>
              <w:t>2012</w:t>
            </w:r>
            <w:r w:rsidRPr="00D37F12">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CB26F1" w:rsidRPr="00D37F12" w:rsidRDefault="00CB26F1" w:rsidP="00CB26F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D37F12">
              <w:rPr>
                <w:rFonts w:eastAsia="新細明體" w:hint="eastAsia"/>
                <w:spacing w:val="0"/>
                <w:szCs w:val="24"/>
              </w:rPr>
              <w:t>364,835</w:t>
            </w:r>
          </w:p>
        </w:tc>
        <w:tc>
          <w:tcPr>
            <w:tcW w:w="1103" w:type="dxa"/>
            <w:tcBorders>
              <w:top w:val="nil"/>
              <w:left w:val="single" w:sz="4" w:space="0" w:color="auto"/>
              <w:bottom w:val="nil"/>
              <w:right w:val="double" w:sz="4" w:space="0" w:color="auto"/>
            </w:tcBorders>
            <w:vAlign w:val="center"/>
          </w:tcPr>
          <w:p w:rsidR="00CB26F1" w:rsidRPr="00D37F12" w:rsidRDefault="00CB26F1" w:rsidP="00CB26F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D37F12">
              <w:rPr>
                <w:rFonts w:eastAsia="新細明體" w:hint="eastAsia"/>
                <w:spacing w:val="0"/>
                <w:szCs w:val="24"/>
              </w:rPr>
              <w:t>20.6</w:t>
            </w:r>
          </w:p>
        </w:tc>
        <w:tc>
          <w:tcPr>
            <w:tcW w:w="1053" w:type="dxa"/>
            <w:tcBorders>
              <w:top w:val="nil"/>
              <w:bottom w:val="nil"/>
              <w:right w:val="single" w:sz="4" w:space="0" w:color="auto"/>
            </w:tcBorders>
            <w:vAlign w:val="center"/>
          </w:tcPr>
          <w:p w:rsidR="00CB26F1" w:rsidRPr="00D37F12" w:rsidRDefault="00CB26F1" w:rsidP="00CB26F1">
            <w:pPr>
              <w:ind w:leftChars="38" w:left="91" w:rightChars="25" w:right="60"/>
              <w:jc w:val="right"/>
              <w:rPr>
                <w:rFonts w:eastAsia="華康楷書體W5"/>
              </w:rPr>
            </w:pPr>
            <w:r w:rsidRPr="00D37F12">
              <w:rPr>
                <w:rFonts w:eastAsia="華康楷書體W5" w:hint="eastAsia"/>
              </w:rPr>
              <w:t>21,663</w:t>
            </w:r>
          </w:p>
        </w:tc>
        <w:tc>
          <w:tcPr>
            <w:tcW w:w="922" w:type="dxa"/>
            <w:tcBorders>
              <w:top w:val="nil"/>
              <w:bottom w:val="nil"/>
              <w:right w:val="single" w:sz="4" w:space="0" w:color="auto"/>
            </w:tcBorders>
            <w:vAlign w:val="center"/>
          </w:tcPr>
          <w:p w:rsidR="00CB26F1" w:rsidRPr="00D37F12" w:rsidRDefault="00CB26F1" w:rsidP="00CB26F1">
            <w:pPr>
              <w:ind w:right="-142"/>
              <w:jc w:val="center"/>
              <w:rPr>
                <w:rFonts w:eastAsia="華康楷書體W5"/>
              </w:rPr>
            </w:pPr>
            <w:r w:rsidRPr="00D37F12">
              <w:rPr>
                <w:rFonts w:eastAsia="華康楷書體W5" w:hint="eastAsia"/>
              </w:rPr>
              <w:t>5.9</w:t>
            </w:r>
          </w:p>
        </w:tc>
        <w:tc>
          <w:tcPr>
            <w:tcW w:w="1037" w:type="dxa"/>
            <w:tcBorders>
              <w:top w:val="nil"/>
              <w:left w:val="single" w:sz="4" w:space="0" w:color="auto"/>
              <w:bottom w:val="nil"/>
              <w:right w:val="single" w:sz="4" w:space="0" w:color="auto"/>
            </w:tcBorders>
            <w:vAlign w:val="center"/>
          </w:tcPr>
          <w:p w:rsidR="00CB26F1" w:rsidRPr="00D37F12" w:rsidRDefault="00CB26F1" w:rsidP="00CB26F1">
            <w:pPr>
              <w:ind w:rightChars="25" w:right="60"/>
              <w:jc w:val="right"/>
              <w:rPr>
                <w:rFonts w:eastAsia="華康楷書體W5"/>
              </w:rPr>
            </w:pPr>
            <w:r w:rsidRPr="00D37F12">
              <w:rPr>
                <w:rFonts w:eastAsia="華康楷書體W5" w:hint="eastAsia"/>
              </w:rPr>
              <w:t>343,172</w:t>
            </w:r>
          </w:p>
        </w:tc>
        <w:tc>
          <w:tcPr>
            <w:tcW w:w="840" w:type="dxa"/>
            <w:tcBorders>
              <w:top w:val="nil"/>
              <w:left w:val="single" w:sz="4" w:space="0" w:color="auto"/>
              <w:bottom w:val="nil"/>
              <w:right w:val="nil"/>
            </w:tcBorders>
            <w:vAlign w:val="center"/>
          </w:tcPr>
          <w:p w:rsidR="00CB26F1" w:rsidRPr="00D37F12" w:rsidRDefault="00CB26F1" w:rsidP="00CB26F1">
            <w:pPr>
              <w:ind w:right="-142"/>
              <w:jc w:val="center"/>
              <w:rPr>
                <w:rFonts w:eastAsia="華康楷書體W5"/>
              </w:rPr>
            </w:pPr>
            <w:r w:rsidRPr="00D37F12">
              <w:rPr>
                <w:rFonts w:eastAsia="華康楷書體W5" w:hint="eastAsia"/>
              </w:rPr>
              <w:t>21.7</w:t>
            </w:r>
          </w:p>
        </w:tc>
      </w:tr>
      <w:tr w:rsidR="00CB26F1" w:rsidRPr="00D37F12" w:rsidTr="00CB26F1">
        <w:trPr>
          <w:cantSplit/>
          <w:trHeight w:val="360"/>
          <w:jc w:val="center"/>
        </w:trPr>
        <w:tc>
          <w:tcPr>
            <w:tcW w:w="1612" w:type="dxa"/>
            <w:tcBorders>
              <w:top w:val="nil"/>
              <w:left w:val="nil"/>
              <w:bottom w:val="nil"/>
              <w:right w:val="single" w:sz="4" w:space="0" w:color="auto"/>
            </w:tcBorders>
            <w:vAlign w:val="center"/>
          </w:tcPr>
          <w:p w:rsidR="00CB26F1" w:rsidRPr="00D37F12" w:rsidRDefault="00CB26F1" w:rsidP="00CB26F1">
            <w:pPr>
              <w:pStyle w:val="af2"/>
              <w:snapToGrid w:val="0"/>
              <w:spacing w:line="240" w:lineRule="auto"/>
              <w:ind w:left="0" w:right="-142" w:firstLine="0"/>
              <w:jc w:val="center"/>
              <w:rPr>
                <w:rFonts w:ascii="Times New Roman" w:eastAsia="標楷體"/>
                <w:kern w:val="0"/>
                <w:sz w:val="22"/>
              </w:rPr>
            </w:pPr>
            <w:r w:rsidRPr="00D37F12">
              <w:rPr>
                <w:rFonts w:ascii="Times New Roman" w:eastAsia="標楷體" w:hint="eastAsia"/>
                <w:kern w:val="0"/>
                <w:sz w:val="22"/>
              </w:rPr>
              <w:t>2013</w:t>
            </w:r>
            <w:r w:rsidRPr="00D37F12">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CB26F1" w:rsidRPr="00D37F12" w:rsidRDefault="00CB26F1" w:rsidP="00CB26F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D37F12">
              <w:rPr>
                <w:rFonts w:eastAsia="新細明體" w:hint="eastAsia"/>
                <w:spacing w:val="0"/>
                <w:szCs w:val="24"/>
              </w:rPr>
              <w:t>436,528</w:t>
            </w:r>
          </w:p>
        </w:tc>
        <w:tc>
          <w:tcPr>
            <w:tcW w:w="1103" w:type="dxa"/>
            <w:tcBorders>
              <w:top w:val="nil"/>
              <w:left w:val="single" w:sz="4" w:space="0" w:color="auto"/>
              <w:bottom w:val="nil"/>
              <w:right w:val="double" w:sz="4" w:space="0" w:color="auto"/>
            </w:tcBorders>
            <w:vAlign w:val="center"/>
          </w:tcPr>
          <w:p w:rsidR="00CB26F1" w:rsidRPr="00D37F12" w:rsidRDefault="00CB26F1" w:rsidP="00CB26F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D37F12">
              <w:rPr>
                <w:rFonts w:eastAsia="新細明體" w:hint="eastAsia"/>
                <w:spacing w:val="0"/>
                <w:szCs w:val="24"/>
              </w:rPr>
              <w:t>19.6</w:t>
            </w:r>
          </w:p>
        </w:tc>
        <w:tc>
          <w:tcPr>
            <w:tcW w:w="1053" w:type="dxa"/>
            <w:tcBorders>
              <w:top w:val="nil"/>
              <w:bottom w:val="nil"/>
              <w:right w:val="single" w:sz="4" w:space="0" w:color="auto"/>
            </w:tcBorders>
            <w:vAlign w:val="center"/>
          </w:tcPr>
          <w:p w:rsidR="00CB26F1" w:rsidRPr="00D37F12" w:rsidRDefault="00CB26F1" w:rsidP="00CB26F1">
            <w:pPr>
              <w:ind w:leftChars="38" w:left="91" w:rightChars="25" w:right="60"/>
              <w:jc w:val="right"/>
              <w:rPr>
                <w:rFonts w:eastAsia="華康楷書體W5"/>
              </w:rPr>
            </w:pPr>
            <w:r w:rsidRPr="00D37F12">
              <w:rPr>
                <w:rFonts w:eastAsia="華康楷書體W5" w:hint="eastAsia"/>
              </w:rPr>
              <w:t>24,785</w:t>
            </w:r>
          </w:p>
        </w:tc>
        <w:tc>
          <w:tcPr>
            <w:tcW w:w="922" w:type="dxa"/>
            <w:tcBorders>
              <w:top w:val="nil"/>
              <w:bottom w:val="nil"/>
              <w:right w:val="single" w:sz="4" w:space="0" w:color="auto"/>
            </w:tcBorders>
            <w:vAlign w:val="center"/>
          </w:tcPr>
          <w:p w:rsidR="00CB26F1" w:rsidRPr="00D37F12" w:rsidRDefault="00CB26F1" w:rsidP="00CB26F1">
            <w:pPr>
              <w:ind w:right="-142"/>
              <w:jc w:val="center"/>
              <w:rPr>
                <w:rFonts w:eastAsia="華康楷書體W5"/>
              </w:rPr>
            </w:pPr>
            <w:r w:rsidRPr="00D37F12">
              <w:rPr>
                <w:rFonts w:eastAsia="華康楷書體W5" w:hint="eastAsia"/>
              </w:rPr>
              <w:t>12.4</w:t>
            </w:r>
          </w:p>
        </w:tc>
        <w:tc>
          <w:tcPr>
            <w:tcW w:w="1037" w:type="dxa"/>
            <w:tcBorders>
              <w:top w:val="nil"/>
              <w:left w:val="single" w:sz="4" w:space="0" w:color="auto"/>
              <w:bottom w:val="nil"/>
              <w:right w:val="single" w:sz="4" w:space="0" w:color="auto"/>
            </w:tcBorders>
            <w:vAlign w:val="center"/>
          </w:tcPr>
          <w:p w:rsidR="00CB26F1" w:rsidRPr="00D37F12" w:rsidRDefault="00CB26F1" w:rsidP="00CB26F1">
            <w:pPr>
              <w:ind w:rightChars="25" w:right="60"/>
              <w:jc w:val="right"/>
              <w:rPr>
                <w:rFonts w:eastAsia="華康楷書體W5"/>
              </w:rPr>
            </w:pPr>
            <w:r w:rsidRPr="00D37F12">
              <w:rPr>
                <w:rFonts w:eastAsia="華康楷書體W5" w:hint="eastAsia"/>
              </w:rPr>
              <w:t>411,742</w:t>
            </w:r>
          </w:p>
        </w:tc>
        <w:tc>
          <w:tcPr>
            <w:tcW w:w="840" w:type="dxa"/>
            <w:tcBorders>
              <w:top w:val="nil"/>
              <w:left w:val="single" w:sz="4" w:space="0" w:color="auto"/>
              <w:bottom w:val="nil"/>
              <w:right w:val="nil"/>
            </w:tcBorders>
            <w:vAlign w:val="center"/>
          </w:tcPr>
          <w:p w:rsidR="00CB26F1" w:rsidRPr="00D37F12" w:rsidRDefault="00CB26F1" w:rsidP="00CB26F1">
            <w:pPr>
              <w:ind w:right="-142"/>
              <w:jc w:val="center"/>
              <w:rPr>
                <w:rFonts w:eastAsia="華康楷書體W5"/>
              </w:rPr>
            </w:pPr>
            <w:r w:rsidRPr="00D37F12">
              <w:rPr>
                <w:rFonts w:eastAsia="華康楷書體W5" w:hint="eastAsia"/>
              </w:rPr>
              <w:t>20.1</w:t>
            </w:r>
          </w:p>
        </w:tc>
      </w:tr>
      <w:tr w:rsidR="00CB26F1" w:rsidRPr="00D37F12" w:rsidTr="00CB26F1">
        <w:trPr>
          <w:cantSplit/>
          <w:trHeight w:val="360"/>
          <w:jc w:val="center"/>
        </w:trPr>
        <w:tc>
          <w:tcPr>
            <w:tcW w:w="1612" w:type="dxa"/>
            <w:tcBorders>
              <w:top w:val="nil"/>
              <w:left w:val="nil"/>
              <w:bottom w:val="nil"/>
              <w:right w:val="single" w:sz="4" w:space="0" w:color="auto"/>
            </w:tcBorders>
            <w:vAlign w:val="center"/>
          </w:tcPr>
          <w:p w:rsidR="00CB26F1" w:rsidRPr="00D37F12" w:rsidRDefault="00CB26F1" w:rsidP="00CB26F1">
            <w:pPr>
              <w:pStyle w:val="af2"/>
              <w:snapToGrid w:val="0"/>
              <w:spacing w:line="240" w:lineRule="auto"/>
              <w:ind w:left="0" w:right="-142" w:firstLine="0"/>
              <w:jc w:val="center"/>
              <w:rPr>
                <w:rFonts w:ascii="Times New Roman" w:eastAsia="標楷體"/>
                <w:kern w:val="0"/>
                <w:sz w:val="22"/>
              </w:rPr>
            </w:pPr>
            <w:r w:rsidRPr="00D37F12">
              <w:rPr>
                <w:rFonts w:ascii="Times New Roman" w:eastAsia="標楷體" w:hint="eastAsia"/>
                <w:kern w:val="0"/>
                <w:sz w:val="22"/>
              </w:rPr>
              <w:t>2014</w:t>
            </w:r>
            <w:r w:rsidRPr="00D37F12">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CB26F1" w:rsidRPr="00D37F12" w:rsidRDefault="00CB26F1" w:rsidP="00CB26F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firstLineChars="150" w:firstLine="360"/>
              <w:jc w:val="left"/>
              <w:textAlignment w:val="auto"/>
              <w:rPr>
                <w:rFonts w:eastAsia="新細明體"/>
                <w:spacing w:val="0"/>
                <w:szCs w:val="24"/>
              </w:rPr>
            </w:pPr>
            <w:r w:rsidRPr="00D37F12">
              <w:rPr>
                <w:rFonts w:eastAsia="新細明體" w:hint="eastAsia"/>
                <w:spacing w:val="0"/>
                <w:szCs w:val="24"/>
              </w:rPr>
              <w:t>502,005</w:t>
            </w:r>
          </w:p>
        </w:tc>
        <w:tc>
          <w:tcPr>
            <w:tcW w:w="1103" w:type="dxa"/>
            <w:tcBorders>
              <w:top w:val="nil"/>
              <w:left w:val="single" w:sz="4" w:space="0" w:color="auto"/>
              <w:bottom w:val="nil"/>
              <w:right w:val="double" w:sz="4" w:space="0" w:color="auto"/>
            </w:tcBorders>
            <w:vAlign w:val="center"/>
          </w:tcPr>
          <w:p w:rsidR="00CB26F1" w:rsidRPr="00D37F12" w:rsidRDefault="00CB26F1" w:rsidP="00CB26F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D37F12">
              <w:rPr>
                <w:rFonts w:eastAsia="新細明體" w:hint="eastAsia"/>
                <w:spacing w:val="0"/>
                <w:szCs w:val="24"/>
              </w:rPr>
              <w:t>15.7</w:t>
            </w:r>
          </w:p>
        </w:tc>
        <w:tc>
          <w:tcPr>
            <w:tcW w:w="1053" w:type="dxa"/>
            <w:tcBorders>
              <w:top w:val="nil"/>
              <w:bottom w:val="nil"/>
              <w:right w:val="single" w:sz="4" w:space="0" w:color="auto"/>
            </w:tcBorders>
            <w:vAlign w:val="center"/>
          </w:tcPr>
          <w:p w:rsidR="00CB26F1" w:rsidRPr="00D37F12" w:rsidRDefault="00CB26F1" w:rsidP="00CB26F1">
            <w:pPr>
              <w:ind w:leftChars="38" w:left="91" w:rightChars="25" w:right="60"/>
              <w:jc w:val="right"/>
              <w:rPr>
                <w:rFonts w:eastAsia="華康楷書體W5"/>
              </w:rPr>
            </w:pPr>
            <w:r w:rsidRPr="00D37F12">
              <w:rPr>
                <w:rFonts w:eastAsia="華康楷書體W5" w:hint="eastAsia"/>
              </w:rPr>
              <w:t>25,371</w:t>
            </w:r>
          </w:p>
        </w:tc>
        <w:tc>
          <w:tcPr>
            <w:tcW w:w="922" w:type="dxa"/>
            <w:tcBorders>
              <w:top w:val="nil"/>
              <w:bottom w:val="nil"/>
              <w:right w:val="single" w:sz="4" w:space="0" w:color="auto"/>
            </w:tcBorders>
            <w:vAlign w:val="center"/>
          </w:tcPr>
          <w:p w:rsidR="00CB26F1" w:rsidRPr="00D37F12" w:rsidRDefault="00CB26F1" w:rsidP="00CB26F1">
            <w:pPr>
              <w:ind w:right="-142"/>
              <w:jc w:val="center"/>
              <w:rPr>
                <w:rFonts w:eastAsia="華康楷書體W5"/>
              </w:rPr>
            </w:pPr>
            <w:r w:rsidRPr="00D37F12">
              <w:rPr>
                <w:rFonts w:eastAsia="華康楷書體W5" w:hint="eastAsia"/>
              </w:rPr>
              <w:t>10.8</w:t>
            </w:r>
          </w:p>
        </w:tc>
        <w:tc>
          <w:tcPr>
            <w:tcW w:w="1037" w:type="dxa"/>
            <w:tcBorders>
              <w:top w:val="nil"/>
              <w:left w:val="single" w:sz="4" w:space="0" w:color="auto"/>
              <w:bottom w:val="nil"/>
              <w:right w:val="single" w:sz="4" w:space="0" w:color="auto"/>
            </w:tcBorders>
            <w:vAlign w:val="center"/>
          </w:tcPr>
          <w:p w:rsidR="00CB26F1" w:rsidRPr="00D37F12" w:rsidRDefault="00CB26F1" w:rsidP="00CB26F1">
            <w:pPr>
              <w:ind w:leftChars="38" w:left="91" w:rightChars="25" w:right="60"/>
              <w:jc w:val="right"/>
              <w:rPr>
                <w:rFonts w:eastAsia="華康楷書體W5"/>
              </w:rPr>
            </w:pPr>
            <w:r w:rsidRPr="00D37F12">
              <w:rPr>
                <w:rFonts w:eastAsia="華康楷書體W5" w:hint="eastAsia"/>
              </w:rPr>
              <w:t>476,634</w:t>
            </w:r>
          </w:p>
        </w:tc>
        <w:tc>
          <w:tcPr>
            <w:tcW w:w="840" w:type="dxa"/>
            <w:tcBorders>
              <w:top w:val="nil"/>
              <w:left w:val="single" w:sz="4" w:space="0" w:color="auto"/>
              <w:bottom w:val="nil"/>
              <w:right w:val="nil"/>
            </w:tcBorders>
            <w:vAlign w:val="center"/>
          </w:tcPr>
          <w:p w:rsidR="00CB26F1" w:rsidRPr="00D37F12" w:rsidRDefault="00CB26F1" w:rsidP="00CB26F1">
            <w:pPr>
              <w:ind w:right="-142"/>
              <w:jc w:val="center"/>
              <w:rPr>
                <w:rFonts w:eastAsia="華康楷書體W5"/>
              </w:rPr>
            </w:pPr>
            <w:r w:rsidRPr="00D37F12">
              <w:rPr>
                <w:rFonts w:eastAsia="華康楷書體W5" w:hint="eastAsia"/>
              </w:rPr>
              <w:t>15.9</w:t>
            </w:r>
          </w:p>
        </w:tc>
      </w:tr>
      <w:tr w:rsidR="00CB26F1" w:rsidRPr="00D37F12" w:rsidTr="00CB26F1">
        <w:trPr>
          <w:cantSplit/>
          <w:trHeight w:val="360"/>
          <w:jc w:val="center"/>
        </w:trPr>
        <w:tc>
          <w:tcPr>
            <w:tcW w:w="1612" w:type="dxa"/>
            <w:tcBorders>
              <w:top w:val="nil"/>
              <w:left w:val="nil"/>
              <w:bottom w:val="nil"/>
              <w:right w:val="single" w:sz="4" w:space="0" w:color="auto"/>
            </w:tcBorders>
            <w:vAlign w:val="center"/>
          </w:tcPr>
          <w:p w:rsidR="00CB26F1" w:rsidRPr="00D37F12" w:rsidRDefault="00CB26F1" w:rsidP="00CB26F1">
            <w:pPr>
              <w:pStyle w:val="af2"/>
              <w:snapToGrid w:val="0"/>
              <w:spacing w:line="240" w:lineRule="auto"/>
              <w:ind w:left="0" w:right="-142" w:firstLine="0"/>
              <w:jc w:val="center"/>
              <w:rPr>
                <w:rFonts w:ascii="Times New Roman" w:eastAsia="標楷體"/>
                <w:kern w:val="0"/>
                <w:sz w:val="22"/>
              </w:rPr>
            </w:pPr>
            <w:r w:rsidRPr="00D37F12">
              <w:rPr>
                <w:rFonts w:ascii="Times New Roman" w:eastAsia="標楷體" w:hint="eastAsia"/>
                <w:kern w:val="0"/>
                <w:sz w:val="22"/>
              </w:rPr>
              <w:t>2015</w:t>
            </w:r>
            <w:r w:rsidRPr="00D37F12">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CB26F1" w:rsidRPr="00D37F12" w:rsidRDefault="00CB26F1" w:rsidP="00CB26F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firstLineChars="150" w:firstLine="360"/>
              <w:jc w:val="left"/>
              <w:textAlignment w:val="auto"/>
              <w:rPr>
                <w:rFonts w:eastAsia="新細明體"/>
                <w:spacing w:val="0"/>
                <w:szCs w:val="24"/>
              </w:rPr>
            </w:pPr>
            <w:r w:rsidRPr="00D37F12">
              <w:rPr>
                <w:rFonts w:eastAsia="新細明體" w:hint="eastAsia"/>
                <w:spacing w:val="0"/>
                <w:szCs w:val="24"/>
              </w:rPr>
              <w:t>551,590</w:t>
            </w:r>
          </w:p>
        </w:tc>
        <w:tc>
          <w:tcPr>
            <w:tcW w:w="1103" w:type="dxa"/>
            <w:tcBorders>
              <w:top w:val="nil"/>
              <w:left w:val="single" w:sz="4" w:space="0" w:color="auto"/>
              <w:bottom w:val="nil"/>
              <w:right w:val="double" w:sz="4" w:space="0" w:color="auto"/>
            </w:tcBorders>
            <w:vAlign w:val="center"/>
          </w:tcPr>
          <w:p w:rsidR="00CB26F1" w:rsidRPr="00D37F12" w:rsidRDefault="00CB26F1" w:rsidP="00CB26F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D37F12">
              <w:rPr>
                <w:rFonts w:eastAsia="新細明體" w:hint="eastAsia"/>
                <w:spacing w:val="0"/>
                <w:szCs w:val="24"/>
              </w:rPr>
              <w:t>10.0</w:t>
            </w:r>
          </w:p>
        </w:tc>
        <w:tc>
          <w:tcPr>
            <w:tcW w:w="1053" w:type="dxa"/>
            <w:tcBorders>
              <w:top w:val="nil"/>
              <w:bottom w:val="nil"/>
              <w:right w:val="single" w:sz="4" w:space="0" w:color="auto"/>
            </w:tcBorders>
            <w:vAlign w:val="center"/>
          </w:tcPr>
          <w:p w:rsidR="00CB26F1" w:rsidRPr="00D37F12" w:rsidRDefault="00CB26F1" w:rsidP="00CB26F1">
            <w:pPr>
              <w:ind w:leftChars="38" w:left="91" w:rightChars="25" w:right="60"/>
              <w:jc w:val="right"/>
              <w:rPr>
                <w:rFonts w:eastAsia="華康楷書體W5"/>
              </w:rPr>
            </w:pPr>
            <w:r w:rsidRPr="00D37F12">
              <w:rPr>
                <w:rFonts w:eastAsia="華康楷書體W5" w:hint="eastAsia"/>
              </w:rPr>
              <w:t>26,224</w:t>
            </w:r>
          </w:p>
        </w:tc>
        <w:tc>
          <w:tcPr>
            <w:tcW w:w="922" w:type="dxa"/>
            <w:tcBorders>
              <w:top w:val="nil"/>
              <w:bottom w:val="nil"/>
              <w:right w:val="single" w:sz="4" w:space="0" w:color="auto"/>
            </w:tcBorders>
            <w:vAlign w:val="center"/>
          </w:tcPr>
          <w:p w:rsidR="00CB26F1" w:rsidRPr="00D37F12" w:rsidRDefault="00CB26F1" w:rsidP="00CB26F1">
            <w:pPr>
              <w:ind w:right="-142"/>
              <w:jc w:val="center"/>
              <w:rPr>
                <w:rFonts w:eastAsia="華康楷書體W5"/>
              </w:rPr>
            </w:pPr>
            <w:r w:rsidRPr="00D37F12">
              <w:rPr>
                <w:rFonts w:eastAsia="華康楷書體W5" w:hint="eastAsia"/>
              </w:rPr>
              <w:t>6.4</w:t>
            </w:r>
          </w:p>
        </w:tc>
        <w:tc>
          <w:tcPr>
            <w:tcW w:w="1037" w:type="dxa"/>
            <w:tcBorders>
              <w:top w:val="nil"/>
              <w:left w:val="single" w:sz="4" w:space="0" w:color="auto"/>
              <w:bottom w:val="nil"/>
              <w:right w:val="single" w:sz="4" w:space="0" w:color="auto"/>
            </w:tcBorders>
            <w:vAlign w:val="center"/>
          </w:tcPr>
          <w:p w:rsidR="00CB26F1" w:rsidRPr="00D37F12" w:rsidRDefault="00CB26F1" w:rsidP="00CB26F1">
            <w:pPr>
              <w:ind w:leftChars="38" w:left="91" w:rightChars="25" w:right="60"/>
              <w:jc w:val="right"/>
              <w:rPr>
                <w:rFonts w:eastAsia="華康楷書體W5"/>
              </w:rPr>
            </w:pPr>
            <w:r w:rsidRPr="00D37F12">
              <w:rPr>
                <w:rFonts w:eastAsia="華康楷書體W5" w:hint="eastAsia"/>
              </w:rPr>
              <w:t>525,366</w:t>
            </w:r>
          </w:p>
        </w:tc>
        <w:tc>
          <w:tcPr>
            <w:tcW w:w="840" w:type="dxa"/>
            <w:tcBorders>
              <w:top w:val="nil"/>
              <w:left w:val="single" w:sz="4" w:space="0" w:color="auto"/>
              <w:bottom w:val="nil"/>
              <w:right w:val="nil"/>
            </w:tcBorders>
            <w:vAlign w:val="center"/>
          </w:tcPr>
          <w:p w:rsidR="00CB26F1" w:rsidRPr="00D37F12" w:rsidRDefault="00CB26F1" w:rsidP="00CB26F1">
            <w:pPr>
              <w:ind w:right="-142"/>
              <w:jc w:val="center"/>
              <w:rPr>
                <w:rFonts w:eastAsia="華康楷書體W5"/>
              </w:rPr>
            </w:pPr>
            <w:r w:rsidRPr="00D37F12">
              <w:rPr>
                <w:rFonts w:eastAsia="華康楷書體W5" w:hint="eastAsia"/>
              </w:rPr>
              <w:t>10.2</w:t>
            </w:r>
          </w:p>
        </w:tc>
      </w:tr>
      <w:tr w:rsidR="00CB26F1" w:rsidRPr="00D37F12" w:rsidTr="00CB26F1">
        <w:trPr>
          <w:cantSplit/>
          <w:trHeight w:val="360"/>
          <w:jc w:val="center"/>
        </w:trPr>
        <w:tc>
          <w:tcPr>
            <w:tcW w:w="1612" w:type="dxa"/>
            <w:tcBorders>
              <w:top w:val="nil"/>
              <w:left w:val="nil"/>
              <w:bottom w:val="single" w:sz="4" w:space="0" w:color="auto"/>
              <w:right w:val="single" w:sz="4" w:space="0" w:color="auto"/>
            </w:tcBorders>
            <w:vAlign w:val="center"/>
          </w:tcPr>
          <w:p w:rsidR="00CB26F1" w:rsidRPr="00D37F12" w:rsidRDefault="00CB26F1" w:rsidP="00CB26F1">
            <w:pPr>
              <w:pStyle w:val="af2"/>
              <w:snapToGrid w:val="0"/>
              <w:spacing w:line="240" w:lineRule="auto"/>
              <w:ind w:left="0" w:right="-142" w:firstLine="0"/>
              <w:jc w:val="center"/>
              <w:rPr>
                <w:rFonts w:ascii="Times New Roman" w:eastAsia="標楷體"/>
                <w:kern w:val="0"/>
                <w:sz w:val="22"/>
              </w:rPr>
            </w:pPr>
            <w:r w:rsidRPr="00D37F12">
              <w:rPr>
                <w:rFonts w:ascii="Times New Roman" w:eastAsia="標楷體" w:hint="eastAsia"/>
                <w:kern w:val="0"/>
                <w:sz w:val="22"/>
              </w:rPr>
              <w:t>2016</w:t>
            </w:r>
            <w:r w:rsidRPr="00D37F12">
              <w:rPr>
                <w:rFonts w:ascii="Times New Roman" w:eastAsia="標楷體" w:hint="eastAsia"/>
                <w:kern w:val="0"/>
                <w:sz w:val="22"/>
              </w:rPr>
              <w:t>年</w:t>
            </w:r>
            <w:r w:rsidRPr="00D37F12">
              <w:rPr>
                <w:rFonts w:ascii="Times New Roman" w:eastAsia="標楷體" w:hint="eastAsia"/>
                <w:kern w:val="0"/>
                <w:sz w:val="22"/>
              </w:rPr>
              <w:t>1~</w:t>
            </w:r>
            <w:r>
              <w:rPr>
                <w:rFonts w:ascii="Times New Roman" w:eastAsia="標楷體" w:hint="eastAsia"/>
                <w:kern w:val="0"/>
                <w:sz w:val="22"/>
              </w:rPr>
              <w:t>7</w:t>
            </w:r>
            <w:r w:rsidRPr="00D37F12">
              <w:rPr>
                <w:rFonts w:ascii="Times New Roman" w:eastAsia="標楷體" w:hint="eastAsia"/>
                <w:kern w:val="0"/>
                <w:sz w:val="22"/>
              </w:rPr>
              <w:t>月</w:t>
            </w:r>
          </w:p>
        </w:tc>
        <w:tc>
          <w:tcPr>
            <w:tcW w:w="1391" w:type="dxa"/>
            <w:tcBorders>
              <w:top w:val="nil"/>
              <w:left w:val="single" w:sz="4" w:space="0" w:color="auto"/>
              <w:bottom w:val="single" w:sz="4" w:space="0" w:color="auto"/>
              <w:right w:val="single" w:sz="4" w:space="0" w:color="auto"/>
            </w:tcBorders>
            <w:vAlign w:val="center"/>
          </w:tcPr>
          <w:p w:rsidR="00CB26F1" w:rsidRPr="00D37F12" w:rsidRDefault="00CB26F1" w:rsidP="00CB26F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firstLineChars="150" w:firstLine="360"/>
              <w:jc w:val="left"/>
              <w:textAlignment w:val="auto"/>
              <w:rPr>
                <w:rFonts w:eastAsia="新細明體"/>
                <w:spacing w:val="0"/>
                <w:szCs w:val="24"/>
              </w:rPr>
            </w:pPr>
            <w:r>
              <w:rPr>
                <w:rFonts w:eastAsia="新細明體" w:hint="eastAsia"/>
                <w:spacing w:val="0"/>
                <w:szCs w:val="24"/>
              </w:rPr>
              <w:t>311</w:t>
            </w:r>
            <w:r w:rsidRPr="00D37F12">
              <w:rPr>
                <w:rFonts w:eastAsia="新細明體" w:hint="eastAsia"/>
                <w:spacing w:val="0"/>
                <w:szCs w:val="24"/>
              </w:rPr>
              <w:t>,</w:t>
            </w:r>
            <w:r>
              <w:rPr>
                <w:rFonts w:eastAsia="新細明體" w:hint="eastAsia"/>
                <w:spacing w:val="0"/>
                <w:szCs w:val="24"/>
              </w:rPr>
              <w:t>694</w:t>
            </w:r>
          </w:p>
        </w:tc>
        <w:tc>
          <w:tcPr>
            <w:tcW w:w="1103" w:type="dxa"/>
            <w:tcBorders>
              <w:top w:val="nil"/>
              <w:left w:val="single" w:sz="4" w:space="0" w:color="auto"/>
              <w:bottom w:val="single" w:sz="4" w:space="0" w:color="auto"/>
              <w:right w:val="double" w:sz="4" w:space="0" w:color="auto"/>
            </w:tcBorders>
            <w:vAlign w:val="center"/>
          </w:tcPr>
          <w:p w:rsidR="00CB26F1" w:rsidRPr="00D37F12" w:rsidRDefault="00CB26F1" w:rsidP="00CB26F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Pr>
                <w:rFonts w:eastAsia="新細明體" w:hint="eastAsia"/>
                <w:spacing w:val="0"/>
                <w:szCs w:val="24"/>
              </w:rPr>
              <w:t>8.1</w:t>
            </w:r>
          </w:p>
        </w:tc>
        <w:tc>
          <w:tcPr>
            <w:tcW w:w="1053" w:type="dxa"/>
            <w:tcBorders>
              <w:top w:val="nil"/>
              <w:bottom w:val="single" w:sz="4" w:space="0" w:color="auto"/>
              <w:right w:val="single" w:sz="4" w:space="0" w:color="auto"/>
            </w:tcBorders>
            <w:vAlign w:val="center"/>
          </w:tcPr>
          <w:p w:rsidR="00CB26F1" w:rsidRPr="00D37F12" w:rsidRDefault="00CB26F1" w:rsidP="00CB26F1">
            <w:pPr>
              <w:ind w:leftChars="38" w:left="91" w:rightChars="25" w:right="60"/>
              <w:jc w:val="right"/>
              <w:rPr>
                <w:rFonts w:eastAsia="華康楷書體W5"/>
              </w:rPr>
            </w:pPr>
            <w:r>
              <w:rPr>
                <w:rFonts w:eastAsia="華康楷書體W5" w:hint="eastAsia"/>
              </w:rPr>
              <w:t>13</w:t>
            </w:r>
            <w:r w:rsidRPr="00D37F12">
              <w:rPr>
                <w:rFonts w:eastAsia="華康楷書體W5" w:hint="eastAsia"/>
              </w:rPr>
              <w:t>,</w:t>
            </w:r>
            <w:r>
              <w:rPr>
                <w:rFonts w:eastAsia="華康楷書體W5" w:hint="eastAsia"/>
              </w:rPr>
              <w:t>004</w:t>
            </w:r>
          </w:p>
        </w:tc>
        <w:tc>
          <w:tcPr>
            <w:tcW w:w="922" w:type="dxa"/>
            <w:tcBorders>
              <w:top w:val="nil"/>
              <w:bottom w:val="single" w:sz="4" w:space="0" w:color="auto"/>
              <w:right w:val="single" w:sz="4" w:space="0" w:color="auto"/>
            </w:tcBorders>
            <w:vAlign w:val="center"/>
          </w:tcPr>
          <w:p w:rsidR="00CB26F1" w:rsidRPr="00D37F12" w:rsidRDefault="00CB26F1" w:rsidP="00CB26F1">
            <w:pPr>
              <w:ind w:right="-142"/>
              <w:jc w:val="center"/>
              <w:rPr>
                <w:rFonts w:eastAsia="華康楷書體W5"/>
              </w:rPr>
            </w:pPr>
            <w:r>
              <w:rPr>
                <w:rFonts w:eastAsia="華康楷書體W5" w:hint="eastAsia"/>
              </w:rPr>
              <w:t>7</w:t>
            </w:r>
            <w:r w:rsidRPr="00D37F12">
              <w:rPr>
                <w:rFonts w:eastAsia="華康楷書體W5" w:hint="eastAsia"/>
              </w:rPr>
              <w:t>.1</w:t>
            </w:r>
          </w:p>
        </w:tc>
        <w:tc>
          <w:tcPr>
            <w:tcW w:w="1037" w:type="dxa"/>
            <w:tcBorders>
              <w:top w:val="nil"/>
              <w:left w:val="single" w:sz="4" w:space="0" w:color="auto"/>
              <w:bottom w:val="single" w:sz="4" w:space="0" w:color="auto"/>
              <w:right w:val="single" w:sz="4" w:space="0" w:color="auto"/>
            </w:tcBorders>
            <w:vAlign w:val="center"/>
          </w:tcPr>
          <w:p w:rsidR="00CB26F1" w:rsidRPr="00D37F12" w:rsidRDefault="00CB26F1" w:rsidP="00CB26F1">
            <w:pPr>
              <w:ind w:leftChars="38" w:left="91" w:rightChars="25" w:right="60"/>
              <w:jc w:val="right"/>
              <w:rPr>
                <w:rFonts w:eastAsia="華康楷書體W5"/>
              </w:rPr>
            </w:pPr>
            <w:r>
              <w:rPr>
                <w:rFonts w:eastAsia="華康楷書體W5" w:hint="eastAsia"/>
              </w:rPr>
              <w:t>298</w:t>
            </w:r>
            <w:r w:rsidRPr="00D37F12">
              <w:rPr>
                <w:rFonts w:eastAsia="華康楷書體W5" w:hint="eastAsia"/>
              </w:rPr>
              <w:t>,</w:t>
            </w:r>
            <w:r>
              <w:rPr>
                <w:rFonts w:eastAsia="華康楷書體W5" w:hint="eastAsia"/>
              </w:rPr>
              <w:t>690</w:t>
            </w:r>
          </w:p>
        </w:tc>
        <w:tc>
          <w:tcPr>
            <w:tcW w:w="840" w:type="dxa"/>
            <w:tcBorders>
              <w:top w:val="nil"/>
              <w:left w:val="single" w:sz="4" w:space="0" w:color="auto"/>
              <w:bottom w:val="single" w:sz="4" w:space="0" w:color="auto"/>
              <w:right w:val="nil"/>
            </w:tcBorders>
            <w:vAlign w:val="center"/>
          </w:tcPr>
          <w:p w:rsidR="00CB26F1" w:rsidRPr="00D37F12" w:rsidRDefault="00CB26F1" w:rsidP="00CB26F1">
            <w:pPr>
              <w:ind w:right="-142"/>
              <w:jc w:val="center"/>
              <w:rPr>
                <w:rFonts w:eastAsia="華康楷書體W5"/>
              </w:rPr>
            </w:pPr>
            <w:r w:rsidRPr="00D37F12">
              <w:rPr>
                <w:rFonts w:eastAsia="華康楷書體W5" w:hint="eastAsia"/>
              </w:rPr>
              <w:t>8.</w:t>
            </w:r>
            <w:r w:rsidR="00FF1E0E">
              <w:rPr>
                <w:rFonts w:eastAsia="華康楷書體W5" w:hint="eastAsia"/>
              </w:rPr>
              <w:t>1</w:t>
            </w:r>
          </w:p>
        </w:tc>
      </w:tr>
    </w:tbl>
    <w:p w:rsidR="00CB26F1" w:rsidRPr="00D37F12" w:rsidRDefault="00CB26F1" w:rsidP="00CB26F1">
      <w:pPr>
        <w:pStyle w:val="a9"/>
        <w:widowControl/>
        <w:snapToGrid w:val="0"/>
        <w:spacing w:line="240" w:lineRule="atLeast"/>
        <w:ind w:left="-180" w:right="-142" w:firstLine="440"/>
        <w:jc w:val="both"/>
        <w:rPr>
          <w:rFonts w:ascii="Times New Roman" w:eastAsia="標楷體"/>
          <w:sz w:val="22"/>
        </w:rPr>
      </w:pPr>
      <w:r w:rsidRPr="00D37F12">
        <w:rPr>
          <w:rFonts w:ascii="Times New Roman" w:eastAsia="標楷體" w:hint="eastAsia"/>
          <w:sz w:val="22"/>
        </w:rPr>
        <w:t>註：中國大陸國家統計局自</w:t>
      </w:r>
      <w:r w:rsidRPr="00D37F12">
        <w:rPr>
          <w:rFonts w:ascii="Times New Roman" w:eastAsia="標楷體" w:hint="eastAsia"/>
          <w:sz w:val="22"/>
        </w:rPr>
        <w:t>2011</w:t>
      </w:r>
      <w:r w:rsidRPr="00D37F12">
        <w:rPr>
          <w:rFonts w:ascii="Times New Roman" w:eastAsia="標楷體" w:hint="eastAsia"/>
          <w:sz w:val="22"/>
        </w:rPr>
        <w:t>年</w:t>
      </w:r>
      <w:r w:rsidRPr="00D37F12">
        <w:rPr>
          <w:rFonts w:ascii="Times New Roman" w:eastAsia="標楷體" w:hint="eastAsia"/>
          <w:sz w:val="22"/>
        </w:rPr>
        <w:t>4</w:t>
      </w:r>
      <w:r w:rsidRPr="00D37F12">
        <w:rPr>
          <w:rFonts w:ascii="Times New Roman" w:eastAsia="標楷體" w:hint="eastAsia"/>
          <w:sz w:val="22"/>
        </w:rPr>
        <w:t>月起，公布之固定資產投資數據不含農戶。</w:t>
      </w:r>
    </w:p>
    <w:p w:rsidR="0023045D" w:rsidRPr="00A3499A" w:rsidRDefault="00CB26F1" w:rsidP="00CB26F1">
      <w:pPr>
        <w:pStyle w:val="a9"/>
        <w:ind w:firstLineChars="129" w:firstLine="284"/>
        <w:rPr>
          <w:rFonts w:ascii="Times New Roman" w:eastAsia="標楷體"/>
          <w:sz w:val="22"/>
        </w:rPr>
      </w:pPr>
      <w:r w:rsidRPr="00D37F12">
        <w:rPr>
          <w:rFonts w:ascii="Times New Roman" w:eastAsia="標楷體" w:hint="eastAsia"/>
          <w:sz w:val="22"/>
        </w:rPr>
        <w:t>資料來源：中國大陸統計年鑑；中國大陸國家統計局</w:t>
      </w:r>
      <w:r w:rsidR="007E0138" w:rsidRPr="00D37F12">
        <w:rPr>
          <w:rFonts w:ascii="Times New Roman" w:eastAsia="標楷體" w:hint="eastAsia"/>
          <w:sz w:val="22"/>
        </w:rPr>
        <w:t>。</w:t>
      </w:r>
    </w:p>
    <w:p w:rsidR="003D2A73" w:rsidRPr="00762C60" w:rsidRDefault="003D2A73" w:rsidP="003D2A73">
      <w:pPr>
        <w:pStyle w:val="t-3"/>
        <w:snapToGrid w:val="0"/>
        <w:spacing w:beforeLines="50" w:before="180" w:line="300" w:lineRule="auto"/>
        <w:ind w:right="-60"/>
        <w:rPr>
          <w:b w:val="0"/>
          <w:bCs w:val="0"/>
        </w:rPr>
      </w:pPr>
      <w:bookmarkStart w:id="151" w:name="_Toc459888721"/>
      <w:r w:rsidRPr="00762C60">
        <w:t>（二）吸引外資</w:t>
      </w:r>
      <w:bookmarkEnd w:id="151"/>
    </w:p>
    <w:p w:rsidR="00CB26F1" w:rsidRPr="00D37F12" w:rsidRDefault="00CB26F1" w:rsidP="00CB26F1">
      <w:pPr>
        <w:pStyle w:val="a9"/>
        <w:widowControl/>
        <w:overflowPunct w:val="0"/>
        <w:snapToGrid w:val="0"/>
        <w:spacing w:line="276" w:lineRule="auto"/>
        <w:ind w:leftChars="140" w:left="616" w:right="-142" w:hangingChars="100" w:hanging="280"/>
        <w:jc w:val="both"/>
        <w:rPr>
          <w:rFonts w:ascii="Times New Roman" w:eastAsia="標楷體"/>
          <w:sz w:val="28"/>
        </w:rPr>
      </w:pPr>
      <w:bookmarkStart w:id="152" w:name="_Toc433892481"/>
      <w:r w:rsidRPr="00D37F12">
        <w:rPr>
          <w:rFonts w:ascii="Times New Roman" w:eastAsia="標楷體" w:hint="eastAsia"/>
          <w:sz w:val="28"/>
        </w:rPr>
        <w:t>－</w:t>
      </w:r>
      <w:r w:rsidRPr="00D37F12">
        <w:rPr>
          <w:rFonts w:ascii="Times New Roman" w:eastAsia="標楷體" w:hint="eastAsia"/>
          <w:sz w:val="28"/>
        </w:rPr>
        <w:t>2016</w:t>
      </w:r>
      <w:r w:rsidRPr="00D37F12">
        <w:rPr>
          <w:rFonts w:ascii="Times New Roman" w:eastAsia="標楷體" w:hint="eastAsia"/>
          <w:sz w:val="28"/>
        </w:rPr>
        <w:t>年</w:t>
      </w:r>
      <w:r>
        <w:rPr>
          <w:rFonts w:ascii="Times New Roman" w:eastAsia="標楷體" w:hint="eastAsia"/>
          <w:sz w:val="28"/>
        </w:rPr>
        <w:t>7</w:t>
      </w:r>
      <w:r w:rsidRPr="00D37F12">
        <w:rPr>
          <w:rFonts w:ascii="Times New Roman" w:eastAsia="標楷體" w:hint="eastAsia"/>
          <w:sz w:val="28"/>
        </w:rPr>
        <w:t>月</w:t>
      </w:r>
      <w:r w:rsidRPr="00D37F12">
        <w:rPr>
          <w:rFonts w:ascii="Times New Roman" w:eastAsia="標楷體" w:hint="eastAsia"/>
          <w:spacing w:val="-4"/>
          <w:sz w:val="28"/>
        </w:rPr>
        <w:t>中國大陸非金融領域新批設立外商投</w:t>
      </w:r>
      <w:r w:rsidRPr="002A4098">
        <w:rPr>
          <w:rFonts w:ascii="Times New Roman" w:eastAsia="標楷體" w:hint="eastAsia"/>
          <w:spacing w:val="-4"/>
          <w:sz w:val="28"/>
        </w:rPr>
        <w:t>資企業</w:t>
      </w:r>
      <w:r w:rsidRPr="002A4098">
        <w:rPr>
          <w:rFonts w:ascii="Times New Roman" w:eastAsia="標楷體" w:hint="eastAsia"/>
          <w:sz w:val="28"/>
        </w:rPr>
        <w:t>2,400</w:t>
      </w:r>
      <w:r w:rsidRPr="002A4098">
        <w:rPr>
          <w:rFonts w:ascii="Times New Roman" w:eastAsia="標楷體" w:hint="eastAsia"/>
          <w:spacing w:val="-4"/>
          <w:sz w:val="28"/>
        </w:rPr>
        <w:t>家，較上年同期減少</w:t>
      </w:r>
      <w:r w:rsidRPr="002A4098">
        <w:rPr>
          <w:rFonts w:ascii="Times New Roman" w:eastAsia="標楷體" w:hint="eastAsia"/>
          <w:spacing w:val="-4"/>
          <w:sz w:val="28"/>
        </w:rPr>
        <w:t>3.8%</w:t>
      </w:r>
      <w:r w:rsidRPr="002A4098">
        <w:rPr>
          <w:rFonts w:ascii="Times New Roman" w:eastAsia="標楷體" w:hint="eastAsia"/>
          <w:spacing w:val="-4"/>
          <w:sz w:val="28"/>
        </w:rPr>
        <w:t>；實際利用外資金額為</w:t>
      </w:r>
      <w:r w:rsidRPr="002A4098">
        <w:rPr>
          <w:rFonts w:ascii="Times New Roman" w:eastAsia="標楷體" w:hint="eastAsia"/>
          <w:sz w:val="28"/>
        </w:rPr>
        <w:t>77.1</w:t>
      </w:r>
      <w:r w:rsidRPr="002A4098">
        <w:rPr>
          <w:rFonts w:ascii="Times New Roman" w:eastAsia="標楷體" w:hint="eastAsia"/>
          <w:spacing w:val="-4"/>
          <w:sz w:val="28"/>
        </w:rPr>
        <w:t>億美元，較上年同期減少</w:t>
      </w:r>
      <w:r>
        <w:rPr>
          <w:rFonts w:ascii="Times New Roman" w:eastAsia="標楷體" w:hint="eastAsia"/>
          <w:spacing w:val="-4"/>
          <w:sz w:val="28"/>
        </w:rPr>
        <w:t>6.2</w:t>
      </w:r>
      <w:r w:rsidRPr="00D37F12">
        <w:rPr>
          <w:rFonts w:ascii="Times New Roman" w:eastAsia="標楷體" w:hint="eastAsia"/>
          <w:spacing w:val="-4"/>
          <w:sz w:val="28"/>
        </w:rPr>
        <w:t>%</w:t>
      </w:r>
      <w:r w:rsidRPr="00D37F12">
        <w:rPr>
          <w:rFonts w:ascii="Times New Roman" w:eastAsia="標楷體" w:hint="eastAsia"/>
          <w:spacing w:val="-4"/>
          <w:sz w:val="28"/>
        </w:rPr>
        <w:t>。</w:t>
      </w:r>
    </w:p>
    <w:p w:rsidR="00CB26F1" w:rsidRPr="00A350DF" w:rsidRDefault="00CB26F1" w:rsidP="00CB26F1">
      <w:pPr>
        <w:pStyle w:val="a9"/>
        <w:widowControl/>
        <w:overflowPunct w:val="0"/>
        <w:snapToGrid w:val="0"/>
        <w:spacing w:line="276" w:lineRule="auto"/>
        <w:ind w:leftChars="139" w:left="614" w:right="-142" w:hangingChars="100" w:hanging="280"/>
        <w:jc w:val="both"/>
        <w:rPr>
          <w:rFonts w:ascii="Times New Roman" w:eastAsia="標楷體"/>
          <w:sz w:val="28"/>
        </w:rPr>
      </w:pPr>
      <w:r w:rsidRPr="00D37F12">
        <w:rPr>
          <w:rFonts w:ascii="Times New Roman" w:eastAsia="標楷體" w:hint="eastAsia"/>
          <w:sz w:val="28"/>
        </w:rPr>
        <w:t>－</w:t>
      </w:r>
      <w:r w:rsidRPr="00D37F12">
        <w:rPr>
          <w:rFonts w:ascii="Times New Roman" w:eastAsia="標楷體" w:hint="eastAsia"/>
          <w:sz w:val="28"/>
        </w:rPr>
        <w:t>2016</w:t>
      </w:r>
      <w:r w:rsidRPr="00D37F12">
        <w:rPr>
          <w:rFonts w:ascii="Times New Roman" w:eastAsia="標楷體" w:hint="eastAsia"/>
          <w:sz w:val="28"/>
        </w:rPr>
        <w:t>年</w:t>
      </w:r>
      <w:r>
        <w:rPr>
          <w:rFonts w:ascii="Times New Roman" w:eastAsia="標楷體" w:hint="eastAsia"/>
          <w:sz w:val="28"/>
        </w:rPr>
        <w:t>7</w:t>
      </w:r>
      <w:r w:rsidRPr="00D37F12">
        <w:rPr>
          <w:rFonts w:ascii="Times New Roman" w:eastAsia="標楷體" w:hint="eastAsia"/>
          <w:sz w:val="28"/>
        </w:rPr>
        <w:t>月</w:t>
      </w:r>
      <w:r w:rsidRPr="00D37F12">
        <w:rPr>
          <w:rFonts w:ascii="Times New Roman" w:eastAsia="標楷體" w:hint="eastAsia"/>
          <w:spacing w:val="-2"/>
          <w:sz w:val="28"/>
        </w:rPr>
        <w:t>外資</w:t>
      </w:r>
      <w:r w:rsidRPr="00D37F12">
        <w:rPr>
          <w:rFonts w:ascii="Times New Roman" w:eastAsia="標楷體"/>
          <w:spacing w:val="-2"/>
          <w:sz w:val="28"/>
        </w:rPr>
        <w:t>企</w:t>
      </w:r>
      <w:r w:rsidRPr="00D37F12">
        <w:rPr>
          <w:rFonts w:ascii="Times New Roman" w:eastAsia="標楷體" w:hint="eastAsia"/>
          <w:spacing w:val="-2"/>
          <w:sz w:val="28"/>
        </w:rPr>
        <w:t>業進出口總額</w:t>
      </w:r>
      <w:r w:rsidRPr="0083038F">
        <w:rPr>
          <w:rFonts w:ascii="Times New Roman" w:eastAsia="標楷體" w:hint="eastAsia"/>
          <w:sz w:val="28"/>
        </w:rPr>
        <w:t>1,393.6</w:t>
      </w:r>
      <w:r w:rsidRPr="00D37F12">
        <w:rPr>
          <w:rFonts w:ascii="Times New Roman" w:eastAsia="標楷體" w:hint="eastAsia"/>
          <w:spacing w:val="-2"/>
          <w:sz w:val="28"/>
        </w:rPr>
        <w:t>億美元，</w:t>
      </w:r>
      <w:r w:rsidRPr="00D37F12">
        <w:rPr>
          <w:rFonts w:ascii="Times New Roman" w:eastAsia="標楷體" w:hint="eastAsia"/>
          <w:spacing w:val="-4"/>
          <w:sz w:val="28"/>
        </w:rPr>
        <w:t>較上年同期減少</w:t>
      </w:r>
      <w:r>
        <w:rPr>
          <w:rFonts w:ascii="Times New Roman" w:eastAsia="標楷體" w:hint="eastAsia"/>
          <w:spacing w:val="-4"/>
          <w:sz w:val="28"/>
        </w:rPr>
        <w:t>10.7</w:t>
      </w:r>
      <w:r w:rsidRPr="00D37F12">
        <w:rPr>
          <w:rFonts w:ascii="Times New Roman" w:eastAsia="標楷體" w:hint="eastAsia"/>
          <w:spacing w:val="-2"/>
          <w:sz w:val="28"/>
        </w:rPr>
        <w:t>%</w:t>
      </w:r>
      <w:r w:rsidRPr="00D37F12">
        <w:rPr>
          <w:rFonts w:ascii="Times New Roman" w:eastAsia="標楷體"/>
          <w:spacing w:val="-2"/>
          <w:sz w:val="28"/>
        </w:rPr>
        <w:t>。</w:t>
      </w:r>
      <w:r w:rsidRPr="00D37F12">
        <w:rPr>
          <w:rFonts w:ascii="Times New Roman" w:eastAsia="標楷體" w:hint="eastAsia"/>
          <w:spacing w:val="-2"/>
          <w:sz w:val="28"/>
        </w:rPr>
        <w:t>其中，出口額為</w:t>
      </w:r>
      <w:r w:rsidRPr="00A350DF">
        <w:rPr>
          <w:rFonts w:ascii="Times New Roman" w:eastAsia="標楷體" w:hint="eastAsia"/>
          <w:sz w:val="28"/>
        </w:rPr>
        <w:t>772.9</w:t>
      </w:r>
      <w:r w:rsidRPr="00D37F12">
        <w:rPr>
          <w:rFonts w:ascii="Times New Roman" w:eastAsia="標楷體" w:hint="eastAsia"/>
          <w:spacing w:val="-2"/>
          <w:sz w:val="28"/>
        </w:rPr>
        <w:t>億美元，減少</w:t>
      </w:r>
      <w:r>
        <w:rPr>
          <w:rFonts w:ascii="Times New Roman" w:eastAsia="標楷體" w:hint="eastAsia"/>
          <w:spacing w:val="-2"/>
          <w:sz w:val="28"/>
        </w:rPr>
        <w:t>6.5</w:t>
      </w:r>
      <w:r w:rsidRPr="00D37F12">
        <w:rPr>
          <w:rFonts w:ascii="Times New Roman" w:eastAsia="標楷體" w:hint="eastAsia"/>
          <w:spacing w:val="-2"/>
          <w:sz w:val="28"/>
        </w:rPr>
        <w:t>%</w:t>
      </w:r>
      <w:r w:rsidRPr="00D37F12">
        <w:rPr>
          <w:rFonts w:ascii="Times New Roman" w:eastAsia="標楷體"/>
          <w:spacing w:val="-2"/>
          <w:sz w:val="28"/>
        </w:rPr>
        <w:t>，</w:t>
      </w:r>
      <w:r w:rsidRPr="00D37F12">
        <w:rPr>
          <w:rFonts w:ascii="Times New Roman" w:eastAsia="標楷體" w:hint="eastAsia"/>
          <w:spacing w:val="-2"/>
          <w:sz w:val="28"/>
        </w:rPr>
        <w:t>占整體出口比重為</w:t>
      </w:r>
      <w:r w:rsidRPr="00A350DF">
        <w:rPr>
          <w:rFonts w:ascii="Times New Roman" w:eastAsia="標楷體" w:hint="eastAsia"/>
          <w:sz w:val="28"/>
        </w:rPr>
        <w:t>42.3</w:t>
      </w:r>
      <w:r w:rsidRPr="00A350DF">
        <w:rPr>
          <w:rFonts w:ascii="Times New Roman" w:eastAsia="標楷體" w:hint="eastAsia"/>
          <w:spacing w:val="-2"/>
          <w:sz w:val="28"/>
        </w:rPr>
        <w:t>%</w:t>
      </w:r>
      <w:r w:rsidRPr="00A350DF">
        <w:rPr>
          <w:rFonts w:ascii="Times New Roman" w:eastAsia="標楷體" w:hint="eastAsia"/>
          <w:spacing w:val="-2"/>
          <w:sz w:val="28"/>
        </w:rPr>
        <w:t>；進口額</w:t>
      </w:r>
      <w:r w:rsidRPr="00A350DF">
        <w:rPr>
          <w:rFonts w:ascii="Times New Roman" w:eastAsia="標楷體" w:hint="eastAsia"/>
          <w:sz w:val="28"/>
        </w:rPr>
        <w:t>620.7</w:t>
      </w:r>
      <w:r w:rsidRPr="00A350DF">
        <w:rPr>
          <w:rFonts w:ascii="Times New Roman" w:eastAsia="標楷體" w:hint="eastAsia"/>
          <w:spacing w:val="-2"/>
          <w:sz w:val="28"/>
        </w:rPr>
        <w:t>億美元，減少</w:t>
      </w:r>
      <w:r w:rsidRPr="00A350DF">
        <w:rPr>
          <w:rFonts w:ascii="Times New Roman" w:eastAsia="標楷體" w:hint="eastAsia"/>
          <w:spacing w:val="-2"/>
          <w:sz w:val="28"/>
        </w:rPr>
        <w:t>15.4%</w:t>
      </w:r>
      <w:r w:rsidRPr="00A350DF">
        <w:rPr>
          <w:rFonts w:ascii="Times New Roman" w:eastAsia="標楷體"/>
          <w:spacing w:val="-2"/>
          <w:sz w:val="28"/>
        </w:rPr>
        <w:t>，</w:t>
      </w:r>
      <w:r w:rsidRPr="00A350DF">
        <w:rPr>
          <w:rFonts w:ascii="Times New Roman" w:eastAsia="標楷體" w:hint="eastAsia"/>
          <w:spacing w:val="-2"/>
          <w:sz w:val="28"/>
        </w:rPr>
        <w:t>比重為</w:t>
      </w:r>
      <w:r w:rsidRPr="00A350DF">
        <w:rPr>
          <w:rFonts w:ascii="Times New Roman" w:eastAsia="標楷體" w:hint="eastAsia"/>
          <w:sz w:val="28"/>
        </w:rPr>
        <w:t>46.9</w:t>
      </w:r>
      <w:r w:rsidRPr="00A350DF">
        <w:rPr>
          <w:rFonts w:ascii="Times New Roman" w:eastAsia="標楷體" w:hint="eastAsia"/>
          <w:spacing w:val="-2"/>
          <w:sz w:val="28"/>
        </w:rPr>
        <w:t>%</w:t>
      </w:r>
      <w:r w:rsidRPr="00A350DF">
        <w:rPr>
          <w:rFonts w:ascii="Times New Roman" w:eastAsia="標楷體" w:hint="eastAsia"/>
          <w:sz w:val="28"/>
        </w:rPr>
        <w:t>。</w:t>
      </w:r>
    </w:p>
    <w:p w:rsidR="00CB26F1" w:rsidRPr="00D37F12" w:rsidRDefault="00CB26F1" w:rsidP="00CB26F1">
      <w:pPr>
        <w:pStyle w:val="a9"/>
        <w:widowControl/>
        <w:snapToGrid w:val="0"/>
        <w:spacing w:line="300" w:lineRule="auto"/>
        <w:ind w:leftChars="139" w:left="574" w:right="-142" w:hangingChars="100" w:hanging="240"/>
        <w:jc w:val="both"/>
        <w:rPr>
          <w:rFonts w:ascii="Times New Roman" w:eastAsia="標楷體"/>
          <w:sz w:val="28"/>
        </w:rPr>
      </w:pPr>
      <w:r w:rsidRPr="00D37F12">
        <w:rPr>
          <w:noProof/>
        </w:rPr>
        <w:drawing>
          <wp:inline distT="0" distB="0" distL="0" distR="0" wp14:anchorId="7695F2EF" wp14:editId="7195A42C">
            <wp:extent cx="5907024" cy="1746504"/>
            <wp:effectExtent l="0" t="0" r="0" b="6350"/>
            <wp:docPr id="2" name="物件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B26F1" w:rsidRPr="00D37F12" w:rsidRDefault="00CB26F1" w:rsidP="00CB26F1">
      <w:pPr>
        <w:pStyle w:val="a9"/>
        <w:widowControl/>
        <w:snapToGrid w:val="0"/>
        <w:spacing w:line="240" w:lineRule="atLeast"/>
        <w:ind w:left="372" w:rightChars="-80" w:right="-192" w:hangingChars="169" w:hanging="372"/>
        <w:jc w:val="both"/>
        <w:rPr>
          <w:rFonts w:ascii="Times New Roman" w:eastAsia="標楷體"/>
          <w:sz w:val="22"/>
        </w:rPr>
      </w:pPr>
      <w:r w:rsidRPr="00D37F12">
        <w:rPr>
          <w:rFonts w:ascii="Times New Roman" w:eastAsia="標楷體" w:hint="eastAsia"/>
          <w:sz w:val="22"/>
        </w:rPr>
        <w:t>註：上述國家對中國大陸投資金額包括透過維京群島、開曼群島、薩摩亞及模里西斯等地對中國大陸投資之金額。</w:t>
      </w:r>
    </w:p>
    <w:p w:rsidR="00CB26F1" w:rsidRPr="00D37F12" w:rsidRDefault="00CB26F1" w:rsidP="00CB26F1">
      <w:pPr>
        <w:pStyle w:val="a9"/>
        <w:widowControl/>
        <w:snapToGrid w:val="0"/>
        <w:spacing w:before="120" w:line="180" w:lineRule="auto"/>
        <w:ind w:leftChars="297" w:left="993" w:right="-284" w:hangingChars="100" w:hanging="280"/>
        <w:jc w:val="right"/>
        <w:rPr>
          <w:rFonts w:ascii="Times New Roman" w:eastAsia="標楷體"/>
        </w:rPr>
      </w:pPr>
      <w:r w:rsidRPr="00D37F12">
        <w:rPr>
          <w:rFonts w:ascii="Times New Roman" w:eastAsia="標楷體" w:hAnsi="標楷體" w:hint="eastAsia"/>
          <w:b/>
          <w:bCs/>
          <w:sz w:val="28"/>
        </w:rPr>
        <w:t>表</w:t>
      </w:r>
      <w:r w:rsidRPr="00D37F12">
        <w:rPr>
          <w:rFonts w:ascii="Times New Roman" w:eastAsia="標楷體"/>
          <w:b/>
          <w:bCs/>
          <w:sz w:val="28"/>
        </w:rPr>
        <w:t xml:space="preserve">3-2  </w:t>
      </w:r>
      <w:r w:rsidRPr="00D37F12">
        <w:rPr>
          <w:rFonts w:ascii="Times New Roman" w:eastAsia="標楷體" w:hAnsi="標楷體" w:hint="eastAsia"/>
          <w:b/>
          <w:bCs/>
          <w:sz w:val="28"/>
        </w:rPr>
        <w:t>中國大陸外資統計表</w:t>
      </w:r>
      <w:r w:rsidRPr="00D37F12">
        <w:rPr>
          <w:rFonts w:ascii="Times New Roman" w:eastAsia="標楷體"/>
          <w:b/>
          <w:bCs/>
          <w:sz w:val="28"/>
        </w:rPr>
        <w:t xml:space="preserve">   </w:t>
      </w:r>
      <w:r w:rsidRPr="00D37F12">
        <w:rPr>
          <w:rFonts w:ascii="Times New Roman" w:eastAsia="標楷體" w:hint="eastAsia"/>
          <w:b/>
          <w:bCs/>
          <w:sz w:val="28"/>
        </w:rPr>
        <w:t xml:space="preserve">     </w:t>
      </w:r>
      <w:r w:rsidRPr="00D37F12">
        <w:rPr>
          <w:rFonts w:ascii="Times New Roman" w:eastAsia="標楷體"/>
          <w:b/>
          <w:bCs/>
          <w:sz w:val="28"/>
        </w:rPr>
        <w:t xml:space="preserve"> </w:t>
      </w:r>
      <w:r w:rsidRPr="00D37F12">
        <w:rPr>
          <w:rFonts w:ascii="Times New Roman" w:eastAsia="標楷體"/>
        </w:rPr>
        <w:t xml:space="preserve"> </w:t>
      </w:r>
      <w:r w:rsidRPr="00D37F12">
        <w:rPr>
          <w:rFonts w:ascii="Times New Roman" w:eastAsia="標楷體" w:hAnsi="標楷體" w:hint="eastAsia"/>
        </w:rPr>
        <w:t>單位：億美元；</w:t>
      </w:r>
      <w:r w:rsidRPr="00D37F12">
        <w:rPr>
          <w:rFonts w:ascii="Times New Roman" w:eastAsia="標楷體" w:hAnsi="標楷體" w:hint="eastAsia"/>
        </w:rPr>
        <w:t>%</w:t>
      </w:r>
    </w:p>
    <w:tbl>
      <w:tblPr>
        <w:tblW w:w="9899"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76"/>
        <w:gridCol w:w="1009"/>
        <w:gridCol w:w="1132"/>
        <w:gridCol w:w="1132"/>
        <w:gridCol w:w="1236"/>
        <w:gridCol w:w="1273"/>
        <w:gridCol w:w="1333"/>
        <w:gridCol w:w="1108"/>
      </w:tblGrid>
      <w:tr w:rsidR="00CB26F1" w:rsidRPr="00D37F12" w:rsidTr="00CB26F1">
        <w:trPr>
          <w:cantSplit/>
          <w:trHeight w:val="234"/>
        </w:trPr>
        <w:tc>
          <w:tcPr>
            <w:tcW w:w="1676" w:type="dxa"/>
            <w:vMerge w:val="restart"/>
            <w:tcBorders>
              <w:left w:val="nil"/>
            </w:tcBorders>
          </w:tcPr>
          <w:p w:rsidR="00CB26F1" w:rsidRPr="00D37F12" w:rsidRDefault="00CB26F1" w:rsidP="00CB26F1">
            <w:pPr>
              <w:snapToGrid w:val="0"/>
              <w:spacing w:beforeLines="50" w:before="180" w:line="240" w:lineRule="atLeast"/>
              <w:ind w:left="-28"/>
              <w:jc w:val="center"/>
              <w:rPr>
                <w:rFonts w:eastAsia="標楷體"/>
                <w:sz w:val="22"/>
              </w:rPr>
            </w:pPr>
            <w:r w:rsidRPr="00D37F12">
              <w:rPr>
                <w:rFonts w:eastAsia="標楷體" w:hAnsi="標楷體" w:hint="eastAsia"/>
                <w:sz w:val="22"/>
              </w:rPr>
              <w:t>年（月）別</w:t>
            </w:r>
          </w:p>
        </w:tc>
        <w:tc>
          <w:tcPr>
            <w:tcW w:w="1009" w:type="dxa"/>
            <w:vMerge w:val="restart"/>
            <w:vAlign w:val="center"/>
          </w:tcPr>
          <w:p w:rsidR="00CB26F1" w:rsidRPr="00D37F12" w:rsidRDefault="00CB26F1" w:rsidP="00CB26F1">
            <w:pPr>
              <w:snapToGrid w:val="0"/>
              <w:spacing w:line="240" w:lineRule="atLeast"/>
              <w:jc w:val="center"/>
              <w:rPr>
                <w:rFonts w:eastAsia="標楷體"/>
                <w:sz w:val="22"/>
              </w:rPr>
            </w:pPr>
            <w:r w:rsidRPr="00D37F12">
              <w:rPr>
                <w:rFonts w:eastAsia="標楷體" w:hAnsi="標楷體" w:hint="eastAsia"/>
                <w:sz w:val="22"/>
              </w:rPr>
              <w:t>新批設</w:t>
            </w:r>
          </w:p>
          <w:p w:rsidR="00CB26F1" w:rsidRPr="00D37F12" w:rsidRDefault="00CB26F1" w:rsidP="00CB26F1">
            <w:pPr>
              <w:snapToGrid w:val="0"/>
              <w:spacing w:line="240" w:lineRule="atLeast"/>
              <w:jc w:val="center"/>
              <w:rPr>
                <w:rFonts w:eastAsia="標楷體"/>
                <w:sz w:val="22"/>
              </w:rPr>
            </w:pPr>
            <w:r w:rsidRPr="00D37F12">
              <w:rPr>
                <w:rFonts w:eastAsia="標楷體" w:hAnsi="標楷體" w:hint="eastAsia"/>
                <w:sz w:val="22"/>
              </w:rPr>
              <w:t>家數</w:t>
            </w:r>
          </w:p>
        </w:tc>
        <w:tc>
          <w:tcPr>
            <w:tcW w:w="2264" w:type="dxa"/>
            <w:gridSpan w:val="2"/>
          </w:tcPr>
          <w:p w:rsidR="00CB26F1" w:rsidRPr="00D37F12" w:rsidRDefault="00CB26F1" w:rsidP="00CB26F1">
            <w:pPr>
              <w:snapToGrid w:val="0"/>
              <w:spacing w:line="240" w:lineRule="atLeast"/>
              <w:jc w:val="center"/>
              <w:rPr>
                <w:rFonts w:eastAsia="標楷體"/>
                <w:sz w:val="22"/>
              </w:rPr>
            </w:pPr>
            <w:r w:rsidRPr="00D37F12">
              <w:rPr>
                <w:rFonts w:eastAsia="標楷體" w:hAnsi="標楷體" w:hint="eastAsia"/>
                <w:sz w:val="22"/>
              </w:rPr>
              <w:t>實際利用外資</w:t>
            </w:r>
          </w:p>
        </w:tc>
        <w:tc>
          <w:tcPr>
            <w:tcW w:w="4950" w:type="dxa"/>
            <w:gridSpan w:val="4"/>
            <w:tcBorders>
              <w:right w:val="nil"/>
            </w:tcBorders>
          </w:tcPr>
          <w:p w:rsidR="00CB26F1" w:rsidRPr="00D37F12" w:rsidRDefault="00CB26F1" w:rsidP="00CB26F1">
            <w:pPr>
              <w:snapToGrid w:val="0"/>
              <w:spacing w:line="240" w:lineRule="atLeast"/>
              <w:jc w:val="center"/>
              <w:rPr>
                <w:rFonts w:eastAsia="標楷體"/>
                <w:sz w:val="22"/>
              </w:rPr>
            </w:pPr>
            <w:r w:rsidRPr="00D37F12">
              <w:rPr>
                <w:rFonts w:eastAsia="標楷體" w:hAnsi="標楷體" w:hint="eastAsia"/>
                <w:sz w:val="22"/>
              </w:rPr>
              <w:t>外資企業</w:t>
            </w:r>
          </w:p>
        </w:tc>
      </w:tr>
      <w:tr w:rsidR="00CB26F1" w:rsidRPr="00D37F12" w:rsidTr="00CB26F1">
        <w:trPr>
          <w:cantSplit/>
          <w:trHeight w:val="170"/>
        </w:trPr>
        <w:tc>
          <w:tcPr>
            <w:tcW w:w="1676" w:type="dxa"/>
            <w:vMerge/>
            <w:tcBorders>
              <w:left w:val="nil"/>
              <w:bottom w:val="single" w:sz="4" w:space="0" w:color="auto"/>
            </w:tcBorders>
          </w:tcPr>
          <w:p w:rsidR="00CB26F1" w:rsidRPr="00D37F12" w:rsidRDefault="00CB26F1" w:rsidP="00CB26F1">
            <w:pPr>
              <w:snapToGrid w:val="0"/>
              <w:spacing w:line="240" w:lineRule="atLeast"/>
              <w:ind w:left="-28"/>
              <w:jc w:val="center"/>
              <w:rPr>
                <w:rFonts w:eastAsia="標楷體"/>
                <w:sz w:val="22"/>
              </w:rPr>
            </w:pPr>
          </w:p>
        </w:tc>
        <w:tc>
          <w:tcPr>
            <w:tcW w:w="1009" w:type="dxa"/>
            <w:vMerge/>
            <w:tcBorders>
              <w:bottom w:val="single" w:sz="4" w:space="0" w:color="auto"/>
            </w:tcBorders>
          </w:tcPr>
          <w:p w:rsidR="00CB26F1" w:rsidRPr="00D37F12" w:rsidRDefault="00CB26F1" w:rsidP="00CB26F1">
            <w:pPr>
              <w:snapToGrid w:val="0"/>
              <w:spacing w:line="240" w:lineRule="atLeast"/>
              <w:jc w:val="center"/>
              <w:rPr>
                <w:rFonts w:eastAsia="標楷體"/>
                <w:sz w:val="22"/>
              </w:rPr>
            </w:pPr>
          </w:p>
        </w:tc>
        <w:tc>
          <w:tcPr>
            <w:tcW w:w="1132" w:type="dxa"/>
            <w:tcBorders>
              <w:bottom w:val="single" w:sz="4" w:space="0" w:color="auto"/>
            </w:tcBorders>
          </w:tcPr>
          <w:p w:rsidR="00CB26F1" w:rsidRPr="00D37F12" w:rsidRDefault="00CB26F1" w:rsidP="00CB26F1">
            <w:pPr>
              <w:snapToGrid w:val="0"/>
              <w:spacing w:line="240" w:lineRule="atLeast"/>
              <w:jc w:val="center"/>
              <w:rPr>
                <w:rFonts w:eastAsia="標楷體"/>
                <w:sz w:val="22"/>
              </w:rPr>
            </w:pPr>
            <w:r w:rsidRPr="00D37F12">
              <w:rPr>
                <w:rFonts w:eastAsia="標楷體" w:hAnsi="標楷體" w:hint="eastAsia"/>
                <w:sz w:val="22"/>
              </w:rPr>
              <w:t>金額</w:t>
            </w:r>
          </w:p>
        </w:tc>
        <w:tc>
          <w:tcPr>
            <w:tcW w:w="1132" w:type="dxa"/>
            <w:tcBorders>
              <w:bottom w:val="single" w:sz="4" w:space="0" w:color="auto"/>
            </w:tcBorders>
          </w:tcPr>
          <w:p w:rsidR="00CB26F1" w:rsidRPr="00D37F12" w:rsidRDefault="00CB26F1" w:rsidP="00CB26F1">
            <w:pPr>
              <w:snapToGrid w:val="0"/>
              <w:spacing w:line="240" w:lineRule="atLeast"/>
              <w:jc w:val="center"/>
              <w:rPr>
                <w:rFonts w:eastAsia="標楷體"/>
                <w:sz w:val="22"/>
              </w:rPr>
            </w:pPr>
            <w:r w:rsidRPr="00D37F12">
              <w:rPr>
                <w:rFonts w:eastAsia="標楷體" w:hAnsi="標楷體" w:hint="eastAsia"/>
                <w:sz w:val="22"/>
              </w:rPr>
              <w:t>年增率</w:t>
            </w:r>
          </w:p>
        </w:tc>
        <w:tc>
          <w:tcPr>
            <w:tcW w:w="1236" w:type="dxa"/>
            <w:tcBorders>
              <w:bottom w:val="single" w:sz="4" w:space="0" w:color="auto"/>
            </w:tcBorders>
          </w:tcPr>
          <w:p w:rsidR="00CB26F1" w:rsidRPr="00D37F12" w:rsidRDefault="00CB26F1" w:rsidP="00CB26F1">
            <w:pPr>
              <w:snapToGrid w:val="0"/>
              <w:spacing w:line="240" w:lineRule="atLeast"/>
              <w:jc w:val="center"/>
              <w:rPr>
                <w:rFonts w:eastAsia="標楷體"/>
                <w:sz w:val="22"/>
              </w:rPr>
            </w:pPr>
            <w:r w:rsidRPr="00D37F12">
              <w:rPr>
                <w:rFonts w:eastAsia="標楷體" w:hAnsi="標楷體" w:hint="eastAsia"/>
                <w:sz w:val="22"/>
              </w:rPr>
              <w:t>出口金額</w:t>
            </w:r>
          </w:p>
        </w:tc>
        <w:tc>
          <w:tcPr>
            <w:tcW w:w="1273" w:type="dxa"/>
            <w:tcBorders>
              <w:bottom w:val="single" w:sz="4" w:space="0" w:color="auto"/>
            </w:tcBorders>
          </w:tcPr>
          <w:p w:rsidR="00CB26F1" w:rsidRPr="00D37F12" w:rsidRDefault="00CB26F1" w:rsidP="00CB26F1">
            <w:pPr>
              <w:snapToGrid w:val="0"/>
              <w:spacing w:line="240" w:lineRule="atLeast"/>
              <w:jc w:val="center"/>
              <w:rPr>
                <w:rFonts w:eastAsia="標楷體"/>
                <w:sz w:val="22"/>
              </w:rPr>
            </w:pPr>
            <w:r w:rsidRPr="00D37F12">
              <w:rPr>
                <w:rFonts w:eastAsia="標楷體" w:hAnsi="標楷體" w:hint="eastAsia"/>
                <w:sz w:val="22"/>
              </w:rPr>
              <w:t>年增率</w:t>
            </w:r>
          </w:p>
        </w:tc>
        <w:tc>
          <w:tcPr>
            <w:tcW w:w="1333" w:type="dxa"/>
            <w:tcBorders>
              <w:bottom w:val="single" w:sz="4" w:space="0" w:color="auto"/>
            </w:tcBorders>
          </w:tcPr>
          <w:p w:rsidR="00CB26F1" w:rsidRPr="00D37F12" w:rsidRDefault="00CB26F1" w:rsidP="00CB26F1">
            <w:pPr>
              <w:snapToGrid w:val="0"/>
              <w:spacing w:line="240" w:lineRule="atLeast"/>
              <w:jc w:val="center"/>
              <w:rPr>
                <w:rFonts w:eastAsia="標楷體"/>
                <w:sz w:val="22"/>
              </w:rPr>
            </w:pPr>
            <w:r w:rsidRPr="00D37F12">
              <w:rPr>
                <w:rFonts w:eastAsia="標楷體" w:hAnsi="標楷體" w:hint="eastAsia"/>
                <w:sz w:val="22"/>
              </w:rPr>
              <w:t>進口金額</w:t>
            </w:r>
          </w:p>
        </w:tc>
        <w:tc>
          <w:tcPr>
            <w:tcW w:w="1108" w:type="dxa"/>
            <w:tcBorders>
              <w:bottom w:val="single" w:sz="4" w:space="0" w:color="auto"/>
              <w:right w:val="nil"/>
            </w:tcBorders>
          </w:tcPr>
          <w:p w:rsidR="00CB26F1" w:rsidRPr="00D37F12" w:rsidRDefault="00CB26F1" w:rsidP="00CB26F1">
            <w:pPr>
              <w:snapToGrid w:val="0"/>
              <w:spacing w:line="240" w:lineRule="atLeast"/>
              <w:jc w:val="center"/>
              <w:rPr>
                <w:rFonts w:eastAsia="標楷體"/>
                <w:sz w:val="22"/>
              </w:rPr>
            </w:pPr>
            <w:r w:rsidRPr="00D37F12">
              <w:rPr>
                <w:rFonts w:eastAsia="標楷體" w:hAnsi="標楷體" w:hint="eastAsia"/>
                <w:sz w:val="22"/>
              </w:rPr>
              <w:t>年增率</w:t>
            </w:r>
          </w:p>
        </w:tc>
      </w:tr>
      <w:tr w:rsidR="00CB26F1" w:rsidRPr="00D37F12" w:rsidTr="00CB26F1">
        <w:trPr>
          <w:trHeight w:val="320"/>
        </w:trPr>
        <w:tc>
          <w:tcPr>
            <w:tcW w:w="1676" w:type="dxa"/>
            <w:tcBorders>
              <w:top w:val="nil"/>
              <w:left w:val="nil"/>
              <w:bottom w:val="nil"/>
              <w:right w:val="single" w:sz="4" w:space="0" w:color="auto"/>
            </w:tcBorders>
            <w:vAlign w:val="center"/>
          </w:tcPr>
          <w:p w:rsidR="00CB26F1" w:rsidRPr="00D37F12" w:rsidRDefault="00CB26F1" w:rsidP="00CB26F1">
            <w:pPr>
              <w:snapToGrid w:val="0"/>
              <w:spacing w:line="280" w:lineRule="exact"/>
              <w:ind w:left="-28"/>
              <w:jc w:val="center"/>
              <w:rPr>
                <w:rFonts w:eastAsia="標楷體"/>
                <w:sz w:val="22"/>
              </w:rPr>
            </w:pPr>
            <w:r w:rsidRPr="00D37F12">
              <w:rPr>
                <w:rFonts w:eastAsia="標楷體" w:hint="eastAsia"/>
                <w:sz w:val="22"/>
              </w:rPr>
              <w:t>2011</w:t>
            </w:r>
            <w:r w:rsidRPr="00D37F12">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CB26F1" w:rsidRPr="00D37F12" w:rsidRDefault="00CB26F1" w:rsidP="00CB26F1">
            <w:pPr>
              <w:snapToGrid w:val="0"/>
              <w:spacing w:line="280" w:lineRule="exact"/>
              <w:ind w:left="-28"/>
              <w:jc w:val="center"/>
              <w:rPr>
                <w:rFonts w:eastAsia="標楷體"/>
                <w:sz w:val="22"/>
              </w:rPr>
            </w:pPr>
            <w:r w:rsidRPr="00D37F12">
              <w:rPr>
                <w:rFonts w:eastAsia="標楷體" w:hint="eastAsia"/>
                <w:sz w:val="22"/>
              </w:rPr>
              <w:t>27,712</w:t>
            </w:r>
          </w:p>
        </w:tc>
        <w:tc>
          <w:tcPr>
            <w:tcW w:w="1132" w:type="dxa"/>
            <w:tcBorders>
              <w:top w:val="nil"/>
              <w:left w:val="single" w:sz="4" w:space="0" w:color="auto"/>
              <w:bottom w:val="nil"/>
              <w:right w:val="nil"/>
            </w:tcBorders>
          </w:tcPr>
          <w:p w:rsidR="00CB26F1" w:rsidRPr="00D37F12" w:rsidRDefault="00CB26F1" w:rsidP="00CB26F1">
            <w:pPr>
              <w:snapToGrid w:val="0"/>
              <w:spacing w:line="280" w:lineRule="exact"/>
              <w:ind w:left="-28" w:rightChars="67" w:right="161"/>
              <w:jc w:val="right"/>
              <w:rPr>
                <w:rFonts w:eastAsia="標楷體"/>
                <w:sz w:val="22"/>
              </w:rPr>
            </w:pPr>
            <w:r w:rsidRPr="00D37F12">
              <w:rPr>
                <w:rFonts w:eastAsia="標楷體" w:hint="eastAsia"/>
                <w:sz w:val="22"/>
              </w:rPr>
              <w:t>1,160.1</w:t>
            </w:r>
          </w:p>
        </w:tc>
        <w:tc>
          <w:tcPr>
            <w:tcW w:w="1132" w:type="dxa"/>
            <w:tcBorders>
              <w:top w:val="nil"/>
              <w:left w:val="nil"/>
              <w:bottom w:val="nil"/>
              <w:right w:val="single" w:sz="4" w:space="0" w:color="auto"/>
            </w:tcBorders>
          </w:tcPr>
          <w:p w:rsidR="00CB26F1" w:rsidRPr="00D37F12" w:rsidRDefault="00CB26F1" w:rsidP="00CB26F1">
            <w:pPr>
              <w:snapToGrid w:val="0"/>
              <w:spacing w:line="280" w:lineRule="exact"/>
              <w:ind w:left="-28" w:rightChars="110" w:right="264"/>
              <w:jc w:val="right"/>
              <w:rPr>
                <w:rFonts w:eastAsia="標楷體"/>
                <w:sz w:val="22"/>
              </w:rPr>
            </w:pPr>
            <w:r w:rsidRPr="00D37F12">
              <w:rPr>
                <w:rFonts w:eastAsia="標楷體" w:hint="eastAsia"/>
                <w:sz w:val="22"/>
              </w:rPr>
              <w:t>9.7</w:t>
            </w:r>
          </w:p>
        </w:tc>
        <w:tc>
          <w:tcPr>
            <w:tcW w:w="1236" w:type="dxa"/>
            <w:tcBorders>
              <w:top w:val="nil"/>
              <w:left w:val="single" w:sz="4" w:space="0" w:color="auto"/>
              <w:bottom w:val="nil"/>
              <w:right w:val="nil"/>
            </w:tcBorders>
          </w:tcPr>
          <w:p w:rsidR="00CB26F1" w:rsidRPr="00D37F12" w:rsidRDefault="00CB26F1" w:rsidP="00CB26F1">
            <w:pPr>
              <w:snapToGrid w:val="0"/>
              <w:spacing w:line="280" w:lineRule="exact"/>
              <w:ind w:left="-28" w:rightChars="57" w:right="137"/>
              <w:jc w:val="right"/>
              <w:rPr>
                <w:rFonts w:eastAsia="標楷體"/>
                <w:sz w:val="22"/>
              </w:rPr>
            </w:pPr>
            <w:r w:rsidRPr="00D37F12">
              <w:rPr>
                <w:rFonts w:eastAsia="標楷體" w:hint="eastAsia"/>
                <w:sz w:val="22"/>
              </w:rPr>
              <w:t>9,953.3</w:t>
            </w:r>
          </w:p>
        </w:tc>
        <w:tc>
          <w:tcPr>
            <w:tcW w:w="1273" w:type="dxa"/>
            <w:tcBorders>
              <w:top w:val="nil"/>
              <w:left w:val="nil"/>
              <w:bottom w:val="nil"/>
              <w:right w:val="single" w:sz="4" w:space="0" w:color="auto"/>
            </w:tcBorders>
          </w:tcPr>
          <w:p w:rsidR="00CB26F1" w:rsidRPr="00D37F12" w:rsidRDefault="00CB26F1" w:rsidP="00CB26F1">
            <w:pPr>
              <w:snapToGrid w:val="0"/>
              <w:spacing w:line="280" w:lineRule="exact"/>
              <w:ind w:rightChars="110" w:right="264"/>
              <w:jc w:val="right"/>
              <w:rPr>
                <w:rFonts w:eastAsia="標楷體"/>
                <w:sz w:val="22"/>
              </w:rPr>
            </w:pPr>
            <w:r w:rsidRPr="00D37F12">
              <w:rPr>
                <w:rFonts w:eastAsia="標楷體" w:hint="eastAsia"/>
                <w:sz w:val="22"/>
              </w:rPr>
              <w:t>15.4</w:t>
            </w:r>
          </w:p>
        </w:tc>
        <w:tc>
          <w:tcPr>
            <w:tcW w:w="1333" w:type="dxa"/>
            <w:tcBorders>
              <w:top w:val="nil"/>
              <w:left w:val="single" w:sz="4" w:space="0" w:color="auto"/>
              <w:bottom w:val="nil"/>
              <w:right w:val="nil"/>
            </w:tcBorders>
          </w:tcPr>
          <w:p w:rsidR="00CB26F1" w:rsidRPr="00D37F12" w:rsidRDefault="00CB26F1" w:rsidP="00CB26F1">
            <w:pPr>
              <w:snapToGrid w:val="0"/>
              <w:spacing w:line="280" w:lineRule="exact"/>
              <w:ind w:left="-28" w:rightChars="110" w:right="264"/>
              <w:jc w:val="right"/>
              <w:rPr>
                <w:rFonts w:eastAsia="標楷體"/>
                <w:sz w:val="22"/>
              </w:rPr>
            </w:pPr>
            <w:r w:rsidRPr="00D37F12">
              <w:rPr>
                <w:rFonts w:eastAsia="標楷體" w:hint="eastAsia"/>
                <w:sz w:val="22"/>
              </w:rPr>
              <w:t>8,646.3</w:t>
            </w:r>
          </w:p>
        </w:tc>
        <w:tc>
          <w:tcPr>
            <w:tcW w:w="1108" w:type="dxa"/>
            <w:tcBorders>
              <w:top w:val="nil"/>
              <w:left w:val="nil"/>
              <w:bottom w:val="nil"/>
              <w:right w:val="nil"/>
            </w:tcBorders>
          </w:tcPr>
          <w:p w:rsidR="00CB26F1" w:rsidRPr="00D37F12" w:rsidRDefault="00CB26F1" w:rsidP="00CB26F1">
            <w:pPr>
              <w:snapToGrid w:val="0"/>
              <w:spacing w:line="280" w:lineRule="exact"/>
              <w:ind w:rightChars="110" w:right="264"/>
              <w:jc w:val="right"/>
              <w:rPr>
                <w:rFonts w:eastAsia="標楷體"/>
                <w:sz w:val="22"/>
              </w:rPr>
            </w:pPr>
            <w:r w:rsidRPr="00D37F12">
              <w:rPr>
                <w:rFonts w:eastAsia="標楷體" w:hint="eastAsia"/>
                <w:sz w:val="22"/>
              </w:rPr>
              <w:t>17.2</w:t>
            </w:r>
          </w:p>
        </w:tc>
      </w:tr>
      <w:tr w:rsidR="00CB26F1" w:rsidRPr="00D37F12" w:rsidTr="00CB26F1">
        <w:trPr>
          <w:trHeight w:val="320"/>
        </w:trPr>
        <w:tc>
          <w:tcPr>
            <w:tcW w:w="1676" w:type="dxa"/>
            <w:tcBorders>
              <w:top w:val="nil"/>
              <w:left w:val="nil"/>
              <w:bottom w:val="nil"/>
              <w:right w:val="single" w:sz="4" w:space="0" w:color="auto"/>
            </w:tcBorders>
            <w:vAlign w:val="center"/>
          </w:tcPr>
          <w:p w:rsidR="00CB26F1" w:rsidRPr="00D37F12" w:rsidRDefault="00CB26F1" w:rsidP="00CB26F1">
            <w:pPr>
              <w:snapToGrid w:val="0"/>
              <w:spacing w:line="280" w:lineRule="exact"/>
              <w:ind w:left="-28"/>
              <w:jc w:val="center"/>
              <w:rPr>
                <w:rFonts w:eastAsia="標楷體"/>
                <w:sz w:val="22"/>
              </w:rPr>
            </w:pPr>
            <w:r w:rsidRPr="00D37F12">
              <w:rPr>
                <w:rFonts w:eastAsia="標楷體" w:hint="eastAsia"/>
                <w:sz w:val="22"/>
              </w:rPr>
              <w:t>2012</w:t>
            </w:r>
            <w:r w:rsidRPr="00D37F12">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CB26F1" w:rsidRPr="00D37F12" w:rsidRDefault="00CB26F1" w:rsidP="00CB26F1">
            <w:pPr>
              <w:snapToGrid w:val="0"/>
              <w:spacing w:line="280" w:lineRule="exact"/>
              <w:ind w:left="-28"/>
              <w:jc w:val="center"/>
              <w:rPr>
                <w:rFonts w:eastAsia="標楷體"/>
                <w:sz w:val="22"/>
              </w:rPr>
            </w:pPr>
            <w:r w:rsidRPr="00D37F12">
              <w:rPr>
                <w:rFonts w:eastAsia="標楷體" w:hint="eastAsia"/>
                <w:sz w:val="22"/>
              </w:rPr>
              <w:t>24,925</w:t>
            </w:r>
          </w:p>
        </w:tc>
        <w:tc>
          <w:tcPr>
            <w:tcW w:w="1132" w:type="dxa"/>
            <w:tcBorders>
              <w:top w:val="nil"/>
              <w:left w:val="single" w:sz="4" w:space="0" w:color="auto"/>
              <w:bottom w:val="nil"/>
              <w:right w:val="nil"/>
            </w:tcBorders>
          </w:tcPr>
          <w:p w:rsidR="00CB26F1" w:rsidRPr="00D37F12" w:rsidRDefault="00CB26F1" w:rsidP="00CB26F1">
            <w:pPr>
              <w:snapToGrid w:val="0"/>
              <w:spacing w:line="280" w:lineRule="exact"/>
              <w:ind w:left="-28" w:rightChars="67" w:right="161"/>
              <w:jc w:val="right"/>
              <w:rPr>
                <w:rFonts w:eastAsia="標楷體"/>
                <w:sz w:val="22"/>
              </w:rPr>
            </w:pPr>
            <w:r w:rsidRPr="00D37F12">
              <w:rPr>
                <w:rFonts w:eastAsia="標楷體" w:hint="eastAsia"/>
                <w:sz w:val="22"/>
              </w:rPr>
              <w:t>1,117.2</w:t>
            </w:r>
          </w:p>
        </w:tc>
        <w:tc>
          <w:tcPr>
            <w:tcW w:w="1132" w:type="dxa"/>
            <w:tcBorders>
              <w:top w:val="nil"/>
              <w:left w:val="nil"/>
              <w:bottom w:val="nil"/>
              <w:right w:val="single" w:sz="4" w:space="0" w:color="auto"/>
            </w:tcBorders>
          </w:tcPr>
          <w:p w:rsidR="00CB26F1" w:rsidRPr="00D37F12" w:rsidRDefault="00CB26F1" w:rsidP="00CB26F1">
            <w:pPr>
              <w:snapToGrid w:val="0"/>
              <w:spacing w:line="280" w:lineRule="exact"/>
              <w:ind w:left="-28" w:rightChars="110" w:right="264"/>
              <w:jc w:val="right"/>
              <w:rPr>
                <w:rFonts w:eastAsia="標楷體"/>
                <w:sz w:val="22"/>
              </w:rPr>
            </w:pPr>
            <w:r w:rsidRPr="00D37F12">
              <w:rPr>
                <w:rFonts w:eastAsia="標楷體" w:hint="eastAsia"/>
                <w:sz w:val="22"/>
              </w:rPr>
              <w:t>-3.7</w:t>
            </w:r>
          </w:p>
        </w:tc>
        <w:tc>
          <w:tcPr>
            <w:tcW w:w="1236" w:type="dxa"/>
            <w:tcBorders>
              <w:top w:val="nil"/>
              <w:left w:val="single" w:sz="4" w:space="0" w:color="auto"/>
              <w:bottom w:val="nil"/>
              <w:right w:val="nil"/>
            </w:tcBorders>
          </w:tcPr>
          <w:p w:rsidR="00CB26F1" w:rsidRPr="00D37F12" w:rsidRDefault="00CB26F1" w:rsidP="00CB26F1">
            <w:pPr>
              <w:snapToGrid w:val="0"/>
              <w:spacing w:line="280" w:lineRule="exact"/>
              <w:ind w:left="-28" w:rightChars="57" w:right="137"/>
              <w:jc w:val="right"/>
              <w:rPr>
                <w:rFonts w:eastAsia="標楷體"/>
                <w:sz w:val="22"/>
              </w:rPr>
            </w:pPr>
            <w:r w:rsidRPr="00D37F12">
              <w:rPr>
                <w:rFonts w:eastAsia="標楷體" w:hint="eastAsia"/>
                <w:sz w:val="22"/>
              </w:rPr>
              <w:t>10,227.5</w:t>
            </w:r>
          </w:p>
        </w:tc>
        <w:tc>
          <w:tcPr>
            <w:tcW w:w="1273" w:type="dxa"/>
            <w:tcBorders>
              <w:top w:val="nil"/>
              <w:left w:val="nil"/>
              <w:bottom w:val="nil"/>
              <w:right w:val="single" w:sz="4" w:space="0" w:color="auto"/>
            </w:tcBorders>
          </w:tcPr>
          <w:p w:rsidR="00CB26F1" w:rsidRPr="00D37F12" w:rsidRDefault="00CB26F1" w:rsidP="00CB26F1">
            <w:pPr>
              <w:snapToGrid w:val="0"/>
              <w:spacing w:line="280" w:lineRule="exact"/>
              <w:ind w:rightChars="110" w:right="264"/>
              <w:jc w:val="right"/>
              <w:rPr>
                <w:rFonts w:eastAsia="標楷體"/>
                <w:sz w:val="22"/>
              </w:rPr>
            </w:pPr>
            <w:r w:rsidRPr="00D37F12">
              <w:rPr>
                <w:rFonts w:eastAsia="標楷體" w:hint="eastAsia"/>
                <w:sz w:val="22"/>
              </w:rPr>
              <w:t>2.8</w:t>
            </w:r>
          </w:p>
        </w:tc>
        <w:tc>
          <w:tcPr>
            <w:tcW w:w="1333" w:type="dxa"/>
            <w:tcBorders>
              <w:top w:val="nil"/>
              <w:left w:val="single" w:sz="4" w:space="0" w:color="auto"/>
              <w:bottom w:val="nil"/>
              <w:right w:val="nil"/>
            </w:tcBorders>
          </w:tcPr>
          <w:p w:rsidR="00CB26F1" w:rsidRPr="00D37F12" w:rsidRDefault="00CB26F1" w:rsidP="00CB26F1">
            <w:pPr>
              <w:snapToGrid w:val="0"/>
              <w:spacing w:line="280" w:lineRule="exact"/>
              <w:ind w:left="-28" w:rightChars="110" w:right="264"/>
              <w:jc w:val="right"/>
              <w:rPr>
                <w:rFonts w:eastAsia="標楷體"/>
                <w:sz w:val="22"/>
              </w:rPr>
            </w:pPr>
            <w:r w:rsidRPr="00D37F12">
              <w:rPr>
                <w:rFonts w:eastAsia="標楷體" w:hint="eastAsia"/>
                <w:sz w:val="22"/>
              </w:rPr>
              <w:t>8,712.5</w:t>
            </w:r>
          </w:p>
        </w:tc>
        <w:tc>
          <w:tcPr>
            <w:tcW w:w="1108" w:type="dxa"/>
            <w:tcBorders>
              <w:top w:val="nil"/>
              <w:left w:val="nil"/>
              <w:bottom w:val="nil"/>
              <w:right w:val="nil"/>
            </w:tcBorders>
          </w:tcPr>
          <w:p w:rsidR="00CB26F1" w:rsidRPr="00D37F12" w:rsidRDefault="00CB26F1" w:rsidP="00CB26F1">
            <w:pPr>
              <w:snapToGrid w:val="0"/>
              <w:spacing w:line="280" w:lineRule="exact"/>
              <w:ind w:rightChars="110" w:right="264"/>
              <w:jc w:val="right"/>
              <w:rPr>
                <w:rFonts w:eastAsia="標楷體"/>
                <w:sz w:val="22"/>
              </w:rPr>
            </w:pPr>
            <w:r w:rsidRPr="00D37F12">
              <w:rPr>
                <w:rFonts w:eastAsia="標楷體" w:hint="eastAsia"/>
                <w:sz w:val="22"/>
              </w:rPr>
              <w:t>0.7</w:t>
            </w:r>
          </w:p>
        </w:tc>
      </w:tr>
      <w:tr w:rsidR="00CB26F1" w:rsidRPr="00D37F12" w:rsidTr="00CB26F1">
        <w:trPr>
          <w:trHeight w:val="320"/>
        </w:trPr>
        <w:tc>
          <w:tcPr>
            <w:tcW w:w="1676" w:type="dxa"/>
            <w:tcBorders>
              <w:top w:val="nil"/>
              <w:left w:val="nil"/>
              <w:bottom w:val="nil"/>
              <w:right w:val="single" w:sz="4" w:space="0" w:color="auto"/>
            </w:tcBorders>
            <w:vAlign w:val="center"/>
          </w:tcPr>
          <w:p w:rsidR="00CB26F1" w:rsidRPr="00D37F12" w:rsidRDefault="00CB26F1" w:rsidP="00CB26F1">
            <w:pPr>
              <w:snapToGrid w:val="0"/>
              <w:spacing w:line="280" w:lineRule="exact"/>
              <w:ind w:left="-28"/>
              <w:jc w:val="center"/>
              <w:rPr>
                <w:rFonts w:eastAsia="標楷體"/>
                <w:sz w:val="22"/>
              </w:rPr>
            </w:pPr>
            <w:r w:rsidRPr="00D37F12">
              <w:rPr>
                <w:rFonts w:eastAsia="標楷體" w:hint="eastAsia"/>
                <w:sz w:val="22"/>
              </w:rPr>
              <w:t>2013</w:t>
            </w:r>
            <w:r w:rsidRPr="00D37F12">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CB26F1" w:rsidRPr="00D37F12" w:rsidRDefault="00CB26F1" w:rsidP="00CB26F1">
            <w:pPr>
              <w:snapToGrid w:val="0"/>
              <w:spacing w:line="280" w:lineRule="exact"/>
              <w:ind w:left="-28"/>
              <w:jc w:val="center"/>
              <w:rPr>
                <w:rFonts w:eastAsia="標楷體"/>
                <w:sz w:val="22"/>
              </w:rPr>
            </w:pPr>
            <w:r w:rsidRPr="00D37F12">
              <w:rPr>
                <w:rFonts w:eastAsia="標楷體" w:hint="eastAsia"/>
                <w:sz w:val="22"/>
              </w:rPr>
              <w:t>22,773</w:t>
            </w:r>
          </w:p>
        </w:tc>
        <w:tc>
          <w:tcPr>
            <w:tcW w:w="1132" w:type="dxa"/>
            <w:tcBorders>
              <w:top w:val="nil"/>
              <w:left w:val="single" w:sz="4" w:space="0" w:color="auto"/>
              <w:bottom w:val="nil"/>
              <w:right w:val="nil"/>
            </w:tcBorders>
            <w:vAlign w:val="center"/>
          </w:tcPr>
          <w:p w:rsidR="00CB26F1" w:rsidRPr="00D37F12" w:rsidRDefault="00CB26F1" w:rsidP="00CB26F1">
            <w:pPr>
              <w:snapToGrid w:val="0"/>
              <w:spacing w:line="280" w:lineRule="exact"/>
              <w:ind w:left="-28" w:rightChars="67" w:right="161"/>
              <w:jc w:val="right"/>
              <w:rPr>
                <w:rFonts w:eastAsia="標楷體"/>
                <w:sz w:val="22"/>
              </w:rPr>
            </w:pPr>
            <w:r w:rsidRPr="00D37F12">
              <w:rPr>
                <w:rFonts w:eastAsia="標楷體" w:hint="eastAsia"/>
                <w:sz w:val="22"/>
              </w:rPr>
              <w:t>1,175.9</w:t>
            </w:r>
          </w:p>
        </w:tc>
        <w:tc>
          <w:tcPr>
            <w:tcW w:w="1132" w:type="dxa"/>
            <w:tcBorders>
              <w:top w:val="nil"/>
              <w:left w:val="nil"/>
              <w:bottom w:val="nil"/>
              <w:right w:val="single" w:sz="4" w:space="0" w:color="auto"/>
            </w:tcBorders>
            <w:vAlign w:val="center"/>
          </w:tcPr>
          <w:p w:rsidR="00CB26F1" w:rsidRPr="00D37F12" w:rsidRDefault="00CB26F1" w:rsidP="00CB26F1">
            <w:pPr>
              <w:snapToGrid w:val="0"/>
              <w:spacing w:line="280" w:lineRule="exact"/>
              <w:ind w:left="-28" w:rightChars="110" w:right="264"/>
              <w:jc w:val="right"/>
              <w:rPr>
                <w:rFonts w:eastAsia="標楷體"/>
                <w:sz w:val="22"/>
              </w:rPr>
            </w:pPr>
            <w:r w:rsidRPr="00D37F12">
              <w:rPr>
                <w:rFonts w:eastAsia="標楷體" w:hint="eastAsia"/>
                <w:sz w:val="22"/>
              </w:rPr>
              <w:t>5.3</w:t>
            </w:r>
          </w:p>
        </w:tc>
        <w:tc>
          <w:tcPr>
            <w:tcW w:w="1236" w:type="dxa"/>
            <w:tcBorders>
              <w:top w:val="nil"/>
              <w:left w:val="single" w:sz="4" w:space="0" w:color="auto"/>
              <w:bottom w:val="nil"/>
              <w:right w:val="nil"/>
            </w:tcBorders>
          </w:tcPr>
          <w:p w:rsidR="00CB26F1" w:rsidRPr="00D37F12" w:rsidRDefault="00CB26F1" w:rsidP="00CB26F1">
            <w:pPr>
              <w:snapToGrid w:val="0"/>
              <w:spacing w:line="280" w:lineRule="exact"/>
              <w:ind w:left="-28" w:rightChars="57" w:right="137"/>
              <w:jc w:val="right"/>
              <w:rPr>
                <w:rFonts w:eastAsia="標楷體"/>
                <w:sz w:val="22"/>
              </w:rPr>
            </w:pPr>
            <w:r w:rsidRPr="00D37F12">
              <w:rPr>
                <w:rFonts w:eastAsia="標楷體" w:hint="eastAsia"/>
                <w:sz w:val="22"/>
              </w:rPr>
              <w:t>10,442.7</w:t>
            </w:r>
          </w:p>
        </w:tc>
        <w:tc>
          <w:tcPr>
            <w:tcW w:w="1273" w:type="dxa"/>
            <w:tcBorders>
              <w:top w:val="nil"/>
              <w:left w:val="nil"/>
              <w:bottom w:val="nil"/>
              <w:right w:val="single" w:sz="4" w:space="0" w:color="auto"/>
            </w:tcBorders>
          </w:tcPr>
          <w:p w:rsidR="00CB26F1" w:rsidRPr="00D37F12" w:rsidRDefault="00CB26F1" w:rsidP="00CB26F1">
            <w:pPr>
              <w:snapToGrid w:val="0"/>
              <w:spacing w:line="280" w:lineRule="exact"/>
              <w:ind w:rightChars="110" w:right="264"/>
              <w:jc w:val="right"/>
              <w:rPr>
                <w:rFonts w:eastAsia="標楷體"/>
                <w:sz w:val="22"/>
              </w:rPr>
            </w:pPr>
            <w:r w:rsidRPr="00D37F12">
              <w:rPr>
                <w:rFonts w:eastAsia="標楷體" w:hint="eastAsia"/>
                <w:sz w:val="22"/>
              </w:rPr>
              <w:t>2.1</w:t>
            </w:r>
          </w:p>
        </w:tc>
        <w:tc>
          <w:tcPr>
            <w:tcW w:w="1333" w:type="dxa"/>
            <w:tcBorders>
              <w:top w:val="nil"/>
              <w:left w:val="single" w:sz="4" w:space="0" w:color="auto"/>
              <w:bottom w:val="nil"/>
              <w:right w:val="nil"/>
            </w:tcBorders>
          </w:tcPr>
          <w:p w:rsidR="00CB26F1" w:rsidRPr="00D37F12" w:rsidRDefault="00CB26F1" w:rsidP="00CB26F1">
            <w:pPr>
              <w:snapToGrid w:val="0"/>
              <w:spacing w:line="280" w:lineRule="exact"/>
              <w:ind w:left="-28" w:rightChars="110" w:right="264"/>
              <w:jc w:val="right"/>
              <w:rPr>
                <w:rFonts w:eastAsia="標楷體"/>
                <w:sz w:val="22"/>
              </w:rPr>
            </w:pPr>
            <w:r w:rsidRPr="00D37F12">
              <w:rPr>
                <w:rFonts w:eastAsia="標楷體" w:hint="eastAsia"/>
                <w:sz w:val="22"/>
              </w:rPr>
              <w:t>8,748.2</w:t>
            </w:r>
          </w:p>
        </w:tc>
        <w:tc>
          <w:tcPr>
            <w:tcW w:w="1108" w:type="dxa"/>
            <w:tcBorders>
              <w:top w:val="nil"/>
              <w:left w:val="nil"/>
              <w:bottom w:val="nil"/>
              <w:right w:val="nil"/>
            </w:tcBorders>
          </w:tcPr>
          <w:p w:rsidR="00CB26F1" w:rsidRPr="00D37F12" w:rsidRDefault="00CB26F1" w:rsidP="00CB26F1">
            <w:pPr>
              <w:snapToGrid w:val="0"/>
              <w:spacing w:line="280" w:lineRule="exact"/>
              <w:ind w:rightChars="110" w:right="264"/>
              <w:jc w:val="right"/>
              <w:rPr>
                <w:rFonts w:eastAsia="標楷體"/>
                <w:sz w:val="22"/>
              </w:rPr>
            </w:pPr>
            <w:r w:rsidRPr="00D37F12">
              <w:rPr>
                <w:rFonts w:eastAsia="標楷體" w:hint="eastAsia"/>
                <w:sz w:val="22"/>
              </w:rPr>
              <w:t>0.4</w:t>
            </w:r>
          </w:p>
        </w:tc>
      </w:tr>
      <w:tr w:rsidR="00CB26F1" w:rsidRPr="00D37F12" w:rsidTr="00CB26F1">
        <w:trPr>
          <w:trHeight w:val="320"/>
        </w:trPr>
        <w:tc>
          <w:tcPr>
            <w:tcW w:w="1676" w:type="dxa"/>
            <w:tcBorders>
              <w:top w:val="nil"/>
              <w:left w:val="nil"/>
              <w:bottom w:val="nil"/>
              <w:right w:val="single" w:sz="4" w:space="0" w:color="auto"/>
            </w:tcBorders>
            <w:vAlign w:val="center"/>
          </w:tcPr>
          <w:p w:rsidR="00CB26F1" w:rsidRPr="00D37F12" w:rsidRDefault="00CB26F1" w:rsidP="00CB26F1">
            <w:pPr>
              <w:snapToGrid w:val="0"/>
              <w:spacing w:line="280" w:lineRule="exact"/>
              <w:ind w:left="-28"/>
              <w:jc w:val="center"/>
              <w:rPr>
                <w:rFonts w:eastAsia="標楷體"/>
                <w:sz w:val="22"/>
              </w:rPr>
            </w:pPr>
            <w:r w:rsidRPr="00D37F12">
              <w:rPr>
                <w:rFonts w:eastAsia="標楷體" w:hint="eastAsia"/>
                <w:sz w:val="22"/>
              </w:rPr>
              <w:t>2014</w:t>
            </w:r>
            <w:r w:rsidRPr="00D37F12">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CB26F1" w:rsidRPr="00D37F12" w:rsidRDefault="00CB26F1" w:rsidP="00CB26F1">
            <w:pPr>
              <w:snapToGrid w:val="0"/>
              <w:spacing w:line="280" w:lineRule="exact"/>
              <w:ind w:left="-28"/>
              <w:jc w:val="center"/>
              <w:rPr>
                <w:rFonts w:eastAsia="標楷體"/>
                <w:sz w:val="22"/>
              </w:rPr>
            </w:pPr>
            <w:r w:rsidRPr="00D37F12">
              <w:rPr>
                <w:rFonts w:eastAsia="標楷體" w:hint="eastAsia"/>
                <w:sz w:val="22"/>
              </w:rPr>
              <w:t>23,778</w:t>
            </w:r>
          </w:p>
        </w:tc>
        <w:tc>
          <w:tcPr>
            <w:tcW w:w="1132" w:type="dxa"/>
            <w:tcBorders>
              <w:top w:val="nil"/>
              <w:left w:val="single" w:sz="4" w:space="0" w:color="auto"/>
              <w:bottom w:val="nil"/>
              <w:right w:val="nil"/>
            </w:tcBorders>
            <w:vAlign w:val="center"/>
          </w:tcPr>
          <w:p w:rsidR="00CB26F1" w:rsidRPr="00D37F12" w:rsidRDefault="00CB26F1" w:rsidP="00CB26F1">
            <w:pPr>
              <w:snapToGrid w:val="0"/>
              <w:spacing w:line="280" w:lineRule="exact"/>
              <w:ind w:left="-28" w:rightChars="67" w:right="161"/>
              <w:jc w:val="right"/>
              <w:rPr>
                <w:rFonts w:eastAsia="標楷體"/>
                <w:sz w:val="22"/>
              </w:rPr>
            </w:pPr>
            <w:r w:rsidRPr="00D37F12">
              <w:rPr>
                <w:rFonts w:eastAsia="標楷體" w:hint="eastAsia"/>
                <w:sz w:val="22"/>
              </w:rPr>
              <w:t>1,195.6</w:t>
            </w:r>
          </w:p>
        </w:tc>
        <w:tc>
          <w:tcPr>
            <w:tcW w:w="1132" w:type="dxa"/>
            <w:tcBorders>
              <w:top w:val="nil"/>
              <w:left w:val="nil"/>
              <w:bottom w:val="nil"/>
              <w:right w:val="single" w:sz="4" w:space="0" w:color="auto"/>
            </w:tcBorders>
            <w:vAlign w:val="center"/>
          </w:tcPr>
          <w:p w:rsidR="00CB26F1" w:rsidRPr="00D37F12" w:rsidRDefault="00CB26F1" w:rsidP="00CB26F1">
            <w:pPr>
              <w:snapToGrid w:val="0"/>
              <w:spacing w:line="280" w:lineRule="exact"/>
              <w:ind w:left="-28" w:rightChars="110" w:right="264"/>
              <w:jc w:val="right"/>
              <w:rPr>
                <w:rFonts w:eastAsia="標楷體"/>
                <w:sz w:val="22"/>
              </w:rPr>
            </w:pPr>
            <w:r w:rsidRPr="00D37F12">
              <w:rPr>
                <w:rFonts w:eastAsia="標楷體" w:hint="eastAsia"/>
                <w:sz w:val="22"/>
              </w:rPr>
              <w:t>1.7</w:t>
            </w:r>
          </w:p>
        </w:tc>
        <w:tc>
          <w:tcPr>
            <w:tcW w:w="1236" w:type="dxa"/>
            <w:tcBorders>
              <w:top w:val="nil"/>
              <w:left w:val="single" w:sz="4" w:space="0" w:color="auto"/>
              <w:bottom w:val="nil"/>
              <w:right w:val="nil"/>
            </w:tcBorders>
            <w:vAlign w:val="center"/>
          </w:tcPr>
          <w:p w:rsidR="00CB26F1" w:rsidRPr="00D37F12" w:rsidRDefault="00CB26F1" w:rsidP="00CB26F1">
            <w:pPr>
              <w:snapToGrid w:val="0"/>
              <w:spacing w:line="280" w:lineRule="exact"/>
              <w:ind w:left="-28" w:rightChars="57" w:right="137"/>
              <w:jc w:val="right"/>
              <w:rPr>
                <w:rFonts w:eastAsia="標楷體"/>
                <w:sz w:val="22"/>
              </w:rPr>
            </w:pPr>
            <w:r w:rsidRPr="00D37F12">
              <w:rPr>
                <w:rFonts w:eastAsia="標楷體" w:hint="eastAsia"/>
                <w:sz w:val="22"/>
                <w:szCs w:val="22"/>
              </w:rPr>
              <w:t>10,747.0</w:t>
            </w:r>
          </w:p>
        </w:tc>
        <w:tc>
          <w:tcPr>
            <w:tcW w:w="1273" w:type="dxa"/>
            <w:tcBorders>
              <w:top w:val="nil"/>
              <w:left w:val="nil"/>
              <w:bottom w:val="nil"/>
              <w:right w:val="single" w:sz="4" w:space="0" w:color="auto"/>
            </w:tcBorders>
            <w:vAlign w:val="center"/>
          </w:tcPr>
          <w:p w:rsidR="00CB26F1" w:rsidRPr="00D37F12" w:rsidRDefault="00CB26F1" w:rsidP="00CB26F1">
            <w:pPr>
              <w:snapToGrid w:val="0"/>
              <w:spacing w:line="280" w:lineRule="exact"/>
              <w:ind w:rightChars="110" w:right="264"/>
              <w:jc w:val="right"/>
              <w:rPr>
                <w:rFonts w:eastAsia="標楷體"/>
                <w:sz w:val="22"/>
              </w:rPr>
            </w:pPr>
            <w:r w:rsidRPr="00D37F12">
              <w:rPr>
                <w:rFonts w:eastAsia="標楷體" w:hint="eastAsia"/>
                <w:sz w:val="22"/>
                <w:szCs w:val="22"/>
              </w:rPr>
              <w:t>2.9</w:t>
            </w:r>
          </w:p>
        </w:tc>
        <w:tc>
          <w:tcPr>
            <w:tcW w:w="1333" w:type="dxa"/>
            <w:tcBorders>
              <w:top w:val="nil"/>
              <w:left w:val="single" w:sz="4" w:space="0" w:color="auto"/>
              <w:bottom w:val="nil"/>
              <w:right w:val="nil"/>
            </w:tcBorders>
            <w:vAlign w:val="center"/>
          </w:tcPr>
          <w:p w:rsidR="00CB26F1" w:rsidRPr="00D37F12" w:rsidRDefault="00CB26F1" w:rsidP="00CB26F1">
            <w:pPr>
              <w:snapToGrid w:val="0"/>
              <w:spacing w:line="280" w:lineRule="exact"/>
              <w:ind w:left="-28" w:rightChars="110" w:right="264"/>
              <w:jc w:val="right"/>
              <w:rPr>
                <w:rFonts w:eastAsia="標楷體"/>
                <w:sz w:val="22"/>
              </w:rPr>
            </w:pPr>
            <w:r w:rsidRPr="00D37F12">
              <w:rPr>
                <w:rFonts w:eastAsia="標楷體" w:hint="eastAsia"/>
                <w:sz w:val="22"/>
                <w:szCs w:val="22"/>
              </w:rPr>
              <w:t>9,093.0</w:t>
            </w:r>
          </w:p>
        </w:tc>
        <w:tc>
          <w:tcPr>
            <w:tcW w:w="1108" w:type="dxa"/>
            <w:tcBorders>
              <w:top w:val="nil"/>
              <w:left w:val="nil"/>
              <w:bottom w:val="nil"/>
              <w:right w:val="nil"/>
            </w:tcBorders>
            <w:vAlign w:val="center"/>
          </w:tcPr>
          <w:p w:rsidR="00CB26F1" w:rsidRPr="00D37F12" w:rsidRDefault="00CB26F1" w:rsidP="00CB26F1">
            <w:pPr>
              <w:snapToGrid w:val="0"/>
              <w:spacing w:line="280" w:lineRule="exact"/>
              <w:ind w:rightChars="110" w:right="264"/>
              <w:jc w:val="right"/>
              <w:rPr>
                <w:rFonts w:eastAsia="標楷體"/>
                <w:sz w:val="22"/>
              </w:rPr>
            </w:pPr>
            <w:r w:rsidRPr="00D37F12">
              <w:rPr>
                <w:rFonts w:eastAsia="標楷體" w:hint="eastAsia"/>
                <w:sz w:val="22"/>
                <w:szCs w:val="22"/>
              </w:rPr>
              <w:t>3.9</w:t>
            </w:r>
          </w:p>
        </w:tc>
      </w:tr>
      <w:tr w:rsidR="00CB26F1" w:rsidRPr="00D37F12" w:rsidTr="00CB26F1">
        <w:trPr>
          <w:trHeight w:val="265"/>
        </w:trPr>
        <w:tc>
          <w:tcPr>
            <w:tcW w:w="1676" w:type="dxa"/>
            <w:tcBorders>
              <w:top w:val="nil"/>
              <w:left w:val="nil"/>
              <w:bottom w:val="nil"/>
              <w:right w:val="single" w:sz="4" w:space="0" w:color="auto"/>
            </w:tcBorders>
            <w:vAlign w:val="center"/>
          </w:tcPr>
          <w:p w:rsidR="00CB26F1" w:rsidRPr="00D37F12" w:rsidRDefault="00CB26F1" w:rsidP="00CB26F1">
            <w:pPr>
              <w:snapToGrid w:val="0"/>
              <w:spacing w:line="280" w:lineRule="exact"/>
              <w:ind w:left="-28"/>
              <w:jc w:val="center"/>
              <w:rPr>
                <w:rFonts w:eastAsia="標楷體"/>
                <w:sz w:val="22"/>
              </w:rPr>
            </w:pPr>
            <w:r w:rsidRPr="00D37F12">
              <w:rPr>
                <w:rFonts w:eastAsia="標楷體" w:hint="eastAsia"/>
                <w:sz w:val="22"/>
              </w:rPr>
              <w:t>2015</w:t>
            </w:r>
            <w:r w:rsidRPr="00D37F12">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CB26F1" w:rsidRPr="00D37F12" w:rsidRDefault="00CB26F1" w:rsidP="00CB26F1">
            <w:pPr>
              <w:snapToGrid w:val="0"/>
              <w:spacing w:line="280" w:lineRule="exact"/>
              <w:ind w:left="-28"/>
              <w:jc w:val="center"/>
              <w:rPr>
                <w:rFonts w:eastAsia="標楷體"/>
                <w:sz w:val="22"/>
              </w:rPr>
            </w:pPr>
            <w:r w:rsidRPr="00D37F12">
              <w:rPr>
                <w:rFonts w:eastAsia="標楷體" w:hint="eastAsia"/>
                <w:sz w:val="22"/>
              </w:rPr>
              <w:t>26,575</w:t>
            </w:r>
          </w:p>
        </w:tc>
        <w:tc>
          <w:tcPr>
            <w:tcW w:w="1132" w:type="dxa"/>
            <w:tcBorders>
              <w:top w:val="nil"/>
              <w:left w:val="single" w:sz="4" w:space="0" w:color="auto"/>
              <w:bottom w:val="nil"/>
              <w:right w:val="nil"/>
            </w:tcBorders>
          </w:tcPr>
          <w:p w:rsidR="00CB26F1" w:rsidRPr="00D37F12" w:rsidRDefault="00CB26F1" w:rsidP="00CB26F1">
            <w:pPr>
              <w:snapToGrid w:val="0"/>
              <w:spacing w:line="280" w:lineRule="exact"/>
              <w:ind w:left="-28" w:rightChars="67" w:right="161"/>
              <w:jc w:val="right"/>
              <w:rPr>
                <w:rFonts w:eastAsia="標楷體"/>
                <w:sz w:val="22"/>
              </w:rPr>
            </w:pPr>
            <w:r w:rsidRPr="00D37F12">
              <w:rPr>
                <w:rFonts w:eastAsia="標楷體" w:hint="eastAsia"/>
                <w:sz w:val="22"/>
              </w:rPr>
              <w:t>1,262.7</w:t>
            </w:r>
          </w:p>
        </w:tc>
        <w:tc>
          <w:tcPr>
            <w:tcW w:w="1132" w:type="dxa"/>
            <w:tcBorders>
              <w:top w:val="nil"/>
              <w:left w:val="nil"/>
              <w:bottom w:val="nil"/>
              <w:right w:val="single" w:sz="4" w:space="0" w:color="auto"/>
            </w:tcBorders>
          </w:tcPr>
          <w:p w:rsidR="00CB26F1" w:rsidRPr="00D37F12" w:rsidRDefault="00CB26F1" w:rsidP="00CB26F1">
            <w:pPr>
              <w:snapToGrid w:val="0"/>
              <w:spacing w:line="280" w:lineRule="exact"/>
              <w:ind w:left="-28" w:rightChars="110" w:right="264"/>
              <w:jc w:val="right"/>
              <w:rPr>
                <w:rFonts w:eastAsia="標楷體"/>
                <w:sz w:val="22"/>
              </w:rPr>
            </w:pPr>
            <w:r w:rsidRPr="00D37F12">
              <w:rPr>
                <w:rFonts w:eastAsia="標楷體" w:hint="eastAsia"/>
                <w:sz w:val="22"/>
              </w:rPr>
              <w:t>5.6</w:t>
            </w:r>
          </w:p>
        </w:tc>
        <w:tc>
          <w:tcPr>
            <w:tcW w:w="1236" w:type="dxa"/>
            <w:tcBorders>
              <w:top w:val="nil"/>
              <w:left w:val="single" w:sz="4" w:space="0" w:color="auto"/>
              <w:bottom w:val="nil"/>
              <w:right w:val="nil"/>
            </w:tcBorders>
          </w:tcPr>
          <w:p w:rsidR="00CB26F1" w:rsidRPr="00D37F12" w:rsidRDefault="00CB26F1" w:rsidP="00CB26F1">
            <w:pPr>
              <w:snapToGrid w:val="0"/>
              <w:spacing w:line="280" w:lineRule="exact"/>
              <w:ind w:left="-28" w:rightChars="57" w:right="137"/>
              <w:jc w:val="right"/>
              <w:rPr>
                <w:rFonts w:eastAsia="標楷體"/>
                <w:sz w:val="22"/>
              </w:rPr>
            </w:pPr>
            <w:r w:rsidRPr="00D37F12">
              <w:rPr>
                <w:rFonts w:eastAsia="標楷體" w:hint="eastAsia"/>
                <w:sz w:val="22"/>
              </w:rPr>
              <w:t>10,047.0</w:t>
            </w:r>
          </w:p>
        </w:tc>
        <w:tc>
          <w:tcPr>
            <w:tcW w:w="1273" w:type="dxa"/>
            <w:tcBorders>
              <w:top w:val="nil"/>
              <w:left w:val="nil"/>
              <w:bottom w:val="nil"/>
              <w:right w:val="single" w:sz="4" w:space="0" w:color="auto"/>
            </w:tcBorders>
          </w:tcPr>
          <w:p w:rsidR="00CB26F1" w:rsidRPr="00D37F12" w:rsidRDefault="00CB26F1" w:rsidP="00CB26F1">
            <w:pPr>
              <w:snapToGrid w:val="0"/>
              <w:spacing w:line="280" w:lineRule="exact"/>
              <w:ind w:rightChars="110" w:right="264"/>
              <w:jc w:val="right"/>
              <w:rPr>
                <w:rFonts w:eastAsia="標楷體"/>
                <w:sz w:val="22"/>
              </w:rPr>
            </w:pPr>
            <w:r w:rsidRPr="00D37F12">
              <w:rPr>
                <w:rFonts w:eastAsia="標楷體" w:hint="eastAsia"/>
                <w:sz w:val="22"/>
              </w:rPr>
              <w:t>-6.5</w:t>
            </w:r>
          </w:p>
        </w:tc>
        <w:tc>
          <w:tcPr>
            <w:tcW w:w="1333" w:type="dxa"/>
            <w:tcBorders>
              <w:top w:val="nil"/>
              <w:left w:val="single" w:sz="4" w:space="0" w:color="auto"/>
              <w:bottom w:val="nil"/>
              <w:right w:val="nil"/>
            </w:tcBorders>
          </w:tcPr>
          <w:p w:rsidR="00CB26F1" w:rsidRPr="00D37F12" w:rsidRDefault="00CB26F1" w:rsidP="00CB26F1">
            <w:pPr>
              <w:snapToGrid w:val="0"/>
              <w:spacing w:line="280" w:lineRule="exact"/>
              <w:ind w:left="-28" w:rightChars="110" w:right="264"/>
              <w:jc w:val="right"/>
              <w:rPr>
                <w:rFonts w:eastAsia="標楷體"/>
                <w:sz w:val="22"/>
              </w:rPr>
            </w:pPr>
            <w:r w:rsidRPr="00D37F12">
              <w:rPr>
                <w:rFonts w:eastAsia="標楷體" w:hint="eastAsia"/>
                <w:sz w:val="22"/>
              </w:rPr>
              <w:t>8,299.0</w:t>
            </w:r>
          </w:p>
        </w:tc>
        <w:tc>
          <w:tcPr>
            <w:tcW w:w="1108" w:type="dxa"/>
            <w:tcBorders>
              <w:top w:val="nil"/>
              <w:left w:val="nil"/>
              <w:bottom w:val="nil"/>
              <w:right w:val="nil"/>
            </w:tcBorders>
          </w:tcPr>
          <w:p w:rsidR="00CB26F1" w:rsidRPr="00D37F12" w:rsidRDefault="00CB26F1" w:rsidP="00CB26F1">
            <w:pPr>
              <w:snapToGrid w:val="0"/>
              <w:spacing w:line="280" w:lineRule="exact"/>
              <w:ind w:rightChars="110" w:right="264"/>
              <w:jc w:val="right"/>
              <w:rPr>
                <w:rFonts w:eastAsia="標楷體"/>
                <w:sz w:val="22"/>
              </w:rPr>
            </w:pPr>
            <w:r w:rsidRPr="00D37F12">
              <w:rPr>
                <w:rFonts w:eastAsia="標楷體" w:hint="eastAsia"/>
                <w:sz w:val="22"/>
              </w:rPr>
              <w:t>-8.7</w:t>
            </w:r>
          </w:p>
        </w:tc>
      </w:tr>
      <w:tr w:rsidR="00CB26F1" w:rsidRPr="00D37F12" w:rsidTr="00CB26F1">
        <w:trPr>
          <w:trHeight w:val="265"/>
        </w:trPr>
        <w:tc>
          <w:tcPr>
            <w:tcW w:w="1676" w:type="dxa"/>
            <w:tcBorders>
              <w:top w:val="nil"/>
              <w:left w:val="nil"/>
              <w:bottom w:val="nil"/>
              <w:right w:val="single" w:sz="4" w:space="0" w:color="auto"/>
            </w:tcBorders>
            <w:vAlign w:val="center"/>
          </w:tcPr>
          <w:p w:rsidR="00CB26F1" w:rsidRPr="00D37F12" w:rsidRDefault="00CB26F1" w:rsidP="00CB26F1">
            <w:pPr>
              <w:snapToGrid w:val="0"/>
              <w:spacing w:line="280" w:lineRule="exact"/>
              <w:ind w:left="-28"/>
              <w:jc w:val="center"/>
              <w:rPr>
                <w:rFonts w:eastAsia="標楷體"/>
                <w:sz w:val="22"/>
              </w:rPr>
            </w:pPr>
            <w:r w:rsidRPr="00D37F12">
              <w:rPr>
                <w:rFonts w:eastAsia="標楷體" w:hint="eastAsia"/>
                <w:sz w:val="22"/>
              </w:rPr>
              <w:t>7</w:t>
            </w:r>
            <w:r w:rsidRPr="00D37F1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CB26F1" w:rsidRPr="00D37F12" w:rsidRDefault="00CB26F1" w:rsidP="00CB26F1">
            <w:pPr>
              <w:snapToGrid w:val="0"/>
              <w:spacing w:line="280" w:lineRule="exact"/>
              <w:ind w:left="-28"/>
              <w:jc w:val="center"/>
              <w:rPr>
                <w:rFonts w:eastAsia="標楷體"/>
                <w:sz w:val="22"/>
              </w:rPr>
            </w:pPr>
            <w:r w:rsidRPr="00D37F12">
              <w:rPr>
                <w:rFonts w:eastAsia="標楷體" w:hint="eastAsia"/>
                <w:sz w:val="22"/>
              </w:rPr>
              <w:t>2,495</w:t>
            </w:r>
          </w:p>
        </w:tc>
        <w:tc>
          <w:tcPr>
            <w:tcW w:w="1132" w:type="dxa"/>
            <w:tcBorders>
              <w:top w:val="nil"/>
              <w:left w:val="single" w:sz="4" w:space="0" w:color="auto"/>
              <w:bottom w:val="nil"/>
              <w:right w:val="nil"/>
            </w:tcBorders>
          </w:tcPr>
          <w:p w:rsidR="00CB26F1" w:rsidRPr="00D37F12" w:rsidRDefault="00CB26F1" w:rsidP="00CB26F1">
            <w:pPr>
              <w:snapToGrid w:val="0"/>
              <w:spacing w:line="280" w:lineRule="exact"/>
              <w:ind w:left="-28" w:rightChars="67" w:right="161"/>
              <w:jc w:val="right"/>
              <w:rPr>
                <w:rFonts w:eastAsia="標楷體"/>
                <w:sz w:val="22"/>
              </w:rPr>
            </w:pPr>
            <w:r w:rsidRPr="00D37F12">
              <w:rPr>
                <w:rFonts w:eastAsia="標楷體" w:hint="eastAsia"/>
                <w:sz w:val="22"/>
              </w:rPr>
              <w:t>82.2</w:t>
            </w:r>
          </w:p>
        </w:tc>
        <w:tc>
          <w:tcPr>
            <w:tcW w:w="1132" w:type="dxa"/>
            <w:tcBorders>
              <w:top w:val="nil"/>
              <w:left w:val="nil"/>
              <w:bottom w:val="nil"/>
              <w:right w:val="single" w:sz="4" w:space="0" w:color="auto"/>
            </w:tcBorders>
          </w:tcPr>
          <w:p w:rsidR="00CB26F1" w:rsidRPr="00D37F12" w:rsidRDefault="00CB26F1" w:rsidP="00CB26F1">
            <w:pPr>
              <w:snapToGrid w:val="0"/>
              <w:spacing w:line="280" w:lineRule="exact"/>
              <w:ind w:left="-28" w:rightChars="110" w:right="264"/>
              <w:jc w:val="right"/>
              <w:rPr>
                <w:rFonts w:eastAsia="標楷體"/>
                <w:sz w:val="22"/>
              </w:rPr>
            </w:pPr>
            <w:r w:rsidRPr="00D37F12">
              <w:rPr>
                <w:rFonts w:eastAsia="標楷體" w:hint="eastAsia"/>
                <w:sz w:val="22"/>
              </w:rPr>
              <w:t>5.2</w:t>
            </w:r>
          </w:p>
        </w:tc>
        <w:tc>
          <w:tcPr>
            <w:tcW w:w="1236" w:type="dxa"/>
            <w:tcBorders>
              <w:top w:val="nil"/>
              <w:left w:val="single" w:sz="4" w:space="0" w:color="auto"/>
              <w:bottom w:val="nil"/>
              <w:right w:val="nil"/>
            </w:tcBorders>
          </w:tcPr>
          <w:p w:rsidR="00CB26F1" w:rsidRPr="00D37F12" w:rsidRDefault="00CB26F1" w:rsidP="00CB26F1">
            <w:pPr>
              <w:snapToGrid w:val="0"/>
              <w:spacing w:line="280" w:lineRule="exact"/>
              <w:ind w:left="-28" w:rightChars="57" w:right="137"/>
              <w:jc w:val="right"/>
              <w:rPr>
                <w:rFonts w:eastAsia="標楷體"/>
                <w:sz w:val="22"/>
              </w:rPr>
            </w:pPr>
            <w:r w:rsidRPr="00D37F12">
              <w:rPr>
                <w:rFonts w:eastAsia="標楷體" w:hint="eastAsia"/>
                <w:sz w:val="22"/>
              </w:rPr>
              <w:t>826.8</w:t>
            </w:r>
          </w:p>
        </w:tc>
        <w:tc>
          <w:tcPr>
            <w:tcW w:w="1273" w:type="dxa"/>
            <w:tcBorders>
              <w:top w:val="nil"/>
              <w:left w:val="nil"/>
              <w:bottom w:val="nil"/>
              <w:right w:val="single" w:sz="4" w:space="0" w:color="auto"/>
            </w:tcBorders>
          </w:tcPr>
          <w:p w:rsidR="00CB26F1" w:rsidRPr="00D37F12" w:rsidRDefault="00CB26F1" w:rsidP="00CB26F1">
            <w:pPr>
              <w:snapToGrid w:val="0"/>
              <w:spacing w:line="280" w:lineRule="exact"/>
              <w:ind w:rightChars="110" w:right="264"/>
              <w:jc w:val="right"/>
              <w:rPr>
                <w:rFonts w:eastAsia="標楷體"/>
                <w:sz w:val="22"/>
              </w:rPr>
            </w:pPr>
            <w:r w:rsidRPr="00D37F12">
              <w:rPr>
                <w:rFonts w:eastAsia="標楷體" w:hint="eastAsia"/>
                <w:sz w:val="22"/>
              </w:rPr>
              <w:t>-11.4</w:t>
            </w:r>
          </w:p>
        </w:tc>
        <w:tc>
          <w:tcPr>
            <w:tcW w:w="1333" w:type="dxa"/>
            <w:tcBorders>
              <w:top w:val="nil"/>
              <w:left w:val="single" w:sz="4" w:space="0" w:color="auto"/>
              <w:bottom w:val="nil"/>
              <w:right w:val="nil"/>
            </w:tcBorders>
          </w:tcPr>
          <w:p w:rsidR="00CB26F1" w:rsidRPr="00D37F12" w:rsidRDefault="00CB26F1" w:rsidP="00CB26F1">
            <w:pPr>
              <w:snapToGrid w:val="0"/>
              <w:spacing w:line="280" w:lineRule="exact"/>
              <w:ind w:left="-28" w:rightChars="110" w:right="264"/>
              <w:jc w:val="right"/>
              <w:rPr>
                <w:rFonts w:eastAsia="標楷體"/>
                <w:sz w:val="22"/>
              </w:rPr>
            </w:pPr>
            <w:r w:rsidRPr="00D37F12">
              <w:rPr>
                <w:rFonts w:eastAsia="標楷體" w:hint="eastAsia"/>
                <w:sz w:val="22"/>
              </w:rPr>
              <w:t>733.6</w:t>
            </w:r>
          </w:p>
        </w:tc>
        <w:tc>
          <w:tcPr>
            <w:tcW w:w="1108" w:type="dxa"/>
            <w:tcBorders>
              <w:top w:val="nil"/>
              <w:left w:val="nil"/>
              <w:bottom w:val="nil"/>
              <w:right w:val="nil"/>
            </w:tcBorders>
          </w:tcPr>
          <w:p w:rsidR="00CB26F1" w:rsidRPr="00D37F12" w:rsidRDefault="00CB26F1" w:rsidP="00CB26F1">
            <w:pPr>
              <w:snapToGrid w:val="0"/>
              <w:spacing w:line="280" w:lineRule="exact"/>
              <w:ind w:rightChars="110" w:right="264"/>
              <w:jc w:val="right"/>
              <w:rPr>
                <w:rFonts w:eastAsia="標楷體"/>
                <w:sz w:val="22"/>
              </w:rPr>
            </w:pPr>
            <w:r w:rsidRPr="00D37F12">
              <w:rPr>
                <w:rFonts w:eastAsia="標楷體" w:hint="eastAsia"/>
                <w:sz w:val="22"/>
              </w:rPr>
              <w:t>-5.5</w:t>
            </w:r>
          </w:p>
        </w:tc>
      </w:tr>
      <w:tr w:rsidR="00CB26F1" w:rsidRPr="00D37F12" w:rsidTr="00CB26F1">
        <w:trPr>
          <w:trHeight w:val="265"/>
        </w:trPr>
        <w:tc>
          <w:tcPr>
            <w:tcW w:w="1676" w:type="dxa"/>
            <w:tcBorders>
              <w:top w:val="nil"/>
              <w:left w:val="nil"/>
              <w:bottom w:val="nil"/>
              <w:right w:val="single" w:sz="4" w:space="0" w:color="auto"/>
            </w:tcBorders>
            <w:vAlign w:val="center"/>
          </w:tcPr>
          <w:p w:rsidR="00CB26F1" w:rsidRPr="00D37F12" w:rsidRDefault="00CB26F1" w:rsidP="00CB26F1">
            <w:pPr>
              <w:snapToGrid w:val="0"/>
              <w:spacing w:line="280" w:lineRule="exact"/>
              <w:ind w:left="-28"/>
              <w:jc w:val="center"/>
              <w:rPr>
                <w:rFonts w:eastAsia="標楷體"/>
                <w:sz w:val="22"/>
              </w:rPr>
            </w:pPr>
            <w:r w:rsidRPr="00D37F12">
              <w:rPr>
                <w:rFonts w:eastAsia="標楷體" w:hint="eastAsia"/>
                <w:sz w:val="22"/>
              </w:rPr>
              <w:t>8</w:t>
            </w:r>
            <w:r w:rsidRPr="00D37F1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CB26F1" w:rsidRPr="00D37F12" w:rsidRDefault="00CB26F1" w:rsidP="00CB26F1">
            <w:pPr>
              <w:snapToGrid w:val="0"/>
              <w:spacing w:line="280" w:lineRule="exact"/>
              <w:ind w:left="-28"/>
              <w:jc w:val="center"/>
              <w:rPr>
                <w:rFonts w:eastAsia="標楷體"/>
                <w:sz w:val="22"/>
              </w:rPr>
            </w:pPr>
            <w:r w:rsidRPr="00D37F12">
              <w:rPr>
                <w:rFonts w:eastAsia="標楷體" w:hint="eastAsia"/>
                <w:sz w:val="22"/>
              </w:rPr>
              <w:t>2,418</w:t>
            </w:r>
          </w:p>
        </w:tc>
        <w:tc>
          <w:tcPr>
            <w:tcW w:w="1132" w:type="dxa"/>
            <w:tcBorders>
              <w:top w:val="nil"/>
              <w:left w:val="single" w:sz="4" w:space="0" w:color="auto"/>
              <w:bottom w:val="nil"/>
              <w:right w:val="nil"/>
            </w:tcBorders>
          </w:tcPr>
          <w:p w:rsidR="00CB26F1" w:rsidRPr="00D37F12" w:rsidRDefault="00CB26F1" w:rsidP="00CB26F1">
            <w:pPr>
              <w:snapToGrid w:val="0"/>
              <w:spacing w:line="280" w:lineRule="exact"/>
              <w:ind w:left="-28" w:rightChars="67" w:right="161"/>
              <w:jc w:val="right"/>
              <w:rPr>
                <w:rFonts w:eastAsia="標楷體"/>
                <w:sz w:val="22"/>
              </w:rPr>
            </w:pPr>
            <w:r w:rsidRPr="00D37F12">
              <w:rPr>
                <w:rFonts w:eastAsia="標楷體" w:hint="eastAsia"/>
                <w:sz w:val="22"/>
              </w:rPr>
              <w:t>87.1</w:t>
            </w:r>
          </w:p>
        </w:tc>
        <w:tc>
          <w:tcPr>
            <w:tcW w:w="1132" w:type="dxa"/>
            <w:tcBorders>
              <w:top w:val="nil"/>
              <w:left w:val="nil"/>
              <w:bottom w:val="nil"/>
              <w:right w:val="single" w:sz="4" w:space="0" w:color="auto"/>
            </w:tcBorders>
          </w:tcPr>
          <w:p w:rsidR="00CB26F1" w:rsidRPr="00D37F12" w:rsidRDefault="00CB26F1" w:rsidP="00CB26F1">
            <w:pPr>
              <w:snapToGrid w:val="0"/>
              <w:spacing w:line="280" w:lineRule="exact"/>
              <w:ind w:left="-28" w:rightChars="110" w:right="264"/>
              <w:jc w:val="right"/>
              <w:rPr>
                <w:rFonts w:eastAsia="標楷體"/>
                <w:sz w:val="22"/>
              </w:rPr>
            </w:pPr>
            <w:r w:rsidRPr="00D37F12">
              <w:rPr>
                <w:rFonts w:eastAsia="標楷體" w:hint="eastAsia"/>
                <w:sz w:val="22"/>
              </w:rPr>
              <w:t>21.0</w:t>
            </w:r>
          </w:p>
        </w:tc>
        <w:tc>
          <w:tcPr>
            <w:tcW w:w="1236" w:type="dxa"/>
            <w:tcBorders>
              <w:top w:val="nil"/>
              <w:left w:val="single" w:sz="4" w:space="0" w:color="auto"/>
              <w:bottom w:val="nil"/>
              <w:right w:val="nil"/>
            </w:tcBorders>
          </w:tcPr>
          <w:p w:rsidR="00CB26F1" w:rsidRPr="00D37F12" w:rsidRDefault="00CB26F1" w:rsidP="00CB26F1">
            <w:pPr>
              <w:snapToGrid w:val="0"/>
              <w:spacing w:line="280" w:lineRule="exact"/>
              <w:ind w:left="-28" w:rightChars="57" w:right="137"/>
              <w:jc w:val="right"/>
              <w:rPr>
                <w:rFonts w:eastAsia="標楷體"/>
                <w:sz w:val="22"/>
              </w:rPr>
            </w:pPr>
            <w:r w:rsidRPr="00D37F12">
              <w:rPr>
                <w:rFonts w:eastAsia="標楷體" w:hint="eastAsia"/>
                <w:sz w:val="22"/>
              </w:rPr>
              <w:t>840.3</w:t>
            </w:r>
          </w:p>
        </w:tc>
        <w:tc>
          <w:tcPr>
            <w:tcW w:w="1273" w:type="dxa"/>
            <w:tcBorders>
              <w:top w:val="nil"/>
              <w:left w:val="nil"/>
              <w:bottom w:val="nil"/>
              <w:right w:val="single" w:sz="4" w:space="0" w:color="auto"/>
            </w:tcBorders>
          </w:tcPr>
          <w:p w:rsidR="00CB26F1" w:rsidRPr="00D37F12" w:rsidRDefault="00CB26F1" w:rsidP="00CB26F1">
            <w:pPr>
              <w:snapToGrid w:val="0"/>
              <w:spacing w:line="280" w:lineRule="exact"/>
              <w:ind w:rightChars="110" w:right="264"/>
              <w:jc w:val="right"/>
              <w:rPr>
                <w:rFonts w:eastAsia="標楷體"/>
                <w:sz w:val="22"/>
              </w:rPr>
            </w:pPr>
            <w:r w:rsidRPr="00D37F12">
              <w:rPr>
                <w:rFonts w:eastAsia="標楷體" w:hint="eastAsia"/>
                <w:sz w:val="22"/>
              </w:rPr>
              <w:t>-7.4</w:t>
            </w:r>
          </w:p>
        </w:tc>
        <w:tc>
          <w:tcPr>
            <w:tcW w:w="1333" w:type="dxa"/>
            <w:tcBorders>
              <w:top w:val="nil"/>
              <w:left w:val="single" w:sz="4" w:space="0" w:color="auto"/>
              <w:bottom w:val="nil"/>
              <w:right w:val="nil"/>
            </w:tcBorders>
          </w:tcPr>
          <w:p w:rsidR="00CB26F1" w:rsidRPr="00D37F12" w:rsidRDefault="00CB26F1" w:rsidP="00CB26F1">
            <w:pPr>
              <w:snapToGrid w:val="0"/>
              <w:spacing w:line="280" w:lineRule="exact"/>
              <w:ind w:left="-28" w:rightChars="110" w:right="264"/>
              <w:jc w:val="right"/>
              <w:rPr>
                <w:rFonts w:eastAsia="標楷體"/>
                <w:sz w:val="22"/>
              </w:rPr>
            </w:pPr>
            <w:r w:rsidRPr="00D37F12">
              <w:rPr>
                <w:rFonts w:eastAsia="標楷體" w:hint="eastAsia"/>
                <w:sz w:val="22"/>
              </w:rPr>
              <w:t>681.1</w:t>
            </w:r>
          </w:p>
        </w:tc>
        <w:tc>
          <w:tcPr>
            <w:tcW w:w="1108" w:type="dxa"/>
            <w:tcBorders>
              <w:top w:val="nil"/>
              <w:left w:val="nil"/>
              <w:bottom w:val="nil"/>
              <w:right w:val="nil"/>
            </w:tcBorders>
          </w:tcPr>
          <w:p w:rsidR="00CB26F1" w:rsidRPr="00D37F12" w:rsidRDefault="00CB26F1" w:rsidP="00CB26F1">
            <w:pPr>
              <w:snapToGrid w:val="0"/>
              <w:spacing w:line="280" w:lineRule="exact"/>
              <w:ind w:rightChars="110" w:right="264"/>
              <w:jc w:val="right"/>
              <w:rPr>
                <w:rFonts w:eastAsia="標楷體"/>
                <w:sz w:val="22"/>
              </w:rPr>
            </w:pPr>
            <w:r w:rsidRPr="00D37F12">
              <w:rPr>
                <w:rFonts w:eastAsia="標楷體" w:hint="eastAsia"/>
                <w:sz w:val="22"/>
              </w:rPr>
              <w:t>-10.6</w:t>
            </w:r>
          </w:p>
        </w:tc>
      </w:tr>
      <w:tr w:rsidR="00CB26F1" w:rsidRPr="00D37F12" w:rsidTr="00CB26F1">
        <w:trPr>
          <w:trHeight w:val="265"/>
        </w:trPr>
        <w:tc>
          <w:tcPr>
            <w:tcW w:w="1676" w:type="dxa"/>
            <w:tcBorders>
              <w:top w:val="nil"/>
              <w:left w:val="nil"/>
              <w:bottom w:val="nil"/>
              <w:right w:val="single" w:sz="4" w:space="0" w:color="auto"/>
            </w:tcBorders>
            <w:vAlign w:val="center"/>
          </w:tcPr>
          <w:p w:rsidR="00CB26F1" w:rsidRPr="00D37F12" w:rsidRDefault="00CB26F1" w:rsidP="00CB26F1">
            <w:pPr>
              <w:snapToGrid w:val="0"/>
              <w:spacing w:line="280" w:lineRule="exact"/>
              <w:ind w:left="-28"/>
              <w:jc w:val="center"/>
              <w:rPr>
                <w:rFonts w:eastAsia="標楷體"/>
                <w:sz w:val="22"/>
              </w:rPr>
            </w:pPr>
            <w:r w:rsidRPr="00D37F12">
              <w:rPr>
                <w:rFonts w:eastAsia="標楷體" w:hint="eastAsia"/>
                <w:sz w:val="22"/>
              </w:rPr>
              <w:t>9</w:t>
            </w:r>
            <w:r w:rsidRPr="00D37F1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CB26F1" w:rsidRPr="00D37F12" w:rsidRDefault="00CB26F1" w:rsidP="00CB26F1">
            <w:pPr>
              <w:snapToGrid w:val="0"/>
              <w:spacing w:line="280" w:lineRule="exact"/>
              <w:ind w:left="-28"/>
              <w:jc w:val="center"/>
              <w:rPr>
                <w:rFonts w:eastAsia="標楷體"/>
                <w:sz w:val="22"/>
              </w:rPr>
            </w:pPr>
            <w:r w:rsidRPr="00D37F12">
              <w:rPr>
                <w:rFonts w:eastAsia="標楷體" w:hint="eastAsia"/>
                <w:sz w:val="22"/>
              </w:rPr>
              <w:t>2,153</w:t>
            </w:r>
          </w:p>
        </w:tc>
        <w:tc>
          <w:tcPr>
            <w:tcW w:w="1132" w:type="dxa"/>
            <w:tcBorders>
              <w:top w:val="nil"/>
              <w:left w:val="single" w:sz="4" w:space="0" w:color="auto"/>
              <w:bottom w:val="nil"/>
              <w:right w:val="nil"/>
            </w:tcBorders>
          </w:tcPr>
          <w:p w:rsidR="00CB26F1" w:rsidRPr="00D37F12" w:rsidRDefault="00CB26F1" w:rsidP="00CB26F1">
            <w:pPr>
              <w:snapToGrid w:val="0"/>
              <w:spacing w:line="280" w:lineRule="exact"/>
              <w:ind w:left="-28" w:rightChars="67" w:right="161"/>
              <w:jc w:val="right"/>
              <w:rPr>
                <w:rFonts w:eastAsia="標楷體"/>
                <w:sz w:val="22"/>
              </w:rPr>
            </w:pPr>
            <w:r w:rsidRPr="00D37F12">
              <w:rPr>
                <w:rFonts w:eastAsia="標楷體" w:hint="eastAsia"/>
                <w:sz w:val="22"/>
              </w:rPr>
              <w:t>95.6</w:t>
            </w:r>
          </w:p>
        </w:tc>
        <w:tc>
          <w:tcPr>
            <w:tcW w:w="1132" w:type="dxa"/>
            <w:tcBorders>
              <w:top w:val="nil"/>
              <w:left w:val="nil"/>
              <w:bottom w:val="nil"/>
              <w:right w:val="single" w:sz="4" w:space="0" w:color="auto"/>
            </w:tcBorders>
          </w:tcPr>
          <w:p w:rsidR="00CB26F1" w:rsidRPr="00D37F12" w:rsidRDefault="00CB26F1" w:rsidP="00CB26F1">
            <w:pPr>
              <w:snapToGrid w:val="0"/>
              <w:spacing w:line="280" w:lineRule="exact"/>
              <w:ind w:left="-28" w:rightChars="110" w:right="264"/>
              <w:jc w:val="right"/>
              <w:rPr>
                <w:rFonts w:eastAsia="標楷體"/>
                <w:sz w:val="22"/>
              </w:rPr>
            </w:pPr>
            <w:r w:rsidRPr="00D37F12">
              <w:rPr>
                <w:rFonts w:eastAsia="標楷體" w:hint="eastAsia"/>
                <w:sz w:val="22"/>
              </w:rPr>
              <w:t>6.1</w:t>
            </w:r>
          </w:p>
        </w:tc>
        <w:tc>
          <w:tcPr>
            <w:tcW w:w="1236" w:type="dxa"/>
            <w:tcBorders>
              <w:top w:val="nil"/>
              <w:left w:val="single" w:sz="4" w:space="0" w:color="auto"/>
              <w:bottom w:val="nil"/>
              <w:right w:val="nil"/>
            </w:tcBorders>
          </w:tcPr>
          <w:p w:rsidR="00CB26F1" w:rsidRPr="00D37F12" w:rsidRDefault="00CB26F1" w:rsidP="00CB26F1">
            <w:pPr>
              <w:snapToGrid w:val="0"/>
              <w:spacing w:line="280" w:lineRule="exact"/>
              <w:ind w:left="-28" w:rightChars="57" w:right="137"/>
              <w:jc w:val="right"/>
              <w:rPr>
                <w:rFonts w:eastAsia="標楷體"/>
                <w:sz w:val="22"/>
              </w:rPr>
            </w:pPr>
            <w:r w:rsidRPr="00D37F12">
              <w:rPr>
                <w:rFonts w:eastAsia="標楷體" w:hint="eastAsia"/>
                <w:sz w:val="22"/>
              </w:rPr>
              <w:t>907.8</w:t>
            </w:r>
          </w:p>
        </w:tc>
        <w:tc>
          <w:tcPr>
            <w:tcW w:w="1273" w:type="dxa"/>
            <w:tcBorders>
              <w:top w:val="nil"/>
              <w:left w:val="nil"/>
              <w:bottom w:val="nil"/>
              <w:right w:val="single" w:sz="4" w:space="0" w:color="auto"/>
            </w:tcBorders>
          </w:tcPr>
          <w:p w:rsidR="00CB26F1" w:rsidRPr="00D37F12" w:rsidRDefault="00CB26F1" w:rsidP="00CB26F1">
            <w:pPr>
              <w:snapToGrid w:val="0"/>
              <w:spacing w:line="280" w:lineRule="exact"/>
              <w:ind w:rightChars="110" w:right="264"/>
              <w:jc w:val="right"/>
              <w:rPr>
                <w:rFonts w:eastAsia="標楷體"/>
                <w:sz w:val="22"/>
              </w:rPr>
            </w:pPr>
            <w:r w:rsidRPr="00D37F12">
              <w:rPr>
                <w:rFonts w:eastAsia="標楷體" w:hint="eastAsia"/>
                <w:sz w:val="22"/>
              </w:rPr>
              <w:t>-4.4</w:t>
            </w:r>
          </w:p>
        </w:tc>
        <w:tc>
          <w:tcPr>
            <w:tcW w:w="1333" w:type="dxa"/>
            <w:tcBorders>
              <w:top w:val="nil"/>
              <w:left w:val="single" w:sz="4" w:space="0" w:color="auto"/>
              <w:bottom w:val="nil"/>
              <w:right w:val="nil"/>
            </w:tcBorders>
          </w:tcPr>
          <w:p w:rsidR="00CB26F1" w:rsidRPr="00D37F12" w:rsidRDefault="00CB26F1" w:rsidP="00CB26F1">
            <w:pPr>
              <w:snapToGrid w:val="0"/>
              <w:spacing w:line="280" w:lineRule="exact"/>
              <w:ind w:left="-28" w:rightChars="110" w:right="264"/>
              <w:jc w:val="right"/>
              <w:rPr>
                <w:rFonts w:eastAsia="標楷體"/>
                <w:sz w:val="22"/>
              </w:rPr>
            </w:pPr>
            <w:r w:rsidRPr="00D37F12">
              <w:rPr>
                <w:rFonts w:eastAsia="標楷體" w:hint="eastAsia"/>
                <w:sz w:val="22"/>
              </w:rPr>
              <w:t>716.4</w:t>
            </w:r>
          </w:p>
        </w:tc>
        <w:tc>
          <w:tcPr>
            <w:tcW w:w="1108" w:type="dxa"/>
            <w:tcBorders>
              <w:top w:val="nil"/>
              <w:left w:val="nil"/>
              <w:bottom w:val="nil"/>
              <w:right w:val="nil"/>
            </w:tcBorders>
          </w:tcPr>
          <w:p w:rsidR="00CB26F1" w:rsidRPr="00D37F12" w:rsidRDefault="00CB26F1" w:rsidP="00CB26F1">
            <w:pPr>
              <w:snapToGrid w:val="0"/>
              <w:spacing w:line="280" w:lineRule="exact"/>
              <w:ind w:rightChars="110" w:right="264"/>
              <w:jc w:val="right"/>
              <w:rPr>
                <w:rFonts w:eastAsia="標楷體"/>
                <w:sz w:val="22"/>
              </w:rPr>
            </w:pPr>
            <w:r w:rsidRPr="00D37F12">
              <w:rPr>
                <w:rFonts w:eastAsia="標楷體" w:hint="eastAsia"/>
                <w:sz w:val="22"/>
              </w:rPr>
              <w:t>-16.9</w:t>
            </w:r>
          </w:p>
        </w:tc>
      </w:tr>
      <w:tr w:rsidR="00CB26F1" w:rsidRPr="00D37F12" w:rsidTr="00CB26F1">
        <w:trPr>
          <w:trHeight w:val="265"/>
        </w:trPr>
        <w:tc>
          <w:tcPr>
            <w:tcW w:w="1676" w:type="dxa"/>
            <w:tcBorders>
              <w:top w:val="nil"/>
              <w:left w:val="nil"/>
              <w:bottom w:val="nil"/>
              <w:right w:val="single" w:sz="4" w:space="0" w:color="auto"/>
            </w:tcBorders>
            <w:vAlign w:val="center"/>
          </w:tcPr>
          <w:p w:rsidR="00CB26F1" w:rsidRPr="00D37F12" w:rsidRDefault="00CB26F1" w:rsidP="00CB26F1">
            <w:pPr>
              <w:snapToGrid w:val="0"/>
              <w:spacing w:line="280" w:lineRule="exact"/>
              <w:ind w:left="-28"/>
              <w:jc w:val="center"/>
              <w:rPr>
                <w:rFonts w:eastAsia="標楷體"/>
                <w:sz w:val="22"/>
              </w:rPr>
            </w:pPr>
            <w:r w:rsidRPr="00D37F12">
              <w:rPr>
                <w:rFonts w:eastAsia="標楷體" w:hint="eastAsia"/>
                <w:sz w:val="22"/>
              </w:rPr>
              <w:t>10</w:t>
            </w:r>
            <w:r w:rsidRPr="00D37F1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CB26F1" w:rsidRPr="00D37F12" w:rsidRDefault="00CB26F1" w:rsidP="00CB26F1">
            <w:pPr>
              <w:snapToGrid w:val="0"/>
              <w:spacing w:line="280" w:lineRule="exact"/>
              <w:ind w:left="-28"/>
              <w:jc w:val="center"/>
              <w:rPr>
                <w:rFonts w:eastAsia="標楷體"/>
                <w:sz w:val="22"/>
              </w:rPr>
            </w:pPr>
            <w:r w:rsidRPr="00D37F12">
              <w:rPr>
                <w:rFonts w:eastAsia="標楷體" w:hint="eastAsia"/>
                <w:sz w:val="22"/>
              </w:rPr>
              <w:t>2,042</w:t>
            </w:r>
          </w:p>
        </w:tc>
        <w:tc>
          <w:tcPr>
            <w:tcW w:w="1132" w:type="dxa"/>
            <w:tcBorders>
              <w:top w:val="nil"/>
              <w:left w:val="single" w:sz="4" w:space="0" w:color="auto"/>
              <w:bottom w:val="nil"/>
              <w:right w:val="nil"/>
            </w:tcBorders>
          </w:tcPr>
          <w:p w:rsidR="00CB26F1" w:rsidRPr="00D37F12" w:rsidRDefault="00CB26F1" w:rsidP="00CB26F1">
            <w:pPr>
              <w:snapToGrid w:val="0"/>
              <w:spacing w:line="280" w:lineRule="exact"/>
              <w:ind w:left="-28" w:rightChars="67" w:right="161"/>
              <w:jc w:val="right"/>
              <w:rPr>
                <w:rFonts w:eastAsia="標楷體"/>
                <w:sz w:val="22"/>
              </w:rPr>
            </w:pPr>
            <w:r w:rsidRPr="00D37F12">
              <w:rPr>
                <w:rFonts w:eastAsia="標楷體" w:hint="eastAsia"/>
                <w:sz w:val="22"/>
              </w:rPr>
              <w:t>87.7</w:t>
            </w:r>
          </w:p>
        </w:tc>
        <w:tc>
          <w:tcPr>
            <w:tcW w:w="1132" w:type="dxa"/>
            <w:tcBorders>
              <w:top w:val="nil"/>
              <w:left w:val="nil"/>
              <w:bottom w:val="nil"/>
              <w:right w:val="single" w:sz="4" w:space="0" w:color="auto"/>
            </w:tcBorders>
          </w:tcPr>
          <w:p w:rsidR="00CB26F1" w:rsidRPr="00D37F12" w:rsidRDefault="00CB26F1" w:rsidP="00CB26F1">
            <w:pPr>
              <w:snapToGrid w:val="0"/>
              <w:spacing w:line="280" w:lineRule="exact"/>
              <w:ind w:left="-28" w:rightChars="110" w:right="264"/>
              <w:jc w:val="right"/>
              <w:rPr>
                <w:rFonts w:eastAsia="標楷體"/>
                <w:sz w:val="22"/>
              </w:rPr>
            </w:pPr>
            <w:r w:rsidRPr="00D37F12">
              <w:rPr>
                <w:rFonts w:eastAsia="標楷體" w:hint="eastAsia"/>
                <w:sz w:val="22"/>
              </w:rPr>
              <w:t>2.8</w:t>
            </w:r>
          </w:p>
        </w:tc>
        <w:tc>
          <w:tcPr>
            <w:tcW w:w="1236" w:type="dxa"/>
            <w:tcBorders>
              <w:top w:val="nil"/>
              <w:left w:val="single" w:sz="4" w:space="0" w:color="auto"/>
              <w:bottom w:val="nil"/>
              <w:right w:val="nil"/>
            </w:tcBorders>
          </w:tcPr>
          <w:p w:rsidR="00CB26F1" w:rsidRPr="00D37F12" w:rsidRDefault="00CB26F1" w:rsidP="00CB26F1">
            <w:pPr>
              <w:snapToGrid w:val="0"/>
              <w:spacing w:line="280" w:lineRule="exact"/>
              <w:ind w:left="-28" w:rightChars="57" w:right="137"/>
              <w:jc w:val="right"/>
              <w:rPr>
                <w:rFonts w:eastAsia="標楷體"/>
                <w:sz w:val="22"/>
              </w:rPr>
            </w:pPr>
            <w:r w:rsidRPr="00D37F12">
              <w:rPr>
                <w:rFonts w:eastAsia="標楷體" w:hint="eastAsia"/>
                <w:sz w:val="22"/>
              </w:rPr>
              <w:t>883.0</w:t>
            </w:r>
          </w:p>
        </w:tc>
        <w:tc>
          <w:tcPr>
            <w:tcW w:w="1273" w:type="dxa"/>
            <w:tcBorders>
              <w:top w:val="nil"/>
              <w:left w:val="nil"/>
              <w:bottom w:val="nil"/>
              <w:right w:val="single" w:sz="4" w:space="0" w:color="auto"/>
            </w:tcBorders>
          </w:tcPr>
          <w:p w:rsidR="00CB26F1" w:rsidRPr="00D37F12" w:rsidRDefault="00CB26F1" w:rsidP="00CB26F1">
            <w:pPr>
              <w:snapToGrid w:val="0"/>
              <w:spacing w:line="280" w:lineRule="exact"/>
              <w:ind w:rightChars="110" w:right="264"/>
              <w:jc w:val="right"/>
              <w:rPr>
                <w:rFonts w:eastAsia="標楷體"/>
                <w:sz w:val="22"/>
              </w:rPr>
            </w:pPr>
            <w:r w:rsidRPr="00D37F12">
              <w:rPr>
                <w:rFonts w:eastAsia="標楷體" w:hint="eastAsia"/>
                <w:sz w:val="22"/>
              </w:rPr>
              <w:t>-7.5</w:t>
            </w:r>
          </w:p>
        </w:tc>
        <w:tc>
          <w:tcPr>
            <w:tcW w:w="1333" w:type="dxa"/>
            <w:tcBorders>
              <w:top w:val="nil"/>
              <w:left w:val="single" w:sz="4" w:space="0" w:color="auto"/>
              <w:bottom w:val="nil"/>
              <w:right w:val="nil"/>
            </w:tcBorders>
          </w:tcPr>
          <w:p w:rsidR="00CB26F1" w:rsidRPr="00D37F12" w:rsidRDefault="00CB26F1" w:rsidP="00CB26F1">
            <w:pPr>
              <w:snapToGrid w:val="0"/>
              <w:spacing w:line="280" w:lineRule="exact"/>
              <w:ind w:left="-28" w:rightChars="110" w:right="264"/>
              <w:jc w:val="right"/>
              <w:rPr>
                <w:rFonts w:eastAsia="標楷體"/>
                <w:sz w:val="22"/>
              </w:rPr>
            </w:pPr>
            <w:r w:rsidRPr="00D37F12">
              <w:rPr>
                <w:rFonts w:eastAsia="標楷體" w:hint="eastAsia"/>
                <w:sz w:val="22"/>
              </w:rPr>
              <w:t>669.0</w:t>
            </w:r>
          </w:p>
        </w:tc>
        <w:tc>
          <w:tcPr>
            <w:tcW w:w="1108" w:type="dxa"/>
            <w:tcBorders>
              <w:top w:val="nil"/>
              <w:left w:val="nil"/>
              <w:bottom w:val="nil"/>
              <w:right w:val="nil"/>
            </w:tcBorders>
          </w:tcPr>
          <w:p w:rsidR="00CB26F1" w:rsidRPr="00D37F12" w:rsidRDefault="00CB26F1" w:rsidP="00CB26F1">
            <w:pPr>
              <w:snapToGrid w:val="0"/>
              <w:spacing w:line="280" w:lineRule="exact"/>
              <w:ind w:rightChars="110" w:right="264"/>
              <w:jc w:val="right"/>
              <w:rPr>
                <w:rFonts w:eastAsia="標楷體"/>
                <w:sz w:val="22"/>
              </w:rPr>
            </w:pPr>
            <w:r w:rsidRPr="00D37F12">
              <w:rPr>
                <w:rFonts w:eastAsia="標楷體" w:hint="eastAsia"/>
                <w:sz w:val="22"/>
              </w:rPr>
              <w:t>-13.9</w:t>
            </w:r>
          </w:p>
        </w:tc>
      </w:tr>
      <w:tr w:rsidR="00CB26F1" w:rsidRPr="00D37F12" w:rsidTr="00CB26F1">
        <w:trPr>
          <w:trHeight w:val="265"/>
        </w:trPr>
        <w:tc>
          <w:tcPr>
            <w:tcW w:w="1676" w:type="dxa"/>
            <w:tcBorders>
              <w:top w:val="nil"/>
              <w:left w:val="nil"/>
              <w:bottom w:val="nil"/>
              <w:right w:val="single" w:sz="4" w:space="0" w:color="auto"/>
            </w:tcBorders>
            <w:vAlign w:val="center"/>
          </w:tcPr>
          <w:p w:rsidR="00CB26F1" w:rsidRPr="00D37F12" w:rsidRDefault="00CB26F1" w:rsidP="00CB26F1">
            <w:pPr>
              <w:snapToGrid w:val="0"/>
              <w:spacing w:line="280" w:lineRule="exact"/>
              <w:ind w:left="-28"/>
              <w:jc w:val="center"/>
              <w:rPr>
                <w:rFonts w:eastAsia="標楷體"/>
                <w:sz w:val="22"/>
              </w:rPr>
            </w:pPr>
            <w:r w:rsidRPr="00D37F12">
              <w:rPr>
                <w:rFonts w:eastAsia="標楷體" w:hint="eastAsia"/>
                <w:sz w:val="22"/>
              </w:rPr>
              <w:t>11</w:t>
            </w:r>
            <w:r w:rsidRPr="00D37F1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CB26F1" w:rsidRPr="00D37F12" w:rsidRDefault="00CB26F1" w:rsidP="00CB26F1">
            <w:pPr>
              <w:snapToGrid w:val="0"/>
              <w:spacing w:line="280" w:lineRule="exact"/>
              <w:ind w:left="-28"/>
              <w:jc w:val="center"/>
              <w:rPr>
                <w:rFonts w:eastAsia="標楷體"/>
                <w:sz w:val="22"/>
              </w:rPr>
            </w:pPr>
            <w:r w:rsidRPr="00D37F12">
              <w:rPr>
                <w:rFonts w:eastAsia="標楷體" w:hint="eastAsia"/>
                <w:sz w:val="22"/>
              </w:rPr>
              <w:t>2,626</w:t>
            </w:r>
          </w:p>
        </w:tc>
        <w:tc>
          <w:tcPr>
            <w:tcW w:w="1132" w:type="dxa"/>
            <w:tcBorders>
              <w:top w:val="nil"/>
              <w:left w:val="single" w:sz="4" w:space="0" w:color="auto"/>
              <w:bottom w:val="nil"/>
              <w:right w:val="nil"/>
            </w:tcBorders>
          </w:tcPr>
          <w:p w:rsidR="00CB26F1" w:rsidRPr="00D37F12" w:rsidRDefault="00CB26F1" w:rsidP="00CB26F1">
            <w:pPr>
              <w:snapToGrid w:val="0"/>
              <w:spacing w:line="280" w:lineRule="exact"/>
              <w:ind w:left="-28" w:rightChars="67" w:right="161"/>
              <w:jc w:val="right"/>
              <w:rPr>
                <w:rFonts w:eastAsia="標楷體"/>
                <w:sz w:val="22"/>
              </w:rPr>
            </w:pPr>
            <w:r w:rsidRPr="00D37F12">
              <w:rPr>
                <w:rFonts w:eastAsia="標楷體" w:hint="eastAsia"/>
                <w:sz w:val="22"/>
              </w:rPr>
              <w:t>103.6</w:t>
            </w:r>
          </w:p>
        </w:tc>
        <w:tc>
          <w:tcPr>
            <w:tcW w:w="1132" w:type="dxa"/>
            <w:tcBorders>
              <w:top w:val="nil"/>
              <w:left w:val="nil"/>
              <w:bottom w:val="nil"/>
              <w:right w:val="single" w:sz="4" w:space="0" w:color="auto"/>
            </w:tcBorders>
          </w:tcPr>
          <w:p w:rsidR="00CB26F1" w:rsidRPr="00D37F12" w:rsidRDefault="00CB26F1" w:rsidP="00CB26F1">
            <w:pPr>
              <w:snapToGrid w:val="0"/>
              <w:spacing w:line="280" w:lineRule="exact"/>
              <w:ind w:left="-28" w:rightChars="110" w:right="264"/>
              <w:jc w:val="right"/>
              <w:rPr>
                <w:rFonts w:eastAsia="標楷體"/>
                <w:sz w:val="22"/>
              </w:rPr>
            </w:pPr>
            <w:r w:rsidRPr="00D37F12">
              <w:rPr>
                <w:rFonts w:eastAsia="標楷體" w:hint="eastAsia"/>
                <w:sz w:val="22"/>
              </w:rPr>
              <w:t>0.0</w:t>
            </w:r>
          </w:p>
        </w:tc>
        <w:tc>
          <w:tcPr>
            <w:tcW w:w="1236" w:type="dxa"/>
            <w:tcBorders>
              <w:top w:val="nil"/>
              <w:left w:val="single" w:sz="4" w:space="0" w:color="auto"/>
              <w:bottom w:val="nil"/>
              <w:right w:val="nil"/>
            </w:tcBorders>
          </w:tcPr>
          <w:p w:rsidR="00CB26F1" w:rsidRPr="00D37F12" w:rsidRDefault="00CB26F1" w:rsidP="00CB26F1">
            <w:pPr>
              <w:snapToGrid w:val="0"/>
              <w:spacing w:line="280" w:lineRule="exact"/>
              <w:ind w:left="-28" w:rightChars="57" w:right="137"/>
              <w:jc w:val="right"/>
              <w:rPr>
                <w:rFonts w:eastAsia="標楷體"/>
                <w:sz w:val="22"/>
              </w:rPr>
            </w:pPr>
            <w:r w:rsidRPr="00D37F12">
              <w:rPr>
                <w:rFonts w:eastAsia="標楷體" w:hint="eastAsia"/>
                <w:sz w:val="22"/>
              </w:rPr>
              <w:t>860.0</w:t>
            </w:r>
          </w:p>
        </w:tc>
        <w:tc>
          <w:tcPr>
            <w:tcW w:w="1273" w:type="dxa"/>
            <w:tcBorders>
              <w:top w:val="nil"/>
              <w:left w:val="nil"/>
              <w:bottom w:val="nil"/>
              <w:right w:val="single" w:sz="4" w:space="0" w:color="auto"/>
            </w:tcBorders>
          </w:tcPr>
          <w:p w:rsidR="00CB26F1" w:rsidRPr="00D37F12" w:rsidRDefault="00CB26F1" w:rsidP="00CB26F1">
            <w:pPr>
              <w:snapToGrid w:val="0"/>
              <w:spacing w:line="280" w:lineRule="exact"/>
              <w:ind w:rightChars="110" w:right="264"/>
              <w:jc w:val="right"/>
              <w:rPr>
                <w:rFonts w:eastAsia="標楷體"/>
                <w:sz w:val="22"/>
              </w:rPr>
            </w:pPr>
            <w:r w:rsidRPr="00D37F12">
              <w:rPr>
                <w:rFonts w:eastAsia="標楷體" w:hint="eastAsia"/>
                <w:sz w:val="22"/>
              </w:rPr>
              <w:t>-13.5</w:t>
            </w:r>
          </w:p>
        </w:tc>
        <w:tc>
          <w:tcPr>
            <w:tcW w:w="1333" w:type="dxa"/>
            <w:tcBorders>
              <w:top w:val="nil"/>
              <w:left w:val="single" w:sz="4" w:space="0" w:color="auto"/>
              <w:bottom w:val="nil"/>
              <w:right w:val="nil"/>
            </w:tcBorders>
          </w:tcPr>
          <w:p w:rsidR="00CB26F1" w:rsidRPr="00D37F12" w:rsidRDefault="00CB26F1" w:rsidP="00CB26F1">
            <w:pPr>
              <w:snapToGrid w:val="0"/>
              <w:spacing w:line="280" w:lineRule="exact"/>
              <w:ind w:left="-28" w:rightChars="110" w:right="264"/>
              <w:jc w:val="right"/>
              <w:rPr>
                <w:rFonts w:eastAsia="標楷體"/>
                <w:sz w:val="22"/>
              </w:rPr>
            </w:pPr>
            <w:r w:rsidRPr="00D37F12">
              <w:rPr>
                <w:rFonts w:eastAsia="標楷體" w:hint="eastAsia"/>
                <w:sz w:val="22"/>
              </w:rPr>
              <w:t>712.0</w:t>
            </w:r>
          </w:p>
        </w:tc>
        <w:tc>
          <w:tcPr>
            <w:tcW w:w="1108" w:type="dxa"/>
            <w:tcBorders>
              <w:top w:val="nil"/>
              <w:left w:val="nil"/>
              <w:bottom w:val="nil"/>
              <w:right w:val="nil"/>
            </w:tcBorders>
          </w:tcPr>
          <w:p w:rsidR="00CB26F1" w:rsidRPr="00D37F12" w:rsidRDefault="00CB26F1" w:rsidP="00CB26F1">
            <w:pPr>
              <w:snapToGrid w:val="0"/>
              <w:spacing w:line="280" w:lineRule="exact"/>
              <w:ind w:rightChars="110" w:right="264"/>
              <w:jc w:val="right"/>
              <w:rPr>
                <w:rFonts w:eastAsia="標楷體"/>
                <w:sz w:val="22"/>
              </w:rPr>
            </w:pPr>
            <w:r w:rsidRPr="00D37F12">
              <w:rPr>
                <w:rFonts w:eastAsia="標楷體" w:hint="eastAsia"/>
                <w:sz w:val="22"/>
              </w:rPr>
              <w:t>-2.9</w:t>
            </w:r>
          </w:p>
        </w:tc>
      </w:tr>
      <w:tr w:rsidR="00CB26F1" w:rsidRPr="00D37F12" w:rsidTr="00CB26F1">
        <w:trPr>
          <w:trHeight w:val="265"/>
        </w:trPr>
        <w:tc>
          <w:tcPr>
            <w:tcW w:w="1676" w:type="dxa"/>
            <w:tcBorders>
              <w:top w:val="nil"/>
              <w:left w:val="nil"/>
              <w:bottom w:val="nil"/>
              <w:right w:val="single" w:sz="4" w:space="0" w:color="auto"/>
            </w:tcBorders>
            <w:vAlign w:val="center"/>
          </w:tcPr>
          <w:p w:rsidR="00CB26F1" w:rsidRPr="00D37F12" w:rsidRDefault="00CB26F1" w:rsidP="00CB26F1">
            <w:pPr>
              <w:snapToGrid w:val="0"/>
              <w:spacing w:line="280" w:lineRule="exact"/>
              <w:ind w:left="-28"/>
              <w:jc w:val="center"/>
              <w:rPr>
                <w:rFonts w:eastAsia="標楷體"/>
                <w:sz w:val="22"/>
              </w:rPr>
            </w:pPr>
            <w:r w:rsidRPr="00D37F12">
              <w:rPr>
                <w:rFonts w:eastAsia="標楷體" w:hint="eastAsia"/>
                <w:sz w:val="22"/>
              </w:rPr>
              <w:t>12</w:t>
            </w:r>
            <w:r w:rsidRPr="00D37F1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CB26F1" w:rsidRPr="00D37F12" w:rsidRDefault="00CB26F1" w:rsidP="00CB26F1">
            <w:pPr>
              <w:snapToGrid w:val="0"/>
              <w:spacing w:line="280" w:lineRule="exact"/>
              <w:ind w:left="-28"/>
              <w:jc w:val="center"/>
              <w:rPr>
                <w:rFonts w:eastAsia="標楷體"/>
                <w:sz w:val="22"/>
              </w:rPr>
            </w:pPr>
            <w:r w:rsidRPr="00D37F12">
              <w:rPr>
                <w:rFonts w:eastAsia="標楷體" w:hint="eastAsia"/>
                <w:sz w:val="22"/>
              </w:rPr>
              <w:t>2,927</w:t>
            </w:r>
          </w:p>
        </w:tc>
        <w:tc>
          <w:tcPr>
            <w:tcW w:w="1132" w:type="dxa"/>
            <w:tcBorders>
              <w:top w:val="nil"/>
              <w:left w:val="single" w:sz="4" w:space="0" w:color="auto"/>
              <w:bottom w:val="nil"/>
              <w:right w:val="nil"/>
            </w:tcBorders>
          </w:tcPr>
          <w:p w:rsidR="00CB26F1" w:rsidRPr="00D37F12" w:rsidRDefault="00CB26F1" w:rsidP="00CB26F1">
            <w:pPr>
              <w:snapToGrid w:val="0"/>
              <w:spacing w:line="280" w:lineRule="exact"/>
              <w:ind w:left="-28" w:rightChars="67" w:right="161"/>
              <w:jc w:val="right"/>
              <w:rPr>
                <w:rFonts w:eastAsia="標楷體"/>
                <w:sz w:val="22"/>
              </w:rPr>
            </w:pPr>
            <w:r w:rsidRPr="00D37F12">
              <w:rPr>
                <w:rFonts w:eastAsia="標楷體" w:hint="eastAsia"/>
                <w:sz w:val="22"/>
              </w:rPr>
              <w:t>122.3</w:t>
            </w:r>
          </w:p>
        </w:tc>
        <w:tc>
          <w:tcPr>
            <w:tcW w:w="1132" w:type="dxa"/>
            <w:tcBorders>
              <w:top w:val="nil"/>
              <w:left w:val="nil"/>
              <w:bottom w:val="nil"/>
              <w:right w:val="single" w:sz="4" w:space="0" w:color="auto"/>
            </w:tcBorders>
          </w:tcPr>
          <w:p w:rsidR="00CB26F1" w:rsidRPr="00D37F12" w:rsidRDefault="00CB26F1" w:rsidP="00CB26F1">
            <w:pPr>
              <w:snapToGrid w:val="0"/>
              <w:spacing w:line="280" w:lineRule="exact"/>
              <w:ind w:left="-28" w:rightChars="110" w:right="264"/>
              <w:jc w:val="right"/>
              <w:rPr>
                <w:rFonts w:eastAsia="標楷體"/>
                <w:sz w:val="22"/>
              </w:rPr>
            </w:pPr>
            <w:r w:rsidRPr="00D37F12">
              <w:rPr>
                <w:rFonts w:eastAsia="標楷體" w:hint="eastAsia"/>
                <w:sz w:val="22"/>
              </w:rPr>
              <w:t>-8.2</w:t>
            </w:r>
          </w:p>
        </w:tc>
        <w:tc>
          <w:tcPr>
            <w:tcW w:w="1236" w:type="dxa"/>
            <w:tcBorders>
              <w:top w:val="nil"/>
              <w:left w:val="single" w:sz="4" w:space="0" w:color="auto"/>
              <w:bottom w:val="nil"/>
              <w:right w:val="nil"/>
            </w:tcBorders>
          </w:tcPr>
          <w:p w:rsidR="00CB26F1" w:rsidRPr="0060316F" w:rsidRDefault="00CB26F1" w:rsidP="00CB26F1">
            <w:pPr>
              <w:snapToGrid w:val="0"/>
              <w:spacing w:line="280" w:lineRule="exact"/>
              <w:ind w:left="-28" w:rightChars="57" w:right="137"/>
              <w:jc w:val="right"/>
              <w:rPr>
                <w:rFonts w:eastAsia="標楷體"/>
                <w:sz w:val="22"/>
              </w:rPr>
            </w:pPr>
            <w:r w:rsidRPr="0060316F">
              <w:rPr>
                <w:rFonts w:eastAsia="標楷體" w:hint="eastAsia"/>
                <w:sz w:val="22"/>
              </w:rPr>
              <w:t>935.0</w:t>
            </w:r>
          </w:p>
        </w:tc>
        <w:tc>
          <w:tcPr>
            <w:tcW w:w="1273" w:type="dxa"/>
            <w:tcBorders>
              <w:top w:val="nil"/>
              <w:left w:val="nil"/>
              <w:bottom w:val="nil"/>
              <w:right w:val="single" w:sz="4" w:space="0" w:color="auto"/>
            </w:tcBorders>
          </w:tcPr>
          <w:p w:rsidR="00CB26F1" w:rsidRPr="0060316F" w:rsidRDefault="00CB26F1" w:rsidP="00CB26F1">
            <w:pPr>
              <w:snapToGrid w:val="0"/>
              <w:spacing w:line="280" w:lineRule="exact"/>
              <w:ind w:rightChars="110" w:right="264"/>
              <w:jc w:val="right"/>
              <w:rPr>
                <w:rFonts w:eastAsia="標楷體"/>
                <w:sz w:val="22"/>
              </w:rPr>
            </w:pPr>
            <w:r w:rsidRPr="0060316F">
              <w:rPr>
                <w:rFonts w:eastAsia="標楷體" w:hint="eastAsia"/>
                <w:sz w:val="22"/>
              </w:rPr>
              <w:t>-9.7</w:t>
            </w:r>
          </w:p>
        </w:tc>
        <w:tc>
          <w:tcPr>
            <w:tcW w:w="1333" w:type="dxa"/>
            <w:tcBorders>
              <w:top w:val="nil"/>
              <w:left w:val="single" w:sz="4" w:space="0" w:color="auto"/>
              <w:bottom w:val="nil"/>
              <w:right w:val="nil"/>
            </w:tcBorders>
          </w:tcPr>
          <w:p w:rsidR="00CB26F1" w:rsidRPr="0060316F" w:rsidRDefault="00CB26F1" w:rsidP="00CB26F1">
            <w:pPr>
              <w:snapToGrid w:val="0"/>
              <w:spacing w:line="280" w:lineRule="exact"/>
              <w:ind w:left="-28" w:rightChars="110" w:right="264"/>
              <w:jc w:val="right"/>
              <w:rPr>
                <w:rFonts w:eastAsia="標楷體"/>
                <w:sz w:val="22"/>
              </w:rPr>
            </w:pPr>
            <w:r w:rsidRPr="0060316F">
              <w:rPr>
                <w:rFonts w:eastAsia="標楷體" w:hint="eastAsia"/>
                <w:sz w:val="22"/>
              </w:rPr>
              <w:t>753.0</w:t>
            </w:r>
          </w:p>
        </w:tc>
        <w:tc>
          <w:tcPr>
            <w:tcW w:w="1108" w:type="dxa"/>
            <w:tcBorders>
              <w:top w:val="nil"/>
              <w:left w:val="nil"/>
              <w:bottom w:val="nil"/>
              <w:right w:val="nil"/>
            </w:tcBorders>
          </w:tcPr>
          <w:p w:rsidR="00CB26F1" w:rsidRPr="0060316F" w:rsidRDefault="00CB26F1" w:rsidP="00CB26F1">
            <w:pPr>
              <w:snapToGrid w:val="0"/>
              <w:spacing w:line="280" w:lineRule="exact"/>
              <w:ind w:rightChars="110" w:right="264"/>
              <w:jc w:val="right"/>
              <w:rPr>
                <w:rFonts w:eastAsia="標楷體"/>
                <w:sz w:val="22"/>
              </w:rPr>
            </w:pPr>
            <w:r w:rsidRPr="0060316F">
              <w:rPr>
                <w:rFonts w:eastAsia="標楷體" w:hint="eastAsia"/>
                <w:sz w:val="22"/>
              </w:rPr>
              <w:t>-12.0</w:t>
            </w:r>
          </w:p>
        </w:tc>
      </w:tr>
      <w:tr w:rsidR="00CB26F1" w:rsidRPr="00D37F12" w:rsidTr="00CB26F1">
        <w:trPr>
          <w:trHeight w:val="265"/>
        </w:trPr>
        <w:tc>
          <w:tcPr>
            <w:tcW w:w="1676" w:type="dxa"/>
            <w:tcBorders>
              <w:top w:val="nil"/>
              <w:left w:val="nil"/>
              <w:bottom w:val="nil"/>
              <w:right w:val="single" w:sz="4" w:space="0" w:color="auto"/>
            </w:tcBorders>
            <w:vAlign w:val="center"/>
          </w:tcPr>
          <w:p w:rsidR="00CB26F1" w:rsidRPr="00D37F12" w:rsidRDefault="00CB26F1" w:rsidP="00CB26F1">
            <w:pPr>
              <w:snapToGrid w:val="0"/>
              <w:spacing w:line="280" w:lineRule="exact"/>
              <w:ind w:left="-28"/>
              <w:jc w:val="center"/>
              <w:rPr>
                <w:rFonts w:eastAsia="標楷體"/>
                <w:sz w:val="22"/>
              </w:rPr>
            </w:pPr>
            <w:r w:rsidRPr="00D37F12">
              <w:rPr>
                <w:rFonts w:eastAsia="標楷體" w:hint="eastAsia"/>
                <w:sz w:val="22"/>
              </w:rPr>
              <w:t>2016</w:t>
            </w:r>
            <w:r w:rsidRPr="00D37F12">
              <w:rPr>
                <w:rFonts w:eastAsia="標楷體" w:hint="eastAsia"/>
                <w:sz w:val="22"/>
              </w:rPr>
              <w:t>年</w:t>
            </w:r>
            <w:r w:rsidRPr="00D37F12">
              <w:rPr>
                <w:rFonts w:eastAsia="標楷體" w:hint="eastAsia"/>
                <w:sz w:val="22"/>
              </w:rPr>
              <w:t>1~</w:t>
            </w:r>
            <w:r>
              <w:rPr>
                <w:rFonts w:eastAsia="標楷體" w:hint="eastAsia"/>
                <w:sz w:val="22"/>
              </w:rPr>
              <w:t>7</w:t>
            </w:r>
            <w:r w:rsidRPr="00D37F1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CB26F1" w:rsidRPr="00D37F12" w:rsidRDefault="00CB26F1" w:rsidP="00CB26F1">
            <w:pPr>
              <w:snapToGrid w:val="0"/>
              <w:spacing w:line="280" w:lineRule="exact"/>
              <w:ind w:left="-28"/>
              <w:jc w:val="center"/>
              <w:rPr>
                <w:rFonts w:eastAsia="標楷體"/>
                <w:sz w:val="22"/>
              </w:rPr>
            </w:pPr>
            <w:r w:rsidRPr="00D37F12">
              <w:rPr>
                <w:rFonts w:eastAsia="標楷體" w:hint="eastAsia"/>
                <w:sz w:val="22"/>
              </w:rPr>
              <w:t>1</w:t>
            </w:r>
            <w:r>
              <w:rPr>
                <w:rFonts w:eastAsia="標楷體" w:hint="eastAsia"/>
                <w:sz w:val="22"/>
              </w:rPr>
              <w:t>5</w:t>
            </w:r>
            <w:r w:rsidRPr="00D37F12">
              <w:rPr>
                <w:rFonts w:eastAsia="標楷體" w:hint="eastAsia"/>
                <w:sz w:val="22"/>
              </w:rPr>
              <w:t>,</w:t>
            </w:r>
            <w:r>
              <w:rPr>
                <w:rFonts w:eastAsia="標楷體" w:hint="eastAsia"/>
                <w:sz w:val="22"/>
              </w:rPr>
              <w:t>802</w:t>
            </w:r>
          </w:p>
        </w:tc>
        <w:tc>
          <w:tcPr>
            <w:tcW w:w="1132" w:type="dxa"/>
            <w:tcBorders>
              <w:top w:val="nil"/>
              <w:left w:val="single" w:sz="4" w:space="0" w:color="auto"/>
              <w:bottom w:val="nil"/>
              <w:right w:val="nil"/>
            </w:tcBorders>
          </w:tcPr>
          <w:p w:rsidR="00CB26F1" w:rsidRPr="00D37F12" w:rsidRDefault="00CB26F1" w:rsidP="00CB26F1">
            <w:pPr>
              <w:snapToGrid w:val="0"/>
              <w:spacing w:line="280" w:lineRule="exact"/>
              <w:ind w:left="-28" w:rightChars="67" w:right="161"/>
              <w:jc w:val="right"/>
              <w:rPr>
                <w:rFonts w:eastAsia="標楷體"/>
                <w:sz w:val="22"/>
              </w:rPr>
            </w:pPr>
            <w:r>
              <w:rPr>
                <w:rFonts w:eastAsia="標楷體" w:hint="eastAsia"/>
                <w:sz w:val="22"/>
              </w:rPr>
              <w:t>771.3</w:t>
            </w:r>
          </w:p>
        </w:tc>
        <w:tc>
          <w:tcPr>
            <w:tcW w:w="1132" w:type="dxa"/>
            <w:tcBorders>
              <w:top w:val="nil"/>
              <w:left w:val="nil"/>
              <w:bottom w:val="nil"/>
              <w:right w:val="single" w:sz="4" w:space="0" w:color="auto"/>
            </w:tcBorders>
          </w:tcPr>
          <w:p w:rsidR="00CB26F1" w:rsidRPr="00D37F12" w:rsidRDefault="00CB26F1" w:rsidP="00CB26F1">
            <w:pPr>
              <w:snapToGrid w:val="0"/>
              <w:spacing w:line="280" w:lineRule="exact"/>
              <w:ind w:left="-28" w:rightChars="110" w:right="264"/>
              <w:jc w:val="right"/>
              <w:rPr>
                <w:rFonts w:eastAsia="標楷體"/>
                <w:sz w:val="22"/>
              </w:rPr>
            </w:pPr>
            <w:r>
              <w:rPr>
                <w:rFonts w:eastAsia="標楷體" w:hint="eastAsia"/>
                <w:sz w:val="22"/>
              </w:rPr>
              <w:t>0.6</w:t>
            </w:r>
          </w:p>
        </w:tc>
        <w:tc>
          <w:tcPr>
            <w:tcW w:w="1236" w:type="dxa"/>
            <w:tcBorders>
              <w:top w:val="nil"/>
              <w:left w:val="single" w:sz="4" w:space="0" w:color="auto"/>
              <w:bottom w:val="nil"/>
              <w:right w:val="nil"/>
            </w:tcBorders>
          </w:tcPr>
          <w:p w:rsidR="00CB26F1" w:rsidRPr="0060316F" w:rsidRDefault="00CB26F1" w:rsidP="00CB26F1">
            <w:pPr>
              <w:snapToGrid w:val="0"/>
              <w:spacing w:line="280" w:lineRule="exact"/>
              <w:ind w:left="-28" w:rightChars="57" w:right="137"/>
              <w:jc w:val="right"/>
              <w:rPr>
                <w:rFonts w:eastAsia="標楷體"/>
                <w:sz w:val="22"/>
              </w:rPr>
            </w:pPr>
            <w:r w:rsidRPr="0060316F">
              <w:rPr>
                <w:rFonts w:eastAsia="標楷體" w:hint="eastAsia"/>
                <w:sz w:val="22"/>
              </w:rPr>
              <w:t>4,994.2</w:t>
            </w:r>
          </w:p>
        </w:tc>
        <w:tc>
          <w:tcPr>
            <w:tcW w:w="1273" w:type="dxa"/>
            <w:tcBorders>
              <w:top w:val="nil"/>
              <w:left w:val="nil"/>
              <w:bottom w:val="nil"/>
              <w:right w:val="single" w:sz="4" w:space="0" w:color="auto"/>
            </w:tcBorders>
          </w:tcPr>
          <w:p w:rsidR="00CB26F1" w:rsidRPr="0060316F" w:rsidRDefault="00CB26F1" w:rsidP="00CB26F1">
            <w:pPr>
              <w:snapToGrid w:val="0"/>
              <w:spacing w:line="280" w:lineRule="exact"/>
              <w:ind w:rightChars="110" w:right="264"/>
              <w:jc w:val="right"/>
              <w:rPr>
                <w:rFonts w:eastAsia="標楷體"/>
                <w:sz w:val="22"/>
              </w:rPr>
            </w:pPr>
            <w:r w:rsidRPr="0060316F">
              <w:rPr>
                <w:rFonts w:eastAsia="標楷體" w:hint="eastAsia"/>
                <w:sz w:val="22"/>
              </w:rPr>
              <w:t>-11.1</w:t>
            </w:r>
          </w:p>
        </w:tc>
        <w:tc>
          <w:tcPr>
            <w:tcW w:w="1333" w:type="dxa"/>
            <w:tcBorders>
              <w:top w:val="nil"/>
              <w:left w:val="single" w:sz="4" w:space="0" w:color="auto"/>
              <w:bottom w:val="nil"/>
              <w:right w:val="nil"/>
            </w:tcBorders>
          </w:tcPr>
          <w:p w:rsidR="00CB26F1" w:rsidRPr="0060316F" w:rsidRDefault="00CB26F1" w:rsidP="00CB26F1">
            <w:pPr>
              <w:snapToGrid w:val="0"/>
              <w:spacing w:line="280" w:lineRule="exact"/>
              <w:ind w:left="-28" w:rightChars="110" w:right="264"/>
              <w:jc w:val="right"/>
              <w:rPr>
                <w:rFonts w:eastAsia="標楷體"/>
                <w:sz w:val="22"/>
              </w:rPr>
            </w:pPr>
            <w:r w:rsidRPr="0060316F">
              <w:rPr>
                <w:rFonts w:eastAsia="標楷體" w:hint="eastAsia"/>
                <w:sz w:val="22"/>
              </w:rPr>
              <w:t>4,182.8</w:t>
            </w:r>
          </w:p>
        </w:tc>
        <w:tc>
          <w:tcPr>
            <w:tcW w:w="1108" w:type="dxa"/>
            <w:tcBorders>
              <w:top w:val="nil"/>
              <w:left w:val="nil"/>
              <w:bottom w:val="nil"/>
              <w:right w:val="nil"/>
            </w:tcBorders>
          </w:tcPr>
          <w:p w:rsidR="00CB26F1" w:rsidRPr="0060316F" w:rsidRDefault="00CB26F1" w:rsidP="00CB26F1">
            <w:pPr>
              <w:snapToGrid w:val="0"/>
              <w:spacing w:line="280" w:lineRule="exact"/>
              <w:ind w:rightChars="110" w:right="264"/>
              <w:jc w:val="right"/>
              <w:rPr>
                <w:rFonts w:eastAsia="標楷體"/>
                <w:sz w:val="22"/>
              </w:rPr>
            </w:pPr>
            <w:r w:rsidRPr="0060316F">
              <w:rPr>
                <w:rFonts w:eastAsia="標楷體" w:hint="eastAsia"/>
                <w:sz w:val="22"/>
              </w:rPr>
              <w:t>-12.2</w:t>
            </w:r>
          </w:p>
        </w:tc>
      </w:tr>
      <w:tr w:rsidR="00CB26F1" w:rsidRPr="00D37F12" w:rsidTr="00CB26F1">
        <w:trPr>
          <w:trHeight w:val="265"/>
        </w:trPr>
        <w:tc>
          <w:tcPr>
            <w:tcW w:w="1676" w:type="dxa"/>
            <w:tcBorders>
              <w:top w:val="nil"/>
              <w:left w:val="nil"/>
              <w:bottom w:val="nil"/>
              <w:right w:val="single" w:sz="4" w:space="0" w:color="auto"/>
            </w:tcBorders>
            <w:vAlign w:val="center"/>
          </w:tcPr>
          <w:p w:rsidR="00CB26F1" w:rsidRPr="00D37F12" w:rsidRDefault="00CB26F1" w:rsidP="00CB26F1">
            <w:pPr>
              <w:snapToGrid w:val="0"/>
              <w:spacing w:line="280" w:lineRule="exact"/>
              <w:ind w:left="-28"/>
              <w:jc w:val="center"/>
              <w:rPr>
                <w:rFonts w:eastAsia="標楷體"/>
                <w:sz w:val="22"/>
              </w:rPr>
            </w:pPr>
            <w:r w:rsidRPr="00D37F12">
              <w:rPr>
                <w:rFonts w:eastAsia="標楷體" w:hint="eastAsia"/>
                <w:sz w:val="22"/>
              </w:rPr>
              <w:t>1</w:t>
            </w:r>
            <w:r w:rsidRPr="00D37F1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CB26F1" w:rsidRPr="00D37F12" w:rsidRDefault="00CB26F1" w:rsidP="00CB26F1">
            <w:pPr>
              <w:snapToGrid w:val="0"/>
              <w:spacing w:line="280" w:lineRule="exact"/>
              <w:ind w:left="-28"/>
              <w:jc w:val="center"/>
              <w:rPr>
                <w:rFonts w:eastAsia="標楷體"/>
                <w:sz w:val="22"/>
              </w:rPr>
            </w:pPr>
            <w:r w:rsidRPr="00D37F12">
              <w:rPr>
                <w:rFonts w:eastAsia="標楷體" w:hint="eastAsia"/>
                <w:sz w:val="22"/>
              </w:rPr>
              <w:t>2,008</w:t>
            </w:r>
          </w:p>
        </w:tc>
        <w:tc>
          <w:tcPr>
            <w:tcW w:w="1132" w:type="dxa"/>
            <w:tcBorders>
              <w:top w:val="nil"/>
              <w:left w:val="single" w:sz="4" w:space="0" w:color="auto"/>
              <w:bottom w:val="nil"/>
              <w:right w:val="nil"/>
            </w:tcBorders>
          </w:tcPr>
          <w:p w:rsidR="00CB26F1" w:rsidRPr="00D37F12" w:rsidRDefault="00CB26F1" w:rsidP="00CB26F1">
            <w:pPr>
              <w:snapToGrid w:val="0"/>
              <w:spacing w:line="280" w:lineRule="exact"/>
              <w:ind w:left="-28" w:rightChars="67" w:right="161"/>
              <w:jc w:val="right"/>
              <w:rPr>
                <w:rFonts w:eastAsia="標楷體"/>
                <w:sz w:val="22"/>
              </w:rPr>
            </w:pPr>
            <w:r w:rsidRPr="00D37F12">
              <w:rPr>
                <w:rFonts w:eastAsia="標楷體" w:hint="eastAsia"/>
                <w:sz w:val="22"/>
              </w:rPr>
              <w:t>140.7</w:t>
            </w:r>
          </w:p>
        </w:tc>
        <w:tc>
          <w:tcPr>
            <w:tcW w:w="1132" w:type="dxa"/>
            <w:tcBorders>
              <w:top w:val="nil"/>
              <w:left w:val="nil"/>
              <w:bottom w:val="nil"/>
              <w:right w:val="single" w:sz="4" w:space="0" w:color="auto"/>
            </w:tcBorders>
          </w:tcPr>
          <w:p w:rsidR="00CB26F1" w:rsidRPr="00D37F12" w:rsidRDefault="00CB26F1" w:rsidP="00CB26F1">
            <w:pPr>
              <w:snapToGrid w:val="0"/>
              <w:spacing w:line="280" w:lineRule="exact"/>
              <w:ind w:left="-28" w:rightChars="110" w:right="264"/>
              <w:jc w:val="right"/>
              <w:rPr>
                <w:rFonts w:eastAsia="標楷體"/>
                <w:sz w:val="22"/>
              </w:rPr>
            </w:pPr>
            <w:r w:rsidRPr="00D37F12">
              <w:rPr>
                <w:rFonts w:eastAsia="標楷體" w:hint="eastAsia"/>
                <w:sz w:val="22"/>
              </w:rPr>
              <w:t>1.1</w:t>
            </w:r>
          </w:p>
        </w:tc>
        <w:tc>
          <w:tcPr>
            <w:tcW w:w="1236" w:type="dxa"/>
            <w:tcBorders>
              <w:top w:val="nil"/>
              <w:left w:val="single" w:sz="4" w:space="0" w:color="auto"/>
              <w:bottom w:val="nil"/>
              <w:right w:val="nil"/>
            </w:tcBorders>
          </w:tcPr>
          <w:p w:rsidR="00CB26F1" w:rsidRPr="00D37F12" w:rsidRDefault="00CB26F1" w:rsidP="00CB26F1">
            <w:pPr>
              <w:snapToGrid w:val="0"/>
              <w:spacing w:line="280" w:lineRule="exact"/>
              <w:ind w:left="-28" w:rightChars="57" w:right="137"/>
              <w:jc w:val="right"/>
              <w:rPr>
                <w:rFonts w:eastAsia="標楷體"/>
                <w:sz w:val="22"/>
              </w:rPr>
            </w:pPr>
            <w:r w:rsidRPr="00D37F12">
              <w:rPr>
                <w:rFonts w:eastAsia="標楷體" w:hint="eastAsia"/>
                <w:sz w:val="22"/>
              </w:rPr>
              <w:t>711.0</w:t>
            </w:r>
          </w:p>
        </w:tc>
        <w:tc>
          <w:tcPr>
            <w:tcW w:w="1273" w:type="dxa"/>
            <w:tcBorders>
              <w:top w:val="nil"/>
              <w:left w:val="nil"/>
              <w:bottom w:val="nil"/>
              <w:right w:val="single" w:sz="4" w:space="0" w:color="auto"/>
            </w:tcBorders>
          </w:tcPr>
          <w:p w:rsidR="00CB26F1" w:rsidRPr="00D37F12" w:rsidRDefault="00CB26F1" w:rsidP="00CB26F1">
            <w:pPr>
              <w:snapToGrid w:val="0"/>
              <w:spacing w:line="280" w:lineRule="exact"/>
              <w:ind w:rightChars="110" w:right="264"/>
              <w:jc w:val="right"/>
              <w:rPr>
                <w:rFonts w:eastAsia="標楷體"/>
                <w:sz w:val="22"/>
              </w:rPr>
            </w:pPr>
            <w:r w:rsidRPr="00D37F12">
              <w:rPr>
                <w:rFonts w:eastAsia="標楷體" w:hint="eastAsia"/>
                <w:sz w:val="22"/>
              </w:rPr>
              <w:t>-16.8</w:t>
            </w:r>
          </w:p>
        </w:tc>
        <w:tc>
          <w:tcPr>
            <w:tcW w:w="1333" w:type="dxa"/>
            <w:tcBorders>
              <w:top w:val="nil"/>
              <w:left w:val="single" w:sz="4" w:space="0" w:color="auto"/>
              <w:bottom w:val="nil"/>
              <w:right w:val="nil"/>
            </w:tcBorders>
          </w:tcPr>
          <w:p w:rsidR="00CB26F1" w:rsidRPr="00D37F12" w:rsidRDefault="00CB26F1" w:rsidP="00CB26F1">
            <w:pPr>
              <w:snapToGrid w:val="0"/>
              <w:spacing w:line="280" w:lineRule="exact"/>
              <w:ind w:left="-28" w:rightChars="110" w:right="264"/>
              <w:jc w:val="right"/>
              <w:rPr>
                <w:rFonts w:eastAsia="標楷體"/>
                <w:sz w:val="22"/>
              </w:rPr>
            </w:pPr>
            <w:r w:rsidRPr="00D37F12">
              <w:rPr>
                <w:rFonts w:eastAsia="標楷體" w:hint="eastAsia"/>
                <w:sz w:val="22"/>
              </w:rPr>
              <w:t>547.0</w:t>
            </w:r>
          </w:p>
        </w:tc>
        <w:tc>
          <w:tcPr>
            <w:tcW w:w="1108" w:type="dxa"/>
            <w:tcBorders>
              <w:top w:val="nil"/>
              <w:left w:val="nil"/>
              <w:bottom w:val="nil"/>
              <w:right w:val="nil"/>
            </w:tcBorders>
          </w:tcPr>
          <w:p w:rsidR="00CB26F1" w:rsidRPr="00D37F12" w:rsidRDefault="00CB26F1" w:rsidP="00CB26F1">
            <w:pPr>
              <w:snapToGrid w:val="0"/>
              <w:spacing w:line="280" w:lineRule="exact"/>
              <w:ind w:rightChars="110" w:right="264"/>
              <w:jc w:val="right"/>
              <w:rPr>
                <w:rFonts w:eastAsia="標楷體"/>
                <w:sz w:val="22"/>
              </w:rPr>
            </w:pPr>
            <w:r w:rsidRPr="00D37F12">
              <w:rPr>
                <w:rFonts w:eastAsia="標楷體" w:hint="eastAsia"/>
                <w:sz w:val="22"/>
              </w:rPr>
              <w:t>-21.1</w:t>
            </w:r>
          </w:p>
        </w:tc>
      </w:tr>
      <w:tr w:rsidR="00CB26F1" w:rsidRPr="00D37F12" w:rsidTr="00CB26F1">
        <w:trPr>
          <w:trHeight w:val="265"/>
        </w:trPr>
        <w:tc>
          <w:tcPr>
            <w:tcW w:w="1676" w:type="dxa"/>
            <w:tcBorders>
              <w:top w:val="nil"/>
              <w:left w:val="nil"/>
              <w:bottom w:val="nil"/>
              <w:right w:val="single" w:sz="4" w:space="0" w:color="auto"/>
            </w:tcBorders>
            <w:vAlign w:val="center"/>
          </w:tcPr>
          <w:p w:rsidR="00CB26F1" w:rsidRPr="00D37F12" w:rsidRDefault="00CB26F1" w:rsidP="00CB26F1">
            <w:pPr>
              <w:snapToGrid w:val="0"/>
              <w:spacing w:line="280" w:lineRule="exact"/>
              <w:ind w:left="-28"/>
              <w:jc w:val="center"/>
              <w:rPr>
                <w:rFonts w:eastAsia="標楷體"/>
                <w:sz w:val="22"/>
              </w:rPr>
            </w:pPr>
            <w:r w:rsidRPr="00D37F12">
              <w:rPr>
                <w:rFonts w:eastAsia="標楷體" w:hint="eastAsia"/>
                <w:sz w:val="22"/>
              </w:rPr>
              <w:t>2</w:t>
            </w:r>
            <w:r w:rsidRPr="00D37F1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CB26F1" w:rsidRPr="00D37F12" w:rsidRDefault="00CB26F1" w:rsidP="00CB26F1">
            <w:pPr>
              <w:snapToGrid w:val="0"/>
              <w:spacing w:line="280" w:lineRule="exact"/>
              <w:ind w:left="-28"/>
              <w:jc w:val="center"/>
              <w:rPr>
                <w:rFonts w:eastAsia="標楷體"/>
                <w:sz w:val="22"/>
              </w:rPr>
            </w:pPr>
            <w:r w:rsidRPr="00D37F12">
              <w:rPr>
                <w:rFonts w:eastAsia="標楷體" w:hint="eastAsia"/>
                <w:sz w:val="22"/>
              </w:rPr>
              <w:t>1,388</w:t>
            </w:r>
          </w:p>
        </w:tc>
        <w:tc>
          <w:tcPr>
            <w:tcW w:w="1132" w:type="dxa"/>
            <w:tcBorders>
              <w:top w:val="nil"/>
              <w:left w:val="single" w:sz="4" w:space="0" w:color="auto"/>
              <w:bottom w:val="nil"/>
              <w:right w:val="nil"/>
            </w:tcBorders>
          </w:tcPr>
          <w:p w:rsidR="00CB26F1" w:rsidRPr="00D37F12" w:rsidRDefault="00CB26F1" w:rsidP="00CB26F1">
            <w:pPr>
              <w:snapToGrid w:val="0"/>
              <w:spacing w:line="280" w:lineRule="exact"/>
              <w:ind w:left="-28" w:rightChars="67" w:right="161"/>
              <w:jc w:val="right"/>
              <w:rPr>
                <w:rFonts w:eastAsia="標楷體"/>
                <w:sz w:val="22"/>
              </w:rPr>
            </w:pPr>
            <w:r w:rsidRPr="00D37F12">
              <w:rPr>
                <w:rFonts w:eastAsia="標楷體" w:hint="eastAsia"/>
                <w:sz w:val="22"/>
              </w:rPr>
              <w:t>84.4</w:t>
            </w:r>
          </w:p>
        </w:tc>
        <w:tc>
          <w:tcPr>
            <w:tcW w:w="1132" w:type="dxa"/>
            <w:tcBorders>
              <w:top w:val="nil"/>
              <w:left w:val="nil"/>
              <w:bottom w:val="nil"/>
              <w:right w:val="single" w:sz="4" w:space="0" w:color="auto"/>
            </w:tcBorders>
          </w:tcPr>
          <w:p w:rsidR="00CB26F1" w:rsidRPr="00D37F12" w:rsidRDefault="00CB26F1" w:rsidP="00CB26F1">
            <w:pPr>
              <w:snapToGrid w:val="0"/>
              <w:spacing w:line="280" w:lineRule="exact"/>
              <w:ind w:left="-28" w:rightChars="110" w:right="264"/>
              <w:jc w:val="right"/>
              <w:rPr>
                <w:rFonts w:eastAsia="標楷體"/>
                <w:sz w:val="22"/>
              </w:rPr>
            </w:pPr>
            <w:r w:rsidRPr="00D37F12">
              <w:rPr>
                <w:rFonts w:eastAsia="標楷體" w:hint="eastAsia"/>
                <w:sz w:val="22"/>
              </w:rPr>
              <w:t>-1.4</w:t>
            </w:r>
          </w:p>
        </w:tc>
        <w:tc>
          <w:tcPr>
            <w:tcW w:w="1236" w:type="dxa"/>
            <w:tcBorders>
              <w:top w:val="nil"/>
              <w:left w:val="single" w:sz="4" w:space="0" w:color="auto"/>
              <w:bottom w:val="nil"/>
              <w:right w:val="nil"/>
            </w:tcBorders>
          </w:tcPr>
          <w:p w:rsidR="00CB26F1" w:rsidRPr="00D37F12" w:rsidRDefault="00CB26F1" w:rsidP="00CB26F1">
            <w:pPr>
              <w:snapToGrid w:val="0"/>
              <w:spacing w:line="280" w:lineRule="exact"/>
              <w:ind w:left="-28" w:rightChars="57" w:right="137"/>
              <w:jc w:val="right"/>
              <w:rPr>
                <w:rFonts w:eastAsia="標楷體"/>
                <w:sz w:val="22"/>
              </w:rPr>
            </w:pPr>
            <w:r w:rsidRPr="00D37F12">
              <w:rPr>
                <w:rFonts w:eastAsia="標楷體" w:hint="eastAsia"/>
                <w:sz w:val="22"/>
              </w:rPr>
              <w:t>566.0</w:t>
            </w:r>
          </w:p>
        </w:tc>
        <w:tc>
          <w:tcPr>
            <w:tcW w:w="1273" w:type="dxa"/>
            <w:tcBorders>
              <w:top w:val="nil"/>
              <w:left w:val="nil"/>
              <w:bottom w:val="nil"/>
              <w:right w:val="single" w:sz="4" w:space="0" w:color="auto"/>
            </w:tcBorders>
          </w:tcPr>
          <w:p w:rsidR="00CB26F1" w:rsidRPr="00D37F12" w:rsidRDefault="00CB26F1" w:rsidP="00CB26F1">
            <w:pPr>
              <w:snapToGrid w:val="0"/>
              <w:spacing w:line="280" w:lineRule="exact"/>
              <w:ind w:rightChars="110" w:right="264"/>
              <w:jc w:val="right"/>
              <w:rPr>
                <w:rFonts w:eastAsia="標楷體"/>
                <w:sz w:val="22"/>
              </w:rPr>
            </w:pPr>
            <w:r w:rsidRPr="00D37F12">
              <w:rPr>
                <w:rFonts w:eastAsia="標楷體" w:hint="eastAsia"/>
                <w:sz w:val="22"/>
              </w:rPr>
              <w:t>-22.7</w:t>
            </w:r>
          </w:p>
        </w:tc>
        <w:tc>
          <w:tcPr>
            <w:tcW w:w="1333" w:type="dxa"/>
            <w:tcBorders>
              <w:top w:val="nil"/>
              <w:left w:val="single" w:sz="4" w:space="0" w:color="auto"/>
              <w:bottom w:val="nil"/>
              <w:right w:val="nil"/>
            </w:tcBorders>
          </w:tcPr>
          <w:p w:rsidR="00CB26F1" w:rsidRPr="00D37F12" w:rsidRDefault="00CB26F1" w:rsidP="00CB26F1">
            <w:pPr>
              <w:snapToGrid w:val="0"/>
              <w:spacing w:line="280" w:lineRule="exact"/>
              <w:ind w:left="-28" w:rightChars="110" w:right="264"/>
              <w:jc w:val="right"/>
              <w:rPr>
                <w:rFonts w:eastAsia="標楷體"/>
                <w:sz w:val="22"/>
              </w:rPr>
            </w:pPr>
            <w:r w:rsidRPr="00D37F12">
              <w:rPr>
                <w:rFonts w:eastAsia="標楷體" w:hint="eastAsia"/>
                <w:sz w:val="22"/>
              </w:rPr>
              <w:t>485.0</w:t>
            </w:r>
          </w:p>
        </w:tc>
        <w:tc>
          <w:tcPr>
            <w:tcW w:w="1108" w:type="dxa"/>
            <w:tcBorders>
              <w:top w:val="nil"/>
              <w:left w:val="nil"/>
              <w:bottom w:val="nil"/>
              <w:right w:val="nil"/>
            </w:tcBorders>
          </w:tcPr>
          <w:p w:rsidR="00CB26F1" w:rsidRPr="00D37F12" w:rsidRDefault="00CB26F1" w:rsidP="00CB26F1">
            <w:pPr>
              <w:snapToGrid w:val="0"/>
              <w:spacing w:line="280" w:lineRule="exact"/>
              <w:ind w:rightChars="110" w:right="264"/>
              <w:jc w:val="right"/>
              <w:rPr>
                <w:rFonts w:eastAsia="標楷體"/>
                <w:sz w:val="22"/>
              </w:rPr>
            </w:pPr>
            <w:r w:rsidRPr="00D37F12">
              <w:rPr>
                <w:rFonts w:eastAsia="標楷體" w:hint="eastAsia"/>
                <w:sz w:val="22"/>
              </w:rPr>
              <w:t>-13.5</w:t>
            </w:r>
          </w:p>
        </w:tc>
      </w:tr>
      <w:tr w:rsidR="00CB26F1" w:rsidRPr="00D37F12" w:rsidTr="00CB26F1">
        <w:trPr>
          <w:trHeight w:val="265"/>
        </w:trPr>
        <w:tc>
          <w:tcPr>
            <w:tcW w:w="1676" w:type="dxa"/>
            <w:tcBorders>
              <w:top w:val="nil"/>
              <w:left w:val="nil"/>
              <w:bottom w:val="nil"/>
              <w:right w:val="single" w:sz="4" w:space="0" w:color="auto"/>
            </w:tcBorders>
            <w:vAlign w:val="center"/>
          </w:tcPr>
          <w:p w:rsidR="00CB26F1" w:rsidRPr="00D37F12" w:rsidRDefault="00CB26F1" w:rsidP="00CB26F1">
            <w:pPr>
              <w:snapToGrid w:val="0"/>
              <w:spacing w:line="280" w:lineRule="exact"/>
              <w:ind w:left="-28"/>
              <w:jc w:val="center"/>
              <w:rPr>
                <w:rFonts w:eastAsia="標楷體"/>
                <w:sz w:val="22"/>
              </w:rPr>
            </w:pPr>
            <w:r w:rsidRPr="00D37F12">
              <w:rPr>
                <w:rFonts w:eastAsia="標楷體" w:hint="eastAsia"/>
                <w:sz w:val="22"/>
              </w:rPr>
              <w:t>3</w:t>
            </w:r>
            <w:r w:rsidRPr="00D37F1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CB26F1" w:rsidRPr="00D37F12" w:rsidRDefault="00CB26F1" w:rsidP="00CB26F1">
            <w:pPr>
              <w:snapToGrid w:val="0"/>
              <w:spacing w:line="280" w:lineRule="exact"/>
              <w:ind w:left="-28"/>
              <w:jc w:val="center"/>
              <w:rPr>
                <w:rFonts w:eastAsia="標楷體"/>
                <w:sz w:val="22"/>
              </w:rPr>
            </w:pPr>
            <w:r w:rsidRPr="00D37F12">
              <w:rPr>
                <w:rFonts w:eastAsia="標楷體" w:hint="eastAsia"/>
                <w:sz w:val="22"/>
              </w:rPr>
              <w:t>2,560</w:t>
            </w:r>
          </w:p>
        </w:tc>
        <w:tc>
          <w:tcPr>
            <w:tcW w:w="1132" w:type="dxa"/>
            <w:tcBorders>
              <w:top w:val="nil"/>
              <w:left w:val="single" w:sz="4" w:space="0" w:color="auto"/>
              <w:bottom w:val="nil"/>
              <w:right w:val="nil"/>
            </w:tcBorders>
          </w:tcPr>
          <w:p w:rsidR="00CB26F1" w:rsidRPr="00D37F12" w:rsidRDefault="00CB26F1" w:rsidP="00CB26F1">
            <w:pPr>
              <w:snapToGrid w:val="0"/>
              <w:spacing w:line="280" w:lineRule="exact"/>
              <w:ind w:left="-28" w:rightChars="67" w:right="161"/>
              <w:jc w:val="right"/>
              <w:rPr>
                <w:rFonts w:eastAsia="標楷體"/>
                <w:sz w:val="22"/>
              </w:rPr>
            </w:pPr>
            <w:r w:rsidRPr="00D37F12">
              <w:rPr>
                <w:rFonts w:eastAsia="標楷體" w:hint="eastAsia"/>
                <w:sz w:val="22"/>
              </w:rPr>
              <w:t>129.0</w:t>
            </w:r>
          </w:p>
        </w:tc>
        <w:tc>
          <w:tcPr>
            <w:tcW w:w="1132" w:type="dxa"/>
            <w:tcBorders>
              <w:top w:val="nil"/>
              <w:left w:val="nil"/>
              <w:bottom w:val="nil"/>
              <w:right w:val="single" w:sz="4" w:space="0" w:color="auto"/>
            </w:tcBorders>
          </w:tcPr>
          <w:p w:rsidR="00CB26F1" w:rsidRPr="00D37F12" w:rsidRDefault="00CB26F1" w:rsidP="00CB26F1">
            <w:pPr>
              <w:snapToGrid w:val="0"/>
              <w:spacing w:line="280" w:lineRule="exact"/>
              <w:ind w:left="-28" w:rightChars="110" w:right="264"/>
              <w:jc w:val="right"/>
              <w:rPr>
                <w:rFonts w:eastAsia="標楷體"/>
                <w:sz w:val="22"/>
              </w:rPr>
            </w:pPr>
            <w:r w:rsidRPr="00D37F12">
              <w:rPr>
                <w:rFonts w:eastAsia="標楷體" w:hint="eastAsia"/>
                <w:sz w:val="22"/>
              </w:rPr>
              <w:t>0.4</w:t>
            </w:r>
          </w:p>
        </w:tc>
        <w:tc>
          <w:tcPr>
            <w:tcW w:w="1236" w:type="dxa"/>
            <w:tcBorders>
              <w:top w:val="nil"/>
              <w:left w:val="single" w:sz="4" w:space="0" w:color="auto"/>
              <w:bottom w:val="nil"/>
              <w:right w:val="nil"/>
            </w:tcBorders>
          </w:tcPr>
          <w:p w:rsidR="00CB26F1" w:rsidRPr="00D37F12" w:rsidRDefault="00CB26F1" w:rsidP="00CB26F1">
            <w:pPr>
              <w:snapToGrid w:val="0"/>
              <w:spacing w:line="280" w:lineRule="exact"/>
              <w:ind w:left="-28" w:rightChars="57" w:right="137"/>
              <w:jc w:val="right"/>
              <w:rPr>
                <w:rFonts w:eastAsia="標楷體"/>
                <w:sz w:val="22"/>
              </w:rPr>
            </w:pPr>
            <w:r w:rsidRPr="00D37F12">
              <w:rPr>
                <w:rFonts w:eastAsia="標楷體" w:hint="eastAsia"/>
                <w:sz w:val="22"/>
              </w:rPr>
              <w:t>731.0</w:t>
            </w:r>
          </w:p>
        </w:tc>
        <w:tc>
          <w:tcPr>
            <w:tcW w:w="1273" w:type="dxa"/>
            <w:tcBorders>
              <w:top w:val="nil"/>
              <w:left w:val="nil"/>
              <w:bottom w:val="nil"/>
              <w:right w:val="single" w:sz="4" w:space="0" w:color="auto"/>
            </w:tcBorders>
          </w:tcPr>
          <w:p w:rsidR="00CB26F1" w:rsidRPr="00D37F12" w:rsidRDefault="00CB26F1" w:rsidP="00CB26F1">
            <w:pPr>
              <w:snapToGrid w:val="0"/>
              <w:spacing w:line="280" w:lineRule="exact"/>
              <w:ind w:rightChars="110" w:right="264"/>
              <w:jc w:val="right"/>
              <w:rPr>
                <w:rFonts w:eastAsia="標楷體"/>
                <w:sz w:val="22"/>
              </w:rPr>
            </w:pPr>
            <w:r w:rsidRPr="00D37F12">
              <w:rPr>
                <w:rFonts w:eastAsia="標楷體" w:hint="eastAsia"/>
                <w:sz w:val="22"/>
              </w:rPr>
              <w:t>-3.9</w:t>
            </w:r>
          </w:p>
        </w:tc>
        <w:tc>
          <w:tcPr>
            <w:tcW w:w="1333" w:type="dxa"/>
            <w:tcBorders>
              <w:top w:val="nil"/>
              <w:left w:val="single" w:sz="4" w:space="0" w:color="auto"/>
              <w:bottom w:val="nil"/>
              <w:right w:val="nil"/>
            </w:tcBorders>
          </w:tcPr>
          <w:p w:rsidR="00CB26F1" w:rsidRPr="00D37F12" w:rsidRDefault="00CB26F1" w:rsidP="00CB26F1">
            <w:pPr>
              <w:snapToGrid w:val="0"/>
              <w:spacing w:line="280" w:lineRule="exact"/>
              <w:ind w:left="-28" w:rightChars="110" w:right="264"/>
              <w:jc w:val="right"/>
              <w:rPr>
                <w:rFonts w:eastAsia="標楷體"/>
                <w:sz w:val="22"/>
              </w:rPr>
            </w:pPr>
            <w:r w:rsidRPr="00D37F12">
              <w:rPr>
                <w:rFonts w:eastAsia="標楷體" w:hint="eastAsia"/>
                <w:sz w:val="22"/>
              </w:rPr>
              <w:t>647.0</w:t>
            </w:r>
          </w:p>
        </w:tc>
        <w:tc>
          <w:tcPr>
            <w:tcW w:w="1108" w:type="dxa"/>
            <w:tcBorders>
              <w:top w:val="nil"/>
              <w:left w:val="nil"/>
              <w:bottom w:val="nil"/>
              <w:right w:val="nil"/>
            </w:tcBorders>
          </w:tcPr>
          <w:p w:rsidR="00CB26F1" w:rsidRPr="00D37F12" w:rsidRDefault="00CB26F1" w:rsidP="00CB26F1">
            <w:pPr>
              <w:snapToGrid w:val="0"/>
              <w:spacing w:line="280" w:lineRule="exact"/>
              <w:ind w:rightChars="110" w:right="264"/>
              <w:jc w:val="right"/>
              <w:rPr>
                <w:rFonts w:eastAsia="標楷體"/>
                <w:sz w:val="22"/>
              </w:rPr>
            </w:pPr>
            <w:r w:rsidRPr="00D37F12">
              <w:rPr>
                <w:rFonts w:eastAsia="標楷體" w:hint="eastAsia"/>
                <w:sz w:val="22"/>
              </w:rPr>
              <w:t>-8.6</w:t>
            </w:r>
          </w:p>
        </w:tc>
      </w:tr>
      <w:tr w:rsidR="00CB26F1" w:rsidRPr="00D37F12" w:rsidTr="00CB26F1">
        <w:trPr>
          <w:trHeight w:val="265"/>
        </w:trPr>
        <w:tc>
          <w:tcPr>
            <w:tcW w:w="1676" w:type="dxa"/>
            <w:tcBorders>
              <w:top w:val="nil"/>
              <w:left w:val="nil"/>
              <w:bottom w:val="nil"/>
              <w:right w:val="single" w:sz="4" w:space="0" w:color="auto"/>
            </w:tcBorders>
            <w:vAlign w:val="center"/>
          </w:tcPr>
          <w:p w:rsidR="00CB26F1" w:rsidRPr="00D37F12" w:rsidRDefault="00CB26F1" w:rsidP="00CB26F1">
            <w:pPr>
              <w:snapToGrid w:val="0"/>
              <w:spacing w:line="280" w:lineRule="exact"/>
              <w:ind w:left="-28"/>
              <w:jc w:val="center"/>
              <w:rPr>
                <w:rFonts w:eastAsia="標楷體"/>
                <w:sz w:val="22"/>
              </w:rPr>
            </w:pPr>
            <w:r w:rsidRPr="00D37F12">
              <w:rPr>
                <w:rFonts w:eastAsia="標楷體" w:hint="eastAsia"/>
                <w:sz w:val="22"/>
              </w:rPr>
              <w:t>4</w:t>
            </w:r>
            <w:r w:rsidRPr="00D37F1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CB26F1" w:rsidRPr="00D37F12" w:rsidRDefault="00CB26F1" w:rsidP="00CB26F1">
            <w:pPr>
              <w:snapToGrid w:val="0"/>
              <w:spacing w:line="280" w:lineRule="exact"/>
              <w:ind w:left="-28"/>
              <w:jc w:val="center"/>
              <w:rPr>
                <w:rFonts w:eastAsia="標楷體"/>
                <w:sz w:val="22"/>
              </w:rPr>
            </w:pPr>
            <w:r w:rsidRPr="00D37F12">
              <w:rPr>
                <w:rFonts w:eastAsia="標楷體" w:hint="eastAsia"/>
                <w:sz w:val="22"/>
              </w:rPr>
              <w:t>2,342</w:t>
            </w:r>
          </w:p>
        </w:tc>
        <w:tc>
          <w:tcPr>
            <w:tcW w:w="1132" w:type="dxa"/>
            <w:tcBorders>
              <w:top w:val="nil"/>
              <w:left w:val="single" w:sz="4" w:space="0" w:color="auto"/>
              <w:bottom w:val="nil"/>
              <w:right w:val="nil"/>
            </w:tcBorders>
          </w:tcPr>
          <w:p w:rsidR="00CB26F1" w:rsidRPr="00D37F12" w:rsidRDefault="00CB26F1" w:rsidP="00CB26F1">
            <w:pPr>
              <w:snapToGrid w:val="0"/>
              <w:spacing w:line="280" w:lineRule="exact"/>
              <w:ind w:left="-28" w:rightChars="67" w:right="161"/>
              <w:jc w:val="right"/>
              <w:rPr>
                <w:rFonts w:eastAsia="標楷體"/>
                <w:sz w:val="22"/>
              </w:rPr>
            </w:pPr>
            <w:r w:rsidRPr="00D37F12">
              <w:rPr>
                <w:rFonts w:eastAsia="標楷體" w:hint="eastAsia"/>
                <w:sz w:val="22"/>
              </w:rPr>
              <w:t>98.8</w:t>
            </w:r>
          </w:p>
        </w:tc>
        <w:tc>
          <w:tcPr>
            <w:tcW w:w="1132" w:type="dxa"/>
            <w:tcBorders>
              <w:top w:val="nil"/>
              <w:left w:val="nil"/>
              <w:bottom w:val="nil"/>
              <w:right w:val="single" w:sz="4" w:space="0" w:color="auto"/>
            </w:tcBorders>
          </w:tcPr>
          <w:p w:rsidR="00CB26F1" w:rsidRPr="00D37F12" w:rsidRDefault="00CB26F1" w:rsidP="00CB26F1">
            <w:pPr>
              <w:snapToGrid w:val="0"/>
              <w:spacing w:line="280" w:lineRule="exact"/>
              <w:ind w:left="-28" w:rightChars="110" w:right="264"/>
              <w:jc w:val="right"/>
              <w:rPr>
                <w:rFonts w:eastAsia="標楷體"/>
                <w:sz w:val="22"/>
              </w:rPr>
            </w:pPr>
            <w:r w:rsidRPr="00D37F12">
              <w:rPr>
                <w:rFonts w:eastAsia="標楷體" w:hint="eastAsia"/>
                <w:sz w:val="22"/>
              </w:rPr>
              <w:t>2.8</w:t>
            </w:r>
          </w:p>
        </w:tc>
        <w:tc>
          <w:tcPr>
            <w:tcW w:w="1236" w:type="dxa"/>
            <w:tcBorders>
              <w:top w:val="nil"/>
              <w:left w:val="single" w:sz="4" w:space="0" w:color="auto"/>
              <w:bottom w:val="nil"/>
              <w:right w:val="nil"/>
            </w:tcBorders>
          </w:tcPr>
          <w:p w:rsidR="00CB26F1" w:rsidRPr="00D37F12" w:rsidRDefault="00CB26F1" w:rsidP="00CB26F1">
            <w:pPr>
              <w:snapToGrid w:val="0"/>
              <w:spacing w:line="280" w:lineRule="exact"/>
              <w:ind w:left="-28" w:rightChars="57" w:right="137"/>
              <w:jc w:val="right"/>
              <w:rPr>
                <w:rFonts w:eastAsia="標楷體"/>
                <w:sz w:val="22"/>
              </w:rPr>
            </w:pPr>
            <w:r w:rsidRPr="00D37F12">
              <w:rPr>
                <w:rFonts w:eastAsia="標楷體" w:hint="eastAsia"/>
                <w:sz w:val="22"/>
              </w:rPr>
              <w:t>722.0</w:t>
            </w:r>
          </w:p>
        </w:tc>
        <w:tc>
          <w:tcPr>
            <w:tcW w:w="1273" w:type="dxa"/>
            <w:tcBorders>
              <w:top w:val="nil"/>
              <w:left w:val="nil"/>
              <w:bottom w:val="nil"/>
              <w:right w:val="single" w:sz="4" w:space="0" w:color="auto"/>
            </w:tcBorders>
          </w:tcPr>
          <w:p w:rsidR="00CB26F1" w:rsidRPr="00D37F12" w:rsidRDefault="00CB26F1" w:rsidP="00CB26F1">
            <w:pPr>
              <w:snapToGrid w:val="0"/>
              <w:spacing w:line="280" w:lineRule="exact"/>
              <w:ind w:rightChars="110" w:right="264"/>
              <w:jc w:val="right"/>
              <w:rPr>
                <w:rFonts w:eastAsia="標楷體"/>
                <w:sz w:val="22"/>
              </w:rPr>
            </w:pPr>
            <w:r w:rsidRPr="00D37F12">
              <w:rPr>
                <w:rFonts w:eastAsia="標楷體" w:hint="eastAsia"/>
                <w:sz w:val="22"/>
              </w:rPr>
              <w:t>-11.5</w:t>
            </w:r>
          </w:p>
        </w:tc>
        <w:tc>
          <w:tcPr>
            <w:tcW w:w="1333" w:type="dxa"/>
            <w:tcBorders>
              <w:top w:val="nil"/>
              <w:left w:val="single" w:sz="4" w:space="0" w:color="auto"/>
              <w:bottom w:val="nil"/>
              <w:right w:val="nil"/>
            </w:tcBorders>
          </w:tcPr>
          <w:p w:rsidR="00CB26F1" w:rsidRPr="00D37F12" w:rsidRDefault="00CB26F1" w:rsidP="00CB26F1">
            <w:pPr>
              <w:snapToGrid w:val="0"/>
              <w:spacing w:line="280" w:lineRule="exact"/>
              <w:ind w:left="-28" w:rightChars="110" w:right="264"/>
              <w:jc w:val="right"/>
              <w:rPr>
                <w:rFonts w:eastAsia="標楷體"/>
                <w:sz w:val="22"/>
              </w:rPr>
            </w:pPr>
            <w:r w:rsidRPr="00D37F12">
              <w:rPr>
                <w:rFonts w:eastAsia="標楷體" w:hint="eastAsia"/>
                <w:sz w:val="22"/>
              </w:rPr>
              <w:t>616.0</w:t>
            </w:r>
          </w:p>
        </w:tc>
        <w:tc>
          <w:tcPr>
            <w:tcW w:w="1108" w:type="dxa"/>
            <w:tcBorders>
              <w:top w:val="nil"/>
              <w:left w:val="nil"/>
              <w:bottom w:val="nil"/>
              <w:right w:val="nil"/>
            </w:tcBorders>
          </w:tcPr>
          <w:p w:rsidR="00CB26F1" w:rsidRPr="00D37F12" w:rsidRDefault="00CB26F1" w:rsidP="00CB26F1">
            <w:pPr>
              <w:snapToGrid w:val="0"/>
              <w:spacing w:line="280" w:lineRule="exact"/>
              <w:ind w:rightChars="110" w:right="264"/>
              <w:jc w:val="right"/>
              <w:rPr>
                <w:rFonts w:eastAsia="標楷體"/>
                <w:sz w:val="22"/>
              </w:rPr>
            </w:pPr>
            <w:r w:rsidRPr="00D37F12">
              <w:rPr>
                <w:rFonts w:eastAsia="標楷體" w:hint="eastAsia"/>
                <w:sz w:val="22"/>
              </w:rPr>
              <w:t>-13.5</w:t>
            </w:r>
          </w:p>
        </w:tc>
      </w:tr>
      <w:tr w:rsidR="00CB26F1" w:rsidRPr="00D37F12" w:rsidTr="00CB26F1">
        <w:trPr>
          <w:trHeight w:val="265"/>
        </w:trPr>
        <w:tc>
          <w:tcPr>
            <w:tcW w:w="1676" w:type="dxa"/>
            <w:tcBorders>
              <w:top w:val="nil"/>
              <w:left w:val="nil"/>
              <w:bottom w:val="nil"/>
              <w:right w:val="single" w:sz="4" w:space="0" w:color="auto"/>
            </w:tcBorders>
            <w:vAlign w:val="center"/>
          </w:tcPr>
          <w:p w:rsidR="00CB26F1" w:rsidRPr="00D37F12" w:rsidRDefault="00CB26F1" w:rsidP="00CB26F1">
            <w:pPr>
              <w:snapToGrid w:val="0"/>
              <w:spacing w:line="280" w:lineRule="exact"/>
              <w:ind w:left="-28"/>
              <w:jc w:val="center"/>
              <w:rPr>
                <w:rFonts w:eastAsia="標楷體"/>
                <w:sz w:val="22"/>
              </w:rPr>
            </w:pPr>
            <w:r w:rsidRPr="00D37F12">
              <w:rPr>
                <w:rFonts w:eastAsia="標楷體" w:hint="eastAsia"/>
                <w:sz w:val="22"/>
              </w:rPr>
              <w:t>5</w:t>
            </w:r>
            <w:r w:rsidRPr="00D37F1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CB26F1" w:rsidRPr="00D37F12" w:rsidRDefault="00CB26F1" w:rsidP="00CB26F1">
            <w:pPr>
              <w:snapToGrid w:val="0"/>
              <w:spacing w:line="280" w:lineRule="exact"/>
              <w:ind w:left="-28"/>
              <w:jc w:val="center"/>
              <w:rPr>
                <w:rFonts w:eastAsia="標楷體"/>
                <w:sz w:val="22"/>
              </w:rPr>
            </w:pPr>
            <w:r w:rsidRPr="00D37F12">
              <w:rPr>
                <w:rFonts w:eastAsia="標楷體" w:hint="eastAsia"/>
                <w:sz w:val="22"/>
              </w:rPr>
              <w:t>2,573</w:t>
            </w:r>
          </w:p>
        </w:tc>
        <w:tc>
          <w:tcPr>
            <w:tcW w:w="1132" w:type="dxa"/>
            <w:tcBorders>
              <w:top w:val="nil"/>
              <w:left w:val="single" w:sz="4" w:space="0" w:color="auto"/>
              <w:bottom w:val="nil"/>
              <w:right w:val="nil"/>
            </w:tcBorders>
          </w:tcPr>
          <w:p w:rsidR="00CB26F1" w:rsidRPr="00D37F12" w:rsidRDefault="00CB26F1" w:rsidP="00CB26F1">
            <w:pPr>
              <w:snapToGrid w:val="0"/>
              <w:spacing w:line="280" w:lineRule="exact"/>
              <w:ind w:left="-28" w:rightChars="67" w:right="161"/>
              <w:jc w:val="right"/>
              <w:rPr>
                <w:rFonts w:eastAsia="標楷體"/>
                <w:sz w:val="22"/>
              </w:rPr>
            </w:pPr>
            <w:r w:rsidRPr="00D37F12">
              <w:rPr>
                <w:rFonts w:eastAsia="標楷體" w:hint="eastAsia"/>
                <w:sz w:val="22"/>
              </w:rPr>
              <w:t>88.9</w:t>
            </w:r>
          </w:p>
        </w:tc>
        <w:tc>
          <w:tcPr>
            <w:tcW w:w="1132" w:type="dxa"/>
            <w:tcBorders>
              <w:top w:val="nil"/>
              <w:left w:val="nil"/>
              <w:bottom w:val="nil"/>
              <w:right w:val="single" w:sz="4" w:space="0" w:color="auto"/>
            </w:tcBorders>
          </w:tcPr>
          <w:p w:rsidR="00CB26F1" w:rsidRPr="00D37F12" w:rsidRDefault="00CB26F1" w:rsidP="00CB26F1">
            <w:pPr>
              <w:snapToGrid w:val="0"/>
              <w:spacing w:line="280" w:lineRule="exact"/>
              <w:ind w:left="-28" w:rightChars="110" w:right="264"/>
              <w:jc w:val="right"/>
              <w:rPr>
                <w:rFonts w:eastAsia="標楷體"/>
                <w:sz w:val="22"/>
              </w:rPr>
            </w:pPr>
            <w:r w:rsidRPr="00D37F12">
              <w:rPr>
                <w:rFonts w:eastAsia="標楷體" w:hint="eastAsia"/>
                <w:sz w:val="22"/>
              </w:rPr>
              <w:t>-0.5</w:t>
            </w:r>
          </w:p>
        </w:tc>
        <w:tc>
          <w:tcPr>
            <w:tcW w:w="1236" w:type="dxa"/>
            <w:tcBorders>
              <w:top w:val="nil"/>
              <w:left w:val="single" w:sz="4" w:space="0" w:color="auto"/>
              <w:bottom w:val="nil"/>
              <w:right w:val="nil"/>
            </w:tcBorders>
          </w:tcPr>
          <w:p w:rsidR="00CB26F1" w:rsidRPr="00D37F12" w:rsidRDefault="00CB26F1" w:rsidP="00CB26F1">
            <w:pPr>
              <w:snapToGrid w:val="0"/>
              <w:spacing w:line="280" w:lineRule="exact"/>
              <w:ind w:left="-28" w:rightChars="57" w:right="137"/>
              <w:jc w:val="right"/>
              <w:rPr>
                <w:rFonts w:eastAsia="標楷體"/>
                <w:sz w:val="22"/>
              </w:rPr>
            </w:pPr>
            <w:r w:rsidRPr="00D37F12">
              <w:rPr>
                <w:rFonts w:eastAsia="標楷體" w:hint="eastAsia"/>
                <w:sz w:val="22"/>
              </w:rPr>
              <w:t>744.0</w:t>
            </w:r>
          </w:p>
        </w:tc>
        <w:tc>
          <w:tcPr>
            <w:tcW w:w="1273" w:type="dxa"/>
            <w:tcBorders>
              <w:top w:val="nil"/>
              <w:left w:val="nil"/>
              <w:bottom w:val="nil"/>
              <w:right w:val="single" w:sz="4" w:space="0" w:color="auto"/>
            </w:tcBorders>
          </w:tcPr>
          <w:p w:rsidR="00CB26F1" w:rsidRPr="00D37F12" w:rsidRDefault="00CB26F1" w:rsidP="00CB26F1">
            <w:pPr>
              <w:snapToGrid w:val="0"/>
              <w:spacing w:line="280" w:lineRule="exact"/>
              <w:ind w:rightChars="110" w:right="264"/>
              <w:jc w:val="right"/>
              <w:rPr>
                <w:rFonts w:eastAsia="標楷體"/>
                <w:sz w:val="22"/>
              </w:rPr>
            </w:pPr>
            <w:r w:rsidRPr="00D37F12">
              <w:rPr>
                <w:rFonts w:eastAsia="標楷體" w:hint="eastAsia"/>
                <w:sz w:val="22"/>
              </w:rPr>
              <w:t>-10.6</w:t>
            </w:r>
          </w:p>
        </w:tc>
        <w:tc>
          <w:tcPr>
            <w:tcW w:w="1333" w:type="dxa"/>
            <w:tcBorders>
              <w:top w:val="nil"/>
              <w:left w:val="single" w:sz="4" w:space="0" w:color="auto"/>
              <w:bottom w:val="nil"/>
              <w:right w:val="nil"/>
            </w:tcBorders>
          </w:tcPr>
          <w:p w:rsidR="00CB26F1" w:rsidRPr="00D37F12" w:rsidRDefault="00CB26F1" w:rsidP="00CB26F1">
            <w:pPr>
              <w:snapToGrid w:val="0"/>
              <w:spacing w:line="280" w:lineRule="exact"/>
              <w:ind w:left="-28" w:rightChars="110" w:right="264"/>
              <w:jc w:val="right"/>
              <w:rPr>
                <w:rFonts w:eastAsia="標楷體"/>
                <w:sz w:val="22"/>
              </w:rPr>
            </w:pPr>
            <w:r w:rsidRPr="00D37F12">
              <w:rPr>
                <w:rFonts w:eastAsia="標楷體" w:hint="eastAsia"/>
                <w:sz w:val="22"/>
              </w:rPr>
              <w:t>634.0</w:t>
            </w:r>
          </w:p>
        </w:tc>
        <w:tc>
          <w:tcPr>
            <w:tcW w:w="1108" w:type="dxa"/>
            <w:tcBorders>
              <w:top w:val="nil"/>
              <w:left w:val="nil"/>
              <w:bottom w:val="nil"/>
              <w:right w:val="nil"/>
            </w:tcBorders>
          </w:tcPr>
          <w:p w:rsidR="00CB26F1" w:rsidRPr="00D37F12" w:rsidRDefault="00CB26F1" w:rsidP="00CB26F1">
            <w:pPr>
              <w:snapToGrid w:val="0"/>
              <w:spacing w:line="280" w:lineRule="exact"/>
              <w:ind w:rightChars="110" w:right="264"/>
              <w:jc w:val="right"/>
              <w:rPr>
                <w:rFonts w:eastAsia="標楷體"/>
                <w:sz w:val="22"/>
              </w:rPr>
            </w:pPr>
            <w:r w:rsidRPr="00D37F12">
              <w:rPr>
                <w:rFonts w:eastAsia="標楷體" w:hint="eastAsia"/>
                <w:sz w:val="22"/>
              </w:rPr>
              <w:t>-4.5</w:t>
            </w:r>
          </w:p>
        </w:tc>
      </w:tr>
      <w:tr w:rsidR="00CB26F1" w:rsidRPr="00D37F12" w:rsidTr="00CB26F1">
        <w:trPr>
          <w:trHeight w:val="265"/>
        </w:trPr>
        <w:tc>
          <w:tcPr>
            <w:tcW w:w="1676" w:type="dxa"/>
            <w:tcBorders>
              <w:top w:val="nil"/>
              <w:left w:val="nil"/>
              <w:bottom w:val="nil"/>
              <w:right w:val="single" w:sz="4" w:space="0" w:color="auto"/>
            </w:tcBorders>
            <w:vAlign w:val="center"/>
          </w:tcPr>
          <w:p w:rsidR="00CB26F1" w:rsidRPr="00D37F12" w:rsidRDefault="00CB26F1" w:rsidP="00CB26F1">
            <w:pPr>
              <w:snapToGrid w:val="0"/>
              <w:spacing w:line="280" w:lineRule="exact"/>
              <w:ind w:left="-28"/>
              <w:jc w:val="center"/>
              <w:rPr>
                <w:rFonts w:eastAsia="標楷體"/>
                <w:sz w:val="22"/>
              </w:rPr>
            </w:pPr>
            <w:r w:rsidRPr="00D37F12">
              <w:rPr>
                <w:rFonts w:eastAsia="標楷體" w:hint="eastAsia"/>
                <w:sz w:val="22"/>
              </w:rPr>
              <w:t>6</w:t>
            </w:r>
            <w:r w:rsidRPr="00D37F1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CB26F1" w:rsidRPr="00D37F12" w:rsidRDefault="00CB26F1" w:rsidP="00CB26F1">
            <w:pPr>
              <w:snapToGrid w:val="0"/>
              <w:spacing w:line="280" w:lineRule="exact"/>
              <w:ind w:left="-28"/>
              <w:jc w:val="center"/>
              <w:rPr>
                <w:rFonts w:eastAsia="標楷體"/>
                <w:sz w:val="22"/>
              </w:rPr>
            </w:pPr>
            <w:r w:rsidRPr="00D37F12">
              <w:rPr>
                <w:rFonts w:eastAsia="標楷體" w:hint="eastAsia"/>
                <w:sz w:val="22"/>
              </w:rPr>
              <w:t>2,531</w:t>
            </w:r>
          </w:p>
        </w:tc>
        <w:tc>
          <w:tcPr>
            <w:tcW w:w="1132" w:type="dxa"/>
            <w:tcBorders>
              <w:top w:val="nil"/>
              <w:left w:val="single" w:sz="4" w:space="0" w:color="auto"/>
              <w:bottom w:val="nil"/>
              <w:right w:val="nil"/>
            </w:tcBorders>
          </w:tcPr>
          <w:p w:rsidR="00CB26F1" w:rsidRPr="00D37F12" w:rsidRDefault="00CB26F1" w:rsidP="00CB26F1">
            <w:pPr>
              <w:snapToGrid w:val="0"/>
              <w:spacing w:line="280" w:lineRule="exact"/>
              <w:ind w:left="-28" w:rightChars="67" w:right="161"/>
              <w:jc w:val="right"/>
              <w:rPr>
                <w:rFonts w:eastAsia="標楷體"/>
                <w:sz w:val="22"/>
              </w:rPr>
            </w:pPr>
            <w:r w:rsidRPr="00D37F12">
              <w:rPr>
                <w:rFonts w:eastAsia="標楷體" w:hint="eastAsia"/>
                <w:sz w:val="22"/>
              </w:rPr>
              <w:t>152.3</w:t>
            </w:r>
          </w:p>
        </w:tc>
        <w:tc>
          <w:tcPr>
            <w:tcW w:w="1132" w:type="dxa"/>
            <w:tcBorders>
              <w:top w:val="nil"/>
              <w:left w:val="nil"/>
              <w:bottom w:val="nil"/>
              <w:right w:val="single" w:sz="4" w:space="0" w:color="auto"/>
            </w:tcBorders>
          </w:tcPr>
          <w:p w:rsidR="00CB26F1" w:rsidRPr="00D37F12" w:rsidRDefault="00CB26F1" w:rsidP="00CB26F1">
            <w:pPr>
              <w:snapToGrid w:val="0"/>
              <w:spacing w:line="280" w:lineRule="exact"/>
              <w:ind w:left="-28" w:rightChars="110" w:right="264"/>
              <w:jc w:val="right"/>
              <w:rPr>
                <w:rFonts w:eastAsia="標楷體"/>
                <w:sz w:val="22"/>
              </w:rPr>
            </w:pPr>
            <w:r w:rsidRPr="00D37F12">
              <w:rPr>
                <w:rFonts w:eastAsia="標楷體" w:hint="eastAsia"/>
                <w:sz w:val="22"/>
              </w:rPr>
              <w:t>4.5</w:t>
            </w:r>
          </w:p>
        </w:tc>
        <w:tc>
          <w:tcPr>
            <w:tcW w:w="1236" w:type="dxa"/>
            <w:tcBorders>
              <w:top w:val="nil"/>
              <w:left w:val="single" w:sz="4" w:space="0" w:color="auto"/>
              <w:bottom w:val="nil"/>
              <w:right w:val="nil"/>
            </w:tcBorders>
          </w:tcPr>
          <w:p w:rsidR="00CB26F1" w:rsidRPr="00D37F12" w:rsidRDefault="00CB26F1" w:rsidP="00CB26F1">
            <w:pPr>
              <w:snapToGrid w:val="0"/>
              <w:spacing w:line="280" w:lineRule="exact"/>
              <w:ind w:left="-28" w:rightChars="57" w:right="137"/>
              <w:jc w:val="right"/>
              <w:rPr>
                <w:rFonts w:eastAsia="標楷體"/>
                <w:sz w:val="22"/>
              </w:rPr>
            </w:pPr>
            <w:r w:rsidRPr="00D37F12">
              <w:rPr>
                <w:rFonts w:eastAsia="標楷體" w:hint="eastAsia"/>
                <w:sz w:val="22"/>
              </w:rPr>
              <w:t>748.0</w:t>
            </w:r>
          </w:p>
        </w:tc>
        <w:tc>
          <w:tcPr>
            <w:tcW w:w="1273" w:type="dxa"/>
            <w:tcBorders>
              <w:top w:val="nil"/>
              <w:left w:val="nil"/>
              <w:bottom w:val="nil"/>
              <w:right w:val="single" w:sz="4" w:space="0" w:color="auto"/>
            </w:tcBorders>
          </w:tcPr>
          <w:p w:rsidR="00CB26F1" w:rsidRPr="00D37F12" w:rsidRDefault="00CB26F1" w:rsidP="00CB26F1">
            <w:pPr>
              <w:snapToGrid w:val="0"/>
              <w:spacing w:line="280" w:lineRule="exact"/>
              <w:ind w:rightChars="110" w:right="264"/>
              <w:jc w:val="right"/>
              <w:rPr>
                <w:rFonts w:eastAsia="標楷體"/>
                <w:sz w:val="22"/>
              </w:rPr>
            </w:pPr>
            <w:r w:rsidRPr="00D37F12">
              <w:rPr>
                <w:rFonts w:eastAsia="標楷體" w:hint="eastAsia"/>
                <w:sz w:val="22"/>
              </w:rPr>
              <w:t>-7.4</w:t>
            </w:r>
          </w:p>
        </w:tc>
        <w:tc>
          <w:tcPr>
            <w:tcW w:w="1333" w:type="dxa"/>
            <w:tcBorders>
              <w:top w:val="nil"/>
              <w:left w:val="single" w:sz="4" w:space="0" w:color="auto"/>
              <w:bottom w:val="nil"/>
              <w:right w:val="nil"/>
            </w:tcBorders>
          </w:tcPr>
          <w:p w:rsidR="00CB26F1" w:rsidRPr="00D37F12" w:rsidRDefault="00CB26F1" w:rsidP="00CB26F1">
            <w:pPr>
              <w:snapToGrid w:val="0"/>
              <w:spacing w:line="280" w:lineRule="exact"/>
              <w:ind w:left="-28" w:rightChars="110" w:right="264"/>
              <w:jc w:val="right"/>
              <w:rPr>
                <w:rFonts w:eastAsia="標楷體"/>
                <w:sz w:val="22"/>
              </w:rPr>
            </w:pPr>
            <w:r w:rsidRPr="00D37F12">
              <w:rPr>
                <w:rFonts w:eastAsia="標楷體" w:hint="eastAsia"/>
                <w:sz w:val="22"/>
              </w:rPr>
              <w:t>633.0</w:t>
            </w:r>
          </w:p>
        </w:tc>
        <w:tc>
          <w:tcPr>
            <w:tcW w:w="1108" w:type="dxa"/>
            <w:tcBorders>
              <w:top w:val="nil"/>
              <w:left w:val="nil"/>
              <w:bottom w:val="nil"/>
              <w:right w:val="nil"/>
            </w:tcBorders>
          </w:tcPr>
          <w:p w:rsidR="00CB26F1" w:rsidRPr="00D37F12" w:rsidRDefault="00CB26F1" w:rsidP="00CB26F1">
            <w:pPr>
              <w:snapToGrid w:val="0"/>
              <w:spacing w:line="280" w:lineRule="exact"/>
              <w:ind w:rightChars="110" w:right="264"/>
              <w:jc w:val="right"/>
              <w:rPr>
                <w:rFonts w:eastAsia="標楷體"/>
                <w:sz w:val="22"/>
              </w:rPr>
            </w:pPr>
            <w:r w:rsidRPr="00D37F12">
              <w:rPr>
                <w:rFonts w:eastAsia="標楷體" w:hint="eastAsia"/>
                <w:sz w:val="22"/>
              </w:rPr>
              <w:t>-9.2</w:t>
            </w:r>
          </w:p>
        </w:tc>
      </w:tr>
      <w:tr w:rsidR="00CB26F1" w:rsidRPr="00D37F12" w:rsidTr="00CB26F1">
        <w:trPr>
          <w:trHeight w:val="265"/>
        </w:trPr>
        <w:tc>
          <w:tcPr>
            <w:tcW w:w="1676" w:type="dxa"/>
            <w:tcBorders>
              <w:top w:val="nil"/>
              <w:left w:val="nil"/>
              <w:bottom w:val="single" w:sz="4" w:space="0" w:color="auto"/>
              <w:right w:val="single" w:sz="4" w:space="0" w:color="auto"/>
            </w:tcBorders>
            <w:vAlign w:val="center"/>
          </w:tcPr>
          <w:p w:rsidR="00CB26F1" w:rsidRPr="00D37F12" w:rsidRDefault="00CB26F1" w:rsidP="00CB26F1">
            <w:pPr>
              <w:snapToGrid w:val="0"/>
              <w:spacing w:line="280" w:lineRule="exact"/>
              <w:ind w:left="-28"/>
              <w:jc w:val="center"/>
              <w:rPr>
                <w:rFonts w:eastAsia="標楷體"/>
                <w:sz w:val="22"/>
              </w:rPr>
            </w:pPr>
            <w:r>
              <w:rPr>
                <w:rFonts w:eastAsia="標楷體" w:hint="eastAsia"/>
                <w:sz w:val="22"/>
              </w:rPr>
              <w:t>7</w:t>
            </w:r>
            <w:r>
              <w:rPr>
                <w:rFonts w:eastAsia="標楷體" w:hint="eastAsia"/>
                <w:sz w:val="22"/>
              </w:rPr>
              <w:t>月</w:t>
            </w:r>
          </w:p>
        </w:tc>
        <w:tc>
          <w:tcPr>
            <w:tcW w:w="1009" w:type="dxa"/>
            <w:tcBorders>
              <w:top w:val="nil"/>
              <w:left w:val="single" w:sz="4" w:space="0" w:color="auto"/>
              <w:bottom w:val="single" w:sz="4" w:space="0" w:color="auto"/>
              <w:right w:val="single" w:sz="4" w:space="0" w:color="auto"/>
            </w:tcBorders>
            <w:vAlign w:val="center"/>
          </w:tcPr>
          <w:p w:rsidR="00CB26F1" w:rsidRPr="00D37F12" w:rsidRDefault="00CB26F1" w:rsidP="00CB26F1">
            <w:pPr>
              <w:snapToGrid w:val="0"/>
              <w:spacing w:line="280" w:lineRule="exact"/>
              <w:ind w:left="-28"/>
              <w:jc w:val="center"/>
              <w:rPr>
                <w:rFonts w:eastAsia="標楷體"/>
                <w:sz w:val="22"/>
              </w:rPr>
            </w:pPr>
            <w:r>
              <w:rPr>
                <w:rFonts w:eastAsia="標楷體" w:hint="eastAsia"/>
                <w:sz w:val="22"/>
              </w:rPr>
              <w:t>2,400</w:t>
            </w:r>
          </w:p>
        </w:tc>
        <w:tc>
          <w:tcPr>
            <w:tcW w:w="1132" w:type="dxa"/>
            <w:tcBorders>
              <w:top w:val="nil"/>
              <w:left w:val="single" w:sz="4" w:space="0" w:color="auto"/>
              <w:bottom w:val="single" w:sz="4" w:space="0" w:color="auto"/>
              <w:right w:val="nil"/>
            </w:tcBorders>
          </w:tcPr>
          <w:p w:rsidR="00CB26F1" w:rsidRPr="00D37F12" w:rsidRDefault="00CB26F1" w:rsidP="00CB26F1">
            <w:pPr>
              <w:snapToGrid w:val="0"/>
              <w:spacing w:line="280" w:lineRule="exact"/>
              <w:ind w:left="-28" w:rightChars="67" w:right="161"/>
              <w:jc w:val="right"/>
              <w:rPr>
                <w:rFonts w:eastAsia="標楷體"/>
                <w:sz w:val="22"/>
              </w:rPr>
            </w:pPr>
            <w:r>
              <w:rPr>
                <w:rFonts w:eastAsia="標楷體" w:hint="eastAsia"/>
                <w:sz w:val="22"/>
              </w:rPr>
              <w:t>77.1</w:t>
            </w:r>
          </w:p>
        </w:tc>
        <w:tc>
          <w:tcPr>
            <w:tcW w:w="1132" w:type="dxa"/>
            <w:tcBorders>
              <w:top w:val="nil"/>
              <w:left w:val="nil"/>
              <w:bottom w:val="single" w:sz="4" w:space="0" w:color="auto"/>
              <w:right w:val="single" w:sz="4" w:space="0" w:color="auto"/>
            </w:tcBorders>
          </w:tcPr>
          <w:p w:rsidR="00CB26F1" w:rsidRPr="00D37F12" w:rsidRDefault="00CB26F1" w:rsidP="00CB26F1">
            <w:pPr>
              <w:snapToGrid w:val="0"/>
              <w:spacing w:line="280" w:lineRule="exact"/>
              <w:ind w:left="-28" w:rightChars="110" w:right="264"/>
              <w:jc w:val="right"/>
              <w:rPr>
                <w:rFonts w:eastAsia="標楷體"/>
                <w:sz w:val="22"/>
              </w:rPr>
            </w:pPr>
            <w:r>
              <w:rPr>
                <w:rFonts w:eastAsia="標楷體" w:hint="eastAsia"/>
                <w:sz w:val="22"/>
              </w:rPr>
              <w:t>-6.2</w:t>
            </w:r>
          </w:p>
        </w:tc>
        <w:tc>
          <w:tcPr>
            <w:tcW w:w="1236" w:type="dxa"/>
            <w:tcBorders>
              <w:top w:val="nil"/>
              <w:left w:val="single" w:sz="4" w:space="0" w:color="auto"/>
              <w:bottom w:val="single" w:sz="4" w:space="0" w:color="auto"/>
              <w:right w:val="nil"/>
            </w:tcBorders>
          </w:tcPr>
          <w:p w:rsidR="00CB26F1" w:rsidRPr="00D37F12" w:rsidRDefault="00CB26F1" w:rsidP="00CB26F1">
            <w:pPr>
              <w:snapToGrid w:val="0"/>
              <w:spacing w:line="280" w:lineRule="exact"/>
              <w:ind w:left="-28" w:rightChars="57" w:right="137"/>
              <w:jc w:val="right"/>
              <w:rPr>
                <w:rFonts w:eastAsia="標楷體"/>
                <w:sz w:val="22"/>
              </w:rPr>
            </w:pPr>
            <w:r>
              <w:rPr>
                <w:rFonts w:eastAsia="標楷體" w:hint="eastAsia"/>
                <w:sz w:val="22"/>
              </w:rPr>
              <w:t>772.9</w:t>
            </w:r>
          </w:p>
        </w:tc>
        <w:tc>
          <w:tcPr>
            <w:tcW w:w="1273" w:type="dxa"/>
            <w:tcBorders>
              <w:top w:val="nil"/>
              <w:left w:val="nil"/>
              <w:bottom w:val="single" w:sz="4" w:space="0" w:color="auto"/>
              <w:right w:val="single" w:sz="4" w:space="0" w:color="auto"/>
            </w:tcBorders>
          </w:tcPr>
          <w:p w:rsidR="00CB26F1" w:rsidRPr="00D37F12" w:rsidRDefault="00CB26F1" w:rsidP="00CB26F1">
            <w:pPr>
              <w:snapToGrid w:val="0"/>
              <w:spacing w:line="280" w:lineRule="exact"/>
              <w:ind w:rightChars="110" w:right="264"/>
              <w:jc w:val="right"/>
              <w:rPr>
                <w:rFonts w:eastAsia="標楷體"/>
                <w:sz w:val="22"/>
              </w:rPr>
            </w:pPr>
            <w:r>
              <w:rPr>
                <w:rFonts w:eastAsia="標楷體" w:hint="eastAsia"/>
                <w:sz w:val="22"/>
              </w:rPr>
              <w:t>-6.5</w:t>
            </w:r>
          </w:p>
        </w:tc>
        <w:tc>
          <w:tcPr>
            <w:tcW w:w="1333" w:type="dxa"/>
            <w:tcBorders>
              <w:top w:val="nil"/>
              <w:left w:val="single" w:sz="4" w:space="0" w:color="auto"/>
              <w:bottom w:val="single" w:sz="4" w:space="0" w:color="auto"/>
              <w:right w:val="nil"/>
            </w:tcBorders>
          </w:tcPr>
          <w:p w:rsidR="00CB26F1" w:rsidRPr="00D37F12" w:rsidRDefault="00CB26F1" w:rsidP="00CB26F1">
            <w:pPr>
              <w:snapToGrid w:val="0"/>
              <w:spacing w:line="280" w:lineRule="exact"/>
              <w:ind w:left="-28" w:rightChars="110" w:right="264"/>
              <w:jc w:val="right"/>
              <w:rPr>
                <w:rFonts w:eastAsia="標楷體"/>
                <w:sz w:val="22"/>
              </w:rPr>
            </w:pPr>
            <w:r>
              <w:rPr>
                <w:rFonts w:eastAsia="標楷體" w:hint="eastAsia"/>
                <w:sz w:val="22"/>
              </w:rPr>
              <w:t>620.7</w:t>
            </w:r>
          </w:p>
        </w:tc>
        <w:tc>
          <w:tcPr>
            <w:tcW w:w="1108" w:type="dxa"/>
            <w:tcBorders>
              <w:top w:val="nil"/>
              <w:left w:val="nil"/>
              <w:bottom w:val="single" w:sz="4" w:space="0" w:color="auto"/>
              <w:right w:val="nil"/>
            </w:tcBorders>
          </w:tcPr>
          <w:p w:rsidR="00CB26F1" w:rsidRPr="00D37F12" w:rsidRDefault="00CB26F1" w:rsidP="00CB26F1">
            <w:pPr>
              <w:snapToGrid w:val="0"/>
              <w:spacing w:line="280" w:lineRule="exact"/>
              <w:ind w:rightChars="110" w:right="264"/>
              <w:jc w:val="right"/>
              <w:rPr>
                <w:rFonts w:eastAsia="標楷體"/>
                <w:sz w:val="22"/>
              </w:rPr>
            </w:pPr>
            <w:r>
              <w:rPr>
                <w:rFonts w:eastAsia="標楷體" w:hint="eastAsia"/>
                <w:sz w:val="22"/>
              </w:rPr>
              <w:t>-15.4</w:t>
            </w:r>
          </w:p>
        </w:tc>
      </w:tr>
    </w:tbl>
    <w:p w:rsidR="00CB26F1" w:rsidRPr="00D37F12" w:rsidRDefault="00CB26F1" w:rsidP="00CB26F1">
      <w:pPr>
        <w:snapToGrid w:val="0"/>
        <w:spacing w:line="200" w:lineRule="atLeast"/>
        <w:ind w:left="280" w:right="-1197" w:hanging="461"/>
        <w:jc w:val="both"/>
        <w:rPr>
          <w:rFonts w:eastAsia="標楷體"/>
          <w:sz w:val="22"/>
        </w:rPr>
      </w:pPr>
      <w:r w:rsidRPr="00D37F12">
        <w:rPr>
          <w:rFonts w:eastAsia="標楷體"/>
          <w:sz w:val="22"/>
        </w:rPr>
        <w:t>註：</w:t>
      </w:r>
      <w:r w:rsidRPr="00D37F12">
        <w:rPr>
          <w:rFonts w:eastAsia="標楷體" w:hint="eastAsia"/>
          <w:sz w:val="22"/>
        </w:rPr>
        <w:t>2007</w:t>
      </w:r>
      <w:r w:rsidRPr="00D37F12">
        <w:rPr>
          <w:rFonts w:eastAsia="標楷體" w:hint="eastAsia"/>
          <w:sz w:val="22"/>
        </w:rPr>
        <w:t>年起實際利用外資為非金融領域金額。</w:t>
      </w:r>
    </w:p>
    <w:p w:rsidR="0023045D" w:rsidRPr="00A3499A" w:rsidRDefault="00CB26F1" w:rsidP="00CB26F1">
      <w:pPr>
        <w:snapToGrid w:val="0"/>
        <w:spacing w:line="200" w:lineRule="atLeast"/>
        <w:ind w:left="280" w:right="-1197" w:hanging="461"/>
        <w:jc w:val="both"/>
        <w:rPr>
          <w:rFonts w:eastAsia="標楷體" w:hAnsi="標楷體"/>
          <w:sz w:val="22"/>
        </w:rPr>
      </w:pPr>
      <w:r w:rsidRPr="00D37F12">
        <w:rPr>
          <w:rFonts w:eastAsia="標楷體" w:hint="eastAsia"/>
          <w:sz w:val="22"/>
        </w:rPr>
        <w:t>資料來源：中國大陸商務部及海關總署。</w:t>
      </w:r>
      <w:r w:rsidR="0023045D" w:rsidRPr="00A3499A">
        <w:br w:type="page"/>
      </w:r>
    </w:p>
    <w:p w:rsidR="00CB26F1" w:rsidRPr="00D37F12" w:rsidRDefault="00CB26F1" w:rsidP="00CB26F1">
      <w:pPr>
        <w:pStyle w:val="k3a"/>
        <w:spacing w:beforeLines="0" w:before="120"/>
        <w:ind w:leftChars="0" w:left="0" w:firstLineChars="0" w:firstLine="0"/>
        <w:outlineLvl w:val="2"/>
        <w:rPr>
          <w:b/>
          <w:bCs/>
          <w:sz w:val="32"/>
        </w:rPr>
      </w:pPr>
      <w:bookmarkStart w:id="153" w:name="_Toc459888722"/>
      <w:bookmarkStart w:id="154" w:name="_Toc368324035"/>
      <w:bookmarkStart w:id="155" w:name="_Toc415126225"/>
      <w:bookmarkStart w:id="156" w:name="_Toc391906421"/>
      <w:bookmarkStart w:id="157" w:name="_Toc417918571"/>
      <w:bookmarkStart w:id="158" w:name="_Toc337122140"/>
      <w:bookmarkEnd w:id="141"/>
      <w:bookmarkEnd w:id="142"/>
      <w:bookmarkEnd w:id="143"/>
      <w:bookmarkEnd w:id="148"/>
      <w:bookmarkEnd w:id="149"/>
      <w:bookmarkEnd w:id="150"/>
      <w:bookmarkEnd w:id="152"/>
      <w:r w:rsidRPr="00D37F12">
        <w:rPr>
          <w:b/>
          <w:bCs/>
          <w:noProof/>
          <w:sz w:val="20"/>
        </w:rPr>
        <w:drawing>
          <wp:anchor distT="0" distB="0" distL="114300" distR="114300" simplePos="0" relativeHeight="252472832" behindDoc="1" locked="0" layoutInCell="1" allowOverlap="1" wp14:anchorId="56DC1387" wp14:editId="53E6119C">
            <wp:simplePos x="0" y="0"/>
            <wp:positionH relativeFrom="column">
              <wp:posOffset>2285365</wp:posOffset>
            </wp:positionH>
            <wp:positionV relativeFrom="paragraph">
              <wp:posOffset>-347980</wp:posOffset>
            </wp:positionV>
            <wp:extent cx="3987800" cy="2794000"/>
            <wp:effectExtent l="0" t="0" r="0" b="6350"/>
            <wp:wrapSquare wrapText="bothSides"/>
            <wp:docPr id="3" name="物件 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sidRPr="00D37F12">
        <w:rPr>
          <w:rFonts w:hint="eastAsia"/>
          <w:b/>
          <w:bCs/>
          <w:sz w:val="32"/>
        </w:rPr>
        <w:t>（三）對外貿易</w:t>
      </w:r>
      <w:bookmarkEnd w:id="153"/>
    </w:p>
    <w:p w:rsidR="00CB26F1" w:rsidRPr="00D37F12" w:rsidRDefault="00CB26F1" w:rsidP="00CB26F1">
      <w:pPr>
        <w:snapToGrid w:val="0"/>
        <w:spacing w:before="120"/>
        <w:ind w:leftChars="150" w:left="640" w:hangingChars="100" w:hanging="280"/>
        <w:jc w:val="both"/>
        <w:rPr>
          <w:rFonts w:eastAsia="標楷體"/>
          <w:sz w:val="28"/>
          <w:szCs w:val="16"/>
        </w:rPr>
      </w:pPr>
      <w:r w:rsidRPr="00D37F12">
        <w:rPr>
          <w:rFonts w:eastAsia="標楷體" w:hint="eastAsia"/>
          <w:sz w:val="28"/>
          <w:szCs w:val="16"/>
        </w:rPr>
        <w:t>－</w:t>
      </w:r>
      <w:r w:rsidRPr="00D37F12">
        <w:rPr>
          <w:rFonts w:eastAsia="標楷體" w:hint="eastAsia"/>
          <w:sz w:val="28"/>
          <w:szCs w:val="16"/>
        </w:rPr>
        <w:t>2016</w:t>
      </w:r>
      <w:r w:rsidRPr="00D37F12">
        <w:rPr>
          <w:rFonts w:eastAsia="標楷體" w:hint="eastAsia"/>
          <w:spacing w:val="-2"/>
          <w:sz w:val="28"/>
          <w:szCs w:val="16"/>
        </w:rPr>
        <w:t>年</w:t>
      </w:r>
      <w:r w:rsidRPr="00D37F12">
        <w:rPr>
          <w:rFonts w:eastAsia="標楷體" w:hint="eastAsia"/>
          <w:spacing w:val="-2"/>
          <w:sz w:val="28"/>
          <w:szCs w:val="16"/>
        </w:rPr>
        <w:t>1</w:t>
      </w:r>
      <w:r w:rsidRPr="00D37F12">
        <w:rPr>
          <w:rFonts w:eastAsia="標楷體" w:hint="eastAsia"/>
          <w:spacing w:val="-2"/>
          <w:sz w:val="28"/>
          <w:szCs w:val="16"/>
        </w:rPr>
        <w:t>至</w:t>
      </w:r>
      <w:r>
        <w:rPr>
          <w:rFonts w:eastAsia="標楷體" w:hint="eastAsia"/>
          <w:spacing w:val="-2"/>
          <w:sz w:val="28"/>
          <w:szCs w:val="16"/>
        </w:rPr>
        <w:t>7</w:t>
      </w:r>
      <w:r w:rsidRPr="00D37F12">
        <w:rPr>
          <w:rFonts w:eastAsia="標楷體" w:hint="eastAsia"/>
          <w:spacing w:val="-2"/>
          <w:sz w:val="28"/>
          <w:szCs w:val="16"/>
        </w:rPr>
        <w:t>月中國大陸進出口總值為</w:t>
      </w:r>
      <w:r>
        <w:rPr>
          <w:rFonts w:eastAsia="標楷體" w:hint="eastAsia"/>
          <w:spacing w:val="-2"/>
          <w:sz w:val="28"/>
          <w:szCs w:val="16"/>
        </w:rPr>
        <w:t>2</w:t>
      </w:r>
      <w:r w:rsidRPr="00D37F12">
        <w:rPr>
          <w:rFonts w:eastAsia="標楷體" w:hint="eastAsia"/>
          <w:sz w:val="28"/>
        </w:rPr>
        <w:t>兆</w:t>
      </w:r>
      <w:r>
        <w:rPr>
          <w:rFonts w:eastAsia="標楷體" w:hint="eastAsia"/>
          <w:spacing w:val="-2"/>
          <w:sz w:val="28"/>
          <w:szCs w:val="16"/>
        </w:rPr>
        <w:t>277.6</w:t>
      </w:r>
      <w:r w:rsidRPr="00D37F12">
        <w:rPr>
          <w:rFonts w:eastAsia="標楷體" w:hint="eastAsia"/>
          <w:spacing w:val="-2"/>
          <w:sz w:val="28"/>
          <w:szCs w:val="16"/>
        </w:rPr>
        <w:t>億美元，較上年減少</w:t>
      </w:r>
      <w:r w:rsidRPr="00D37F12">
        <w:rPr>
          <w:rFonts w:eastAsia="標楷體" w:hint="eastAsia"/>
          <w:spacing w:val="-2"/>
          <w:sz w:val="28"/>
          <w:szCs w:val="16"/>
        </w:rPr>
        <w:t>8.7%</w:t>
      </w:r>
      <w:r w:rsidRPr="00D37F12">
        <w:rPr>
          <w:rFonts w:eastAsia="標楷體" w:hint="eastAsia"/>
          <w:spacing w:val="-2"/>
          <w:sz w:val="28"/>
          <w:szCs w:val="16"/>
        </w:rPr>
        <w:t>。其中，出口額為</w:t>
      </w:r>
      <w:r>
        <w:rPr>
          <w:rFonts w:eastAsia="標楷體" w:hint="eastAsia"/>
          <w:spacing w:val="-2"/>
          <w:sz w:val="28"/>
          <w:szCs w:val="16"/>
        </w:rPr>
        <w:t>11</w:t>
      </w:r>
      <w:r w:rsidRPr="00D37F12">
        <w:rPr>
          <w:rFonts w:eastAsia="標楷體" w:hint="eastAsia"/>
          <w:spacing w:val="-2"/>
          <w:sz w:val="28"/>
          <w:szCs w:val="16"/>
        </w:rPr>
        <w:t>,</w:t>
      </w:r>
      <w:r>
        <w:rPr>
          <w:rFonts w:eastAsia="標楷體" w:hint="eastAsia"/>
          <w:spacing w:val="-2"/>
          <w:sz w:val="28"/>
          <w:szCs w:val="16"/>
        </w:rPr>
        <w:t>676.5</w:t>
      </w:r>
      <w:r w:rsidRPr="00D37F12">
        <w:rPr>
          <w:rFonts w:eastAsia="標楷體" w:hint="eastAsia"/>
          <w:spacing w:val="-2"/>
          <w:sz w:val="28"/>
          <w:szCs w:val="16"/>
        </w:rPr>
        <w:t>億美元，減少</w:t>
      </w:r>
      <w:r w:rsidRPr="00D37F12">
        <w:rPr>
          <w:rFonts w:eastAsia="標楷體" w:hint="eastAsia"/>
          <w:spacing w:val="-2"/>
          <w:sz w:val="28"/>
          <w:szCs w:val="16"/>
        </w:rPr>
        <w:t>7.</w:t>
      </w:r>
      <w:r>
        <w:rPr>
          <w:rFonts w:eastAsia="標楷體" w:hint="eastAsia"/>
          <w:spacing w:val="-2"/>
          <w:sz w:val="28"/>
          <w:szCs w:val="16"/>
        </w:rPr>
        <w:t>4</w:t>
      </w:r>
      <w:r w:rsidRPr="00D37F12">
        <w:rPr>
          <w:rFonts w:eastAsia="標楷體" w:hint="eastAsia"/>
          <w:spacing w:val="-2"/>
          <w:sz w:val="28"/>
          <w:szCs w:val="16"/>
        </w:rPr>
        <w:t>%</w:t>
      </w:r>
      <w:r w:rsidRPr="00D37F12">
        <w:rPr>
          <w:rFonts w:eastAsia="標楷體" w:hint="eastAsia"/>
          <w:spacing w:val="-2"/>
          <w:sz w:val="28"/>
          <w:szCs w:val="16"/>
        </w:rPr>
        <w:t>；進口額為</w:t>
      </w:r>
      <w:r>
        <w:rPr>
          <w:rFonts w:eastAsia="標楷體" w:hint="eastAsia"/>
          <w:spacing w:val="-2"/>
          <w:sz w:val="28"/>
          <w:szCs w:val="16"/>
        </w:rPr>
        <w:t>8</w:t>
      </w:r>
      <w:r w:rsidRPr="00D37F12">
        <w:rPr>
          <w:rFonts w:eastAsia="標楷體" w:hint="eastAsia"/>
          <w:spacing w:val="-2"/>
          <w:sz w:val="28"/>
          <w:szCs w:val="16"/>
        </w:rPr>
        <w:t>,</w:t>
      </w:r>
      <w:r>
        <w:rPr>
          <w:rFonts w:eastAsia="標楷體" w:hint="eastAsia"/>
          <w:spacing w:val="-2"/>
          <w:sz w:val="28"/>
          <w:szCs w:val="16"/>
        </w:rPr>
        <w:t>601.1</w:t>
      </w:r>
      <w:r w:rsidRPr="00D37F12">
        <w:rPr>
          <w:rFonts w:eastAsia="標楷體" w:hint="eastAsia"/>
          <w:spacing w:val="-2"/>
          <w:sz w:val="28"/>
          <w:szCs w:val="16"/>
        </w:rPr>
        <w:t>億美元，減少</w:t>
      </w:r>
      <w:r w:rsidRPr="00D37F12">
        <w:rPr>
          <w:rFonts w:eastAsia="標楷體" w:hint="eastAsia"/>
          <w:spacing w:val="-2"/>
          <w:sz w:val="28"/>
          <w:szCs w:val="16"/>
        </w:rPr>
        <w:t>10.</w:t>
      </w:r>
      <w:r>
        <w:rPr>
          <w:rFonts w:eastAsia="標楷體" w:hint="eastAsia"/>
          <w:spacing w:val="-2"/>
          <w:sz w:val="28"/>
          <w:szCs w:val="16"/>
        </w:rPr>
        <w:t>5</w:t>
      </w:r>
      <w:r w:rsidRPr="00D37F12">
        <w:rPr>
          <w:rFonts w:eastAsia="標楷體" w:hint="eastAsia"/>
          <w:spacing w:val="-2"/>
          <w:sz w:val="28"/>
          <w:szCs w:val="16"/>
        </w:rPr>
        <w:t>%</w:t>
      </w:r>
      <w:r w:rsidRPr="00D37F12">
        <w:rPr>
          <w:rFonts w:eastAsia="標楷體" w:hint="eastAsia"/>
          <w:spacing w:val="-2"/>
          <w:sz w:val="28"/>
          <w:szCs w:val="16"/>
        </w:rPr>
        <w:t>，出超</w:t>
      </w:r>
      <w:r>
        <w:rPr>
          <w:rFonts w:eastAsia="標楷體" w:hint="eastAsia"/>
          <w:spacing w:val="-2"/>
          <w:sz w:val="28"/>
          <w:szCs w:val="16"/>
        </w:rPr>
        <w:t>3</w:t>
      </w:r>
      <w:r w:rsidRPr="00D37F12">
        <w:rPr>
          <w:rFonts w:eastAsia="標楷體" w:hint="eastAsia"/>
          <w:spacing w:val="-2"/>
          <w:sz w:val="28"/>
          <w:szCs w:val="16"/>
        </w:rPr>
        <w:t>,</w:t>
      </w:r>
      <w:r>
        <w:rPr>
          <w:rFonts w:eastAsia="標楷體" w:hint="eastAsia"/>
          <w:spacing w:val="-2"/>
          <w:sz w:val="28"/>
          <w:szCs w:val="16"/>
        </w:rPr>
        <w:t>075.4</w:t>
      </w:r>
      <w:r w:rsidRPr="00D37F12">
        <w:rPr>
          <w:rFonts w:eastAsia="標楷體" w:hint="eastAsia"/>
          <w:spacing w:val="-2"/>
          <w:sz w:val="28"/>
          <w:szCs w:val="16"/>
        </w:rPr>
        <w:t>億美元</w:t>
      </w:r>
      <w:r w:rsidRPr="00D37F12">
        <w:rPr>
          <w:rFonts w:eastAsia="標楷體" w:hint="eastAsia"/>
          <w:sz w:val="28"/>
          <w:szCs w:val="16"/>
        </w:rPr>
        <w:t>。</w:t>
      </w:r>
    </w:p>
    <w:p w:rsidR="00CB26F1" w:rsidRPr="00D37F12" w:rsidRDefault="00CB26F1" w:rsidP="00CB26F1">
      <w:pPr>
        <w:snapToGrid w:val="0"/>
        <w:ind w:leftChars="150" w:left="640" w:hangingChars="100" w:hanging="280"/>
        <w:jc w:val="both"/>
        <w:rPr>
          <w:rFonts w:eastAsia="標楷體"/>
          <w:sz w:val="28"/>
          <w:szCs w:val="16"/>
        </w:rPr>
      </w:pPr>
      <w:r w:rsidRPr="00D37F12">
        <w:rPr>
          <w:rFonts w:eastAsia="標楷體"/>
          <w:sz w:val="28"/>
          <w:szCs w:val="16"/>
        </w:rPr>
        <w:t>－</w:t>
      </w:r>
      <w:r w:rsidRPr="00D37F12">
        <w:rPr>
          <w:rFonts w:eastAsia="標楷體" w:hint="eastAsia"/>
          <w:sz w:val="28"/>
          <w:szCs w:val="16"/>
        </w:rPr>
        <w:t>2016</w:t>
      </w:r>
      <w:r w:rsidRPr="00D37F12">
        <w:rPr>
          <w:rFonts w:eastAsia="標楷體" w:hint="eastAsia"/>
          <w:spacing w:val="-2"/>
          <w:sz w:val="28"/>
          <w:szCs w:val="16"/>
        </w:rPr>
        <w:t>年</w:t>
      </w:r>
      <w:r w:rsidRPr="00D37F12">
        <w:rPr>
          <w:rFonts w:eastAsia="標楷體" w:hint="eastAsia"/>
          <w:spacing w:val="-2"/>
          <w:sz w:val="28"/>
          <w:szCs w:val="16"/>
        </w:rPr>
        <w:t>1</w:t>
      </w:r>
      <w:r w:rsidRPr="00D37F12">
        <w:rPr>
          <w:rFonts w:eastAsia="標楷體" w:hint="eastAsia"/>
          <w:spacing w:val="-2"/>
          <w:sz w:val="28"/>
          <w:szCs w:val="16"/>
        </w:rPr>
        <w:t>至</w:t>
      </w:r>
      <w:r>
        <w:rPr>
          <w:rFonts w:eastAsia="標楷體" w:hint="eastAsia"/>
          <w:spacing w:val="-2"/>
          <w:sz w:val="28"/>
          <w:szCs w:val="16"/>
        </w:rPr>
        <w:t>7</w:t>
      </w:r>
      <w:r w:rsidRPr="00D37F12">
        <w:rPr>
          <w:rFonts w:eastAsia="標楷體" w:hint="eastAsia"/>
          <w:spacing w:val="-2"/>
          <w:sz w:val="28"/>
          <w:szCs w:val="16"/>
        </w:rPr>
        <w:t>月</w:t>
      </w:r>
      <w:r w:rsidRPr="00D37F12">
        <w:rPr>
          <w:rFonts w:eastAsia="標楷體" w:hint="eastAsia"/>
          <w:sz w:val="28"/>
          <w:szCs w:val="16"/>
        </w:rPr>
        <w:t>與歐盟、美國、東協及日本之貿易總額，</w:t>
      </w:r>
      <w:r w:rsidRPr="00D37F12">
        <w:rPr>
          <w:rFonts w:eastAsia="標楷體"/>
          <w:sz w:val="28"/>
          <w:szCs w:val="16"/>
        </w:rPr>
        <w:t>分</w:t>
      </w:r>
      <w:r w:rsidRPr="00D37F12">
        <w:rPr>
          <w:rFonts w:eastAsia="標楷體" w:hint="eastAsia"/>
          <w:sz w:val="28"/>
          <w:szCs w:val="16"/>
        </w:rPr>
        <w:t>別為</w:t>
      </w:r>
      <w:r>
        <w:rPr>
          <w:rFonts w:eastAsia="標楷體" w:hint="eastAsia"/>
          <w:sz w:val="28"/>
          <w:szCs w:val="16"/>
        </w:rPr>
        <w:t>3</w:t>
      </w:r>
      <w:r w:rsidRPr="00D37F12">
        <w:rPr>
          <w:rFonts w:eastAsia="標楷體" w:hint="eastAsia"/>
          <w:sz w:val="28"/>
          <w:szCs w:val="16"/>
        </w:rPr>
        <w:t>,</w:t>
      </w:r>
      <w:r>
        <w:rPr>
          <w:rFonts w:eastAsia="標楷體" w:hint="eastAsia"/>
          <w:sz w:val="28"/>
          <w:szCs w:val="16"/>
        </w:rPr>
        <w:t>082.5</w:t>
      </w:r>
      <w:r w:rsidRPr="00D37F12">
        <w:rPr>
          <w:rFonts w:eastAsia="標楷體" w:hint="eastAsia"/>
          <w:sz w:val="28"/>
          <w:szCs w:val="16"/>
        </w:rPr>
        <w:t>億美元、</w:t>
      </w:r>
      <w:r w:rsidRPr="00D37F12">
        <w:rPr>
          <w:rFonts w:eastAsia="標楷體" w:hint="eastAsia"/>
          <w:sz w:val="28"/>
          <w:szCs w:val="16"/>
        </w:rPr>
        <w:t>2,</w:t>
      </w:r>
      <w:r>
        <w:rPr>
          <w:rFonts w:eastAsia="標楷體" w:hint="eastAsia"/>
          <w:sz w:val="28"/>
          <w:szCs w:val="16"/>
        </w:rPr>
        <w:t>803.3</w:t>
      </w:r>
      <w:r w:rsidRPr="00D37F12">
        <w:rPr>
          <w:rFonts w:eastAsia="標楷體" w:hint="eastAsia"/>
          <w:sz w:val="28"/>
          <w:szCs w:val="16"/>
        </w:rPr>
        <w:t>億美元、</w:t>
      </w:r>
      <w:r w:rsidRPr="00D37F12">
        <w:rPr>
          <w:rFonts w:eastAsia="標楷體" w:hint="eastAsia"/>
          <w:sz w:val="28"/>
          <w:szCs w:val="16"/>
        </w:rPr>
        <w:t>2</w:t>
      </w:r>
      <w:r w:rsidR="00725309">
        <w:rPr>
          <w:rFonts w:eastAsia="標楷體" w:hint="eastAsia"/>
          <w:sz w:val="28"/>
          <w:szCs w:val="16"/>
        </w:rPr>
        <w:t>,</w:t>
      </w:r>
      <w:r>
        <w:rPr>
          <w:rFonts w:eastAsia="標楷體" w:hint="eastAsia"/>
          <w:sz w:val="28"/>
          <w:szCs w:val="16"/>
        </w:rPr>
        <w:t>464.4</w:t>
      </w:r>
      <w:r w:rsidRPr="00D37F12">
        <w:rPr>
          <w:rFonts w:eastAsia="標楷體" w:hint="eastAsia"/>
          <w:sz w:val="28"/>
          <w:szCs w:val="16"/>
        </w:rPr>
        <w:t>億美元及</w:t>
      </w:r>
      <w:r w:rsidRPr="00D37F12">
        <w:rPr>
          <w:rFonts w:eastAsia="標楷體" w:hint="eastAsia"/>
          <w:sz w:val="28"/>
          <w:szCs w:val="16"/>
        </w:rPr>
        <w:t>1,</w:t>
      </w:r>
      <w:r>
        <w:rPr>
          <w:rFonts w:eastAsia="標楷體" w:hint="eastAsia"/>
          <w:sz w:val="28"/>
          <w:szCs w:val="16"/>
        </w:rPr>
        <w:t>510.1</w:t>
      </w:r>
      <w:r w:rsidRPr="00D37F12">
        <w:rPr>
          <w:rFonts w:eastAsia="標楷體" w:hint="eastAsia"/>
          <w:sz w:val="28"/>
          <w:szCs w:val="16"/>
        </w:rPr>
        <w:t>億美元</w:t>
      </w:r>
      <w:r w:rsidRPr="00D37F12">
        <w:rPr>
          <w:rFonts w:ascii="新細明體" w:hAnsi="新細明體" w:hint="eastAsia"/>
          <w:sz w:val="28"/>
          <w:szCs w:val="16"/>
        </w:rPr>
        <w:t>，</w:t>
      </w:r>
      <w:r w:rsidRPr="00D37F12">
        <w:rPr>
          <w:rFonts w:eastAsia="標楷體" w:hint="eastAsia"/>
          <w:sz w:val="28"/>
          <w:szCs w:val="16"/>
        </w:rPr>
        <w:t>減少</w:t>
      </w:r>
      <w:r w:rsidRPr="00D37F12">
        <w:rPr>
          <w:rFonts w:eastAsia="標楷體" w:hint="eastAsia"/>
          <w:sz w:val="28"/>
          <w:szCs w:val="16"/>
        </w:rPr>
        <w:t>4.</w:t>
      </w:r>
      <w:r>
        <w:rPr>
          <w:rFonts w:eastAsia="標楷體" w:hint="eastAsia"/>
          <w:sz w:val="28"/>
          <w:szCs w:val="16"/>
        </w:rPr>
        <w:t>2</w:t>
      </w:r>
      <w:r w:rsidRPr="00D37F12">
        <w:rPr>
          <w:rFonts w:eastAsia="標楷體" w:hint="eastAsia"/>
          <w:sz w:val="28"/>
          <w:szCs w:val="16"/>
        </w:rPr>
        <w:t>%</w:t>
      </w:r>
      <w:r w:rsidRPr="00D37F12">
        <w:rPr>
          <w:rFonts w:eastAsia="標楷體" w:hint="eastAsia"/>
          <w:sz w:val="28"/>
          <w:szCs w:val="16"/>
        </w:rPr>
        <w:t>、</w:t>
      </w:r>
      <w:r w:rsidRPr="00D37F12">
        <w:rPr>
          <w:rFonts w:eastAsia="標楷體" w:hint="eastAsia"/>
          <w:sz w:val="28"/>
          <w:szCs w:val="16"/>
        </w:rPr>
        <w:t>10.</w:t>
      </w:r>
      <w:r>
        <w:rPr>
          <w:rFonts w:eastAsia="標楷體" w:hint="eastAsia"/>
          <w:sz w:val="28"/>
          <w:szCs w:val="16"/>
        </w:rPr>
        <w:t>4</w:t>
      </w:r>
      <w:r w:rsidRPr="00D37F12">
        <w:rPr>
          <w:rFonts w:eastAsia="標楷體" w:hint="eastAsia"/>
          <w:sz w:val="28"/>
          <w:szCs w:val="16"/>
        </w:rPr>
        <w:t>%</w:t>
      </w:r>
      <w:r w:rsidRPr="00D37F12">
        <w:rPr>
          <w:rFonts w:eastAsia="標楷體" w:hint="eastAsia"/>
          <w:sz w:val="28"/>
          <w:szCs w:val="16"/>
        </w:rPr>
        <w:t>、</w:t>
      </w:r>
      <w:r w:rsidRPr="00D37F12">
        <w:rPr>
          <w:rFonts w:eastAsia="標楷體" w:hint="eastAsia"/>
          <w:sz w:val="28"/>
          <w:szCs w:val="16"/>
        </w:rPr>
        <w:t>8.</w:t>
      </w:r>
      <w:r>
        <w:rPr>
          <w:rFonts w:eastAsia="標楷體" w:hint="eastAsia"/>
          <w:sz w:val="28"/>
          <w:szCs w:val="16"/>
        </w:rPr>
        <w:t>0</w:t>
      </w:r>
      <w:r w:rsidRPr="00D37F12">
        <w:rPr>
          <w:rFonts w:eastAsia="標楷體" w:hint="eastAsia"/>
          <w:sz w:val="28"/>
          <w:szCs w:val="16"/>
        </w:rPr>
        <w:t>%</w:t>
      </w:r>
      <w:r w:rsidRPr="00D37F12">
        <w:rPr>
          <w:rFonts w:eastAsia="標楷體" w:hint="eastAsia"/>
          <w:sz w:val="28"/>
          <w:szCs w:val="16"/>
        </w:rPr>
        <w:t>及</w:t>
      </w:r>
      <w:r w:rsidRPr="00D37F12">
        <w:rPr>
          <w:rFonts w:eastAsia="標楷體" w:hint="eastAsia"/>
          <w:sz w:val="28"/>
          <w:szCs w:val="16"/>
        </w:rPr>
        <w:t>5.1%</w:t>
      </w:r>
      <w:r w:rsidRPr="00D37F12">
        <w:rPr>
          <w:rFonts w:eastAsia="標楷體"/>
          <w:sz w:val="28"/>
          <w:szCs w:val="16"/>
        </w:rPr>
        <w:t>。</w:t>
      </w:r>
    </w:p>
    <w:p w:rsidR="00CB26F1" w:rsidRPr="00D37F12" w:rsidRDefault="00CB26F1" w:rsidP="00CB26F1">
      <w:pPr>
        <w:pStyle w:val="a9"/>
        <w:widowControl/>
        <w:snapToGrid w:val="0"/>
        <w:spacing w:line="0" w:lineRule="atLeast"/>
        <w:ind w:leftChars="140" w:left="616" w:right="-851" w:hangingChars="100" w:hanging="280"/>
        <w:jc w:val="center"/>
        <w:rPr>
          <w:rFonts w:ascii="Times New Roman" w:eastAsia="標楷體"/>
        </w:rPr>
      </w:pPr>
      <w:r w:rsidRPr="00D37F12">
        <w:rPr>
          <w:rFonts w:ascii="Times New Roman" w:eastAsia="標楷體" w:hint="eastAsia"/>
          <w:b/>
          <w:bCs/>
          <w:sz w:val="28"/>
        </w:rPr>
        <w:t xml:space="preserve">          </w:t>
      </w:r>
      <w:r w:rsidRPr="00D37F12">
        <w:rPr>
          <w:rFonts w:ascii="Times New Roman" w:eastAsia="標楷體" w:hint="eastAsia"/>
          <w:b/>
          <w:bCs/>
          <w:sz w:val="28"/>
        </w:rPr>
        <w:t>表</w:t>
      </w:r>
      <w:r w:rsidRPr="00D37F12">
        <w:rPr>
          <w:rFonts w:ascii="Times New Roman" w:eastAsia="標楷體"/>
          <w:b/>
          <w:bCs/>
          <w:sz w:val="28"/>
        </w:rPr>
        <w:t xml:space="preserve">3-3   </w:t>
      </w:r>
      <w:r w:rsidRPr="00D37F12">
        <w:rPr>
          <w:rFonts w:ascii="Times New Roman" w:eastAsia="標楷體" w:hint="eastAsia"/>
          <w:b/>
          <w:bCs/>
          <w:sz w:val="28"/>
        </w:rPr>
        <w:t>中國大陸進出口貿易統計</w:t>
      </w:r>
      <w:r w:rsidRPr="00D37F12">
        <w:rPr>
          <w:rFonts w:ascii="Times New Roman" w:eastAsia="標楷體"/>
          <w:b/>
          <w:bCs/>
          <w:sz w:val="28"/>
        </w:rPr>
        <w:t xml:space="preserve"> </w:t>
      </w:r>
      <w:r w:rsidRPr="00D37F12">
        <w:rPr>
          <w:rFonts w:ascii="Times New Roman" w:eastAsia="標楷體" w:hint="eastAsia"/>
          <w:b/>
          <w:bCs/>
          <w:sz w:val="28"/>
        </w:rPr>
        <w:t xml:space="preserve"> </w:t>
      </w:r>
      <w:r w:rsidRPr="00D37F12">
        <w:rPr>
          <w:rFonts w:ascii="Times New Roman" w:eastAsia="標楷體"/>
          <w:b/>
          <w:bCs/>
          <w:sz w:val="28"/>
        </w:rPr>
        <w:t xml:space="preserve">   </w:t>
      </w:r>
      <w:r w:rsidRPr="00D37F12">
        <w:rPr>
          <w:rFonts w:ascii="Times New Roman" w:eastAsia="標楷體" w:hAnsi="標楷體" w:hint="eastAsia"/>
        </w:rPr>
        <w:t>單位：億美元；</w:t>
      </w:r>
      <w:r w:rsidRPr="00D37F12">
        <w:rPr>
          <w:rFonts w:ascii="Times New Roman" w:eastAsia="標楷體" w:hAnsi="標楷體" w:hint="eastAsia"/>
        </w:rPr>
        <w:t>%</w:t>
      </w:r>
    </w:p>
    <w:tbl>
      <w:tblPr>
        <w:tblW w:w="8521"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
        <w:gridCol w:w="1821"/>
        <w:gridCol w:w="843"/>
        <w:gridCol w:w="934"/>
        <w:gridCol w:w="833"/>
        <w:gridCol w:w="825"/>
        <w:gridCol w:w="938"/>
        <w:gridCol w:w="868"/>
        <w:gridCol w:w="1453"/>
      </w:tblGrid>
      <w:tr w:rsidR="00CB26F1" w:rsidRPr="00D37F12" w:rsidTr="00CB26F1">
        <w:trPr>
          <w:cantSplit/>
          <w:trHeight w:val="315"/>
        </w:trPr>
        <w:tc>
          <w:tcPr>
            <w:tcW w:w="1827" w:type="dxa"/>
            <w:gridSpan w:val="2"/>
            <w:vMerge w:val="restart"/>
            <w:tcBorders>
              <w:left w:val="nil"/>
            </w:tcBorders>
            <w:vAlign w:val="center"/>
          </w:tcPr>
          <w:p w:rsidR="00CB26F1" w:rsidRPr="00D37F12" w:rsidRDefault="00CB26F1" w:rsidP="00CB26F1">
            <w:pPr>
              <w:snapToGrid w:val="0"/>
              <w:spacing w:line="0" w:lineRule="atLeast"/>
              <w:jc w:val="center"/>
              <w:rPr>
                <w:rFonts w:eastAsia="標楷體"/>
              </w:rPr>
            </w:pPr>
            <w:r w:rsidRPr="00D37F12">
              <w:rPr>
                <w:rFonts w:eastAsia="標楷體" w:hAnsi="標楷體" w:hint="eastAsia"/>
              </w:rPr>
              <w:t>年（月）別</w:t>
            </w:r>
          </w:p>
        </w:tc>
        <w:tc>
          <w:tcPr>
            <w:tcW w:w="1777" w:type="dxa"/>
            <w:gridSpan w:val="2"/>
            <w:vAlign w:val="center"/>
          </w:tcPr>
          <w:p w:rsidR="00CB26F1" w:rsidRPr="00D37F12" w:rsidRDefault="00CB26F1" w:rsidP="00CB26F1">
            <w:pPr>
              <w:snapToGrid w:val="0"/>
              <w:spacing w:line="0" w:lineRule="atLeast"/>
              <w:ind w:left="-113" w:right="-113"/>
              <w:jc w:val="center"/>
              <w:rPr>
                <w:rFonts w:eastAsia="標楷體"/>
              </w:rPr>
            </w:pPr>
            <w:r w:rsidRPr="00D37F12">
              <w:rPr>
                <w:rFonts w:eastAsia="標楷體" w:hAnsi="標楷體" w:hint="eastAsia"/>
              </w:rPr>
              <w:t>貿易總額</w:t>
            </w:r>
          </w:p>
        </w:tc>
        <w:tc>
          <w:tcPr>
            <w:tcW w:w="1658" w:type="dxa"/>
            <w:gridSpan w:val="2"/>
            <w:vAlign w:val="center"/>
          </w:tcPr>
          <w:p w:rsidR="00CB26F1" w:rsidRPr="00D37F12" w:rsidRDefault="00CB26F1" w:rsidP="00CB26F1">
            <w:pPr>
              <w:snapToGrid w:val="0"/>
              <w:spacing w:line="0" w:lineRule="atLeast"/>
              <w:ind w:left="-113" w:right="-113"/>
              <w:jc w:val="center"/>
              <w:rPr>
                <w:rFonts w:eastAsia="標楷體"/>
              </w:rPr>
            </w:pPr>
            <w:r w:rsidRPr="00D37F12">
              <w:rPr>
                <w:rFonts w:eastAsia="標楷體" w:hAnsi="標楷體" w:hint="eastAsia"/>
              </w:rPr>
              <w:t>出口總額</w:t>
            </w:r>
          </w:p>
        </w:tc>
        <w:tc>
          <w:tcPr>
            <w:tcW w:w="1806" w:type="dxa"/>
            <w:gridSpan w:val="2"/>
            <w:vAlign w:val="center"/>
          </w:tcPr>
          <w:p w:rsidR="00CB26F1" w:rsidRPr="00D37F12" w:rsidRDefault="00CB26F1" w:rsidP="00CB26F1">
            <w:pPr>
              <w:snapToGrid w:val="0"/>
              <w:spacing w:line="0" w:lineRule="atLeast"/>
              <w:ind w:left="-113" w:right="-113"/>
              <w:jc w:val="center"/>
              <w:rPr>
                <w:rFonts w:eastAsia="標楷體"/>
              </w:rPr>
            </w:pPr>
            <w:r w:rsidRPr="00D37F12">
              <w:rPr>
                <w:rFonts w:eastAsia="標楷體" w:hAnsi="標楷體" w:hint="eastAsia"/>
              </w:rPr>
              <w:t>進口總額</w:t>
            </w:r>
          </w:p>
        </w:tc>
        <w:tc>
          <w:tcPr>
            <w:tcW w:w="1453" w:type="dxa"/>
            <w:tcBorders>
              <w:bottom w:val="single" w:sz="4" w:space="0" w:color="auto"/>
              <w:right w:val="nil"/>
            </w:tcBorders>
            <w:vAlign w:val="center"/>
          </w:tcPr>
          <w:p w:rsidR="00CB26F1" w:rsidRPr="00D37F12" w:rsidRDefault="00CB26F1" w:rsidP="00CB26F1">
            <w:pPr>
              <w:snapToGrid w:val="0"/>
              <w:spacing w:line="0" w:lineRule="atLeast"/>
              <w:ind w:left="-113" w:right="-113"/>
              <w:jc w:val="center"/>
              <w:rPr>
                <w:rFonts w:eastAsia="標楷體"/>
              </w:rPr>
            </w:pPr>
            <w:r w:rsidRPr="00D37F12">
              <w:rPr>
                <w:rFonts w:eastAsia="標楷體" w:hAnsi="標楷體" w:hint="eastAsia"/>
              </w:rPr>
              <w:t>出（入）超</w:t>
            </w:r>
          </w:p>
        </w:tc>
      </w:tr>
      <w:tr w:rsidR="00CB26F1" w:rsidRPr="00D37F12" w:rsidTr="00CB26F1">
        <w:trPr>
          <w:cantSplit/>
          <w:trHeight w:val="146"/>
        </w:trPr>
        <w:tc>
          <w:tcPr>
            <w:tcW w:w="1827" w:type="dxa"/>
            <w:gridSpan w:val="2"/>
            <w:vMerge/>
            <w:tcBorders>
              <w:left w:val="nil"/>
              <w:bottom w:val="single" w:sz="4" w:space="0" w:color="auto"/>
            </w:tcBorders>
          </w:tcPr>
          <w:p w:rsidR="00CB26F1" w:rsidRPr="00D37F12" w:rsidRDefault="00CB26F1" w:rsidP="00CB26F1">
            <w:pPr>
              <w:snapToGrid w:val="0"/>
              <w:spacing w:line="0" w:lineRule="atLeast"/>
              <w:jc w:val="center"/>
              <w:rPr>
                <w:rFonts w:eastAsia="標楷體"/>
              </w:rPr>
            </w:pPr>
          </w:p>
        </w:tc>
        <w:tc>
          <w:tcPr>
            <w:tcW w:w="843" w:type="dxa"/>
            <w:tcBorders>
              <w:bottom w:val="single" w:sz="4" w:space="0" w:color="auto"/>
            </w:tcBorders>
            <w:vAlign w:val="center"/>
          </w:tcPr>
          <w:p w:rsidR="00CB26F1" w:rsidRPr="00D37F12" w:rsidRDefault="00CB26F1" w:rsidP="00CB26F1">
            <w:pPr>
              <w:snapToGrid w:val="0"/>
              <w:spacing w:line="0" w:lineRule="atLeast"/>
              <w:ind w:left="-113" w:right="-113"/>
              <w:jc w:val="center"/>
              <w:rPr>
                <w:rFonts w:eastAsia="標楷體"/>
              </w:rPr>
            </w:pPr>
            <w:r w:rsidRPr="00D37F12">
              <w:rPr>
                <w:rFonts w:eastAsia="標楷體" w:hAnsi="標楷體" w:hint="eastAsia"/>
              </w:rPr>
              <w:t>金額</w:t>
            </w:r>
          </w:p>
        </w:tc>
        <w:tc>
          <w:tcPr>
            <w:tcW w:w="934" w:type="dxa"/>
            <w:tcBorders>
              <w:bottom w:val="single" w:sz="4" w:space="0" w:color="auto"/>
            </w:tcBorders>
            <w:vAlign w:val="center"/>
          </w:tcPr>
          <w:p w:rsidR="00CB26F1" w:rsidRPr="00D37F12" w:rsidRDefault="00CB26F1" w:rsidP="00CB26F1">
            <w:pPr>
              <w:snapToGrid w:val="0"/>
              <w:spacing w:line="0" w:lineRule="atLeast"/>
              <w:ind w:left="-113" w:right="-113"/>
              <w:jc w:val="center"/>
              <w:rPr>
                <w:rFonts w:eastAsia="標楷體"/>
              </w:rPr>
            </w:pPr>
            <w:r w:rsidRPr="00D37F12">
              <w:rPr>
                <w:rFonts w:eastAsia="標楷體" w:hAnsi="標楷體" w:hint="eastAsia"/>
              </w:rPr>
              <w:t>年增率</w:t>
            </w:r>
          </w:p>
        </w:tc>
        <w:tc>
          <w:tcPr>
            <w:tcW w:w="833" w:type="dxa"/>
            <w:tcBorders>
              <w:bottom w:val="single" w:sz="4" w:space="0" w:color="auto"/>
            </w:tcBorders>
            <w:vAlign w:val="center"/>
          </w:tcPr>
          <w:p w:rsidR="00CB26F1" w:rsidRPr="00D37F12" w:rsidRDefault="00CB26F1" w:rsidP="00CB26F1">
            <w:pPr>
              <w:snapToGrid w:val="0"/>
              <w:spacing w:line="0" w:lineRule="atLeast"/>
              <w:ind w:left="-113" w:right="-113"/>
              <w:jc w:val="center"/>
              <w:rPr>
                <w:rFonts w:eastAsia="標楷體"/>
              </w:rPr>
            </w:pPr>
            <w:r w:rsidRPr="00D37F12">
              <w:rPr>
                <w:rFonts w:eastAsia="標楷體" w:hAnsi="標楷體" w:hint="eastAsia"/>
              </w:rPr>
              <w:t>金額</w:t>
            </w:r>
          </w:p>
        </w:tc>
        <w:tc>
          <w:tcPr>
            <w:tcW w:w="825" w:type="dxa"/>
            <w:tcBorders>
              <w:bottom w:val="single" w:sz="4" w:space="0" w:color="auto"/>
            </w:tcBorders>
            <w:vAlign w:val="center"/>
          </w:tcPr>
          <w:p w:rsidR="00CB26F1" w:rsidRPr="00D37F12" w:rsidRDefault="00CB26F1" w:rsidP="00CB26F1">
            <w:pPr>
              <w:snapToGrid w:val="0"/>
              <w:spacing w:line="0" w:lineRule="atLeast"/>
              <w:ind w:left="-113" w:right="-113"/>
              <w:jc w:val="center"/>
              <w:rPr>
                <w:rFonts w:eastAsia="標楷體"/>
              </w:rPr>
            </w:pPr>
            <w:r w:rsidRPr="00D37F12">
              <w:rPr>
                <w:rFonts w:eastAsia="標楷體" w:hAnsi="標楷體" w:hint="eastAsia"/>
              </w:rPr>
              <w:t>年增率</w:t>
            </w:r>
          </w:p>
        </w:tc>
        <w:tc>
          <w:tcPr>
            <w:tcW w:w="938" w:type="dxa"/>
            <w:tcBorders>
              <w:bottom w:val="single" w:sz="4" w:space="0" w:color="auto"/>
            </w:tcBorders>
            <w:vAlign w:val="center"/>
          </w:tcPr>
          <w:p w:rsidR="00CB26F1" w:rsidRPr="00D37F12" w:rsidRDefault="00CB26F1" w:rsidP="00CB26F1">
            <w:pPr>
              <w:snapToGrid w:val="0"/>
              <w:spacing w:line="0" w:lineRule="atLeast"/>
              <w:ind w:left="-113" w:right="-113"/>
              <w:jc w:val="center"/>
              <w:rPr>
                <w:rFonts w:eastAsia="標楷體"/>
              </w:rPr>
            </w:pPr>
            <w:r w:rsidRPr="00D37F12">
              <w:rPr>
                <w:rFonts w:eastAsia="標楷體" w:hAnsi="標楷體" w:hint="eastAsia"/>
              </w:rPr>
              <w:t>金額</w:t>
            </w:r>
          </w:p>
        </w:tc>
        <w:tc>
          <w:tcPr>
            <w:tcW w:w="868" w:type="dxa"/>
            <w:tcBorders>
              <w:bottom w:val="single" w:sz="4" w:space="0" w:color="auto"/>
            </w:tcBorders>
            <w:vAlign w:val="center"/>
          </w:tcPr>
          <w:p w:rsidR="00CB26F1" w:rsidRPr="00D37F12" w:rsidRDefault="00CB26F1" w:rsidP="00CB26F1">
            <w:pPr>
              <w:snapToGrid w:val="0"/>
              <w:spacing w:line="0" w:lineRule="atLeast"/>
              <w:ind w:left="-113" w:right="-113"/>
              <w:jc w:val="center"/>
              <w:rPr>
                <w:rFonts w:eastAsia="標楷體"/>
              </w:rPr>
            </w:pPr>
            <w:r w:rsidRPr="00D37F12">
              <w:rPr>
                <w:rFonts w:eastAsia="標楷體" w:hAnsi="標楷體" w:hint="eastAsia"/>
              </w:rPr>
              <w:t>年增率</w:t>
            </w:r>
          </w:p>
        </w:tc>
        <w:tc>
          <w:tcPr>
            <w:tcW w:w="1453" w:type="dxa"/>
            <w:tcBorders>
              <w:bottom w:val="single" w:sz="4" w:space="0" w:color="auto"/>
              <w:right w:val="nil"/>
            </w:tcBorders>
            <w:vAlign w:val="center"/>
          </w:tcPr>
          <w:p w:rsidR="00CB26F1" w:rsidRPr="00D37F12" w:rsidRDefault="00CB26F1" w:rsidP="00CB26F1">
            <w:pPr>
              <w:snapToGrid w:val="0"/>
              <w:spacing w:line="0" w:lineRule="atLeast"/>
              <w:ind w:left="-113" w:right="-113"/>
              <w:jc w:val="center"/>
              <w:rPr>
                <w:rFonts w:eastAsia="標楷體"/>
              </w:rPr>
            </w:pPr>
            <w:r w:rsidRPr="00D37F12">
              <w:rPr>
                <w:rFonts w:eastAsia="標楷體" w:hAnsi="標楷體" w:hint="eastAsia"/>
              </w:rPr>
              <w:t>金額</w:t>
            </w:r>
          </w:p>
        </w:tc>
      </w:tr>
      <w:tr w:rsidR="00CB26F1" w:rsidRPr="00D37F12" w:rsidTr="00CB26F1">
        <w:trPr>
          <w:gridBefore w:val="1"/>
          <w:wBefore w:w="6" w:type="dxa"/>
          <w:cantSplit/>
          <w:trHeight w:hRule="exact" w:val="401"/>
        </w:trPr>
        <w:tc>
          <w:tcPr>
            <w:tcW w:w="1821" w:type="dxa"/>
            <w:tcBorders>
              <w:top w:val="nil"/>
              <w:left w:val="nil"/>
              <w:bottom w:val="nil"/>
              <w:right w:val="single" w:sz="4" w:space="0" w:color="auto"/>
            </w:tcBorders>
            <w:vAlign w:val="center"/>
          </w:tcPr>
          <w:p w:rsidR="00CB26F1" w:rsidRPr="00D37F12" w:rsidRDefault="00CB26F1" w:rsidP="00CB26F1">
            <w:pPr>
              <w:snapToGrid w:val="0"/>
              <w:spacing w:line="0" w:lineRule="atLeast"/>
              <w:ind w:left="-113" w:right="-113"/>
              <w:jc w:val="center"/>
              <w:rPr>
                <w:rFonts w:eastAsia="標楷體"/>
                <w:sz w:val="22"/>
              </w:rPr>
            </w:pPr>
            <w:r w:rsidRPr="00D37F12">
              <w:rPr>
                <w:rFonts w:eastAsia="標楷體" w:hint="eastAsia"/>
                <w:sz w:val="22"/>
              </w:rPr>
              <w:t>2011</w:t>
            </w:r>
            <w:r w:rsidRPr="00D37F12">
              <w:rPr>
                <w:rFonts w:eastAsia="標楷體" w:hint="eastAsia"/>
                <w:sz w:val="22"/>
              </w:rPr>
              <w:t>年</w:t>
            </w:r>
          </w:p>
        </w:tc>
        <w:tc>
          <w:tcPr>
            <w:tcW w:w="843" w:type="dxa"/>
            <w:tcBorders>
              <w:top w:val="nil"/>
              <w:left w:val="single" w:sz="4" w:space="0" w:color="auto"/>
              <w:bottom w:val="nil"/>
              <w:right w:val="nil"/>
            </w:tcBorders>
            <w:vAlign w:val="center"/>
          </w:tcPr>
          <w:p w:rsidR="00CB26F1" w:rsidRPr="00D37F12" w:rsidRDefault="00CB26F1" w:rsidP="00CB26F1">
            <w:pPr>
              <w:snapToGrid w:val="0"/>
              <w:spacing w:line="0" w:lineRule="atLeast"/>
              <w:ind w:left="-113" w:right="-113"/>
              <w:jc w:val="center"/>
              <w:rPr>
                <w:rFonts w:eastAsia="標楷體"/>
                <w:sz w:val="22"/>
                <w:szCs w:val="22"/>
              </w:rPr>
            </w:pPr>
            <w:r w:rsidRPr="00D37F12">
              <w:rPr>
                <w:rFonts w:eastAsia="標楷體" w:hint="eastAsia"/>
                <w:sz w:val="22"/>
                <w:szCs w:val="22"/>
              </w:rPr>
              <w:t>36,420.6</w:t>
            </w:r>
          </w:p>
        </w:tc>
        <w:tc>
          <w:tcPr>
            <w:tcW w:w="934" w:type="dxa"/>
            <w:tcBorders>
              <w:top w:val="nil"/>
              <w:left w:val="nil"/>
              <w:bottom w:val="nil"/>
              <w:right w:val="nil"/>
            </w:tcBorders>
            <w:vAlign w:val="center"/>
          </w:tcPr>
          <w:p w:rsidR="00CB26F1" w:rsidRPr="00D37F12" w:rsidRDefault="00CB26F1" w:rsidP="00CB26F1">
            <w:pPr>
              <w:snapToGrid w:val="0"/>
              <w:spacing w:line="0" w:lineRule="atLeast"/>
              <w:ind w:left="-113" w:rightChars="50" w:right="120"/>
              <w:jc w:val="right"/>
              <w:rPr>
                <w:rFonts w:eastAsia="標楷體"/>
                <w:sz w:val="22"/>
                <w:szCs w:val="22"/>
              </w:rPr>
            </w:pPr>
            <w:r w:rsidRPr="00D37F12">
              <w:rPr>
                <w:rFonts w:eastAsia="標楷體" w:hint="eastAsia"/>
                <w:sz w:val="22"/>
                <w:szCs w:val="22"/>
              </w:rPr>
              <w:t>22.5</w:t>
            </w:r>
          </w:p>
        </w:tc>
        <w:tc>
          <w:tcPr>
            <w:tcW w:w="833" w:type="dxa"/>
            <w:tcBorders>
              <w:top w:val="nil"/>
              <w:left w:val="nil"/>
              <w:bottom w:val="nil"/>
              <w:right w:val="nil"/>
            </w:tcBorders>
            <w:vAlign w:val="center"/>
          </w:tcPr>
          <w:p w:rsidR="00CB26F1" w:rsidRPr="00D37F12" w:rsidRDefault="00CB26F1" w:rsidP="00CB26F1">
            <w:pPr>
              <w:snapToGrid w:val="0"/>
              <w:spacing w:line="0" w:lineRule="atLeast"/>
              <w:ind w:left="-113" w:right="-113"/>
              <w:jc w:val="center"/>
              <w:rPr>
                <w:rFonts w:eastAsia="標楷體"/>
                <w:sz w:val="22"/>
                <w:szCs w:val="22"/>
              </w:rPr>
            </w:pPr>
            <w:r w:rsidRPr="00D37F12">
              <w:rPr>
                <w:rFonts w:eastAsia="標楷體" w:hint="eastAsia"/>
                <w:sz w:val="22"/>
                <w:szCs w:val="22"/>
              </w:rPr>
              <w:t>18,986.0</w:t>
            </w:r>
          </w:p>
        </w:tc>
        <w:tc>
          <w:tcPr>
            <w:tcW w:w="825" w:type="dxa"/>
            <w:tcBorders>
              <w:top w:val="nil"/>
              <w:left w:val="nil"/>
              <w:bottom w:val="nil"/>
              <w:right w:val="nil"/>
            </w:tcBorders>
            <w:vAlign w:val="center"/>
          </w:tcPr>
          <w:p w:rsidR="00CB26F1" w:rsidRPr="00D37F12" w:rsidRDefault="00CB26F1" w:rsidP="00CB26F1">
            <w:pPr>
              <w:snapToGrid w:val="0"/>
              <w:spacing w:line="0" w:lineRule="atLeast"/>
              <w:ind w:left="-113" w:right="-113"/>
              <w:jc w:val="center"/>
              <w:rPr>
                <w:rFonts w:eastAsia="標楷體"/>
                <w:sz w:val="22"/>
                <w:szCs w:val="22"/>
              </w:rPr>
            </w:pPr>
            <w:r w:rsidRPr="00D37F12">
              <w:rPr>
                <w:rFonts w:eastAsia="標楷體" w:hint="eastAsia"/>
                <w:sz w:val="22"/>
                <w:szCs w:val="22"/>
              </w:rPr>
              <w:t>20.3</w:t>
            </w:r>
          </w:p>
        </w:tc>
        <w:tc>
          <w:tcPr>
            <w:tcW w:w="938" w:type="dxa"/>
            <w:tcBorders>
              <w:top w:val="nil"/>
              <w:left w:val="nil"/>
              <w:bottom w:val="nil"/>
              <w:right w:val="nil"/>
            </w:tcBorders>
            <w:vAlign w:val="center"/>
          </w:tcPr>
          <w:p w:rsidR="00CB26F1" w:rsidRPr="00D37F12" w:rsidRDefault="00CB26F1" w:rsidP="00CB26F1">
            <w:pPr>
              <w:snapToGrid w:val="0"/>
              <w:spacing w:line="0" w:lineRule="atLeast"/>
              <w:ind w:left="-113" w:right="-113"/>
              <w:jc w:val="center"/>
              <w:rPr>
                <w:rFonts w:eastAsia="標楷體"/>
                <w:sz w:val="22"/>
                <w:szCs w:val="22"/>
              </w:rPr>
            </w:pPr>
            <w:r w:rsidRPr="00D37F12">
              <w:rPr>
                <w:rFonts w:eastAsia="標楷體" w:hint="eastAsia"/>
                <w:sz w:val="22"/>
                <w:szCs w:val="22"/>
              </w:rPr>
              <w:t>17,434.6</w:t>
            </w:r>
          </w:p>
        </w:tc>
        <w:tc>
          <w:tcPr>
            <w:tcW w:w="868" w:type="dxa"/>
            <w:tcBorders>
              <w:top w:val="nil"/>
              <w:left w:val="nil"/>
              <w:bottom w:val="nil"/>
              <w:right w:val="nil"/>
            </w:tcBorders>
            <w:vAlign w:val="center"/>
          </w:tcPr>
          <w:p w:rsidR="00CB26F1" w:rsidRPr="00D37F12" w:rsidRDefault="00CB26F1" w:rsidP="00CB26F1">
            <w:pPr>
              <w:snapToGrid w:val="0"/>
              <w:spacing w:line="0" w:lineRule="atLeast"/>
              <w:ind w:left="-113" w:right="-113"/>
              <w:jc w:val="center"/>
              <w:rPr>
                <w:rFonts w:eastAsia="標楷體"/>
                <w:sz w:val="22"/>
                <w:szCs w:val="22"/>
              </w:rPr>
            </w:pPr>
            <w:r w:rsidRPr="00D37F12">
              <w:rPr>
                <w:rFonts w:eastAsia="標楷體" w:hint="eastAsia"/>
                <w:sz w:val="22"/>
                <w:szCs w:val="22"/>
              </w:rPr>
              <w:t>24.9</w:t>
            </w:r>
          </w:p>
        </w:tc>
        <w:tc>
          <w:tcPr>
            <w:tcW w:w="1453" w:type="dxa"/>
            <w:tcBorders>
              <w:top w:val="nil"/>
              <w:left w:val="nil"/>
              <w:bottom w:val="nil"/>
              <w:right w:val="nil"/>
            </w:tcBorders>
            <w:vAlign w:val="center"/>
          </w:tcPr>
          <w:p w:rsidR="00CB26F1" w:rsidRPr="00D37F12" w:rsidRDefault="00CB26F1" w:rsidP="00CB26F1">
            <w:pPr>
              <w:snapToGrid w:val="0"/>
              <w:spacing w:line="0" w:lineRule="atLeast"/>
              <w:ind w:left="-113" w:right="-113"/>
              <w:jc w:val="center"/>
              <w:rPr>
                <w:rFonts w:eastAsia="標楷體"/>
                <w:sz w:val="22"/>
                <w:szCs w:val="22"/>
              </w:rPr>
            </w:pPr>
            <w:r w:rsidRPr="00D37F12">
              <w:rPr>
                <w:rFonts w:eastAsia="標楷體" w:hint="eastAsia"/>
                <w:sz w:val="22"/>
                <w:szCs w:val="22"/>
              </w:rPr>
              <w:t>1,551.4</w:t>
            </w:r>
          </w:p>
        </w:tc>
      </w:tr>
      <w:tr w:rsidR="00CB26F1" w:rsidRPr="00D37F12" w:rsidTr="00CB26F1">
        <w:trPr>
          <w:gridBefore w:val="1"/>
          <w:wBefore w:w="6" w:type="dxa"/>
          <w:cantSplit/>
          <w:trHeight w:hRule="exact" w:val="401"/>
        </w:trPr>
        <w:tc>
          <w:tcPr>
            <w:tcW w:w="1821" w:type="dxa"/>
            <w:tcBorders>
              <w:top w:val="nil"/>
              <w:left w:val="nil"/>
              <w:bottom w:val="nil"/>
              <w:right w:val="single" w:sz="4" w:space="0" w:color="auto"/>
            </w:tcBorders>
            <w:vAlign w:val="center"/>
          </w:tcPr>
          <w:p w:rsidR="00CB26F1" w:rsidRPr="00D37F12" w:rsidRDefault="00CB26F1" w:rsidP="00CB26F1">
            <w:pPr>
              <w:snapToGrid w:val="0"/>
              <w:spacing w:line="0" w:lineRule="atLeast"/>
              <w:ind w:left="-113" w:right="-113"/>
              <w:jc w:val="center"/>
              <w:rPr>
                <w:rFonts w:eastAsia="標楷體"/>
                <w:sz w:val="22"/>
              </w:rPr>
            </w:pPr>
            <w:r w:rsidRPr="00D37F12">
              <w:rPr>
                <w:rFonts w:eastAsia="標楷體" w:hint="eastAsia"/>
                <w:sz w:val="22"/>
              </w:rPr>
              <w:t>2012</w:t>
            </w:r>
            <w:r w:rsidRPr="00D37F12">
              <w:rPr>
                <w:rFonts w:eastAsia="標楷體" w:hint="eastAsia"/>
                <w:sz w:val="22"/>
              </w:rPr>
              <w:t>年</w:t>
            </w:r>
          </w:p>
        </w:tc>
        <w:tc>
          <w:tcPr>
            <w:tcW w:w="843" w:type="dxa"/>
            <w:tcBorders>
              <w:top w:val="nil"/>
              <w:left w:val="single" w:sz="4" w:space="0" w:color="auto"/>
              <w:bottom w:val="nil"/>
              <w:right w:val="nil"/>
            </w:tcBorders>
            <w:vAlign w:val="center"/>
          </w:tcPr>
          <w:p w:rsidR="00CB26F1" w:rsidRPr="00D37F12" w:rsidRDefault="00CB26F1" w:rsidP="00CB26F1">
            <w:pPr>
              <w:snapToGrid w:val="0"/>
              <w:spacing w:line="0" w:lineRule="atLeast"/>
              <w:ind w:left="-113" w:right="-113"/>
              <w:jc w:val="center"/>
              <w:rPr>
                <w:rFonts w:eastAsia="標楷體"/>
                <w:sz w:val="22"/>
                <w:szCs w:val="22"/>
              </w:rPr>
            </w:pPr>
            <w:r w:rsidRPr="00D37F12">
              <w:rPr>
                <w:rFonts w:eastAsia="標楷體" w:hint="eastAsia"/>
                <w:sz w:val="22"/>
                <w:szCs w:val="22"/>
              </w:rPr>
              <w:t>38,667.6</w:t>
            </w:r>
          </w:p>
        </w:tc>
        <w:tc>
          <w:tcPr>
            <w:tcW w:w="934" w:type="dxa"/>
            <w:tcBorders>
              <w:top w:val="nil"/>
              <w:left w:val="nil"/>
              <w:bottom w:val="nil"/>
              <w:right w:val="nil"/>
            </w:tcBorders>
            <w:vAlign w:val="center"/>
          </w:tcPr>
          <w:p w:rsidR="00CB26F1" w:rsidRPr="00D37F12" w:rsidRDefault="00CB26F1" w:rsidP="00CB26F1">
            <w:pPr>
              <w:snapToGrid w:val="0"/>
              <w:spacing w:line="0" w:lineRule="atLeast"/>
              <w:ind w:left="-113" w:rightChars="50" w:right="120"/>
              <w:jc w:val="right"/>
              <w:rPr>
                <w:rFonts w:eastAsia="標楷體"/>
                <w:sz w:val="22"/>
                <w:szCs w:val="22"/>
              </w:rPr>
            </w:pPr>
            <w:r w:rsidRPr="00D37F12">
              <w:rPr>
                <w:rFonts w:eastAsia="標楷體" w:hint="eastAsia"/>
                <w:sz w:val="22"/>
                <w:szCs w:val="22"/>
              </w:rPr>
              <w:t>6.2</w:t>
            </w:r>
          </w:p>
        </w:tc>
        <w:tc>
          <w:tcPr>
            <w:tcW w:w="833" w:type="dxa"/>
            <w:tcBorders>
              <w:top w:val="nil"/>
              <w:left w:val="nil"/>
              <w:bottom w:val="nil"/>
              <w:right w:val="nil"/>
            </w:tcBorders>
            <w:vAlign w:val="center"/>
          </w:tcPr>
          <w:p w:rsidR="00CB26F1" w:rsidRPr="00D37F12" w:rsidRDefault="00CB26F1" w:rsidP="00CB26F1">
            <w:pPr>
              <w:snapToGrid w:val="0"/>
              <w:spacing w:line="0" w:lineRule="atLeast"/>
              <w:ind w:left="-113" w:right="-113"/>
              <w:jc w:val="center"/>
              <w:rPr>
                <w:rFonts w:eastAsia="標楷體"/>
                <w:sz w:val="22"/>
                <w:szCs w:val="22"/>
              </w:rPr>
            </w:pPr>
            <w:r w:rsidRPr="00D37F12">
              <w:rPr>
                <w:rFonts w:eastAsia="標楷體" w:hint="eastAsia"/>
                <w:sz w:val="22"/>
                <w:szCs w:val="22"/>
              </w:rPr>
              <w:t>20,489.4</w:t>
            </w:r>
          </w:p>
        </w:tc>
        <w:tc>
          <w:tcPr>
            <w:tcW w:w="825" w:type="dxa"/>
            <w:tcBorders>
              <w:top w:val="nil"/>
              <w:left w:val="nil"/>
              <w:bottom w:val="nil"/>
              <w:right w:val="nil"/>
            </w:tcBorders>
            <w:vAlign w:val="center"/>
          </w:tcPr>
          <w:p w:rsidR="00CB26F1" w:rsidRPr="00D37F12" w:rsidRDefault="00CB26F1" w:rsidP="00CB26F1">
            <w:pPr>
              <w:snapToGrid w:val="0"/>
              <w:spacing w:line="0" w:lineRule="atLeast"/>
              <w:ind w:left="-113" w:right="-113"/>
              <w:jc w:val="center"/>
              <w:rPr>
                <w:rFonts w:eastAsia="標楷體"/>
                <w:sz w:val="22"/>
                <w:szCs w:val="22"/>
              </w:rPr>
            </w:pPr>
            <w:r w:rsidRPr="00D37F12">
              <w:rPr>
                <w:rFonts w:eastAsia="標楷體" w:hint="eastAsia"/>
                <w:sz w:val="22"/>
                <w:szCs w:val="22"/>
              </w:rPr>
              <w:t>7.9</w:t>
            </w:r>
          </w:p>
        </w:tc>
        <w:tc>
          <w:tcPr>
            <w:tcW w:w="938" w:type="dxa"/>
            <w:tcBorders>
              <w:top w:val="nil"/>
              <w:left w:val="nil"/>
              <w:bottom w:val="nil"/>
              <w:right w:val="nil"/>
            </w:tcBorders>
            <w:vAlign w:val="center"/>
          </w:tcPr>
          <w:p w:rsidR="00CB26F1" w:rsidRPr="00D37F12" w:rsidRDefault="00CB26F1" w:rsidP="00CB26F1">
            <w:pPr>
              <w:snapToGrid w:val="0"/>
              <w:spacing w:line="0" w:lineRule="atLeast"/>
              <w:ind w:left="-113" w:right="-113"/>
              <w:jc w:val="center"/>
              <w:rPr>
                <w:rFonts w:eastAsia="標楷體"/>
                <w:sz w:val="22"/>
                <w:szCs w:val="22"/>
              </w:rPr>
            </w:pPr>
            <w:r w:rsidRPr="00D37F12">
              <w:rPr>
                <w:rFonts w:eastAsia="標楷體" w:hint="eastAsia"/>
                <w:sz w:val="22"/>
                <w:szCs w:val="22"/>
              </w:rPr>
              <w:t>18,178.3</w:t>
            </w:r>
          </w:p>
        </w:tc>
        <w:tc>
          <w:tcPr>
            <w:tcW w:w="868" w:type="dxa"/>
            <w:tcBorders>
              <w:top w:val="nil"/>
              <w:left w:val="nil"/>
              <w:bottom w:val="nil"/>
              <w:right w:val="nil"/>
            </w:tcBorders>
            <w:vAlign w:val="center"/>
          </w:tcPr>
          <w:p w:rsidR="00CB26F1" w:rsidRPr="00D37F12" w:rsidRDefault="00CB26F1" w:rsidP="00CB26F1">
            <w:pPr>
              <w:snapToGrid w:val="0"/>
              <w:spacing w:line="0" w:lineRule="atLeast"/>
              <w:ind w:left="-113" w:right="-113"/>
              <w:jc w:val="center"/>
              <w:rPr>
                <w:rFonts w:eastAsia="標楷體"/>
                <w:sz w:val="22"/>
                <w:szCs w:val="22"/>
              </w:rPr>
            </w:pPr>
            <w:r w:rsidRPr="00D37F12">
              <w:rPr>
                <w:rFonts w:eastAsia="標楷體" w:hint="eastAsia"/>
                <w:sz w:val="22"/>
                <w:szCs w:val="22"/>
              </w:rPr>
              <w:t>4.3</w:t>
            </w:r>
          </w:p>
        </w:tc>
        <w:tc>
          <w:tcPr>
            <w:tcW w:w="1453" w:type="dxa"/>
            <w:tcBorders>
              <w:top w:val="nil"/>
              <w:left w:val="nil"/>
              <w:bottom w:val="nil"/>
              <w:right w:val="nil"/>
            </w:tcBorders>
            <w:vAlign w:val="center"/>
          </w:tcPr>
          <w:p w:rsidR="00CB26F1" w:rsidRPr="00D37F12" w:rsidRDefault="00CB26F1" w:rsidP="00CB26F1">
            <w:pPr>
              <w:snapToGrid w:val="0"/>
              <w:spacing w:line="0" w:lineRule="atLeast"/>
              <w:ind w:left="-113" w:right="-113"/>
              <w:jc w:val="center"/>
              <w:rPr>
                <w:rFonts w:eastAsia="標楷體"/>
                <w:sz w:val="22"/>
                <w:szCs w:val="22"/>
              </w:rPr>
            </w:pPr>
            <w:r w:rsidRPr="00D37F12">
              <w:rPr>
                <w:rFonts w:eastAsia="標楷體" w:hint="eastAsia"/>
                <w:sz w:val="22"/>
                <w:szCs w:val="22"/>
              </w:rPr>
              <w:t>2,311.1</w:t>
            </w:r>
          </w:p>
        </w:tc>
      </w:tr>
      <w:tr w:rsidR="00CB26F1" w:rsidRPr="00D37F12" w:rsidTr="00CB26F1">
        <w:trPr>
          <w:gridBefore w:val="1"/>
          <w:wBefore w:w="6" w:type="dxa"/>
          <w:cantSplit/>
          <w:trHeight w:hRule="exact" w:val="401"/>
        </w:trPr>
        <w:tc>
          <w:tcPr>
            <w:tcW w:w="1821" w:type="dxa"/>
            <w:tcBorders>
              <w:top w:val="nil"/>
              <w:left w:val="nil"/>
              <w:bottom w:val="nil"/>
              <w:right w:val="single" w:sz="4" w:space="0" w:color="auto"/>
            </w:tcBorders>
            <w:vAlign w:val="center"/>
          </w:tcPr>
          <w:p w:rsidR="00CB26F1" w:rsidRPr="00D37F12" w:rsidRDefault="00CB26F1" w:rsidP="00CB26F1">
            <w:pPr>
              <w:snapToGrid w:val="0"/>
              <w:spacing w:line="280" w:lineRule="exact"/>
              <w:ind w:left="-113" w:right="-113"/>
              <w:jc w:val="center"/>
              <w:rPr>
                <w:rFonts w:eastAsia="標楷體"/>
                <w:sz w:val="22"/>
              </w:rPr>
            </w:pPr>
            <w:r w:rsidRPr="00D37F12">
              <w:rPr>
                <w:rFonts w:eastAsia="標楷體" w:hint="eastAsia"/>
                <w:sz w:val="22"/>
              </w:rPr>
              <w:t>2013</w:t>
            </w:r>
            <w:r w:rsidRPr="00D37F12">
              <w:rPr>
                <w:rFonts w:eastAsia="標楷體" w:hint="eastAsia"/>
                <w:sz w:val="22"/>
              </w:rPr>
              <w:t>年</w:t>
            </w:r>
          </w:p>
        </w:tc>
        <w:tc>
          <w:tcPr>
            <w:tcW w:w="843" w:type="dxa"/>
            <w:tcBorders>
              <w:top w:val="nil"/>
              <w:left w:val="single" w:sz="4" w:space="0" w:color="auto"/>
              <w:bottom w:val="nil"/>
              <w:right w:val="nil"/>
            </w:tcBorders>
            <w:vAlign w:val="center"/>
          </w:tcPr>
          <w:p w:rsidR="00CB26F1" w:rsidRPr="00D37F12" w:rsidRDefault="00CB26F1" w:rsidP="00CB26F1">
            <w:pPr>
              <w:snapToGrid w:val="0"/>
              <w:spacing w:line="280" w:lineRule="exact"/>
              <w:ind w:left="-113" w:right="-113"/>
              <w:jc w:val="center"/>
              <w:rPr>
                <w:rFonts w:eastAsia="標楷體"/>
                <w:sz w:val="22"/>
                <w:szCs w:val="22"/>
              </w:rPr>
            </w:pPr>
            <w:r w:rsidRPr="00D37F12">
              <w:rPr>
                <w:rFonts w:eastAsia="標楷體" w:hint="eastAsia"/>
                <w:sz w:val="22"/>
                <w:szCs w:val="22"/>
              </w:rPr>
              <w:t>41,603.3</w:t>
            </w:r>
          </w:p>
        </w:tc>
        <w:tc>
          <w:tcPr>
            <w:tcW w:w="934" w:type="dxa"/>
            <w:tcBorders>
              <w:top w:val="nil"/>
              <w:left w:val="nil"/>
              <w:bottom w:val="nil"/>
              <w:right w:val="nil"/>
            </w:tcBorders>
            <w:vAlign w:val="center"/>
          </w:tcPr>
          <w:p w:rsidR="00CB26F1" w:rsidRPr="00D37F12" w:rsidRDefault="00CB26F1" w:rsidP="00CB26F1">
            <w:pPr>
              <w:snapToGrid w:val="0"/>
              <w:spacing w:line="280" w:lineRule="exact"/>
              <w:ind w:left="-113" w:rightChars="50" w:right="120"/>
              <w:jc w:val="right"/>
              <w:rPr>
                <w:rFonts w:eastAsia="標楷體"/>
                <w:sz w:val="22"/>
                <w:szCs w:val="22"/>
              </w:rPr>
            </w:pPr>
            <w:r w:rsidRPr="00D37F12">
              <w:rPr>
                <w:rFonts w:eastAsia="標楷體" w:hint="eastAsia"/>
                <w:sz w:val="22"/>
                <w:szCs w:val="22"/>
              </w:rPr>
              <w:t>7.6</w:t>
            </w:r>
          </w:p>
        </w:tc>
        <w:tc>
          <w:tcPr>
            <w:tcW w:w="833" w:type="dxa"/>
            <w:tcBorders>
              <w:top w:val="nil"/>
              <w:left w:val="nil"/>
              <w:bottom w:val="nil"/>
              <w:right w:val="nil"/>
            </w:tcBorders>
            <w:vAlign w:val="center"/>
          </w:tcPr>
          <w:p w:rsidR="00CB26F1" w:rsidRPr="00D37F12" w:rsidRDefault="00CB26F1" w:rsidP="00CB26F1">
            <w:pPr>
              <w:snapToGrid w:val="0"/>
              <w:spacing w:line="280" w:lineRule="exact"/>
              <w:ind w:left="-113" w:right="-113"/>
              <w:jc w:val="center"/>
              <w:rPr>
                <w:rFonts w:eastAsia="標楷體"/>
                <w:sz w:val="22"/>
                <w:szCs w:val="22"/>
              </w:rPr>
            </w:pPr>
            <w:r w:rsidRPr="00D37F12">
              <w:rPr>
                <w:rFonts w:eastAsia="標楷體" w:hint="eastAsia"/>
                <w:sz w:val="22"/>
                <w:szCs w:val="22"/>
              </w:rPr>
              <w:t>22,100.4</w:t>
            </w:r>
          </w:p>
        </w:tc>
        <w:tc>
          <w:tcPr>
            <w:tcW w:w="825" w:type="dxa"/>
            <w:tcBorders>
              <w:top w:val="nil"/>
              <w:left w:val="nil"/>
              <w:bottom w:val="nil"/>
              <w:right w:val="nil"/>
            </w:tcBorders>
            <w:vAlign w:val="center"/>
          </w:tcPr>
          <w:p w:rsidR="00CB26F1" w:rsidRPr="00D37F12" w:rsidRDefault="00CB26F1" w:rsidP="00CB26F1">
            <w:pPr>
              <w:snapToGrid w:val="0"/>
              <w:spacing w:line="280" w:lineRule="exact"/>
              <w:ind w:left="-113" w:right="-113"/>
              <w:jc w:val="center"/>
              <w:rPr>
                <w:rFonts w:eastAsia="標楷體"/>
                <w:sz w:val="22"/>
                <w:szCs w:val="22"/>
              </w:rPr>
            </w:pPr>
            <w:r w:rsidRPr="00D37F12">
              <w:rPr>
                <w:rFonts w:eastAsia="標楷體" w:hint="eastAsia"/>
                <w:sz w:val="22"/>
                <w:szCs w:val="22"/>
              </w:rPr>
              <w:t>7.9</w:t>
            </w:r>
          </w:p>
        </w:tc>
        <w:tc>
          <w:tcPr>
            <w:tcW w:w="938" w:type="dxa"/>
            <w:tcBorders>
              <w:top w:val="nil"/>
              <w:left w:val="nil"/>
              <w:bottom w:val="nil"/>
              <w:right w:val="nil"/>
            </w:tcBorders>
            <w:vAlign w:val="center"/>
          </w:tcPr>
          <w:p w:rsidR="00CB26F1" w:rsidRPr="00D37F12" w:rsidRDefault="00CB26F1" w:rsidP="00CB26F1">
            <w:pPr>
              <w:snapToGrid w:val="0"/>
              <w:spacing w:line="280" w:lineRule="exact"/>
              <w:ind w:left="-113" w:right="-113"/>
              <w:jc w:val="center"/>
              <w:rPr>
                <w:rFonts w:eastAsia="標楷體"/>
                <w:sz w:val="22"/>
                <w:szCs w:val="22"/>
              </w:rPr>
            </w:pPr>
            <w:r w:rsidRPr="00D37F12">
              <w:rPr>
                <w:rFonts w:eastAsia="標楷體" w:hint="eastAsia"/>
                <w:sz w:val="22"/>
                <w:szCs w:val="22"/>
              </w:rPr>
              <w:t>19,502.9</w:t>
            </w:r>
          </w:p>
        </w:tc>
        <w:tc>
          <w:tcPr>
            <w:tcW w:w="868" w:type="dxa"/>
            <w:tcBorders>
              <w:top w:val="nil"/>
              <w:left w:val="nil"/>
              <w:bottom w:val="nil"/>
              <w:right w:val="nil"/>
            </w:tcBorders>
            <w:vAlign w:val="center"/>
          </w:tcPr>
          <w:p w:rsidR="00CB26F1" w:rsidRPr="00D37F12" w:rsidRDefault="00CB26F1" w:rsidP="00CB26F1">
            <w:pPr>
              <w:snapToGrid w:val="0"/>
              <w:spacing w:line="280" w:lineRule="exact"/>
              <w:ind w:left="-113" w:right="-113"/>
              <w:jc w:val="center"/>
              <w:rPr>
                <w:rFonts w:eastAsia="標楷體"/>
                <w:sz w:val="22"/>
                <w:szCs w:val="22"/>
              </w:rPr>
            </w:pPr>
            <w:r w:rsidRPr="00D37F12">
              <w:rPr>
                <w:rFonts w:eastAsia="標楷體" w:hint="eastAsia"/>
                <w:sz w:val="22"/>
                <w:szCs w:val="22"/>
              </w:rPr>
              <w:t>7.3</w:t>
            </w:r>
          </w:p>
        </w:tc>
        <w:tc>
          <w:tcPr>
            <w:tcW w:w="1453" w:type="dxa"/>
            <w:tcBorders>
              <w:top w:val="nil"/>
              <w:left w:val="nil"/>
              <w:bottom w:val="nil"/>
              <w:right w:val="nil"/>
            </w:tcBorders>
            <w:vAlign w:val="center"/>
          </w:tcPr>
          <w:p w:rsidR="00CB26F1" w:rsidRPr="00D37F12" w:rsidRDefault="00CB26F1" w:rsidP="00CB26F1">
            <w:pPr>
              <w:snapToGrid w:val="0"/>
              <w:spacing w:line="280" w:lineRule="exact"/>
              <w:ind w:left="-113" w:right="-113"/>
              <w:jc w:val="center"/>
              <w:rPr>
                <w:rFonts w:eastAsia="標楷體"/>
                <w:sz w:val="22"/>
                <w:szCs w:val="22"/>
              </w:rPr>
            </w:pPr>
            <w:r w:rsidRPr="00D37F12">
              <w:rPr>
                <w:rFonts w:eastAsia="標楷體" w:hint="eastAsia"/>
                <w:sz w:val="22"/>
                <w:szCs w:val="22"/>
              </w:rPr>
              <w:t>2,597.5</w:t>
            </w:r>
          </w:p>
        </w:tc>
      </w:tr>
      <w:tr w:rsidR="00CB26F1" w:rsidRPr="00D37F12" w:rsidTr="00CB26F1">
        <w:trPr>
          <w:gridBefore w:val="1"/>
          <w:wBefore w:w="6" w:type="dxa"/>
          <w:cantSplit/>
          <w:trHeight w:hRule="exact" w:val="401"/>
        </w:trPr>
        <w:tc>
          <w:tcPr>
            <w:tcW w:w="1821" w:type="dxa"/>
            <w:tcBorders>
              <w:top w:val="nil"/>
              <w:left w:val="nil"/>
              <w:bottom w:val="nil"/>
              <w:right w:val="single" w:sz="4" w:space="0" w:color="auto"/>
            </w:tcBorders>
            <w:vAlign w:val="center"/>
          </w:tcPr>
          <w:p w:rsidR="00CB26F1" w:rsidRPr="00D37F12" w:rsidRDefault="00CB26F1" w:rsidP="00CB26F1">
            <w:pPr>
              <w:snapToGrid w:val="0"/>
              <w:spacing w:line="280" w:lineRule="exact"/>
              <w:ind w:left="-113" w:right="-113"/>
              <w:jc w:val="center"/>
              <w:rPr>
                <w:rFonts w:eastAsia="標楷體"/>
                <w:sz w:val="22"/>
              </w:rPr>
            </w:pPr>
            <w:r w:rsidRPr="00D37F12">
              <w:rPr>
                <w:rFonts w:eastAsia="標楷體" w:hint="eastAsia"/>
                <w:sz w:val="22"/>
              </w:rPr>
              <w:t>2014</w:t>
            </w:r>
            <w:r w:rsidRPr="00D37F12">
              <w:rPr>
                <w:rFonts w:eastAsia="標楷體" w:hint="eastAsia"/>
                <w:sz w:val="22"/>
              </w:rPr>
              <w:t>年</w:t>
            </w:r>
          </w:p>
        </w:tc>
        <w:tc>
          <w:tcPr>
            <w:tcW w:w="843" w:type="dxa"/>
            <w:tcBorders>
              <w:top w:val="nil"/>
              <w:left w:val="single" w:sz="4" w:space="0" w:color="auto"/>
              <w:bottom w:val="nil"/>
              <w:right w:val="nil"/>
            </w:tcBorders>
            <w:vAlign w:val="center"/>
          </w:tcPr>
          <w:p w:rsidR="00CB26F1" w:rsidRPr="00D37F12" w:rsidRDefault="00CB26F1" w:rsidP="00CB26F1">
            <w:pPr>
              <w:snapToGrid w:val="0"/>
              <w:spacing w:line="280" w:lineRule="exact"/>
              <w:ind w:left="-113" w:right="-113"/>
              <w:jc w:val="center"/>
              <w:rPr>
                <w:rFonts w:eastAsia="標楷體"/>
                <w:sz w:val="22"/>
                <w:szCs w:val="22"/>
              </w:rPr>
            </w:pPr>
            <w:r w:rsidRPr="00D37F12">
              <w:rPr>
                <w:rFonts w:eastAsia="標楷體" w:hint="eastAsia"/>
                <w:sz w:val="22"/>
                <w:szCs w:val="22"/>
              </w:rPr>
              <w:t>43,030.4</w:t>
            </w:r>
          </w:p>
        </w:tc>
        <w:tc>
          <w:tcPr>
            <w:tcW w:w="934" w:type="dxa"/>
            <w:tcBorders>
              <w:top w:val="nil"/>
              <w:left w:val="nil"/>
              <w:bottom w:val="nil"/>
              <w:right w:val="nil"/>
            </w:tcBorders>
            <w:vAlign w:val="center"/>
          </w:tcPr>
          <w:p w:rsidR="00CB26F1" w:rsidRPr="00D37F12" w:rsidRDefault="00CB26F1" w:rsidP="00CB26F1">
            <w:pPr>
              <w:snapToGrid w:val="0"/>
              <w:spacing w:line="280" w:lineRule="exact"/>
              <w:ind w:left="-113" w:rightChars="50" w:right="120"/>
              <w:jc w:val="right"/>
              <w:rPr>
                <w:rFonts w:eastAsia="標楷體"/>
                <w:sz w:val="22"/>
                <w:szCs w:val="22"/>
              </w:rPr>
            </w:pPr>
            <w:r w:rsidRPr="00D37F12">
              <w:rPr>
                <w:rFonts w:eastAsia="標楷體" w:hint="eastAsia"/>
                <w:sz w:val="22"/>
                <w:szCs w:val="22"/>
              </w:rPr>
              <w:t>3.4</w:t>
            </w:r>
          </w:p>
        </w:tc>
        <w:tc>
          <w:tcPr>
            <w:tcW w:w="833" w:type="dxa"/>
            <w:tcBorders>
              <w:top w:val="nil"/>
              <w:left w:val="nil"/>
              <w:bottom w:val="nil"/>
              <w:right w:val="nil"/>
            </w:tcBorders>
            <w:vAlign w:val="center"/>
          </w:tcPr>
          <w:p w:rsidR="00CB26F1" w:rsidRPr="00D37F12" w:rsidRDefault="00CB26F1" w:rsidP="00CB26F1">
            <w:pPr>
              <w:snapToGrid w:val="0"/>
              <w:spacing w:line="280" w:lineRule="exact"/>
              <w:ind w:left="-113" w:right="-113"/>
              <w:jc w:val="center"/>
              <w:rPr>
                <w:rFonts w:eastAsia="標楷體"/>
                <w:sz w:val="22"/>
                <w:szCs w:val="22"/>
              </w:rPr>
            </w:pPr>
            <w:r w:rsidRPr="00D37F12">
              <w:rPr>
                <w:rFonts w:eastAsia="標楷體" w:hint="eastAsia"/>
                <w:sz w:val="22"/>
                <w:szCs w:val="22"/>
              </w:rPr>
              <w:t>23</w:t>
            </w:r>
            <w:r w:rsidRPr="00D37F12">
              <w:rPr>
                <w:rFonts w:eastAsia="標楷體"/>
                <w:sz w:val="22"/>
                <w:szCs w:val="22"/>
              </w:rPr>
              <w:t>,</w:t>
            </w:r>
            <w:r w:rsidRPr="00D37F12">
              <w:rPr>
                <w:rFonts w:eastAsia="標楷體" w:hint="eastAsia"/>
                <w:sz w:val="22"/>
                <w:szCs w:val="22"/>
              </w:rPr>
              <w:t>427.5</w:t>
            </w:r>
          </w:p>
        </w:tc>
        <w:tc>
          <w:tcPr>
            <w:tcW w:w="825" w:type="dxa"/>
            <w:tcBorders>
              <w:top w:val="nil"/>
              <w:left w:val="nil"/>
              <w:bottom w:val="nil"/>
              <w:right w:val="nil"/>
            </w:tcBorders>
            <w:vAlign w:val="center"/>
          </w:tcPr>
          <w:p w:rsidR="00CB26F1" w:rsidRPr="00D37F12" w:rsidRDefault="00CB26F1" w:rsidP="00CB26F1">
            <w:pPr>
              <w:snapToGrid w:val="0"/>
              <w:spacing w:line="280" w:lineRule="exact"/>
              <w:ind w:left="-113" w:right="-113"/>
              <w:jc w:val="center"/>
              <w:rPr>
                <w:rFonts w:eastAsia="標楷體"/>
                <w:sz w:val="22"/>
                <w:szCs w:val="22"/>
              </w:rPr>
            </w:pPr>
            <w:r w:rsidRPr="00D37F12">
              <w:rPr>
                <w:rFonts w:eastAsia="標楷體" w:hint="eastAsia"/>
                <w:sz w:val="22"/>
                <w:szCs w:val="22"/>
              </w:rPr>
              <w:t>6.1</w:t>
            </w:r>
          </w:p>
        </w:tc>
        <w:tc>
          <w:tcPr>
            <w:tcW w:w="938" w:type="dxa"/>
            <w:tcBorders>
              <w:top w:val="nil"/>
              <w:left w:val="nil"/>
              <w:bottom w:val="nil"/>
              <w:right w:val="nil"/>
            </w:tcBorders>
            <w:vAlign w:val="center"/>
          </w:tcPr>
          <w:p w:rsidR="00CB26F1" w:rsidRPr="00D37F12" w:rsidRDefault="00CB26F1" w:rsidP="00CB26F1">
            <w:pPr>
              <w:snapToGrid w:val="0"/>
              <w:spacing w:line="280" w:lineRule="exact"/>
              <w:ind w:left="-113" w:right="-113"/>
              <w:jc w:val="center"/>
              <w:rPr>
                <w:rFonts w:eastAsia="標楷體"/>
                <w:sz w:val="22"/>
                <w:szCs w:val="22"/>
              </w:rPr>
            </w:pPr>
            <w:r w:rsidRPr="00D37F12">
              <w:rPr>
                <w:rFonts w:eastAsia="標楷體" w:hint="eastAsia"/>
                <w:sz w:val="22"/>
                <w:szCs w:val="22"/>
              </w:rPr>
              <w:t>19</w:t>
            </w:r>
            <w:r w:rsidRPr="00D37F12">
              <w:rPr>
                <w:rFonts w:eastAsia="標楷體"/>
                <w:sz w:val="22"/>
                <w:szCs w:val="22"/>
              </w:rPr>
              <w:t>,</w:t>
            </w:r>
            <w:r w:rsidRPr="00D37F12">
              <w:rPr>
                <w:rFonts w:eastAsia="標楷體" w:hint="eastAsia"/>
                <w:sz w:val="22"/>
                <w:szCs w:val="22"/>
              </w:rPr>
              <w:t>602.9</w:t>
            </w:r>
          </w:p>
        </w:tc>
        <w:tc>
          <w:tcPr>
            <w:tcW w:w="868" w:type="dxa"/>
            <w:tcBorders>
              <w:top w:val="nil"/>
              <w:left w:val="nil"/>
              <w:bottom w:val="nil"/>
              <w:right w:val="nil"/>
            </w:tcBorders>
            <w:vAlign w:val="center"/>
          </w:tcPr>
          <w:p w:rsidR="00CB26F1" w:rsidRPr="00D37F12" w:rsidRDefault="00CB26F1" w:rsidP="00CB26F1">
            <w:pPr>
              <w:snapToGrid w:val="0"/>
              <w:spacing w:line="280" w:lineRule="exact"/>
              <w:ind w:left="-113" w:rightChars="100" w:right="240"/>
              <w:jc w:val="right"/>
              <w:rPr>
                <w:rFonts w:eastAsia="標楷體"/>
                <w:sz w:val="22"/>
                <w:szCs w:val="22"/>
              </w:rPr>
            </w:pPr>
            <w:r w:rsidRPr="00D37F12">
              <w:rPr>
                <w:rFonts w:eastAsia="標楷體" w:hint="eastAsia"/>
                <w:sz w:val="22"/>
                <w:szCs w:val="22"/>
              </w:rPr>
              <w:t>0.4</w:t>
            </w:r>
          </w:p>
        </w:tc>
        <w:tc>
          <w:tcPr>
            <w:tcW w:w="1453" w:type="dxa"/>
            <w:tcBorders>
              <w:top w:val="nil"/>
              <w:left w:val="nil"/>
              <w:bottom w:val="nil"/>
              <w:right w:val="nil"/>
            </w:tcBorders>
            <w:vAlign w:val="center"/>
          </w:tcPr>
          <w:p w:rsidR="00CB26F1" w:rsidRPr="00D37F12" w:rsidRDefault="00CB26F1" w:rsidP="00CB26F1">
            <w:pPr>
              <w:snapToGrid w:val="0"/>
              <w:spacing w:line="280" w:lineRule="exact"/>
              <w:ind w:left="-113" w:rightChars="150" w:right="360"/>
              <w:jc w:val="right"/>
              <w:rPr>
                <w:rFonts w:eastAsia="標楷體"/>
                <w:sz w:val="22"/>
                <w:szCs w:val="22"/>
              </w:rPr>
            </w:pPr>
            <w:r w:rsidRPr="00D37F12">
              <w:rPr>
                <w:rFonts w:eastAsia="標楷體" w:hint="eastAsia"/>
                <w:sz w:val="22"/>
                <w:szCs w:val="22"/>
              </w:rPr>
              <w:t>3,824.6</w:t>
            </w:r>
          </w:p>
        </w:tc>
      </w:tr>
      <w:tr w:rsidR="00CB26F1" w:rsidRPr="00D37F12" w:rsidTr="00CB26F1">
        <w:trPr>
          <w:gridBefore w:val="1"/>
          <w:wBefore w:w="6" w:type="dxa"/>
          <w:cantSplit/>
          <w:trHeight w:hRule="exact" w:val="401"/>
        </w:trPr>
        <w:tc>
          <w:tcPr>
            <w:tcW w:w="1821" w:type="dxa"/>
            <w:tcBorders>
              <w:top w:val="nil"/>
              <w:left w:val="nil"/>
              <w:bottom w:val="nil"/>
              <w:right w:val="single" w:sz="4" w:space="0" w:color="auto"/>
            </w:tcBorders>
            <w:vAlign w:val="center"/>
          </w:tcPr>
          <w:p w:rsidR="00CB26F1" w:rsidRPr="00D37F12" w:rsidRDefault="00CB26F1" w:rsidP="00CB26F1">
            <w:pPr>
              <w:snapToGrid w:val="0"/>
              <w:spacing w:line="280" w:lineRule="exact"/>
              <w:ind w:left="-113" w:right="-113"/>
              <w:jc w:val="center"/>
              <w:rPr>
                <w:rFonts w:eastAsia="標楷體"/>
                <w:sz w:val="22"/>
              </w:rPr>
            </w:pPr>
            <w:r w:rsidRPr="00D37F12">
              <w:rPr>
                <w:rFonts w:eastAsia="標楷體" w:hint="eastAsia"/>
                <w:sz w:val="22"/>
              </w:rPr>
              <w:t>2015</w:t>
            </w:r>
            <w:r w:rsidRPr="00D37F12">
              <w:rPr>
                <w:rFonts w:eastAsia="標楷體" w:hint="eastAsia"/>
                <w:sz w:val="22"/>
              </w:rPr>
              <w:t>年</w:t>
            </w:r>
          </w:p>
        </w:tc>
        <w:tc>
          <w:tcPr>
            <w:tcW w:w="843" w:type="dxa"/>
            <w:tcBorders>
              <w:top w:val="nil"/>
              <w:left w:val="single" w:sz="4" w:space="0" w:color="auto"/>
              <w:bottom w:val="nil"/>
              <w:right w:val="nil"/>
            </w:tcBorders>
            <w:vAlign w:val="center"/>
          </w:tcPr>
          <w:p w:rsidR="00CB26F1" w:rsidRPr="00D37F12" w:rsidRDefault="00CB26F1" w:rsidP="00CB26F1">
            <w:pPr>
              <w:snapToGrid w:val="0"/>
              <w:spacing w:line="280" w:lineRule="exact"/>
              <w:ind w:left="-113" w:right="-113"/>
              <w:jc w:val="center"/>
              <w:rPr>
                <w:rFonts w:eastAsia="標楷體"/>
                <w:sz w:val="22"/>
                <w:szCs w:val="22"/>
              </w:rPr>
            </w:pPr>
            <w:r w:rsidRPr="00D37F12">
              <w:rPr>
                <w:rFonts w:eastAsia="標楷體" w:hint="eastAsia"/>
                <w:sz w:val="22"/>
                <w:szCs w:val="22"/>
              </w:rPr>
              <w:t>39,586.4</w:t>
            </w:r>
          </w:p>
        </w:tc>
        <w:tc>
          <w:tcPr>
            <w:tcW w:w="934" w:type="dxa"/>
            <w:tcBorders>
              <w:top w:val="nil"/>
              <w:left w:val="nil"/>
              <w:bottom w:val="nil"/>
              <w:right w:val="nil"/>
            </w:tcBorders>
            <w:vAlign w:val="center"/>
          </w:tcPr>
          <w:p w:rsidR="00CB26F1" w:rsidRPr="00D37F12" w:rsidRDefault="00CB26F1" w:rsidP="00CB26F1">
            <w:pPr>
              <w:snapToGrid w:val="0"/>
              <w:spacing w:line="280" w:lineRule="exact"/>
              <w:ind w:left="-113" w:rightChars="50" w:right="120"/>
              <w:jc w:val="right"/>
              <w:rPr>
                <w:rFonts w:eastAsia="標楷體"/>
                <w:sz w:val="22"/>
                <w:szCs w:val="22"/>
              </w:rPr>
            </w:pPr>
            <w:r w:rsidRPr="00D37F12">
              <w:rPr>
                <w:rFonts w:eastAsia="標楷體" w:hint="eastAsia"/>
                <w:sz w:val="22"/>
                <w:szCs w:val="22"/>
              </w:rPr>
              <w:t>-8.0</w:t>
            </w:r>
          </w:p>
        </w:tc>
        <w:tc>
          <w:tcPr>
            <w:tcW w:w="833" w:type="dxa"/>
            <w:tcBorders>
              <w:top w:val="nil"/>
              <w:left w:val="nil"/>
              <w:bottom w:val="nil"/>
              <w:right w:val="nil"/>
            </w:tcBorders>
            <w:vAlign w:val="center"/>
          </w:tcPr>
          <w:p w:rsidR="00CB26F1" w:rsidRPr="00D37F12" w:rsidRDefault="00CB26F1" w:rsidP="00CB26F1">
            <w:pPr>
              <w:snapToGrid w:val="0"/>
              <w:spacing w:line="280" w:lineRule="exact"/>
              <w:ind w:left="-113" w:right="-113"/>
              <w:jc w:val="center"/>
              <w:rPr>
                <w:rFonts w:eastAsia="標楷體"/>
                <w:sz w:val="22"/>
                <w:szCs w:val="22"/>
              </w:rPr>
            </w:pPr>
            <w:r w:rsidRPr="00D37F12">
              <w:rPr>
                <w:rFonts w:eastAsia="標楷體" w:hint="eastAsia"/>
                <w:sz w:val="22"/>
                <w:szCs w:val="22"/>
              </w:rPr>
              <w:t>22,765.7</w:t>
            </w:r>
          </w:p>
        </w:tc>
        <w:tc>
          <w:tcPr>
            <w:tcW w:w="825" w:type="dxa"/>
            <w:tcBorders>
              <w:top w:val="nil"/>
              <w:left w:val="nil"/>
              <w:bottom w:val="nil"/>
              <w:right w:val="nil"/>
            </w:tcBorders>
            <w:vAlign w:val="center"/>
          </w:tcPr>
          <w:p w:rsidR="00CB26F1" w:rsidRPr="00D37F12" w:rsidRDefault="00CB26F1" w:rsidP="00CB26F1">
            <w:pPr>
              <w:snapToGrid w:val="0"/>
              <w:spacing w:line="280" w:lineRule="exact"/>
              <w:ind w:left="-113" w:right="-113"/>
              <w:jc w:val="center"/>
              <w:rPr>
                <w:rFonts w:eastAsia="標楷體"/>
                <w:sz w:val="22"/>
                <w:szCs w:val="22"/>
              </w:rPr>
            </w:pPr>
            <w:r w:rsidRPr="00D37F12">
              <w:rPr>
                <w:rFonts w:eastAsia="標楷體" w:hint="eastAsia"/>
                <w:sz w:val="22"/>
                <w:szCs w:val="22"/>
              </w:rPr>
              <w:t>-2.8</w:t>
            </w:r>
          </w:p>
        </w:tc>
        <w:tc>
          <w:tcPr>
            <w:tcW w:w="938" w:type="dxa"/>
            <w:tcBorders>
              <w:top w:val="nil"/>
              <w:left w:val="nil"/>
              <w:bottom w:val="nil"/>
              <w:right w:val="nil"/>
            </w:tcBorders>
            <w:vAlign w:val="center"/>
          </w:tcPr>
          <w:p w:rsidR="00CB26F1" w:rsidRPr="00D37F12" w:rsidRDefault="00CB26F1" w:rsidP="00CB26F1">
            <w:pPr>
              <w:snapToGrid w:val="0"/>
              <w:spacing w:line="280" w:lineRule="exact"/>
              <w:ind w:left="-113" w:right="-113"/>
              <w:jc w:val="center"/>
              <w:rPr>
                <w:rFonts w:eastAsia="標楷體"/>
                <w:sz w:val="22"/>
                <w:szCs w:val="22"/>
              </w:rPr>
            </w:pPr>
            <w:r w:rsidRPr="00D37F12">
              <w:rPr>
                <w:rFonts w:eastAsia="標楷體" w:hint="eastAsia"/>
                <w:sz w:val="22"/>
                <w:szCs w:val="22"/>
              </w:rPr>
              <w:t>16,820.7</w:t>
            </w:r>
          </w:p>
        </w:tc>
        <w:tc>
          <w:tcPr>
            <w:tcW w:w="868" w:type="dxa"/>
            <w:tcBorders>
              <w:top w:val="nil"/>
              <w:left w:val="nil"/>
              <w:bottom w:val="nil"/>
              <w:right w:val="nil"/>
            </w:tcBorders>
            <w:vAlign w:val="center"/>
          </w:tcPr>
          <w:p w:rsidR="00CB26F1" w:rsidRPr="00D37F12" w:rsidRDefault="00CB26F1" w:rsidP="00CB26F1">
            <w:pPr>
              <w:snapToGrid w:val="0"/>
              <w:spacing w:line="280" w:lineRule="exact"/>
              <w:ind w:left="-113" w:right="220"/>
              <w:jc w:val="right"/>
              <w:rPr>
                <w:rFonts w:eastAsia="標楷體"/>
                <w:sz w:val="22"/>
                <w:szCs w:val="22"/>
              </w:rPr>
            </w:pPr>
            <w:r w:rsidRPr="00D37F12">
              <w:rPr>
                <w:rFonts w:eastAsia="標楷體" w:hint="eastAsia"/>
                <w:sz w:val="22"/>
                <w:szCs w:val="22"/>
              </w:rPr>
              <w:t>-14.1</w:t>
            </w:r>
          </w:p>
        </w:tc>
        <w:tc>
          <w:tcPr>
            <w:tcW w:w="1453" w:type="dxa"/>
            <w:tcBorders>
              <w:top w:val="nil"/>
              <w:left w:val="nil"/>
              <w:bottom w:val="nil"/>
              <w:right w:val="nil"/>
            </w:tcBorders>
            <w:vAlign w:val="center"/>
          </w:tcPr>
          <w:p w:rsidR="00CB26F1" w:rsidRPr="00D37F12" w:rsidRDefault="00CB26F1" w:rsidP="00CB26F1">
            <w:pPr>
              <w:snapToGrid w:val="0"/>
              <w:spacing w:line="280" w:lineRule="exact"/>
              <w:ind w:left="-113" w:rightChars="150" w:right="360"/>
              <w:jc w:val="right"/>
              <w:rPr>
                <w:rFonts w:eastAsia="標楷體"/>
                <w:sz w:val="22"/>
                <w:szCs w:val="22"/>
              </w:rPr>
            </w:pPr>
            <w:r w:rsidRPr="00D37F12">
              <w:rPr>
                <w:rFonts w:eastAsia="標楷體" w:hint="eastAsia"/>
                <w:sz w:val="22"/>
                <w:szCs w:val="22"/>
              </w:rPr>
              <w:t>5,945.0</w:t>
            </w:r>
          </w:p>
        </w:tc>
      </w:tr>
      <w:tr w:rsidR="00CB26F1" w:rsidRPr="00D37F12" w:rsidTr="00CB26F1">
        <w:trPr>
          <w:gridBefore w:val="1"/>
          <w:wBefore w:w="6" w:type="dxa"/>
          <w:cantSplit/>
          <w:trHeight w:hRule="exact" w:val="401"/>
        </w:trPr>
        <w:tc>
          <w:tcPr>
            <w:tcW w:w="1821" w:type="dxa"/>
            <w:tcBorders>
              <w:top w:val="nil"/>
              <w:left w:val="nil"/>
              <w:bottom w:val="nil"/>
              <w:right w:val="single" w:sz="4" w:space="0" w:color="auto"/>
            </w:tcBorders>
            <w:vAlign w:val="center"/>
          </w:tcPr>
          <w:p w:rsidR="00CB26F1" w:rsidRPr="00D37F12" w:rsidRDefault="00CB26F1" w:rsidP="00CB26F1">
            <w:pPr>
              <w:snapToGrid w:val="0"/>
              <w:spacing w:line="280" w:lineRule="exact"/>
              <w:ind w:left="-113" w:right="-113"/>
              <w:jc w:val="center"/>
              <w:rPr>
                <w:rFonts w:eastAsia="標楷體"/>
                <w:sz w:val="22"/>
              </w:rPr>
            </w:pPr>
            <w:r w:rsidRPr="00D37F12">
              <w:rPr>
                <w:rFonts w:eastAsia="標楷體" w:hint="eastAsia"/>
                <w:sz w:val="22"/>
              </w:rPr>
              <w:t>7</w:t>
            </w:r>
            <w:r w:rsidRPr="00D37F12">
              <w:rPr>
                <w:rFonts w:eastAsia="標楷體" w:hint="eastAsia"/>
                <w:sz w:val="22"/>
              </w:rPr>
              <w:t>月</w:t>
            </w:r>
          </w:p>
        </w:tc>
        <w:tc>
          <w:tcPr>
            <w:tcW w:w="843" w:type="dxa"/>
            <w:tcBorders>
              <w:top w:val="nil"/>
              <w:left w:val="single" w:sz="4" w:space="0" w:color="auto"/>
              <w:bottom w:val="nil"/>
              <w:right w:val="nil"/>
            </w:tcBorders>
            <w:vAlign w:val="center"/>
          </w:tcPr>
          <w:p w:rsidR="00CB26F1" w:rsidRPr="00D37F12" w:rsidRDefault="00CB26F1" w:rsidP="00CB26F1">
            <w:pPr>
              <w:snapToGrid w:val="0"/>
              <w:spacing w:line="280" w:lineRule="exact"/>
              <w:ind w:left="-113" w:right="-113"/>
              <w:jc w:val="center"/>
              <w:rPr>
                <w:rFonts w:eastAsia="標楷體"/>
                <w:sz w:val="22"/>
                <w:szCs w:val="22"/>
              </w:rPr>
            </w:pPr>
            <w:r w:rsidRPr="00D37F12">
              <w:rPr>
                <w:rFonts w:eastAsia="標楷體" w:hint="eastAsia"/>
                <w:sz w:val="22"/>
                <w:szCs w:val="22"/>
              </w:rPr>
              <w:t>3,471.7</w:t>
            </w:r>
          </w:p>
        </w:tc>
        <w:tc>
          <w:tcPr>
            <w:tcW w:w="934" w:type="dxa"/>
            <w:tcBorders>
              <w:top w:val="nil"/>
              <w:left w:val="nil"/>
              <w:bottom w:val="nil"/>
              <w:right w:val="nil"/>
            </w:tcBorders>
            <w:vAlign w:val="center"/>
          </w:tcPr>
          <w:p w:rsidR="00CB26F1" w:rsidRPr="00D37F12" w:rsidRDefault="00CB26F1" w:rsidP="00CB26F1">
            <w:pPr>
              <w:snapToGrid w:val="0"/>
              <w:spacing w:line="280" w:lineRule="exact"/>
              <w:ind w:left="-113" w:rightChars="50" w:right="120"/>
              <w:jc w:val="right"/>
              <w:rPr>
                <w:rFonts w:eastAsia="標楷體"/>
                <w:sz w:val="22"/>
                <w:szCs w:val="22"/>
              </w:rPr>
            </w:pPr>
            <w:r w:rsidRPr="00D37F12">
              <w:rPr>
                <w:rFonts w:eastAsia="標楷體" w:hint="eastAsia"/>
                <w:sz w:val="22"/>
                <w:szCs w:val="22"/>
              </w:rPr>
              <w:t>-8.2</w:t>
            </w:r>
          </w:p>
        </w:tc>
        <w:tc>
          <w:tcPr>
            <w:tcW w:w="833" w:type="dxa"/>
            <w:tcBorders>
              <w:top w:val="nil"/>
              <w:left w:val="nil"/>
              <w:bottom w:val="nil"/>
              <w:right w:val="nil"/>
            </w:tcBorders>
            <w:vAlign w:val="center"/>
          </w:tcPr>
          <w:p w:rsidR="00CB26F1" w:rsidRPr="00D37F12" w:rsidRDefault="00CB26F1" w:rsidP="00CB26F1">
            <w:pPr>
              <w:snapToGrid w:val="0"/>
              <w:spacing w:line="280" w:lineRule="exact"/>
              <w:ind w:left="-113" w:right="-113"/>
              <w:jc w:val="center"/>
              <w:rPr>
                <w:rFonts w:eastAsia="標楷體"/>
                <w:sz w:val="22"/>
                <w:szCs w:val="22"/>
              </w:rPr>
            </w:pPr>
            <w:r w:rsidRPr="00D37F12">
              <w:rPr>
                <w:rFonts w:eastAsia="標楷體" w:hint="eastAsia"/>
                <w:sz w:val="22"/>
                <w:szCs w:val="22"/>
              </w:rPr>
              <w:t>1,951.0</w:t>
            </w:r>
          </w:p>
        </w:tc>
        <w:tc>
          <w:tcPr>
            <w:tcW w:w="825" w:type="dxa"/>
            <w:tcBorders>
              <w:top w:val="nil"/>
              <w:left w:val="nil"/>
              <w:bottom w:val="nil"/>
              <w:right w:val="nil"/>
            </w:tcBorders>
            <w:vAlign w:val="center"/>
          </w:tcPr>
          <w:p w:rsidR="00CB26F1" w:rsidRPr="00D37F12" w:rsidRDefault="00CB26F1" w:rsidP="00CB26F1">
            <w:pPr>
              <w:snapToGrid w:val="0"/>
              <w:spacing w:line="280" w:lineRule="exact"/>
              <w:ind w:left="-113" w:rightChars="50" w:right="120"/>
              <w:jc w:val="right"/>
              <w:rPr>
                <w:rFonts w:eastAsia="標楷體"/>
                <w:sz w:val="22"/>
                <w:szCs w:val="22"/>
              </w:rPr>
            </w:pPr>
            <w:r w:rsidRPr="00D37F12">
              <w:rPr>
                <w:rFonts w:eastAsia="標楷體" w:hint="eastAsia"/>
                <w:sz w:val="22"/>
                <w:szCs w:val="22"/>
              </w:rPr>
              <w:t>-8.3</w:t>
            </w:r>
          </w:p>
        </w:tc>
        <w:tc>
          <w:tcPr>
            <w:tcW w:w="938" w:type="dxa"/>
            <w:tcBorders>
              <w:top w:val="nil"/>
              <w:left w:val="nil"/>
              <w:bottom w:val="nil"/>
              <w:right w:val="nil"/>
            </w:tcBorders>
            <w:vAlign w:val="center"/>
          </w:tcPr>
          <w:p w:rsidR="00CB26F1" w:rsidRPr="00D37F12" w:rsidRDefault="00CB26F1" w:rsidP="00CB26F1">
            <w:pPr>
              <w:snapToGrid w:val="0"/>
              <w:spacing w:line="280" w:lineRule="exact"/>
              <w:ind w:left="-113" w:right="-113"/>
              <w:jc w:val="center"/>
              <w:rPr>
                <w:rFonts w:eastAsia="標楷體"/>
                <w:sz w:val="22"/>
                <w:szCs w:val="22"/>
              </w:rPr>
            </w:pPr>
            <w:r w:rsidRPr="00D37F12">
              <w:rPr>
                <w:rFonts w:eastAsia="標楷體" w:hint="eastAsia"/>
                <w:sz w:val="22"/>
                <w:szCs w:val="22"/>
              </w:rPr>
              <w:t>1,520.7</w:t>
            </w:r>
          </w:p>
        </w:tc>
        <w:tc>
          <w:tcPr>
            <w:tcW w:w="868" w:type="dxa"/>
            <w:tcBorders>
              <w:top w:val="nil"/>
              <w:left w:val="nil"/>
              <w:bottom w:val="nil"/>
              <w:right w:val="nil"/>
            </w:tcBorders>
            <w:vAlign w:val="center"/>
          </w:tcPr>
          <w:p w:rsidR="00CB26F1" w:rsidRPr="00D37F12" w:rsidRDefault="00CB26F1" w:rsidP="00CB26F1">
            <w:pPr>
              <w:snapToGrid w:val="0"/>
              <w:spacing w:line="280" w:lineRule="exact"/>
              <w:ind w:left="-113" w:right="220"/>
              <w:jc w:val="right"/>
              <w:rPr>
                <w:rFonts w:eastAsia="標楷體"/>
                <w:sz w:val="22"/>
                <w:szCs w:val="22"/>
              </w:rPr>
            </w:pPr>
            <w:r w:rsidRPr="00D37F12">
              <w:rPr>
                <w:rFonts w:eastAsia="標楷體" w:hint="eastAsia"/>
                <w:sz w:val="22"/>
                <w:szCs w:val="22"/>
              </w:rPr>
              <w:t>-8.1</w:t>
            </w:r>
          </w:p>
        </w:tc>
        <w:tc>
          <w:tcPr>
            <w:tcW w:w="1453" w:type="dxa"/>
            <w:tcBorders>
              <w:top w:val="nil"/>
              <w:left w:val="nil"/>
              <w:bottom w:val="nil"/>
              <w:right w:val="nil"/>
            </w:tcBorders>
            <w:vAlign w:val="center"/>
          </w:tcPr>
          <w:p w:rsidR="00CB26F1" w:rsidRPr="00D37F12" w:rsidRDefault="00CB26F1" w:rsidP="00CB26F1">
            <w:pPr>
              <w:snapToGrid w:val="0"/>
              <w:spacing w:line="280" w:lineRule="exact"/>
              <w:ind w:left="-113" w:rightChars="150" w:right="360"/>
              <w:jc w:val="right"/>
              <w:rPr>
                <w:rFonts w:eastAsia="標楷體"/>
                <w:sz w:val="22"/>
                <w:szCs w:val="22"/>
              </w:rPr>
            </w:pPr>
            <w:r w:rsidRPr="00D37F12">
              <w:rPr>
                <w:rFonts w:eastAsia="標楷體" w:hint="eastAsia"/>
                <w:sz w:val="22"/>
                <w:szCs w:val="22"/>
              </w:rPr>
              <w:t>430.3</w:t>
            </w:r>
          </w:p>
        </w:tc>
      </w:tr>
      <w:tr w:rsidR="00CB26F1" w:rsidRPr="00D37F12" w:rsidTr="00CB26F1">
        <w:trPr>
          <w:gridBefore w:val="1"/>
          <w:wBefore w:w="6" w:type="dxa"/>
          <w:cantSplit/>
          <w:trHeight w:hRule="exact" w:val="401"/>
        </w:trPr>
        <w:tc>
          <w:tcPr>
            <w:tcW w:w="1821" w:type="dxa"/>
            <w:tcBorders>
              <w:top w:val="nil"/>
              <w:left w:val="nil"/>
              <w:bottom w:val="nil"/>
              <w:right w:val="single" w:sz="4" w:space="0" w:color="auto"/>
            </w:tcBorders>
            <w:vAlign w:val="center"/>
          </w:tcPr>
          <w:p w:rsidR="00CB26F1" w:rsidRPr="00D37F12" w:rsidRDefault="00CB26F1" w:rsidP="00CB26F1">
            <w:pPr>
              <w:snapToGrid w:val="0"/>
              <w:spacing w:line="280" w:lineRule="exact"/>
              <w:ind w:left="-113" w:right="-113"/>
              <w:jc w:val="center"/>
              <w:rPr>
                <w:rFonts w:eastAsia="標楷體"/>
                <w:sz w:val="22"/>
              </w:rPr>
            </w:pPr>
            <w:r w:rsidRPr="00D37F12">
              <w:rPr>
                <w:rFonts w:eastAsia="標楷體" w:hint="eastAsia"/>
                <w:sz w:val="22"/>
              </w:rPr>
              <w:t>8</w:t>
            </w:r>
            <w:r w:rsidRPr="00D37F12">
              <w:rPr>
                <w:rFonts w:eastAsia="標楷體" w:hint="eastAsia"/>
                <w:sz w:val="22"/>
              </w:rPr>
              <w:t>月</w:t>
            </w:r>
          </w:p>
        </w:tc>
        <w:tc>
          <w:tcPr>
            <w:tcW w:w="843" w:type="dxa"/>
            <w:tcBorders>
              <w:top w:val="nil"/>
              <w:left w:val="single" w:sz="4" w:space="0" w:color="auto"/>
              <w:bottom w:val="nil"/>
              <w:right w:val="nil"/>
            </w:tcBorders>
            <w:vAlign w:val="center"/>
          </w:tcPr>
          <w:p w:rsidR="00CB26F1" w:rsidRPr="00D37F12" w:rsidRDefault="00CB26F1" w:rsidP="00CB26F1">
            <w:pPr>
              <w:snapToGrid w:val="0"/>
              <w:spacing w:line="280" w:lineRule="exact"/>
              <w:ind w:left="-113" w:right="-113"/>
              <w:jc w:val="center"/>
              <w:rPr>
                <w:rFonts w:eastAsia="標楷體"/>
                <w:sz w:val="22"/>
                <w:szCs w:val="22"/>
              </w:rPr>
            </w:pPr>
            <w:r w:rsidRPr="00D37F12">
              <w:rPr>
                <w:rFonts w:eastAsia="標楷體" w:hint="eastAsia"/>
                <w:sz w:val="22"/>
                <w:szCs w:val="22"/>
              </w:rPr>
              <w:t>3,335.3</w:t>
            </w:r>
          </w:p>
        </w:tc>
        <w:tc>
          <w:tcPr>
            <w:tcW w:w="934" w:type="dxa"/>
            <w:tcBorders>
              <w:top w:val="nil"/>
              <w:left w:val="nil"/>
              <w:bottom w:val="nil"/>
              <w:right w:val="nil"/>
            </w:tcBorders>
            <w:vAlign w:val="center"/>
          </w:tcPr>
          <w:p w:rsidR="00CB26F1" w:rsidRPr="00D37F12" w:rsidRDefault="00CB26F1" w:rsidP="00CB26F1">
            <w:pPr>
              <w:snapToGrid w:val="0"/>
              <w:spacing w:line="280" w:lineRule="exact"/>
              <w:ind w:left="-113" w:rightChars="50" w:right="120"/>
              <w:jc w:val="right"/>
              <w:rPr>
                <w:rFonts w:eastAsia="標楷體"/>
                <w:sz w:val="22"/>
                <w:szCs w:val="22"/>
              </w:rPr>
            </w:pPr>
            <w:r w:rsidRPr="00D37F12">
              <w:rPr>
                <w:rFonts w:eastAsia="標楷體" w:hint="eastAsia"/>
                <w:sz w:val="22"/>
                <w:szCs w:val="22"/>
              </w:rPr>
              <w:t>-9.1</w:t>
            </w:r>
          </w:p>
        </w:tc>
        <w:tc>
          <w:tcPr>
            <w:tcW w:w="833" w:type="dxa"/>
            <w:tcBorders>
              <w:top w:val="nil"/>
              <w:left w:val="nil"/>
              <w:bottom w:val="nil"/>
              <w:right w:val="nil"/>
            </w:tcBorders>
            <w:vAlign w:val="center"/>
          </w:tcPr>
          <w:p w:rsidR="00CB26F1" w:rsidRPr="00D37F12" w:rsidRDefault="00CB26F1" w:rsidP="00CB26F1">
            <w:pPr>
              <w:snapToGrid w:val="0"/>
              <w:spacing w:line="280" w:lineRule="exact"/>
              <w:ind w:left="-113" w:right="-113"/>
              <w:jc w:val="center"/>
              <w:rPr>
                <w:rFonts w:eastAsia="標楷體"/>
                <w:sz w:val="22"/>
                <w:szCs w:val="22"/>
              </w:rPr>
            </w:pPr>
            <w:r w:rsidRPr="00D37F12">
              <w:rPr>
                <w:rFonts w:eastAsia="標楷體" w:hint="eastAsia"/>
                <w:sz w:val="22"/>
                <w:szCs w:val="22"/>
              </w:rPr>
              <w:t>1,968.8</w:t>
            </w:r>
          </w:p>
        </w:tc>
        <w:tc>
          <w:tcPr>
            <w:tcW w:w="825" w:type="dxa"/>
            <w:tcBorders>
              <w:top w:val="nil"/>
              <w:left w:val="nil"/>
              <w:bottom w:val="nil"/>
              <w:right w:val="nil"/>
            </w:tcBorders>
            <w:vAlign w:val="center"/>
          </w:tcPr>
          <w:p w:rsidR="00CB26F1" w:rsidRPr="00D37F12" w:rsidRDefault="00CB26F1" w:rsidP="00CB26F1">
            <w:pPr>
              <w:snapToGrid w:val="0"/>
              <w:spacing w:line="280" w:lineRule="exact"/>
              <w:ind w:left="-113" w:rightChars="50" w:right="120"/>
              <w:jc w:val="right"/>
              <w:rPr>
                <w:rFonts w:eastAsia="標楷體"/>
                <w:sz w:val="22"/>
                <w:szCs w:val="22"/>
              </w:rPr>
            </w:pPr>
            <w:r w:rsidRPr="00D37F12">
              <w:rPr>
                <w:rFonts w:eastAsia="標楷體" w:hint="eastAsia"/>
                <w:sz w:val="22"/>
                <w:szCs w:val="22"/>
              </w:rPr>
              <w:t>-5.5</w:t>
            </w:r>
          </w:p>
        </w:tc>
        <w:tc>
          <w:tcPr>
            <w:tcW w:w="938" w:type="dxa"/>
            <w:tcBorders>
              <w:top w:val="nil"/>
              <w:left w:val="nil"/>
              <w:bottom w:val="nil"/>
              <w:right w:val="nil"/>
            </w:tcBorders>
            <w:vAlign w:val="center"/>
          </w:tcPr>
          <w:p w:rsidR="00CB26F1" w:rsidRPr="00D37F12" w:rsidRDefault="00CB26F1" w:rsidP="00CB26F1">
            <w:pPr>
              <w:snapToGrid w:val="0"/>
              <w:spacing w:line="280" w:lineRule="exact"/>
              <w:ind w:left="-113" w:right="-113"/>
              <w:jc w:val="center"/>
              <w:rPr>
                <w:rFonts w:eastAsia="標楷體"/>
                <w:sz w:val="22"/>
                <w:szCs w:val="22"/>
              </w:rPr>
            </w:pPr>
            <w:r w:rsidRPr="00D37F12">
              <w:rPr>
                <w:rFonts w:eastAsia="標楷體" w:hint="eastAsia"/>
                <w:sz w:val="22"/>
                <w:szCs w:val="22"/>
              </w:rPr>
              <w:t>1,366.5</w:t>
            </w:r>
          </w:p>
        </w:tc>
        <w:tc>
          <w:tcPr>
            <w:tcW w:w="868" w:type="dxa"/>
            <w:tcBorders>
              <w:top w:val="nil"/>
              <w:left w:val="nil"/>
              <w:bottom w:val="nil"/>
              <w:right w:val="nil"/>
            </w:tcBorders>
            <w:vAlign w:val="center"/>
          </w:tcPr>
          <w:p w:rsidR="00CB26F1" w:rsidRPr="00D37F12" w:rsidRDefault="00CB26F1" w:rsidP="00CB26F1">
            <w:pPr>
              <w:snapToGrid w:val="0"/>
              <w:spacing w:line="280" w:lineRule="exact"/>
              <w:ind w:left="-113" w:right="220"/>
              <w:jc w:val="right"/>
              <w:rPr>
                <w:rFonts w:eastAsia="標楷體"/>
                <w:sz w:val="22"/>
                <w:szCs w:val="22"/>
              </w:rPr>
            </w:pPr>
            <w:r w:rsidRPr="00D37F12">
              <w:rPr>
                <w:rFonts w:eastAsia="標楷體" w:hint="eastAsia"/>
                <w:sz w:val="22"/>
                <w:szCs w:val="22"/>
              </w:rPr>
              <w:t>-13.8</w:t>
            </w:r>
          </w:p>
        </w:tc>
        <w:tc>
          <w:tcPr>
            <w:tcW w:w="1453" w:type="dxa"/>
            <w:tcBorders>
              <w:top w:val="nil"/>
              <w:left w:val="nil"/>
              <w:bottom w:val="nil"/>
              <w:right w:val="nil"/>
            </w:tcBorders>
            <w:vAlign w:val="center"/>
          </w:tcPr>
          <w:p w:rsidR="00CB26F1" w:rsidRPr="00D37F12" w:rsidRDefault="00CB26F1" w:rsidP="00CB26F1">
            <w:pPr>
              <w:snapToGrid w:val="0"/>
              <w:spacing w:line="280" w:lineRule="exact"/>
              <w:ind w:left="-113" w:rightChars="150" w:right="360"/>
              <w:jc w:val="right"/>
              <w:rPr>
                <w:rFonts w:eastAsia="標楷體"/>
                <w:sz w:val="22"/>
                <w:szCs w:val="22"/>
              </w:rPr>
            </w:pPr>
            <w:r w:rsidRPr="00D37F12">
              <w:rPr>
                <w:rFonts w:eastAsia="標楷體" w:hint="eastAsia"/>
                <w:sz w:val="22"/>
                <w:szCs w:val="22"/>
              </w:rPr>
              <w:t>602.4</w:t>
            </w:r>
          </w:p>
        </w:tc>
      </w:tr>
      <w:tr w:rsidR="00CB26F1" w:rsidRPr="00D37F12" w:rsidTr="00CB26F1">
        <w:trPr>
          <w:gridBefore w:val="1"/>
          <w:wBefore w:w="6" w:type="dxa"/>
          <w:cantSplit/>
          <w:trHeight w:hRule="exact" w:val="401"/>
        </w:trPr>
        <w:tc>
          <w:tcPr>
            <w:tcW w:w="1821" w:type="dxa"/>
            <w:tcBorders>
              <w:top w:val="nil"/>
              <w:left w:val="nil"/>
              <w:bottom w:val="nil"/>
              <w:right w:val="single" w:sz="4" w:space="0" w:color="auto"/>
            </w:tcBorders>
            <w:vAlign w:val="center"/>
          </w:tcPr>
          <w:p w:rsidR="00CB26F1" w:rsidRPr="00D37F12" w:rsidRDefault="00CB26F1" w:rsidP="00CB26F1">
            <w:pPr>
              <w:snapToGrid w:val="0"/>
              <w:spacing w:line="280" w:lineRule="exact"/>
              <w:ind w:left="-113" w:right="-113"/>
              <w:jc w:val="center"/>
              <w:rPr>
                <w:rFonts w:eastAsia="標楷體"/>
                <w:sz w:val="22"/>
              </w:rPr>
            </w:pPr>
            <w:r w:rsidRPr="00D37F12">
              <w:rPr>
                <w:rFonts w:eastAsia="標楷體" w:hint="eastAsia"/>
                <w:sz w:val="22"/>
              </w:rPr>
              <w:t>9</w:t>
            </w:r>
            <w:r w:rsidRPr="00D37F12">
              <w:rPr>
                <w:rFonts w:eastAsia="標楷體" w:hint="eastAsia"/>
                <w:sz w:val="22"/>
              </w:rPr>
              <w:t>月</w:t>
            </w:r>
          </w:p>
        </w:tc>
        <w:tc>
          <w:tcPr>
            <w:tcW w:w="843" w:type="dxa"/>
            <w:tcBorders>
              <w:top w:val="nil"/>
              <w:left w:val="single" w:sz="4" w:space="0" w:color="auto"/>
              <w:bottom w:val="nil"/>
              <w:right w:val="nil"/>
            </w:tcBorders>
            <w:vAlign w:val="center"/>
          </w:tcPr>
          <w:p w:rsidR="00CB26F1" w:rsidRPr="00D37F12" w:rsidRDefault="00CB26F1" w:rsidP="00CB26F1">
            <w:pPr>
              <w:snapToGrid w:val="0"/>
              <w:spacing w:line="280" w:lineRule="exact"/>
              <w:ind w:left="-113" w:right="-113"/>
              <w:jc w:val="center"/>
              <w:rPr>
                <w:rFonts w:eastAsia="標楷體"/>
                <w:sz w:val="22"/>
                <w:szCs w:val="22"/>
              </w:rPr>
            </w:pPr>
            <w:r w:rsidRPr="00D37F12">
              <w:rPr>
                <w:rFonts w:eastAsia="標楷體" w:hint="eastAsia"/>
                <w:sz w:val="22"/>
                <w:szCs w:val="22"/>
              </w:rPr>
              <w:t>3,507.7</w:t>
            </w:r>
          </w:p>
        </w:tc>
        <w:tc>
          <w:tcPr>
            <w:tcW w:w="934" w:type="dxa"/>
            <w:tcBorders>
              <w:top w:val="nil"/>
              <w:left w:val="nil"/>
              <w:bottom w:val="nil"/>
              <w:right w:val="nil"/>
            </w:tcBorders>
            <w:vAlign w:val="center"/>
          </w:tcPr>
          <w:p w:rsidR="00CB26F1" w:rsidRPr="00D37F12" w:rsidRDefault="00CB26F1" w:rsidP="00CB26F1">
            <w:pPr>
              <w:snapToGrid w:val="0"/>
              <w:spacing w:line="280" w:lineRule="exact"/>
              <w:ind w:left="-113" w:rightChars="50" w:right="120"/>
              <w:jc w:val="right"/>
              <w:rPr>
                <w:rFonts w:eastAsia="標楷體"/>
                <w:sz w:val="22"/>
                <w:szCs w:val="22"/>
              </w:rPr>
            </w:pPr>
            <w:r w:rsidRPr="00D37F12">
              <w:rPr>
                <w:rFonts w:eastAsia="標楷體" w:hint="eastAsia"/>
                <w:sz w:val="22"/>
                <w:szCs w:val="22"/>
              </w:rPr>
              <w:t>-8.1</w:t>
            </w:r>
          </w:p>
        </w:tc>
        <w:tc>
          <w:tcPr>
            <w:tcW w:w="833" w:type="dxa"/>
            <w:tcBorders>
              <w:top w:val="nil"/>
              <w:left w:val="nil"/>
              <w:bottom w:val="nil"/>
              <w:right w:val="nil"/>
            </w:tcBorders>
            <w:vAlign w:val="center"/>
          </w:tcPr>
          <w:p w:rsidR="00CB26F1" w:rsidRPr="00D37F12" w:rsidRDefault="00CB26F1" w:rsidP="00CB26F1">
            <w:pPr>
              <w:snapToGrid w:val="0"/>
              <w:spacing w:line="280" w:lineRule="exact"/>
              <w:ind w:left="-113" w:right="-113"/>
              <w:jc w:val="center"/>
              <w:rPr>
                <w:rFonts w:eastAsia="標楷體"/>
                <w:sz w:val="22"/>
                <w:szCs w:val="22"/>
              </w:rPr>
            </w:pPr>
            <w:r w:rsidRPr="00D37F12">
              <w:rPr>
                <w:rFonts w:eastAsia="標楷體" w:hint="eastAsia"/>
                <w:sz w:val="22"/>
                <w:szCs w:val="22"/>
              </w:rPr>
              <w:t>2,055.6</w:t>
            </w:r>
          </w:p>
        </w:tc>
        <w:tc>
          <w:tcPr>
            <w:tcW w:w="825" w:type="dxa"/>
            <w:tcBorders>
              <w:top w:val="nil"/>
              <w:left w:val="nil"/>
              <w:bottom w:val="nil"/>
              <w:right w:val="nil"/>
            </w:tcBorders>
            <w:vAlign w:val="center"/>
          </w:tcPr>
          <w:p w:rsidR="00CB26F1" w:rsidRPr="00D37F12" w:rsidRDefault="00CB26F1" w:rsidP="00CB26F1">
            <w:pPr>
              <w:snapToGrid w:val="0"/>
              <w:spacing w:line="280" w:lineRule="exact"/>
              <w:ind w:left="-113" w:rightChars="50" w:right="120"/>
              <w:jc w:val="right"/>
              <w:rPr>
                <w:rFonts w:eastAsia="標楷體"/>
                <w:sz w:val="22"/>
                <w:szCs w:val="22"/>
              </w:rPr>
            </w:pPr>
            <w:r w:rsidRPr="00D37F12">
              <w:rPr>
                <w:rFonts w:eastAsia="標楷體" w:hint="eastAsia"/>
                <w:sz w:val="22"/>
                <w:szCs w:val="22"/>
              </w:rPr>
              <w:t>-1.9</w:t>
            </w:r>
          </w:p>
        </w:tc>
        <w:tc>
          <w:tcPr>
            <w:tcW w:w="938" w:type="dxa"/>
            <w:tcBorders>
              <w:top w:val="nil"/>
              <w:left w:val="nil"/>
              <w:bottom w:val="nil"/>
              <w:right w:val="nil"/>
            </w:tcBorders>
            <w:vAlign w:val="center"/>
          </w:tcPr>
          <w:p w:rsidR="00CB26F1" w:rsidRPr="00D37F12" w:rsidRDefault="00CB26F1" w:rsidP="00CB26F1">
            <w:pPr>
              <w:snapToGrid w:val="0"/>
              <w:spacing w:line="280" w:lineRule="exact"/>
              <w:ind w:left="-113" w:right="-113"/>
              <w:jc w:val="center"/>
              <w:rPr>
                <w:rFonts w:eastAsia="標楷體"/>
                <w:sz w:val="22"/>
                <w:szCs w:val="22"/>
              </w:rPr>
            </w:pPr>
            <w:r w:rsidRPr="00D37F12">
              <w:rPr>
                <w:rFonts w:eastAsia="標楷體" w:hint="eastAsia"/>
                <w:sz w:val="22"/>
                <w:szCs w:val="22"/>
              </w:rPr>
              <w:t>1,452.2</w:t>
            </w:r>
          </w:p>
        </w:tc>
        <w:tc>
          <w:tcPr>
            <w:tcW w:w="868" w:type="dxa"/>
            <w:tcBorders>
              <w:top w:val="nil"/>
              <w:left w:val="nil"/>
              <w:bottom w:val="nil"/>
              <w:right w:val="nil"/>
            </w:tcBorders>
            <w:vAlign w:val="center"/>
          </w:tcPr>
          <w:p w:rsidR="00CB26F1" w:rsidRPr="00D37F12" w:rsidRDefault="00CB26F1" w:rsidP="00CB26F1">
            <w:pPr>
              <w:snapToGrid w:val="0"/>
              <w:spacing w:line="280" w:lineRule="exact"/>
              <w:ind w:left="-113" w:right="220"/>
              <w:jc w:val="right"/>
              <w:rPr>
                <w:rFonts w:eastAsia="標楷體"/>
                <w:sz w:val="22"/>
                <w:szCs w:val="22"/>
              </w:rPr>
            </w:pPr>
            <w:r w:rsidRPr="00D37F12">
              <w:rPr>
                <w:rFonts w:eastAsia="標楷體" w:hint="eastAsia"/>
                <w:sz w:val="22"/>
                <w:szCs w:val="22"/>
              </w:rPr>
              <w:t>-15.3</w:t>
            </w:r>
          </w:p>
        </w:tc>
        <w:tc>
          <w:tcPr>
            <w:tcW w:w="1453" w:type="dxa"/>
            <w:tcBorders>
              <w:top w:val="nil"/>
              <w:left w:val="nil"/>
              <w:bottom w:val="nil"/>
              <w:right w:val="nil"/>
            </w:tcBorders>
            <w:vAlign w:val="center"/>
          </w:tcPr>
          <w:p w:rsidR="00CB26F1" w:rsidRPr="00D37F12" w:rsidRDefault="00CB26F1" w:rsidP="00CB26F1">
            <w:pPr>
              <w:snapToGrid w:val="0"/>
              <w:spacing w:line="280" w:lineRule="exact"/>
              <w:ind w:left="-113" w:rightChars="150" w:right="360"/>
              <w:jc w:val="right"/>
              <w:rPr>
                <w:rFonts w:eastAsia="標楷體"/>
                <w:sz w:val="22"/>
                <w:szCs w:val="22"/>
              </w:rPr>
            </w:pPr>
            <w:r w:rsidRPr="00D37F12">
              <w:rPr>
                <w:rFonts w:eastAsia="標楷體" w:hint="eastAsia"/>
                <w:sz w:val="22"/>
                <w:szCs w:val="22"/>
              </w:rPr>
              <w:t>603.4</w:t>
            </w:r>
          </w:p>
        </w:tc>
      </w:tr>
      <w:tr w:rsidR="00CB26F1" w:rsidRPr="00D37F12" w:rsidTr="00CB26F1">
        <w:trPr>
          <w:gridBefore w:val="1"/>
          <w:wBefore w:w="6" w:type="dxa"/>
          <w:cantSplit/>
          <w:trHeight w:hRule="exact" w:val="401"/>
        </w:trPr>
        <w:tc>
          <w:tcPr>
            <w:tcW w:w="1821" w:type="dxa"/>
            <w:tcBorders>
              <w:top w:val="nil"/>
              <w:left w:val="nil"/>
              <w:bottom w:val="nil"/>
              <w:right w:val="single" w:sz="4" w:space="0" w:color="auto"/>
            </w:tcBorders>
            <w:vAlign w:val="center"/>
          </w:tcPr>
          <w:p w:rsidR="00CB26F1" w:rsidRPr="00D37F12" w:rsidRDefault="00CB26F1" w:rsidP="00CB26F1">
            <w:pPr>
              <w:snapToGrid w:val="0"/>
              <w:spacing w:line="280" w:lineRule="exact"/>
              <w:ind w:left="-113" w:right="-113"/>
              <w:jc w:val="center"/>
              <w:rPr>
                <w:rFonts w:eastAsia="標楷體"/>
                <w:sz w:val="22"/>
              </w:rPr>
            </w:pPr>
            <w:r w:rsidRPr="00D37F12">
              <w:rPr>
                <w:rFonts w:eastAsia="標楷體" w:hint="eastAsia"/>
                <w:sz w:val="22"/>
              </w:rPr>
              <w:t>10</w:t>
            </w:r>
            <w:r w:rsidRPr="00D37F12">
              <w:rPr>
                <w:rFonts w:eastAsia="標楷體" w:hint="eastAsia"/>
                <w:sz w:val="22"/>
              </w:rPr>
              <w:t>月</w:t>
            </w:r>
          </w:p>
        </w:tc>
        <w:tc>
          <w:tcPr>
            <w:tcW w:w="843" w:type="dxa"/>
            <w:tcBorders>
              <w:top w:val="nil"/>
              <w:left w:val="single" w:sz="4" w:space="0" w:color="auto"/>
              <w:bottom w:val="nil"/>
              <w:right w:val="nil"/>
            </w:tcBorders>
            <w:vAlign w:val="center"/>
          </w:tcPr>
          <w:p w:rsidR="00CB26F1" w:rsidRPr="00D37F12" w:rsidRDefault="00CB26F1" w:rsidP="00CB26F1">
            <w:pPr>
              <w:snapToGrid w:val="0"/>
              <w:spacing w:line="280" w:lineRule="exact"/>
              <w:ind w:left="-113" w:right="-113"/>
              <w:jc w:val="center"/>
              <w:rPr>
                <w:rFonts w:eastAsia="標楷體"/>
                <w:sz w:val="22"/>
                <w:szCs w:val="22"/>
              </w:rPr>
            </w:pPr>
            <w:r w:rsidRPr="00D37F12">
              <w:rPr>
                <w:rFonts w:eastAsia="標楷體" w:hint="eastAsia"/>
                <w:sz w:val="22"/>
                <w:szCs w:val="22"/>
              </w:rPr>
              <w:t>3,231.9</w:t>
            </w:r>
          </w:p>
        </w:tc>
        <w:tc>
          <w:tcPr>
            <w:tcW w:w="934" w:type="dxa"/>
            <w:tcBorders>
              <w:top w:val="nil"/>
              <w:left w:val="nil"/>
              <w:bottom w:val="nil"/>
              <w:right w:val="nil"/>
            </w:tcBorders>
            <w:vAlign w:val="center"/>
          </w:tcPr>
          <w:p w:rsidR="00CB26F1" w:rsidRPr="00D37F12" w:rsidRDefault="00CB26F1" w:rsidP="00CB26F1">
            <w:pPr>
              <w:snapToGrid w:val="0"/>
              <w:spacing w:line="280" w:lineRule="exact"/>
              <w:ind w:left="-113" w:rightChars="50" w:right="120"/>
              <w:jc w:val="right"/>
              <w:rPr>
                <w:rFonts w:eastAsia="標楷體"/>
                <w:sz w:val="22"/>
                <w:szCs w:val="22"/>
              </w:rPr>
            </w:pPr>
            <w:r w:rsidRPr="00D37F12">
              <w:rPr>
                <w:rFonts w:eastAsia="標楷體" w:hint="eastAsia"/>
                <w:sz w:val="22"/>
                <w:szCs w:val="22"/>
              </w:rPr>
              <w:t>-12.1</w:t>
            </w:r>
          </w:p>
        </w:tc>
        <w:tc>
          <w:tcPr>
            <w:tcW w:w="833" w:type="dxa"/>
            <w:tcBorders>
              <w:top w:val="nil"/>
              <w:left w:val="nil"/>
              <w:bottom w:val="nil"/>
              <w:right w:val="nil"/>
            </w:tcBorders>
            <w:vAlign w:val="center"/>
          </w:tcPr>
          <w:p w:rsidR="00CB26F1" w:rsidRPr="00D37F12" w:rsidRDefault="00CB26F1" w:rsidP="00CB26F1">
            <w:pPr>
              <w:snapToGrid w:val="0"/>
              <w:spacing w:line="280" w:lineRule="exact"/>
              <w:ind w:left="-113" w:right="-113"/>
              <w:jc w:val="center"/>
              <w:rPr>
                <w:rFonts w:eastAsia="標楷體"/>
                <w:sz w:val="22"/>
                <w:szCs w:val="22"/>
              </w:rPr>
            </w:pPr>
            <w:r w:rsidRPr="00D37F12">
              <w:rPr>
                <w:rFonts w:eastAsia="標楷體" w:hint="eastAsia"/>
                <w:sz w:val="22"/>
                <w:szCs w:val="22"/>
              </w:rPr>
              <w:t>1,924.1</w:t>
            </w:r>
          </w:p>
        </w:tc>
        <w:tc>
          <w:tcPr>
            <w:tcW w:w="825" w:type="dxa"/>
            <w:tcBorders>
              <w:top w:val="nil"/>
              <w:left w:val="nil"/>
              <w:bottom w:val="nil"/>
              <w:right w:val="nil"/>
            </w:tcBorders>
            <w:vAlign w:val="center"/>
          </w:tcPr>
          <w:p w:rsidR="00CB26F1" w:rsidRPr="00D37F12" w:rsidRDefault="00CB26F1" w:rsidP="00CB26F1">
            <w:pPr>
              <w:snapToGrid w:val="0"/>
              <w:spacing w:line="280" w:lineRule="exact"/>
              <w:ind w:left="-113" w:rightChars="50" w:right="120"/>
              <w:jc w:val="right"/>
              <w:rPr>
                <w:rFonts w:eastAsia="標楷體"/>
                <w:sz w:val="22"/>
                <w:szCs w:val="22"/>
              </w:rPr>
            </w:pPr>
            <w:r w:rsidRPr="00D37F12">
              <w:rPr>
                <w:rFonts w:eastAsia="標楷體" w:hint="eastAsia"/>
                <w:sz w:val="22"/>
                <w:szCs w:val="22"/>
              </w:rPr>
              <w:t>-6.9</w:t>
            </w:r>
          </w:p>
        </w:tc>
        <w:tc>
          <w:tcPr>
            <w:tcW w:w="938" w:type="dxa"/>
            <w:tcBorders>
              <w:top w:val="nil"/>
              <w:left w:val="nil"/>
              <w:bottom w:val="nil"/>
              <w:right w:val="nil"/>
            </w:tcBorders>
            <w:vAlign w:val="center"/>
          </w:tcPr>
          <w:p w:rsidR="00CB26F1" w:rsidRPr="00D37F12" w:rsidRDefault="00CB26F1" w:rsidP="00CB26F1">
            <w:pPr>
              <w:snapToGrid w:val="0"/>
              <w:spacing w:line="280" w:lineRule="exact"/>
              <w:ind w:left="-113" w:right="-113"/>
              <w:jc w:val="center"/>
              <w:rPr>
                <w:rFonts w:eastAsia="標楷體"/>
                <w:sz w:val="22"/>
                <w:szCs w:val="22"/>
              </w:rPr>
            </w:pPr>
            <w:r w:rsidRPr="00D37F12">
              <w:rPr>
                <w:rFonts w:eastAsia="標楷體" w:hint="eastAsia"/>
                <w:sz w:val="22"/>
                <w:szCs w:val="22"/>
              </w:rPr>
              <w:t>1,307.7</w:t>
            </w:r>
          </w:p>
        </w:tc>
        <w:tc>
          <w:tcPr>
            <w:tcW w:w="868" w:type="dxa"/>
            <w:tcBorders>
              <w:top w:val="nil"/>
              <w:left w:val="nil"/>
              <w:bottom w:val="nil"/>
              <w:right w:val="nil"/>
            </w:tcBorders>
            <w:vAlign w:val="center"/>
          </w:tcPr>
          <w:p w:rsidR="00CB26F1" w:rsidRPr="00D37F12" w:rsidRDefault="00CB26F1" w:rsidP="00CB26F1">
            <w:pPr>
              <w:snapToGrid w:val="0"/>
              <w:spacing w:line="280" w:lineRule="exact"/>
              <w:ind w:left="-113" w:right="220"/>
              <w:jc w:val="right"/>
              <w:rPr>
                <w:rFonts w:eastAsia="標楷體"/>
                <w:sz w:val="22"/>
                <w:szCs w:val="22"/>
              </w:rPr>
            </w:pPr>
            <w:r w:rsidRPr="00D37F12">
              <w:rPr>
                <w:rFonts w:eastAsia="標楷體" w:hint="eastAsia"/>
                <w:sz w:val="22"/>
                <w:szCs w:val="22"/>
              </w:rPr>
              <w:t>-18.8</w:t>
            </w:r>
          </w:p>
        </w:tc>
        <w:tc>
          <w:tcPr>
            <w:tcW w:w="1453" w:type="dxa"/>
            <w:tcBorders>
              <w:top w:val="nil"/>
              <w:left w:val="nil"/>
              <w:bottom w:val="nil"/>
              <w:right w:val="nil"/>
            </w:tcBorders>
            <w:vAlign w:val="center"/>
          </w:tcPr>
          <w:p w:rsidR="00CB26F1" w:rsidRPr="00D37F12" w:rsidRDefault="00CB26F1" w:rsidP="00CB26F1">
            <w:pPr>
              <w:snapToGrid w:val="0"/>
              <w:spacing w:line="280" w:lineRule="exact"/>
              <w:ind w:left="-113" w:rightChars="150" w:right="360"/>
              <w:jc w:val="right"/>
              <w:rPr>
                <w:rFonts w:eastAsia="標楷體"/>
                <w:sz w:val="22"/>
                <w:szCs w:val="22"/>
              </w:rPr>
            </w:pPr>
            <w:r w:rsidRPr="00D37F12">
              <w:rPr>
                <w:rFonts w:eastAsia="標楷體" w:hint="eastAsia"/>
                <w:sz w:val="22"/>
                <w:szCs w:val="22"/>
              </w:rPr>
              <w:t>616.4</w:t>
            </w:r>
          </w:p>
        </w:tc>
      </w:tr>
      <w:tr w:rsidR="00CB26F1" w:rsidRPr="00D37F12" w:rsidTr="00CB26F1">
        <w:trPr>
          <w:gridBefore w:val="1"/>
          <w:wBefore w:w="6" w:type="dxa"/>
          <w:cantSplit/>
          <w:trHeight w:hRule="exact" w:val="401"/>
        </w:trPr>
        <w:tc>
          <w:tcPr>
            <w:tcW w:w="1821" w:type="dxa"/>
            <w:tcBorders>
              <w:top w:val="nil"/>
              <w:left w:val="nil"/>
              <w:bottom w:val="nil"/>
              <w:right w:val="single" w:sz="4" w:space="0" w:color="auto"/>
            </w:tcBorders>
            <w:vAlign w:val="center"/>
          </w:tcPr>
          <w:p w:rsidR="00CB26F1" w:rsidRPr="00D37F12" w:rsidRDefault="00CB26F1" w:rsidP="00CB26F1">
            <w:pPr>
              <w:snapToGrid w:val="0"/>
              <w:spacing w:line="280" w:lineRule="exact"/>
              <w:ind w:left="-113" w:right="-113"/>
              <w:jc w:val="center"/>
              <w:rPr>
                <w:rFonts w:eastAsia="標楷體"/>
                <w:sz w:val="22"/>
              </w:rPr>
            </w:pPr>
            <w:r w:rsidRPr="00D37F12">
              <w:rPr>
                <w:rFonts w:eastAsia="標楷體" w:hint="eastAsia"/>
                <w:sz w:val="22"/>
              </w:rPr>
              <w:t>11</w:t>
            </w:r>
            <w:r w:rsidRPr="00D37F12">
              <w:rPr>
                <w:rFonts w:eastAsia="標楷體" w:hint="eastAsia"/>
                <w:sz w:val="22"/>
              </w:rPr>
              <w:t>月</w:t>
            </w:r>
          </w:p>
        </w:tc>
        <w:tc>
          <w:tcPr>
            <w:tcW w:w="843" w:type="dxa"/>
            <w:tcBorders>
              <w:top w:val="nil"/>
              <w:left w:val="single" w:sz="4" w:space="0" w:color="auto"/>
              <w:bottom w:val="nil"/>
              <w:right w:val="nil"/>
            </w:tcBorders>
            <w:vAlign w:val="center"/>
          </w:tcPr>
          <w:p w:rsidR="00CB26F1" w:rsidRPr="00D37F12" w:rsidRDefault="00CB26F1" w:rsidP="00CB26F1">
            <w:pPr>
              <w:snapToGrid w:val="0"/>
              <w:spacing w:line="280" w:lineRule="exact"/>
              <w:ind w:left="-113" w:right="-113"/>
              <w:jc w:val="center"/>
              <w:rPr>
                <w:rFonts w:eastAsia="標楷體"/>
                <w:sz w:val="22"/>
                <w:szCs w:val="22"/>
              </w:rPr>
            </w:pPr>
            <w:r w:rsidRPr="00D37F12">
              <w:rPr>
                <w:rFonts w:eastAsia="標楷體" w:hint="eastAsia"/>
                <w:sz w:val="22"/>
                <w:szCs w:val="22"/>
              </w:rPr>
              <w:t>3,403.8</w:t>
            </w:r>
          </w:p>
        </w:tc>
        <w:tc>
          <w:tcPr>
            <w:tcW w:w="934" w:type="dxa"/>
            <w:tcBorders>
              <w:top w:val="nil"/>
              <w:left w:val="nil"/>
              <w:bottom w:val="nil"/>
              <w:right w:val="nil"/>
            </w:tcBorders>
            <w:vAlign w:val="center"/>
          </w:tcPr>
          <w:p w:rsidR="00CB26F1" w:rsidRPr="00D37F12" w:rsidRDefault="00CB26F1" w:rsidP="00CB26F1">
            <w:pPr>
              <w:snapToGrid w:val="0"/>
              <w:spacing w:line="280" w:lineRule="exact"/>
              <w:ind w:left="-113" w:rightChars="50" w:right="120"/>
              <w:jc w:val="right"/>
              <w:rPr>
                <w:rFonts w:eastAsia="標楷體"/>
                <w:sz w:val="22"/>
                <w:szCs w:val="22"/>
              </w:rPr>
            </w:pPr>
            <w:r w:rsidRPr="00D37F12">
              <w:rPr>
                <w:rFonts w:eastAsia="標楷體" w:hint="eastAsia"/>
                <w:sz w:val="22"/>
                <w:szCs w:val="22"/>
              </w:rPr>
              <w:t>-7.6</w:t>
            </w:r>
          </w:p>
        </w:tc>
        <w:tc>
          <w:tcPr>
            <w:tcW w:w="833" w:type="dxa"/>
            <w:tcBorders>
              <w:top w:val="nil"/>
              <w:left w:val="nil"/>
              <w:bottom w:val="nil"/>
              <w:right w:val="nil"/>
            </w:tcBorders>
            <w:vAlign w:val="center"/>
          </w:tcPr>
          <w:p w:rsidR="00CB26F1" w:rsidRPr="00D37F12" w:rsidRDefault="00CB26F1" w:rsidP="00CB26F1">
            <w:pPr>
              <w:snapToGrid w:val="0"/>
              <w:spacing w:line="280" w:lineRule="exact"/>
              <w:ind w:left="-113" w:right="-113"/>
              <w:jc w:val="center"/>
              <w:rPr>
                <w:rFonts w:eastAsia="標楷體"/>
                <w:sz w:val="22"/>
                <w:szCs w:val="22"/>
              </w:rPr>
            </w:pPr>
            <w:r w:rsidRPr="00D37F12">
              <w:rPr>
                <w:rFonts w:eastAsia="標楷體" w:hint="eastAsia"/>
                <w:sz w:val="22"/>
                <w:szCs w:val="22"/>
              </w:rPr>
              <w:t>1,972.4</w:t>
            </w:r>
          </w:p>
        </w:tc>
        <w:tc>
          <w:tcPr>
            <w:tcW w:w="825" w:type="dxa"/>
            <w:tcBorders>
              <w:top w:val="nil"/>
              <w:left w:val="nil"/>
              <w:bottom w:val="nil"/>
              <w:right w:val="nil"/>
            </w:tcBorders>
            <w:vAlign w:val="center"/>
          </w:tcPr>
          <w:p w:rsidR="00CB26F1" w:rsidRPr="00D37F12" w:rsidRDefault="00CB26F1" w:rsidP="00CB26F1">
            <w:pPr>
              <w:snapToGrid w:val="0"/>
              <w:spacing w:line="280" w:lineRule="exact"/>
              <w:ind w:left="-113" w:rightChars="50" w:right="120"/>
              <w:jc w:val="right"/>
              <w:rPr>
                <w:rFonts w:eastAsia="標楷體"/>
                <w:sz w:val="22"/>
                <w:szCs w:val="22"/>
              </w:rPr>
            </w:pPr>
            <w:r w:rsidRPr="00D37F12">
              <w:rPr>
                <w:rFonts w:eastAsia="標楷體" w:hint="eastAsia"/>
                <w:sz w:val="22"/>
                <w:szCs w:val="22"/>
              </w:rPr>
              <w:t>-6.8</w:t>
            </w:r>
          </w:p>
        </w:tc>
        <w:tc>
          <w:tcPr>
            <w:tcW w:w="938" w:type="dxa"/>
            <w:tcBorders>
              <w:top w:val="nil"/>
              <w:left w:val="nil"/>
              <w:bottom w:val="nil"/>
              <w:right w:val="nil"/>
            </w:tcBorders>
            <w:vAlign w:val="center"/>
          </w:tcPr>
          <w:p w:rsidR="00CB26F1" w:rsidRPr="00D37F12" w:rsidRDefault="00CB26F1" w:rsidP="00CB26F1">
            <w:pPr>
              <w:snapToGrid w:val="0"/>
              <w:spacing w:line="280" w:lineRule="exact"/>
              <w:ind w:left="-113" w:right="-113"/>
              <w:jc w:val="center"/>
              <w:rPr>
                <w:rFonts w:eastAsia="標楷體"/>
                <w:sz w:val="22"/>
                <w:szCs w:val="22"/>
              </w:rPr>
            </w:pPr>
            <w:r w:rsidRPr="00D37F12">
              <w:rPr>
                <w:rFonts w:eastAsia="標楷體" w:hint="eastAsia"/>
                <w:sz w:val="22"/>
                <w:szCs w:val="22"/>
              </w:rPr>
              <w:t>1,431.4</w:t>
            </w:r>
          </w:p>
        </w:tc>
        <w:tc>
          <w:tcPr>
            <w:tcW w:w="868" w:type="dxa"/>
            <w:tcBorders>
              <w:top w:val="nil"/>
              <w:left w:val="nil"/>
              <w:bottom w:val="nil"/>
              <w:right w:val="nil"/>
            </w:tcBorders>
            <w:vAlign w:val="center"/>
          </w:tcPr>
          <w:p w:rsidR="00CB26F1" w:rsidRPr="00D37F12" w:rsidRDefault="00CB26F1" w:rsidP="00CB26F1">
            <w:pPr>
              <w:snapToGrid w:val="0"/>
              <w:spacing w:line="280" w:lineRule="exact"/>
              <w:ind w:left="-113" w:right="220"/>
              <w:jc w:val="right"/>
              <w:rPr>
                <w:rFonts w:eastAsia="標楷體"/>
                <w:sz w:val="22"/>
                <w:szCs w:val="22"/>
              </w:rPr>
            </w:pPr>
            <w:r w:rsidRPr="00D37F12">
              <w:rPr>
                <w:rFonts w:eastAsia="標楷體" w:hint="eastAsia"/>
                <w:sz w:val="22"/>
                <w:szCs w:val="22"/>
              </w:rPr>
              <w:t>-8.7</w:t>
            </w:r>
          </w:p>
        </w:tc>
        <w:tc>
          <w:tcPr>
            <w:tcW w:w="1453" w:type="dxa"/>
            <w:tcBorders>
              <w:top w:val="nil"/>
              <w:left w:val="nil"/>
              <w:bottom w:val="nil"/>
              <w:right w:val="nil"/>
            </w:tcBorders>
            <w:vAlign w:val="center"/>
          </w:tcPr>
          <w:p w:rsidR="00CB26F1" w:rsidRPr="00D37F12" w:rsidRDefault="00CB26F1" w:rsidP="00CB26F1">
            <w:pPr>
              <w:snapToGrid w:val="0"/>
              <w:spacing w:line="280" w:lineRule="exact"/>
              <w:ind w:left="-113" w:rightChars="150" w:right="360"/>
              <w:jc w:val="right"/>
              <w:rPr>
                <w:rFonts w:eastAsia="標楷體"/>
                <w:sz w:val="22"/>
                <w:szCs w:val="22"/>
              </w:rPr>
            </w:pPr>
            <w:r w:rsidRPr="00D37F12">
              <w:rPr>
                <w:rFonts w:eastAsia="標楷體" w:hint="eastAsia"/>
                <w:sz w:val="22"/>
                <w:szCs w:val="22"/>
              </w:rPr>
              <w:t>541.0</w:t>
            </w:r>
          </w:p>
        </w:tc>
      </w:tr>
      <w:tr w:rsidR="00CB26F1" w:rsidRPr="00D37F12" w:rsidTr="00CB26F1">
        <w:trPr>
          <w:gridBefore w:val="1"/>
          <w:wBefore w:w="6" w:type="dxa"/>
          <w:cantSplit/>
          <w:trHeight w:hRule="exact" w:val="401"/>
        </w:trPr>
        <w:tc>
          <w:tcPr>
            <w:tcW w:w="1821" w:type="dxa"/>
            <w:tcBorders>
              <w:top w:val="nil"/>
              <w:left w:val="nil"/>
              <w:bottom w:val="nil"/>
              <w:right w:val="single" w:sz="4" w:space="0" w:color="auto"/>
            </w:tcBorders>
            <w:vAlign w:val="center"/>
          </w:tcPr>
          <w:p w:rsidR="00CB26F1" w:rsidRPr="00D37F12" w:rsidRDefault="00CB26F1" w:rsidP="00CB26F1">
            <w:pPr>
              <w:snapToGrid w:val="0"/>
              <w:spacing w:line="280" w:lineRule="exact"/>
              <w:ind w:left="-113" w:right="-113"/>
              <w:jc w:val="center"/>
              <w:rPr>
                <w:rFonts w:eastAsia="標楷體"/>
                <w:sz w:val="22"/>
              </w:rPr>
            </w:pPr>
            <w:r w:rsidRPr="00D37F12">
              <w:rPr>
                <w:rFonts w:eastAsia="標楷體" w:hint="eastAsia"/>
                <w:sz w:val="22"/>
              </w:rPr>
              <w:t>12</w:t>
            </w:r>
            <w:r w:rsidRPr="00D37F12">
              <w:rPr>
                <w:rFonts w:eastAsia="標楷體" w:hint="eastAsia"/>
                <w:sz w:val="22"/>
              </w:rPr>
              <w:t>月</w:t>
            </w:r>
          </w:p>
        </w:tc>
        <w:tc>
          <w:tcPr>
            <w:tcW w:w="843" w:type="dxa"/>
            <w:tcBorders>
              <w:top w:val="nil"/>
              <w:left w:val="single" w:sz="4" w:space="0" w:color="auto"/>
              <w:bottom w:val="nil"/>
              <w:right w:val="nil"/>
            </w:tcBorders>
            <w:vAlign w:val="center"/>
          </w:tcPr>
          <w:p w:rsidR="00CB26F1" w:rsidRPr="00D37F12" w:rsidRDefault="00CB26F1" w:rsidP="00CB26F1">
            <w:pPr>
              <w:snapToGrid w:val="0"/>
              <w:spacing w:line="280" w:lineRule="exact"/>
              <w:ind w:left="-113" w:right="-113"/>
              <w:jc w:val="center"/>
              <w:rPr>
                <w:rFonts w:eastAsia="標楷體"/>
                <w:sz w:val="22"/>
                <w:szCs w:val="22"/>
              </w:rPr>
            </w:pPr>
            <w:r w:rsidRPr="00D37F12">
              <w:rPr>
                <w:rFonts w:eastAsia="標楷體" w:hint="eastAsia"/>
                <w:sz w:val="22"/>
                <w:szCs w:val="22"/>
              </w:rPr>
              <w:t>3,882.8</w:t>
            </w:r>
          </w:p>
        </w:tc>
        <w:tc>
          <w:tcPr>
            <w:tcW w:w="934" w:type="dxa"/>
            <w:tcBorders>
              <w:top w:val="nil"/>
              <w:left w:val="nil"/>
              <w:bottom w:val="nil"/>
              <w:right w:val="nil"/>
            </w:tcBorders>
            <w:vAlign w:val="center"/>
          </w:tcPr>
          <w:p w:rsidR="00CB26F1" w:rsidRPr="00D37F12" w:rsidRDefault="00CB26F1" w:rsidP="00CB26F1">
            <w:pPr>
              <w:snapToGrid w:val="0"/>
              <w:spacing w:line="280" w:lineRule="exact"/>
              <w:ind w:left="-113" w:rightChars="50" w:right="120"/>
              <w:jc w:val="right"/>
              <w:rPr>
                <w:rFonts w:eastAsia="標楷體"/>
                <w:sz w:val="22"/>
                <w:szCs w:val="22"/>
              </w:rPr>
            </w:pPr>
            <w:r w:rsidRPr="00D37F12">
              <w:rPr>
                <w:rFonts w:eastAsia="標楷體" w:hint="eastAsia"/>
                <w:sz w:val="22"/>
                <w:szCs w:val="22"/>
              </w:rPr>
              <w:t>-4.1</w:t>
            </w:r>
          </w:p>
        </w:tc>
        <w:tc>
          <w:tcPr>
            <w:tcW w:w="833" w:type="dxa"/>
            <w:tcBorders>
              <w:top w:val="nil"/>
              <w:left w:val="nil"/>
              <w:bottom w:val="nil"/>
              <w:right w:val="nil"/>
            </w:tcBorders>
            <w:vAlign w:val="center"/>
          </w:tcPr>
          <w:p w:rsidR="00CB26F1" w:rsidRPr="00D37F12" w:rsidRDefault="00CB26F1" w:rsidP="00CB26F1">
            <w:pPr>
              <w:snapToGrid w:val="0"/>
              <w:spacing w:line="280" w:lineRule="exact"/>
              <w:ind w:left="-113" w:right="-113"/>
              <w:jc w:val="center"/>
              <w:rPr>
                <w:rFonts w:eastAsia="標楷體"/>
                <w:sz w:val="22"/>
                <w:szCs w:val="22"/>
              </w:rPr>
            </w:pPr>
            <w:r w:rsidRPr="00D37F12">
              <w:rPr>
                <w:rFonts w:eastAsia="標楷體" w:hint="eastAsia"/>
                <w:sz w:val="22"/>
                <w:szCs w:val="22"/>
              </w:rPr>
              <w:t>2,241.9</w:t>
            </w:r>
          </w:p>
        </w:tc>
        <w:tc>
          <w:tcPr>
            <w:tcW w:w="825" w:type="dxa"/>
            <w:tcBorders>
              <w:top w:val="nil"/>
              <w:left w:val="nil"/>
              <w:bottom w:val="nil"/>
              <w:right w:val="nil"/>
            </w:tcBorders>
            <w:vAlign w:val="center"/>
          </w:tcPr>
          <w:p w:rsidR="00CB26F1" w:rsidRPr="00D37F12" w:rsidRDefault="00CB26F1" w:rsidP="00CB26F1">
            <w:pPr>
              <w:snapToGrid w:val="0"/>
              <w:spacing w:line="280" w:lineRule="exact"/>
              <w:ind w:left="-113" w:rightChars="50" w:right="120"/>
              <w:jc w:val="right"/>
              <w:rPr>
                <w:rFonts w:eastAsia="標楷體"/>
                <w:sz w:val="22"/>
                <w:szCs w:val="22"/>
              </w:rPr>
            </w:pPr>
            <w:r w:rsidRPr="00D37F12">
              <w:rPr>
                <w:rFonts w:eastAsia="標楷體" w:hint="eastAsia"/>
                <w:sz w:val="22"/>
                <w:szCs w:val="22"/>
              </w:rPr>
              <w:t>-1.4</w:t>
            </w:r>
          </w:p>
        </w:tc>
        <w:tc>
          <w:tcPr>
            <w:tcW w:w="938" w:type="dxa"/>
            <w:tcBorders>
              <w:top w:val="nil"/>
              <w:left w:val="nil"/>
              <w:bottom w:val="nil"/>
              <w:right w:val="nil"/>
            </w:tcBorders>
            <w:vAlign w:val="center"/>
          </w:tcPr>
          <w:p w:rsidR="00CB26F1" w:rsidRPr="00D37F12" w:rsidRDefault="00CB26F1" w:rsidP="00CB26F1">
            <w:pPr>
              <w:snapToGrid w:val="0"/>
              <w:spacing w:line="280" w:lineRule="exact"/>
              <w:ind w:left="-113" w:right="-113"/>
              <w:jc w:val="center"/>
              <w:rPr>
                <w:rFonts w:eastAsia="標楷體"/>
                <w:sz w:val="22"/>
                <w:szCs w:val="22"/>
              </w:rPr>
            </w:pPr>
            <w:r w:rsidRPr="00D37F12">
              <w:rPr>
                <w:rFonts w:eastAsia="標楷體" w:hint="eastAsia"/>
                <w:sz w:val="22"/>
                <w:szCs w:val="22"/>
              </w:rPr>
              <w:t>1,641.0</w:t>
            </w:r>
          </w:p>
        </w:tc>
        <w:tc>
          <w:tcPr>
            <w:tcW w:w="868" w:type="dxa"/>
            <w:tcBorders>
              <w:top w:val="nil"/>
              <w:left w:val="nil"/>
              <w:bottom w:val="nil"/>
              <w:right w:val="nil"/>
            </w:tcBorders>
            <w:vAlign w:val="center"/>
          </w:tcPr>
          <w:p w:rsidR="00CB26F1" w:rsidRPr="00D37F12" w:rsidRDefault="00CB26F1" w:rsidP="00CB26F1">
            <w:pPr>
              <w:snapToGrid w:val="0"/>
              <w:spacing w:line="280" w:lineRule="exact"/>
              <w:ind w:left="-113" w:right="220"/>
              <w:jc w:val="right"/>
              <w:rPr>
                <w:rFonts w:eastAsia="標楷體"/>
                <w:sz w:val="22"/>
                <w:szCs w:val="22"/>
              </w:rPr>
            </w:pPr>
            <w:r w:rsidRPr="00D37F12">
              <w:rPr>
                <w:rFonts w:eastAsia="標楷體" w:hint="eastAsia"/>
                <w:sz w:val="22"/>
                <w:szCs w:val="22"/>
              </w:rPr>
              <w:t>-7.6</w:t>
            </w:r>
          </w:p>
        </w:tc>
        <w:tc>
          <w:tcPr>
            <w:tcW w:w="1453" w:type="dxa"/>
            <w:tcBorders>
              <w:top w:val="nil"/>
              <w:left w:val="nil"/>
              <w:bottom w:val="nil"/>
              <w:right w:val="nil"/>
            </w:tcBorders>
            <w:vAlign w:val="center"/>
          </w:tcPr>
          <w:p w:rsidR="00CB26F1" w:rsidRPr="00D37F12" w:rsidRDefault="00CB26F1" w:rsidP="00CB26F1">
            <w:pPr>
              <w:snapToGrid w:val="0"/>
              <w:spacing w:line="280" w:lineRule="exact"/>
              <w:ind w:left="-113" w:rightChars="150" w:right="360"/>
              <w:jc w:val="right"/>
              <w:rPr>
                <w:rFonts w:eastAsia="標楷體"/>
                <w:sz w:val="22"/>
                <w:szCs w:val="22"/>
              </w:rPr>
            </w:pPr>
            <w:r w:rsidRPr="00D37F12">
              <w:rPr>
                <w:rFonts w:eastAsia="標楷體" w:hint="eastAsia"/>
                <w:sz w:val="22"/>
                <w:szCs w:val="22"/>
              </w:rPr>
              <w:t>600.9</w:t>
            </w:r>
          </w:p>
        </w:tc>
      </w:tr>
      <w:tr w:rsidR="00CB26F1" w:rsidRPr="00D37F12" w:rsidTr="00CB26F1">
        <w:trPr>
          <w:gridBefore w:val="1"/>
          <w:wBefore w:w="6" w:type="dxa"/>
          <w:cantSplit/>
          <w:trHeight w:hRule="exact" w:val="401"/>
        </w:trPr>
        <w:tc>
          <w:tcPr>
            <w:tcW w:w="1821" w:type="dxa"/>
            <w:tcBorders>
              <w:top w:val="nil"/>
              <w:left w:val="nil"/>
              <w:bottom w:val="nil"/>
              <w:right w:val="single" w:sz="4" w:space="0" w:color="auto"/>
            </w:tcBorders>
            <w:vAlign w:val="center"/>
          </w:tcPr>
          <w:p w:rsidR="00CB26F1" w:rsidRPr="00D37F12" w:rsidRDefault="00CB26F1" w:rsidP="00CB26F1">
            <w:pPr>
              <w:snapToGrid w:val="0"/>
              <w:spacing w:line="280" w:lineRule="exact"/>
              <w:ind w:left="-113" w:right="-113"/>
              <w:jc w:val="center"/>
              <w:rPr>
                <w:rFonts w:eastAsia="標楷體"/>
                <w:sz w:val="22"/>
              </w:rPr>
            </w:pPr>
            <w:r w:rsidRPr="00D37F12">
              <w:rPr>
                <w:rFonts w:eastAsia="標楷體" w:hint="eastAsia"/>
                <w:sz w:val="22"/>
              </w:rPr>
              <w:t>2016</w:t>
            </w:r>
            <w:r w:rsidRPr="00D37F12">
              <w:rPr>
                <w:rFonts w:eastAsia="標楷體" w:hint="eastAsia"/>
                <w:sz w:val="22"/>
              </w:rPr>
              <w:t>年</w:t>
            </w:r>
            <w:r w:rsidRPr="00D37F12">
              <w:rPr>
                <w:rFonts w:eastAsia="標楷體" w:hint="eastAsia"/>
                <w:sz w:val="22"/>
              </w:rPr>
              <w:t>1~</w:t>
            </w:r>
            <w:r>
              <w:rPr>
                <w:rFonts w:eastAsia="標楷體" w:hint="eastAsia"/>
                <w:sz w:val="22"/>
              </w:rPr>
              <w:t>7</w:t>
            </w:r>
            <w:r w:rsidRPr="00D37F12">
              <w:rPr>
                <w:rFonts w:eastAsia="標楷體" w:hint="eastAsia"/>
                <w:sz w:val="22"/>
              </w:rPr>
              <w:t>月</w:t>
            </w:r>
          </w:p>
        </w:tc>
        <w:tc>
          <w:tcPr>
            <w:tcW w:w="843" w:type="dxa"/>
            <w:tcBorders>
              <w:top w:val="nil"/>
              <w:left w:val="single" w:sz="4" w:space="0" w:color="auto"/>
              <w:bottom w:val="nil"/>
              <w:right w:val="nil"/>
            </w:tcBorders>
            <w:vAlign w:val="center"/>
          </w:tcPr>
          <w:p w:rsidR="00CB26F1" w:rsidRPr="00D37F12" w:rsidRDefault="00CB26F1" w:rsidP="00CB26F1">
            <w:pPr>
              <w:snapToGrid w:val="0"/>
              <w:spacing w:line="280" w:lineRule="exact"/>
              <w:ind w:left="-113" w:right="-113"/>
              <w:jc w:val="center"/>
              <w:rPr>
                <w:rFonts w:eastAsia="標楷體"/>
                <w:sz w:val="22"/>
                <w:szCs w:val="22"/>
              </w:rPr>
            </w:pPr>
            <w:r>
              <w:rPr>
                <w:rFonts w:eastAsia="標楷體" w:hint="eastAsia"/>
                <w:sz w:val="22"/>
                <w:szCs w:val="22"/>
              </w:rPr>
              <w:t>20</w:t>
            </w:r>
            <w:r w:rsidRPr="00D37F12">
              <w:rPr>
                <w:rFonts w:eastAsia="標楷體" w:hint="eastAsia"/>
                <w:sz w:val="22"/>
                <w:szCs w:val="22"/>
              </w:rPr>
              <w:t>,</w:t>
            </w:r>
            <w:r>
              <w:rPr>
                <w:rFonts w:eastAsia="標楷體" w:hint="eastAsia"/>
                <w:sz w:val="22"/>
                <w:szCs w:val="22"/>
              </w:rPr>
              <w:t>277.6</w:t>
            </w:r>
          </w:p>
        </w:tc>
        <w:tc>
          <w:tcPr>
            <w:tcW w:w="934" w:type="dxa"/>
            <w:tcBorders>
              <w:top w:val="nil"/>
              <w:left w:val="nil"/>
              <w:bottom w:val="nil"/>
              <w:right w:val="nil"/>
            </w:tcBorders>
            <w:vAlign w:val="center"/>
          </w:tcPr>
          <w:p w:rsidR="00CB26F1" w:rsidRPr="00D37F12" w:rsidRDefault="00CB26F1" w:rsidP="00CB26F1">
            <w:pPr>
              <w:snapToGrid w:val="0"/>
              <w:spacing w:line="280" w:lineRule="exact"/>
              <w:ind w:left="-113" w:rightChars="50" w:right="120"/>
              <w:jc w:val="right"/>
              <w:rPr>
                <w:rFonts w:eastAsia="標楷體"/>
                <w:sz w:val="22"/>
                <w:szCs w:val="22"/>
              </w:rPr>
            </w:pPr>
            <w:r w:rsidRPr="00D37F12">
              <w:rPr>
                <w:rFonts w:eastAsia="標楷體" w:hint="eastAsia"/>
                <w:sz w:val="22"/>
                <w:szCs w:val="22"/>
              </w:rPr>
              <w:t>-8.7</w:t>
            </w:r>
          </w:p>
        </w:tc>
        <w:tc>
          <w:tcPr>
            <w:tcW w:w="833" w:type="dxa"/>
            <w:tcBorders>
              <w:top w:val="nil"/>
              <w:left w:val="nil"/>
              <w:bottom w:val="nil"/>
              <w:right w:val="nil"/>
            </w:tcBorders>
            <w:vAlign w:val="center"/>
          </w:tcPr>
          <w:p w:rsidR="00CB26F1" w:rsidRPr="00D37F12" w:rsidRDefault="00CB26F1" w:rsidP="00CB26F1">
            <w:pPr>
              <w:snapToGrid w:val="0"/>
              <w:spacing w:line="280" w:lineRule="exact"/>
              <w:ind w:left="-113" w:right="-113"/>
              <w:jc w:val="center"/>
              <w:rPr>
                <w:rFonts w:eastAsia="標楷體"/>
                <w:sz w:val="22"/>
                <w:szCs w:val="22"/>
              </w:rPr>
            </w:pPr>
            <w:r>
              <w:rPr>
                <w:rFonts w:eastAsia="標楷體" w:hint="eastAsia"/>
                <w:sz w:val="22"/>
                <w:szCs w:val="22"/>
              </w:rPr>
              <w:t>11</w:t>
            </w:r>
            <w:r w:rsidR="00725309">
              <w:rPr>
                <w:rFonts w:eastAsia="標楷體" w:hint="eastAsia"/>
                <w:sz w:val="22"/>
                <w:szCs w:val="22"/>
              </w:rPr>
              <w:t>,</w:t>
            </w:r>
            <w:r>
              <w:rPr>
                <w:rFonts w:eastAsia="標楷體" w:hint="eastAsia"/>
                <w:sz w:val="22"/>
                <w:szCs w:val="22"/>
              </w:rPr>
              <w:t>676.5</w:t>
            </w:r>
          </w:p>
        </w:tc>
        <w:tc>
          <w:tcPr>
            <w:tcW w:w="825" w:type="dxa"/>
            <w:tcBorders>
              <w:top w:val="nil"/>
              <w:left w:val="nil"/>
              <w:bottom w:val="nil"/>
              <w:right w:val="nil"/>
            </w:tcBorders>
            <w:vAlign w:val="center"/>
          </w:tcPr>
          <w:p w:rsidR="00CB26F1" w:rsidRPr="00D37F12" w:rsidRDefault="00CB26F1" w:rsidP="00CB26F1">
            <w:pPr>
              <w:snapToGrid w:val="0"/>
              <w:spacing w:line="280" w:lineRule="exact"/>
              <w:ind w:left="-113" w:rightChars="50" w:right="120"/>
              <w:jc w:val="right"/>
              <w:rPr>
                <w:rFonts w:eastAsia="標楷體"/>
                <w:sz w:val="22"/>
                <w:szCs w:val="22"/>
              </w:rPr>
            </w:pPr>
            <w:r w:rsidRPr="00D37F12">
              <w:rPr>
                <w:rFonts w:eastAsia="標楷體" w:hint="eastAsia"/>
                <w:sz w:val="22"/>
                <w:szCs w:val="22"/>
              </w:rPr>
              <w:t>-7.</w:t>
            </w:r>
            <w:r>
              <w:rPr>
                <w:rFonts w:eastAsia="標楷體" w:hint="eastAsia"/>
                <w:sz w:val="22"/>
                <w:szCs w:val="22"/>
              </w:rPr>
              <w:t>4</w:t>
            </w:r>
          </w:p>
        </w:tc>
        <w:tc>
          <w:tcPr>
            <w:tcW w:w="938" w:type="dxa"/>
            <w:tcBorders>
              <w:top w:val="nil"/>
              <w:left w:val="nil"/>
              <w:bottom w:val="nil"/>
              <w:right w:val="nil"/>
            </w:tcBorders>
            <w:vAlign w:val="center"/>
          </w:tcPr>
          <w:p w:rsidR="00CB26F1" w:rsidRPr="00D37F12" w:rsidRDefault="00CB26F1" w:rsidP="00CB26F1">
            <w:pPr>
              <w:snapToGrid w:val="0"/>
              <w:spacing w:line="280" w:lineRule="exact"/>
              <w:ind w:left="-113" w:right="-113"/>
              <w:jc w:val="center"/>
              <w:rPr>
                <w:rFonts w:eastAsia="標楷體"/>
                <w:sz w:val="22"/>
                <w:szCs w:val="22"/>
              </w:rPr>
            </w:pPr>
            <w:r>
              <w:rPr>
                <w:rFonts w:eastAsia="標楷體" w:hint="eastAsia"/>
                <w:sz w:val="22"/>
                <w:szCs w:val="22"/>
              </w:rPr>
              <w:t>8</w:t>
            </w:r>
            <w:r w:rsidRPr="00D37F12">
              <w:rPr>
                <w:rFonts w:eastAsia="標楷體" w:hint="eastAsia"/>
                <w:sz w:val="22"/>
                <w:szCs w:val="22"/>
              </w:rPr>
              <w:t>,</w:t>
            </w:r>
            <w:r>
              <w:rPr>
                <w:rFonts w:eastAsia="標楷體" w:hint="eastAsia"/>
                <w:sz w:val="22"/>
                <w:szCs w:val="22"/>
              </w:rPr>
              <w:t>601.1</w:t>
            </w:r>
          </w:p>
        </w:tc>
        <w:tc>
          <w:tcPr>
            <w:tcW w:w="868" w:type="dxa"/>
            <w:tcBorders>
              <w:top w:val="nil"/>
              <w:left w:val="nil"/>
              <w:bottom w:val="nil"/>
              <w:right w:val="nil"/>
            </w:tcBorders>
            <w:vAlign w:val="center"/>
          </w:tcPr>
          <w:p w:rsidR="00CB26F1" w:rsidRPr="00D37F12" w:rsidRDefault="00CB26F1" w:rsidP="00CB26F1">
            <w:pPr>
              <w:snapToGrid w:val="0"/>
              <w:spacing w:line="280" w:lineRule="exact"/>
              <w:ind w:left="-113" w:right="220"/>
              <w:jc w:val="right"/>
              <w:rPr>
                <w:rFonts w:eastAsia="標楷體"/>
                <w:sz w:val="22"/>
                <w:szCs w:val="22"/>
              </w:rPr>
            </w:pPr>
            <w:r w:rsidRPr="00D37F12">
              <w:rPr>
                <w:rFonts w:eastAsia="標楷體" w:hint="eastAsia"/>
                <w:sz w:val="22"/>
                <w:szCs w:val="22"/>
              </w:rPr>
              <w:t>-10.</w:t>
            </w:r>
            <w:r>
              <w:rPr>
                <w:rFonts w:eastAsia="標楷體" w:hint="eastAsia"/>
                <w:sz w:val="22"/>
                <w:szCs w:val="22"/>
              </w:rPr>
              <w:t>5</w:t>
            </w:r>
          </w:p>
        </w:tc>
        <w:tc>
          <w:tcPr>
            <w:tcW w:w="1453" w:type="dxa"/>
            <w:tcBorders>
              <w:top w:val="nil"/>
              <w:left w:val="nil"/>
              <w:bottom w:val="nil"/>
              <w:right w:val="nil"/>
            </w:tcBorders>
            <w:vAlign w:val="center"/>
          </w:tcPr>
          <w:p w:rsidR="00CB26F1" w:rsidRPr="00D37F12" w:rsidRDefault="00CB26F1" w:rsidP="00CB26F1">
            <w:pPr>
              <w:snapToGrid w:val="0"/>
              <w:spacing w:line="280" w:lineRule="exact"/>
              <w:ind w:left="-113" w:rightChars="150" w:right="360"/>
              <w:jc w:val="right"/>
              <w:rPr>
                <w:rFonts w:eastAsia="標楷體"/>
                <w:sz w:val="22"/>
                <w:szCs w:val="22"/>
              </w:rPr>
            </w:pPr>
            <w:r>
              <w:rPr>
                <w:rFonts w:eastAsia="標楷體" w:hint="eastAsia"/>
                <w:sz w:val="22"/>
                <w:szCs w:val="22"/>
              </w:rPr>
              <w:t>3</w:t>
            </w:r>
            <w:r w:rsidRPr="00D37F12">
              <w:rPr>
                <w:rFonts w:eastAsia="標楷體" w:hint="eastAsia"/>
                <w:sz w:val="22"/>
                <w:szCs w:val="22"/>
              </w:rPr>
              <w:t>,</w:t>
            </w:r>
            <w:r>
              <w:rPr>
                <w:rFonts w:eastAsia="標楷體" w:hint="eastAsia"/>
                <w:sz w:val="22"/>
                <w:szCs w:val="22"/>
              </w:rPr>
              <w:t>075.4</w:t>
            </w:r>
          </w:p>
        </w:tc>
      </w:tr>
      <w:tr w:rsidR="00CB26F1" w:rsidRPr="00D37F12" w:rsidTr="00CB26F1">
        <w:trPr>
          <w:gridBefore w:val="1"/>
          <w:wBefore w:w="6" w:type="dxa"/>
          <w:cantSplit/>
          <w:trHeight w:hRule="exact" w:val="401"/>
        </w:trPr>
        <w:tc>
          <w:tcPr>
            <w:tcW w:w="1821" w:type="dxa"/>
            <w:tcBorders>
              <w:top w:val="nil"/>
              <w:left w:val="nil"/>
              <w:bottom w:val="nil"/>
              <w:right w:val="single" w:sz="4" w:space="0" w:color="auto"/>
            </w:tcBorders>
            <w:vAlign w:val="center"/>
          </w:tcPr>
          <w:p w:rsidR="00CB26F1" w:rsidRPr="00D37F12" w:rsidRDefault="00CB26F1" w:rsidP="00CB26F1">
            <w:pPr>
              <w:snapToGrid w:val="0"/>
              <w:spacing w:line="280" w:lineRule="exact"/>
              <w:ind w:left="-113" w:right="-113"/>
              <w:jc w:val="center"/>
              <w:rPr>
                <w:rFonts w:eastAsia="標楷體"/>
                <w:sz w:val="22"/>
              </w:rPr>
            </w:pPr>
            <w:r w:rsidRPr="00D37F12">
              <w:rPr>
                <w:rFonts w:eastAsia="標楷體" w:hint="eastAsia"/>
                <w:sz w:val="22"/>
              </w:rPr>
              <w:t>1</w:t>
            </w:r>
            <w:r w:rsidRPr="00D37F12">
              <w:rPr>
                <w:rFonts w:eastAsia="標楷體" w:hint="eastAsia"/>
                <w:sz w:val="22"/>
              </w:rPr>
              <w:t>月</w:t>
            </w:r>
          </w:p>
        </w:tc>
        <w:tc>
          <w:tcPr>
            <w:tcW w:w="843" w:type="dxa"/>
            <w:tcBorders>
              <w:top w:val="nil"/>
              <w:left w:val="single" w:sz="4" w:space="0" w:color="auto"/>
              <w:bottom w:val="nil"/>
              <w:right w:val="nil"/>
            </w:tcBorders>
            <w:vAlign w:val="center"/>
          </w:tcPr>
          <w:p w:rsidR="00CB26F1" w:rsidRPr="00D37F12" w:rsidRDefault="00CB26F1" w:rsidP="00CB26F1">
            <w:pPr>
              <w:snapToGrid w:val="0"/>
              <w:spacing w:line="280" w:lineRule="exact"/>
              <w:ind w:left="-113" w:right="-113"/>
              <w:jc w:val="center"/>
              <w:rPr>
                <w:rFonts w:eastAsia="標楷體"/>
                <w:sz w:val="22"/>
                <w:szCs w:val="22"/>
              </w:rPr>
            </w:pPr>
            <w:r w:rsidRPr="00D37F12">
              <w:rPr>
                <w:rFonts w:eastAsia="標楷體" w:hint="eastAsia"/>
                <w:sz w:val="22"/>
                <w:szCs w:val="22"/>
              </w:rPr>
              <w:t>2,916.6</w:t>
            </w:r>
          </w:p>
        </w:tc>
        <w:tc>
          <w:tcPr>
            <w:tcW w:w="934" w:type="dxa"/>
            <w:tcBorders>
              <w:top w:val="nil"/>
              <w:left w:val="nil"/>
              <w:bottom w:val="nil"/>
              <w:right w:val="nil"/>
            </w:tcBorders>
            <w:vAlign w:val="center"/>
          </w:tcPr>
          <w:p w:rsidR="00CB26F1" w:rsidRPr="00D37F12" w:rsidRDefault="00CB26F1" w:rsidP="00CB26F1">
            <w:pPr>
              <w:snapToGrid w:val="0"/>
              <w:spacing w:line="280" w:lineRule="exact"/>
              <w:ind w:left="-113" w:rightChars="50" w:right="120"/>
              <w:jc w:val="right"/>
              <w:rPr>
                <w:rFonts w:eastAsia="標楷體"/>
                <w:sz w:val="22"/>
                <w:szCs w:val="22"/>
              </w:rPr>
            </w:pPr>
            <w:r w:rsidRPr="00D37F12">
              <w:rPr>
                <w:rFonts w:eastAsia="標楷體" w:hint="eastAsia"/>
                <w:sz w:val="22"/>
                <w:szCs w:val="22"/>
              </w:rPr>
              <w:t>-14.3</w:t>
            </w:r>
          </w:p>
        </w:tc>
        <w:tc>
          <w:tcPr>
            <w:tcW w:w="833" w:type="dxa"/>
            <w:tcBorders>
              <w:top w:val="nil"/>
              <w:left w:val="nil"/>
              <w:bottom w:val="nil"/>
              <w:right w:val="nil"/>
            </w:tcBorders>
            <w:vAlign w:val="center"/>
          </w:tcPr>
          <w:p w:rsidR="00CB26F1" w:rsidRPr="00D37F12" w:rsidRDefault="00CB26F1" w:rsidP="00CB26F1">
            <w:pPr>
              <w:snapToGrid w:val="0"/>
              <w:spacing w:line="280" w:lineRule="exact"/>
              <w:ind w:left="-113" w:right="-113"/>
              <w:jc w:val="center"/>
              <w:rPr>
                <w:rFonts w:eastAsia="標楷體"/>
                <w:sz w:val="22"/>
                <w:szCs w:val="22"/>
              </w:rPr>
            </w:pPr>
            <w:r w:rsidRPr="00D37F12">
              <w:rPr>
                <w:rFonts w:eastAsia="標楷體" w:hint="eastAsia"/>
                <w:sz w:val="22"/>
                <w:szCs w:val="22"/>
              </w:rPr>
              <w:t>1,774.8</w:t>
            </w:r>
          </w:p>
        </w:tc>
        <w:tc>
          <w:tcPr>
            <w:tcW w:w="825" w:type="dxa"/>
            <w:tcBorders>
              <w:top w:val="nil"/>
              <w:left w:val="nil"/>
              <w:bottom w:val="nil"/>
              <w:right w:val="nil"/>
            </w:tcBorders>
            <w:vAlign w:val="center"/>
          </w:tcPr>
          <w:p w:rsidR="00CB26F1" w:rsidRPr="00D37F12" w:rsidRDefault="00CB26F1" w:rsidP="00CB26F1">
            <w:pPr>
              <w:snapToGrid w:val="0"/>
              <w:spacing w:line="280" w:lineRule="exact"/>
              <w:ind w:left="-113" w:rightChars="50" w:right="120"/>
              <w:jc w:val="right"/>
              <w:rPr>
                <w:rFonts w:eastAsia="標楷體"/>
                <w:sz w:val="22"/>
                <w:szCs w:val="22"/>
              </w:rPr>
            </w:pPr>
            <w:r w:rsidRPr="00D37F12">
              <w:rPr>
                <w:rFonts w:eastAsia="標楷體" w:hint="eastAsia"/>
                <w:sz w:val="22"/>
                <w:szCs w:val="22"/>
              </w:rPr>
              <w:t>-11.2</w:t>
            </w:r>
          </w:p>
        </w:tc>
        <w:tc>
          <w:tcPr>
            <w:tcW w:w="938" w:type="dxa"/>
            <w:tcBorders>
              <w:top w:val="nil"/>
              <w:left w:val="nil"/>
              <w:bottom w:val="nil"/>
              <w:right w:val="nil"/>
            </w:tcBorders>
            <w:vAlign w:val="center"/>
          </w:tcPr>
          <w:p w:rsidR="00CB26F1" w:rsidRPr="00D37F12" w:rsidRDefault="00CB26F1" w:rsidP="00CB26F1">
            <w:pPr>
              <w:snapToGrid w:val="0"/>
              <w:spacing w:line="280" w:lineRule="exact"/>
              <w:ind w:left="-113" w:right="-113"/>
              <w:jc w:val="center"/>
              <w:rPr>
                <w:rFonts w:eastAsia="標楷體"/>
                <w:sz w:val="22"/>
                <w:szCs w:val="22"/>
              </w:rPr>
            </w:pPr>
            <w:r w:rsidRPr="00D37F12">
              <w:rPr>
                <w:rFonts w:eastAsia="標楷體" w:hint="eastAsia"/>
                <w:sz w:val="22"/>
                <w:szCs w:val="22"/>
              </w:rPr>
              <w:t>1,141.9</w:t>
            </w:r>
          </w:p>
        </w:tc>
        <w:tc>
          <w:tcPr>
            <w:tcW w:w="868" w:type="dxa"/>
            <w:tcBorders>
              <w:top w:val="nil"/>
              <w:left w:val="nil"/>
              <w:bottom w:val="nil"/>
              <w:right w:val="nil"/>
            </w:tcBorders>
            <w:vAlign w:val="center"/>
          </w:tcPr>
          <w:p w:rsidR="00CB26F1" w:rsidRPr="00D37F12" w:rsidRDefault="00CB26F1" w:rsidP="00CB26F1">
            <w:pPr>
              <w:snapToGrid w:val="0"/>
              <w:spacing w:line="280" w:lineRule="exact"/>
              <w:ind w:left="-113" w:right="220"/>
              <w:jc w:val="right"/>
              <w:rPr>
                <w:rFonts w:eastAsia="標楷體"/>
                <w:sz w:val="22"/>
                <w:szCs w:val="22"/>
              </w:rPr>
            </w:pPr>
            <w:r w:rsidRPr="00D37F12">
              <w:rPr>
                <w:rFonts w:eastAsia="標楷體" w:hint="eastAsia"/>
                <w:sz w:val="22"/>
                <w:szCs w:val="22"/>
              </w:rPr>
              <w:t>-18.8</w:t>
            </w:r>
          </w:p>
        </w:tc>
        <w:tc>
          <w:tcPr>
            <w:tcW w:w="1453" w:type="dxa"/>
            <w:tcBorders>
              <w:top w:val="nil"/>
              <w:left w:val="nil"/>
              <w:bottom w:val="nil"/>
              <w:right w:val="nil"/>
            </w:tcBorders>
            <w:vAlign w:val="center"/>
          </w:tcPr>
          <w:p w:rsidR="00CB26F1" w:rsidRPr="00D37F12" w:rsidRDefault="00CB26F1" w:rsidP="00CB26F1">
            <w:pPr>
              <w:snapToGrid w:val="0"/>
              <w:spacing w:line="280" w:lineRule="exact"/>
              <w:ind w:left="-113" w:rightChars="150" w:right="360"/>
              <w:jc w:val="right"/>
              <w:rPr>
                <w:rFonts w:eastAsia="標楷體"/>
                <w:sz w:val="22"/>
                <w:szCs w:val="22"/>
              </w:rPr>
            </w:pPr>
            <w:r w:rsidRPr="00D37F12">
              <w:rPr>
                <w:rFonts w:eastAsia="標楷體" w:hint="eastAsia"/>
                <w:sz w:val="22"/>
                <w:szCs w:val="22"/>
              </w:rPr>
              <w:t>632.9</w:t>
            </w:r>
          </w:p>
        </w:tc>
      </w:tr>
      <w:tr w:rsidR="00CB26F1" w:rsidRPr="00D37F12" w:rsidTr="00CB26F1">
        <w:trPr>
          <w:gridBefore w:val="1"/>
          <w:wBefore w:w="6" w:type="dxa"/>
          <w:cantSplit/>
          <w:trHeight w:hRule="exact" w:val="401"/>
        </w:trPr>
        <w:tc>
          <w:tcPr>
            <w:tcW w:w="1821" w:type="dxa"/>
            <w:tcBorders>
              <w:top w:val="nil"/>
              <w:left w:val="nil"/>
              <w:bottom w:val="nil"/>
              <w:right w:val="single" w:sz="4" w:space="0" w:color="auto"/>
            </w:tcBorders>
            <w:vAlign w:val="center"/>
          </w:tcPr>
          <w:p w:rsidR="00CB26F1" w:rsidRPr="00D37F12" w:rsidRDefault="00CB26F1" w:rsidP="00CB26F1">
            <w:pPr>
              <w:snapToGrid w:val="0"/>
              <w:spacing w:line="280" w:lineRule="exact"/>
              <w:ind w:left="-113" w:right="-113"/>
              <w:jc w:val="center"/>
              <w:rPr>
                <w:rFonts w:eastAsia="標楷體"/>
                <w:sz w:val="22"/>
              </w:rPr>
            </w:pPr>
            <w:r w:rsidRPr="00D37F12">
              <w:rPr>
                <w:rFonts w:eastAsia="標楷體" w:hint="eastAsia"/>
                <w:sz w:val="22"/>
              </w:rPr>
              <w:t>2</w:t>
            </w:r>
            <w:r w:rsidRPr="00D37F12">
              <w:rPr>
                <w:rFonts w:eastAsia="標楷體" w:hint="eastAsia"/>
                <w:sz w:val="22"/>
              </w:rPr>
              <w:t>月</w:t>
            </w:r>
          </w:p>
        </w:tc>
        <w:tc>
          <w:tcPr>
            <w:tcW w:w="843" w:type="dxa"/>
            <w:tcBorders>
              <w:top w:val="nil"/>
              <w:left w:val="single" w:sz="4" w:space="0" w:color="auto"/>
              <w:bottom w:val="nil"/>
              <w:right w:val="nil"/>
            </w:tcBorders>
            <w:vAlign w:val="center"/>
          </w:tcPr>
          <w:p w:rsidR="00CB26F1" w:rsidRPr="00D37F12" w:rsidRDefault="00CB26F1" w:rsidP="00CB26F1">
            <w:pPr>
              <w:snapToGrid w:val="0"/>
              <w:spacing w:line="280" w:lineRule="exact"/>
              <w:ind w:left="-113" w:right="-113"/>
              <w:jc w:val="center"/>
              <w:rPr>
                <w:rFonts w:eastAsia="標楷體"/>
                <w:sz w:val="22"/>
                <w:szCs w:val="22"/>
              </w:rPr>
            </w:pPr>
            <w:r w:rsidRPr="00D37F12">
              <w:rPr>
                <w:rFonts w:eastAsia="標楷體" w:hint="eastAsia"/>
                <w:sz w:val="22"/>
                <w:szCs w:val="22"/>
              </w:rPr>
              <w:t>2,197.0</w:t>
            </w:r>
          </w:p>
        </w:tc>
        <w:tc>
          <w:tcPr>
            <w:tcW w:w="934" w:type="dxa"/>
            <w:tcBorders>
              <w:top w:val="nil"/>
              <w:left w:val="nil"/>
              <w:bottom w:val="nil"/>
              <w:right w:val="nil"/>
            </w:tcBorders>
            <w:vAlign w:val="center"/>
          </w:tcPr>
          <w:p w:rsidR="00CB26F1" w:rsidRPr="00D37F12" w:rsidRDefault="00CB26F1" w:rsidP="00CB26F1">
            <w:pPr>
              <w:snapToGrid w:val="0"/>
              <w:spacing w:line="280" w:lineRule="exact"/>
              <w:ind w:left="-113" w:rightChars="50" w:right="120"/>
              <w:jc w:val="right"/>
              <w:rPr>
                <w:rFonts w:eastAsia="標楷體"/>
                <w:sz w:val="22"/>
                <w:szCs w:val="22"/>
              </w:rPr>
            </w:pPr>
            <w:r w:rsidRPr="00D37F12">
              <w:rPr>
                <w:rFonts w:eastAsia="標楷體" w:hint="eastAsia"/>
                <w:sz w:val="22"/>
                <w:szCs w:val="22"/>
              </w:rPr>
              <w:t>-20.8</w:t>
            </w:r>
          </w:p>
        </w:tc>
        <w:tc>
          <w:tcPr>
            <w:tcW w:w="833" w:type="dxa"/>
            <w:tcBorders>
              <w:top w:val="nil"/>
              <w:left w:val="nil"/>
              <w:bottom w:val="nil"/>
              <w:right w:val="nil"/>
            </w:tcBorders>
            <w:vAlign w:val="center"/>
          </w:tcPr>
          <w:p w:rsidR="00CB26F1" w:rsidRPr="00D37F12" w:rsidRDefault="00CB26F1" w:rsidP="00CB26F1">
            <w:pPr>
              <w:snapToGrid w:val="0"/>
              <w:spacing w:line="280" w:lineRule="exact"/>
              <w:ind w:left="-113" w:right="-113"/>
              <w:jc w:val="center"/>
              <w:rPr>
                <w:rFonts w:eastAsia="標楷體"/>
                <w:sz w:val="22"/>
                <w:szCs w:val="22"/>
              </w:rPr>
            </w:pPr>
            <w:r w:rsidRPr="00D37F12">
              <w:rPr>
                <w:rFonts w:eastAsia="標楷體" w:hint="eastAsia"/>
                <w:sz w:val="22"/>
                <w:szCs w:val="22"/>
              </w:rPr>
              <w:t>1,261.5</w:t>
            </w:r>
          </w:p>
        </w:tc>
        <w:tc>
          <w:tcPr>
            <w:tcW w:w="825" w:type="dxa"/>
            <w:tcBorders>
              <w:top w:val="nil"/>
              <w:left w:val="nil"/>
              <w:bottom w:val="nil"/>
              <w:right w:val="nil"/>
            </w:tcBorders>
            <w:vAlign w:val="center"/>
          </w:tcPr>
          <w:p w:rsidR="00CB26F1" w:rsidRPr="00D37F12" w:rsidRDefault="00CB26F1" w:rsidP="00CB26F1">
            <w:pPr>
              <w:snapToGrid w:val="0"/>
              <w:spacing w:line="280" w:lineRule="exact"/>
              <w:ind w:left="-113" w:rightChars="50" w:right="120"/>
              <w:jc w:val="right"/>
              <w:rPr>
                <w:rFonts w:eastAsia="標楷體"/>
                <w:sz w:val="22"/>
                <w:szCs w:val="22"/>
              </w:rPr>
            </w:pPr>
            <w:r w:rsidRPr="00D37F12">
              <w:rPr>
                <w:rFonts w:eastAsia="標楷體" w:hint="eastAsia"/>
                <w:sz w:val="22"/>
                <w:szCs w:val="22"/>
              </w:rPr>
              <w:t>-25.4</w:t>
            </w:r>
          </w:p>
        </w:tc>
        <w:tc>
          <w:tcPr>
            <w:tcW w:w="938" w:type="dxa"/>
            <w:tcBorders>
              <w:top w:val="nil"/>
              <w:left w:val="nil"/>
              <w:bottom w:val="nil"/>
              <w:right w:val="nil"/>
            </w:tcBorders>
            <w:vAlign w:val="center"/>
          </w:tcPr>
          <w:p w:rsidR="00CB26F1" w:rsidRPr="00D37F12" w:rsidRDefault="00CB26F1" w:rsidP="00CB26F1">
            <w:pPr>
              <w:snapToGrid w:val="0"/>
              <w:spacing w:line="280" w:lineRule="exact"/>
              <w:ind w:left="-113" w:right="-113"/>
              <w:jc w:val="center"/>
              <w:rPr>
                <w:rFonts w:eastAsia="標楷體"/>
                <w:sz w:val="22"/>
                <w:szCs w:val="22"/>
              </w:rPr>
            </w:pPr>
            <w:r w:rsidRPr="00D37F12">
              <w:rPr>
                <w:rFonts w:eastAsia="標楷體" w:hint="eastAsia"/>
                <w:sz w:val="22"/>
                <w:szCs w:val="22"/>
              </w:rPr>
              <w:t>935.5</w:t>
            </w:r>
          </w:p>
        </w:tc>
        <w:tc>
          <w:tcPr>
            <w:tcW w:w="868" w:type="dxa"/>
            <w:tcBorders>
              <w:top w:val="nil"/>
              <w:left w:val="nil"/>
              <w:bottom w:val="nil"/>
              <w:right w:val="nil"/>
            </w:tcBorders>
            <w:vAlign w:val="center"/>
          </w:tcPr>
          <w:p w:rsidR="00CB26F1" w:rsidRPr="00D37F12" w:rsidRDefault="00CB26F1" w:rsidP="00CB26F1">
            <w:pPr>
              <w:snapToGrid w:val="0"/>
              <w:spacing w:line="280" w:lineRule="exact"/>
              <w:ind w:left="-113" w:right="220"/>
              <w:jc w:val="right"/>
              <w:rPr>
                <w:rFonts w:eastAsia="標楷體"/>
                <w:sz w:val="22"/>
                <w:szCs w:val="22"/>
              </w:rPr>
            </w:pPr>
            <w:r w:rsidRPr="00D37F12">
              <w:rPr>
                <w:rFonts w:eastAsia="標楷體" w:hint="eastAsia"/>
                <w:sz w:val="22"/>
                <w:szCs w:val="22"/>
              </w:rPr>
              <w:t>-13.8</w:t>
            </w:r>
          </w:p>
        </w:tc>
        <w:tc>
          <w:tcPr>
            <w:tcW w:w="1453" w:type="dxa"/>
            <w:tcBorders>
              <w:top w:val="nil"/>
              <w:left w:val="nil"/>
              <w:bottom w:val="nil"/>
              <w:right w:val="nil"/>
            </w:tcBorders>
            <w:vAlign w:val="center"/>
          </w:tcPr>
          <w:p w:rsidR="00CB26F1" w:rsidRPr="00D37F12" w:rsidRDefault="00CB26F1" w:rsidP="00CB26F1">
            <w:pPr>
              <w:snapToGrid w:val="0"/>
              <w:spacing w:line="280" w:lineRule="exact"/>
              <w:ind w:left="-113" w:rightChars="150" w:right="360"/>
              <w:jc w:val="right"/>
              <w:rPr>
                <w:rFonts w:eastAsia="標楷體"/>
                <w:sz w:val="22"/>
                <w:szCs w:val="22"/>
              </w:rPr>
            </w:pPr>
            <w:r w:rsidRPr="00D37F12">
              <w:rPr>
                <w:rFonts w:eastAsia="標楷體" w:hint="eastAsia"/>
                <w:sz w:val="22"/>
                <w:szCs w:val="22"/>
              </w:rPr>
              <w:t>326.0</w:t>
            </w:r>
          </w:p>
        </w:tc>
      </w:tr>
      <w:tr w:rsidR="00CB26F1" w:rsidRPr="00D37F12" w:rsidTr="00CB26F1">
        <w:trPr>
          <w:gridBefore w:val="1"/>
          <w:wBefore w:w="6" w:type="dxa"/>
          <w:cantSplit/>
          <w:trHeight w:hRule="exact" w:val="401"/>
        </w:trPr>
        <w:tc>
          <w:tcPr>
            <w:tcW w:w="1821" w:type="dxa"/>
            <w:tcBorders>
              <w:top w:val="nil"/>
              <w:left w:val="nil"/>
              <w:bottom w:val="nil"/>
              <w:right w:val="single" w:sz="4" w:space="0" w:color="auto"/>
            </w:tcBorders>
            <w:vAlign w:val="center"/>
          </w:tcPr>
          <w:p w:rsidR="00CB26F1" w:rsidRPr="00D37F12" w:rsidRDefault="00CB26F1" w:rsidP="00CB26F1">
            <w:pPr>
              <w:snapToGrid w:val="0"/>
              <w:spacing w:line="280" w:lineRule="exact"/>
              <w:ind w:left="-113" w:right="-113"/>
              <w:jc w:val="center"/>
              <w:rPr>
                <w:rFonts w:eastAsia="標楷體"/>
                <w:sz w:val="22"/>
              </w:rPr>
            </w:pPr>
            <w:r w:rsidRPr="00D37F12">
              <w:rPr>
                <w:rFonts w:eastAsia="標楷體" w:hint="eastAsia"/>
                <w:sz w:val="22"/>
              </w:rPr>
              <w:t>3</w:t>
            </w:r>
            <w:r w:rsidRPr="00D37F12">
              <w:rPr>
                <w:rFonts w:eastAsia="標楷體" w:hint="eastAsia"/>
                <w:sz w:val="22"/>
              </w:rPr>
              <w:t>月</w:t>
            </w:r>
          </w:p>
        </w:tc>
        <w:tc>
          <w:tcPr>
            <w:tcW w:w="843" w:type="dxa"/>
            <w:tcBorders>
              <w:top w:val="nil"/>
              <w:left w:val="single" w:sz="4" w:space="0" w:color="auto"/>
              <w:bottom w:val="nil"/>
              <w:right w:val="nil"/>
            </w:tcBorders>
            <w:vAlign w:val="center"/>
          </w:tcPr>
          <w:p w:rsidR="00CB26F1" w:rsidRPr="00D37F12" w:rsidRDefault="00CB26F1" w:rsidP="00CB26F1">
            <w:pPr>
              <w:snapToGrid w:val="0"/>
              <w:spacing w:line="280" w:lineRule="exact"/>
              <w:ind w:left="-113" w:right="-113"/>
              <w:jc w:val="center"/>
              <w:rPr>
                <w:rFonts w:eastAsia="標楷體"/>
                <w:sz w:val="22"/>
                <w:szCs w:val="22"/>
              </w:rPr>
            </w:pPr>
            <w:r w:rsidRPr="00D37F12">
              <w:rPr>
                <w:rFonts w:eastAsia="標楷體" w:hint="eastAsia"/>
                <w:sz w:val="22"/>
                <w:szCs w:val="22"/>
              </w:rPr>
              <w:t>2,917.7</w:t>
            </w:r>
          </w:p>
        </w:tc>
        <w:tc>
          <w:tcPr>
            <w:tcW w:w="934" w:type="dxa"/>
            <w:tcBorders>
              <w:top w:val="nil"/>
              <w:left w:val="nil"/>
              <w:bottom w:val="nil"/>
              <w:right w:val="nil"/>
            </w:tcBorders>
            <w:vAlign w:val="center"/>
          </w:tcPr>
          <w:p w:rsidR="00CB26F1" w:rsidRPr="00D37F12" w:rsidRDefault="00CB26F1" w:rsidP="00CB26F1">
            <w:pPr>
              <w:snapToGrid w:val="0"/>
              <w:spacing w:line="280" w:lineRule="exact"/>
              <w:ind w:left="-113" w:rightChars="50" w:right="120"/>
              <w:jc w:val="right"/>
              <w:rPr>
                <w:rFonts w:eastAsia="標楷體"/>
                <w:sz w:val="22"/>
                <w:szCs w:val="22"/>
              </w:rPr>
            </w:pPr>
            <w:r w:rsidRPr="00D37F12">
              <w:rPr>
                <w:rFonts w:eastAsia="標楷體" w:hint="eastAsia"/>
                <w:sz w:val="22"/>
                <w:szCs w:val="22"/>
              </w:rPr>
              <w:t>2.0</w:t>
            </w:r>
          </w:p>
        </w:tc>
        <w:tc>
          <w:tcPr>
            <w:tcW w:w="833" w:type="dxa"/>
            <w:tcBorders>
              <w:top w:val="nil"/>
              <w:left w:val="nil"/>
              <w:bottom w:val="nil"/>
              <w:right w:val="nil"/>
            </w:tcBorders>
            <w:vAlign w:val="center"/>
          </w:tcPr>
          <w:p w:rsidR="00CB26F1" w:rsidRPr="00D37F12" w:rsidRDefault="00CB26F1" w:rsidP="00CB26F1">
            <w:pPr>
              <w:snapToGrid w:val="0"/>
              <w:spacing w:line="280" w:lineRule="exact"/>
              <w:ind w:left="-113" w:right="-113"/>
              <w:jc w:val="center"/>
              <w:rPr>
                <w:rFonts w:eastAsia="標楷體"/>
                <w:sz w:val="22"/>
                <w:szCs w:val="22"/>
              </w:rPr>
            </w:pPr>
            <w:r w:rsidRPr="00D37F12">
              <w:rPr>
                <w:rFonts w:eastAsia="標楷體" w:hint="eastAsia"/>
                <w:sz w:val="22"/>
                <w:szCs w:val="22"/>
              </w:rPr>
              <w:t>1,608.1</w:t>
            </w:r>
          </w:p>
        </w:tc>
        <w:tc>
          <w:tcPr>
            <w:tcW w:w="825" w:type="dxa"/>
            <w:tcBorders>
              <w:top w:val="nil"/>
              <w:left w:val="nil"/>
              <w:bottom w:val="nil"/>
              <w:right w:val="nil"/>
            </w:tcBorders>
            <w:vAlign w:val="center"/>
          </w:tcPr>
          <w:p w:rsidR="00CB26F1" w:rsidRPr="00D37F12" w:rsidRDefault="00CB26F1" w:rsidP="00CB26F1">
            <w:pPr>
              <w:snapToGrid w:val="0"/>
              <w:spacing w:line="280" w:lineRule="exact"/>
              <w:ind w:left="-113" w:rightChars="50" w:right="120"/>
              <w:jc w:val="right"/>
              <w:rPr>
                <w:rFonts w:eastAsia="標楷體"/>
                <w:sz w:val="22"/>
                <w:szCs w:val="22"/>
              </w:rPr>
            </w:pPr>
            <w:r w:rsidRPr="00D37F12">
              <w:rPr>
                <w:rFonts w:eastAsia="標楷體" w:hint="eastAsia"/>
                <w:sz w:val="22"/>
                <w:szCs w:val="22"/>
              </w:rPr>
              <w:t>11.5</w:t>
            </w:r>
          </w:p>
        </w:tc>
        <w:tc>
          <w:tcPr>
            <w:tcW w:w="938" w:type="dxa"/>
            <w:tcBorders>
              <w:top w:val="nil"/>
              <w:left w:val="nil"/>
              <w:bottom w:val="nil"/>
              <w:right w:val="nil"/>
            </w:tcBorders>
            <w:vAlign w:val="center"/>
          </w:tcPr>
          <w:p w:rsidR="00CB26F1" w:rsidRPr="00D37F12" w:rsidRDefault="00CB26F1" w:rsidP="00CB26F1">
            <w:pPr>
              <w:snapToGrid w:val="0"/>
              <w:spacing w:line="280" w:lineRule="exact"/>
              <w:ind w:left="-113" w:right="-113"/>
              <w:jc w:val="center"/>
              <w:rPr>
                <w:rFonts w:eastAsia="標楷體"/>
                <w:sz w:val="22"/>
                <w:szCs w:val="22"/>
              </w:rPr>
            </w:pPr>
            <w:r w:rsidRPr="00D37F12">
              <w:rPr>
                <w:rFonts w:eastAsia="標楷體" w:hint="eastAsia"/>
                <w:sz w:val="22"/>
                <w:szCs w:val="22"/>
              </w:rPr>
              <w:t>1,309.6</w:t>
            </w:r>
          </w:p>
        </w:tc>
        <w:tc>
          <w:tcPr>
            <w:tcW w:w="868" w:type="dxa"/>
            <w:tcBorders>
              <w:top w:val="nil"/>
              <w:left w:val="nil"/>
              <w:bottom w:val="nil"/>
              <w:right w:val="nil"/>
            </w:tcBorders>
            <w:vAlign w:val="center"/>
          </w:tcPr>
          <w:p w:rsidR="00CB26F1" w:rsidRPr="00D37F12" w:rsidRDefault="00CB26F1" w:rsidP="00CB26F1">
            <w:pPr>
              <w:snapToGrid w:val="0"/>
              <w:spacing w:line="280" w:lineRule="exact"/>
              <w:ind w:left="-113" w:right="220"/>
              <w:jc w:val="right"/>
              <w:rPr>
                <w:rFonts w:eastAsia="標楷體"/>
                <w:sz w:val="22"/>
                <w:szCs w:val="22"/>
              </w:rPr>
            </w:pPr>
            <w:r w:rsidRPr="00D37F12">
              <w:rPr>
                <w:rFonts w:eastAsia="標楷體" w:hint="eastAsia"/>
                <w:sz w:val="22"/>
                <w:szCs w:val="22"/>
              </w:rPr>
              <w:t>-7.6</w:t>
            </w:r>
          </w:p>
        </w:tc>
        <w:tc>
          <w:tcPr>
            <w:tcW w:w="1453" w:type="dxa"/>
            <w:tcBorders>
              <w:top w:val="nil"/>
              <w:left w:val="nil"/>
              <w:bottom w:val="nil"/>
              <w:right w:val="nil"/>
            </w:tcBorders>
            <w:vAlign w:val="center"/>
          </w:tcPr>
          <w:p w:rsidR="00CB26F1" w:rsidRPr="00D37F12" w:rsidRDefault="00CB26F1" w:rsidP="00CB26F1">
            <w:pPr>
              <w:snapToGrid w:val="0"/>
              <w:spacing w:line="280" w:lineRule="exact"/>
              <w:ind w:left="-113" w:rightChars="150" w:right="360"/>
              <w:jc w:val="right"/>
              <w:rPr>
                <w:rFonts w:eastAsia="標楷體"/>
                <w:sz w:val="22"/>
                <w:szCs w:val="22"/>
              </w:rPr>
            </w:pPr>
            <w:r w:rsidRPr="00D37F12">
              <w:rPr>
                <w:rFonts w:eastAsia="標楷體" w:hint="eastAsia"/>
                <w:sz w:val="22"/>
                <w:szCs w:val="22"/>
              </w:rPr>
              <w:t>298.5</w:t>
            </w:r>
          </w:p>
        </w:tc>
      </w:tr>
      <w:tr w:rsidR="00CB26F1" w:rsidRPr="00D37F12" w:rsidTr="00CB26F1">
        <w:trPr>
          <w:gridBefore w:val="1"/>
          <w:wBefore w:w="6" w:type="dxa"/>
          <w:cantSplit/>
          <w:trHeight w:hRule="exact" w:val="401"/>
        </w:trPr>
        <w:tc>
          <w:tcPr>
            <w:tcW w:w="1821" w:type="dxa"/>
            <w:tcBorders>
              <w:top w:val="nil"/>
              <w:left w:val="nil"/>
              <w:bottom w:val="nil"/>
              <w:right w:val="single" w:sz="4" w:space="0" w:color="auto"/>
            </w:tcBorders>
            <w:vAlign w:val="center"/>
          </w:tcPr>
          <w:p w:rsidR="00CB26F1" w:rsidRPr="00D37F12" w:rsidRDefault="00CB26F1" w:rsidP="00CB26F1">
            <w:pPr>
              <w:snapToGrid w:val="0"/>
              <w:spacing w:line="280" w:lineRule="exact"/>
              <w:ind w:left="-113" w:right="-113"/>
              <w:jc w:val="center"/>
              <w:rPr>
                <w:rFonts w:eastAsia="標楷體"/>
                <w:sz w:val="22"/>
              </w:rPr>
            </w:pPr>
            <w:r w:rsidRPr="00D37F12">
              <w:rPr>
                <w:rFonts w:eastAsia="標楷體" w:hint="eastAsia"/>
                <w:sz w:val="22"/>
              </w:rPr>
              <w:t>4</w:t>
            </w:r>
            <w:r w:rsidRPr="00D37F12">
              <w:rPr>
                <w:rFonts w:eastAsia="標楷體" w:hint="eastAsia"/>
                <w:sz w:val="22"/>
              </w:rPr>
              <w:t>月</w:t>
            </w:r>
          </w:p>
        </w:tc>
        <w:tc>
          <w:tcPr>
            <w:tcW w:w="843" w:type="dxa"/>
            <w:tcBorders>
              <w:top w:val="nil"/>
              <w:left w:val="single" w:sz="4" w:space="0" w:color="auto"/>
              <w:bottom w:val="nil"/>
              <w:right w:val="nil"/>
            </w:tcBorders>
            <w:vAlign w:val="center"/>
          </w:tcPr>
          <w:p w:rsidR="00CB26F1" w:rsidRPr="00D37F12" w:rsidRDefault="00CB26F1" w:rsidP="00CB26F1">
            <w:pPr>
              <w:snapToGrid w:val="0"/>
              <w:spacing w:line="280" w:lineRule="exact"/>
              <w:ind w:left="-113" w:right="-113"/>
              <w:jc w:val="center"/>
              <w:rPr>
                <w:rFonts w:eastAsia="標楷體"/>
                <w:sz w:val="22"/>
                <w:szCs w:val="22"/>
              </w:rPr>
            </w:pPr>
            <w:r w:rsidRPr="00D37F12">
              <w:rPr>
                <w:rFonts w:eastAsia="標楷體" w:hint="eastAsia"/>
                <w:sz w:val="22"/>
                <w:szCs w:val="22"/>
              </w:rPr>
              <w:t>2,999.6</w:t>
            </w:r>
          </w:p>
        </w:tc>
        <w:tc>
          <w:tcPr>
            <w:tcW w:w="934" w:type="dxa"/>
            <w:tcBorders>
              <w:top w:val="nil"/>
              <w:left w:val="nil"/>
              <w:bottom w:val="nil"/>
              <w:right w:val="nil"/>
            </w:tcBorders>
            <w:vAlign w:val="center"/>
          </w:tcPr>
          <w:p w:rsidR="00CB26F1" w:rsidRPr="00D37F12" w:rsidRDefault="00CB26F1" w:rsidP="00CB26F1">
            <w:pPr>
              <w:snapToGrid w:val="0"/>
              <w:spacing w:line="280" w:lineRule="exact"/>
              <w:ind w:left="-113" w:rightChars="50" w:right="120"/>
              <w:jc w:val="right"/>
              <w:rPr>
                <w:rFonts w:eastAsia="標楷體"/>
                <w:sz w:val="22"/>
                <w:szCs w:val="22"/>
              </w:rPr>
            </w:pPr>
            <w:r w:rsidRPr="00D37F12">
              <w:rPr>
                <w:rFonts w:eastAsia="標楷體" w:hint="eastAsia"/>
                <w:sz w:val="22"/>
                <w:szCs w:val="22"/>
              </w:rPr>
              <w:t>-5.8</w:t>
            </w:r>
          </w:p>
        </w:tc>
        <w:tc>
          <w:tcPr>
            <w:tcW w:w="833" w:type="dxa"/>
            <w:tcBorders>
              <w:top w:val="nil"/>
              <w:left w:val="nil"/>
              <w:bottom w:val="nil"/>
              <w:right w:val="nil"/>
            </w:tcBorders>
            <w:vAlign w:val="center"/>
          </w:tcPr>
          <w:p w:rsidR="00CB26F1" w:rsidRPr="00D37F12" w:rsidRDefault="00CB26F1" w:rsidP="00CB26F1">
            <w:pPr>
              <w:snapToGrid w:val="0"/>
              <w:spacing w:line="280" w:lineRule="exact"/>
              <w:ind w:left="-113" w:right="-113"/>
              <w:jc w:val="center"/>
              <w:rPr>
                <w:rFonts w:eastAsia="標楷體"/>
                <w:sz w:val="22"/>
                <w:szCs w:val="22"/>
              </w:rPr>
            </w:pPr>
            <w:r w:rsidRPr="00D37F12">
              <w:rPr>
                <w:rFonts w:eastAsia="標楷體" w:hint="eastAsia"/>
                <w:sz w:val="22"/>
                <w:szCs w:val="22"/>
              </w:rPr>
              <w:t>1,727.6</w:t>
            </w:r>
          </w:p>
        </w:tc>
        <w:tc>
          <w:tcPr>
            <w:tcW w:w="825" w:type="dxa"/>
            <w:tcBorders>
              <w:top w:val="nil"/>
              <w:left w:val="nil"/>
              <w:bottom w:val="nil"/>
              <w:right w:val="nil"/>
            </w:tcBorders>
            <w:vAlign w:val="center"/>
          </w:tcPr>
          <w:p w:rsidR="00CB26F1" w:rsidRPr="00D37F12" w:rsidRDefault="00CB26F1" w:rsidP="00CB26F1">
            <w:pPr>
              <w:snapToGrid w:val="0"/>
              <w:spacing w:line="280" w:lineRule="exact"/>
              <w:ind w:left="-113" w:rightChars="50" w:right="120"/>
              <w:jc w:val="right"/>
              <w:rPr>
                <w:rFonts w:eastAsia="標楷體"/>
                <w:sz w:val="22"/>
                <w:szCs w:val="22"/>
              </w:rPr>
            </w:pPr>
            <w:r w:rsidRPr="00D37F12">
              <w:rPr>
                <w:rFonts w:eastAsia="標楷體" w:hint="eastAsia"/>
                <w:sz w:val="22"/>
                <w:szCs w:val="22"/>
              </w:rPr>
              <w:t>-1.8</w:t>
            </w:r>
          </w:p>
        </w:tc>
        <w:tc>
          <w:tcPr>
            <w:tcW w:w="938" w:type="dxa"/>
            <w:tcBorders>
              <w:top w:val="nil"/>
              <w:left w:val="nil"/>
              <w:bottom w:val="nil"/>
              <w:right w:val="nil"/>
            </w:tcBorders>
            <w:vAlign w:val="center"/>
          </w:tcPr>
          <w:p w:rsidR="00CB26F1" w:rsidRPr="00D37F12" w:rsidRDefault="00CB26F1" w:rsidP="00CB26F1">
            <w:pPr>
              <w:snapToGrid w:val="0"/>
              <w:spacing w:line="280" w:lineRule="exact"/>
              <w:ind w:left="-113" w:right="-113"/>
              <w:jc w:val="center"/>
              <w:rPr>
                <w:rFonts w:eastAsia="標楷體"/>
                <w:sz w:val="22"/>
                <w:szCs w:val="22"/>
              </w:rPr>
            </w:pPr>
            <w:r w:rsidRPr="00D37F12">
              <w:rPr>
                <w:rFonts w:eastAsia="標楷體" w:hint="eastAsia"/>
                <w:sz w:val="22"/>
                <w:szCs w:val="22"/>
              </w:rPr>
              <w:t>1,272.0</w:t>
            </w:r>
          </w:p>
        </w:tc>
        <w:tc>
          <w:tcPr>
            <w:tcW w:w="868" w:type="dxa"/>
            <w:tcBorders>
              <w:top w:val="nil"/>
              <w:left w:val="nil"/>
              <w:bottom w:val="nil"/>
              <w:right w:val="nil"/>
            </w:tcBorders>
            <w:vAlign w:val="center"/>
          </w:tcPr>
          <w:p w:rsidR="00CB26F1" w:rsidRPr="00D37F12" w:rsidRDefault="00CB26F1" w:rsidP="00CB26F1">
            <w:pPr>
              <w:snapToGrid w:val="0"/>
              <w:spacing w:line="280" w:lineRule="exact"/>
              <w:ind w:left="-113" w:right="220"/>
              <w:jc w:val="right"/>
              <w:rPr>
                <w:rFonts w:eastAsia="標楷體"/>
                <w:sz w:val="22"/>
                <w:szCs w:val="22"/>
              </w:rPr>
            </w:pPr>
            <w:r w:rsidRPr="00D37F12">
              <w:rPr>
                <w:rFonts w:eastAsia="標楷體" w:hint="eastAsia"/>
                <w:sz w:val="22"/>
                <w:szCs w:val="22"/>
              </w:rPr>
              <w:t>-10.9</w:t>
            </w:r>
          </w:p>
        </w:tc>
        <w:tc>
          <w:tcPr>
            <w:tcW w:w="1453" w:type="dxa"/>
            <w:tcBorders>
              <w:top w:val="nil"/>
              <w:left w:val="nil"/>
              <w:bottom w:val="nil"/>
              <w:right w:val="nil"/>
            </w:tcBorders>
            <w:vAlign w:val="center"/>
          </w:tcPr>
          <w:p w:rsidR="00CB26F1" w:rsidRPr="00D37F12" w:rsidRDefault="00CB26F1" w:rsidP="00CB26F1">
            <w:pPr>
              <w:snapToGrid w:val="0"/>
              <w:spacing w:line="280" w:lineRule="exact"/>
              <w:ind w:left="-113" w:rightChars="150" w:right="360"/>
              <w:jc w:val="right"/>
              <w:rPr>
                <w:rFonts w:eastAsia="標楷體"/>
                <w:sz w:val="22"/>
                <w:szCs w:val="22"/>
              </w:rPr>
            </w:pPr>
            <w:r w:rsidRPr="00D37F12">
              <w:rPr>
                <w:rFonts w:eastAsia="標楷體" w:hint="eastAsia"/>
                <w:sz w:val="22"/>
                <w:szCs w:val="22"/>
              </w:rPr>
              <w:t>455.6</w:t>
            </w:r>
          </w:p>
        </w:tc>
      </w:tr>
      <w:tr w:rsidR="00CB26F1" w:rsidRPr="00D37F12" w:rsidTr="00CB26F1">
        <w:trPr>
          <w:gridBefore w:val="1"/>
          <w:wBefore w:w="6" w:type="dxa"/>
          <w:cantSplit/>
          <w:trHeight w:hRule="exact" w:val="401"/>
        </w:trPr>
        <w:tc>
          <w:tcPr>
            <w:tcW w:w="1821" w:type="dxa"/>
            <w:tcBorders>
              <w:top w:val="nil"/>
              <w:left w:val="nil"/>
              <w:bottom w:val="nil"/>
              <w:right w:val="single" w:sz="4" w:space="0" w:color="auto"/>
            </w:tcBorders>
            <w:vAlign w:val="center"/>
          </w:tcPr>
          <w:p w:rsidR="00CB26F1" w:rsidRPr="00D37F12" w:rsidRDefault="00CB26F1" w:rsidP="00CB26F1">
            <w:pPr>
              <w:snapToGrid w:val="0"/>
              <w:spacing w:line="280" w:lineRule="exact"/>
              <w:ind w:left="-113" w:right="-113"/>
              <w:jc w:val="center"/>
              <w:rPr>
                <w:rFonts w:eastAsia="標楷體"/>
                <w:sz w:val="22"/>
              </w:rPr>
            </w:pPr>
            <w:r w:rsidRPr="00D37F12">
              <w:rPr>
                <w:rFonts w:eastAsia="標楷體" w:hint="eastAsia"/>
                <w:sz w:val="22"/>
              </w:rPr>
              <w:t>5</w:t>
            </w:r>
            <w:r w:rsidRPr="00D37F12">
              <w:rPr>
                <w:rFonts w:eastAsia="標楷體" w:hint="eastAsia"/>
                <w:sz w:val="22"/>
              </w:rPr>
              <w:t>月</w:t>
            </w:r>
          </w:p>
        </w:tc>
        <w:tc>
          <w:tcPr>
            <w:tcW w:w="843" w:type="dxa"/>
            <w:tcBorders>
              <w:top w:val="nil"/>
              <w:left w:val="single" w:sz="4" w:space="0" w:color="auto"/>
              <w:bottom w:val="nil"/>
              <w:right w:val="nil"/>
            </w:tcBorders>
            <w:vAlign w:val="center"/>
          </w:tcPr>
          <w:p w:rsidR="00CB26F1" w:rsidRPr="00D37F12" w:rsidRDefault="00CB26F1" w:rsidP="00CB26F1">
            <w:pPr>
              <w:snapToGrid w:val="0"/>
              <w:spacing w:line="280" w:lineRule="exact"/>
              <w:ind w:left="-113" w:right="-113"/>
              <w:jc w:val="center"/>
              <w:rPr>
                <w:rFonts w:eastAsia="標楷體"/>
                <w:sz w:val="22"/>
                <w:szCs w:val="22"/>
              </w:rPr>
            </w:pPr>
            <w:r w:rsidRPr="00D37F12">
              <w:rPr>
                <w:rFonts w:eastAsia="標楷體" w:hint="eastAsia"/>
                <w:sz w:val="22"/>
                <w:szCs w:val="22"/>
              </w:rPr>
              <w:t>3,121.5</w:t>
            </w:r>
          </w:p>
        </w:tc>
        <w:tc>
          <w:tcPr>
            <w:tcW w:w="934" w:type="dxa"/>
            <w:tcBorders>
              <w:top w:val="nil"/>
              <w:left w:val="nil"/>
              <w:bottom w:val="nil"/>
              <w:right w:val="nil"/>
            </w:tcBorders>
            <w:vAlign w:val="center"/>
          </w:tcPr>
          <w:p w:rsidR="00CB26F1" w:rsidRPr="00D37F12" w:rsidRDefault="00CB26F1" w:rsidP="00CB26F1">
            <w:pPr>
              <w:snapToGrid w:val="0"/>
              <w:spacing w:line="280" w:lineRule="exact"/>
              <w:ind w:left="-113" w:rightChars="50" w:right="120"/>
              <w:jc w:val="right"/>
              <w:rPr>
                <w:rFonts w:eastAsia="標楷體"/>
                <w:sz w:val="22"/>
                <w:szCs w:val="22"/>
              </w:rPr>
            </w:pPr>
            <w:r w:rsidRPr="00D37F12">
              <w:rPr>
                <w:rFonts w:eastAsia="標楷體" w:hint="eastAsia"/>
                <w:sz w:val="22"/>
                <w:szCs w:val="22"/>
              </w:rPr>
              <w:t>-2.6</w:t>
            </w:r>
          </w:p>
        </w:tc>
        <w:tc>
          <w:tcPr>
            <w:tcW w:w="833" w:type="dxa"/>
            <w:tcBorders>
              <w:top w:val="nil"/>
              <w:left w:val="nil"/>
              <w:bottom w:val="nil"/>
              <w:right w:val="nil"/>
            </w:tcBorders>
            <w:vAlign w:val="center"/>
          </w:tcPr>
          <w:p w:rsidR="00CB26F1" w:rsidRPr="00D37F12" w:rsidRDefault="00CB26F1" w:rsidP="00CB26F1">
            <w:pPr>
              <w:snapToGrid w:val="0"/>
              <w:spacing w:line="280" w:lineRule="exact"/>
              <w:ind w:left="-113" w:right="-113"/>
              <w:jc w:val="center"/>
              <w:rPr>
                <w:rFonts w:eastAsia="標楷體"/>
                <w:sz w:val="22"/>
                <w:szCs w:val="22"/>
              </w:rPr>
            </w:pPr>
            <w:r w:rsidRPr="00D37F12">
              <w:rPr>
                <w:rFonts w:eastAsia="標楷體" w:hint="eastAsia"/>
                <w:sz w:val="22"/>
                <w:szCs w:val="22"/>
              </w:rPr>
              <w:t>1,810.6</w:t>
            </w:r>
          </w:p>
        </w:tc>
        <w:tc>
          <w:tcPr>
            <w:tcW w:w="825" w:type="dxa"/>
            <w:tcBorders>
              <w:top w:val="nil"/>
              <w:left w:val="nil"/>
              <w:bottom w:val="nil"/>
              <w:right w:val="nil"/>
            </w:tcBorders>
            <w:vAlign w:val="center"/>
          </w:tcPr>
          <w:p w:rsidR="00CB26F1" w:rsidRPr="00D37F12" w:rsidRDefault="00CB26F1" w:rsidP="00CB26F1">
            <w:pPr>
              <w:snapToGrid w:val="0"/>
              <w:spacing w:line="280" w:lineRule="exact"/>
              <w:ind w:left="-113" w:rightChars="50" w:right="120"/>
              <w:jc w:val="right"/>
              <w:rPr>
                <w:rFonts w:eastAsia="標楷體"/>
                <w:sz w:val="22"/>
                <w:szCs w:val="22"/>
              </w:rPr>
            </w:pPr>
            <w:r w:rsidRPr="00D37F12">
              <w:rPr>
                <w:rFonts w:eastAsia="標楷體" w:hint="eastAsia"/>
                <w:sz w:val="22"/>
                <w:szCs w:val="22"/>
              </w:rPr>
              <w:t>-4.1</w:t>
            </w:r>
          </w:p>
        </w:tc>
        <w:tc>
          <w:tcPr>
            <w:tcW w:w="938" w:type="dxa"/>
            <w:tcBorders>
              <w:top w:val="nil"/>
              <w:left w:val="nil"/>
              <w:bottom w:val="nil"/>
              <w:right w:val="nil"/>
            </w:tcBorders>
            <w:vAlign w:val="center"/>
          </w:tcPr>
          <w:p w:rsidR="00CB26F1" w:rsidRPr="00D37F12" w:rsidRDefault="00CB26F1" w:rsidP="00CB26F1">
            <w:pPr>
              <w:snapToGrid w:val="0"/>
              <w:spacing w:line="280" w:lineRule="exact"/>
              <w:ind w:left="-113" w:right="-113"/>
              <w:jc w:val="center"/>
              <w:rPr>
                <w:rFonts w:eastAsia="標楷體"/>
                <w:sz w:val="22"/>
                <w:szCs w:val="22"/>
              </w:rPr>
            </w:pPr>
            <w:r w:rsidRPr="00D37F12">
              <w:rPr>
                <w:rFonts w:eastAsia="標楷體" w:hint="eastAsia"/>
                <w:sz w:val="22"/>
                <w:szCs w:val="22"/>
              </w:rPr>
              <w:t>1,310.8</w:t>
            </w:r>
          </w:p>
        </w:tc>
        <w:tc>
          <w:tcPr>
            <w:tcW w:w="868" w:type="dxa"/>
            <w:tcBorders>
              <w:top w:val="nil"/>
              <w:left w:val="nil"/>
              <w:bottom w:val="nil"/>
              <w:right w:val="nil"/>
            </w:tcBorders>
            <w:vAlign w:val="center"/>
          </w:tcPr>
          <w:p w:rsidR="00CB26F1" w:rsidRPr="00D37F12" w:rsidRDefault="00CB26F1" w:rsidP="00CB26F1">
            <w:pPr>
              <w:snapToGrid w:val="0"/>
              <w:spacing w:line="280" w:lineRule="exact"/>
              <w:ind w:left="-113" w:right="220"/>
              <w:jc w:val="right"/>
              <w:rPr>
                <w:rFonts w:eastAsia="標楷體"/>
                <w:sz w:val="22"/>
                <w:szCs w:val="22"/>
              </w:rPr>
            </w:pPr>
            <w:r w:rsidRPr="00D37F12">
              <w:rPr>
                <w:rFonts w:eastAsia="標楷體" w:hint="eastAsia"/>
                <w:sz w:val="22"/>
                <w:szCs w:val="22"/>
              </w:rPr>
              <w:t>-0.4</w:t>
            </w:r>
          </w:p>
        </w:tc>
        <w:tc>
          <w:tcPr>
            <w:tcW w:w="1453" w:type="dxa"/>
            <w:tcBorders>
              <w:top w:val="nil"/>
              <w:left w:val="nil"/>
              <w:bottom w:val="nil"/>
              <w:right w:val="nil"/>
            </w:tcBorders>
            <w:vAlign w:val="center"/>
          </w:tcPr>
          <w:p w:rsidR="00CB26F1" w:rsidRPr="00D37F12" w:rsidRDefault="00CB26F1" w:rsidP="00CB26F1">
            <w:pPr>
              <w:snapToGrid w:val="0"/>
              <w:spacing w:line="280" w:lineRule="exact"/>
              <w:ind w:left="-113" w:rightChars="150" w:right="360"/>
              <w:jc w:val="right"/>
              <w:rPr>
                <w:rFonts w:eastAsia="標楷體"/>
                <w:sz w:val="22"/>
                <w:szCs w:val="22"/>
              </w:rPr>
            </w:pPr>
            <w:r w:rsidRPr="00D37F12">
              <w:rPr>
                <w:rFonts w:eastAsia="標楷體" w:hint="eastAsia"/>
                <w:sz w:val="22"/>
                <w:szCs w:val="22"/>
              </w:rPr>
              <w:t>499.8</w:t>
            </w:r>
          </w:p>
        </w:tc>
      </w:tr>
      <w:tr w:rsidR="00CB26F1" w:rsidRPr="00D37F12" w:rsidTr="00CB26F1">
        <w:trPr>
          <w:gridBefore w:val="1"/>
          <w:wBefore w:w="6" w:type="dxa"/>
          <w:cantSplit/>
          <w:trHeight w:hRule="exact" w:val="401"/>
        </w:trPr>
        <w:tc>
          <w:tcPr>
            <w:tcW w:w="1821" w:type="dxa"/>
            <w:tcBorders>
              <w:top w:val="nil"/>
              <w:left w:val="nil"/>
              <w:bottom w:val="nil"/>
              <w:right w:val="single" w:sz="4" w:space="0" w:color="auto"/>
            </w:tcBorders>
            <w:vAlign w:val="center"/>
          </w:tcPr>
          <w:p w:rsidR="00CB26F1" w:rsidRPr="00D37F12" w:rsidRDefault="00CB26F1" w:rsidP="00CB26F1">
            <w:pPr>
              <w:snapToGrid w:val="0"/>
              <w:spacing w:line="280" w:lineRule="exact"/>
              <w:ind w:left="-113" w:right="-113"/>
              <w:jc w:val="center"/>
              <w:rPr>
                <w:rFonts w:eastAsia="標楷體"/>
                <w:sz w:val="22"/>
              </w:rPr>
            </w:pPr>
            <w:r w:rsidRPr="00D37F12">
              <w:rPr>
                <w:rFonts w:eastAsia="標楷體" w:hint="eastAsia"/>
                <w:sz w:val="22"/>
              </w:rPr>
              <w:t>6</w:t>
            </w:r>
            <w:r w:rsidRPr="00D37F12">
              <w:rPr>
                <w:rFonts w:eastAsia="標楷體" w:hint="eastAsia"/>
                <w:sz w:val="22"/>
              </w:rPr>
              <w:t>月</w:t>
            </w:r>
          </w:p>
        </w:tc>
        <w:tc>
          <w:tcPr>
            <w:tcW w:w="843" w:type="dxa"/>
            <w:tcBorders>
              <w:top w:val="nil"/>
              <w:left w:val="single" w:sz="4" w:space="0" w:color="auto"/>
              <w:bottom w:val="nil"/>
              <w:right w:val="nil"/>
            </w:tcBorders>
            <w:vAlign w:val="center"/>
          </w:tcPr>
          <w:p w:rsidR="00CB26F1" w:rsidRPr="00D37F12" w:rsidRDefault="00CB26F1" w:rsidP="00CB26F1">
            <w:pPr>
              <w:snapToGrid w:val="0"/>
              <w:spacing w:line="280" w:lineRule="exact"/>
              <w:ind w:left="-113" w:right="-113"/>
              <w:jc w:val="center"/>
              <w:rPr>
                <w:rFonts w:eastAsia="標楷體"/>
                <w:sz w:val="22"/>
                <w:szCs w:val="22"/>
              </w:rPr>
            </w:pPr>
            <w:r w:rsidRPr="00D37F12">
              <w:rPr>
                <w:rFonts w:eastAsia="標楷體" w:hint="eastAsia"/>
                <w:sz w:val="22"/>
                <w:szCs w:val="22"/>
              </w:rPr>
              <w:t>3,126.6</w:t>
            </w:r>
          </w:p>
        </w:tc>
        <w:tc>
          <w:tcPr>
            <w:tcW w:w="934" w:type="dxa"/>
            <w:tcBorders>
              <w:top w:val="nil"/>
              <w:left w:val="nil"/>
              <w:bottom w:val="nil"/>
              <w:right w:val="nil"/>
            </w:tcBorders>
            <w:vAlign w:val="center"/>
          </w:tcPr>
          <w:p w:rsidR="00CB26F1" w:rsidRPr="00D37F12" w:rsidRDefault="00CB26F1" w:rsidP="00CB26F1">
            <w:pPr>
              <w:snapToGrid w:val="0"/>
              <w:spacing w:line="280" w:lineRule="exact"/>
              <w:ind w:left="-113" w:rightChars="50" w:right="120"/>
              <w:jc w:val="right"/>
              <w:rPr>
                <w:rFonts w:eastAsia="標楷體"/>
                <w:sz w:val="22"/>
                <w:szCs w:val="22"/>
              </w:rPr>
            </w:pPr>
            <w:r w:rsidRPr="00D37F12">
              <w:rPr>
                <w:rFonts w:eastAsia="標楷體" w:hint="eastAsia"/>
                <w:sz w:val="22"/>
                <w:szCs w:val="22"/>
              </w:rPr>
              <w:t>-6.4</w:t>
            </w:r>
          </w:p>
        </w:tc>
        <w:tc>
          <w:tcPr>
            <w:tcW w:w="833" w:type="dxa"/>
            <w:tcBorders>
              <w:top w:val="nil"/>
              <w:left w:val="nil"/>
              <w:bottom w:val="nil"/>
              <w:right w:val="nil"/>
            </w:tcBorders>
            <w:vAlign w:val="center"/>
          </w:tcPr>
          <w:p w:rsidR="00CB26F1" w:rsidRPr="00D37F12" w:rsidRDefault="00CB26F1" w:rsidP="00CB26F1">
            <w:pPr>
              <w:snapToGrid w:val="0"/>
              <w:spacing w:line="280" w:lineRule="exact"/>
              <w:ind w:left="-113" w:right="-113"/>
              <w:jc w:val="center"/>
              <w:rPr>
                <w:rFonts w:eastAsia="標楷體"/>
                <w:sz w:val="22"/>
                <w:szCs w:val="22"/>
              </w:rPr>
            </w:pPr>
            <w:r w:rsidRPr="00D37F12">
              <w:rPr>
                <w:rFonts w:eastAsia="標楷體" w:hint="eastAsia"/>
                <w:sz w:val="22"/>
                <w:szCs w:val="22"/>
              </w:rPr>
              <w:t>1,803.8</w:t>
            </w:r>
          </w:p>
        </w:tc>
        <w:tc>
          <w:tcPr>
            <w:tcW w:w="825" w:type="dxa"/>
            <w:tcBorders>
              <w:top w:val="nil"/>
              <w:left w:val="nil"/>
              <w:bottom w:val="nil"/>
              <w:right w:val="nil"/>
            </w:tcBorders>
            <w:vAlign w:val="center"/>
          </w:tcPr>
          <w:p w:rsidR="00CB26F1" w:rsidRPr="00D37F12" w:rsidRDefault="00CB26F1" w:rsidP="00CB26F1">
            <w:pPr>
              <w:snapToGrid w:val="0"/>
              <w:spacing w:line="280" w:lineRule="exact"/>
              <w:ind w:left="-113" w:rightChars="50" w:right="120"/>
              <w:jc w:val="right"/>
              <w:rPr>
                <w:rFonts w:eastAsia="標楷體"/>
                <w:sz w:val="22"/>
                <w:szCs w:val="22"/>
              </w:rPr>
            </w:pPr>
            <w:r w:rsidRPr="00D37F12">
              <w:rPr>
                <w:rFonts w:eastAsia="標楷體" w:hint="eastAsia"/>
                <w:sz w:val="22"/>
                <w:szCs w:val="22"/>
              </w:rPr>
              <w:t>-4.8</w:t>
            </w:r>
          </w:p>
        </w:tc>
        <w:tc>
          <w:tcPr>
            <w:tcW w:w="938" w:type="dxa"/>
            <w:tcBorders>
              <w:top w:val="nil"/>
              <w:left w:val="nil"/>
              <w:bottom w:val="nil"/>
              <w:right w:val="nil"/>
            </w:tcBorders>
            <w:vAlign w:val="center"/>
          </w:tcPr>
          <w:p w:rsidR="00CB26F1" w:rsidRPr="00D37F12" w:rsidRDefault="00CB26F1" w:rsidP="00CB26F1">
            <w:pPr>
              <w:snapToGrid w:val="0"/>
              <w:spacing w:line="280" w:lineRule="exact"/>
              <w:ind w:left="-113" w:right="-113"/>
              <w:jc w:val="center"/>
              <w:rPr>
                <w:rFonts w:eastAsia="標楷體"/>
                <w:sz w:val="22"/>
                <w:szCs w:val="22"/>
              </w:rPr>
            </w:pPr>
            <w:r w:rsidRPr="00D37F12">
              <w:rPr>
                <w:rFonts w:eastAsia="標楷體" w:hint="eastAsia"/>
                <w:sz w:val="22"/>
                <w:szCs w:val="22"/>
              </w:rPr>
              <w:t>1,322.8</w:t>
            </w:r>
          </w:p>
        </w:tc>
        <w:tc>
          <w:tcPr>
            <w:tcW w:w="868" w:type="dxa"/>
            <w:tcBorders>
              <w:top w:val="nil"/>
              <w:left w:val="nil"/>
              <w:bottom w:val="nil"/>
              <w:right w:val="nil"/>
            </w:tcBorders>
            <w:vAlign w:val="center"/>
          </w:tcPr>
          <w:p w:rsidR="00CB26F1" w:rsidRPr="00D37F12" w:rsidRDefault="00CB26F1" w:rsidP="00CB26F1">
            <w:pPr>
              <w:snapToGrid w:val="0"/>
              <w:spacing w:line="280" w:lineRule="exact"/>
              <w:ind w:left="-113" w:right="220"/>
              <w:jc w:val="right"/>
              <w:rPr>
                <w:rFonts w:eastAsia="標楷體"/>
                <w:sz w:val="22"/>
                <w:szCs w:val="22"/>
              </w:rPr>
            </w:pPr>
            <w:r w:rsidRPr="00D37F12">
              <w:rPr>
                <w:rFonts w:eastAsia="標楷體" w:hint="eastAsia"/>
                <w:sz w:val="22"/>
                <w:szCs w:val="22"/>
              </w:rPr>
              <w:t>-8.4</w:t>
            </w:r>
          </w:p>
        </w:tc>
        <w:tc>
          <w:tcPr>
            <w:tcW w:w="1453" w:type="dxa"/>
            <w:tcBorders>
              <w:top w:val="nil"/>
              <w:left w:val="nil"/>
              <w:bottom w:val="nil"/>
              <w:right w:val="nil"/>
            </w:tcBorders>
            <w:vAlign w:val="center"/>
          </w:tcPr>
          <w:p w:rsidR="00CB26F1" w:rsidRPr="00D37F12" w:rsidRDefault="00CB26F1" w:rsidP="00CB26F1">
            <w:pPr>
              <w:snapToGrid w:val="0"/>
              <w:spacing w:line="280" w:lineRule="exact"/>
              <w:ind w:left="-113" w:rightChars="150" w:right="360"/>
              <w:jc w:val="right"/>
              <w:rPr>
                <w:rFonts w:eastAsia="標楷體"/>
                <w:sz w:val="22"/>
                <w:szCs w:val="22"/>
              </w:rPr>
            </w:pPr>
            <w:r w:rsidRPr="00D37F12">
              <w:rPr>
                <w:rFonts w:eastAsia="標楷體" w:hint="eastAsia"/>
                <w:sz w:val="22"/>
                <w:szCs w:val="22"/>
              </w:rPr>
              <w:t>481.0</w:t>
            </w:r>
          </w:p>
        </w:tc>
      </w:tr>
      <w:tr w:rsidR="00CB26F1" w:rsidRPr="00D37F12" w:rsidTr="00CB26F1">
        <w:trPr>
          <w:gridBefore w:val="1"/>
          <w:wBefore w:w="6" w:type="dxa"/>
          <w:cantSplit/>
          <w:trHeight w:hRule="exact" w:val="401"/>
        </w:trPr>
        <w:tc>
          <w:tcPr>
            <w:tcW w:w="1821" w:type="dxa"/>
            <w:tcBorders>
              <w:top w:val="nil"/>
              <w:left w:val="nil"/>
              <w:bottom w:val="single" w:sz="4" w:space="0" w:color="auto"/>
              <w:right w:val="single" w:sz="4" w:space="0" w:color="auto"/>
            </w:tcBorders>
            <w:vAlign w:val="center"/>
          </w:tcPr>
          <w:p w:rsidR="00CB26F1" w:rsidRPr="00D37F12" w:rsidRDefault="00CB26F1" w:rsidP="00CB26F1">
            <w:pPr>
              <w:snapToGrid w:val="0"/>
              <w:spacing w:line="280" w:lineRule="exact"/>
              <w:ind w:left="-113" w:right="-113"/>
              <w:jc w:val="center"/>
              <w:rPr>
                <w:rFonts w:eastAsia="標楷體"/>
                <w:sz w:val="22"/>
              </w:rPr>
            </w:pPr>
            <w:r>
              <w:rPr>
                <w:rFonts w:eastAsia="標楷體" w:hint="eastAsia"/>
                <w:sz w:val="22"/>
              </w:rPr>
              <w:t>7</w:t>
            </w:r>
            <w:r>
              <w:rPr>
                <w:rFonts w:eastAsia="標楷體" w:hint="eastAsia"/>
                <w:sz w:val="22"/>
              </w:rPr>
              <w:t>月</w:t>
            </w:r>
          </w:p>
        </w:tc>
        <w:tc>
          <w:tcPr>
            <w:tcW w:w="843" w:type="dxa"/>
            <w:tcBorders>
              <w:top w:val="nil"/>
              <w:left w:val="single" w:sz="4" w:space="0" w:color="auto"/>
              <w:bottom w:val="single" w:sz="4" w:space="0" w:color="auto"/>
              <w:right w:val="nil"/>
            </w:tcBorders>
            <w:vAlign w:val="center"/>
          </w:tcPr>
          <w:p w:rsidR="00CB26F1" w:rsidRPr="00D37F12" w:rsidRDefault="00CB26F1" w:rsidP="00CB26F1">
            <w:pPr>
              <w:snapToGrid w:val="0"/>
              <w:spacing w:line="280" w:lineRule="exact"/>
              <w:ind w:left="-113" w:right="-113"/>
              <w:jc w:val="center"/>
              <w:rPr>
                <w:rFonts w:eastAsia="標楷體"/>
                <w:sz w:val="22"/>
                <w:szCs w:val="22"/>
              </w:rPr>
            </w:pPr>
            <w:r>
              <w:rPr>
                <w:rFonts w:eastAsia="標楷體" w:hint="eastAsia"/>
                <w:sz w:val="22"/>
                <w:szCs w:val="22"/>
              </w:rPr>
              <w:t>3,171.6</w:t>
            </w:r>
          </w:p>
        </w:tc>
        <w:tc>
          <w:tcPr>
            <w:tcW w:w="934" w:type="dxa"/>
            <w:tcBorders>
              <w:top w:val="nil"/>
              <w:left w:val="nil"/>
              <w:bottom w:val="single" w:sz="4" w:space="0" w:color="auto"/>
              <w:right w:val="nil"/>
            </w:tcBorders>
            <w:vAlign w:val="center"/>
          </w:tcPr>
          <w:p w:rsidR="00CB26F1" w:rsidRPr="00D37F12" w:rsidRDefault="00CB26F1" w:rsidP="00CB26F1">
            <w:pPr>
              <w:snapToGrid w:val="0"/>
              <w:spacing w:line="280" w:lineRule="exact"/>
              <w:ind w:left="-113" w:rightChars="50" w:right="120"/>
              <w:jc w:val="right"/>
              <w:rPr>
                <w:rFonts w:eastAsia="標楷體"/>
                <w:sz w:val="22"/>
                <w:szCs w:val="22"/>
              </w:rPr>
            </w:pPr>
            <w:r>
              <w:rPr>
                <w:rFonts w:eastAsia="標楷體" w:hint="eastAsia"/>
                <w:sz w:val="22"/>
                <w:szCs w:val="22"/>
              </w:rPr>
              <w:t>-7.9</w:t>
            </w:r>
          </w:p>
        </w:tc>
        <w:tc>
          <w:tcPr>
            <w:tcW w:w="833" w:type="dxa"/>
            <w:tcBorders>
              <w:top w:val="nil"/>
              <w:left w:val="nil"/>
              <w:bottom w:val="single" w:sz="4" w:space="0" w:color="auto"/>
              <w:right w:val="nil"/>
            </w:tcBorders>
            <w:vAlign w:val="center"/>
          </w:tcPr>
          <w:p w:rsidR="00CB26F1" w:rsidRPr="00D37F12" w:rsidRDefault="00CB26F1" w:rsidP="00CB26F1">
            <w:pPr>
              <w:snapToGrid w:val="0"/>
              <w:spacing w:line="280" w:lineRule="exact"/>
              <w:ind w:left="-113" w:right="-113"/>
              <w:jc w:val="center"/>
              <w:rPr>
                <w:rFonts w:eastAsia="標楷體"/>
                <w:sz w:val="22"/>
                <w:szCs w:val="22"/>
              </w:rPr>
            </w:pPr>
            <w:r>
              <w:rPr>
                <w:rFonts w:eastAsia="標楷體" w:hint="eastAsia"/>
                <w:sz w:val="22"/>
                <w:szCs w:val="22"/>
              </w:rPr>
              <w:t>1,847.3</w:t>
            </w:r>
          </w:p>
        </w:tc>
        <w:tc>
          <w:tcPr>
            <w:tcW w:w="825" w:type="dxa"/>
            <w:tcBorders>
              <w:top w:val="nil"/>
              <w:left w:val="nil"/>
              <w:bottom w:val="single" w:sz="4" w:space="0" w:color="auto"/>
              <w:right w:val="nil"/>
            </w:tcBorders>
            <w:vAlign w:val="center"/>
          </w:tcPr>
          <w:p w:rsidR="00CB26F1" w:rsidRPr="00D37F12" w:rsidRDefault="00CB26F1" w:rsidP="00CB26F1">
            <w:pPr>
              <w:snapToGrid w:val="0"/>
              <w:spacing w:line="280" w:lineRule="exact"/>
              <w:ind w:left="-113" w:rightChars="50" w:right="120"/>
              <w:jc w:val="right"/>
              <w:rPr>
                <w:rFonts w:eastAsia="標楷體"/>
                <w:sz w:val="22"/>
                <w:szCs w:val="22"/>
              </w:rPr>
            </w:pPr>
            <w:r>
              <w:rPr>
                <w:rFonts w:eastAsia="標楷體" w:hint="eastAsia"/>
                <w:sz w:val="22"/>
                <w:szCs w:val="22"/>
              </w:rPr>
              <w:t>-4.4</w:t>
            </w:r>
          </w:p>
        </w:tc>
        <w:tc>
          <w:tcPr>
            <w:tcW w:w="938" w:type="dxa"/>
            <w:tcBorders>
              <w:top w:val="nil"/>
              <w:left w:val="nil"/>
              <w:bottom w:val="single" w:sz="4" w:space="0" w:color="auto"/>
              <w:right w:val="nil"/>
            </w:tcBorders>
            <w:vAlign w:val="center"/>
          </w:tcPr>
          <w:p w:rsidR="00CB26F1" w:rsidRPr="00D37F12" w:rsidRDefault="00CB26F1" w:rsidP="00CB26F1">
            <w:pPr>
              <w:snapToGrid w:val="0"/>
              <w:spacing w:line="280" w:lineRule="exact"/>
              <w:ind w:left="-113" w:right="-113"/>
              <w:jc w:val="center"/>
              <w:rPr>
                <w:rFonts w:eastAsia="標楷體"/>
                <w:sz w:val="22"/>
                <w:szCs w:val="22"/>
              </w:rPr>
            </w:pPr>
            <w:r>
              <w:rPr>
                <w:rFonts w:eastAsia="標楷體" w:hint="eastAsia"/>
                <w:sz w:val="22"/>
                <w:szCs w:val="22"/>
              </w:rPr>
              <w:t>1,324.3</w:t>
            </w:r>
          </w:p>
        </w:tc>
        <w:tc>
          <w:tcPr>
            <w:tcW w:w="868" w:type="dxa"/>
            <w:tcBorders>
              <w:top w:val="nil"/>
              <w:left w:val="nil"/>
              <w:bottom w:val="single" w:sz="4" w:space="0" w:color="auto"/>
              <w:right w:val="nil"/>
            </w:tcBorders>
            <w:vAlign w:val="center"/>
          </w:tcPr>
          <w:p w:rsidR="00CB26F1" w:rsidRPr="00D37F12" w:rsidRDefault="00CB26F1" w:rsidP="00CB26F1">
            <w:pPr>
              <w:snapToGrid w:val="0"/>
              <w:spacing w:line="280" w:lineRule="exact"/>
              <w:ind w:left="-113" w:right="220"/>
              <w:jc w:val="right"/>
              <w:rPr>
                <w:rFonts w:eastAsia="標楷體"/>
                <w:sz w:val="22"/>
                <w:szCs w:val="22"/>
              </w:rPr>
            </w:pPr>
            <w:r>
              <w:rPr>
                <w:rFonts w:eastAsia="標楷體" w:hint="eastAsia"/>
                <w:sz w:val="22"/>
                <w:szCs w:val="22"/>
              </w:rPr>
              <w:t>-12.5</w:t>
            </w:r>
          </w:p>
        </w:tc>
        <w:tc>
          <w:tcPr>
            <w:tcW w:w="1453" w:type="dxa"/>
            <w:tcBorders>
              <w:top w:val="nil"/>
              <w:left w:val="nil"/>
              <w:bottom w:val="single" w:sz="4" w:space="0" w:color="auto"/>
              <w:right w:val="nil"/>
            </w:tcBorders>
            <w:vAlign w:val="center"/>
          </w:tcPr>
          <w:p w:rsidR="00CB26F1" w:rsidRPr="00D37F12" w:rsidRDefault="00CB26F1" w:rsidP="00CB26F1">
            <w:pPr>
              <w:snapToGrid w:val="0"/>
              <w:spacing w:line="280" w:lineRule="exact"/>
              <w:ind w:left="-113" w:rightChars="150" w:right="360"/>
              <w:jc w:val="right"/>
              <w:rPr>
                <w:rFonts w:eastAsia="標楷體"/>
                <w:sz w:val="22"/>
                <w:szCs w:val="22"/>
              </w:rPr>
            </w:pPr>
            <w:r>
              <w:rPr>
                <w:rFonts w:eastAsia="標楷體" w:hint="eastAsia"/>
                <w:sz w:val="22"/>
                <w:szCs w:val="22"/>
              </w:rPr>
              <w:t>523.1</w:t>
            </w:r>
          </w:p>
        </w:tc>
      </w:tr>
    </w:tbl>
    <w:p w:rsidR="001E6CA4" w:rsidRPr="008B379D" w:rsidRDefault="00CB26F1" w:rsidP="0023045D">
      <w:pPr>
        <w:snapToGrid w:val="0"/>
        <w:spacing w:line="0" w:lineRule="atLeast"/>
        <w:ind w:left="1701" w:right="-539" w:hanging="1134"/>
        <w:jc w:val="both"/>
        <w:rPr>
          <w:rFonts w:eastAsia="標楷體" w:hAnsi="標楷體"/>
          <w:color w:val="FF0000"/>
          <w:sz w:val="22"/>
        </w:rPr>
      </w:pPr>
      <w:r w:rsidRPr="00D37F12">
        <w:rPr>
          <w:rFonts w:eastAsia="標楷體" w:hint="eastAsia"/>
          <w:sz w:val="22"/>
        </w:rPr>
        <w:t>資料來源：中國大陸海關統計、中國大陸商務部</w:t>
      </w:r>
      <w:r w:rsidR="007E0138" w:rsidRPr="00D37F12">
        <w:rPr>
          <w:rFonts w:eastAsia="標楷體" w:hAnsi="標楷體" w:hint="eastAsia"/>
          <w:sz w:val="22"/>
        </w:rPr>
        <w:t>。</w:t>
      </w:r>
      <w:r w:rsidR="001E6CA4" w:rsidRPr="008B379D">
        <w:rPr>
          <w:color w:val="FF0000"/>
        </w:rPr>
        <w:br w:type="page"/>
      </w:r>
    </w:p>
    <w:p w:rsidR="00095F07" w:rsidRPr="002F2FF7" w:rsidRDefault="00CB26F1" w:rsidP="00095F07">
      <w:pPr>
        <w:keepNext/>
        <w:adjustRightInd w:val="0"/>
        <w:snapToGrid w:val="0"/>
        <w:spacing w:line="300" w:lineRule="auto"/>
        <w:outlineLvl w:val="1"/>
        <w:rPr>
          <w:rFonts w:eastAsia="標楷體"/>
          <w:b/>
          <w:bCs/>
          <w:sz w:val="40"/>
          <w:szCs w:val="36"/>
        </w:rPr>
      </w:pPr>
      <w:bookmarkStart w:id="159" w:name="_Toc415126226"/>
      <w:bookmarkStart w:id="160" w:name="_Toc459888723"/>
      <w:bookmarkStart w:id="161" w:name="_Toc391906422"/>
      <w:bookmarkStart w:id="162" w:name="_Toc417918572"/>
      <w:bookmarkEnd w:id="154"/>
      <w:bookmarkEnd w:id="155"/>
      <w:bookmarkEnd w:id="156"/>
      <w:bookmarkEnd w:id="157"/>
      <w:r w:rsidRPr="00856C87">
        <w:rPr>
          <w:noProof/>
        </w:rPr>
        <w:drawing>
          <wp:anchor distT="0" distB="0" distL="114300" distR="114300" simplePos="0" relativeHeight="252474880" behindDoc="0" locked="0" layoutInCell="1" allowOverlap="1" wp14:anchorId="137764E9" wp14:editId="6666F7AA">
            <wp:simplePos x="0" y="0"/>
            <wp:positionH relativeFrom="column">
              <wp:posOffset>2581275</wp:posOffset>
            </wp:positionH>
            <wp:positionV relativeFrom="paragraph">
              <wp:posOffset>-309880</wp:posOffset>
            </wp:positionV>
            <wp:extent cx="3786505" cy="2943225"/>
            <wp:effectExtent l="0" t="0" r="0" b="0"/>
            <wp:wrapSquare wrapText="bothSides"/>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86505" cy="2943225"/>
                    </a:xfrm>
                    <a:prstGeom prst="rect">
                      <a:avLst/>
                    </a:prstGeom>
                    <a:noFill/>
                    <a:ln>
                      <a:noFill/>
                    </a:ln>
                  </pic:spPr>
                </pic:pic>
              </a:graphicData>
            </a:graphic>
            <wp14:sizeRelH relativeFrom="page">
              <wp14:pctWidth>0</wp14:pctWidth>
            </wp14:sizeRelH>
            <wp14:sizeRelV relativeFrom="page">
              <wp14:pctHeight>0</wp14:pctHeight>
            </wp14:sizeRelV>
          </wp:anchor>
        </w:drawing>
      </w:r>
      <w:r w:rsidR="00095F07" w:rsidRPr="002F2FF7">
        <w:rPr>
          <w:rFonts w:eastAsia="標楷體"/>
          <w:b/>
          <w:bCs/>
          <w:sz w:val="40"/>
          <w:szCs w:val="36"/>
        </w:rPr>
        <w:t>四、兩岸經貿</w:t>
      </w:r>
      <w:bookmarkEnd w:id="159"/>
      <w:bookmarkEnd w:id="160"/>
    </w:p>
    <w:p w:rsidR="00095F07" w:rsidRPr="008B379D" w:rsidRDefault="00095F07" w:rsidP="00095F07">
      <w:pPr>
        <w:keepNext/>
        <w:adjustRightInd w:val="0"/>
        <w:snapToGrid w:val="0"/>
        <w:spacing w:line="300" w:lineRule="auto"/>
        <w:outlineLvl w:val="1"/>
        <w:rPr>
          <w:rFonts w:eastAsia="標楷體"/>
          <w:b/>
          <w:bCs/>
          <w:color w:val="FF0000"/>
          <w:sz w:val="40"/>
          <w:szCs w:val="36"/>
        </w:rPr>
      </w:pPr>
      <w:bookmarkStart w:id="163" w:name="_Toc415126227"/>
      <w:bookmarkStart w:id="164" w:name="_Toc459888724"/>
      <w:r w:rsidRPr="002F2FF7">
        <w:rPr>
          <w:rFonts w:eastAsia="標楷體"/>
          <w:b/>
          <w:bCs/>
          <w:sz w:val="40"/>
          <w:szCs w:val="36"/>
        </w:rPr>
        <w:t>（一）兩岸投資</w:t>
      </w:r>
      <w:bookmarkEnd w:id="163"/>
      <w:bookmarkEnd w:id="164"/>
    </w:p>
    <w:p w:rsidR="00CB26F1" w:rsidRPr="00125EA2" w:rsidRDefault="00CB26F1" w:rsidP="00CB26F1">
      <w:pPr>
        <w:widowControl/>
        <w:snapToGrid w:val="0"/>
        <w:spacing w:line="276" w:lineRule="auto"/>
        <w:ind w:right="-142"/>
        <w:jc w:val="both"/>
        <w:rPr>
          <w:rFonts w:eastAsia="標楷體"/>
          <w:b/>
          <w:bCs/>
          <w:kern w:val="0"/>
          <w:sz w:val="32"/>
          <w:szCs w:val="20"/>
        </w:rPr>
      </w:pPr>
      <w:r w:rsidRPr="003D6A39">
        <w:rPr>
          <w:rFonts w:eastAsia="標楷體"/>
          <w:b/>
          <w:bCs/>
          <w:kern w:val="0"/>
          <w:sz w:val="32"/>
          <w:szCs w:val="20"/>
        </w:rPr>
        <w:t>１、我對中國</w:t>
      </w:r>
      <w:r w:rsidRPr="00125EA2">
        <w:rPr>
          <w:rFonts w:eastAsia="標楷體"/>
          <w:b/>
          <w:bCs/>
          <w:kern w:val="0"/>
          <w:sz w:val="32"/>
          <w:szCs w:val="20"/>
        </w:rPr>
        <w:t>大陸投資</w:t>
      </w:r>
    </w:p>
    <w:p w:rsidR="00CB26F1" w:rsidRPr="003D6A39" w:rsidRDefault="00CB26F1" w:rsidP="00CB26F1">
      <w:pPr>
        <w:snapToGrid w:val="0"/>
        <w:ind w:leftChars="100" w:left="520" w:hangingChars="100" w:hanging="280"/>
        <w:jc w:val="both"/>
        <w:rPr>
          <w:rFonts w:eastAsia="標楷體"/>
          <w:sz w:val="28"/>
          <w:szCs w:val="16"/>
        </w:rPr>
      </w:pPr>
      <w:r w:rsidRPr="00125EA2">
        <w:rPr>
          <w:rFonts w:eastAsia="標楷體"/>
          <w:sz w:val="28"/>
          <w:szCs w:val="16"/>
        </w:rPr>
        <w:t>－</w:t>
      </w:r>
      <w:r w:rsidRPr="00125EA2">
        <w:rPr>
          <w:rFonts w:eastAsia="標楷體" w:hint="eastAsia"/>
          <w:sz w:val="28"/>
          <w:szCs w:val="16"/>
        </w:rPr>
        <w:t>2016</w:t>
      </w:r>
      <w:r w:rsidRPr="00125EA2">
        <w:rPr>
          <w:rFonts w:eastAsia="標楷體" w:hint="eastAsia"/>
          <w:sz w:val="28"/>
          <w:szCs w:val="16"/>
        </w:rPr>
        <w:t>年</w:t>
      </w:r>
      <w:r w:rsidRPr="00125EA2">
        <w:rPr>
          <w:rFonts w:eastAsia="標楷體" w:hint="eastAsia"/>
          <w:sz w:val="28"/>
          <w:szCs w:val="16"/>
        </w:rPr>
        <w:t>1</w:t>
      </w:r>
      <w:r w:rsidRPr="00125EA2">
        <w:rPr>
          <w:rFonts w:eastAsia="標楷體" w:hint="eastAsia"/>
          <w:sz w:val="28"/>
          <w:szCs w:val="16"/>
        </w:rPr>
        <w:t>至</w:t>
      </w:r>
      <w:r w:rsidRPr="00125EA2">
        <w:rPr>
          <w:rFonts w:eastAsia="標楷體" w:hint="eastAsia"/>
          <w:sz w:val="28"/>
          <w:szCs w:val="16"/>
        </w:rPr>
        <w:t>7</w:t>
      </w:r>
      <w:r w:rsidRPr="00125EA2">
        <w:rPr>
          <w:rFonts w:eastAsia="標楷體" w:hint="eastAsia"/>
          <w:sz w:val="28"/>
          <w:szCs w:val="16"/>
        </w:rPr>
        <w:t>月我對中國大陸投資件數為</w:t>
      </w:r>
      <w:r w:rsidRPr="00125EA2">
        <w:rPr>
          <w:rFonts w:eastAsia="標楷體" w:hint="eastAsia"/>
          <w:sz w:val="28"/>
          <w:szCs w:val="16"/>
        </w:rPr>
        <w:t>177</w:t>
      </w:r>
      <w:r w:rsidRPr="00125EA2">
        <w:rPr>
          <w:rFonts w:eastAsia="標楷體" w:hint="eastAsia"/>
          <w:sz w:val="28"/>
          <w:szCs w:val="16"/>
        </w:rPr>
        <w:t>件，金額為</w:t>
      </w:r>
      <w:r w:rsidRPr="00125EA2">
        <w:rPr>
          <w:rFonts w:eastAsia="標楷體" w:hint="eastAsia"/>
          <w:sz w:val="28"/>
          <w:szCs w:val="16"/>
        </w:rPr>
        <w:t>60.6</w:t>
      </w:r>
      <w:r w:rsidRPr="00125EA2">
        <w:rPr>
          <w:rFonts w:eastAsia="標楷體" w:hint="eastAsia"/>
          <w:sz w:val="28"/>
          <w:szCs w:val="16"/>
        </w:rPr>
        <w:t>億美元。累計</w:t>
      </w:r>
      <w:r w:rsidRPr="00125EA2">
        <w:rPr>
          <w:rFonts w:eastAsia="標楷體" w:hint="eastAsia"/>
          <w:sz w:val="28"/>
          <w:szCs w:val="16"/>
        </w:rPr>
        <w:t>1991</w:t>
      </w:r>
      <w:r w:rsidRPr="00125EA2">
        <w:rPr>
          <w:rFonts w:eastAsia="標楷體" w:hint="eastAsia"/>
          <w:sz w:val="28"/>
          <w:szCs w:val="16"/>
        </w:rPr>
        <w:t>年至</w:t>
      </w:r>
      <w:r w:rsidRPr="00125EA2">
        <w:rPr>
          <w:rFonts w:eastAsia="標楷體" w:hint="eastAsia"/>
          <w:sz w:val="28"/>
          <w:szCs w:val="16"/>
        </w:rPr>
        <w:t>2016</w:t>
      </w:r>
      <w:r w:rsidRPr="00125EA2">
        <w:rPr>
          <w:rFonts w:eastAsia="標楷體" w:hint="eastAsia"/>
          <w:sz w:val="28"/>
          <w:szCs w:val="16"/>
        </w:rPr>
        <w:t>年</w:t>
      </w:r>
      <w:r w:rsidRPr="00125EA2">
        <w:rPr>
          <w:rFonts w:eastAsia="標楷體" w:hint="eastAsia"/>
          <w:sz w:val="28"/>
          <w:szCs w:val="16"/>
        </w:rPr>
        <w:t>7</w:t>
      </w:r>
      <w:r w:rsidRPr="00125EA2">
        <w:rPr>
          <w:rFonts w:eastAsia="標楷體" w:hint="eastAsia"/>
          <w:sz w:val="28"/>
          <w:szCs w:val="16"/>
        </w:rPr>
        <w:t>月，臺商赴中國大陸投資共計</w:t>
      </w:r>
      <w:r w:rsidRPr="00125EA2">
        <w:rPr>
          <w:rFonts w:eastAsia="標楷體" w:hint="eastAsia"/>
          <w:sz w:val="28"/>
          <w:szCs w:val="16"/>
        </w:rPr>
        <w:t>1,609.8</w:t>
      </w:r>
      <w:r w:rsidRPr="00125EA2">
        <w:rPr>
          <w:rFonts w:eastAsia="標楷體" w:hint="eastAsia"/>
          <w:sz w:val="28"/>
          <w:szCs w:val="16"/>
        </w:rPr>
        <w:t>億美元</w:t>
      </w:r>
      <w:r w:rsidRPr="003D6A39">
        <w:rPr>
          <w:rFonts w:eastAsia="標楷體" w:hint="eastAsia"/>
          <w:sz w:val="28"/>
          <w:szCs w:val="16"/>
        </w:rPr>
        <w:t>。（以上件數及金額均含經核准補辦案件）</w:t>
      </w:r>
    </w:p>
    <w:p w:rsidR="00CB26F1" w:rsidRPr="003D6A39" w:rsidRDefault="00CB26F1" w:rsidP="00CB26F1">
      <w:pPr>
        <w:snapToGrid w:val="0"/>
        <w:spacing w:beforeLines="50" w:before="180" w:line="320" w:lineRule="exact"/>
        <w:ind w:right="-573"/>
        <w:jc w:val="center"/>
        <w:rPr>
          <w:rFonts w:eastAsia="標楷體"/>
          <w:b/>
          <w:bCs/>
          <w:sz w:val="28"/>
        </w:rPr>
      </w:pPr>
      <w:r w:rsidRPr="003D6A39">
        <w:rPr>
          <w:rFonts w:eastAsia="標楷體"/>
          <w:b/>
          <w:bCs/>
          <w:sz w:val="28"/>
        </w:rPr>
        <w:t>表</w:t>
      </w:r>
      <w:r w:rsidRPr="003D6A39">
        <w:rPr>
          <w:rFonts w:eastAsia="標楷體"/>
          <w:b/>
          <w:bCs/>
          <w:sz w:val="28"/>
        </w:rPr>
        <w:t xml:space="preserve">4-1  </w:t>
      </w:r>
      <w:r w:rsidRPr="003D6A39">
        <w:rPr>
          <w:rFonts w:eastAsia="標楷體" w:hint="eastAsia"/>
          <w:b/>
          <w:bCs/>
          <w:sz w:val="28"/>
        </w:rPr>
        <w:t>臺</w:t>
      </w:r>
      <w:r w:rsidRPr="003D6A39">
        <w:rPr>
          <w:rFonts w:eastAsia="標楷體"/>
          <w:b/>
          <w:bCs/>
          <w:sz w:val="28"/>
        </w:rPr>
        <w:t>商赴中國大陸投資概況</w:t>
      </w:r>
    </w:p>
    <w:tbl>
      <w:tblPr>
        <w:tblW w:w="9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48"/>
        <w:gridCol w:w="1394"/>
        <w:gridCol w:w="1521"/>
        <w:gridCol w:w="1521"/>
        <w:gridCol w:w="1521"/>
        <w:gridCol w:w="1783"/>
      </w:tblGrid>
      <w:tr w:rsidR="00CB26F1" w:rsidRPr="003D6A39" w:rsidTr="00CB26F1">
        <w:trPr>
          <w:cantSplit/>
        </w:trPr>
        <w:tc>
          <w:tcPr>
            <w:tcW w:w="1648" w:type="dxa"/>
            <w:vMerge w:val="restart"/>
            <w:tcBorders>
              <w:left w:val="nil"/>
            </w:tcBorders>
          </w:tcPr>
          <w:p w:rsidR="00CB26F1" w:rsidRPr="003D6A39" w:rsidRDefault="00CB26F1" w:rsidP="00CB26F1">
            <w:pPr>
              <w:adjustRightInd w:val="0"/>
              <w:snapToGrid w:val="0"/>
              <w:jc w:val="center"/>
              <w:rPr>
                <w:rFonts w:eastAsia="標楷體"/>
              </w:rPr>
            </w:pPr>
            <w:r w:rsidRPr="003D6A39">
              <w:rPr>
                <w:rFonts w:eastAsia="標楷體" w:hint="eastAsia"/>
              </w:rPr>
              <w:t>年</w:t>
            </w:r>
            <w:r w:rsidRPr="003D6A39">
              <w:rPr>
                <w:rFonts w:eastAsia="標楷體" w:hint="eastAsia"/>
              </w:rPr>
              <w:t>(</w:t>
            </w:r>
            <w:r w:rsidRPr="003D6A39">
              <w:rPr>
                <w:rFonts w:eastAsia="標楷體" w:hint="eastAsia"/>
              </w:rPr>
              <w:t>月</w:t>
            </w:r>
            <w:r w:rsidRPr="003D6A39">
              <w:rPr>
                <w:rFonts w:eastAsia="標楷體" w:hint="eastAsia"/>
              </w:rPr>
              <w:t>)</w:t>
            </w:r>
            <w:r w:rsidRPr="003D6A39">
              <w:rPr>
                <w:rFonts w:eastAsia="標楷體" w:hint="eastAsia"/>
              </w:rPr>
              <w:t>別</w:t>
            </w:r>
          </w:p>
        </w:tc>
        <w:tc>
          <w:tcPr>
            <w:tcW w:w="4436" w:type="dxa"/>
            <w:gridSpan w:val="3"/>
          </w:tcPr>
          <w:p w:rsidR="00CB26F1" w:rsidRPr="003D6A39" w:rsidRDefault="00CB26F1" w:rsidP="00CB26F1">
            <w:pPr>
              <w:adjustRightInd w:val="0"/>
              <w:snapToGrid w:val="0"/>
              <w:jc w:val="center"/>
              <w:rPr>
                <w:rFonts w:eastAsia="標楷體"/>
                <w:b/>
                <w:bCs/>
                <w:sz w:val="28"/>
              </w:rPr>
            </w:pPr>
            <w:r w:rsidRPr="003D6A39">
              <w:rPr>
                <w:rFonts w:eastAsia="標楷體" w:hint="eastAsia"/>
              </w:rPr>
              <w:t>經濟部核准資料</w:t>
            </w:r>
          </w:p>
        </w:tc>
        <w:tc>
          <w:tcPr>
            <w:tcW w:w="3304" w:type="dxa"/>
            <w:gridSpan w:val="2"/>
            <w:tcBorders>
              <w:right w:val="nil"/>
            </w:tcBorders>
          </w:tcPr>
          <w:p w:rsidR="00CB26F1" w:rsidRPr="003D6A39" w:rsidRDefault="00CB26F1" w:rsidP="00CB26F1">
            <w:pPr>
              <w:adjustRightInd w:val="0"/>
              <w:snapToGrid w:val="0"/>
              <w:jc w:val="center"/>
              <w:rPr>
                <w:rFonts w:eastAsia="標楷體"/>
                <w:b/>
                <w:bCs/>
                <w:sz w:val="28"/>
              </w:rPr>
            </w:pPr>
            <w:r w:rsidRPr="003D6A39">
              <w:rPr>
                <w:rFonts w:eastAsia="標楷體" w:hint="eastAsia"/>
              </w:rPr>
              <w:t>中國大陸對外宣布</w:t>
            </w:r>
          </w:p>
        </w:tc>
      </w:tr>
      <w:tr w:rsidR="00CB26F1" w:rsidRPr="003D6A39" w:rsidTr="00CB26F1">
        <w:trPr>
          <w:cantSplit/>
        </w:trPr>
        <w:tc>
          <w:tcPr>
            <w:tcW w:w="1648" w:type="dxa"/>
            <w:vMerge/>
            <w:tcBorders>
              <w:left w:val="nil"/>
            </w:tcBorders>
          </w:tcPr>
          <w:p w:rsidR="00CB26F1" w:rsidRPr="003D6A39" w:rsidRDefault="00CB26F1" w:rsidP="00CB26F1">
            <w:pPr>
              <w:adjustRightInd w:val="0"/>
              <w:snapToGrid w:val="0"/>
              <w:jc w:val="center"/>
              <w:rPr>
                <w:rFonts w:eastAsia="標楷體"/>
                <w:b/>
                <w:bCs/>
                <w:sz w:val="28"/>
              </w:rPr>
            </w:pPr>
          </w:p>
        </w:tc>
        <w:tc>
          <w:tcPr>
            <w:tcW w:w="1394" w:type="dxa"/>
            <w:vMerge w:val="restart"/>
          </w:tcPr>
          <w:p w:rsidR="00CB26F1" w:rsidRPr="003D6A39" w:rsidRDefault="00CB26F1" w:rsidP="00CB26F1">
            <w:pPr>
              <w:adjustRightInd w:val="0"/>
              <w:snapToGrid w:val="0"/>
              <w:spacing w:line="240" w:lineRule="exact"/>
              <w:jc w:val="center"/>
              <w:rPr>
                <w:rFonts w:eastAsia="標楷體"/>
                <w:sz w:val="22"/>
              </w:rPr>
            </w:pPr>
            <w:r w:rsidRPr="003D6A39">
              <w:rPr>
                <w:rFonts w:eastAsia="標楷體" w:hint="eastAsia"/>
                <w:sz w:val="22"/>
              </w:rPr>
              <w:t>數量</w:t>
            </w:r>
            <w:r w:rsidRPr="003D6A39">
              <w:rPr>
                <w:rFonts w:eastAsia="標楷體" w:hint="eastAsia"/>
                <w:sz w:val="22"/>
              </w:rPr>
              <w:t>*</w:t>
            </w:r>
          </w:p>
          <w:p w:rsidR="00CB26F1" w:rsidRPr="003D6A39" w:rsidRDefault="00CB26F1" w:rsidP="00CB26F1">
            <w:pPr>
              <w:adjustRightInd w:val="0"/>
              <w:snapToGrid w:val="0"/>
              <w:spacing w:line="240" w:lineRule="exact"/>
              <w:jc w:val="center"/>
              <w:rPr>
                <w:rFonts w:eastAsia="標楷體"/>
                <w:b/>
                <w:bCs/>
                <w:sz w:val="28"/>
              </w:rPr>
            </w:pPr>
            <w:r w:rsidRPr="003D6A39">
              <w:rPr>
                <w:rFonts w:eastAsia="標楷體" w:hint="eastAsia"/>
                <w:sz w:val="22"/>
              </w:rPr>
              <w:t>（件）</w:t>
            </w:r>
          </w:p>
        </w:tc>
        <w:tc>
          <w:tcPr>
            <w:tcW w:w="1521" w:type="dxa"/>
            <w:vMerge w:val="restart"/>
          </w:tcPr>
          <w:p w:rsidR="00CB26F1" w:rsidRPr="003D6A39" w:rsidRDefault="00CB26F1" w:rsidP="00CB26F1">
            <w:pPr>
              <w:adjustRightInd w:val="0"/>
              <w:snapToGrid w:val="0"/>
              <w:spacing w:line="240" w:lineRule="exact"/>
              <w:jc w:val="center"/>
              <w:rPr>
                <w:rFonts w:eastAsia="標楷體"/>
                <w:sz w:val="22"/>
              </w:rPr>
            </w:pPr>
            <w:r w:rsidRPr="003D6A39">
              <w:rPr>
                <w:rFonts w:eastAsia="標楷體" w:hint="eastAsia"/>
                <w:sz w:val="22"/>
              </w:rPr>
              <w:t>金額</w:t>
            </w:r>
            <w:r w:rsidRPr="003D6A39">
              <w:rPr>
                <w:rFonts w:eastAsia="標楷體" w:hint="eastAsia"/>
                <w:sz w:val="22"/>
              </w:rPr>
              <w:t>*</w:t>
            </w:r>
          </w:p>
          <w:p w:rsidR="00CB26F1" w:rsidRPr="003D6A39" w:rsidRDefault="00CB26F1" w:rsidP="00CB26F1">
            <w:pPr>
              <w:adjustRightInd w:val="0"/>
              <w:snapToGrid w:val="0"/>
              <w:spacing w:line="240" w:lineRule="exact"/>
              <w:jc w:val="center"/>
              <w:rPr>
                <w:rFonts w:eastAsia="標楷體"/>
                <w:b/>
                <w:bCs/>
                <w:sz w:val="28"/>
              </w:rPr>
            </w:pPr>
            <w:r w:rsidRPr="003D6A39">
              <w:rPr>
                <w:rFonts w:eastAsia="標楷體" w:hint="eastAsia"/>
                <w:sz w:val="22"/>
              </w:rPr>
              <w:t>（億美元）</w:t>
            </w:r>
          </w:p>
        </w:tc>
        <w:tc>
          <w:tcPr>
            <w:tcW w:w="1521" w:type="dxa"/>
            <w:vMerge w:val="restart"/>
          </w:tcPr>
          <w:p w:rsidR="00CB26F1" w:rsidRPr="003D6A39" w:rsidRDefault="00CB26F1" w:rsidP="00CB26F1">
            <w:pPr>
              <w:adjustRightInd w:val="0"/>
              <w:snapToGrid w:val="0"/>
              <w:spacing w:line="240" w:lineRule="exact"/>
              <w:jc w:val="center"/>
              <w:rPr>
                <w:rFonts w:eastAsia="標楷體"/>
                <w:sz w:val="22"/>
              </w:rPr>
            </w:pPr>
            <w:r w:rsidRPr="003D6A39">
              <w:rPr>
                <w:rFonts w:eastAsia="標楷體" w:hint="eastAsia"/>
                <w:sz w:val="22"/>
              </w:rPr>
              <w:t>平均投資</w:t>
            </w:r>
            <w:r w:rsidRPr="003D6A39">
              <w:rPr>
                <w:rFonts w:eastAsia="標楷體" w:hint="eastAsia"/>
                <w:sz w:val="16"/>
              </w:rPr>
              <w:t>**</w:t>
            </w:r>
          </w:p>
          <w:p w:rsidR="00CB26F1" w:rsidRPr="003D6A39" w:rsidRDefault="00CB26F1" w:rsidP="00CB26F1">
            <w:pPr>
              <w:adjustRightInd w:val="0"/>
              <w:snapToGrid w:val="0"/>
              <w:spacing w:line="240" w:lineRule="exact"/>
              <w:jc w:val="center"/>
              <w:rPr>
                <w:rFonts w:eastAsia="標楷體"/>
                <w:b/>
                <w:bCs/>
                <w:sz w:val="28"/>
              </w:rPr>
            </w:pPr>
            <w:r w:rsidRPr="003D6A39">
              <w:rPr>
                <w:rFonts w:eastAsia="標楷體" w:hint="eastAsia"/>
                <w:sz w:val="22"/>
              </w:rPr>
              <w:t>規模（萬美元）</w:t>
            </w:r>
          </w:p>
        </w:tc>
        <w:tc>
          <w:tcPr>
            <w:tcW w:w="3304" w:type="dxa"/>
            <w:gridSpan w:val="2"/>
            <w:tcBorders>
              <w:bottom w:val="nil"/>
              <w:right w:val="nil"/>
            </w:tcBorders>
          </w:tcPr>
          <w:p w:rsidR="00CB26F1" w:rsidRPr="003D6A39" w:rsidRDefault="00CB26F1" w:rsidP="00CB26F1">
            <w:pPr>
              <w:adjustRightInd w:val="0"/>
              <w:snapToGrid w:val="0"/>
              <w:spacing w:line="240" w:lineRule="exact"/>
              <w:jc w:val="center"/>
              <w:rPr>
                <w:rFonts w:eastAsia="標楷體"/>
                <w:b/>
                <w:bCs/>
                <w:sz w:val="28"/>
              </w:rPr>
            </w:pPr>
            <w:r w:rsidRPr="003D6A39">
              <w:rPr>
                <w:rFonts w:eastAsia="標楷體" w:hint="eastAsia"/>
                <w:sz w:val="22"/>
              </w:rPr>
              <w:t>實際金額（億美元）</w:t>
            </w:r>
          </w:p>
        </w:tc>
      </w:tr>
      <w:tr w:rsidR="00CB26F1" w:rsidRPr="003D6A39" w:rsidTr="00CB26F1">
        <w:trPr>
          <w:cantSplit/>
          <w:trHeight w:hRule="exact" w:val="318"/>
        </w:trPr>
        <w:tc>
          <w:tcPr>
            <w:tcW w:w="1648" w:type="dxa"/>
            <w:vMerge/>
            <w:tcBorders>
              <w:left w:val="nil"/>
              <w:bottom w:val="single" w:sz="4" w:space="0" w:color="auto"/>
            </w:tcBorders>
          </w:tcPr>
          <w:p w:rsidR="00CB26F1" w:rsidRPr="003D6A39" w:rsidRDefault="00CB26F1" w:rsidP="00CB26F1">
            <w:pPr>
              <w:adjustRightInd w:val="0"/>
              <w:snapToGrid w:val="0"/>
              <w:jc w:val="center"/>
              <w:rPr>
                <w:rFonts w:eastAsia="標楷體"/>
                <w:b/>
                <w:bCs/>
                <w:sz w:val="28"/>
              </w:rPr>
            </w:pPr>
          </w:p>
        </w:tc>
        <w:tc>
          <w:tcPr>
            <w:tcW w:w="1394" w:type="dxa"/>
            <w:vMerge/>
            <w:tcBorders>
              <w:bottom w:val="single" w:sz="4" w:space="0" w:color="auto"/>
            </w:tcBorders>
          </w:tcPr>
          <w:p w:rsidR="00CB26F1" w:rsidRPr="003D6A39" w:rsidRDefault="00CB26F1" w:rsidP="00CB26F1">
            <w:pPr>
              <w:adjustRightInd w:val="0"/>
              <w:snapToGrid w:val="0"/>
              <w:spacing w:line="240" w:lineRule="exact"/>
              <w:jc w:val="center"/>
              <w:rPr>
                <w:rFonts w:eastAsia="標楷體"/>
                <w:b/>
                <w:bCs/>
                <w:sz w:val="28"/>
              </w:rPr>
            </w:pPr>
          </w:p>
        </w:tc>
        <w:tc>
          <w:tcPr>
            <w:tcW w:w="1521" w:type="dxa"/>
            <w:vMerge/>
            <w:tcBorders>
              <w:bottom w:val="single" w:sz="4" w:space="0" w:color="auto"/>
            </w:tcBorders>
          </w:tcPr>
          <w:p w:rsidR="00CB26F1" w:rsidRPr="003D6A39" w:rsidRDefault="00CB26F1" w:rsidP="00CB26F1">
            <w:pPr>
              <w:adjustRightInd w:val="0"/>
              <w:snapToGrid w:val="0"/>
              <w:spacing w:line="240" w:lineRule="exact"/>
              <w:jc w:val="center"/>
              <w:rPr>
                <w:rFonts w:eastAsia="標楷體"/>
                <w:b/>
                <w:bCs/>
                <w:sz w:val="28"/>
              </w:rPr>
            </w:pPr>
          </w:p>
        </w:tc>
        <w:tc>
          <w:tcPr>
            <w:tcW w:w="1521" w:type="dxa"/>
            <w:vMerge/>
            <w:tcBorders>
              <w:bottom w:val="single" w:sz="4" w:space="0" w:color="auto"/>
            </w:tcBorders>
          </w:tcPr>
          <w:p w:rsidR="00CB26F1" w:rsidRPr="003D6A39" w:rsidRDefault="00CB26F1" w:rsidP="00CB26F1">
            <w:pPr>
              <w:adjustRightInd w:val="0"/>
              <w:snapToGrid w:val="0"/>
              <w:spacing w:line="240" w:lineRule="exact"/>
              <w:jc w:val="center"/>
              <w:rPr>
                <w:rFonts w:eastAsia="標楷體"/>
                <w:b/>
                <w:bCs/>
                <w:sz w:val="28"/>
              </w:rPr>
            </w:pPr>
          </w:p>
        </w:tc>
        <w:tc>
          <w:tcPr>
            <w:tcW w:w="1521" w:type="dxa"/>
            <w:tcBorders>
              <w:top w:val="nil"/>
              <w:bottom w:val="single" w:sz="4" w:space="0" w:color="auto"/>
            </w:tcBorders>
          </w:tcPr>
          <w:p w:rsidR="00CB26F1" w:rsidRPr="003D6A39" w:rsidRDefault="00CB26F1" w:rsidP="00CB26F1">
            <w:pPr>
              <w:adjustRightInd w:val="0"/>
              <w:snapToGrid w:val="0"/>
              <w:spacing w:line="240" w:lineRule="exact"/>
              <w:jc w:val="center"/>
              <w:rPr>
                <w:rFonts w:eastAsia="標楷體"/>
                <w:b/>
                <w:bCs/>
                <w:sz w:val="28"/>
              </w:rPr>
            </w:pPr>
          </w:p>
        </w:tc>
        <w:tc>
          <w:tcPr>
            <w:tcW w:w="1783" w:type="dxa"/>
            <w:tcBorders>
              <w:bottom w:val="single" w:sz="4" w:space="0" w:color="auto"/>
              <w:right w:val="nil"/>
            </w:tcBorders>
          </w:tcPr>
          <w:p w:rsidR="00CB26F1" w:rsidRPr="003D6A39" w:rsidRDefault="00CB26F1" w:rsidP="00CB26F1">
            <w:pPr>
              <w:adjustRightInd w:val="0"/>
              <w:snapToGrid w:val="0"/>
              <w:spacing w:line="240" w:lineRule="exact"/>
              <w:jc w:val="center"/>
              <w:rPr>
                <w:rFonts w:eastAsia="標楷體"/>
                <w:b/>
                <w:bCs/>
                <w:sz w:val="28"/>
              </w:rPr>
            </w:pPr>
            <w:r w:rsidRPr="003D6A39">
              <w:rPr>
                <w:rFonts w:eastAsia="標楷體" w:hint="eastAsia"/>
                <w:spacing w:val="-24"/>
                <w:sz w:val="22"/>
              </w:rPr>
              <w:t>占外資比重（</w:t>
            </w:r>
            <w:r>
              <w:rPr>
                <w:rFonts w:eastAsia="標楷體" w:hint="eastAsia"/>
                <w:spacing w:val="-24"/>
                <w:sz w:val="22"/>
              </w:rPr>
              <w:t>%</w:t>
            </w:r>
            <w:r w:rsidRPr="003D6A39">
              <w:rPr>
                <w:rFonts w:eastAsia="標楷體" w:hint="eastAsia"/>
                <w:spacing w:val="-24"/>
                <w:sz w:val="22"/>
              </w:rPr>
              <w:t>）</w:t>
            </w:r>
          </w:p>
        </w:tc>
      </w:tr>
      <w:tr w:rsidR="00CB26F1" w:rsidRPr="003D6A39" w:rsidTr="00CB26F1">
        <w:trPr>
          <w:trHeight w:val="356"/>
        </w:trPr>
        <w:tc>
          <w:tcPr>
            <w:tcW w:w="1648" w:type="dxa"/>
            <w:tcBorders>
              <w:top w:val="nil"/>
              <w:left w:val="nil"/>
              <w:bottom w:val="nil"/>
            </w:tcBorders>
            <w:vAlign w:val="center"/>
          </w:tcPr>
          <w:p w:rsidR="00CB26F1" w:rsidRPr="003D6A39" w:rsidRDefault="00CB26F1" w:rsidP="00CB26F1">
            <w:pPr>
              <w:adjustRightInd w:val="0"/>
              <w:snapToGrid w:val="0"/>
              <w:spacing w:line="240" w:lineRule="exact"/>
              <w:jc w:val="center"/>
              <w:rPr>
                <w:rFonts w:eastAsia="標楷體"/>
              </w:rPr>
            </w:pPr>
            <w:r w:rsidRPr="003D6A39">
              <w:rPr>
                <w:rFonts w:eastAsia="標楷體" w:hint="eastAsia"/>
              </w:rPr>
              <w:t>2011</w:t>
            </w:r>
            <w:r w:rsidRPr="003D6A39">
              <w:rPr>
                <w:rFonts w:eastAsia="標楷體" w:hint="eastAsia"/>
              </w:rPr>
              <w:t>年</w:t>
            </w:r>
          </w:p>
        </w:tc>
        <w:tc>
          <w:tcPr>
            <w:tcW w:w="1394" w:type="dxa"/>
            <w:tcBorders>
              <w:top w:val="nil"/>
              <w:bottom w:val="nil"/>
              <w:right w:val="nil"/>
            </w:tcBorders>
            <w:vAlign w:val="center"/>
          </w:tcPr>
          <w:p w:rsidR="00CB26F1" w:rsidRPr="003D6A39" w:rsidRDefault="00CB26F1" w:rsidP="00CB26F1">
            <w:pPr>
              <w:adjustRightInd w:val="0"/>
              <w:snapToGrid w:val="0"/>
              <w:spacing w:line="240" w:lineRule="exact"/>
              <w:jc w:val="center"/>
              <w:rPr>
                <w:rFonts w:eastAsia="標楷體"/>
                <w:b/>
                <w:bCs/>
                <w:sz w:val="28"/>
              </w:rPr>
            </w:pPr>
            <w:r w:rsidRPr="003D6A39">
              <w:rPr>
                <w:rFonts w:eastAsia="標楷體" w:hint="eastAsia"/>
                <w:sz w:val="22"/>
              </w:rPr>
              <w:t>887</w:t>
            </w:r>
          </w:p>
        </w:tc>
        <w:tc>
          <w:tcPr>
            <w:tcW w:w="1521" w:type="dxa"/>
            <w:tcBorders>
              <w:top w:val="nil"/>
              <w:left w:val="nil"/>
              <w:bottom w:val="nil"/>
              <w:right w:val="nil"/>
            </w:tcBorders>
            <w:vAlign w:val="center"/>
          </w:tcPr>
          <w:p w:rsidR="00CB26F1" w:rsidRPr="003D6A39" w:rsidRDefault="00CB26F1" w:rsidP="00CB26F1">
            <w:pPr>
              <w:adjustRightInd w:val="0"/>
              <w:snapToGrid w:val="0"/>
              <w:spacing w:line="240" w:lineRule="exact"/>
              <w:jc w:val="center"/>
              <w:rPr>
                <w:rFonts w:eastAsia="標楷體"/>
                <w:b/>
                <w:bCs/>
                <w:sz w:val="28"/>
              </w:rPr>
            </w:pPr>
            <w:r w:rsidRPr="003D6A39">
              <w:rPr>
                <w:rFonts w:eastAsia="標楷體" w:hint="eastAsia"/>
                <w:sz w:val="22"/>
              </w:rPr>
              <w:t>143.8</w:t>
            </w:r>
          </w:p>
        </w:tc>
        <w:tc>
          <w:tcPr>
            <w:tcW w:w="1521" w:type="dxa"/>
            <w:tcBorders>
              <w:top w:val="nil"/>
              <w:left w:val="nil"/>
              <w:bottom w:val="nil"/>
              <w:right w:val="nil"/>
            </w:tcBorders>
            <w:vAlign w:val="center"/>
          </w:tcPr>
          <w:p w:rsidR="00CB26F1" w:rsidRPr="003D6A39" w:rsidRDefault="00CB26F1" w:rsidP="00CB26F1">
            <w:pPr>
              <w:adjustRightInd w:val="0"/>
              <w:snapToGrid w:val="0"/>
              <w:spacing w:line="240" w:lineRule="exact"/>
              <w:jc w:val="center"/>
              <w:rPr>
                <w:rFonts w:eastAsia="標楷體"/>
                <w:b/>
                <w:bCs/>
                <w:sz w:val="28"/>
              </w:rPr>
            </w:pPr>
            <w:r w:rsidRPr="003D6A39">
              <w:rPr>
                <w:rFonts w:eastAsia="標楷體" w:hint="eastAsia"/>
                <w:sz w:val="22"/>
              </w:rPr>
              <w:t>2,278.3</w:t>
            </w:r>
          </w:p>
        </w:tc>
        <w:tc>
          <w:tcPr>
            <w:tcW w:w="1521" w:type="dxa"/>
            <w:tcBorders>
              <w:top w:val="nil"/>
              <w:left w:val="nil"/>
              <w:bottom w:val="nil"/>
              <w:right w:val="nil"/>
            </w:tcBorders>
            <w:vAlign w:val="center"/>
          </w:tcPr>
          <w:p w:rsidR="00CB26F1" w:rsidRPr="003D6A39" w:rsidRDefault="00CB26F1" w:rsidP="00CB26F1">
            <w:pPr>
              <w:adjustRightInd w:val="0"/>
              <w:snapToGrid w:val="0"/>
              <w:spacing w:line="240" w:lineRule="exact"/>
              <w:jc w:val="center"/>
              <w:rPr>
                <w:rFonts w:eastAsia="標楷體"/>
                <w:sz w:val="22"/>
              </w:rPr>
            </w:pPr>
            <w:r w:rsidRPr="003D6A39">
              <w:rPr>
                <w:rFonts w:eastAsia="標楷體" w:hint="eastAsia"/>
                <w:sz w:val="22"/>
              </w:rPr>
              <w:t>19.5</w:t>
            </w:r>
          </w:p>
        </w:tc>
        <w:tc>
          <w:tcPr>
            <w:tcW w:w="1783" w:type="dxa"/>
            <w:tcBorders>
              <w:top w:val="nil"/>
              <w:left w:val="nil"/>
              <w:bottom w:val="nil"/>
              <w:right w:val="nil"/>
            </w:tcBorders>
            <w:vAlign w:val="center"/>
          </w:tcPr>
          <w:p w:rsidR="00CB26F1" w:rsidRPr="003D6A39" w:rsidRDefault="00CB26F1" w:rsidP="00CB26F1">
            <w:pPr>
              <w:adjustRightInd w:val="0"/>
              <w:snapToGrid w:val="0"/>
              <w:spacing w:line="240" w:lineRule="exact"/>
              <w:jc w:val="center"/>
              <w:rPr>
                <w:rFonts w:eastAsia="標楷體"/>
                <w:sz w:val="22"/>
              </w:rPr>
            </w:pPr>
            <w:r w:rsidRPr="003D6A39">
              <w:rPr>
                <w:rFonts w:eastAsia="標楷體" w:hint="eastAsia"/>
                <w:sz w:val="22"/>
              </w:rPr>
              <w:t>1.9</w:t>
            </w:r>
          </w:p>
        </w:tc>
      </w:tr>
      <w:tr w:rsidR="00CB26F1" w:rsidRPr="003D6A39" w:rsidTr="00CB26F1">
        <w:trPr>
          <w:trHeight w:val="356"/>
        </w:trPr>
        <w:tc>
          <w:tcPr>
            <w:tcW w:w="1648" w:type="dxa"/>
            <w:tcBorders>
              <w:top w:val="nil"/>
              <w:left w:val="nil"/>
              <w:bottom w:val="nil"/>
            </w:tcBorders>
            <w:vAlign w:val="center"/>
          </w:tcPr>
          <w:p w:rsidR="00CB26F1" w:rsidRPr="003D6A39" w:rsidRDefault="00CB26F1" w:rsidP="00CB26F1">
            <w:pPr>
              <w:adjustRightInd w:val="0"/>
              <w:snapToGrid w:val="0"/>
              <w:spacing w:line="240" w:lineRule="exact"/>
              <w:jc w:val="center"/>
              <w:rPr>
                <w:rFonts w:eastAsia="標楷體"/>
                <w:color w:val="000000"/>
              </w:rPr>
            </w:pPr>
            <w:r w:rsidRPr="003D6A39">
              <w:rPr>
                <w:rFonts w:eastAsia="標楷體" w:hint="eastAsia"/>
                <w:color w:val="000000"/>
              </w:rPr>
              <w:t>2012</w:t>
            </w:r>
            <w:r w:rsidRPr="003D6A39">
              <w:rPr>
                <w:rFonts w:eastAsia="標楷體" w:hint="eastAsia"/>
                <w:color w:val="000000"/>
              </w:rPr>
              <w:t>年</w:t>
            </w:r>
          </w:p>
        </w:tc>
        <w:tc>
          <w:tcPr>
            <w:tcW w:w="1394" w:type="dxa"/>
            <w:tcBorders>
              <w:top w:val="nil"/>
              <w:bottom w:val="nil"/>
              <w:right w:val="nil"/>
            </w:tcBorders>
            <w:vAlign w:val="center"/>
          </w:tcPr>
          <w:p w:rsidR="00CB26F1" w:rsidRPr="003D6A39" w:rsidRDefault="00CB26F1" w:rsidP="00CB26F1">
            <w:pPr>
              <w:adjustRightInd w:val="0"/>
              <w:snapToGrid w:val="0"/>
              <w:spacing w:line="240" w:lineRule="exact"/>
              <w:jc w:val="center"/>
              <w:rPr>
                <w:rFonts w:eastAsia="標楷體"/>
                <w:color w:val="000000"/>
                <w:sz w:val="22"/>
              </w:rPr>
            </w:pPr>
            <w:r w:rsidRPr="003D6A39">
              <w:rPr>
                <w:rFonts w:eastAsia="標楷體" w:hint="eastAsia"/>
                <w:color w:val="000000"/>
                <w:sz w:val="22"/>
              </w:rPr>
              <w:t>636</w:t>
            </w:r>
          </w:p>
        </w:tc>
        <w:tc>
          <w:tcPr>
            <w:tcW w:w="1521" w:type="dxa"/>
            <w:tcBorders>
              <w:top w:val="nil"/>
              <w:left w:val="nil"/>
              <w:bottom w:val="nil"/>
              <w:right w:val="nil"/>
            </w:tcBorders>
            <w:vAlign w:val="center"/>
          </w:tcPr>
          <w:p w:rsidR="00CB26F1" w:rsidRPr="003D6A39" w:rsidRDefault="00CB26F1" w:rsidP="00CB26F1">
            <w:pPr>
              <w:adjustRightInd w:val="0"/>
              <w:snapToGrid w:val="0"/>
              <w:spacing w:line="240" w:lineRule="exact"/>
              <w:jc w:val="center"/>
              <w:rPr>
                <w:rFonts w:eastAsia="標楷體"/>
                <w:color w:val="000000"/>
                <w:sz w:val="22"/>
              </w:rPr>
            </w:pPr>
            <w:r w:rsidRPr="003D6A39">
              <w:rPr>
                <w:rFonts w:eastAsia="標楷體" w:hint="eastAsia"/>
                <w:color w:val="000000"/>
                <w:sz w:val="22"/>
              </w:rPr>
              <w:t>127.9</w:t>
            </w:r>
          </w:p>
        </w:tc>
        <w:tc>
          <w:tcPr>
            <w:tcW w:w="1521" w:type="dxa"/>
            <w:tcBorders>
              <w:top w:val="nil"/>
              <w:left w:val="nil"/>
              <w:bottom w:val="nil"/>
              <w:right w:val="nil"/>
            </w:tcBorders>
            <w:vAlign w:val="center"/>
          </w:tcPr>
          <w:p w:rsidR="00CB26F1" w:rsidRPr="003D6A39" w:rsidRDefault="00CB26F1" w:rsidP="00CB26F1">
            <w:pPr>
              <w:adjustRightInd w:val="0"/>
              <w:snapToGrid w:val="0"/>
              <w:spacing w:line="240" w:lineRule="exact"/>
              <w:jc w:val="center"/>
              <w:rPr>
                <w:rFonts w:eastAsia="標楷體"/>
                <w:color w:val="000000"/>
                <w:sz w:val="22"/>
                <w:szCs w:val="22"/>
              </w:rPr>
            </w:pPr>
            <w:r w:rsidRPr="003D6A39">
              <w:rPr>
                <w:rFonts w:eastAsia="標楷體" w:hint="eastAsia"/>
                <w:color w:val="000000"/>
                <w:sz w:val="22"/>
                <w:szCs w:val="22"/>
              </w:rPr>
              <w:t>2,406.3</w:t>
            </w:r>
          </w:p>
        </w:tc>
        <w:tc>
          <w:tcPr>
            <w:tcW w:w="1521" w:type="dxa"/>
            <w:tcBorders>
              <w:top w:val="nil"/>
              <w:left w:val="nil"/>
              <w:bottom w:val="nil"/>
              <w:right w:val="nil"/>
            </w:tcBorders>
            <w:vAlign w:val="center"/>
          </w:tcPr>
          <w:p w:rsidR="00CB26F1" w:rsidRPr="003D6A39" w:rsidRDefault="00CB26F1" w:rsidP="00CB26F1">
            <w:pPr>
              <w:adjustRightInd w:val="0"/>
              <w:snapToGrid w:val="0"/>
              <w:spacing w:line="240" w:lineRule="exact"/>
              <w:jc w:val="center"/>
              <w:rPr>
                <w:rFonts w:eastAsia="標楷體"/>
                <w:color w:val="000000"/>
                <w:sz w:val="22"/>
              </w:rPr>
            </w:pPr>
            <w:r w:rsidRPr="003D6A39">
              <w:rPr>
                <w:rFonts w:eastAsia="標楷體" w:hint="eastAsia"/>
                <w:color w:val="000000"/>
                <w:sz w:val="22"/>
              </w:rPr>
              <w:t>25.6</w:t>
            </w:r>
          </w:p>
        </w:tc>
        <w:tc>
          <w:tcPr>
            <w:tcW w:w="1783" w:type="dxa"/>
            <w:tcBorders>
              <w:top w:val="nil"/>
              <w:left w:val="nil"/>
              <w:bottom w:val="nil"/>
              <w:right w:val="nil"/>
            </w:tcBorders>
            <w:vAlign w:val="center"/>
          </w:tcPr>
          <w:p w:rsidR="00CB26F1" w:rsidRPr="003D6A39" w:rsidRDefault="00CB26F1" w:rsidP="00CB26F1">
            <w:pPr>
              <w:adjustRightInd w:val="0"/>
              <w:snapToGrid w:val="0"/>
              <w:spacing w:line="240" w:lineRule="exact"/>
              <w:jc w:val="center"/>
              <w:rPr>
                <w:rFonts w:eastAsia="標楷體"/>
                <w:color w:val="000000"/>
                <w:sz w:val="22"/>
              </w:rPr>
            </w:pPr>
            <w:r w:rsidRPr="003D6A39">
              <w:rPr>
                <w:rFonts w:eastAsia="標楷體" w:hint="eastAsia"/>
                <w:color w:val="000000"/>
                <w:sz w:val="22"/>
              </w:rPr>
              <w:t>2.6</w:t>
            </w:r>
          </w:p>
        </w:tc>
      </w:tr>
      <w:tr w:rsidR="00CB26F1" w:rsidRPr="003D6A39" w:rsidTr="00CB26F1">
        <w:trPr>
          <w:trHeight w:val="356"/>
        </w:trPr>
        <w:tc>
          <w:tcPr>
            <w:tcW w:w="1648" w:type="dxa"/>
            <w:tcBorders>
              <w:top w:val="nil"/>
              <w:left w:val="nil"/>
              <w:bottom w:val="nil"/>
            </w:tcBorders>
            <w:vAlign w:val="center"/>
          </w:tcPr>
          <w:p w:rsidR="00CB26F1" w:rsidRPr="003D6A39" w:rsidRDefault="00CB26F1" w:rsidP="00CB26F1">
            <w:pPr>
              <w:adjustRightInd w:val="0"/>
              <w:snapToGrid w:val="0"/>
              <w:spacing w:line="240" w:lineRule="exact"/>
              <w:jc w:val="center"/>
              <w:rPr>
                <w:rFonts w:eastAsia="標楷體"/>
                <w:color w:val="000000"/>
              </w:rPr>
            </w:pPr>
            <w:r w:rsidRPr="003D6A39">
              <w:rPr>
                <w:rFonts w:eastAsia="標楷體" w:hint="eastAsia"/>
                <w:color w:val="000000"/>
              </w:rPr>
              <w:t>2013</w:t>
            </w:r>
            <w:r w:rsidRPr="003D6A39">
              <w:rPr>
                <w:rFonts w:eastAsia="標楷體" w:hint="eastAsia"/>
                <w:color w:val="000000"/>
              </w:rPr>
              <w:t>年</w:t>
            </w:r>
          </w:p>
        </w:tc>
        <w:tc>
          <w:tcPr>
            <w:tcW w:w="1394" w:type="dxa"/>
            <w:tcBorders>
              <w:top w:val="nil"/>
              <w:bottom w:val="nil"/>
              <w:right w:val="nil"/>
            </w:tcBorders>
            <w:vAlign w:val="center"/>
          </w:tcPr>
          <w:p w:rsidR="00CB26F1" w:rsidRPr="003D6A39" w:rsidRDefault="00CB26F1" w:rsidP="00CB26F1">
            <w:pPr>
              <w:adjustRightInd w:val="0"/>
              <w:snapToGrid w:val="0"/>
              <w:spacing w:line="240" w:lineRule="exact"/>
              <w:jc w:val="center"/>
              <w:rPr>
                <w:rFonts w:eastAsia="標楷體"/>
                <w:sz w:val="22"/>
              </w:rPr>
            </w:pPr>
            <w:r w:rsidRPr="003D6A39">
              <w:rPr>
                <w:rFonts w:eastAsia="標楷體" w:hint="eastAsia"/>
                <w:sz w:val="22"/>
              </w:rPr>
              <w:t>554</w:t>
            </w:r>
          </w:p>
        </w:tc>
        <w:tc>
          <w:tcPr>
            <w:tcW w:w="1521" w:type="dxa"/>
            <w:tcBorders>
              <w:top w:val="nil"/>
              <w:left w:val="nil"/>
              <w:bottom w:val="nil"/>
              <w:right w:val="nil"/>
            </w:tcBorders>
            <w:vAlign w:val="center"/>
          </w:tcPr>
          <w:p w:rsidR="00CB26F1" w:rsidRPr="003D6A39" w:rsidRDefault="00CB26F1" w:rsidP="00CB26F1">
            <w:pPr>
              <w:adjustRightInd w:val="0"/>
              <w:snapToGrid w:val="0"/>
              <w:spacing w:line="240" w:lineRule="exact"/>
              <w:jc w:val="center"/>
              <w:rPr>
                <w:rFonts w:eastAsia="標楷體"/>
                <w:sz w:val="22"/>
              </w:rPr>
            </w:pPr>
            <w:r w:rsidRPr="003D6A39">
              <w:rPr>
                <w:rFonts w:eastAsia="標楷體" w:hint="eastAsia"/>
                <w:sz w:val="22"/>
              </w:rPr>
              <w:t>91.9</w:t>
            </w:r>
          </w:p>
        </w:tc>
        <w:tc>
          <w:tcPr>
            <w:tcW w:w="1521" w:type="dxa"/>
            <w:tcBorders>
              <w:top w:val="nil"/>
              <w:left w:val="nil"/>
              <w:bottom w:val="nil"/>
              <w:right w:val="nil"/>
            </w:tcBorders>
            <w:vAlign w:val="center"/>
          </w:tcPr>
          <w:p w:rsidR="00CB26F1" w:rsidRPr="003D6A39" w:rsidRDefault="00CB26F1" w:rsidP="00CB26F1">
            <w:pPr>
              <w:adjustRightInd w:val="0"/>
              <w:snapToGrid w:val="0"/>
              <w:spacing w:line="240" w:lineRule="exact"/>
              <w:jc w:val="center"/>
              <w:rPr>
                <w:rFonts w:eastAsia="標楷體"/>
                <w:sz w:val="22"/>
                <w:szCs w:val="22"/>
              </w:rPr>
            </w:pPr>
            <w:r w:rsidRPr="003D6A39">
              <w:rPr>
                <w:rFonts w:eastAsia="標楷體" w:hint="eastAsia"/>
                <w:sz w:val="22"/>
                <w:szCs w:val="22"/>
              </w:rPr>
              <w:t>1,658.8</w:t>
            </w:r>
          </w:p>
        </w:tc>
        <w:tc>
          <w:tcPr>
            <w:tcW w:w="1521" w:type="dxa"/>
            <w:tcBorders>
              <w:top w:val="nil"/>
              <w:left w:val="nil"/>
              <w:bottom w:val="nil"/>
              <w:right w:val="nil"/>
            </w:tcBorders>
            <w:vAlign w:val="center"/>
          </w:tcPr>
          <w:p w:rsidR="00CB26F1" w:rsidRPr="003D6A39" w:rsidRDefault="00CB26F1" w:rsidP="00CB26F1">
            <w:pPr>
              <w:adjustRightInd w:val="0"/>
              <w:snapToGrid w:val="0"/>
              <w:spacing w:line="240" w:lineRule="exact"/>
              <w:jc w:val="center"/>
              <w:rPr>
                <w:rFonts w:eastAsia="標楷體"/>
                <w:sz w:val="22"/>
              </w:rPr>
            </w:pPr>
            <w:r w:rsidRPr="003D6A39">
              <w:rPr>
                <w:rFonts w:eastAsia="標楷體" w:hint="eastAsia"/>
                <w:sz w:val="22"/>
              </w:rPr>
              <w:t>17.1</w:t>
            </w:r>
          </w:p>
        </w:tc>
        <w:tc>
          <w:tcPr>
            <w:tcW w:w="1783" w:type="dxa"/>
            <w:tcBorders>
              <w:top w:val="nil"/>
              <w:left w:val="nil"/>
              <w:bottom w:val="nil"/>
              <w:right w:val="nil"/>
            </w:tcBorders>
            <w:vAlign w:val="center"/>
          </w:tcPr>
          <w:p w:rsidR="00CB26F1" w:rsidRPr="003D6A39" w:rsidRDefault="00CB26F1" w:rsidP="00CB26F1">
            <w:pPr>
              <w:adjustRightInd w:val="0"/>
              <w:snapToGrid w:val="0"/>
              <w:spacing w:line="240" w:lineRule="exact"/>
              <w:jc w:val="center"/>
              <w:rPr>
                <w:rFonts w:eastAsia="標楷體"/>
                <w:sz w:val="22"/>
              </w:rPr>
            </w:pPr>
            <w:r w:rsidRPr="003D6A39">
              <w:rPr>
                <w:rFonts w:eastAsia="標楷體" w:hint="eastAsia"/>
                <w:sz w:val="22"/>
              </w:rPr>
              <w:t>1.8</w:t>
            </w:r>
          </w:p>
        </w:tc>
      </w:tr>
      <w:tr w:rsidR="00CB26F1" w:rsidRPr="003D6A39" w:rsidTr="00CB26F1">
        <w:trPr>
          <w:trHeight w:val="356"/>
        </w:trPr>
        <w:tc>
          <w:tcPr>
            <w:tcW w:w="1648" w:type="dxa"/>
            <w:tcBorders>
              <w:top w:val="nil"/>
              <w:left w:val="nil"/>
              <w:bottom w:val="nil"/>
            </w:tcBorders>
            <w:vAlign w:val="center"/>
          </w:tcPr>
          <w:p w:rsidR="00CB26F1" w:rsidRPr="003D6A39" w:rsidRDefault="00CB26F1" w:rsidP="00CB26F1">
            <w:pPr>
              <w:adjustRightInd w:val="0"/>
              <w:snapToGrid w:val="0"/>
              <w:spacing w:line="240" w:lineRule="exact"/>
              <w:jc w:val="center"/>
              <w:rPr>
                <w:rFonts w:eastAsia="標楷體"/>
                <w:color w:val="000000"/>
              </w:rPr>
            </w:pPr>
            <w:r w:rsidRPr="003D6A39">
              <w:rPr>
                <w:rFonts w:eastAsia="標楷體" w:hint="eastAsia"/>
                <w:color w:val="000000"/>
              </w:rPr>
              <w:t>2014</w:t>
            </w:r>
            <w:r w:rsidRPr="003D6A39">
              <w:rPr>
                <w:rFonts w:eastAsia="標楷體" w:hint="eastAsia"/>
                <w:color w:val="000000"/>
              </w:rPr>
              <w:t>年</w:t>
            </w:r>
          </w:p>
        </w:tc>
        <w:tc>
          <w:tcPr>
            <w:tcW w:w="1394" w:type="dxa"/>
            <w:tcBorders>
              <w:top w:val="nil"/>
              <w:bottom w:val="nil"/>
              <w:right w:val="nil"/>
            </w:tcBorders>
            <w:vAlign w:val="center"/>
          </w:tcPr>
          <w:p w:rsidR="00CB26F1" w:rsidRPr="003D6A39" w:rsidRDefault="00CB26F1" w:rsidP="00CB26F1">
            <w:pPr>
              <w:adjustRightInd w:val="0"/>
              <w:snapToGrid w:val="0"/>
              <w:spacing w:line="240" w:lineRule="exact"/>
              <w:jc w:val="center"/>
              <w:rPr>
                <w:rFonts w:eastAsia="標楷體"/>
                <w:sz w:val="22"/>
              </w:rPr>
            </w:pPr>
            <w:r w:rsidRPr="003D6A39">
              <w:rPr>
                <w:rFonts w:eastAsia="標楷體" w:hint="eastAsia"/>
                <w:sz w:val="22"/>
              </w:rPr>
              <w:t>497</w:t>
            </w:r>
          </w:p>
        </w:tc>
        <w:tc>
          <w:tcPr>
            <w:tcW w:w="1521" w:type="dxa"/>
            <w:tcBorders>
              <w:top w:val="nil"/>
              <w:left w:val="nil"/>
              <w:bottom w:val="nil"/>
              <w:right w:val="nil"/>
            </w:tcBorders>
            <w:vAlign w:val="center"/>
          </w:tcPr>
          <w:p w:rsidR="00CB26F1" w:rsidRPr="003D6A39" w:rsidRDefault="00CB26F1" w:rsidP="00CB26F1">
            <w:pPr>
              <w:adjustRightInd w:val="0"/>
              <w:snapToGrid w:val="0"/>
              <w:spacing w:line="240" w:lineRule="exact"/>
              <w:jc w:val="center"/>
              <w:rPr>
                <w:rFonts w:eastAsia="標楷體"/>
                <w:sz w:val="22"/>
              </w:rPr>
            </w:pPr>
            <w:r w:rsidRPr="003D6A39">
              <w:rPr>
                <w:rFonts w:eastAsia="標楷體" w:hint="eastAsia"/>
                <w:sz w:val="22"/>
              </w:rPr>
              <w:t>102.8</w:t>
            </w:r>
          </w:p>
        </w:tc>
        <w:tc>
          <w:tcPr>
            <w:tcW w:w="1521" w:type="dxa"/>
            <w:tcBorders>
              <w:top w:val="nil"/>
              <w:left w:val="nil"/>
              <w:bottom w:val="nil"/>
              <w:right w:val="nil"/>
            </w:tcBorders>
            <w:vAlign w:val="center"/>
          </w:tcPr>
          <w:p w:rsidR="00CB26F1" w:rsidRPr="003D6A39" w:rsidRDefault="00CB26F1" w:rsidP="00CB26F1">
            <w:pPr>
              <w:adjustRightInd w:val="0"/>
              <w:snapToGrid w:val="0"/>
              <w:spacing w:line="240" w:lineRule="exact"/>
              <w:jc w:val="center"/>
              <w:rPr>
                <w:rFonts w:eastAsia="標楷體"/>
                <w:sz w:val="22"/>
                <w:szCs w:val="22"/>
              </w:rPr>
            </w:pPr>
            <w:r w:rsidRPr="003D6A39">
              <w:rPr>
                <w:rFonts w:eastAsia="標楷體" w:hint="eastAsia"/>
                <w:sz w:val="22"/>
                <w:szCs w:val="22"/>
              </w:rPr>
              <w:t>2,533.5</w:t>
            </w:r>
          </w:p>
        </w:tc>
        <w:tc>
          <w:tcPr>
            <w:tcW w:w="1521" w:type="dxa"/>
            <w:tcBorders>
              <w:top w:val="nil"/>
              <w:left w:val="nil"/>
              <w:bottom w:val="nil"/>
              <w:right w:val="nil"/>
            </w:tcBorders>
            <w:vAlign w:val="center"/>
          </w:tcPr>
          <w:p w:rsidR="00CB26F1" w:rsidRPr="003D6A39" w:rsidRDefault="00CB26F1" w:rsidP="00CB26F1">
            <w:pPr>
              <w:adjustRightInd w:val="0"/>
              <w:snapToGrid w:val="0"/>
              <w:spacing w:line="240" w:lineRule="exact"/>
              <w:jc w:val="center"/>
              <w:rPr>
                <w:rFonts w:eastAsia="標楷體"/>
                <w:sz w:val="22"/>
              </w:rPr>
            </w:pPr>
            <w:r w:rsidRPr="003D6A39">
              <w:rPr>
                <w:rFonts w:eastAsia="標楷體" w:hint="eastAsia"/>
                <w:sz w:val="22"/>
              </w:rPr>
              <w:t>20.2</w:t>
            </w:r>
          </w:p>
        </w:tc>
        <w:tc>
          <w:tcPr>
            <w:tcW w:w="1783" w:type="dxa"/>
            <w:tcBorders>
              <w:top w:val="nil"/>
              <w:left w:val="nil"/>
              <w:bottom w:val="nil"/>
              <w:right w:val="nil"/>
            </w:tcBorders>
            <w:vAlign w:val="center"/>
          </w:tcPr>
          <w:p w:rsidR="00CB26F1" w:rsidRPr="003D6A39" w:rsidRDefault="00CB26F1" w:rsidP="00CB26F1">
            <w:pPr>
              <w:adjustRightInd w:val="0"/>
              <w:snapToGrid w:val="0"/>
              <w:spacing w:line="240" w:lineRule="exact"/>
              <w:jc w:val="center"/>
              <w:rPr>
                <w:rFonts w:eastAsia="標楷體"/>
                <w:sz w:val="22"/>
              </w:rPr>
            </w:pPr>
            <w:r w:rsidRPr="003D6A39">
              <w:rPr>
                <w:rFonts w:eastAsia="標楷體" w:hint="eastAsia"/>
                <w:sz w:val="22"/>
              </w:rPr>
              <w:t>1.7</w:t>
            </w:r>
          </w:p>
        </w:tc>
      </w:tr>
      <w:tr w:rsidR="00CB26F1" w:rsidRPr="003D6A39" w:rsidTr="00CB26F1">
        <w:trPr>
          <w:trHeight w:val="356"/>
        </w:trPr>
        <w:tc>
          <w:tcPr>
            <w:tcW w:w="1648" w:type="dxa"/>
            <w:tcBorders>
              <w:top w:val="nil"/>
              <w:left w:val="nil"/>
              <w:bottom w:val="nil"/>
            </w:tcBorders>
            <w:vAlign w:val="center"/>
          </w:tcPr>
          <w:p w:rsidR="00CB26F1" w:rsidRPr="003D6A39" w:rsidRDefault="00CB26F1" w:rsidP="00CB26F1">
            <w:pPr>
              <w:adjustRightInd w:val="0"/>
              <w:snapToGrid w:val="0"/>
              <w:spacing w:line="240" w:lineRule="exact"/>
              <w:jc w:val="center"/>
              <w:rPr>
                <w:rFonts w:eastAsia="標楷體"/>
                <w:color w:val="000000"/>
              </w:rPr>
            </w:pPr>
            <w:r w:rsidRPr="003D6A39">
              <w:rPr>
                <w:rFonts w:eastAsia="標楷體" w:hint="eastAsia"/>
                <w:color w:val="000000"/>
              </w:rPr>
              <w:t>2015</w:t>
            </w:r>
            <w:r w:rsidRPr="003D6A39">
              <w:rPr>
                <w:rFonts w:eastAsia="標楷體" w:hint="eastAsia"/>
                <w:color w:val="000000"/>
              </w:rPr>
              <w:t>年</w:t>
            </w:r>
          </w:p>
        </w:tc>
        <w:tc>
          <w:tcPr>
            <w:tcW w:w="1394" w:type="dxa"/>
            <w:tcBorders>
              <w:top w:val="nil"/>
              <w:bottom w:val="nil"/>
              <w:right w:val="nil"/>
            </w:tcBorders>
            <w:vAlign w:val="center"/>
          </w:tcPr>
          <w:p w:rsidR="00CB26F1" w:rsidRPr="00F7232C" w:rsidRDefault="00CB26F1" w:rsidP="00CB26F1">
            <w:pPr>
              <w:adjustRightInd w:val="0"/>
              <w:snapToGrid w:val="0"/>
              <w:spacing w:line="240" w:lineRule="exact"/>
              <w:jc w:val="center"/>
              <w:rPr>
                <w:rFonts w:eastAsia="標楷體"/>
                <w:sz w:val="22"/>
              </w:rPr>
            </w:pPr>
            <w:r>
              <w:rPr>
                <w:rFonts w:eastAsia="標楷體" w:hint="eastAsia"/>
                <w:sz w:val="22"/>
              </w:rPr>
              <w:t>427</w:t>
            </w:r>
          </w:p>
        </w:tc>
        <w:tc>
          <w:tcPr>
            <w:tcW w:w="1521" w:type="dxa"/>
            <w:tcBorders>
              <w:top w:val="nil"/>
              <w:left w:val="nil"/>
              <w:bottom w:val="nil"/>
              <w:right w:val="nil"/>
            </w:tcBorders>
            <w:vAlign w:val="center"/>
          </w:tcPr>
          <w:p w:rsidR="00CB26F1" w:rsidRPr="00F7232C" w:rsidRDefault="00CB26F1" w:rsidP="00CB26F1">
            <w:pPr>
              <w:adjustRightInd w:val="0"/>
              <w:snapToGrid w:val="0"/>
              <w:spacing w:line="240" w:lineRule="exact"/>
              <w:jc w:val="center"/>
              <w:rPr>
                <w:rFonts w:eastAsia="標楷體"/>
                <w:sz w:val="22"/>
              </w:rPr>
            </w:pPr>
            <w:r>
              <w:rPr>
                <w:rFonts w:eastAsia="標楷體" w:hint="eastAsia"/>
                <w:sz w:val="22"/>
              </w:rPr>
              <w:t>109.7</w:t>
            </w:r>
          </w:p>
        </w:tc>
        <w:tc>
          <w:tcPr>
            <w:tcW w:w="1521" w:type="dxa"/>
            <w:tcBorders>
              <w:top w:val="nil"/>
              <w:left w:val="nil"/>
              <w:bottom w:val="nil"/>
              <w:right w:val="nil"/>
            </w:tcBorders>
            <w:vAlign w:val="center"/>
          </w:tcPr>
          <w:p w:rsidR="00CB26F1" w:rsidRPr="00F7232C" w:rsidRDefault="00CB26F1" w:rsidP="00CB26F1">
            <w:pPr>
              <w:adjustRightInd w:val="0"/>
              <w:snapToGrid w:val="0"/>
              <w:spacing w:line="240" w:lineRule="exact"/>
              <w:jc w:val="center"/>
              <w:rPr>
                <w:rFonts w:eastAsia="標楷體"/>
                <w:sz w:val="22"/>
                <w:szCs w:val="22"/>
              </w:rPr>
            </w:pPr>
            <w:r>
              <w:rPr>
                <w:rFonts w:eastAsia="標楷體" w:hint="eastAsia"/>
                <w:sz w:val="22"/>
                <w:szCs w:val="22"/>
              </w:rPr>
              <w:t>3,239.3</w:t>
            </w:r>
          </w:p>
        </w:tc>
        <w:tc>
          <w:tcPr>
            <w:tcW w:w="1521" w:type="dxa"/>
            <w:tcBorders>
              <w:top w:val="nil"/>
              <w:left w:val="nil"/>
              <w:bottom w:val="nil"/>
              <w:right w:val="nil"/>
            </w:tcBorders>
            <w:vAlign w:val="center"/>
          </w:tcPr>
          <w:p w:rsidR="00CB26F1" w:rsidRPr="002172BB" w:rsidRDefault="00CB26F1" w:rsidP="00CB26F1">
            <w:pPr>
              <w:adjustRightInd w:val="0"/>
              <w:snapToGrid w:val="0"/>
              <w:spacing w:line="240" w:lineRule="exact"/>
              <w:jc w:val="center"/>
              <w:rPr>
                <w:rFonts w:eastAsia="標楷體"/>
                <w:sz w:val="22"/>
              </w:rPr>
            </w:pPr>
            <w:r w:rsidRPr="002172BB">
              <w:rPr>
                <w:rFonts w:eastAsia="標楷體" w:hint="eastAsia"/>
                <w:sz w:val="22"/>
              </w:rPr>
              <w:t>1</w:t>
            </w:r>
            <w:r>
              <w:rPr>
                <w:rFonts w:eastAsia="標楷體" w:hint="eastAsia"/>
                <w:sz w:val="22"/>
              </w:rPr>
              <w:t>5</w:t>
            </w:r>
            <w:r w:rsidRPr="002172BB">
              <w:rPr>
                <w:rFonts w:eastAsia="標楷體" w:hint="eastAsia"/>
                <w:sz w:val="22"/>
              </w:rPr>
              <w:t>.4</w:t>
            </w:r>
          </w:p>
        </w:tc>
        <w:tc>
          <w:tcPr>
            <w:tcW w:w="1783" w:type="dxa"/>
            <w:tcBorders>
              <w:top w:val="nil"/>
              <w:left w:val="nil"/>
              <w:bottom w:val="nil"/>
              <w:right w:val="nil"/>
            </w:tcBorders>
            <w:vAlign w:val="center"/>
          </w:tcPr>
          <w:p w:rsidR="00CB26F1" w:rsidRPr="002172BB" w:rsidRDefault="00CB26F1" w:rsidP="00CB26F1">
            <w:pPr>
              <w:adjustRightInd w:val="0"/>
              <w:snapToGrid w:val="0"/>
              <w:spacing w:line="240" w:lineRule="exact"/>
              <w:jc w:val="center"/>
              <w:rPr>
                <w:rFonts w:eastAsia="標楷體"/>
                <w:sz w:val="22"/>
              </w:rPr>
            </w:pPr>
            <w:r>
              <w:rPr>
                <w:rFonts w:eastAsia="標楷體" w:hint="eastAsia"/>
                <w:sz w:val="22"/>
              </w:rPr>
              <w:t>1.2</w:t>
            </w:r>
          </w:p>
        </w:tc>
      </w:tr>
      <w:tr w:rsidR="00CB26F1" w:rsidRPr="003D6A39" w:rsidTr="00CB26F1">
        <w:trPr>
          <w:trHeight w:val="356"/>
        </w:trPr>
        <w:tc>
          <w:tcPr>
            <w:tcW w:w="1648" w:type="dxa"/>
            <w:tcBorders>
              <w:top w:val="nil"/>
              <w:left w:val="nil"/>
              <w:bottom w:val="nil"/>
            </w:tcBorders>
            <w:vAlign w:val="center"/>
          </w:tcPr>
          <w:p w:rsidR="00CB26F1" w:rsidRDefault="00CB26F1" w:rsidP="00CB26F1">
            <w:pPr>
              <w:adjustRightInd w:val="0"/>
              <w:snapToGrid w:val="0"/>
              <w:spacing w:line="240" w:lineRule="exact"/>
              <w:jc w:val="center"/>
              <w:rPr>
                <w:rFonts w:eastAsia="標楷體"/>
                <w:color w:val="000000"/>
              </w:rPr>
            </w:pPr>
            <w:r>
              <w:rPr>
                <w:rFonts w:eastAsia="標楷體" w:hint="eastAsia"/>
                <w:color w:val="000000"/>
              </w:rPr>
              <w:t>7</w:t>
            </w:r>
            <w:r>
              <w:rPr>
                <w:rFonts w:eastAsia="標楷體" w:hint="eastAsia"/>
                <w:color w:val="000000"/>
              </w:rPr>
              <w:t>月</w:t>
            </w:r>
          </w:p>
        </w:tc>
        <w:tc>
          <w:tcPr>
            <w:tcW w:w="1394" w:type="dxa"/>
            <w:tcBorders>
              <w:top w:val="nil"/>
              <w:bottom w:val="nil"/>
              <w:right w:val="nil"/>
            </w:tcBorders>
            <w:vAlign w:val="center"/>
          </w:tcPr>
          <w:p w:rsidR="00CB26F1" w:rsidRPr="00F7232C" w:rsidRDefault="00CB26F1" w:rsidP="00CB26F1">
            <w:pPr>
              <w:adjustRightInd w:val="0"/>
              <w:snapToGrid w:val="0"/>
              <w:spacing w:line="240" w:lineRule="exact"/>
              <w:jc w:val="center"/>
              <w:rPr>
                <w:rFonts w:eastAsia="標楷體"/>
                <w:sz w:val="22"/>
              </w:rPr>
            </w:pPr>
            <w:r w:rsidRPr="00F7232C">
              <w:rPr>
                <w:rFonts w:eastAsia="標楷體" w:hint="eastAsia"/>
                <w:sz w:val="22"/>
              </w:rPr>
              <w:t>44</w:t>
            </w:r>
          </w:p>
        </w:tc>
        <w:tc>
          <w:tcPr>
            <w:tcW w:w="1521" w:type="dxa"/>
            <w:tcBorders>
              <w:top w:val="nil"/>
              <w:left w:val="nil"/>
              <w:bottom w:val="nil"/>
              <w:right w:val="nil"/>
            </w:tcBorders>
            <w:vAlign w:val="center"/>
          </w:tcPr>
          <w:p w:rsidR="00CB26F1" w:rsidRPr="00F7232C" w:rsidRDefault="00CB26F1" w:rsidP="00CB26F1">
            <w:pPr>
              <w:adjustRightInd w:val="0"/>
              <w:snapToGrid w:val="0"/>
              <w:spacing w:line="240" w:lineRule="exact"/>
              <w:jc w:val="center"/>
              <w:rPr>
                <w:rFonts w:eastAsia="標楷體"/>
                <w:sz w:val="22"/>
              </w:rPr>
            </w:pPr>
            <w:r w:rsidRPr="00F7232C">
              <w:rPr>
                <w:rFonts w:eastAsia="標楷體" w:hint="eastAsia"/>
                <w:sz w:val="22"/>
              </w:rPr>
              <w:t>11.5</w:t>
            </w:r>
          </w:p>
        </w:tc>
        <w:tc>
          <w:tcPr>
            <w:tcW w:w="1521" w:type="dxa"/>
            <w:tcBorders>
              <w:top w:val="nil"/>
              <w:left w:val="nil"/>
              <w:bottom w:val="nil"/>
              <w:right w:val="nil"/>
            </w:tcBorders>
            <w:vAlign w:val="center"/>
          </w:tcPr>
          <w:p w:rsidR="00CB26F1" w:rsidRPr="00F7232C" w:rsidRDefault="00CB26F1" w:rsidP="00CB26F1">
            <w:pPr>
              <w:adjustRightInd w:val="0"/>
              <w:snapToGrid w:val="0"/>
              <w:spacing w:line="240" w:lineRule="exact"/>
              <w:jc w:val="center"/>
              <w:rPr>
                <w:rFonts w:eastAsia="標楷體"/>
                <w:sz w:val="22"/>
                <w:szCs w:val="22"/>
              </w:rPr>
            </w:pPr>
            <w:r w:rsidRPr="00F7232C">
              <w:rPr>
                <w:rFonts w:eastAsia="標楷體" w:hint="eastAsia"/>
                <w:sz w:val="22"/>
                <w:szCs w:val="22"/>
              </w:rPr>
              <w:t>2,651.9</w:t>
            </w:r>
          </w:p>
        </w:tc>
        <w:tc>
          <w:tcPr>
            <w:tcW w:w="1521" w:type="dxa"/>
            <w:tcBorders>
              <w:top w:val="nil"/>
              <w:left w:val="nil"/>
              <w:bottom w:val="nil"/>
              <w:right w:val="nil"/>
            </w:tcBorders>
            <w:vAlign w:val="center"/>
          </w:tcPr>
          <w:p w:rsidR="00CB26F1" w:rsidRPr="00681F39" w:rsidRDefault="00CB26F1" w:rsidP="00CB26F1">
            <w:pPr>
              <w:adjustRightInd w:val="0"/>
              <w:snapToGrid w:val="0"/>
              <w:spacing w:line="240" w:lineRule="exact"/>
              <w:jc w:val="center"/>
              <w:rPr>
                <w:rFonts w:eastAsia="標楷體"/>
                <w:sz w:val="22"/>
              </w:rPr>
            </w:pPr>
            <w:r w:rsidRPr="00681F39">
              <w:rPr>
                <w:rFonts w:eastAsia="標楷體" w:hint="eastAsia"/>
                <w:sz w:val="22"/>
              </w:rPr>
              <w:t>0.3</w:t>
            </w:r>
          </w:p>
        </w:tc>
        <w:tc>
          <w:tcPr>
            <w:tcW w:w="1783" w:type="dxa"/>
            <w:tcBorders>
              <w:top w:val="nil"/>
              <w:left w:val="nil"/>
              <w:bottom w:val="nil"/>
              <w:right w:val="nil"/>
            </w:tcBorders>
            <w:vAlign w:val="center"/>
          </w:tcPr>
          <w:p w:rsidR="00CB26F1" w:rsidRPr="00681F39" w:rsidRDefault="00CB26F1" w:rsidP="00CB26F1">
            <w:pPr>
              <w:adjustRightInd w:val="0"/>
              <w:snapToGrid w:val="0"/>
              <w:spacing w:line="240" w:lineRule="exact"/>
              <w:jc w:val="center"/>
              <w:rPr>
                <w:rFonts w:eastAsia="標楷體"/>
                <w:sz w:val="22"/>
              </w:rPr>
            </w:pPr>
            <w:r w:rsidRPr="00681F39">
              <w:rPr>
                <w:rFonts w:eastAsia="標楷體" w:hint="eastAsia"/>
                <w:sz w:val="22"/>
              </w:rPr>
              <w:t>0.4</w:t>
            </w:r>
          </w:p>
        </w:tc>
      </w:tr>
      <w:tr w:rsidR="00CB26F1" w:rsidRPr="003D6A39" w:rsidTr="00CB26F1">
        <w:trPr>
          <w:trHeight w:val="356"/>
        </w:trPr>
        <w:tc>
          <w:tcPr>
            <w:tcW w:w="1648" w:type="dxa"/>
            <w:tcBorders>
              <w:top w:val="nil"/>
              <w:left w:val="nil"/>
              <w:bottom w:val="nil"/>
            </w:tcBorders>
            <w:vAlign w:val="center"/>
          </w:tcPr>
          <w:p w:rsidR="00CB26F1" w:rsidRDefault="00CB26F1" w:rsidP="00CB26F1">
            <w:pPr>
              <w:adjustRightInd w:val="0"/>
              <w:snapToGrid w:val="0"/>
              <w:spacing w:line="240" w:lineRule="exact"/>
              <w:jc w:val="center"/>
              <w:rPr>
                <w:rFonts w:eastAsia="標楷體"/>
                <w:color w:val="000000"/>
              </w:rPr>
            </w:pPr>
            <w:r>
              <w:rPr>
                <w:rFonts w:eastAsia="標楷體" w:hint="eastAsia"/>
                <w:color w:val="000000"/>
              </w:rPr>
              <w:t>8</w:t>
            </w:r>
            <w:r>
              <w:rPr>
                <w:rFonts w:eastAsia="標楷體" w:hint="eastAsia"/>
                <w:color w:val="000000"/>
              </w:rPr>
              <w:t>月</w:t>
            </w:r>
          </w:p>
        </w:tc>
        <w:tc>
          <w:tcPr>
            <w:tcW w:w="1394" w:type="dxa"/>
            <w:tcBorders>
              <w:top w:val="nil"/>
              <w:bottom w:val="nil"/>
              <w:right w:val="nil"/>
            </w:tcBorders>
            <w:vAlign w:val="center"/>
          </w:tcPr>
          <w:p w:rsidR="00CB26F1" w:rsidRDefault="00CB26F1" w:rsidP="00CB26F1">
            <w:pPr>
              <w:adjustRightInd w:val="0"/>
              <w:snapToGrid w:val="0"/>
              <w:spacing w:line="240" w:lineRule="exact"/>
              <w:jc w:val="center"/>
              <w:rPr>
                <w:rFonts w:eastAsia="標楷體"/>
                <w:color w:val="000000"/>
                <w:sz w:val="22"/>
              </w:rPr>
            </w:pPr>
            <w:r>
              <w:rPr>
                <w:rFonts w:eastAsia="標楷體" w:hint="eastAsia"/>
                <w:color w:val="000000"/>
                <w:sz w:val="22"/>
              </w:rPr>
              <w:t>41</w:t>
            </w:r>
          </w:p>
        </w:tc>
        <w:tc>
          <w:tcPr>
            <w:tcW w:w="1521" w:type="dxa"/>
            <w:tcBorders>
              <w:top w:val="nil"/>
              <w:left w:val="nil"/>
              <w:bottom w:val="nil"/>
              <w:right w:val="nil"/>
            </w:tcBorders>
            <w:vAlign w:val="center"/>
          </w:tcPr>
          <w:p w:rsidR="00CB26F1" w:rsidRDefault="00CB26F1" w:rsidP="00CB26F1">
            <w:pPr>
              <w:adjustRightInd w:val="0"/>
              <w:snapToGrid w:val="0"/>
              <w:spacing w:line="240" w:lineRule="exact"/>
              <w:jc w:val="center"/>
              <w:rPr>
                <w:rFonts w:eastAsia="標楷體"/>
                <w:color w:val="000000"/>
                <w:sz w:val="22"/>
              </w:rPr>
            </w:pPr>
            <w:r>
              <w:rPr>
                <w:rFonts w:eastAsia="標楷體" w:hint="eastAsia"/>
                <w:color w:val="000000"/>
                <w:sz w:val="22"/>
              </w:rPr>
              <w:t>6.8</w:t>
            </w:r>
          </w:p>
        </w:tc>
        <w:tc>
          <w:tcPr>
            <w:tcW w:w="1521" w:type="dxa"/>
            <w:tcBorders>
              <w:top w:val="nil"/>
              <w:left w:val="nil"/>
              <w:bottom w:val="nil"/>
              <w:right w:val="nil"/>
            </w:tcBorders>
            <w:vAlign w:val="center"/>
          </w:tcPr>
          <w:p w:rsidR="00CB26F1" w:rsidRDefault="00CB26F1" w:rsidP="00CB26F1">
            <w:pPr>
              <w:adjustRightInd w:val="0"/>
              <w:snapToGrid w:val="0"/>
              <w:spacing w:line="240" w:lineRule="exact"/>
              <w:jc w:val="center"/>
              <w:rPr>
                <w:rFonts w:eastAsia="標楷體"/>
                <w:color w:val="000000"/>
                <w:sz w:val="22"/>
                <w:szCs w:val="22"/>
              </w:rPr>
            </w:pPr>
            <w:r>
              <w:rPr>
                <w:rFonts w:eastAsia="標楷體" w:hint="eastAsia"/>
                <w:color w:val="000000"/>
                <w:sz w:val="22"/>
                <w:szCs w:val="22"/>
              </w:rPr>
              <w:t>2,190.9</w:t>
            </w:r>
          </w:p>
        </w:tc>
        <w:tc>
          <w:tcPr>
            <w:tcW w:w="1521" w:type="dxa"/>
            <w:tcBorders>
              <w:top w:val="nil"/>
              <w:left w:val="nil"/>
              <w:bottom w:val="nil"/>
              <w:right w:val="nil"/>
            </w:tcBorders>
            <w:vAlign w:val="center"/>
          </w:tcPr>
          <w:p w:rsidR="00CB26F1" w:rsidRPr="00681F39" w:rsidRDefault="00CB26F1" w:rsidP="00CB26F1">
            <w:pPr>
              <w:adjustRightInd w:val="0"/>
              <w:snapToGrid w:val="0"/>
              <w:spacing w:line="240" w:lineRule="exact"/>
              <w:jc w:val="center"/>
              <w:rPr>
                <w:rFonts w:eastAsia="標楷體"/>
                <w:sz w:val="22"/>
              </w:rPr>
            </w:pPr>
            <w:r w:rsidRPr="00681F39">
              <w:rPr>
                <w:rFonts w:eastAsia="標楷體" w:hint="eastAsia"/>
                <w:sz w:val="22"/>
              </w:rPr>
              <w:t>1.7</w:t>
            </w:r>
          </w:p>
        </w:tc>
        <w:tc>
          <w:tcPr>
            <w:tcW w:w="1783" w:type="dxa"/>
            <w:tcBorders>
              <w:top w:val="nil"/>
              <w:left w:val="nil"/>
              <w:bottom w:val="nil"/>
              <w:right w:val="nil"/>
            </w:tcBorders>
            <w:vAlign w:val="center"/>
          </w:tcPr>
          <w:p w:rsidR="00CB26F1" w:rsidRPr="00681F39" w:rsidRDefault="00CB26F1" w:rsidP="00CB26F1">
            <w:pPr>
              <w:adjustRightInd w:val="0"/>
              <w:snapToGrid w:val="0"/>
              <w:spacing w:line="240" w:lineRule="exact"/>
              <w:jc w:val="center"/>
              <w:rPr>
                <w:rFonts w:eastAsia="標楷體"/>
                <w:sz w:val="22"/>
              </w:rPr>
            </w:pPr>
            <w:r w:rsidRPr="00681F39">
              <w:rPr>
                <w:rFonts w:eastAsia="標楷體" w:hint="eastAsia"/>
                <w:sz w:val="22"/>
              </w:rPr>
              <w:t>2.0</w:t>
            </w:r>
          </w:p>
        </w:tc>
      </w:tr>
      <w:tr w:rsidR="00CB26F1" w:rsidRPr="003D6A39" w:rsidTr="00CB26F1">
        <w:trPr>
          <w:trHeight w:val="356"/>
        </w:trPr>
        <w:tc>
          <w:tcPr>
            <w:tcW w:w="1648" w:type="dxa"/>
            <w:tcBorders>
              <w:top w:val="nil"/>
              <w:left w:val="nil"/>
              <w:bottom w:val="nil"/>
            </w:tcBorders>
            <w:vAlign w:val="center"/>
          </w:tcPr>
          <w:p w:rsidR="00CB26F1" w:rsidRDefault="00CB26F1" w:rsidP="00CB26F1">
            <w:pPr>
              <w:adjustRightInd w:val="0"/>
              <w:snapToGrid w:val="0"/>
              <w:spacing w:line="240" w:lineRule="exact"/>
              <w:jc w:val="center"/>
              <w:rPr>
                <w:rFonts w:eastAsia="標楷體"/>
                <w:color w:val="000000"/>
              </w:rPr>
            </w:pPr>
            <w:r>
              <w:rPr>
                <w:rFonts w:eastAsia="標楷體" w:hint="eastAsia"/>
                <w:color w:val="000000"/>
              </w:rPr>
              <w:t>9</w:t>
            </w:r>
            <w:r>
              <w:rPr>
                <w:rFonts w:eastAsia="標楷體" w:hint="eastAsia"/>
                <w:color w:val="000000"/>
              </w:rPr>
              <w:t>月</w:t>
            </w:r>
          </w:p>
        </w:tc>
        <w:tc>
          <w:tcPr>
            <w:tcW w:w="1394" w:type="dxa"/>
            <w:tcBorders>
              <w:top w:val="nil"/>
              <w:bottom w:val="nil"/>
              <w:right w:val="nil"/>
            </w:tcBorders>
            <w:vAlign w:val="center"/>
          </w:tcPr>
          <w:p w:rsidR="00CB26F1" w:rsidRDefault="00CB26F1" w:rsidP="00CB26F1">
            <w:pPr>
              <w:adjustRightInd w:val="0"/>
              <w:snapToGrid w:val="0"/>
              <w:spacing w:line="240" w:lineRule="exact"/>
              <w:jc w:val="center"/>
              <w:rPr>
                <w:rFonts w:eastAsia="標楷體"/>
                <w:color w:val="000000"/>
                <w:sz w:val="22"/>
              </w:rPr>
            </w:pPr>
            <w:r>
              <w:rPr>
                <w:rFonts w:eastAsia="標楷體" w:hint="eastAsia"/>
                <w:color w:val="000000"/>
                <w:sz w:val="22"/>
              </w:rPr>
              <w:t>34</w:t>
            </w:r>
          </w:p>
        </w:tc>
        <w:tc>
          <w:tcPr>
            <w:tcW w:w="1521" w:type="dxa"/>
            <w:tcBorders>
              <w:top w:val="nil"/>
              <w:left w:val="nil"/>
              <w:bottom w:val="nil"/>
              <w:right w:val="nil"/>
            </w:tcBorders>
            <w:vAlign w:val="center"/>
          </w:tcPr>
          <w:p w:rsidR="00CB26F1" w:rsidRDefault="00CB26F1" w:rsidP="00CB26F1">
            <w:pPr>
              <w:adjustRightInd w:val="0"/>
              <w:snapToGrid w:val="0"/>
              <w:spacing w:line="240" w:lineRule="exact"/>
              <w:jc w:val="center"/>
              <w:rPr>
                <w:rFonts w:eastAsia="標楷體"/>
                <w:color w:val="000000"/>
                <w:sz w:val="22"/>
              </w:rPr>
            </w:pPr>
            <w:r>
              <w:rPr>
                <w:rFonts w:eastAsia="標楷體" w:hint="eastAsia"/>
                <w:color w:val="000000"/>
                <w:sz w:val="22"/>
              </w:rPr>
              <w:t>5.8</w:t>
            </w:r>
          </w:p>
        </w:tc>
        <w:tc>
          <w:tcPr>
            <w:tcW w:w="1521" w:type="dxa"/>
            <w:tcBorders>
              <w:top w:val="nil"/>
              <w:left w:val="nil"/>
              <w:bottom w:val="nil"/>
              <w:right w:val="nil"/>
            </w:tcBorders>
            <w:vAlign w:val="center"/>
          </w:tcPr>
          <w:p w:rsidR="00CB26F1" w:rsidRDefault="00CB26F1" w:rsidP="00CB26F1">
            <w:pPr>
              <w:adjustRightInd w:val="0"/>
              <w:snapToGrid w:val="0"/>
              <w:spacing w:line="240" w:lineRule="exact"/>
              <w:jc w:val="center"/>
              <w:rPr>
                <w:rFonts w:eastAsia="標楷體"/>
                <w:color w:val="000000"/>
                <w:sz w:val="22"/>
                <w:szCs w:val="22"/>
              </w:rPr>
            </w:pPr>
            <w:r>
              <w:rPr>
                <w:rFonts w:eastAsia="標楷體" w:hint="eastAsia"/>
                <w:color w:val="000000"/>
                <w:sz w:val="22"/>
                <w:szCs w:val="22"/>
              </w:rPr>
              <w:t>1,845.2</w:t>
            </w:r>
          </w:p>
        </w:tc>
        <w:tc>
          <w:tcPr>
            <w:tcW w:w="1521" w:type="dxa"/>
            <w:tcBorders>
              <w:top w:val="nil"/>
              <w:left w:val="nil"/>
              <w:bottom w:val="nil"/>
              <w:right w:val="nil"/>
            </w:tcBorders>
            <w:vAlign w:val="center"/>
          </w:tcPr>
          <w:p w:rsidR="00CB26F1" w:rsidRPr="00681F39" w:rsidRDefault="00CB26F1" w:rsidP="00CB26F1">
            <w:pPr>
              <w:adjustRightInd w:val="0"/>
              <w:snapToGrid w:val="0"/>
              <w:spacing w:line="240" w:lineRule="exact"/>
              <w:jc w:val="center"/>
              <w:rPr>
                <w:rFonts w:eastAsia="標楷體"/>
                <w:sz w:val="22"/>
              </w:rPr>
            </w:pPr>
            <w:r w:rsidRPr="00681F39">
              <w:rPr>
                <w:rFonts w:eastAsia="標楷體" w:hint="eastAsia"/>
                <w:sz w:val="22"/>
              </w:rPr>
              <w:t>0.9</w:t>
            </w:r>
          </w:p>
        </w:tc>
        <w:tc>
          <w:tcPr>
            <w:tcW w:w="1783" w:type="dxa"/>
            <w:tcBorders>
              <w:top w:val="nil"/>
              <w:left w:val="nil"/>
              <w:bottom w:val="nil"/>
              <w:right w:val="nil"/>
            </w:tcBorders>
            <w:vAlign w:val="center"/>
          </w:tcPr>
          <w:p w:rsidR="00CB26F1" w:rsidRPr="00681F39" w:rsidRDefault="00CB26F1" w:rsidP="00CB26F1">
            <w:pPr>
              <w:adjustRightInd w:val="0"/>
              <w:snapToGrid w:val="0"/>
              <w:spacing w:line="240" w:lineRule="exact"/>
              <w:jc w:val="center"/>
              <w:rPr>
                <w:rFonts w:eastAsia="標楷體"/>
                <w:sz w:val="22"/>
              </w:rPr>
            </w:pPr>
            <w:r w:rsidRPr="00681F39">
              <w:rPr>
                <w:rFonts w:eastAsia="標楷體" w:hint="eastAsia"/>
                <w:sz w:val="22"/>
              </w:rPr>
              <w:t>0.9</w:t>
            </w:r>
          </w:p>
        </w:tc>
      </w:tr>
      <w:tr w:rsidR="00CB26F1" w:rsidRPr="003D6A39" w:rsidTr="00CB26F1">
        <w:trPr>
          <w:trHeight w:val="356"/>
        </w:trPr>
        <w:tc>
          <w:tcPr>
            <w:tcW w:w="1648" w:type="dxa"/>
            <w:tcBorders>
              <w:top w:val="nil"/>
              <w:left w:val="nil"/>
              <w:bottom w:val="nil"/>
            </w:tcBorders>
            <w:vAlign w:val="center"/>
          </w:tcPr>
          <w:p w:rsidR="00CB26F1" w:rsidRDefault="00CB26F1" w:rsidP="00CB26F1">
            <w:pPr>
              <w:adjustRightInd w:val="0"/>
              <w:snapToGrid w:val="0"/>
              <w:spacing w:line="240" w:lineRule="exact"/>
              <w:jc w:val="center"/>
              <w:rPr>
                <w:rFonts w:eastAsia="標楷體"/>
                <w:color w:val="000000"/>
              </w:rPr>
            </w:pPr>
            <w:r>
              <w:rPr>
                <w:rFonts w:eastAsia="標楷體" w:hint="eastAsia"/>
                <w:color w:val="000000"/>
              </w:rPr>
              <w:t>10</w:t>
            </w:r>
            <w:r>
              <w:rPr>
                <w:rFonts w:eastAsia="標楷體" w:hint="eastAsia"/>
                <w:color w:val="000000"/>
              </w:rPr>
              <w:t>月</w:t>
            </w:r>
          </w:p>
        </w:tc>
        <w:tc>
          <w:tcPr>
            <w:tcW w:w="1394" w:type="dxa"/>
            <w:tcBorders>
              <w:top w:val="nil"/>
              <w:bottom w:val="nil"/>
              <w:right w:val="nil"/>
            </w:tcBorders>
            <w:vAlign w:val="center"/>
          </w:tcPr>
          <w:p w:rsidR="00CB26F1" w:rsidRDefault="00CB26F1" w:rsidP="00CB26F1">
            <w:pPr>
              <w:adjustRightInd w:val="0"/>
              <w:snapToGrid w:val="0"/>
              <w:spacing w:line="240" w:lineRule="exact"/>
              <w:jc w:val="center"/>
              <w:rPr>
                <w:rFonts w:eastAsia="標楷體"/>
                <w:color w:val="000000"/>
                <w:sz w:val="22"/>
              </w:rPr>
            </w:pPr>
            <w:r>
              <w:rPr>
                <w:rFonts w:eastAsia="標楷體" w:hint="eastAsia"/>
                <w:color w:val="000000"/>
                <w:sz w:val="22"/>
              </w:rPr>
              <w:t>34</w:t>
            </w:r>
          </w:p>
        </w:tc>
        <w:tc>
          <w:tcPr>
            <w:tcW w:w="1521" w:type="dxa"/>
            <w:tcBorders>
              <w:top w:val="nil"/>
              <w:left w:val="nil"/>
              <w:bottom w:val="nil"/>
              <w:right w:val="nil"/>
            </w:tcBorders>
            <w:vAlign w:val="center"/>
          </w:tcPr>
          <w:p w:rsidR="00CB26F1" w:rsidRDefault="00CB26F1" w:rsidP="00CB26F1">
            <w:pPr>
              <w:adjustRightInd w:val="0"/>
              <w:snapToGrid w:val="0"/>
              <w:spacing w:line="240" w:lineRule="exact"/>
              <w:jc w:val="center"/>
              <w:rPr>
                <w:rFonts w:eastAsia="標楷體"/>
                <w:color w:val="000000"/>
                <w:sz w:val="22"/>
              </w:rPr>
            </w:pPr>
            <w:r>
              <w:rPr>
                <w:rFonts w:eastAsia="標楷體" w:hint="eastAsia"/>
                <w:color w:val="000000"/>
                <w:sz w:val="22"/>
              </w:rPr>
              <w:t>18.6</w:t>
            </w:r>
          </w:p>
        </w:tc>
        <w:tc>
          <w:tcPr>
            <w:tcW w:w="1521" w:type="dxa"/>
            <w:tcBorders>
              <w:top w:val="nil"/>
              <w:left w:val="nil"/>
              <w:bottom w:val="nil"/>
              <w:right w:val="nil"/>
            </w:tcBorders>
            <w:vAlign w:val="center"/>
          </w:tcPr>
          <w:p w:rsidR="00CB26F1" w:rsidRDefault="00CB26F1" w:rsidP="00CB26F1">
            <w:pPr>
              <w:adjustRightInd w:val="0"/>
              <w:snapToGrid w:val="0"/>
              <w:spacing w:line="240" w:lineRule="exact"/>
              <w:jc w:val="center"/>
              <w:rPr>
                <w:rFonts w:eastAsia="標楷體"/>
                <w:color w:val="000000"/>
                <w:sz w:val="22"/>
                <w:szCs w:val="22"/>
              </w:rPr>
            </w:pPr>
            <w:r>
              <w:rPr>
                <w:rFonts w:eastAsia="標楷體" w:hint="eastAsia"/>
                <w:color w:val="000000"/>
                <w:sz w:val="22"/>
                <w:szCs w:val="22"/>
              </w:rPr>
              <w:t>8,010.9</w:t>
            </w:r>
          </w:p>
        </w:tc>
        <w:tc>
          <w:tcPr>
            <w:tcW w:w="1521" w:type="dxa"/>
            <w:tcBorders>
              <w:top w:val="nil"/>
              <w:left w:val="nil"/>
              <w:bottom w:val="nil"/>
              <w:right w:val="nil"/>
            </w:tcBorders>
            <w:vAlign w:val="center"/>
          </w:tcPr>
          <w:p w:rsidR="00CB26F1" w:rsidRPr="00681F39" w:rsidRDefault="00CB26F1" w:rsidP="00CB26F1">
            <w:pPr>
              <w:adjustRightInd w:val="0"/>
              <w:snapToGrid w:val="0"/>
              <w:spacing w:line="240" w:lineRule="exact"/>
              <w:jc w:val="center"/>
              <w:rPr>
                <w:rFonts w:eastAsia="標楷體"/>
                <w:sz w:val="22"/>
              </w:rPr>
            </w:pPr>
            <w:r>
              <w:rPr>
                <w:rFonts w:eastAsia="標楷體" w:hint="eastAsia"/>
                <w:sz w:val="22"/>
              </w:rPr>
              <w:t>0.6</w:t>
            </w:r>
          </w:p>
        </w:tc>
        <w:tc>
          <w:tcPr>
            <w:tcW w:w="1783" w:type="dxa"/>
            <w:tcBorders>
              <w:top w:val="nil"/>
              <w:left w:val="nil"/>
              <w:bottom w:val="nil"/>
              <w:right w:val="nil"/>
            </w:tcBorders>
            <w:vAlign w:val="center"/>
          </w:tcPr>
          <w:p w:rsidR="00CB26F1" w:rsidRPr="00681F39" w:rsidRDefault="00CB26F1" w:rsidP="00CB26F1">
            <w:pPr>
              <w:adjustRightInd w:val="0"/>
              <w:snapToGrid w:val="0"/>
              <w:spacing w:line="240" w:lineRule="exact"/>
              <w:jc w:val="center"/>
              <w:rPr>
                <w:rFonts w:eastAsia="標楷體"/>
                <w:sz w:val="22"/>
              </w:rPr>
            </w:pPr>
            <w:r>
              <w:rPr>
                <w:rFonts w:eastAsia="標楷體" w:hint="eastAsia"/>
                <w:sz w:val="22"/>
              </w:rPr>
              <w:t>0.7</w:t>
            </w:r>
          </w:p>
        </w:tc>
      </w:tr>
      <w:tr w:rsidR="00CB26F1" w:rsidRPr="003D6A39" w:rsidTr="00CB26F1">
        <w:trPr>
          <w:trHeight w:val="356"/>
        </w:trPr>
        <w:tc>
          <w:tcPr>
            <w:tcW w:w="1648" w:type="dxa"/>
            <w:tcBorders>
              <w:top w:val="nil"/>
              <w:left w:val="nil"/>
              <w:bottom w:val="nil"/>
            </w:tcBorders>
            <w:vAlign w:val="center"/>
          </w:tcPr>
          <w:p w:rsidR="00CB26F1" w:rsidRDefault="00CB26F1" w:rsidP="00CB26F1">
            <w:pPr>
              <w:adjustRightInd w:val="0"/>
              <w:snapToGrid w:val="0"/>
              <w:spacing w:line="240" w:lineRule="exact"/>
              <w:jc w:val="center"/>
              <w:rPr>
                <w:rFonts w:eastAsia="標楷體"/>
                <w:color w:val="000000"/>
              </w:rPr>
            </w:pPr>
            <w:r>
              <w:rPr>
                <w:rFonts w:eastAsia="標楷體" w:hint="eastAsia"/>
                <w:color w:val="000000"/>
              </w:rPr>
              <w:t>11</w:t>
            </w:r>
            <w:r>
              <w:rPr>
                <w:rFonts w:eastAsia="標楷體" w:hint="eastAsia"/>
                <w:color w:val="000000"/>
              </w:rPr>
              <w:t>月</w:t>
            </w:r>
          </w:p>
        </w:tc>
        <w:tc>
          <w:tcPr>
            <w:tcW w:w="1394" w:type="dxa"/>
            <w:tcBorders>
              <w:top w:val="nil"/>
              <w:bottom w:val="nil"/>
              <w:right w:val="nil"/>
            </w:tcBorders>
            <w:vAlign w:val="center"/>
          </w:tcPr>
          <w:p w:rsidR="00CB26F1" w:rsidRDefault="00CB26F1" w:rsidP="00CB26F1">
            <w:pPr>
              <w:adjustRightInd w:val="0"/>
              <w:snapToGrid w:val="0"/>
              <w:spacing w:line="240" w:lineRule="exact"/>
              <w:jc w:val="center"/>
              <w:rPr>
                <w:rFonts w:eastAsia="標楷體"/>
                <w:color w:val="000000"/>
                <w:sz w:val="22"/>
              </w:rPr>
            </w:pPr>
            <w:r>
              <w:rPr>
                <w:rFonts w:eastAsia="標楷體" w:hint="eastAsia"/>
                <w:color w:val="000000"/>
                <w:sz w:val="22"/>
              </w:rPr>
              <w:t>19</w:t>
            </w:r>
          </w:p>
        </w:tc>
        <w:tc>
          <w:tcPr>
            <w:tcW w:w="1521" w:type="dxa"/>
            <w:tcBorders>
              <w:top w:val="nil"/>
              <w:left w:val="nil"/>
              <w:bottom w:val="nil"/>
              <w:right w:val="nil"/>
            </w:tcBorders>
            <w:vAlign w:val="center"/>
          </w:tcPr>
          <w:p w:rsidR="00CB26F1" w:rsidRDefault="00CB26F1" w:rsidP="00CB26F1">
            <w:pPr>
              <w:adjustRightInd w:val="0"/>
              <w:snapToGrid w:val="0"/>
              <w:spacing w:line="240" w:lineRule="exact"/>
              <w:jc w:val="center"/>
              <w:rPr>
                <w:rFonts w:eastAsia="標楷體"/>
                <w:color w:val="000000"/>
                <w:sz w:val="22"/>
              </w:rPr>
            </w:pPr>
            <w:r>
              <w:rPr>
                <w:rFonts w:eastAsia="標楷體" w:hint="eastAsia"/>
                <w:color w:val="000000"/>
                <w:sz w:val="22"/>
              </w:rPr>
              <w:t>7.0</w:t>
            </w:r>
          </w:p>
        </w:tc>
        <w:tc>
          <w:tcPr>
            <w:tcW w:w="1521" w:type="dxa"/>
            <w:tcBorders>
              <w:top w:val="nil"/>
              <w:left w:val="nil"/>
              <w:bottom w:val="nil"/>
              <w:right w:val="nil"/>
            </w:tcBorders>
            <w:vAlign w:val="center"/>
          </w:tcPr>
          <w:p w:rsidR="00CB26F1" w:rsidRDefault="00CB26F1" w:rsidP="00CB26F1">
            <w:pPr>
              <w:adjustRightInd w:val="0"/>
              <w:snapToGrid w:val="0"/>
              <w:spacing w:line="240" w:lineRule="exact"/>
              <w:jc w:val="center"/>
              <w:rPr>
                <w:rFonts w:eastAsia="標楷體"/>
                <w:color w:val="000000"/>
                <w:sz w:val="22"/>
                <w:szCs w:val="22"/>
              </w:rPr>
            </w:pPr>
            <w:r>
              <w:rPr>
                <w:rFonts w:eastAsia="標楷體" w:hint="eastAsia"/>
                <w:color w:val="000000"/>
                <w:sz w:val="22"/>
                <w:szCs w:val="22"/>
              </w:rPr>
              <w:t>5,243.5</w:t>
            </w:r>
          </w:p>
        </w:tc>
        <w:tc>
          <w:tcPr>
            <w:tcW w:w="1521" w:type="dxa"/>
            <w:tcBorders>
              <w:top w:val="nil"/>
              <w:left w:val="nil"/>
              <w:bottom w:val="nil"/>
              <w:right w:val="nil"/>
            </w:tcBorders>
            <w:vAlign w:val="center"/>
          </w:tcPr>
          <w:p w:rsidR="00CB26F1" w:rsidRPr="00681F39" w:rsidRDefault="00CB26F1" w:rsidP="00CB26F1">
            <w:pPr>
              <w:adjustRightInd w:val="0"/>
              <w:snapToGrid w:val="0"/>
              <w:spacing w:line="240" w:lineRule="exact"/>
              <w:jc w:val="center"/>
              <w:rPr>
                <w:rFonts w:eastAsia="標楷體"/>
                <w:sz w:val="22"/>
              </w:rPr>
            </w:pPr>
            <w:r>
              <w:rPr>
                <w:rFonts w:eastAsia="標楷體" w:hint="eastAsia"/>
                <w:sz w:val="22"/>
              </w:rPr>
              <w:t>1.8</w:t>
            </w:r>
          </w:p>
        </w:tc>
        <w:tc>
          <w:tcPr>
            <w:tcW w:w="1783" w:type="dxa"/>
            <w:tcBorders>
              <w:top w:val="nil"/>
              <w:left w:val="nil"/>
              <w:bottom w:val="nil"/>
              <w:right w:val="nil"/>
            </w:tcBorders>
            <w:vAlign w:val="center"/>
          </w:tcPr>
          <w:p w:rsidR="00CB26F1" w:rsidRPr="00681F39" w:rsidRDefault="00CB26F1" w:rsidP="00CB26F1">
            <w:pPr>
              <w:adjustRightInd w:val="0"/>
              <w:snapToGrid w:val="0"/>
              <w:spacing w:line="240" w:lineRule="exact"/>
              <w:jc w:val="center"/>
              <w:rPr>
                <w:rFonts w:eastAsia="標楷體"/>
                <w:sz w:val="22"/>
              </w:rPr>
            </w:pPr>
            <w:r>
              <w:rPr>
                <w:rFonts w:eastAsia="標楷體" w:hint="eastAsia"/>
                <w:sz w:val="22"/>
              </w:rPr>
              <w:t>1.7</w:t>
            </w:r>
          </w:p>
        </w:tc>
      </w:tr>
      <w:tr w:rsidR="00CB26F1" w:rsidRPr="003D6A39" w:rsidTr="00CB26F1">
        <w:trPr>
          <w:trHeight w:val="356"/>
        </w:trPr>
        <w:tc>
          <w:tcPr>
            <w:tcW w:w="1648" w:type="dxa"/>
            <w:tcBorders>
              <w:top w:val="nil"/>
              <w:left w:val="nil"/>
              <w:bottom w:val="nil"/>
            </w:tcBorders>
            <w:vAlign w:val="center"/>
          </w:tcPr>
          <w:p w:rsidR="00CB26F1" w:rsidRDefault="00CB26F1" w:rsidP="00CB26F1">
            <w:pPr>
              <w:adjustRightInd w:val="0"/>
              <w:snapToGrid w:val="0"/>
              <w:spacing w:line="240" w:lineRule="exact"/>
              <w:jc w:val="center"/>
              <w:rPr>
                <w:rFonts w:eastAsia="標楷體"/>
                <w:color w:val="000000"/>
              </w:rPr>
            </w:pPr>
            <w:r>
              <w:rPr>
                <w:rFonts w:eastAsia="標楷體" w:hint="eastAsia"/>
                <w:color w:val="000000"/>
              </w:rPr>
              <w:t>12</w:t>
            </w:r>
            <w:r>
              <w:rPr>
                <w:rFonts w:eastAsia="標楷體" w:hint="eastAsia"/>
                <w:color w:val="000000"/>
              </w:rPr>
              <w:t>月</w:t>
            </w:r>
          </w:p>
        </w:tc>
        <w:tc>
          <w:tcPr>
            <w:tcW w:w="1394" w:type="dxa"/>
            <w:tcBorders>
              <w:top w:val="nil"/>
              <w:bottom w:val="nil"/>
              <w:right w:val="nil"/>
            </w:tcBorders>
            <w:vAlign w:val="center"/>
          </w:tcPr>
          <w:p w:rsidR="00CB26F1" w:rsidRDefault="00CB26F1" w:rsidP="00CB26F1">
            <w:pPr>
              <w:adjustRightInd w:val="0"/>
              <w:snapToGrid w:val="0"/>
              <w:spacing w:line="240" w:lineRule="exact"/>
              <w:jc w:val="center"/>
              <w:rPr>
                <w:rFonts w:eastAsia="標楷體"/>
                <w:color w:val="000000"/>
                <w:sz w:val="22"/>
              </w:rPr>
            </w:pPr>
            <w:r>
              <w:rPr>
                <w:rFonts w:eastAsia="標楷體" w:hint="eastAsia"/>
                <w:color w:val="000000"/>
                <w:sz w:val="22"/>
              </w:rPr>
              <w:t>45</w:t>
            </w:r>
          </w:p>
        </w:tc>
        <w:tc>
          <w:tcPr>
            <w:tcW w:w="1521" w:type="dxa"/>
            <w:tcBorders>
              <w:top w:val="nil"/>
              <w:left w:val="nil"/>
              <w:bottom w:val="nil"/>
              <w:right w:val="nil"/>
            </w:tcBorders>
            <w:vAlign w:val="center"/>
          </w:tcPr>
          <w:p w:rsidR="00CB26F1" w:rsidRDefault="00CB26F1" w:rsidP="00CB26F1">
            <w:pPr>
              <w:adjustRightInd w:val="0"/>
              <w:snapToGrid w:val="0"/>
              <w:spacing w:line="240" w:lineRule="exact"/>
              <w:jc w:val="center"/>
              <w:rPr>
                <w:rFonts w:eastAsia="標楷體"/>
                <w:color w:val="000000"/>
                <w:sz w:val="22"/>
              </w:rPr>
            </w:pPr>
            <w:r>
              <w:rPr>
                <w:rFonts w:eastAsia="標楷體" w:hint="eastAsia"/>
                <w:color w:val="000000"/>
                <w:sz w:val="22"/>
              </w:rPr>
              <w:t>10.7</w:t>
            </w:r>
          </w:p>
        </w:tc>
        <w:tc>
          <w:tcPr>
            <w:tcW w:w="1521" w:type="dxa"/>
            <w:tcBorders>
              <w:top w:val="nil"/>
              <w:left w:val="nil"/>
              <w:bottom w:val="nil"/>
              <w:right w:val="nil"/>
            </w:tcBorders>
            <w:vAlign w:val="center"/>
          </w:tcPr>
          <w:p w:rsidR="00CB26F1" w:rsidRDefault="00CB26F1" w:rsidP="00CB26F1">
            <w:pPr>
              <w:adjustRightInd w:val="0"/>
              <w:snapToGrid w:val="0"/>
              <w:spacing w:line="240" w:lineRule="exact"/>
              <w:jc w:val="center"/>
              <w:rPr>
                <w:rFonts w:eastAsia="標楷體"/>
                <w:color w:val="000000"/>
                <w:sz w:val="22"/>
                <w:szCs w:val="22"/>
              </w:rPr>
            </w:pPr>
            <w:r>
              <w:rPr>
                <w:rFonts w:eastAsia="標楷體" w:hint="eastAsia"/>
                <w:color w:val="000000"/>
                <w:sz w:val="22"/>
                <w:szCs w:val="22"/>
              </w:rPr>
              <w:t>3,105.9</w:t>
            </w:r>
          </w:p>
        </w:tc>
        <w:tc>
          <w:tcPr>
            <w:tcW w:w="1521" w:type="dxa"/>
            <w:tcBorders>
              <w:top w:val="nil"/>
              <w:left w:val="nil"/>
              <w:bottom w:val="nil"/>
              <w:right w:val="nil"/>
            </w:tcBorders>
            <w:vAlign w:val="center"/>
          </w:tcPr>
          <w:p w:rsidR="00CB26F1" w:rsidRPr="00681F39" w:rsidRDefault="00CB26F1" w:rsidP="00CB26F1">
            <w:pPr>
              <w:adjustRightInd w:val="0"/>
              <w:snapToGrid w:val="0"/>
              <w:spacing w:line="240" w:lineRule="exact"/>
              <w:jc w:val="center"/>
              <w:rPr>
                <w:rFonts w:eastAsia="標楷體"/>
                <w:sz w:val="22"/>
              </w:rPr>
            </w:pPr>
            <w:r>
              <w:rPr>
                <w:rFonts w:eastAsia="標楷體" w:hint="eastAsia"/>
                <w:sz w:val="22"/>
              </w:rPr>
              <w:t>0.9</w:t>
            </w:r>
          </w:p>
        </w:tc>
        <w:tc>
          <w:tcPr>
            <w:tcW w:w="1783" w:type="dxa"/>
            <w:tcBorders>
              <w:top w:val="nil"/>
              <w:left w:val="nil"/>
              <w:bottom w:val="nil"/>
              <w:right w:val="nil"/>
            </w:tcBorders>
            <w:vAlign w:val="center"/>
          </w:tcPr>
          <w:p w:rsidR="00CB26F1" w:rsidRPr="00681F39" w:rsidRDefault="00CB26F1" w:rsidP="00CB26F1">
            <w:pPr>
              <w:adjustRightInd w:val="0"/>
              <w:snapToGrid w:val="0"/>
              <w:spacing w:line="240" w:lineRule="exact"/>
              <w:jc w:val="center"/>
              <w:rPr>
                <w:rFonts w:eastAsia="標楷體"/>
                <w:sz w:val="22"/>
              </w:rPr>
            </w:pPr>
            <w:r>
              <w:rPr>
                <w:rFonts w:eastAsia="標楷體" w:hint="eastAsia"/>
                <w:sz w:val="22"/>
              </w:rPr>
              <w:t>0.7</w:t>
            </w:r>
          </w:p>
        </w:tc>
      </w:tr>
      <w:tr w:rsidR="00CB26F1" w:rsidRPr="003D6A39" w:rsidTr="00CB26F1">
        <w:trPr>
          <w:trHeight w:val="356"/>
        </w:trPr>
        <w:tc>
          <w:tcPr>
            <w:tcW w:w="1648" w:type="dxa"/>
            <w:tcBorders>
              <w:top w:val="nil"/>
              <w:left w:val="nil"/>
              <w:bottom w:val="nil"/>
            </w:tcBorders>
            <w:vAlign w:val="center"/>
          </w:tcPr>
          <w:p w:rsidR="00CB26F1" w:rsidRDefault="00CB26F1" w:rsidP="00CB26F1">
            <w:pPr>
              <w:adjustRightInd w:val="0"/>
              <w:snapToGrid w:val="0"/>
              <w:spacing w:line="240" w:lineRule="exact"/>
              <w:jc w:val="center"/>
              <w:rPr>
                <w:rFonts w:eastAsia="標楷體"/>
                <w:color w:val="000000"/>
              </w:rPr>
            </w:pPr>
            <w:r>
              <w:rPr>
                <w:rFonts w:eastAsia="標楷體" w:hint="eastAsia"/>
                <w:color w:val="000000"/>
              </w:rPr>
              <w:t>2016</w:t>
            </w:r>
            <w:r>
              <w:rPr>
                <w:rFonts w:eastAsia="標楷體" w:hint="eastAsia"/>
                <w:color w:val="000000"/>
              </w:rPr>
              <w:t>年</w:t>
            </w:r>
          </w:p>
        </w:tc>
        <w:tc>
          <w:tcPr>
            <w:tcW w:w="1394" w:type="dxa"/>
            <w:tcBorders>
              <w:top w:val="nil"/>
              <w:bottom w:val="nil"/>
              <w:right w:val="nil"/>
            </w:tcBorders>
            <w:vAlign w:val="center"/>
          </w:tcPr>
          <w:p w:rsidR="00CB26F1" w:rsidRPr="005B4ABA" w:rsidRDefault="00CB26F1" w:rsidP="00CB26F1">
            <w:pPr>
              <w:adjustRightInd w:val="0"/>
              <w:snapToGrid w:val="0"/>
              <w:spacing w:line="240" w:lineRule="exact"/>
              <w:jc w:val="center"/>
              <w:rPr>
                <w:rFonts w:eastAsia="標楷體"/>
                <w:sz w:val="22"/>
              </w:rPr>
            </w:pPr>
            <w:r>
              <w:rPr>
                <w:rFonts w:eastAsia="標楷體" w:hint="eastAsia"/>
                <w:sz w:val="22"/>
              </w:rPr>
              <w:t>177</w:t>
            </w:r>
          </w:p>
        </w:tc>
        <w:tc>
          <w:tcPr>
            <w:tcW w:w="1521" w:type="dxa"/>
            <w:tcBorders>
              <w:top w:val="nil"/>
              <w:left w:val="nil"/>
              <w:bottom w:val="nil"/>
              <w:right w:val="nil"/>
            </w:tcBorders>
            <w:vAlign w:val="center"/>
          </w:tcPr>
          <w:p w:rsidR="00CB26F1" w:rsidRPr="005B4ABA" w:rsidRDefault="00CB26F1" w:rsidP="00CB26F1">
            <w:pPr>
              <w:adjustRightInd w:val="0"/>
              <w:snapToGrid w:val="0"/>
              <w:spacing w:line="240" w:lineRule="exact"/>
              <w:jc w:val="center"/>
              <w:rPr>
                <w:rFonts w:eastAsia="標楷體"/>
                <w:sz w:val="22"/>
              </w:rPr>
            </w:pPr>
            <w:r>
              <w:rPr>
                <w:rFonts w:eastAsia="標楷體" w:hint="eastAsia"/>
                <w:sz w:val="22"/>
              </w:rPr>
              <w:t>60.6</w:t>
            </w:r>
          </w:p>
        </w:tc>
        <w:tc>
          <w:tcPr>
            <w:tcW w:w="1521" w:type="dxa"/>
            <w:tcBorders>
              <w:top w:val="nil"/>
              <w:left w:val="nil"/>
              <w:bottom w:val="nil"/>
              <w:right w:val="nil"/>
            </w:tcBorders>
            <w:vAlign w:val="center"/>
          </w:tcPr>
          <w:p w:rsidR="00CB26F1" w:rsidRPr="005B4ABA" w:rsidRDefault="00CB26F1" w:rsidP="00CB26F1">
            <w:pPr>
              <w:adjustRightInd w:val="0"/>
              <w:snapToGrid w:val="0"/>
              <w:spacing w:line="240" w:lineRule="exact"/>
              <w:jc w:val="center"/>
              <w:rPr>
                <w:rFonts w:eastAsia="標楷體"/>
                <w:sz w:val="22"/>
                <w:szCs w:val="22"/>
              </w:rPr>
            </w:pPr>
            <w:r w:rsidRPr="005B4ABA">
              <w:rPr>
                <w:rFonts w:eastAsia="標楷體" w:hint="eastAsia"/>
                <w:sz w:val="22"/>
                <w:szCs w:val="22"/>
              </w:rPr>
              <w:t>3,</w:t>
            </w:r>
            <w:r>
              <w:rPr>
                <w:rFonts w:eastAsia="標楷體" w:hint="eastAsia"/>
                <w:sz w:val="22"/>
                <w:szCs w:val="22"/>
              </w:rPr>
              <w:t>389.2</w:t>
            </w:r>
          </w:p>
        </w:tc>
        <w:tc>
          <w:tcPr>
            <w:tcW w:w="1521" w:type="dxa"/>
            <w:tcBorders>
              <w:top w:val="nil"/>
              <w:left w:val="nil"/>
              <w:bottom w:val="nil"/>
              <w:right w:val="nil"/>
            </w:tcBorders>
            <w:vAlign w:val="center"/>
          </w:tcPr>
          <w:p w:rsidR="00CB26F1" w:rsidRPr="00D028C2" w:rsidRDefault="00CB26F1" w:rsidP="00CB26F1">
            <w:pPr>
              <w:adjustRightInd w:val="0"/>
              <w:snapToGrid w:val="0"/>
              <w:spacing w:line="240" w:lineRule="exact"/>
              <w:jc w:val="center"/>
              <w:rPr>
                <w:rFonts w:eastAsia="標楷體"/>
                <w:sz w:val="22"/>
              </w:rPr>
            </w:pPr>
            <w:r>
              <w:rPr>
                <w:rFonts w:eastAsia="標楷體" w:hint="eastAsia"/>
                <w:sz w:val="22"/>
              </w:rPr>
              <w:t>12.3</w:t>
            </w:r>
          </w:p>
        </w:tc>
        <w:tc>
          <w:tcPr>
            <w:tcW w:w="1783" w:type="dxa"/>
            <w:tcBorders>
              <w:top w:val="nil"/>
              <w:left w:val="nil"/>
              <w:bottom w:val="nil"/>
              <w:right w:val="nil"/>
            </w:tcBorders>
            <w:vAlign w:val="center"/>
          </w:tcPr>
          <w:p w:rsidR="00CB26F1" w:rsidRPr="00D028C2" w:rsidRDefault="00CB26F1" w:rsidP="00CB26F1">
            <w:pPr>
              <w:adjustRightInd w:val="0"/>
              <w:snapToGrid w:val="0"/>
              <w:spacing w:line="240" w:lineRule="exact"/>
              <w:jc w:val="center"/>
              <w:rPr>
                <w:rFonts w:eastAsia="標楷體"/>
                <w:sz w:val="22"/>
              </w:rPr>
            </w:pPr>
            <w:r w:rsidRPr="00800FEC">
              <w:rPr>
                <w:rFonts w:eastAsia="標楷體" w:hint="eastAsia"/>
                <w:sz w:val="22"/>
              </w:rPr>
              <w:t>1.8</w:t>
            </w:r>
          </w:p>
        </w:tc>
      </w:tr>
      <w:tr w:rsidR="00CB26F1" w:rsidRPr="003D6A39" w:rsidTr="00CB26F1">
        <w:trPr>
          <w:trHeight w:val="356"/>
        </w:trPr>
        <w:tc>
          <w:tcPr>
            <w:tcW w:w="1648" w:type="dxa"/>
            <w:tcBorders>
              <w:top w:val="nil"/>
              <w:left w:val="nil"/>
              <w:bottom w:val="nil"/>
            </w:tcBorders>
            <w:vAlign w:val="center"/>
          </w:tcPr>
          <w:p w:rsidR="00CB26F1" w:rsidRDefault="00CB26F1" w:rsidP="00CB26F1">
            <w:pPr>
              <w:adjustRightInd w:val="0"/>
              <w:snapToGrid w:val="0"/>
              <w:spacing w:line="240" w:lineRule="exact"/>
              <w:jc w:val="center"/>
              <w:rPr>
                <w:rFonts w:eastAsia="標楷體"/>
                <w:color w:val="000000"/>
              </w:rPr>
            </w:pPr>
            <w:r>
              <w:rPr>
                <w:rFonts w:eastAsia="標楷體" w:hint="eastAsia"/>
                <w:color w:val="000000"/>
              </w:rPr>
              <w:t>1</w:t>
            </w:r>
            <w:r>
              <w:rPr>
                <w:rFonts w:eastAsia="標楷體" w:hint="eastAsia"/>
                <w:color w:val="000000"/>
              </w:rPr>
              <w:t>月</w:t>
            </w:r>
          </w:p>
        </w:tc>
        <w:tc>
          <w:tcPr>
            <w:tcW w:w="1394" w:type="dxa"/>
            <w:tcBorders>
              <w:top w:val="nil"/>
              <w:bottom w:val="nil"/>
              <w:right w:val="nil"/>
            </w:tcBorders>
            <w:vAlign w:val="center"/>
          </w:tcPr>
          <w:p w:rsidR="00CB26F1" w:rsidRPr="005B4ABA" w:rsidRDefault="00CB26F1" w:rsidP="00CB26F1">
            <w:pPr>
              <w:adjustRightInd w:val="0"/>
              <w:snapToGrid w:val="0"/>
              <w:spacing w:line="240" w:lineRule="exact"/>
              <w:jc w:val="center"/>
              <w:rPr>
                <w:rFonts w:eastAsia="標楷體"/>
                <w:sz w:val="22"/>
              </w:rPr>
            </w:pPr>
            <w:r w:rsidRPr="005B4ABA">
              <w:rPr>
                <w:rFonts w:eastAsia="標楷體" w:hint="eastAsia"/>
                <w:sz w:val="22"/>
              </w:rPr>
              <w:t>30</w:t>
            </w:r>
          </w:p>
        </w:tc>
        <w:tc>
          <w:tcPr>
            <w:tcW w:w="1521" w:type="dxa"/>
            <w:tcBorders>
              <w:top w:val="nil"/>
              <w:left w:val="nil"/>
              <w:bottom w:val="nil"/>
              <w:right w:val="nil"/>
            </w:tcBorders>
            <w:vAlign w:val="center"/>
          </w:tcPr>
          <w:p w:rsidR="00CB26F1" w:rsidRPr="005B4ABA" w:rsidRDefault="00CB26F1" w:rsidP="00CB26F1">
            <w:pPr>
              <w:adjustRightInd w:val="0"/>
              <w:snapToGrid w:val="0"/>
              <w:spacing w:line="240" w:lineRule="exact"/>
              <w:jc w:val="center"/>
              <w:rPr>
                <w:rFonts w:eastAsia="標楷體"/>
                <w:sz w:val="22"/>
              </w:rPr>
            </w:pPr>
            <w:r w:rsidRPr="005B4ABA">
              <w:rPr>
                <w:rFonts w:eastAsia="標楷體" w:hint="eastAsia"/>
                <w:sz w:val="22"/>
              </w:rPr>
              <w:t>3.6</w:t>
            </w:r>
          </w:p>
        </w:tc>
        <w:tc>
          <w:tcPr>
            <w:tcW w:w="1521" w:type="dxa"/>
            <w:tcBorders>
              <w:top w:val="nil"/>
              <w:left w:val="nil"/>
              <w:bottom w:val="nil"/>
              <w:right w:val="nil"/>
            </w:tcBorders>
            <w:vAlign w:val="center"/>
          </w:tcPr>
          <w:p w:rsidR="00CB26F1" w:rsidRPr="005B4ABA" w:rsidRDefault="00CB26F1" w:rsidP="00CB26F1">
            <w:pPr>
              <w:adjustRightInd w:val="0"/>
              <w:snapToGrid w:val="0"/>
              <w:spacing w:line="240" w:lineRule="exact"/>
              <w:jc w:val="center"/>
              <w:rPr>
                <w:rFonts w:eastAsia="標楷體"/>
                <w:sz w:val="22"/>
                <w:szCs w:val="22"/>
              </w:rPr>
            </w:pPr>
            <w:r w:rsidRPr="005B4ABA">
              <w:rPr>
                <w:rFonts w:eastAsia="標楷體" w:hint="eastAsia"/>
                <w:sz w:val="22"/>
                <w:szCs w:val="22"/>
              </w:rPr>
              <w:t>1,640.0</w:t>
            </w:r>
          </w:p>
        </w:tc>
        <w:tc>
          <w:tcPr>
            <w:tcW w:w="1521" w:type="dxa"/>
            <w:tcBorders>
              <w:top w:val="nil"/>
              <w:left w:val="nil"/>
              <w:bottom w:val="nil"/>
              <w:right w:val="nil"/>
            </w:tcBorders>
            <w:vAlign w:val="center"/>
          </w:tcPr>
          <w:p w:rsidR="00CB26F1" w:rsidRPr="00DF5D7F" w:rsidRDefault="00CB26F1" w:rsidP="00CB26F1">
            <w:pPr>
              <w:adjustRightInd w:val="0"/>
              <w:snapToGrid w:val="0"/>
              <w:spacing w:line="240" w:lineRule="exact"/>
              <w:jc w:val="center"/>
              <w:rPr>
                <w:rFonts w:eastAsia="標楷體"/>
                <w:sz w:val="22"/>
              </w:rPr>
            </w:pPr>
            <w:r w:rsidRPr="00DF5D7F">
              <w:rPr>
                <w:rFonts w:eastAsia="標楷體" w:hint="eastAsia"/>
                <w:sz w:val="22"/>
              </w:rPr>
              <w:t>2.1</w:t>
            </w:r>
          </w:p>
        </w:tc>
        <w:tc>
          <w:tcPr>
            <w:tcW w:w="1783" w:type="dxa"/>
            <w:tcBorders>
              <w:top w:val="nil"/>
              <w:left w:val="nil"/>
              <w:bottom w:val="nil"/>
              <w:right w:val="nil"/>
            </w:tcBorders>
            <w:vAlign w:val="center"/>
          </w:tcPr>
          <w:p w:rsidR="00CB26F1" w:rsidRPr="00DF5D7F" w:rsidRDefault="00CB26F1" w:rsidP="00CB26F1">
            <w:pPr>
              <w:adjustRightInd w:val="0"/>
              <w:snapToGrid w:val="0"/>
              <w:spacing w:line="240" w:lineRule="exact"/>
              <w:jc w:val="center"/>
              <w:rPr>
                <w:rFonts w:eastAsia="標楷體"/>
                <w:sz w:val="22"/>
              </w:rPr>
            </w:pPr>
            <w:r w:rsidRPr="00DF5D7F">
              <w:rPr>
                <w:rFonts w:eastAsia="標楷體" w:hint="eastAsia"/>
                <w:sz w:val="22"/>
              </w:rPr>
              <w:t>1.5</w:t>
            </w:r>
          </w:p>
        </w:tc>
      </w:tr>
      <w:tr w:rsidR="00CB26F1" w:rsidRPr="003D6A39" w:rsidTr="00CB26F1">
        <w:trPr>
          <w:trHeight w:val="356"/>
        </w:trPr>
        <w:tc>
          <w:tcPr>
            <w:tcW w:w="1648" w:type="dxa"/>
            <w:tcBorders>
              <w:top w:val="nil"/>
              <w:left w:val="nil"/>
              <w:bottom w:val="nil"/>
            </w:tcBorders>
            <w:vAlign w:val="center"/>
          </w:tcPr>
          <w:p w:rsidR="00CB26F1" w:rsidRDefault="00CB26F1" w:rsidP="00CB26F1">
            <w:pPr>
              <w:adjustRightInd w:val="0"/>
              <w:snapToGrid w:val="0"/>
              <w:spacing w:line="240" w:lineRule="exact"/>
              <w:jc w:val="center"/>
              <w:rPr>
                <w:rFonts w:eastAsia="標楷體"/>
                <w:color w:val="000000"/>
              </w:rPr>
            </w:pPr>
            <w:r>
              <w:rPr>
                <w:rFonts w:eastAsia="標楷體" w:hint="eastAsia"/>
                <w:color w:val="000000"/>
              </w:rPr>
              <w:t>2</w:t>
            </w:r>
            <w:r>
              <w:rPr>
                <w:rFonts w:eastAsia="標楷體" w:hint="eastAsia"/>
                <w:color w:val="000000"/>
              </w:rPr>
              <w:t>月</w:t>
            </w:r>
          </w:p>
        </w:tc>
        <w:tc>
          <w:tcPr>
            <w:tcW w:w="1394" w:type="dxa"/>
            <w:tcBorders>
              <w:top w:val="nil"/>
              <w:bottom w:val="nil"/>
              <w:right w:val="nil"/>
            </w:tcBorders>
            <w:vAlign w:val="center"/>
          </w:tcPr>
          <w:p w:rsidR="00CB26F1" w:rsidRPr="005B4ABA" w:rsidRDefault="00CB26F1" w:rsidP="00CB26F1">
            <w:pPr>
              <w:adjustRightInd w:val="0"/>
              <w:snapToGrid w:val="0"/>
              <w:spacing w:line="240" w:lineRule="exact"/>
              <w:jc w:val="center"/>
              <w:rPr>
                <w:rFonts w:eastAsia="標楷體"/>
                <w:sz w:val="22"/>
              </w:rPr>
            </w:pPr>
            <w:r w:rsidRPr="005B4ABA">
              <w:rPr>
                <w:rFonts w:eastAsia="標楷體" w:hint="eastAsia"/>
                <w:sz w:val="22"/>
              </w:rPr>
              <w:t>19</w:t>
            </w:r>
          </w:p>
        </w:tc>
        <w:tc>
          <w:tcPr>
            <w:tcW w:w="1521" w:type="dxa"/>
            <w:tcBorders>
              <w:top w:val="nil"/>
              <w:left w:val="nil"/>
              <w:bottom w:val="nil"/>
              <w:right w:val="nil"/>
            </w:tcBorders>
            <w:vAlign w:val="center"/>
          </w:tcPr>
          <w:p w:rsidR="00CB26F1" w:rsidRPr="005B4ABA" w:rsidRDefault="00CB26F1" w:rsidP="00CB26F1">
            <w:pPr>
              <w:adjustRightInd w:val="0"/>
              <w:snapToGrid w:val="0"/>
              <w:spacing w:line="240" w:lineRule="exact"/>
              <w:jc w:val="center"/>
              <w:rPr>
                <w:rFonts w:eastAsia="標楷體"/>
                <w:sz w:val="22"/>
              </w:rPr>
            </w:pPr>
            <w:r w:rsidRPr="005B4ABA">
              <w:rPr>
                <w:rFonts w:eastAsia="標楷體" w:hint="eastAsia"/>
                <w:sz w:val="22"/>
              </w:rPr>
              <w:t>16.4</w:t>
            </w:r>
          </w:p>
        </w:tc>
        <w:tc>
          <w:tcPr>
            <w:tcW w:w="1521" w:type="dxa"/>
            <w:tcBorders>
              <w:top w:val="nil"/>
              <w:left w:val="nil"/>
              <w:bottom w:val="nil"/>
              <w:right w:val="nil"/>
            </w:tcBorders>
            <w:vAlign w:val="center"/>
          </w:tcPr>
          <w:p w:rsidR="00CB26F1" w:rsidRPr="005B4ABA" w:rsidRDefault="00CB26F1" w:rsidP="00CB26F1">
            <w:pPr>
              <w:adjustRightInd w:val="0"/>
              <w:snapToGrid w:val="0"/>
              <w:spacing w:line="240" w:lineRule="exact"/>
              <w:jc w:val="center"/>
              <w:rPr>
                <w:rFonts w:eastAsia="標楷體"/>
                <w:sz w:val="22"/>
                <w:szCs w:val="22"/>
              </w:rPr>
            </w:pPr>
            <w:r w:rsidRPr="005B4ABA">
              <w:rPr>
                <w:rFonts w:eastAsia="標楷體" w:hint="eastAsia"/>
                <w:sz w:val="22"/>
                <w:szCs w:val="22"/>
              </w:rPr>
              <w:t>9,603.3</w:t>
            </w:r>
          </w:p>
        </w:tc>
        <w:tc>
          <w:tcPr>
            <w:tcW w:w="1521" w:type="dxa"/>
            <w:tcBorders>
              <w:top w:val="nil"/>
              <w:left w:val="nil"/>
              <w:bottom w:val="nil"/>
              <w:right w:val="nil"/>
            </w:tcBorders>
            <w:vAlign w:val="center"/>
          </w:tcPr>
          <w:p w:rsidR="00CB26F1" w:rsidRPr="00DF5D7F" w:rsidRDefault="00CB26F1" w:rsidP="00CB26F1">
            <w:pPr>
              <w:adjustRightInd w:val="0"/>
              <w:snapToGrid w:val="0"/>
              <w:spacing w:line="240" w:lineRule="exact"/>
              <w:jc w:val="center"/>
              <w:rPr>
                <w:rFonts w:eastAsia="標楷體"/>
                <w:sz w:val="22"/>
              </w:rPr>
            </w:pPr>
            <w:r w:rsidRPr="00DF5D7F">
              <w:rPr>
                <w:rFonts w:eastAsia="標楷體" w:hint="eastAsia"/>
                <w:sz w:val="22"/>
              </w:rPr>
              <w:t>2.2</w:t>
            </w:r>
          </w:p>
        </w:tc>
        <w:tc>
          <w:tcPr>
            <w:tcW w:w="1783" w:type="dxa"/>
            <w:tcBorders>
              <w:top w:val="nil"/>
              <w:left w:val="nil"/>
              <w:bottom w:val="nil"/>
              <w:right w:val="nil"/>
            </w:tcBorders>
            <w:vAlign w:val="center"/>
          </w:tcPr>
          <w:p w:rsidR="00CB26F1" w:rsidRPr="00DF5D7F" w:rsidRDefault="00CB26F1" w:rsidP="00CB26F1">
            <w:pPr>
              <w:adjustRightInd w:val="0"/>
              <w:snapToGrid w:val="0"/>
              <w:spacing w:line="240" w:lineRule="exact"/>
              <w:jc w:val="center"/>
              <w:rPr>
                <w:rFonts w:eastAsia="標楷體"/>
                <w:sz w:val="22"/>
              </w:rPr>
            </w:pPr>
            <w:r w:rsidRPr="00DF5D7F">
              <w:rPr>
                <w:rFonts w:eastAsia="標楷體" w:hint="eastAsia"/>
                <w:sz w:val="22"/>
              </w:rPr>
              <w:t>2.6</w:t>
            </w:r>
          </w:p>
        </w:tc>
      </w:tr>
      <w:tr w:rsidR="00CB26F1" w:rsidRPr="003D6A39" w:rsidTr="00CB26F1">
        <w:trPr>
          <w:trHeight w:val="356"/>
        </w:trPr>
        <w:tc>
          <w:tcPr>
            <w:tcW w:w="1648" w:type="dxa"/>
            <w:tcBorders>
              <w:top w:val="nil"/>
              <w:left w:val="nil"/>
              <w:bottom w:val="nil"/>
            </w:tcBorders>
            <w:vAlign w:val="center"/>
          </w:tcPr>
          <w:p w:rsidR="00CB26F1" w:rsidRDefault="00CB26F1" w:rsidP="00CB26F1">
            <w:pPr>
              <w:adjustRightInd w:val="0"/>
              <w:snapToGrid w:val="0"/>
              <w:spacing w:line="240" w:lineRule="exact"/>
              <w:jc w:val="center"/>
              <w:rPr>
                <w:rFonts w:eastAsia="標楷體"/>
                <w:color w:val="000000"/>
              </w:rPr>
            </w:pPr>
            <w:r>
              <w:rPr>
                <w:rFonts w:eastAsia="標楷體" w:hint="eastAsia"/>
                <w:color w:val="000000"/>
              </w:rPr>
              <w:t>3</w:t>
            </w:r>
            <w:r>
              <w:rPr>
                <w:rFonts w:eastAsia="標楷體" w:hint="eastAsia"/>
                <w:color w:val="000000"/>
              </w:rPr>
              <w:t>月</w:t>
            </w:r>
          </w:p>
        </w:tc>
        <w:tc>
          <w:tcPr>
            <w:tcW w:w="1394" w:type="dxa"/>
            <w:tcBorders>
              <w:top w:val="nil"/>
              <w:bottom w:val="nil"/>
              <w:right w:val="nil"/>
            </w:tcBorders>
            <w:vAlign w:val="center"/>
          </w:tcPr>
          <w:p w:rsidR="00CB26F1" w:rsidRPr="005B4ABA" w:rsidRDefault="00CB26F1" w:rsidP="00CB26F1">
            <w:pPr>
              <w:adjustRightInd w:val="0"/>
              <w:snapToGrid w:val="0"/>
              <w:spacing w:line="240" w:lineRule="exact"/>
              <w:jc w:val="center"/>
              <w:rPr>
                <w:rFonts w:eastAsia="標楷體"/>
                <w:sz w:val="22"/>
              </w:rPr>
            </w:pPr>
            <w:r w:rsidRPr="005B4ABA">
              <w:rPr>
                <w:rFonts w:eastAsia="標楷體" w:hint="eastAsia"/>
                <w:sz w:val="22"/>
              </w:rPr>
              <w:t>31</w:t>
            </w:r>
          </w:p>
        </w:tc>
        <w:tc>
          <w:tcPr>
            <w:tcW w:w="1521" w:type="dxa"/>
            <w:tcBorders>
              <w:top w:val="nil"/>
              <w:left w:val="nil"/>
              <w:bottom w:val="nil"/>
              <w:right w:val="nil"/>
            </w:tcBorders>
            <w:vAlign w:val="center"/>
          </w:tcPr>
          <w:p w:rsidR="00CB26F1" w:rsidRPr="005B4ABA" w:rsidRDefault="00CB26F1" w:rsidP="00CB26F1">
            <w:pPr>
              <w:adjustRightInd w:val="0"/>
              <w:snapToGrid w:val="0"/>
              <w:spacing w:line="240" w:lineRule="exact"/>
              <w:jc w:val="center"/>
              <w:rPr>
                <w:rFonts w:eastAsia="標楷體"/>
                <w:sz w:val="22"/>
              </w:rPr>
            </w:pPr>
            <w:r w:rsidRPr="005B4ABA">
              <w:rPr>
                <w:rFonts w:eastAsia="標楷體" w:hint="eastAsia"/>
                <w:sz w:val="22"/>
              </w:rPr>
              <w:t>6.6</w:t>
            </w:r>
          </w:p>
        </w:tc>
        <w:tc>
          <w:tcPr>
            <w:tcW w:w="1521" w:type="dxa"/>
            <w:tcBorders>
              <w:top w:val="nil"/>
              <w:left w:val="nil"/>
              <w:bottom w:val="nil"/>
              <w:right w:val="nil"/>
            </w:tcBorders>
            <w:vAlign w:val="center"/>
          </w:tcPr>
          <w:p w:rsidR="00CB26F1" w:rsidRPr="005B4ABA" w:rsidRDefault="00CB26F1" w:rsidP="00CB26F1">
            <w:pPr>
              <w:adjustRightInd w:val="0"/>
              <w:snapToGrid w:val="0"/>
              <w:spacing w:line="240" w:lineRule="exact"/>
              <w:jc w:val="center"/>
              <w:rPr>
                <w:rFonts w:eastAsia="標楷體"/>
                <w:sz w:val="22"/>
                <w:szCs w:val="22"/>
              </w:rPr>
            </w:pPr>
            <w:r w:rsidRPr="005B4ABA">
              <w:rPr>
                <w:rFonts w:eastAsia="標楷體" w:hint="eastAsia"/>
                <w:sz w:val="22"/>
                <w:szCs w:val="22"/>
              </w:rPr>
              <w:t>2,534.6</w:t>
            </w:r>
          </w:p>
        </w:tc>
        <w:tc>
          <w:tcPr>
            <w:tcW w:w="1521" w:type="dxa"/>
            <w:tcBorders>
              <w:top w:val="nil"/>
              <w:left w:val="nil"/>
              <w:bottom w:val="nil"/>
              <w:right w:val="nil"/>
            </w:tcBorders>
            <w:vAlign w:val="center"/>
          </w:tcPr>
          <w:p w:rsidR="00CB26F1" w:rsidRPr="00DF5D7F" w:rsidRDefault="00CB26F1" w:rsidP="00CB26F1">
            <w:pPr>
              <w:adjustRightInd w:val="0"/>
              <w:snapToGrid w:val="0"/>
              <w:spacing w:line="240" w:lineRule="exact"/>
              <w:jc w:val="center"/>
              <w:rPr>
                <w:rFonts w:eastAsia="標楷體"/>
                <w:sz w:val="22"/>
              </w:rPr>
            </w:pPr>
            <w:r w:rsidRPr="00DF5D7F">
              <w:rPr>
                <w:rFonts w:eastAsia="標楷體" w:hint="eastAsia"/>
                <w:sz w:val="22"/>
              </w:rPr>
              <w:t>1.8</w:t>
            </w:r>
          </w:p>
        </w:tc>
        <w:tc>
          <w:tcPr>
            <w:tcW w:w="1783" w:type="dxa"/>
            <w:tcBorders>
              <w:top w:val="nil"/>
              <w:left w:val="nil"/>
              <w:bottom w:val="nil"/>
              <w:right w:val="nil"/>
            </w:tcBorders>
            <w:vAlign w:val="center"/>
          </w:tcPr>
          <w:p w:rsidR="00CB26F1" w:rsidRPr="00DF5D7F" w:rsidRDefault="00CB26F1" w:rsidP="00CB26F1">
            <w:pPr>
              <w:adjustRightInd w:val="0"/>
              <w:snapToGrid w:val="0"/>
              <w:spacing w:line="240" w:lineRule="exact"/>
              <w:jc w:val="center"/>
              <w:rPr>
                <w:rFonts w:eastAsia="標楷體"/>
                <w:sz w:val="22"/>
              </w:rPr>
            </w:pPr>
            <w:r w:rsidRPr="00DF5D7F">
              <w:rPr>
                <w:rFonts w:eastAsia="標楷體" w:hint="eastAsia"/>
                <w:sz w:val="22"/>
              </w:rPr>
              <w:t>1.4</w:t>
            </w:r>
          </w:p>
        </w:tc>
      </w:tr>
      <w:tr w:rsidR="00CB26F1" w:rsidRPr="003D6A39" w:rsidTr="00CB26F1">
        <w:trPr>
          <w:trHeight w:val="356"/>
        </w:trPr>
        <w:tc>
          <w:tcPr>
            <w:tcW w:w="1648" w:type="dxa"/>
            <w:tcBorders>
              <w:top w:val="nil"/>
              <w:left w:val="nil"/>
              <w:bottom w:val="nil"/>
            </w:tcBorders>
            <w:vAlign w:val="center"/>
          </w:tcPr>
          <w:p w:rsidR="00CB26F1" w:rsidRDefault="00CB26F1" w:rsidP="00CB26F1">
            <w:pPr>
              <w:adjustRightInd w:val="0"/>
              <w:snapToGrid w:val="0"/>
              <w:spacing w:line="240" w:lineRule="exact"/>
              <w:jc w:val="center"/>
              <w:rPr>
                <w:rFonts w:eastAsia="標楷體"/>
                <w:color w:val="000000"/>
              </w:rPr>
            </w:pPr>
            <w:r>
              <w:rPr>
                <w:rFonts w:eastAsia="標楷體" w:hint="eastAsia"/>
                <w:color w:val="000000"/>
              </w:rPr>
              <w:t>4</w:t>
            </w:r>
            <w:r>
              <w:rPr>
                <w:rFonts w:eastAsia="標楷體" w:hint="eastAsia"/>
                <w:color w:val="000000"/>
              </w:rPr>
              <w:t>月</w:t>
            </w:r>
          </w:p>
        </w:tc>
        <w:tc>
          <w:tcPr>
            <w:tcW w:w="1394" w:type="dxa"/>
            <w:tcBorders>
              <w:top w:val="nil"/>
              <w:bottom w:val="nil"/>
              <w:right w:val="nil"/>
            </w:tcBorders>
            <w:vAlign w:val="center"/>
          </w:tcPr>
          <w:p w:rsidR="00CB26F1" w:rsidRPr="005B4ABA" w:rsidRDefault="00CB26F1" w:rsidP="00CB26F1">
            <w:pPr>
              <w:adjustRightInd w:val="0"/>
              <w:snapToGrid w:val="0"/>
              <w:spacing w:line="240" w:lineRule="exact"/>
              <w:jc w:val="center"/>
              <w:rPr>
                <w:rFonts w:eastAsia="標楷體"/>
                <w:sz w:val="22"/>
              </w:rPr>
            </w:pPr>
            <w:r w:rsidRPr="005B4ABA">
              <w:rPr>
                <w:rFonts w:eastAsia="標楷體" w:hint="eastAsia"/>
                <w:sz w:val="22"/>
              </w:rPr>
              <w:t>25</w:t>
            </w:r>
          </w:p>
        </w:tc>
        <w:tc>
          <w:tcPr>
            <w:tcW w:w="1521" w:type="dxa"/>
            <w:tcBorders>
              <w:top w:val="nil"/>
              <w:left w:val="nil"/>
              <w:bottom w:val="nil"/>
              <w:right w:val="nil"/>
            </w:tcBorders>
            <w:vAlign w:val="center"/>
          </w:tcPr>
          <w:p w:rsidR="00CB26F1" w:rsidRPr="005B4ABA" w:rsidRDefault="00CB26F1" w:rsidP="00CB26F1">
            <w:pPr>
              <w:adjustRightInd w:val="0"/>
              <w:snapToGrid w:val="0"/>
              <w:spacing w:line="240" w:lineRule="exact"/>
              <w:jc w:val="center"/>
              <w:rPr>
                <w:rFonts w:eastAsia="標楷體"/>
                <w:sz w:val="22"/>
              </w:rPr>
            </w:pPr>
            <w:r w:rsidRPr="005B4ABA">
              <w:rPr>
                <w:rFonts w:eastAsia="標楷體" w:hint="eastAsia"/>
                <w:sz w:val="22"/>
              </w:rPr>
              <w:t>5.4</w:t>
            </w:r>
          </w:p>
        </w:tc>
        <w:tc>
          <w:tcPr>
            <w:tcW w:w="1521" w:type="dxa"/>
            <w:tcBorders>
              <w:top w:val="nil"/>
              <w:left w:val="nil"/>
              <w:bottom w:val="nil"/>
              <w:right w:val="nil"/>
            </w:tcBorders>
            <w:vAlign w:val="center"/>
          </w:tcPr>
          <w:p w:rsidR="00CB26F1" w:rsidRPr="005B4ABA" w:rsidRDefault="00CB26F1" w:rsidP="00CB26F1">
            <w:pPr>
              <w:adjustRightInd w:val="0"/>
              <w:snapToGrid w:val="0"/>
              <w:spacing w:line="240" w:lineRule="exact"/>
              <w:jc w:val="center"/>
              <w:rPr>
                <w:rFonts w:eastAsia="標楷體"/>
                <w:sz w:val="22"/>
                <w:szCs w:val="22"/>
              </w:rPr>
            </w:pPr>
            <w:r w:rsidRPr="005B4ABA">
              <w:rPr>
                <w:rFonts w:eastAsia="標楷體" w:hint="eastAsia"/>
                <w:sz w:val="22"/>
                <w:szCs w:val="22"/>
              </w:rPr>
              <w:t>2,959.5</w:t>
            </w:r>
          </w:p>
        </w:tc>
        <w:tc>
          <w:tcPr>
            <w:tcW w:w="1521" w:type="dxa"/>
            <w:tcBorders>
              <w:top w:val="nil"/>
              <w:left w:val="nil"/>
              <w:bottom w:val="nil"/>
              <w:right w:val="nil"/>
            </w:tcBorders>
            <w:vAlign w:val="center"/>
          </w:tcPr>
          <w:p w:rsidR="00CB26F1" w:rsidRPr="00DF5D7F" w:rsidRDefault="00CB26F1" w:rsidP="00CB26F1">
            <w:pPr>
              <w:adjustRightInd w:val="0"/>
              <w:snapToGrid w:val="0"/>
              <w:spacing w:line="240" w:lineRule="exact"/>
              <w:jc w:val="center"/>
              <w:rPr>
                <w:rFonts w:eastAsia="標楷體"/>
                <w:sz w:val="22"/>
              </w:rPr>
            </w:pPr>
            <w:r>
              <w:rPr>
                <w:rFonts w:eastAsia="標楷體" w:hint="eastAsia"/>
                <w:sz w:val="22"/>
              </w:rPr>
              <w:t>0.9</w:t>
            </w:r>
          </w:p>
        </w:tc>
        <w:tc>
          <w:tcPr>
            <w:tcW w:w="1783" w:type="dxa"/>
            <w:tcBorders>
              <w:top w:val="nil"/>
              <w:left w:val="nil"/>
              <w:bottom w:val="nil"/>
              <w:right w:val="nil"/>
            </w:tcBorders>
            <w:vAlign w:val="center"/>
          </w:tcPr>
          <w:p w:rsidR="00CB26F1" w:rsidRPr="00DF5D7F" w:rsidRDefault="00CB26F1" w:rsidP="00CB26F1">
            <w:pPr>
              <w:adjustRightInd w:val="0"/>
              <w:snapToGrid w:val="0"/>
              <w:spacing w:line="240" w:lineRule="exact"/>
              <w:jc w:val="center"/>
              <w:rPr>
                <w:rFonts w:eastAsia="標楷體"/>
                <w:sz w:val="22"/>
              </w:rPr>
            </w:pPr>
            <w:r>
              <w:rPr>
                <w:rFonts w:eastAsia="標楷體" w:hint="eastAsia"/>
                <w:sz w:val="22"/>
              </w:rPr>
              <w:t>0.9</w:t>
            </w:r>
          </w:p>
        </w:tc>
      </w:tr>
      <w:tr w:rsidR="00CB26F1" w:rsidRPr="003D6A39" w:rsidTr="00CB26F1">
        <w:trPr>
          <w:trHeight w:val="356"/>
        </w:trPr>
        <w:tc>
          <w:tcPr>
            <w:tcW w:w="1648" w:type="dxa"/>
            <w:tcBorders>
              <w:top w:val="nil"/>
              <w:left w:val="nil"/>
              <w:bottom w:val="nil"/>
            </w:tcBorders>
            <w:vAlign w:val="center"/>
          </w:tcPr>
          <w:p w:rsidR="00CB26F1" w:rsidRDefault="00CB26F1" w:rsidP="00CB26F1">
            <w:pPr>
              <w:adjustRightInd w:val="0"/>
              <w:snapToGrid w:val="0"/>
              <w:spacing w:line="240" w:lineRule="exact"/>
              <w:jc w:val="center"/>
              <w:rPr>
                <w:rFonts w:eastAsia="標楷體"/>
                <w:color w:val="000000"/>
              </w:rPr>
            </w:pPr>
            <w:r>
              <w:rPr>
                <w:rFonts w:eastAsia="標楷體" w:hint="eastAsia"/>
                <w:color w:val="000000"/>
              </w:rPr>
              <w:t>5</w:t>
            </w:r>
            <w:r>
              <w:rPr>
                <w:rFonts w:eastAsia="標楷體" w:hint="eastAsia"/>
                <w:color w:val="000000"/>
              </w:rPr>
              <w:t>月</w:t>
            </w:r>
          </w:p>
        </w:tc>
        <w:tc>
          <w:tcPr>
            <w:tcW w:w="1394" w:type="dxa"/>
            <w:tcBorders>
              <w:top w:val="nil"/>
              <w:bottom w:val="nil"/>
              <w:right w:val="nil"/>
            </w:tcBorders>
            <w:vAlign w:val="center"/>
          </w:tcPr>
          <w:p w:rsidR="00CB26F1" w:rsidRPr="005B4ABA" w:rsidRDefault="00CB26F1" w:rsidP="00CB26F1">
            <w:pPr>
              <w:adjustRightInd w:val="0"/>
              <w:snapToGrid w:val="0"/>
              <w:spacing w:line="240" w:lineRule="exact"/>
              <w:jc w:val="center"/>
              <w:rPr>
                <w:rFonts w:eastAsia="標楷體"/>
                <w:sz w:val="22"/>
              </w:rPr>
            </w:pPr>
            <w:r w:rsidRPr="005B4ABA">
              <w:rPr>
                <w:rFonts w:eastAsia="標楷體" w:hint="eastAsia"/>
                <w:sz w:val="22"/>
              </w:rPr>
              <w:t>22</w:t>
            </w:r>
          </w:p>
        </w:tc>
        <w:tc>
          <w:tcPr>
            <w:tcW w:w="1521" w:type="dxa"/>
            <w:tcBorders>
              <w:top w:val="nil"/>
              <w:left w:val="nil"/>
              <w:bottom w:val="nil"/>
              <w:right w:val="nil"/>
            </w:tcBorders>
            <w:vAlign w:val="center"/>
          </w:tcPr>
          <w:p w:rsidR="00CB26F1" w:rsidRPr="005B4ABA" w:rsidRDefault="00CB26F1" w:rsidP="00CB26F1">
            <w:pPr>
              <w:adjustRightInd w:val="0"/>
              <w:snapToGrid w:val="0"/>
              <w:spacing w:line="240" w:lineRule="exact"/>
              <w:jc w:val="center"/>
              <w:rPr>
                <w:rFonts w:eastAsia="標楷體"/>
                <w:sz w:val="22"/>
              </w:rPr>
            </w:pPr>
            <w:r w:rsidRPr="005B4ABA">
              <w:rPr>
                <w:rFonts w:eastAsia="標楷體" w:hint="eastAsia"/>
                <w:sz w:val="22"/>
              </w:rPr>
              <w:t>3.9</w:t>
            </w:r>
          </w:p>
        </w:tc>
        <w:tc>
          <w:tcPr>
            <w:tcW w:w="1521" w:type="dxa"/>
            <w:tcBorders>
              <w:top w:val="nil"/>
              <w:left w:val="nil"/>
              <w:bottom w:val="nil"/>
              <w:right w:val="nil"/>
            </w:tcBorders>
            <w:vAlign w:val="center"/>
          </w:tcPr>
          <w:p w:rsidR="00CB26F1" w:rsidRPr="005B4ABA" w:rsidRDefault="00CB26F1" w:rsidP="00CB26F1">
            <w:pPr>
              <w:adjustRightInd w:val="0"/>
              <w:snapToGrid w:val="0"/>
              <w:spacing w:line="240" w:lineRule="exact"/>
              <w:jc w:val="center"/>
              <w:rPr>
                <w:rFonts w:eastAsia="標楷體"/>
                <w:sz w:val="22"/>
                <w:szCs w:val="22"/>
              </w:rPr>
            </w:pPr>
            <w:r w:rsidRPr="005B4ABA">
              <w:rPr>
                <w:rFonts w:eastAsia="標楷體" w:hint="eastAsia"/>
                <w:sz w:val="22"/>
                <w:szCs w:val="22"/>
              </w:rPr>
              <w:t>1,722.0</w:t>
            </w:r>
          </w:p>
        </w:tc>
        <w:tc>
          <w:tcPr>
            <w:tcW w:w="1521" w:type="dxa"/>
            <w:tcBorders>
              <w:top w:val="nil"/>
              <w:left w:val="nil"/>
              <w:bottom w:val="nil"/>
              <w:right w:val="nil"/>
            </w:tcBorders>
            <w:vAlign w:val="center"/>
          </w:tcPr>
          <w:p w:rsidR="00CB26F1" w:rsidRPr="00DF5D7F" w:rsidRDefault="00CB26F1" w:rsidP="00CB26F1">
            <w:pPr>
              <w:adjustRightInd w:val="0"/>
              <w:snapToGrid w:val="0"/>
              <w:spacing w:line="240" w:lineRule="exact"/>
              <w:jc w:val="center"/>
              <w:rPr>
                <w:rFonts w:eastAsia="標楷體"/>
                <w:sz w:val="22"/>
              </w:rPr>
            </w:pPr>
            <w:r>
              <w:rPr>
                <w:rFonts w:eastAsia="標楷體" w:hint="eastAsia"/>
                <w:sz w:val="22"/>
              </w:rPr>
              <w:t>2.0</w:t>
            </w:r>
          </w:p>
        </w:tc>
        <w:tc>
          <w:tcPr>
            <w:tcW w:w="1783" w:type="dxa"/>
            <w:tcBorders>
              <w:top w:val="nil"/>
              <w:left w:val="nil"/>
              <w:bottom w:val="nil"/>
              <w:right w:val="nil"/>
            </w:tcBorders>
            <w:vAlign w:val="center"/>
          </w:tcPr>
          <w:p w:rsidR="00CB26F1" w:rsidRPr="00DF5D7F" w:rsidRDefault="00CB26F1" w:rsidP="00CB26F1">
            <w:pPr>
              <w:adjustRightInd w:val="0"/>
              <w:snapToGrid w:val="0"/>
              <w:spacing w:line="240" w:lineRule="exact"/>
              <w:jc w:val="center"/>
              <w:rPr>
                <w:rFonts w:eastAsia="標楷體"/>
                <w:sz w:val="22"/>
              </w:rPr>
            </w:pPr>
            <w:r>
              <w:rPr>
                <w:rFonts w:eastAsia="標楷體" w:hint="eastAsia"/>
                <w:sz w:val="22"/>
              </w:rPr>
              <w:t>2.2</w:t>
            </w:r>
          </w:p>
        </w:tc>
      </w:tr>
      <w:tr w:rsidR="00CB26F1" w:rsidRPr="003D6A39" w:rsidTr="00CB26F1">
        <w:trPr>
          <w:trHeight w:val="356"/>
        </w:trPr>
        <w:tc>
          <w:tcPr>
            <w:tcW w:w="1648" w:type="dxa"/>
            <w:tcBorders>
              <w:top w:val="nil"/>
              <w:left w:val="nil"/>
              <w:bottom w:val="nil"/>
            </w:tcBorders>
            <w:vAlign w:val="center"/>
          </w:tcPr>
          <w:p w:rsidR="00CB26F1" w:rsidRDefault="00CB26F1" w:rsidP="00CB26F1">
            <w:pPr>
              <w:adjustRightInd w:val="0"/>
              <w:snapToGrid w:val="0"/>
              <w:spacing w:line="240" w:lineRule="exact"/>
              <w:jc w:val="center"/>
              <w:rPr>
                <w:rFonts w:eastAsia="標楷體"/>
                <w:color w:val="000000"/>
              </w:rPr>
            </w:pPr>
            <w:r>
              <w:rPr>
                <w:rFonts w:eastAsia="標楷體" w:hint="eastAsia"/>
                <w:color w:val="000000"/>
              </w:rPr>
              <w:t>6</w:t>
            </w:r>
            <w:r>
              <w:rPr>
                <w:rFonts w:eastAsia="標楷體" w:hint="eastAsia"/>
                <w:color w:val="000000"/>
              </w:rPr>
              <w:t>月</w:t>
            </w:r>
          </w:p>
        </w:tc>
        <w:tc>
          <w:tcPr>
            <w:tcW w:w="1394" w:type="dxa"/>
            <w:tcBorders>
              <w:top w:val="nil"/>
              <w:bottom w:val="nil"/>
              <w:right w:val="nil"/>
            </w:tcBorders>
            <w:vAlign w:val="center"/>
          </w:tcPr>
          <w:p w:rsidR="00CB26F1" w:rsidRPr="005B4ABA" w:rsidRDefault="00CB26F1" w:rsidP="00CB26F1">
            <w:pPr>
              <w:adjustRightInd w:val="0"/>
              <w:snapToGrid w:val="0"/>
              <w:spacing w:line="240" w:lineRule="exact"/>
              <w:jc w:val="center"/>
              <w:rPr>
                <w:rFonts w:eastAsia="標楷體"/>
                <w:sz w:val="22"/>
              </w:rPr>
            </w:pPr>
            <w:r>
              <w:rPr>
                <w:rFonts w:eastAsia="標楷體" w:hint="eastAsia"/>
                <w:sz w:val="22"/>
              </w:rPr>
              <w:t>32</w:t>
            </w:r>
          </w:p>
        </w:tc>
        <w:tc>
          <w:tcPr>
            <w:tcW w:w="1521" w:type="dxa"/>
            <w:tcBorders>
              <w:top w:val="nil"/>
              <w:left w:val="nil"/>
              <w:bottom w:val="nil"/>
              <w:right w:val="nil"/>
            </w:tcBorders>
            <w:vAlign w:val="center"/>
          </w:tcPr>
          <w:p w:rsidR="00CB26F1" w:rsidRPr="005B4ABA" w:rsidRDefault="00CB26F1" w:rsidP="00CB26F1">
            <w:pPr>
              <w:adjustRightInd w:val="0"/>
              <w:snapToGrid w:val="0"/>
              <w:spacing w:line="240" w:lineRule="exact"/>
              <w:jc w:val="center"/>
              <w:rPr>
                <w:rFonts w:eastAsia="標楷體"/>
                <w:sz w:val="22"/>
              </w:rPr>
            </w:pPr>
            <w:r>
              <w:rPr>
                <w:rFonts w:eastAsia="標楷體" w:hint="eastAsia"/>
                <w:sz w:val="22"/>
              </w:rPr>
              <w:t>7.5</w:t>
            </w:r>
          </w:p>
        </w:tc>
        <w:tc>
          <w:tcPr>
            <w:tcW w:w="1521" w:type="dxa"/>
            <w:tcBorders>
              <w:top w:val="nil"/>
              <w:left w:val="nil"/>
              <w:bottom w:val="nil"/>
              <w:right w:val="nil"/>
            </w:tcBorders>
            <w:vAlign w:val="center"/>
          </w:tcPr>
          <w:p w:rsidR="00CB26F1" w:rsidRPr="005B4ABA" w:rsidRDefault="00CB26F1" w:rsidP="00CB26F1">
            <w:pPr>
              <w:adjustRightInd w:val="0"/>
              <w:snapToGrid w:val="0"/>
              <w:spacing w:line="240" w:lineRule="exact"/>
              <w:jc w:val="center"/>
              <w:rPr>
                <w:rFonts w:eastAsia="標楷體"/>
                <w:sz w:val="22"/>
                <w:szCs w:val="22"/>
              </w:rPr>
            </w:pPr>
            <w:r>
              <w:rPr>
                <w:rFonts w:eastAsia="標楷體" w:hint="eastAsia"/>
                <w:sz w:val="22"/>
                <w:szCs w:val="22"/>
              </w:rPr>
              <w:t>2,906.3</w:t>
            </w:r>
          </w:p>
        </w:tc>
        <w:tc>
          <w:tcPr>
            <w:tcW w:w="1521" w:type="dxa"/>
            <w:tcBorders>
              <w:top w:val="nil"/>
              <w:left w:val="nil"/>
              <w:bottom w:val="nil"/>
              <w:right w:val="nil"/>
            </w:tcBorders>
            <w:vAlign w:val="center"/>
          </w:tcPr>
          <w:p w:rsidR="00CB26F1" w:rsidRPr="00DF5D7F" w:rsidRDefault="00CB26F1" w:rsidP="00CB26F1">
            <w:pPr>
              <w:adjustRightInd w:val="0"/>
              <w:snapToGrid w:val="0"/>
              <w:spacing w:line="240" w:lineRule="exact"/>
              <w:jc w:val="center"/>
              <w:rPr>
                <w:rFonts w:eastAsia="標楷體"/>
                <w:sz w:val="22"/>
              </w:rPr>
            </w:pPr>
            <w:r>
              <w:rPr>
                <w:rFonts w:eastAsia="標楷體" w:hint="eastAsia"/>
                <w:sz w:val="22"/>
              </w:rPr>
              <w:t>3.3</w:t>
            </w:r>
          </w:p>
        </w:tc>
        <w:tc>
          <w:tcPr>
            <w:tcW w:w="1783" w:type="dxa"/>
            <w:tcBorders>
              <w:top w:val="nil"/>
              <w:left w:val="nil"/>
              <w:bottom w:val="nil"/>
              <w:right w:val="nil"/>
            </w:tcBorders>
            <w:vAlign w:val="center"/>
          </w:tcPr>
          <w:p w:rsidR="00CB26F1" w:rsidRPr="00DF5D7F" w:rsidRDefault="00CB26F1" w:rsidP="00CB26F1">
            <w:pPr>
              <w:adjustRightInd w:val="0"/>
              <w:snapToGrid w:val="0"/>
              <w:spacing w:line="240" w:lineRule="exact"/>
              <w:jc w:val="center"/>
              <w:rPr>
                <w:rFonts w:eastAsia="標楷體"/>
                <w:sz w:val="22"/>
              </w:rPr>
            </w:pPr>
            <w:r>
              <w:rPr>
                <w:rFonts w:eastAsia="標楷體" w:hint="eastAsia"/>
                <w:sz w:val="22"/>
              </w:rPr>
              <w:t>2.2</w:t>
            </w:r>
          </w:p>
        </w:tc>
      </w:tr>
      <w:tr w:rsidR="00CB26F1" w:rsidRPr="003D6A39" w:rsidTr="00CB26F1">
        <w:trPr>
          <w:trHeight w:val="356"/>
        </w:trPr>
        <w:tc>
          <w:tcPr>
            <w:tcW w:w="1648" w:type="dxa"/>
            <w:tcBorders>
              <w:top w:val="nil"/>
              <w:left w:val="nil"/>
              <w:bottom w:val="nil"/>
            </w:tcBorders>
            <w:vAlign w:val="center"/>
          </w:tcPr>
          <w:p w:rsidR="00CB26F1" w:rsidRDefault="00CB26F1" w:rsidP="00CB26F1">
            <w:pPr>
              <w:adjustRightInd w:val="0"/>
              <w:snapToGrid w:val="0"/>
              <w:spacing w:line="240" w:lineRule="exact"/>
              <w:jc w:val="center"/>
              <w:rPr>
                <w:rFonts w:eastAsia="標楷體"/>
                <w:color w:val="000000"/>
              </w:rPr>
            </w:pPr>
            <w:r>
              <w:rPr>
                <w:rFonts w:eastAsia="標楷體" w:hint="eastAsia"/>
                <w:color w:val="000000"/>
              </w:rPr>
              <w:t>7</w:t>
            </w:r>
            <w:r>
              <w:rPr>
                <w:rFonts w:eastAsia="標楷體" w:hint="eastAsia"/>
                <w:color w:val="000000"/>
              </w:rPr>
              <w:t>月</w:t>
            </w:r>
          </w:p>
        </w:tc>
        <w:tc>
          <w:tcPr>
            <w:tcW w:w="1394" w:type="dxa"/>
            <w:tcBorders>
              <w:top w:val="nil"/>
              <w:bottom w:val="nil"/>
              <w:right w:val="nil"/>
            </w:tcBorders>
            <w:vAlign w:val="center"/>
          </w:tcPr>
          <w:p w:rsidR="00CB26F1" w:rsidRDefault="00CB26F1" w:rsidP="00CB26F1">
            <w:pPr>
              <w:adjustRightInd w:val="0"/>
              <w:snapToGrid w:val="0"/>
              <w:spacing w:line="240" w:lineRule="exact"/>
              <w:jc w:val="center"/>
              <w:rPr>
                <w:rFonts w:eastAsia="標楷體"/>
                <w:sz w:val="22"/>
              </w:rPr>
            </w:pPr>
            <w:r>
              <w:rPr>
                <w:rFonts w:eastAsia="標楷體" w:hint="eastAsia"/>
                <w:sz w:val="22"/>
              </w:rPr>
              <w:t>18</w:t>
            </w:r>
          </w:p>
        </w:tc>
        <w:tc>
          <w:tcPr>
            <w:tcW w:w="1521" w:type="dxa"/>
            <w:tcBorders>
              <w:top w:val="nil"/>
              <w:left w:val="nil"/>
              <w:bottom w:val="nil"/>
              <w:right w:val="nil"/>
            </w:tcBorders>
            <w:vAlign w:val="center"/>
          </w:tcPr>
          <w:p w:rsidR="00CB26F1" w:rsidRDefault="00CB26F1" w:rsidP="00CB26F1">
            <w:pPr>
              <w:adjustRightInd w:val="0"/>
              <w:snapToGrid w:val="0"/>
              <w:spacing w:line="240" w:lineRule="exact"/>
              <w:jc w:val="center"/>
              <w:rPr>
                <w:rFonts w:eastAsia="標楷體"/>
                <w:sz w:val="22"/>
              </w:rPr>
            </w:pPr>
            <w:r>
              <w:rPr>
                <w:rFonts w:eastAsia="標楷體" w:hint="eastAsia"/>
                <w:sz w:val="22"/>
              </w:rPr>
              <w:t>17.3</w:t>
            </w:r>
          </w:p>
        </w:tc>
        <w:tc>
          <w:tcPr>
            <w:tcW w:w="1521" w:type="dxa"/>
            <w:tcBorders>
              <w:top w:val="nil"/>
              <w:left w:val="nil"/>
              <w:bottom w:val="nil"/>
              <w:right w:val="nil"/>
            </w:tcBorders>
            <w:vAlign w:val="center"/>
          </w:tcPr>
          <w:p w:rsidR="00CB26F1" w:rsidRDefault="00CB26F1" w:rsidP="00CB26F1">
            <w:pPr>
              <w:adjustRightInd w:val="0"/>
              <w:snapToGrid w:val="0"/>
              <w:spacing w:line="240" w:lineRule="exact"/>
              <w:jc w:val="center"/>
              <w:rPr>
                <w:rFonts w:eastAsia="標楷體"/>
                <w:sz w:val="22"/>
                <w:szCs w:val="22"/>
              </w:rPr>
            </w:pPr>
            <w:r>
              <w:rPr>
                <w:rFonts w:eastAsia="標楷體" w:hint="eastAsia"/>
                <w:sz w:val="22"/>
                <w:szCs w:val="22"/>
              </w:rPr>
              <w:t>11,447.6</w:t>
            </w:r>
          </w:p>
        </w:tc>
        <w:tc>
          <w:tcPr>
            <w:tcW w:w="1521" w:type="dxa"/>
            <w:tcBorders>
              <w:top w:val="nil"/>
              <w:left w:val="nil"/>
              <w:bottom w:val="nil"/>
              <w:right w:val="nil"/>
            </w:tcBorders>
            <w:vAlign w:val="center"/>
          </w:tcPr>
          <w:p w:rsidR="00CB26F1" w:rsidRPr="00DF5D7F" w:rsidRDefault="00CB26F1" w:rsidP="00CB26F1">
            <w:pPr>
              <w:adjustRightInd w:val="0"/>
              <w:snapToGrid w:val="0"/>
              <w:spacing w:line="240" w:lineRule="exact"/>
              <w:jc w:val="center"/>
              <w:rPr>
                <w:rFonts w:eastAsia="標楷體"/>
                <w:sz w:val="22"/>
              </w:rPr>
            </w:pPr>
            <w:proofErr w:type="gramStart"/>
            <w:r w:rsidRPr="00DF5D7F">
              <w:rPr>
                <w:rFonts w:eastAsia="標楷體" w:hint="eastAsia"/>
                <w:sz w:val="22"/>
              </w:rPr>
              <w:t>—</w:t>
            </w:r>
            <w:proofErr w:type="gramEnd"/>
          </w:p>
        </w:tc>
        <w:tc>
          <w:tcPr>
            <w:tcW w:w="1783" w:type="dxa"/>
            <w:tcBorders>
              <w:top w:val="nil"/>
              <w:left w:val="nil"/>
              <w:bottom w:val="nil"/>
              <w:right w:val="nil"/>
            </w:tcBorders>
            <w:vAlign w:val="center"/>
          </w:tcPr>
          <w:p w:rsidR="00CB26F1" w:rsidRPr="00DF5D7F" w:rsidRDefault="00CB26F1" w:rsidP="00CB26F1">
            <w:pPr>
              <w:adjustRightInd w:val="0"/>
              <w:snapToGrid w:val="0"/>
              <w:spacing w:line="240" w:lineRule="exact"/>
              <w:jc w:val="center"/>
              <w:rPr>
                <w:rFonts w:eastAsia="標楷體"/>
                <w:sz w:val="22"/>
              </w:rPr>
            </w:pPr>
            <w:proofErr w:type="gramStart"/>
            <w:r w:rsidRPr="00DF5D7F">
              <w:rPr>
                <w:rFonts w:eastAsia="標楷體" w:hint="eastAsia"/>
                <w:sz w:val="22"/>
              </w:rPr>
              <w:t>—</w:t>
            </w:r>
            <w:proofErr w:type="gramEnd"/>
          </w:p>
        </w:tc>
      </w:tr>
      <w:tr w:rsidR="00CB26F1" w:rsidRPr="003D6A39" w:rsidTr="00CB26F1">
        <w:trPr>
          <w:trHeight w:val="356"/>
        </w:trPr>
        <w:tc>
          <w:tcPr>
            <w:tcW w:w="1648" w:type="dxa"/>
            <w:tcBorders>
              <w:top w:val="nil"/>
              <w:left w:val="nil"/>
            </w:tcBorders>
            <w:vAlign w:val="center"/>
          </w:tcPr>
          <w:p w:rsidR="00CB26F1" w:rsidRPr="003D6A39" w:rsidRDefault="00CB26F1" w:rsidP="00CB26F1">
            <w:pPr>
              <w:adjustRightInd w:val="0"/>
              <w:snapToGrid w:val="0"/>
              <w:spacing w:line="240" w:lineRule="exact"/>
              <w:jc w:val="center"/>
              <w:rPr>
                <w:rFonts w:eastAsia="標楷體"/>
                <w:color w:val="000000"/>
              </w:rPr>
            </w:pPr>
            <w:r w:rsidRPr="003D6A39">
              <w:rPr>
                <w:rFonts w:eastAsia="標楷體" w:hint="eastAsia"/>
                <w:color w:val="000000"/>
              </w:rPr>
              <w:t>1991</w:t>
            </w:r>
            <w:r w:rsidRPr="003D6A39">
              <w:rPr>
                <w:rFonts w:eastAsia="標楷體" w:hint="eastAsia"/>
                <w:color w:val="000000"/>
              </w:rPr>
              <w:t>年以來</w:t>
            </w:r>
          </w:p>
        </w:tc>
        <w:tc>
          <w:tcPr>
            <w:tcW w:w="1394" w:type="dxa"/>
            <w:tcBorders>
              <w:top w:val="nil"/>
              <w:right w:val="nil"/>
            </w:tcBorders>
            <w:vAlign w:val="center"/>
          </w:tcPr>
          <w:p w:rsidR="00CB26F1" w:rsidRPr="005B4ABA" w:rsidRDefault="00CB26F1" w:rsidP="00CB26F1">
            <w:pPr>
              <w:adjustRightInd w:val="0"/>
              <w:snapToGrid w:val="0"/>
              <w:spacing w:line="240" w:lineRule="exact"/>
              <w:jc w:val="center"/>
              <w:rPr>
                <w:rFonts w:eastAsia="標楷體"/>
                <w:sz w:val="22"/>
              </w:rPr>
            </w:pPr>
            <w:r w:rsidRPr="005B4ABA">
              <w:rPr>
                <w:rFonts w:eastAsia="標楷體" w:hint="eastAsia"/>
                <w:sz w:val="22"/>
              </w:rPr>
              <w:t>4</w:t>
            </w:r>
            <w:r w:rsidRPr="005B4ABA">
              <w:rPr>
                <w:rFonts w:eastAsia="標楷體"/>
                <w:sz w:val="22"/>
              </w:rPr>
              <w:t>1,</w:t>
            </w:r>
            <w:r w:rsidRPr="005B4ABA">
              <w:rPr>
                <w:rFonts w:eastAsia="標楷體" w:hint="eastAsia"/>
                <w:sz w:val="22"/>
              </w:rPr>
              <w:t>8</w:t>
            </w:r>
            <w:r>
              <w:rPr>
                <w:rFonts w:eastAsia="標楷體" w:hint="eastAsia"/>
                <w:sz w:val="22"/>
              </w:rPr>
              <w:t>63</w:t>
            </w:r>
          </w:p>
        </w:tc>
        <w:tc>
          <w:tcPr>
            <w:tcW w:w="1521" w:type="dxa"/>
            <w:tcBorders>
              <w:top w:val="nil"/>
              <w:left w:val="nil"/>
              <w:right w:val="nil"/>
            </w:tcBorders>
            <w:vAlign w:val="center"/>
          </w:tcPr>
          <w:p w:rsidR="00CB26F1" w:rsidRPr="005B4ABA" w:rsidRDefault="00CB26F1" w:rsidP="00CB26F1">
            <w:pPr>
              <w:adjustRightInd w:val="0"/>
              <w:snapToGrid w:val="0"/>
              <w:spacing w:line="240" w:lineRule="exact"/>
              <w:jc w:val="center"/>
              <w:rPr>
                <w:rFonts w:eastAsia="標楷體"/>
                <w:sz w:val="22"/>
              </w:rPr>
            </w:pPr>
            <w:r w:rsidRPr="005B4ABA">
              <w:rPr>
                <w:rFonts w:eastAsia="標楷體" w:hint="eastAsia"/>
                <w:sz w:val="22"/>
              </w:rPr>
              <w:t>1,</w:t>
            </w:r>
            <w:r>
              <w:rPr>
                <w:rFonts w:eastAsia="標楷體" w:hint="eastAsia"/>
                <w:sz w:val="22"/>
              </w:rPr>
              <w:t>609.8</w:t>
            </w:r>
          </w:p>
        </w:tc>
        <w:tc>
          <w:tcPr>
            <w:tcW w:w="1521" w:type="dxa"/>
            <w:tcBorders>
              <w:top w:val="nil"/>
              <w:left w:val="nil"/>
              <w:right w:val="nil"/>
            </w:tcBorders>
            <w:vAlign w:val="center"/>
          </w:tcPr>
          <w:p w:rsidR="00CB26F1" w:rsidRPr="00A55858" w:rsidRDefault="00CB26F1" w:rsidP="00CB26F1">
            <w:pPr>
              <w:adjustRightInd w:val="0"/>
              <w:snapToGrid w:val="0"/>
              <w:spacing w:line="240" w:lineRule="exact"/>
              <w:jc w:val="center"/>
              <w:rPr>
                <w:rFonts w:eastAsia="標楷體"/>
                <w:color w:val="FF0000"/>
                <w:sz w:val="22"/>
                <w:highlight w:val="yellow"/>
              </w:rPr>
            </w:pPr>
            <w:r w:rsidRPr="005B4ABA">
              <w:rPr>
                <w:rFonts w:eastAsia="標楷體" w:hint="eastAsia"/>
                <w:sz w:val="22"/>
                <w:szCs w:val="22"/>
              </w:rPr>
              <w:t>3</w:t>
            </w:r>
            <w:r>
              <w:rPr>
                <w:rFonts w:eastAsia="標楷體" w:hint="eastAsia"/>
                <w:sz w:val="22"/>
                <w:szCs w:val="22"/>
              </w:rPr>
              <w:t>84</w:t>
            </w:r>
            <w:r w:rsidRPr="005B4ABA">
              <w:rPr>
                <w:rFonts w:eastAsia="標楷體" w:hint="eastAsia"/>
                <w:sz w:val="22"/>
                <w:szCs w:val="22"/>
              </w:rPr>
              <w:t>.</w:t>
            </w:r>
            <w:r>
              <w:rPr>
                <w:rFonts w:eastAsia="標楷體" w:hint="eastAsia"/>
                <w:sz w:val="22"/>
                <w:szCs w:val="22"/>
              </w:rPr>
              <w:t>5</w:t>
            </w:r>
            <w:r w:rsidRPr="005B4ABA">
              <w:rPr>
                <w:rFonts w:eastAsia="標楷體" w:hint="eastAsia"/>
                <w:sz w:val="22"/>
                <w:szCs w:val="22"/>
              </w:rPr>
              <w:t>*</w:t>
            </w:r>
          </w:p>
        </w:tc>
        <w:tc>
          <w:tcPr>
            <w:tcW w:w="1521" w:type="dxa"/>
            <w:tcBorders>
              <w:top w:val="nil"/>
              <w:left w:val="nil"/>
              <w:right w:val="nil"/>
            </w:tcBorders>
            <w:vAlign w:val="center"/>
          </w:tcPr>
          <w:p w:rsidR="00CB26F1" w:rsidRPr="005A4B64" w:rsidRDefault="00CB26F1" w:rsidP="00CB26F1">
            <w:pPr>
              <w:adjustRightInd w:val="0"/>
              <w:snapToGrid w:val="0"/>
              <w:spacing w:line="240" w:lineRule="exact"/>
              <w:jc w:val="center"/>
              <w:rPr>
                <w:rFonts w:eastAsia="標楷體"/>
                <w:sz w:val="22"/>
                <w:u w:val="single"/>
              </w:rPr>
            </w:pPr>
            <w:r w:rsidRPr="005A4B64">
              <w:rPr>
                <w:rFonts w:eastAsia="標楷體" w:hint="eastAsia"/>
                <w:sz w:val="22"/>
              </w:rPr>
              <w:t>63</w:t>
            </w:r>
            <w:r>
              <w:rPr>
                <w:rFonts w:eastAsia="標楷體" w:hint="eastAsia"/>
                <w:sz w:val="22"/>
              </w:rPr>
              <w:t>9</w:t>
            </w:r>
            <w:r w:rsidRPr="005A4B64">
              <w:rPr>
                <w:rFonts w:eastAsia="標楷體" w:hint="eastAsia"/>
                <w:sz w:val="22"/>
              </w:rPr>
              <w:t>.</w:t>
            </w:r>
            <w:r>
              <w:rPr>
                <w:rFonts w:eastAsia="標楷體" w:hint="eastAsia"/>
                <w:sz w:val="22"/>
              </w:rPr>
              <w:t>2</w:t>
            </w:r>
            <w:r w:rsidRPr="005A4B64">
              <w:rPr>
                <w:rFonts w:ascii="標楷體" w:eastAsia="標楷體" w:hAnsi="標楷體" w:hint="eastAsia"/>
                <w:sz w:val="22"/>
                <w:vertAlign w:val="superscript"/>
              </w:rPr>
              <w:t>△</w:t>
            </w:r>
          </w:p>
        </w:tc>
        <w:tc>
          <w:tcPr>
            <w:tcW w:w="1783" w:type="dxa"/>
            <w:tcBorders>
              <w:top w:val="nil"/>
              <w:left w:val="nil"/>
              <w:right w:val="nil"/>
            </w:tcBorders>
            <w:vAlign w:val="center"/>
          </w:tcPr>
          <w:p w:rsidR="00CB26F1" w:rsidRPr="005A4B64" w:rsidRDefault="00CB26F1" w:rsidP="00CB26F1">
            <w:pPr>
              <w:adjustRightInd w:val="0"/>
              <w:snapToGrid w:val="0"/>
              <w:spacing w:line="240" w:lineRule="exact"/>
              <w:jc w:val="center"/>
              <w:rPr>
                <w:rFonts w:eastAsia="標楷體"/>
                <w:sz w:val="22"/>
              </w:rPr>
            </w:pPr>
            <w:r w:rsidRPr="005A4B64">
              <w:rPr>
                <w:rFonts w:eastAsia="標楷體" w:hint="eastAsia"/>
                <w:sz w:val="22"/>
              </w:rPr>
              <w:t>3.</w:t>
            </w:r>
            <w:r>
              <w:rPr>
                <w:rFonts w:eastAsia="標楷體" w:hint="eastAsia"/>
                <w:sz w:val="22"/>
              </w:rPr>
              <w:t>7</w:t>
            </w:r>
          </w:p>
        </w:tc>
      </w:tr>
    </w:tbl>
    <w:p w:rsidR="00CB26F1" w:rsidRPr="002D7AEC" w:rsidRDefault="00CB26F1" w:rsidP="00CB26F1">
      <w:pPr>
        <w:snapToGrid w:val="0"/>
        <w:spacing w:line="200" w:lineRule="exact"/>
        <w:ind w:right="-777"/>
        <w:jc w:val="both"/>
        <w:rPr>
          <w:rFonts w:eastAsia="標楷體"/>
          <w:sz w:val="22"/>
          <w:szCs w:val="22"/>
        </w:rPr>
      </w:pPr>
      <w:proofErr w:type="gramStart"/>
      <w:r w:rsidRPr="002D7AEC">
        <w:rPr>
          <w:rFonts w:eastAsia="標楷體"/>
          <w:sz w:val="22"/>
          <w:szCs w:val="22"/>
        </w:rPr>
        <w:t>註</w:t>
      </w:r>
      <w:proofErr w:type="gramEnd"/>
      <w:r w:rsidRPr="002D7AEC">
        <w:rPr>
          <w:rFonts w:eastAsia="標楷體"/>
          <w:sz w:val="22"/>
          <w:szCs w:val="22"/>
        </w:rPr>
        <w:t>：</w:t>
      </w:r>
      <w:r w:rsidRPr="002D7AEC">
        <w:rPr>
          <w:rFonts w:eastAsia="標楷體"/>
          <w:sz w:val="22"/>
          <w:szCs w:val="22"/>
        </w:rPr>
        <w:t>1.</w:t>
      </w:r>
      <w:proofErr w:type="gramStart"/>
      <w:r w:rsidRPr="002D7AEC">
        <w:rPr>
          <w:rFonts w:eastAsia="標楷體"/>
          <w:sz w:val="22"/>
          <w:szCs w:val="22"/>
        </w:rPr>
        <w:t>＊含補</w:t>
      </w:r>
      <w:proofErr w:type="gramEnd"/>
      <w:r w:rsidRPr="002D7AEC">
        <w:rPr>
          <w:rFonts w:eastAsia="標楷體"/>
          <w:sz w:val="22"/>
          <w:szCs w:val="22"/>
        </w:rPr>
        <w:t>辦許可案件及金額。</w:t>
      </w:r>
    </w:p>
    <w:p w:rsidR="00CB26F1" w:rsidRPr="002D7AEC" w:rsidRDefault="00CB26F1" w:rsidP="00CB26F1">
      <w:pPr>
        <w:tabs>
          <w:tab w:val="left" w:pos="426"/>
        </w:tabs>
        <w:snapToGrid w:val="0"/>
        <w:spacing w:line="240" w:lineRule="exact"/>
        <w:ind w:right="-777"/>
        <w:jc w:val="both"/>
        <w:rPr>
          <w:rFonts w:eastAsia="標楷體"/>
          <w:sz w:val="22"/>
          <w:szCs w:val="22"/>
        </w:rPr>
      </w:pPr>
      <w:r w:rsidRPr="002D7AEC">
        <w:rPr>
          <w:rFonts w:eastAsia="標楷體" w:hint="eastAsia"/>
          <w:sz w:val="22"/>
          <w:szCs w:val="22"/>
        </w:rPr>
        <w:t xml:space="preserve">    </w:t>
      </w:r>
      <w:r w:rsidRPr="002D7AEC">
        <w:rPr>
          <w:rFonts w:eastAsia="標楷體"/>
          <w:sz w:val="22"/>
          <w:szCs w:val="22"/>
        </w:rPr>
        <w:t>2.</w:t>
      </w:r>
      <w:proofErr w:type="gramStart"/>
      <w:r w:rsidRPr="002D7AEC">
        <w:rPr>
          <w:rFonts w:eastAsia="標楷體"/>
          <w:sz w:val="22"/>
          <w:szCs w:val="22"/>
        </w:rPr>
        <w:t>＊＊</w:t>
      </w:r>
      <w:proofErr w:type="gramEnd"/>
      <w:r w:rsidRPr="002D7AEC">
        <w:rPr>
          <w:rFonts w:eastAsia="標楷體"/>
          <w:sz w:val="22"/>
          <w:szCs w:val="22"/>
        </w:rPr>
        <w:t>及我對中國大陸投資</w:t>
      </w:r>
      <w:r>
        <w:rPr>
          <w:rFonts w:eastAsia="標楷體" w:hint="eastAsia"/>
          <w:sz w:val="22"/>
          <w:szCs w:val="22"/>
        </w:rPr>
        <w:t>變動</w:t>
      </w:r>
      <w:proofErr w:type="gramStart"/>
      <w:r w:rsidRPr="002D7AEC">
        <w:rPr>
          <w:rFonts w:eastAsia="標楷體"/>
          <w:sz w:val="22"/>
          <w:szCs w:val="22"/>
        </w:rPr>
        <w:t>圖不含補</w:t>
      </w:r>
      <w:proofErr w:type="gramEnd"/>
      <w:r w:rsidRPr="002D7AEC">
        <w:rPr>
          <w:rFonts w:eastAsia="標楷體"/>
          <w:sz w:val="22"/>
          <w:szCs w:val="22"/>
        </w:rPr>
        <w:t>辦許可部分。</w:t>
      </w:r>
    </w:p>
    <w:p w:rsidR="00CB26F1" w:rsidRPr="002D7AEC" w:rsidRDefault="00CB26F1" w:rsidP="00CB26F1">
      <w:pPr>
        <w:tabs>
          <w:tab w:val="left" w:pos="426"/>
        </w:tabs>
        <w:snapToGrid w:val="0"/>
        <w:spacing w:line="240" w:lineRule="exact"/>
        <w:ind w:leftChars="177" w:left="425" w:right="-777"/>
        <w:jc w:val="both"/>
        <w:rPr>
          <w:rFonts w:eastAsia="標楷體"/>
          <w:sz w:val="22"/>
          <w:szCs w:val="22"/>
        </w:rPr>
      </w:pPr>
      <w:r w:rsidRPr="002D7AEC">
        <w:rPr>
          <w:rFonts w:eastAsia="標楷體"/>
          <w:sz w:val="22"/>
          <w:szCs w:val="22"/>
        </w:rPr>
        <w:t>3.</w:t>
      </w:r>
      <w:r w:rsidRPr="002D7AEC">
        <w:rPr>
          <w:rFonts w:ascii="Cambria Math" w:eastAsia="標楷體" w:hAnsi="Cambria Math" w:cs="Cambria Math"/>
          <w:sz w:val="22"/>
          <w:szCs w:val="22"/>
        </w:rPr>
        <w:t>△</w:t>
      </w:r>
      <w:r w:rsidRPr="002D7AEC">
        <w:rPr>
          <w:rFonts w:eastAsia="標楷體"/>
          <w:sz w:val="22"/>
          <w:szCs w:val="22"/>
        </w:rPr>
        <w:t>為自</w:t>
      </w:r>
      <w:r w:rsidRPr="002D7AEC">
        <w:rPr>
          <w:rFonts w:eastAsia="標楷體"/>
          <w:sz w:val="22"/>
          <w:szCs w:val="22"/>
        </w:rPr>
        <w:t>1989</w:t>
      </w:r>
      <w:r w:rsidRPr="002D7AEC">
        <w:rPr>
          <w:rFonts w:eastAsia="標楷體"/>
          <w:sz w:val="22"/>
          <w:szCs w:val="22"/>
        </w:rPr>
        <w:t>年以來之統計資料。</w:t>
      </w:r>
    </w:p>
    <w:p w:rsidR="00CB26F1" w:rsidRPr="002D7AEC" w:rsidRDefault="00CB26F1" w:rsidP="00CB26F1">
      <w:pPr>
        <w:tabs>
          <w:tab w:val="left" w:pos="709"/>
        </w:tabs>
        <w:snapToGrid w:val="0"/>
        <w:spacing w:line="240" w:lineRule="exact"/>
        <w:ind w:leftChars="177" w:left="566" w:right="-631" w:hangingChars="64" w:hanging="141"/>
        <w:jc w:val="both"/>
        <w:rPr>
          <w:rFonts w:eastAsia="標楷體"/>
          <w:sz w:val="22"/>
          <w:szCs w:val="22"/>
        </w:rPr>
      </w:pPr>
      <w:r w:rsidRPr="002D7AEC">
        <w:rPr>
          <w:rFonts w:eastAsia="標楷體"/>
          <w:sz w:val="22"/>
          <w:szCs w:val="22"/>
        </w:rPr>
        <w:t>4.</w:t>
      </w:r>
      <w:r w:rsidRPr="002D7AEC">
        <w:rPr>
          <w:rFonts w:eastAsia="標楷體" w:hint="eastAsia"/>
          <w:sz w:val="22"/>
          <w:szCs w:val="22"/>
        </w:rPr>
        <w:t>中國大陸對外宣布數據不包括</w:t>
      </w:r>
      <w:r>
        <w:rPr>
          <w:rFonts w:eastAsia="標楷體" w:hint="eastAsia"/>
          <w:sz w:val="22"/>
          <w:szCs w:val="22"/>
        </w:rPr>
        <w:t>臺</w:t>
      </w:r>
      <w:r w:rsidRPr="002D7AEC">
        <w:rPr>
          <w:rFonts w:eastAsia="標楷體" w:hint="eastAsia"/>
          <w:sz w:val="22"/>
          <w:szCs w:val="22"/>
        </w:rPr>
        <w:t>灣透過維京、開</w:t>
      </w:r>
      <w:proofErr w:type="gramStart"/>
      <w:r w:rsidRPr="002D7AEC">
        <w:rPr>
          <w:rFonts w:eastAsia="標楷體" w:hint="eastAsia"/>
          <w:sz w:val="22"/>
          <w:szCs w:val="22"/>
        </w:rPr>
        <w:t>曼</w:t>
      </w:r>
      <w:proofErr w:type="gramEnd"/>
      <w:r w:rsidRPr="002D7AEC">
        <w:rPr>
          <w:rFonts w:eastAsia="標楷體" w:hint="eastAsia"/>
          <w:sz w:val="22"/>
          <w:szCs w:val="22"/>
        </w:rPr>
        <w:t>群島、薩摩亞、模里西斯等自由港對中國大陸投資之金額。</w:t>
      </w:r>
    </w:p>
    <w:p w:rsidR="00834A71" w:rsidRPr="00421927" w:rsidRDefault="00CB26F1" w:rsidP="00CB26F1">
      <w:pPr>
        <w:snapToGrid w:val="0"/>
        <w:spacing w:line="240" w:lineRule="exact"/>
        <w:ind w:right="-777"/>
        <w:jc w:val="both"/>
        <w:rPr>
          <w:b/>
          <w:bCs/>
          <w:color w:val="FF0000"/>
          <w:sz w:val="32"/>
        </w:rPr>
      </w:pPr>
      <w:r w:rsidRPr="002D7AEC">
        <w:rPr>
          <w:rFonts w:eastAsia="標楷體"/>
          <w:sz w:val="22"/>
          <w:szCs w:val="22"/>
        </w:rPr>
        <w:t>資料來源：經濟部投審會、中國大陸商務部</w:t>
      </w:r>
      <w:r>
        <w:rPr>
          <w:rFonts w:eastAsia="標楷體" w:hint="eastAsia"/>
          <w:sz w:val="22"/>
          <w:szCs w:val="22"/>
        </w:rPr>
        <w:t>。</w:t>
      </w:r>
      <w:r w:rsidR="00834A71" w:rsidRPr="00421927">
        <w:rPr>
          <w:b/>
          <w:bCs/>
          <w:color w:val="FF0000"/>
          <w:sz w:val="32"/>
        </w:rPr>
        <w:br w:type="page"/>
      </w:r>
    </w:p>
    <w:p w:rsidR="00CB26F1" w:rsidRDefault="00CB26F1" w:rsidP="00CB26F1">
      <w:pPr>
        <w:pStyle w:val="k3a"/>
        <w:spacing w:beforeLines="0" w:before="0" w:line="276" w:lineRule="auto"/>
        <w:ind w:leftChars="0" w:left="0" w:firstLineChars="0" w:firstLine="0"/>
      </w:pPr>
      <w:r w:rsidRPr="00585388">
        <w:rPr>
          <w:noProof/>
        </w:rPr>
        <w:drawing>
          <wp:anchor distT="0" distB="0" distL="114300" distR="114300" simplePos="0" relativeHeight="252476928" behindDoc="0" locked="0" layoutInCell="1" allowOverlap="1" wp14:anchorId="0CB22E65" wp14:editId="2AAA8174">
            <wp:simplePos x="0" y="0"/>
            <wp:positionH relativeFrom="column">
              <wp:posOffset>2865755</wp:posOffset>
            </wp:positionH>
            <wp:positionV relativeFrom="paragraph">
              <wp:posOffset>26035</wp:posOffset>
            </wp:positionV>
            <wp:extent cx="3479165" cy="2809875"/>
            <wp:effectExtent l="0" t="0" r="0" b="0"/>
            <wp:wrapSquare wrapText="bothSides"/>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79165" cy="2809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7AEC">
        <w:rPr>
          <w:b/>
          <w:bCs/>
          <w:sz w:val="32"/>
        </w:rPr>
        <w:t>２、中國大陸對我投資</w:t>
      </w:r>
    </w:p>
    <w:p w:rsidR="00CB26F1" w:rsidRPr="002D7AEC" w:rsidRDefault="00CB26F1" w:rsidP="00CB26F1">
      <w:pPr>
        <w:pStyle w:val="k3a"/>
        <w:spacing w:beforeLines="0" w:before="0"/>
        <w:ind w:leftChars="119" w:left="569" w:right="0" w:hangingChars="101" w:hanging="283"/>
        <w:rPr>
          <w:szCs w:val="16"/>
        </w:rPr>
      </w:pPr>
      <w:r w:rsidRPr="002D7AEC">
        <w:rPr>
          <w:szCs w:val="16"/>
        </w:rPr>
        <w:t>－</w:t>
      </w:r>
      <w:r w:rsidRPr="00083D20">
        <w:rPr>
          <w:rFonts w:hint="eastAsia"/>
          <w:szCs w:val="16"/>
        </w:rPr>
        <w:t>201</w:t>
      </w:r>
      <w:r>
        <w:rPr>
          <w:rFonts w:hint="eastAsia"/>
          <w:szCs w:val="16"/>
        </w:rPr>
        <w:t>6</w:t>
      </w:r>
      <w:r w:rsidRPr="00083D20">
        <w:rPr>
          <w:rFonts w:hint="eastAsia"/>
          <w:szCs w:val="16"/>
        </w:rPr>
        <w:t>年</w:t>
      </w:r>
      <w:r w:rsidRPr="00136050">
        <w:rPr>
          <w:rFonts w:hint="eastAsia"/>
          <w:szCs w:val="16"/>
        </w:rPr>
        <w:t>1</w:t>
      </w:r>
      <w:r w:rsidRPr="00136050">
        <w:rPr>
          <w:rFonts w:hint="eastAsia"/>
          <w:szCs w:val="16"/>
        </w:rPr>
        <w:t>至</w:t>
      </w:r>
      <w:r w:rsidRPr="00136050">
        <w:rPr>
          <w:rFonts w:hint="eastAsia"/>
          <w:kern w:val="2"/>
          <w:szCs w:val="16"/>
        </w:rPr>
        <w:t>7</w:t>
      </w:r>
      <w:r w:rsidRPr="00136050">
        <w:rPr>
          <w:rFonts w:hint="eastAsia"/>
          <w:szCs w:val="16"/>
        </w:rPr>
        <w:t>月陸資來</w:t>
      </w:r>
      <w:proofErr w:type="gramStart"/>
      <w:r w:rsidRPr="00136050">
        <w:rPr>
          <w:rFonts w:hint="eastAsia"/>
          <w:szCs w:val="16"/>
        </w:rPr>
        <w:t>臺</w:t>
      </w:r>
      <w:proofErr w:type="gramEnd"/>
      <w:r w:rsidRPr="00136050">
        <w:rPr>
          <w:rFonts w:hint="eastAsia"/>
          <w:szCs w:val="16"/>
        </w:rPr>
        <w:t>投資件數為</w:t>
      </w:r>
      <w:r w:rsidRPr="00136050">
        <w:rPr>
          <w:rFonts w:hint="eastAsia"/>
          <w:kern w:val="2"/>
          <w:szCs w:val="16"/>
        </w:rPr>
        <w:t>89</w:t>
      </w:r>
      <w:r w:rsidRPr="00136050">
        <w:rPr>
          <w:rFonts w:hint="eastAsia"/>
          <w:szCs w:val="16"/>
        </w:rPr>
        <w:t>件，金額為</w:t>
      </w:r>
      <w:r w:rsidRPr="00FF1E0E">
        <w:rPr>
          <w:rFonts w:hint="eastAsia"/>
          <w:color w:val="000000" w:themeColor="text1"/>
          <w:szCs w:val="16"/>
        </w:rPr>
        <w:t>1.</w:t>
      </w:r>
      <w:r w:rsidR="00725309" w:rsidRPr="00FF1E0E">
        <w:rPr>
          <w:rFonts w:hint="eastAsia"/>
          <w:color w:val="000000" w:themeColor="text1"/>
          <w:szCs w:val="16"/>
        </w:rPr>
        <w:t>66</w:t>
      </w:r>
      <w:r w:rsidRPr="00FF1E0E">
        <w:rPr>
          <w:rFonts w:hint="eastAsia"/>
          <w:color w:val="000000" w:themeColor="text1"/>
          <w:szCs w:val="16"/>
        </w:rPr>
        <w:t>億</w:t>
      </w:r>
      <w:r w:rsidRPr="00136050">
        <w:rPr>
          <w:rFonts w:hint="eastAsia"/>
          <w:szCs w:val="16"/>
        </w:rPr>
        <w:t>美元。累計</w:t>
      </w:r>
      <w:r w:rsidRPr="00136050">
        <w:rPr>
          <w:rFonts w:hint="eastAsia"/>
          <w:szCs w:val="16"/>
        </w:rPr>
        <w:t>2009</w:t>
      </w:r>
      <w:r w:rsidRPr="00136050">
        <w:rPr>
          <w:rFonts w:hint="eastAsia"/>
          <w:szCs w:val="16"/>
        </w:rPr>
        <w:t>年</w:t>
      </w:r>
      <w:r w:rsidRPr="00136050">
        <w:rPr>
          <w:rFonts w:hint="eastAsia"/>
          <w:szCs w:val="16"/>
        </w:rPr>
        <w:t>6</w:t>
      </w:r>
      <w:r w:rsidRPr="00136050">
        <w:rPr>
          <w:rFonts w:hint="eastAsia"/>
          <w:szCs w:val="16"/>
        </w:rPr>
        <w:t>月</w:t>
      </w:r>
      <w:r w:rsidRPr="00136050">
        <w:rPr>
          <w:rFonts w:hint="eastAsia"/>
          <w:szCs w:val="16"/>
        </w:rPr>
        <w:t>30</w:t>
      </w:r>
      <w:r w:rsidRPr="00136050">
        <w:rPr>
          <w:rFonts w:hint="eastAsia"/>
          <w:szCs w:val="16"/>
        </w:rPr>
        <w:t>日至</w:t>
      </w:r>
      <w:r w:rsidRPr="00136050">
        <w:rPr>
          <w:rFonts w:hint="eastAsia"/>
          <w:szCs w:val="16"/>
        </w:rPr>
        <w:t>2016</w:t>
      </w:r>
      <w:r w:rsidRPr="00136050">
        <w:rPr>
          <w:rFonts w:hint="eastAsia"/>
          <w:szCs w:val="16"/>
        </w:rPr>
        <w:t>年</w:t>
      </w:r>
      <w:r w:rsidRPr="00136050">
        <w:rPr>
          <w:rFonts w:hint="eastAsia"/>
          <w:kern w:val="2"/>
          <w:szCs w:val="16"/>
        </w:rPr>
        <w:t>7</w:t>
      </w:r>
      <w:r w:rsidRPr="00136050">
        <w:rPr>
          <w:rFonts w:hint="eastAsia"/>
          <w:szCs w:val="16"/>
        </w:rPr>
        <w:t>月，陸資來</w:t>
      </w:r>
      <w:proofErr w:type="gramStart"/>
      <w:r w:rsidRPr="00136050">
        <w:rPr>
          <w:rFonts w:hint="eastAsia"/>
          <w:szCs w:val="16"/>
        </w:rPr>
        <w:t>臺</w:t>
      </w:r>
      <w:proofErr w:type="gramEnd"/>
      <w:r w:rsidRPr="00136050">
        <w:rPr>
          <w:rFonts w:hint="eastAsia"/>
          <w:szCs w:val="16"/>
        </w:rPr>
        <w:t>投資計</w:t>
      </w:r>
      <w:r w:rsidRPr="00136050">
        <w:rPr>
          <w:rFonts w:hint="eastAsia"/>
          <w:szCs w:val="16"/>
        </w:rPr>
        <w:t>878</w:t>
      </w:r>
      <w:r w:rsidRPr="00136050">
        <w:rPr>
          <w:rFonts w:hint="eastAsia"/>
          <w:szCs w:val="16"/>
        </w:rPr>
        <w:t>件，金額為</w:t>
      </w:r>
      <w:r w:rsidRPr="00136050">
        <w:rPr>
          <w:rFonts w:hint="eastAsia"/>
          <w:kern w:val="2"/>
          <w:szCs w:val="16"/>
        </w:rPr>
        <w:t>16.1</w:t>
      </w:r>
      <w:r w:rsidRPr="00136050">
        <w:rPr>
          <w:rFonts w:hint="eastAsia"/>
          <w:szCs w:val="16"/>
        </w:rPr>
        <w:t>億美</w:t>
      </w:r>
      <w:r w:rsidRPr="00886D51">
        <w:rPr>
          <w:rFonts w:hint="eastAsia"/>
          <w:szCs w:val="16"/>
        </w:rPr>
        <w:t>元</w:t>
      </w:r>
      <w:r w:rsidRPr="002D7AEC">
        <w:rPr>
          <w:rFonts w:hint="eastAsia"/>
          <w:szCs w:val="16"/>
        </w:rPr>
        <w:t>。</w:t>
      </w:r>
    </w:p>
    <w:p w:rsidR="00CB26F1" w:rsidRPr="00B6053D" w:rsidRDefault="00CB26F1" w:rsidP="00CB26F1">
      <w:pPr>
        <w:pStyle w:val="k3a"/>
        <w:spacing w:beforeLines="0" w:before="0"/>
        <w:ind w:leftChars="119" w:left="569" w:right="0" w:hangingChars="101" w:hanging="283"/>
        <w:rPr>
          <w:b/>
          <w:bCs/>
          <w:sz w:val="32"/>
        </w:rPr>
      </w:pPr>
      <w:r w:rsidRPr="002D7AEC">
        <w:rPr>
          <w:szCs w:val="16"/>
        </w:rPr>
        <w:t>－</w:t>
      </w:r>
      <w:r w:rsidRPr="00555615">
        <w:rPr>
          <w:rFonts w:hint="eastAsia"/>
          <w:szCs w:val="16"/>
        </w:rPr>
        <w:t>2009</w:t>
      </w:r>
      <w:r w:rsidRPr="00555615">
        <w:rPr>
          <w:rFonts w:hint="eastAsia"/>
          <w:szCs w:val="16"/>
        </w:rPr>
        <w:t>年</w:t>
      </w:r>
      <w:r w:rsidRPr="00555615">
        <w:rPr>
          <w:rFonts w:hint="eastAsia"/>
          <w:szCs w:val="16"/>
        </w:rPr>
        <w:t>6</w:t>
      </w:r>
      <w:r w:rsidRPr="00555615">
        <w:rPr>
          <w:rFonts w:hint="eastAsia"/>
          <w:szCs w:val="16"/>
        </w:rPr>
        <w:t>月</w:t>
      </w:r>
      <w:r w:rsidRPr="00555615">
        <w:rPr>
          <w:rFonts w:hint="eastAsia"/>
          <w:szCs w:val="16"/>
        </w:rPr>
        <w:t>30</w:t>
      </w:r>
      <w:r w:rsidRPr="00555615">
        <w:rPr>
          <w:rFonts w:hint="eastAsia"/>
          <w:szCs w:val="16"/>
        </w:rPr>
        <w:t>日至</w:t>
      </w:r>
      <w:r w:rsidRPr="00555615">
        <w:rPr>
          <w:rFonts w:hint="eastAsia"/>
          <w:szCs w:val="16"/>
        </w:rPr>
        <w:t>201</w:t>
      </w:r>
      <w:r>
        <w:rPr>
          <w:rFonts w:hint="eastAsia"/>
          <w:szCs w:val="16"/>
        </w:rPr>
        <w:t>6</w:t>
      </w:r>
      <w:r w:rsidRPr="00555615">
        <w:rPr>
          <w:rFonts w:hint="eastAsia"/>
          <w:szCs w:val="16"/>
        </w:rPr>
        <w:t>年</w:t>
      </w:r>
      <w:r w:rsidRPr="00136050">
        <w:rPr>
          <w:rFonts w:hint="eastAsia"/>
          <w:kern w:val="2"/>
          <w:szCs w:val="16"/>
        </w:rPr>
        <w:t>7</w:t>
      </w:r>
      <w:r w:rsidRPr="00136050">
        <w:rPr>
          <w:rFonts w:hint="eastAsia"/>
          <w:szCs w:val="16"/>
        </w:rPr>
        <w:t>月，核准陸資來</w:t>
      </w:r>
      <w:proofErr w:type="gramStart"/>
      <w:r w:rsidRPr="00136050">
        <w:rPr>
          <w:rFonts w:hint="eastAsia"/>
          <w:szCs w:val="16"/>
        </w:rPr>
        <w:t>臺</w:t>
      </w:r>
      <w:proofErr w:type="gramEnd"/>
      <w:r w:rsidRPr="00136050">
        <w:rPr>
          <w:rFonts w:hint="eastAsia"/>
          <w:szCs w:val="16"/>
        </w:rPr>
        <w:t>投資案件，前</w:t>
      </w:r>
      <w:r w:rsidRPr="00136050">
        <w:rPr>
          <w:rFonts w:hint="eastAsia"/>
          <w:szCs w:val="16"/>
        </w:rPr>
        <w:t>3</w:t>
      </w:r>
      <w:r w:rsidRPr="00136050">
        <w:rPr>
          <w:rFonts w:hint="eastAsia"/>
          <w:szCs w:val="16"/>
        </w:rPr>
        <w:t>名業別分別為批發及零售業</w:t>
      </w:r>
      <w:r w:rsidRPr="00136050">
        <w:rPr>
          <w:rFonts w:hint="eastAsia"/>
          <w:kern w:val="2"/>
          <w:szCs w:val="16"/>
        </w:rPr>
        <w:t>4.71</w:t>
      </w:r>
      <w:r w:rsidRPr="00136050">
        <w:rPr>
          <w:rFonts w:hint="eastAsia"/>
          <w:szCs w:val="16"/>
        </w:rPr>
        <w:t>億美元（</w:t>
      </w:r>
      <w:r w:rsidRPr="00136050">
        <w:rPr>
          <w:rFonts w:hint="eastAsia"/>
          <w:kern w:val="2"/>
          <w:szCs w:val="16"/>
        </w:rPr>
        <w:t>29.28</w:t>
      </w:r>
      <w:r w:rsidRPr="00136050">
        <w:rPr>
          <w:rFonts w:hint="eastAsia"/>
          <w:szCs w:val="16"/>
        </w:rPr>
        <w:t>%</w:t>
      </w:r>
      <w:r w:rsidRPr="00136050">
        <w:rPr>
          <w:rFonts w:hint="eastAsia"/>
          <w:szCs w:val="16"/>
        </w:rPr>
        <w:t>）、銀行業</w:t>
      </w:r>
      <w:r w:rsidRPr="00136050">
        <w:rPr>
          <w:rFonts w:hint="eastAsia"/>
          <w:kern w:val="2"/>
          <w:szCs w:val="16"/>
        </w:rPr>
        <w:t>2.01</w:t>
      </w:r>
      <w:r w:rsidRPr="00136050">
        <w:rPr>
          <w:rFonts w:hint="eastAsia"/>
          <w:szCs w:val="16"/>
        </w:rPr>
        <w:t>億美元（</w:t>
      </w:r>
      <w:r w:rsidRPr="00136050">
        <w:rPr>
          <w:rFonts w:hint="eastAsia"/>
          <w:kern w:val="2"/>
          <w:szCs w:val="16"/>
        </w:rPr>
        <w:t>12.52</w:t>
      </w:r>
      <w:r w:rsidRPr="00136050">
        <w:rPr>
          <w:rFonts w:hint="eastAsia"/>
          <w:szCs w:val="16"/>
        </w:rPr>
        <w:t>%</w:t>
      </w:r>
      <w:r w:rsidRPr="00136050">
        <w:rPr>
          <w:rFonts w:hint="eastAsia"/>
          <w:szCs w:val="16"/>
        </w:rPr>
        <w:t>）及電子零組件製造業</w:t>
      </w:r>
      <w:r w:rsidRPr="00136050">
        <w:rPr>
          <w:rFonts w:hint="eastAsia"/>
          <w:kern w:val="2"/>
          <w:szCs w:val="16"/>
        </w:rPr>
        <w:t>1.53</w:t>
      </w:r>
      <w:r w:rsidRPr="00136050">
        <w:rPr>
          <w:rFonts w:hint="eastAsia"/>
          <w:szCs w:val="16"/>
        </w:rPr>
        <w:t>億美元（</w:t>
      </w:r>
      <w:r w:rsidRPr="00136050">
        <w:rPr>
          <w:rFonts w:hint="eastAsia"/>
          <w:kern w:val="2"/>
          <w:szCs w:val="16"/>
        </w:rPr>
        <w:t>9.49</w:t>
      </w:r>
      <w:r w:rsidRPr="00136050">
        <w:rPr>
          <w:rFonts w:hint="eastAsia"/>
          <w:szCs w:val="16"/>
        </w:rPr>
        <w:t>%</w:t>
      </w:r>
      <w:r w:rsidRPr="00136050">
        <w:rPr>
          <w:rFonts w:hint="eastAsia"/>
          <w:szCs w:val="16"/>
        </w:rPr>
        <w:t>）</w:t>
      </w:r>
      <w:r w:rsidRPr="00555615">
        <w:rPr>
          <w:rFonts w:hint="eastAsia"/>
          <w:szCs w:val="16"/>
        </w:rPr>
        <w:t>。</w:t>
      </w:r>
    </w:p>
    <w:p w:rsidR="00CB26F1" w:rsidRPr="002D7AEC" w:rsidRDefault="00CB26F1" w:rsidP="00CB26F1">
      <w:pPr>
        <w:snapToGrid w:val="0"/>
        <w:spacing w:beforeLines="50" w:before="180" w:line="380" w:lineRule="exact"/>
        <w:ind w:right="-105"/>
        <w:jc w:val="center"/>
        <w:rPr>
          <w:rFonts w:eastAsia="標楷體"/>
          <w:b/>
          <w:bCs/>
          <w:sz w:val="28"/>
        </w:rPr>
      </w:pPr>
      <w:r w:rsidRPr="002D7AEC">
        <w:rPr>
          <w:rFonts w:eastAsia="標楷體"/>
          <w:b/>
          <w:bCs/>
          <w:sz w:val="28"/>
        </w:rPr>
        <w:t>表</w:t>
      </w:r>
      <w:r w:rsidRPr="002D7AEC">
        <w:rPr>
          <w:rFonts w:eastAsia="標楷體"/>
          <w:b/>
          <w:bCs/>
          <w:sz w:val="28"/>
        </w:rPr>
        <w:t xml:space="preserve">4-2  </w:t>
      </w:r>
      <w:r w:rsidRPr="002D7AEC">
        <w:rPr>
          <w:rFonts w:eastAsia="標楷體"/>
          <w:b/>
          <w:bCs/>
          <w:sz w:val="28"/>
        </w:rPr>
        <w:t>陸資來</w:t>
      </w:r>
      <w:proofErr w:type="gramStart"/>
      <w:r>
        <w:rPr>
          <w:rFonts w:eastAsia="標楷體" w:hint="eastAsia"/>
          <w:b/>
          <w:bCs/>
          <w:sz w:val="28"/>
        </w:rPr>
        <w:t>臺</w:t>
      </w:r>
      <w:proofErr w:type="gramEnd"/>
      <w:r w:rsidRPr="002D7AEC">
        <w:rPr>
          <w:rFonts w:eastAsia="標楷體"/>
          <w:b/>
          <w:bCs/>
          <w:sz w:val="28"/>
        </w:rPr>
        <w:t>投資概況</w:t>
      </w:r>
    </w:p>
    <w:tbl>
      <w:tblPr>
        <w:tblW w:w="9340" w:type="dxa"/>
        <w:jc w:val="center"/>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33"/>
        <w:gridCol w:w="1741"/>
        <w:gridCol w:w="1741"/>
        <w:gridCol w:w="1742"/>
        <w:gridCol w:w="2583"/>
      </w:tblGrid>
      <w:tr w:rsidR="00CB26F1" w:rsidRPr="00896C1C" w:rsidTr="00CB26F1">
        <w:trPr>
          <w:cantSplit/>
          <w:trHeight w:val="373"/>
          <w:jc w:val="center"/>
        </w:trPr>
        <w:tc>
          <w:tcPr>
            <w:tcW w:w="1533" w:type="dxa"/>
            <w:tcBorders>
              <w:left w:val="nil"/>
            </w:tcBorders>
          </w:tcPr>
          <w:p w:rsidR="00CB26F1" w:rsidRPr="00896C1C" w:rsidRDefault="00CB26F1" w:rsidP="00CB26F1">
            <w:pPr>
              <w:adjustRightInd w:val="0"/>
              <w:snapToGrid w:val="0"/>
              <w:spacing w:beforeLines="25" w:before="90" w:afterLines="25" w:after="90" w:line="380" w:lineRule="exact"/>
              <w:jc w:val="center"/>
              <w:rPr>
                <w:rFonts w:eastAsia="標楷體"/>
                <w:b/>
                <w:bCs/>
                <w:sz w:val="28"/>
              </w:rPr>
            </w:pPr>
            <w:r w:rsidRPr="00896C1C">
              <w:rPr>
                <w:rFonts w:eastAsia="標楷體" w:hint="eastAsia"/>
              </w:rPr>
              <w:t>年</w:t>
            </w:r>
            <w:r>
              <w:rPr>
                <w:rFonts w:eastAsia="標楷體" w:hint="eastAsia"/>
              </w:rPr>
              <w:t>(</w:t>
            </w:r>
            <w:r w:rsidRPr="00896C1C">
              <w:rPr>
                <w:rFonts w:eastAsia="標楷體" w:hint="eastAsia"/>
              </w:rPr>
              <w:t>月</w:t>
            </w:r>
            <w:r>
              <w:rPr>
                <w:rFonts w:eastAsia="標楷體" w:hint="eastAsia"/>
              </w:rPr>
              <w:t>)</w:t>
            </w:r>
            <w:r w:rsidRPr="00896C1C">
              <w:rPr>
                <w:rFonts w:eastAsia="標楷體" w:hint="eastAsia"/>
              </w:rPr>
              <w:t>別</w:t>
            </w:r>
          </w:p>
        </w:tc>
        <w:tc>
          <w:tcPr>
            <w:tcW w:w="1741" w:type="dxa"/>
          </w:tcPr>
          <w:p w:rsidR="00CB26F1" w:rsidRPr="00202D79" w:rsidRDefault="00CB26F1" w:rsidP="00CB26F1">
            <w:pPr>
              <w:adjustRightInd w:val="0"/>
              <w:snapToGrid w:val="0"/>
              <w:spacing w:beforeLines="25" w:before="90" w:afterLines="25" w:after="90" w:line="380" w:lineRule="exact"/>
              <w:jc w:val="center"/>
              <w:rPr>
                <w:rFonts w:eastAsia="標楷體"/>
              </w:rPr>
            </w:pPr>
            <w:r w:rsidRPr="00202D79">
              <w:rPr>
                <w:rFonts w:eastAsia="標楷體" w:hint="eastAsia"/>
              </w:rPr>
              <w:t>數量（件）</w:t>
            </w:r>
          </w:p>
        </w:tc>
        <w:tc>
          <w:tcPr>
            <w:tcW w:w="1741" w:type="dxa"/>
            <w:tcBorders>
              <w:right w:val="nil"/>
            </w:tcBorders>
          </w:tcPr>
          <w:p w:rsidR="00CB26F1" w:rsidRPr="00202D79" w:rsidRDefault="00CB26F1" w:rsidP="00CB26F1">
            <w:pPr>
              <w:adjustRightInd w:val="0"/>
              <w:snapToGrid w:val="0"/>
              <w:spacing w:beforeLines="25" w:before="90" w:afterLines="25" w:after="90" w:line="380" w:lineRule="exact"/>
              <w:jc w:val="center"/>
              <w:rPr>
                <w:rFonts w:eastAsia="標楷體"/>
              </w:rPr>
            </w:pPr>
            <w:r w:rsidRPr="00202D79">
              <w:rPr>
                <w:rFonts w:eastAsia="標楷體" w:hint="eastAsia"/>
              </w:rPr>
              <w:t>金額（</w:t>
            </w:r>
            <w:r>
              <w:rPr>
                <w:rFonts w:eastAsia="標楷體" w:hint="eastAsia"/>
              </w:rPr>
              <w:t>萬</w:t>
            </w:r>
            <w:r w:rsidRPr="00202D79">
              <w:rPr>
                <w:rFonts w:eastAsia="標楷體" w:hint="eastAsia"/>
              </w:rPr>
              <w:t>美元）</w:t>
            </w:r>
          </w:p>
        </w:tc>
        <w:tc>
          <w:tcPr>
            <w:tcW w:w="1742" w:type="dxa"/>
            <w:tcBorders>
              <w:right w:val="nil"/>
            </w:tcBorders>
          </w:tcPr>
          <w:p w:rsidR="00CB26F1" w:rsidRPr="00202D79" w:rsidRDefault="00CB26F1" w:rsidP="00CB26F1">
            <w:pPr>
              <w:adjustRightInd w:val="0"/>
              <w:snapToGrid w:val="0"/>
              <w:spacing w:beforeLines="25" w:before="90" w:afterLines="25" w:after="90" w:line="380" w:lineRule="exact"/>
              <w:jc w:val="center"/>
              <w:rPr>
                <w:rFonts w:eastAsia="標楷體"/>
              </w:rPr>
            </w:pPr>
            <w:r>
              <w:rPr>
                <w:rFonts w:eastAsia="標楷體" w:hint="eastAsia"/>
              </w:rPr>
              <w:t>變動率（</w:t>
            </w:r>
            <w:r>
              <w:rPr>
                <w:rFonts w:eastAsia="標楷體" w:hint="eastAsia"/>
              </w:rPr>
              <w:t>%</w:t>
            </w:r>
            <w:r>
              <w:rPr>
                <w:rFonts w:eastAsia="標楷體" w:hint="eastAsia"/>
              </w:rPr>
              <w:t>）</w:t>
            </w:r>
          </w:p>
        </w:tc>
        <w:tc>
          <w:tcPr>
            <w:tcW w:w="2583" w:type="dxa"/>
            <w:tcBorders>
              <w:right w:val="nil"/>
            </w:tcBorders>
          </w:tcPr>
          <w:p w:rsidR="00CB26F1" w:rsidRDefault="00CB26F1" w:rsidP="00CB26F1">
            <w:pPr>
              <w:spacing w:beforeLines="25" w:before="90" w:afterLines="25" w:after="90"/>
              <w:rPr>
                <w:rFonts w:eastAsia="標楷體"/>
              </w:rPr>
            </w:pPr>
            <w:r>
              <w:rPr>
                <w:rFonts w:eastAsia="標楷體" w:hint="eastAsia"/>
              </w:rPr>
              <w:t>平均投資規模（萬美元）</w:t>
            </w:r>
          </w:p>
        </w:tc>
      </w:tr>
      <w:tr w:rsidR="00CB26F1" w:rsidRPr="00896C1C" w:rsidTr="00CB26F1">
        <w:trPr>
          <w:trHeight w:val="387"/>
          <w:jc w:val="center"/>
        </w:trPr>
        <w:tc>
          <w:tcPr>
            <w:tcW w:w="1533" w:type="dxa"/>
            <w:tcBorders>
              <w:top w:val="nil"/>
              <w:left w:val="nil"/>
              <w:bottom w:val="nil"/>
            </w:tcBorders>
            <w:vAlign w:val="center"/>
          </w:tcPr>
          <w:p w:rsidR="00CB26F1" w:rsidRPr="00896C1C" w:rsidRDefault="00CB26F1" w:rsidP="00CB26F1">
            <w:pPr>
              <w:adjustRightInd w:val="0"/>
              <w:snapToGrid w:val="0"/>
              <w:spacing w:line="380" w:lineRule="exact"/>
              <w:jc w:val="center"/>
              <w:rPr>
                <w:rFonts w:eastAsia="標楷體"/>
              </w:rPr>
            </w:pPr>
            <w:r w:rsidRPr="00896C1C">
              <w:rPr>
                <w:rFonts w:eastAsia="標楷體" w:hint="eastAsia"/>
              </w:rPr>
              <w:t>2011</w:t>
            </w:r>
            <w:r w:rsidRPr="00896C1C">
              <w:rPr>
                <w:rFonts w:eastAsia="標楷體" w:hint="eastAsia"/>
              </w:rPr>
              <w:t>年</w:t>
            </w:r>
          </w:p>
        </w:tc>
        <w:tc>
          <w:tcPr>
            <w:tcW w:w="1741" w:type="dxa"/>
            <w:tcBorders>
              <w:top w:val="nil"/>
              <w:bottom w:val="nil"/>
              <w:right w:val="nil"/>
            </w:tcBorders>
            <w:vAlign w:val="center"/>
          </w:tcPr>
          <w:p w:rsidR="00CB26F1" w:rsidRPr="00443FFA" w:rsidRDefault="00CB26F1" w:rsidP="00CB26F1">
            <w:pPr>
              <w:adjustRightInd w:val="0"/>
              <w:snapToGrid w:val="0"/>
              <w:spacing w:line="380" w:lineRule="exact"/>
              <w:ind w:rightChars="300" w:right="720"/>
              <w:jc w:val="right"/>
              <w:rPr>
                <w:rFonts w:eastAsia="標楷體"/>
                <w:color w:val="000000"/>
                <w:sz w:val="22"/>
              </w:rPr>
            </w:pPr>
            <w:r w:rsidRPr="00443FFA">
              <w:rPr>
                <w:rFonts w:eastAsia="標楷體" w:hint="eastAsia"/>
                <w:color w:val="000000"/>
                <w:sz w:val="22"/>
              </w:rPr>
              <w:t>10</w:t>
            </w:r>
            <w:r>
              <w:rPr>
                <w:rFonts w:eastAsia="標楷體" w:hint="eastAsia"/>
                <w:color w:val="000000"/>
                <w:sz w:val="22"/>
              </w:rPr>
              <w:t>5</w:t>
            </w:r>
          </w:p>
        </w:tc>
        <w:tc>
          <w:tcPr>
            <w:tcW w:w="1741" w:type="dxa"/>
            <w:tcBorders>
              <w:top w:val="nil"/>
              <w:left w:val="nil"/>
              <w:bottom w:val="nil"/>
              <w:right w:val="nil"/>
            </w:tcBorders>
            <w:vAlign w:val="center"/>
          </w:tcPr>
          <w:p w:rsidR="00CB26F1" w:rsidRPr="00CD3778" w:rsidRDefault="00CB26F1" w:rsidP="00CB26F1">
            <w:pPr>
              <w:adjustRightInd w:val="0"/>
              <w:snapToGrid w:val="0"/>
              <w:spacing w:line="380" w:lineRule="exact"/>
              <w:ind w:rightChars="150" w:right="360"/>
              <w:jc w:val="right"/>
              <w:rPr>
                <w:rFonts w:eastAsia="標楷體"/>
                <w:color w:val="000000"/>
                <w:sz w:val="22"/>
              </w:rPr>
            </w:pPr>
            <w:r>
              <w:rPr>
                <w:rFonts w:eastAsia="標楷體" w:hint="eastAsia"/>
                <w:color w:val="000000"/>
                <w:sz w:val="22"/>
              </w:rPr>
              <w:t>5,162.5</w:t>
            </w:r>
          </w:p>
        </w:tc>
        <w:tc>
          <w:tcPr>
            <w:tcW w:w="1742" w:type="dxa"/>
            <w:tcBorders>
              <w:top w:val="nil"/>
              <w:left w:val="nil"/>
              <w:bottom w:val="nil"/>
              <w:right w:val="nil"/>
            </w:tcBorders>
          </w:tcPr>
          <w:p w:rsidR="00CB26F1" w:rsidRPr="003E5647" w:rsidRDefault="00CB26F1" w:rsidP="00CB26F1">
            <w:pPr>
              <w:adjustRightInd w:val="0"/>
              <w:snapToGrid w:val="0"/>
              <w:spacing w:line="380" w:lineRule="exact"/>
              <w:ind w:rightChars="250" w:right="600"/>
              <w:jc w:val="right"/>
              <w:rPr>
                <w:rFonts w:eastAsia="標楷體"/>
                <w:color w:val="000000"/>
                <w:sz w:val="22"/>
              </w:rPr>
            </w:pPr>
            <w:r w:rsidRPr="003E5647">
              <w:rPr>
                <w:rFonts w:eastAsia="標楷體"/>
                <w:color w:val="000000"/>
                <w:sz w:val="22"/>
              </w:rPr>
              <w:t>-45.3</w:t>
            </w:r>
          </w:p>
        </w:tc>
        <w:tc>
          <w:tcPr>
            <w:tcW w:w="2583" w:type="dxa"/>
            <w:tcBorders>
              <w:top w:val="nil"/>
              <w:left w:val="nil"/>
              <w:bottom w:val="nil"/>
              <w:right w:val="nil"/>
            </w:tcBorders>
          </w:tcPr>
          <w:p w:rsidR="00CB26F1" w:rsidRPr="00C7216C" w:rsidRDefault="00CB26F1" w:rsidP="00CB26F1">
            <w:pPr>
              <w:adjustRightInd w:val="0"/>
              <w:snapToGrid w:val="0"/>
              <w:spacing w:line="380" w:lineRule="exact"/>
              <w:ind w:rightChars="400" w:right="960"/>
              <w:jc w:val="right"/>
              <w:rPr>
                <w:rFonts w:eastAsia="標楷體"/>
                <w:color w:val="000000"/>
                <w:sz w:val="22"/>
              </w:rPr>
            </w:pPr>
            <w:r w:rsidRPr="00C7216C">
              <w:rPr>
                <w:rFonts w:eastAsia="標楷體"/>
                <w:color w:val="000000"/>
                <w:sz w:val="22"/>
              </w:rPr>
              <w:t>49.2</w:t>
            </w:r>
          </w:p>
        </w:tc>
      </w:tr>
      <w:tr w:rsidR="00CB26F1" w:rsidRPr="00896C1C" w:rsidTr="00CB26F1">
        <w:trPr>
          <w:trHeight w:val="387"/>
          <w:jc w:val="center"/>
        </w:trPr>
        <w:tc>
          <w:tcPr>
            <w:tcW w:w="1533" w:type="dxa"/>
            <w:tcBorders>
              <w:top w:val="nil"/>
              <w:left w:val="nil"/>
              <w:bottom w:val="nil"/>
            </w:tcBorders>
            <w:vAlign w:val="center"/>
          </w:tcPr>
          <w:p w:rsidR="00CB26F1" w:rsidRPr="00CD3778" w:rsidRDefault="00CB26F1" w:rsidP="00CB26F1">
            <w:pPr>
              <w:adjustRightInd w:val="0"/>
              <w:snapToGrid w:val="0"/>
              <w:spacing w:line="380" w:lineRule="exact"/>
              <w:jc w:val="center"/>
              <w:rPr>
                <w:rFonts w:eastAsia="標楷體"/>
                <w:color w:val="000000"/>
              </w:rPr>
            </w:pPr>
            <w:r w:rsidRPr="00CD3778">
              <w:rPr>
                <w:rFonts w:eastAsia="標楷體" w:hint="eastAsia"/>
                <w:color w:val="000000"/>
              </w:rPr>
              <w:t>2012</w:t>
            </w:r>
            <w:r w:rsidRPr="00CD3778">
              <w:rPr>
                <w:rFonts w:eastAsia="標楷體" w:hint="eastAsia"/>
                <w:color w:val="000000"/>
              </w:rPr>
              <w:t>年</w:t>
            </w:r>
          </w:p>
        </w:tc>
        <w:tc>
          <w:tcPr>
            <w:tcW w:w="1741" w:type="dxa"/>
            <w:tcBorders>
              <w:top w:val="nil"/>
              <w:bottom w:val="nil"/>
              <w:right w:val="nil"/>
            </w:tcBorders>
            <w:vAlign w:val="center"/>
          </w:tcPr>
          <w:p w:rsidR="00CB26F1" w:rsidRPr="00CD3778" w:rsidRDefault="00CB26F1" w:rsidP="00CB26F1">
            <w:pPr>
              <w:adjustRightInd w:val="0"/>
              <w:snapToGrid w:val="0"/>
              <w:spacing w:line="380" w:lineRule="exact"/>
              <w:ind w:rightChars="300" w:right="720"/>
              <w:jc w:val="right"/>
              <w:rPr>
                <w:rFonts w:eastAsia="標楷體"/>
                <w:color w:val="000000"/>
                <w:sz w:val="22"/>
              </w:rPr>
            </w:pPr>
            <w:r>
              <w:rPr>
                <w:rFonts w:eastAsia="標楷體" w:hint="eastAsia"/>
                <w:color w:val="000000"/>
                <w:sz w:val="22"/>
              </w:rPr>
              <w:t>138</w:t>
            </w:r>
          </w:p>
        </w:tc>
        <w:tc>
          <w:tcPr>
            <w:tcW w:w="1741" w:type="dxa"/>
            <w:tcBorders>
              <w:top w:val="nil"/>
              <w:left w:val="nil"/>
              <w:bottom w:val="nil"/>
              <w:right w:val="nil"/>
            </w:tcBorders>
            <w:vAlign w:val="center"/>
          </w:tcPr>
          <w:p w:rsidR="00CB26F1" w:rsidRDefault="00CB26F1" w:rsidP="00CB26F1">
            <w:pPr>
              <w:adjustRightInd w:val="0"/>
              <w:snapToGrid w:val="0"/>
              <w:spacing w:line="380" w:lineRule="exact"/>
              <w:ind w:rightChars="150" w:right="360"/>
              <w:jc w:val="right"/>
              <w:rPr>
                <w:rFonts w:eastAsia="標楷體"/>
                <w:color w:val="000000"/>
                <w:sz w:val="22"/>
              </w:rPr>
            </w:pPr>
            <w:r>
              <w:rPr>
                <w:rFonts w:eastAsia="標楷體" w:hint="eastAsia"/>
                <w:color w:val="000000"/>
                <w:sz w:val="22"/>
              </w:rPr>
              <w:t>33,158.3</w:t>
            </w:r>
          </w:p>
        </w:tc>
        <w:tc>
          <w:tcPr>
            <w:tcW w:w="1742" w:type="dxa"/>
            <w:tcBorders>
              <w:top w:val="nil"/>
              <w:left w:val="nil"/>
              <w:bottom w:val="nil"/>
              <w:right w:val="nil"/>
            </w:tcBorders>
          </w:tcPr>
          <w:p w:rsidR="00CB26F1" w:rsidRPr="003E5647" w:rsidRDefault="00CB26F1" w:rsidP="00CB26F1">
            <w:pPr>
              <w:adjustRightInd w:val="0"/>
              <w:snapToGrid w:val="0"/>
              <w:spacing w:line="380" w:lineRule="exact"/>
              <w:ind w:rightChars="250" w:right="600"/>
              <w:jc w:val="right"/>
              <w:rPr>
                <w:rFonts w:eastAsia="標楷體"/>
                <w:color w:val="000000"/>
                <w:sz w:val="22"/>
              </w:rPr>
            </w:pPr>
            <w:r w:rsidRPr="003E5647">
              <w:rPr>
                <w:rFonts w:eastAsia="標楷體"/>
                <w:color w:val="000000"/>
                <w:sz w:val="22"/>
              </w:rPr>
              <w:t>542.3</w:t>
            </w:r>
          </w:p>
        </w:tc>
        <w:tc>
          <w:tcPr>
            <w:tcW w:w="2583" w:type="dxa"/>
            <w:tcBorders>
              <w:top w:val="nil"/>
              <w:left w:val="nil"/>
              <w:bottom w:val="nil"/>
              <w:right w:val="nil"/>
            </w:tcBorders>
          </w:tcPr>
          <w:p w:rsidR="00CB26F1" w:rsidRPr="00C7216C" w:rsidRDefault="00CB26F1" w:rsidP="00CB26F1">
            <w:pPr>
              <w:adjustRightInd w:val="0"/>
              <w:snapToGrid w:val="0"/>
              <w:spacing w:line="380" w:lineRule="exact"/>
              <w:ind w:rightChars="400" w:right="960"/>
              <w:jc w:val="right"/>
              <w:rPr>
                <w:rFonts w:eastAsia="標楷體"/>
                <w:color w:val="000000"/>
                <w:sz w:val="22"/>
              </w:rPr>
            </w:pPr>
            <w:r w:rsidRPr="00C7216C">
              <w:rPr>
                <w:rFonts w:eastAsia="標楷體"/>
                <w:color w:val="000000"/>
                <w:sz w:val="22"/>
              </w:rPr>
              <w:t>240.3</w:t>
            </w:r>
          </w:p>
        </w:tc>
      </w:tr>
      <w:tr w:rsidR="00CB26F1" w:rsidRPr="00896C1C" w:rsidTr="00CB26F1">
        <w:trPr>
          <w:trHeight w:val="387"/>
          <w:jc w:val="center"/>
        </w:trPr>
        <w:tc>
          <w:tcPr>
            <w:tcW w:w="1533" w:type="dxa"/>
            <w:tcBorders>
              <w:top w:val="nil"/>
              <w:left w:val="nil"/>
              <w:bottom w:val="nil"/>
            </w:tcBorders>
            <w:vAlign w:val="center"/>
          </w:tcPr>
          <w:p w:rsidR="00CB26F1" w:rsidRDefault="00CB26F1" w:rsidP="00CB26F1">
            <w:pPr>
              <w:adjustRightInd w:val="0"/>
              <w:snapToGrid w:val="0"/>
              <w:spacing w:line="380" w:lineRule="exact"/>
              <w:jc w:val="center"/>
              <w:rPr>
                <w:rFonts w:eastAsia="標楷體"/>
                <w:color w:val="000000"/>
              </w:rPr>
            </w:pPr>
            <w:r>
              <w:rPr>
                <w:rFonts w:eastAsia="標楷體" w:hint="eastAsia"/>
                <w:color w:val="000000"/>
              </w:rPr>
              <w:t>2013</w:t>
            </w:r>
            <w:r>
              <w:rPr>
                <w:rFonts w:eastAsia="標楷體" w:hint="eastAsia"/>
                <w:color w:val="000000"/>
              </w:rPr>
              <w:t>年</w:t>
            </w:r>
          </w:p>
        </w:tc>
        <w:tc>
          <w:tcPr>
            <w:tcW w:w="1741" w:type="dxa"/>
            <w:tcBorders>
              <w:top w:val="nil"/>
              <w:bottom w:val="nil"/>
              <w:right w:val="nil"/>
            </w:tcBorders>
            <w:vAlign w:val="center"/>
          </w:tcPr>
          <w:p w:rsidR="00CB26F1" w:rsidRDefault="00CB26F1" w:rsidP="00CB26F1">
            <w:pPr>
              <w:adjustRightInd w:val="0"/>
              <w:snapToGrid w:val="0"/>
              <w:spacing w:line="380" w:lineRule="exact"/>
              <w:ind w:rightChars="300" w:right="720"/>
              <w:jc w:val="right"/>
              <w:rPr>
                <w:rFonts w:eastAsia="標楷體"/>
                <w:color w:val="000000"/>
                <w:sz w:val="22"/>
              </w:rPr>
            </w:pPr>
            <w:r>
              <w:rPr>
                <w:rFonts w:eastAsia="標楷體" w:hint="eastAsia"/>
                <w:color w:val="000000"/>
                <w:sz w:val="22"/>
              </w:rPr>
              <w:t>138</w:t>
            </w:r>
          </w:p>
        </w:tc>
        <w:tc>
          <w:tcPr>
            <w:tcW w:w="1741" w:type="dxa"/>
            <w:tcBorders>
              <w:top w:val="nil"/>
              <w:left w:val="nil"/>
              <w:bottom w:val="nil"/>
              <w:right w:val="nil"/>
            </w:tcBorders>
            <w:vAlign w:val="center"/>
          </w:tcPr>
          <w:p w:rsidR="00CB26F1" w:rsidRDefault="00CB26F1" w:rsidP="00CB26F1">
            <w:pPr>
              <w:adjustRightInd w:val="0"/>
              <w:snapToGrid w:val="0"/>
              <w:spacing w:line="380" w:lineRule="exact"/>
              <w:ind w:rightChars="150" w:right="360"/>
              <w:jc w:val="right"/>
              <w:rPr>
                <w:rFonts w:eastAsia="標楷體"/>
                <w:color w:val="000000"/>
                <w:sz w:val="22"/>
              </w:rPr>
            </w:pPr>
            <w:r>
              <w:rPr>
                <w:rFonts w:eastAsia="標楷體" w:hint="eastAsia"/>
                <w:color w:val="000000"/>
                <w:sz w:val="22"/>
              </w:rPr>
              <w:t>34,947.9</w:t>
            </w:r>
          </w:p>
        </w:tc>
        <w:tc>
          <w:tcPr>
            <w:tcW w:w="1742" w:type="dxa"/>
            <w:tcBorders>
              <w:top w:val="nil"/>
              <w:left w:val="nil"/>
              <w:bottom w:val="nil"/>
              <w:right w:val="nil"/>
            </w:tcBorders>
          </w:tcPr>
          <w:p w:rsidR="00CB26F1" w:rsidRPr="003E5647" w:rsidRDefault="00CB26F1" w:rsidP="00CB26F1">
            <w:pPr>
              <w:adjustRightInd w:val="0"/>
              <w:snapToGrid w:val="0"/>
              <w:spacing w:line="380" w:lineRule="exact"/>
              <w:ind w:rightChars="250" w:right="600"/>
              <w:jc w:val="right"/>
              <w:rPr>
                <w:rFonts w:eastAsia="標楷體"/>
                <w:color w:val="000000"/>
                <w:sz w:val="22"/>
              </w:rPr>
            </w:pPr>
            <w:r w:rsidRPr="003E5647">
              <w:rPr>
                <w:rFonts w:eastAsia="標楷體"/>
                <w:color w:val="000000"/>
                <w:sz w:val="22"/>
              </w:rPr>
              <w:t>5.4</w:t>
            </w:r>
          </w:p>
        </w:tc>
        <w:tc>
          <w:tcPr>
            <w:tcW w:w="2583" w:type="dxa"/>
            <w:tcBorders>
              <w:top w:val="nil"/>
              <w:left w:val="nil"/>
              <w:bottom w:val="nil"/>
              <w:right w:val="nil"/>
            </w:tcBorders>
          </w:tcPr>
          <w:p w:rsidR="00CB26F1" w:rsidRPr="00C7216C" w:rsidRDefault="00CB26F1" w:rsidP="00CB26F1">
            <w:pPr>
              <w:adjustRightInd w:val="0"/>
              <w:snapToGrid w:val="0"/>
              <w:spacing w:line="380" w:lineRule="exact"/>
              <w:ind w:rightChars="400" w:right="960"/>
              <w:jc w:val="right"/>
              <w:rPr>
                <w:rFonts w:eastAsia="標楷體"/>
                <w:color w:val="000000"/>
                <w:sz w:val="22"/>
              </w:rPr>
            </w:pPr>
            <w:r w:rsidRPr="00C7216C">
              <w:rPr>
                <w:rFonts w:eastAsia="標楷體"/>
                <w:color w:val="000000"/>
                <w:sz w:val="22"/>
              </w:rPr>
              <w:t>253.2</w:t>
            </w:r>
          </w:p>
        </w:tc>
      </w:tr>
      <w:tr w:rsidR="00CB26F1" w:rsidRPr="00896C1C" w:rsidTr="00CB26F1">
        <w:trPr>
          <w:trHeight w:val="387"/>
          <w:jc w:val="center"/>
        </w:trPr>
        <w:tc>
          <w:tcPr>
            <w:tcW w:w="1533" w:type="dxa"/>
            <w:tcBorders>
              <w:top w:val="nil"/>
              <w:left w:val="nil"/>
              <w:bottom w:val="nil"/>
            </w:tcBorders>
            <w:vAlign w:val="center"/>
          </w:tcPr>
          <w:p w:rsidR="00CB26F1" w:rsidRDefault="00CB26F1" w:rsidP="00CB26F1">
            <w:pPr>
              <w:adjustRightInd w:val="0"/>
              <w:snapToGrid w:val="0"/>
              <w:spacing w:line="380" w:lineRule="exact"/>
              <w:jc w:val="center"/>
              <w:rPr>
                <w:rFonts w:eastAsia="標楷體"/>
                <w:color w:val="000000"/>
              </w:rPr>
            </w:pPr>
            <w:r>
              <w:rPr>
                <w:rFonts w:eastAsia="標楷體" w:hint="eastAsia"/>
                <w:color w:val="000000"/>
              </w:rPr>
              <w:t>2014</w:t>
            </w:r>
            <w:r>
              <w:rPr>
                <w:rFonts w:eastAsia="標楷體" w:hint="eastAsia"/>
                <w:color w:val="000000"/>
              </w:rPr>
              <w:t>年</w:t>
            </w:r>
          </w:p>
        </w:tc>
        <w:tc>
          <w:tcPr>
            <w:tcW w:w="1741" w:type="dxa"/>
            <w:tcBorders>
              <w:top w:val="nil"/>
              <w:bottom w:val="nil"/>
              <w:right w:val="nil"/>
            </w:tcBorders>
            <w:vAlign w:val="center"/>
          </w:tcPr>
          <w:p w:rsidR="00CB26F1" w:rsidRPr="00C7216C" w:rsidRDefault="00CB26F1" w:rsidP="00CB26F1">
            <w:pPr>
              <w:adjustRightInd w:val="0"/>
              <w:snapToGrid w:val="0"/>
              <w:spacing w:line="380" w:lineRule="exact"/>
              <w:ind w:rightChars="300" w:right="720"/>
              <w:jc w:val="right"/>
              <w:rPr>
                <w:rFonts w:eastAsia="標楷體"/>
                <w:color w:val="000000"/>
                <w:sz w:val="22"/>
              </w:rPr>
            </w:pPr>
            <w:r w:rsidRPr="00C7216C">
              <w:rPr>
                <w:rFonts w:eastAsia="標楷體" w:hint="eastAsia"/>
                <w:color w:val="000000"/>
                <w:sz w:val="22"/>
              </w:rPr>
              <w:t>136</w:t>
            </w:r>
          </w:p>
        </w:tc>
        <w:tc>
          <w:tcPr>
            <w:tcW w:w="1741" w:type="dxa"/>
            <w:tcBorders>
              <w:top w:val="nil"/>
              <w:left w:val="nil"/>
              <w:bottom w:val="nil"/>
              <w:right w:val="nil"/>
            </w:tcBorders>
            <w:vAlign w:val="center"/>
          </w:tcPr>
          <w:p w:rsidR="00CB26F1" w:rsidRPr="00C7216C" w:rsidRDefault="00CB26F1" w:rsidP="00CB26F1">
            <w:pPr>
              <w:adjustRightInd w:val="0"/>
              <w:snapToGrid w:val="0"/>
              <w:spacing w:line="380" w:lineRule="exact"/>
              <w:ind w:rightChars="150" w:right="360"/>
              <w:jc w:val="right"/>
              <w:rPr>
                <w:rFonts w:eastAsia="標楷體"/>
                <w:color w:val="000000"/>
                <w:sz w:val="22"/>
              </w:rPr>
            </w:pPr>
            <w:r w:rsidRPr="00C7216C">
              <w:rPr>
                <w:rFonts w:eastAsia="標楷體" w:hint="eastAsia"/>
                <w:color w:val="000000"/>
                <w:sz w:val="22"/>
              </w:rPr>
              <w:t>33,463.1</w:t>
            </w:r>
          </w:p>
        </w:tc>
        <w:tc>
          <w:tcPr>
            <w:tcW w:w="1742" w:type="dxa"/>
            <w:tcBorders>
              <w:top w:val="nil"/>
              <w:left w:val="nil"/>
              <w:bottom w:val="nil"/>
              <w:right w:val="nil"/>
            </w:tcBorders>
          </w:tcPr>
          <w:p w:rsidR="00CB26F1" w:rsidRPr="003E5647" w:rsidRDefault="00CB26F1" w:rsidP="00CB26F1">
            <w:pPr>
              <w:adjustRightInd w:val="0"/>
              <w:snapToGrid w:val="0"/>
              <w:spacing w:line="380" w:lineRule="exact"/>
              <w:ind w:rightChars="250" w:right="600"/>
              <w:jc w:val="right"/>
              <w:rPr>
                <w:rFonts w:eastAsia="標楷體"/>
                <w:color w:val="000000"/>
                <w:sz w:val="22"/>
              </w:rPr>
            </w:pPr>
            <w:r w:rsidRPr="003E5647">
              <w:rPr>
                <w:rFonts w:eastAsia="標楷體"/>
                <w:color w:val="000000"/>
                <w:sz w:val="22"/>
              </w:rPr>
              <w:t>-4.2</w:t>
            </w:r>
          </w:p>
        </w:tc>
        <w:tc>
          <w:tcPr>
            <w:tcW w:w="2583" w:type="dxa"/>
            <w:tcBorders>
              <w:top w:val="nil"/>
              <w:left w:val="nil"/>
              <w:bottom w:val="nil"/>
              <w:right w:val="nil"/>
            </w:tcBorders>
          </w:tcPr>
          <w:p w:rsidR="00CB26F1" w:rsidRPr="00C7216C" w:rsidRDefault="00CB26F1" w:rsidP="00CB26F1">
            <w:pPr>
              <w:adjustRightInd w:val="0"/>
              <w:snapToGrid w:val="0"/>
              <w:spacing w:line="380" w:lineRule="exact"/>
              <w:ind w:rightChars="400" w:right="960"/>
              <w:jc w:val="right"/>
              <w:rPr>
                <w:rFonts w:eastAsia="標楷體"/>
                <w:color w:val="000000"/>
                <w:sz w:val="22"/>
              </w:rPr>
            </w:pPr>
            <w:r w:rsidRPr="00C7216C">
              <w:rPr>
                <w:rFonts w:eastAsia="標楷體"/>
                <w:color w:val="000000"/>
                <w:sz w:val="22"/>
              </w:rPr>
              <w:t>246.1</w:t>
            </w:r>
          </w:p>
        </w:tc>
      </w:tr>
      <w:tr w:rsidR="00CB26F1" w:rsidRPr="00896C1C" w:rsidTr="00CB26F1">
        <w:trPr>
          <w:trHeight w:val="387"/>
          <w:jc w:val="center"/>
        </w:trPr>
        <w:tc>
          <w:tcPr>
            <w:tcW w:w="1533" w:type="dxa"/>
            <w:tcBorders>
              <w:top w:val="nil"/>
              <w:left w:val="nil"/>
              <w:bottom w:val="nil"/>
            </w:tcBorders>
            <w:vAlign w:val="center"/>
          </w:tcPr>
          <w:p w:rsidR="00CB26F1" w:rsidRDefault="00CB26F1" w:rsidP="00CB26F1">
            <w:pPr>
              <w:adjustRightInd w:val="0"/>
              <w:snapToGrid w:val="0"/>
              <w:spacing w:line="380" w:lineRule="exact"/>
              <w:jc w:val="center"/>
              <w:rPr>
                <w:rFonts w:eastAsia="標楷體"/>
                <w:color w:val="000000"/>
              </w:rPr>
            </w:pPr>
            <w:r>
              <w:rPr>
                <w:rFonts w:eastAsia="標楷體" w:hint="eastAsia"/>
                <w:color w:val="000000"/>
              </w:rPr>
              <w:t>2015</w:t>
            </w:r>
            <w:r>
              <w:rPr>
                <w:rFonts w:eastAsia="標楷體" w:hint="eastAsia"/>
                <w:color w:val="000000"/>
              </w:rPr>
              <w:t>年</w:t>
            </w:r>
          </w:p>
        </w:tc>
        <w:tc>
          <w:tcPr>
            <w:tcW w:w="1741" w:type="dxa"/>
            <w:tcBorders>
              <w:top w:val="nil"/>
              <w:bottom w:val="nil"/>
              <w:right w:val="nil"/>
            </w:tcBorders>
            <w:vAlign w:val="center"/>
          </w:tcPr>
          <w:p w:rsidR="00CB26F1" w:rsidRPr="00C7216C" w:rsidRDefault="00CB26F1" w:rsidP="00CB26F1">
            <w:pPr>
              <w:adjustRightInd w:val="0"/>
              <w:snapToGrid w:val="0"/>
              <w:spacing w:line="380" w:lineRule="exact"/>
              <w:ind w:rightChars="300" w:right="720"/>
              <w:jc w:val="right"/>
              <w:rPr>
                <w:rFonts w:eastAsia="標楷體"/>
                <w:color w:val="000000"/>
                <w:sz w:val="22"/>
              </w:rPr>
            </w:pPr>
            <w:r w:rsidRPr="00C7216C">
              <w:rPr>
                <w:rFonts w:eastAsia="標楷體" w:hint="eastAsia"/>
                <w:color w:val="000000"/>
                <w:sz w:val="22"/>
              </w:rPr>
              <w:t>170</w:t>
            </w:r>
          </w:p>
        </w:tc>
        <w:tc>
          <w:tcPr>
            <w:tcW w:w="1741" w:type="dxa"/>
            <w:tcBorders>
              <w:top w:val="nil"/>
              <w:left w:val="nil"/>
              <w:bottom w:val="nil"/>
              <w:right w:val="nil"/>
            </w:tcBorders>
            <w:vAlign w:val="center"/>
          </w:tcPr>
          <w:p w:rsidR="00CB26F1" w:rsidRPr="00C7216C" w:rsidRDefault="00CB26F1" w:rsidP="00CB26F1">
            <w:pPr>
              <w:adjustRightInd w:val="0"/>
              <w:snapToGrid w:val="0"/>
              <w:spacing w:line="380" w:lineRule="exact"/>
              <w:ind w:rightChars="150" w:right="360"/>
              <w:jc w:val="right"/>
              <w:rPr>
                <w:rFonts w:eastAsia="標楷體"/>
                <w:color w:val="000000"/>
                <w:sz w:val="22"/>
              </w:rPr>
            </w:pPr>
            <w:r w:rsidRPr="00C7216C">
              <w:rPr>
                <w:rFonts w:eastAsia="標楷體" w:hint="eastAsia"/>
                <w:color w:val="000000"/>
                <w:sz w:val="22"/>
              </w:rPr>
              <w:t>24</w:t>
            </w:r>
            <w:r w:rsidRPr="00C7216C">
              <w:rPr>
                <w:rFonts w:eastAsia="標楷體"/>
                <w:color w:val="000000"/>
                <w:sz w:val="22"/>
              </w:rPr>
              <w:t>,</w:t>
            </w:r>
            <w:r w:rsidRPr="00C7216C">
              <w:rPr>
                <w:rFonts w:eastAsia="標楷體" w:hint="eastAsia"/>
                <w:color w:val="000000"/>
                <w:sz w:val="22"/>
              </w:rPr>
              <w:t>406.7</w:t>
            </w:r>
          </w:p>
        </w:tc>
        <w:tc>
          <w:tcPr>
            <w:tcW w:w="1742" w:type="dxa"/>
            <w:tcBorders>
              <w:top w:val="nil"/>
              <w:left w:val="nil"/>
              <w:bottom w:val="nil"/>
              <w:right w:val="nil"/>
            </w:tcBorders>
            <w:vAlign w:val="bottom"/>
          </w:tcPr>
          <w:p w:rsidR="00CB26F1" w:rsidRPr="00C7216C" w:rsidRDefault="00CB26F1" w:rsidP="00CB26F1">
            <w:pPr>
              <w:adjustRightInd w:val="0"/>
              <w:snapToGrid w:val="0"/>
              <w:spacing w:line="380" w:lineRule="exact"/>
              <w:ind w:rightChars="250" w:right="600"/>
              <w:jc w:val="right"/>
              <w:rPr>
                <w:rFonts w:eastAsia="標楷體"/>
                <w:color w:val="000000"/>
                <w:sz w:val="22"/>
              </w:rPr>
            </w:pPr>
            <w:r w:rsidRPr="00C7216C">
              <w:rPr>
                <w:rFonts w:eastAsia="標楷體" w:hint="eastAsia"/>
                <w:color w:val="000000"/>
                <w:sz w:val="22"/>
              </w:rPr>
              <w:t>-27.1</w:t>
            </w:r>
          </w:p>
        </w:tc>
        <w:tc>
          <w:tcPr>
            <w:tcW w:w="2583" w:type="dxa"/>
            <w:tcBorders>
              <w:top w:val="nil"/>
              <w:left w:val="nil"/>
              <w:bottom w:val="nil"/>
              <w:right w:val="nil"/>
            </w:tcBorders>
          </w:tcPr>
          <w:p w:rsidR="00CB26F1" w:rsidRPr="00C7216C" w:rsidRDefault="00CB26F1" w:rsidP="00CB26F1">
            <w:pPr>
              <w:adjustRightInd w:val="0"/>
              <w:snapToGrid w:val="0"/>
              <w:spacing w:line="380" w:lineRule="exact"/>
              <w:ind w:rightChars="400" w:right="960"/>
              <w:jc w:val="right"/>
              <w:rPr>
                <w:rFonts w:eastAsia="標楷體"/>
                <w:color w:val="000000"/>
                <w:sz w:val="22"/>
              </w:rPr>
            </w:pPr>
            <w:r w:rsidRPr="00C7216C">
              <w:rPr>
                <w:rFonts w:eastAsia="標楷體"/>
                <w:color w:val="000000"/>
                <w:sz w:val="22"/>
              </w:rPr>
              <w:t>143.6</w:t>
            </w:r>
          </w:p>
        </w:tc>
      </w:tr>
      <w:tr w:rsidR="00CB26F1" w:rsidRPr="00896C1C" w:rsidTr="00CB26F1">
        <w:trPr>
          <w:trHeight w:val="387"/>
          <w:jc w:val="center"/>
        </w:trPr>
        <w:tc>
          <w:tcPr>
            <w:tcW w:w="1533" w:type="dxa"/>
            <w:tcBorders>
              <w:top w:val="nil"/>
              <w:left w:val="nil"/>
              <w:bottom w:val="nil"/>
            </w:tcBorders>
            <w:vAlign w:val="center"/>
          </w:tcPr>
          <w:p w:rsidR="00CB26F1" w:rsidRDefault="00CB26F1" w:rsidP="00CB26F1">
            <w:pPr>
              <w:adjustRightInd w:val="0"/>
              <w:snapToGrid w:val="0"/>
              <w:spacing w:line="380" w:lineRule="exact"/>
              <w:jc w:val="center"/>
              <w:rPr>
                <w:rFonts w:eastAsia="標楷體"/>
                <w:color w:val="000000"/>
              </w:rPr>
            </w:pPr>
            <w:r>
              <w:rPr>
                <w:rFonts w:eastAsia="標楷體" w:hint="eastAsia"/>
                <w:color w:val="000000"/>
              </w:rPr>
              <w:t>7</w:t>
            </w:r>
            <w:r>
              <w:rPr>
                <w:rFonts w:eastAsia="標楷體" w:hint="eastAsia"/>
                <w:color w:val="000000"/>
              </w:rPr>
              <w:t>月</w:t>
            </w:r>
          </w:p>
        </w:tc>
        <w:tc>
          <w:tcPr>
            <w:tcW w:w="1741" w:type="dxa"/>
            <w:tcBorders>
              <w:top w:val="nil"/>
              <w:bottom w:val="nil"/>
              <w:right w:val="nil"/>
            </w:tcBorders>
            <w:vAlign w:val="center"/>
          </w:tcPr>
          <w:p w:rsidR="00CB26F1" w:rsidRDefault="00CB26F1" w:rsidP="00CB26F1">
            <w:pPr>
              <w:adjustRightInd w:val="0"/>
              <w:snapToGrid w:val="0"/>
              <w:spacing w:line="380" w:lineRule="exact"/>
              <w:ind w:rightChars="300" w:right="720"/>
              <w:jc w:val="right"/>
              <w:rPr>
                <w:rFonts w:eastAsia="標楷體"/>
                <w:color w:val="000000"/>
                <w:sz w:val="22"/>
              </w:rPr>
            </w:pPr>
            <w:r>
              <w:rPr>
                <w:rFonts w:eastAsia="標楷體" w:hint="eastAsia"/>
                <w:color w:val="000000"/>
                <w:sz w:val="22"/>
              </w:rPr>
              <w:t>14</w:t>
            </w:r>
          </w:p>
        </w:tc>
        <w:tc>
          <w:tcPr>
            <w:tcW w:w="1741" w:type="dxa"/>
            <w:tcBorders>
              <w:top w:val="nil"/>
              <w:left w:val="nil"/>
              <w:bottom w:val="nil"/>
              <w:right w:val="nil"/>
            </w:tcBorders>
            <w:vAlign w:val="center"/>
          </w:tcPr>
          <w:p w:rsidR="00CB26F1" w:rsidRDefault="00CB26F1" w:rsidP="00CB26F1">
            <w:pPr>
              <w:adjustRightInd w:val="0"/>
              <w:snapToGrid w:val="0"/>
              <w:spacing w:line="380" w:lineRule="exact"/>
              <w:ind w:rightChars="150" w:right="360"/>
              <w:jc w:val="right"/>
              <w:rPr>
                <w:rFonts w:eastAsia="標楷體"/>
                <w:color w:val="000000"/>
                <w:sz w:val="22"/>
              </w:rPr>
            </w:pPr>
            <w:r>
              <w:rPr>
                <w:rFonts w:eastAsia="標楷體" w:hint="eastAsia"/>
                <w:color w:val="000000"/>
                <w:sz w:val="22"/>
              </w:rPr>
              <w:t>2,658.3</w:t>
            </w:r>
          </w:p>
        </w:tc>
        <w:tc>
          <w:tcPr>
            <w:tcW w:w="1742" w:type="dxa"/>
            <w:tcBorders>
              <w:top w:val="nil"/>
              <w:left w:val="nil"/>
              <w:bottom w:val="nil"/>
              <w:right w:val="nil"/>
            </w:tcBorders>
            <w:vAlign w:val="bottom"/>
          </w:tcPr>
          <w:p w:rsidR="00CB26F1" w:rsidRPr="003E5647" w:rsidRDefault="00CB26F1" w:rsidP="00CB26F1">
            <w:pPr>
              <w:adjustRightInd w:val="0"/>
              <w:snapToGrid w:val="0"/>
              <w:spacing w:line="380" w:lineRule="exact"/>
              <w:ind w:rightChars="250" w:right="600"/>
              <w:jc w:val="right"/>
              <w:rPr>
                <w:rFonts w:eastAsia="標楷體"/>
                <w:color w:val="000000"/>
                <w:sz w:val="22"/>
              </w:rPr>
            </w:pPr>
            <w:r w:rsidRPr="003E5647">
              <w:rPr>
                <w:rFonts w:eastAsia="標楷體" w:hint="eastAsia"/>
                <w:color w:val="000000"/>
                <w:sz w:val="22"/>
              </w:rPr>
              <w:t>84.8</w:t>
            </w:r>
          </w:p>
        </w:tc>
        <w:tc>
          <w:tcPr>
            <w:tcW w:w="2583" w:type="dxa"/>
            <w:tcBorders>
              <w:top w:val="nil"/>
              <w:left w:val="nil"/>
              <w:bottom w:val="nil"/>
              <w:right w:val="nil"/>
            </w:tcBorders>
          </w:tcPr>
          <w:p w:rsidR="00CB26F1" w:rsidRPr="00C7216C" w:rsidRDefault="00CB26F1" w:rsidP="00CB26F1">
            <w:pPr>
              <w:adjustRightInd w:val="0"/>
              <w:snapToGrid w:val="0"/>
              <w:spacing w:line="380" w:lineRule="exact"/>
              <w:ind w:rightChars="400" w:right="960"/>
              <w:jc w:val="right"/>
              <w:rPr>
                <w:rFonts w:eastAsia="標楷體"/>
                <w:color w:val="000000"/>
                <w:sz w:val="22"/>
              </w:rPr>
            </w:pPr>
            <w:r w:rsidRPr="00C7216C">
              <w:rPr>
                <w:rFonts w:eastAsia="標楷體"/>
                <w:color w:val="000000"/>
                <w:sz w:val="22"/>
              </w:rPr>
              <w:t>189.9</w:t>
            </w:r>
          </w:p>
        </w:tc>
      </w:tr>
      <w:tr w:rsidR="00CB26F1" w:rsidRPr="00896C1C" w:rsidTr="00CB26F1">
        <w:trPr>
          <w:trHeight w:val="387"/>
          <w:jc w:val="center"/>
        </w:trPr>
        <w:tc>
          <w:tcPr>
            <w:tcW w:w="1533" w:type="dxa"/>
            <w:tcBorders>
              <w:top w:val="nil"/>
              <w:left w:val="nil"/>
              <w:bottom w:val="nil"/>
            </w:tcBorders>
            <w:vAlign w:val="center"/>
          </w:tcPr>
          <w:p w:rsidR="00CB26F1" w:rsidRDefault="00CB26F1" w:rsidP="00CB26F1">
            <w:pPr>
              <w:adjustRightInd w:val="0"/>
              <w:snapToGrid w:val="0"/>
              <w:spacing w:line="380" w:lineRule="exact"/>
              <w:jc w:val="center"/>
              <w:rPr>
                <w:rFonts w:eastAsia="標楷體"/>
                <w:color w:val="000000"/>
              </w:rPr>
            </w:pPr>
            <w:r>
              <w:rPr>
                <w:rFonts w:eastAsia="標楷體" w:hint="eastAsia"/>
                <w:color w:val="000000"/>
              </w:rPr>
              <w:t>8</w:t>
            </w:r>
            <w:r>
              <w:rPr>
                <w:rFonts w:eastAsia="標楷體" w:hint="eastAsia"/>
                <w:color w:val="000000"/>
              </w:rPr>
              <w:t>月</w:t>
            </w:r>
          </w:p>
        </w:tc>
        <w:tc>
          <w:tcPr>
            <w:tcW w:w="1741" w:type="dxa"/>
            <w:tcBorders>
              <w:top w:val="nil"/>
              <w:bottom w:val="nil"/>
              <w:right w:val="nil"/>
            </w:tcBorders>
            <w:vAlign w:val="center"/>
          </w:tcPr>
          <w:p w:rsidR="00CB26F1" w:rsidRDefault="00CB26F1" w:rsidP="00CB26F1">
            <w:pPr>
              <w:adjustRightInd w:val="0"/>
              <w:snapToGrid w:val="0"/>
              <w:spacing w:line="380" w:lineRule="exact"/>
              <w:ind w:rightChars="300" w:right="720"/>
              <w:jc w:val="right"/>
              <w:rPr>
                <w:rFonts w:eastAsia="標楷體"/>
                <w:color w:val="000000"/>
                <w:sz w:val="22"/>
              </w:rPr>
            </w:pPr>
            <w:r>
              <w:rPr>
                <w:rFonts w:eastAsia="標楷體" w:hint="eastAsia"/>
                <w:color w:val="000000"/>
                <w:sz w:val="22"/>
              </w:rPr>
              <w:t>13</w:t>
            </w:r>
          </w:p>
        </w:tc>
        <w:tc>
          <w:tcPr>
            <w:tcW w:w="1741" w:type="dxa"/>
            <w:tcBorders>
              <w:top w:val="nil"/>
              <w:left w:val="nil"/>
              <w:bottom w:val="nil"/>
              <w:right w:val="nil"/>
            </w:tcBorders>
            <w:vAlign w:val="center"/>
          </w:tcPr>
          <w:p w:rsidR="00CB26F1" w:rsidRDefault="00CB26F1" w:rsidP="00CB26F1">
            <w:pPr>
              <w:adjustRightInd w:val="0"/>
              <w:snapToGrid w:val="0"/>
              <w:spacing w:line="380" w:lineRule="exact"/>
              <w:ind w:rightChars="150" w:right="360"/>
              <w:jc w:val="right"/>
              <w:rPr>
                <w:rFonts w:eastAsia="標楷體"/>
                <w:color w:val="000000"/>
                <w:sz w:val="22"/>
              </w:rPr>
            </w:pPr>
            <w:r>
              <w:rPr>
                <w:rFonts w:eastAsia="標楷體" w:hint="eastAsia"/>
                <w:color w:val="000000"/>
                <w:sz w:val="22"/>
              </w:rPr>
              <w:t>625.2</w:t>
            </w:r>
          </w:p>
        </w:tc>
        <w:tc>
          <w:tcPr>
            <w:tcW w:w="1742" w:type="dxa"/>
            <w:tcBorders>
              <w:top w:val="nil"/>
              <w:left w:val="nil"/>
              <w:bottom w:val="nil"/>
              <w:right w:val="nil"/>
            </w:tcBorders>
            <w:vAlign w:val="bottom"/>
          </w:tcPr>
          <w:p w:rsidR="00CB26F1" w:rsidRPr="003E5647" w:rsidRDefault="00CB26F1" w:rsidP="00CB26F1">
            <w:pPr>
              <w:adjustRightInd w:val="0"/>
              <w:snapToGrid w:val="0"/>
              <w:spacing w:line="380" w:lineRule="exact"/>
              <w:ind w:rightChars="250" w:right="600"/>
              <w:jc w:val="right"/>
              <w:rPr>
                <w:rFonts w:eastAsia="標楷體"/>
                <w:color w:val="000000"/>
                <w:sz w:val="22"/>
              </w:rPr>
            </w:pPr>
            <w:r>
              <w:rPr>
                <w:rFonts w:eastAsia="標楷體" w:hint="eastAsia"/>
                <w:color w:val="000000"/>
                <w:sz w:val="22"/>
              </w:rPr>
              <w:t>-90.5</w:t>
            </w:r>
          </w:p>
        </w:tc>
        <w:tc>
          <w:tcPr>
            <w:tcW w:w="2583" w:type="dxa"/>
            <w:tcBorders>
              <w:top w:val="nil"/>
              <w:left w:val="nil"/>
              <w:bottom w:val="nil"/>
              <w:right w:val="nil"/>
            </w:tcBorders>
          </w:tcPr>
          <w:p w:rsidR="00CB26F1" w:rsidRPr="00C7216C" w:rsidRDefault="00CB26F1" w:rsidP="00CB26F1">
            <w:pPr>
              <w:adjustRightInd w:val="0"/>
              <w:snapToGrid w:val="0"/>
              <w:spacing w:line="380" w:lineRule="exact"/>
              <w:ind w:rightChars="400" w:right="960"/>
              <w:jc w:val="right"/>
              <w:rPr>
                <w:rFonts w:eastAsia="標楷體"/>
                <w:color w:val="000000"/>
                <w:sz w:val="22"/>
              </w:rPr>
            </w:pPr>
            <w:r w:rsidRPr="00C7216C">
              <w:rPr>
                <w:rFonts w:eastAsia="標楷體"/>
                <w:color w:val="000000"/>
                <w:sz w:val="22"/>
              </w:rPr>
              <w:t>48.1</w:t>
            </w:r>
          </w:p>
        </w:tc>
      </w:tr>
      <w:tr w:rsidR="00CB26F1" w:rsidRPr="00896C1C" w:rsidTr="00CB26F1">
        <w:trPr>
          <w:trHeight w:val="387"/>
          <w:jc w:val="center"/>
        </w:trPr>
        <w:tc>
          <w:tcPr>
            <w:tcW w:w="1533" w:type="dxa"/>
            <w:tcBorders>
              <w:top w:val="nil"/>
              <w:left w:val="nil"/>
              <w:bottom w:val="nil"/>
            </w:tcBorders>
            <w:vAlign w:val="center"/>
          </w:tcPr>
          <w:p w:rsidR="00CB26F1" w:rsidRDefault="00CB26F1" w:rsidP="00CB26F1">
            <w:pPr>
              <w:adjustRightInd w:val="0"/>
              <w:snapToGrid w:val="0"/>
              <w:spacing w:line="380" w:lineRule="exact"/>
              <w:jc w:val="center"/>
              <w:rPr>
                <w:rFonts w:eastAsia="標楷體"/>
                <w:color w:val="000000"/>
              </w:rPr>
            </w:pPr>
            <w:r>
              <w:rPr>
                <w:rFonts w:eastAsia="標楷體" w:hint="eastAsia"/>
                <w:color w:val="000000"/>
              </w:rPr>
              <w:t>9</w:t>
            </w:r>
            <w:r>
              <w:rPr>
                <w:rFonts w:eastAsia="標楷體" w:hint="eastAsia"/>
                <w:color w:val="000000"/>
              </w:rPr>
              <w:t>月</w:t>
            </w:r>
          </w:p>
        </w:tc>
        <w:tc>
          <w:tcPr>
            <w:tcW w:w="1741" w:type="dxa"/>
            <w:tcBorders>
              <w:top w:val="nil"/>
              <w:bottom w:val="nil"/>
              <w:right w:val="nil"/>
            </w:tcBorders>
            <w:vAlign w:val="center"/>
          </w:tcPr>
          <w:p w:rsidR="00CB26F1" w:rsidRDefault="00CB26F1" w:rsidP="00CB26F1">
            <w:pPr>
              <w:adjustRightInd w:val="0"/>
              <w:snapToGrid w:val="0"/>
              <w:spacing w:line="380" w:lineRule="exact"/>
              <w:ind w:rightChars="300" w:right="720"/>
              <w:jc w:val="right"/>
              <w:rPr>
                <w:rFonts w:eastAsia="標楷體"/>
                <w:color w:val="000000"/>
                <w:sz w:val="22"/>
              </w:rPr>
            </w:pPr>
            <w:r>
              <w:rPr>
                <w:rFonts w:eastAsia="標楷體" w:hint="eastAsia"/>
                <w:color w:val="000000"/>
                <w:sz w:val="22"/>
              </w:rPr>
              <w:t>19</w:t>
            </w:r>
          </w:p>
        </w:tc>
        <w:tc>
          <w:tcPr>
            <w:tcW w:w="1741" w:type="dxa"/>
            <w:tcBorders>
              <w:top w:val="nil"/>
              <w:left w:val="nil"/>
              <w:bottom w:val="nil"/>
              <w:right w:val="nil"/>
            </w:tcBorders>
            <w:vAlign w:val="center"/>
          </w:tcPr>
          <w:p w:rsidR="00CB26F1" w:rsidRDefault="00CB26F1" w:rsidP="00CB26F1">
            <w:pPr>
              <w:adjustRightInd w:val="0"/>
              <w:snapToGrid w:val="0"/>
              <w:spacing w:line="380" w:lineRule="exact"/>
              <w:ind w:rightChars="150" w:right="360"/>
              <w:jc w:val="right"/>
              <w:rPr>
                <w:rFonts w:eastAsia="標楷體"/>
                <w:color w:val="000000"/>
                <w:sz w:val="22"/>
              </w:rPr>
            </w:pPr>
            <w:r>
              <w:rPr>
                <w:rFonts w:eastAsia="標楷體" w:hint="eastAsia"/>
                <w:color w:val="000000"/>
                <w:sz w:val="22"/>
              </w:rPr>
              <w:t>2,082.3</w:t>
            </w:r>
          </w:p>
        </w:tc>
        <w:tc>
          <w:tcPr>
            <w:tcW w:w="1742" w:type="dxa"/>
            <w:tcBorders>
              <w:top w:val="nil"/>
              <w:left w:val="nil"/>
              <w:bottom w:val="nil"/>
              <w:right w:val="nil"/>
            </w:tcBorders>
            <w:vAlign w:val="bottom"/>
          </w:tcPr>
          <w:p w:rsidR="00CB26F1" w:rsidRDefault="00CB26F1" w:rsidP="00CB26F1">
            <w:pPr>
              <w:adjustRightInd w:val="0"/>
              <w:snapToGrid w:val="0"/>
              <w:spacing w:line="380" w:lineRule="exact"/>
              <w:ind w:rightChars="250" w:right="600"/>
              <w:jc w:val="right"/>
              <w:rPr>
                <w:rFonts w:eastAsia="標楷體"/>
                <w:color w:val="000000"/>
                <w:sz w:val="22"/>
              </w:rPr>
            </w:pPr>
            <w:r>
              <w:rPr>
                <w:rFonts w:eastAsia="標楷體" w:hint="eastAsia"/>
                <w:color w:val="000000"/>
                <w:sz w:val="22"/>
              </w:rPr>
              <w:t>-16.4</w:t>
            </w:r>
          </w:p>
        </w:tc>
        <w:tc>
          <w:tcPr>
            <w:tcW w:w="2583" w:type="dxa"/>
            <w:tcBorders>
              <w:top w:val="nil"/>
              <w:left w:val="nil"/>
              <w:bottom w:val="nil"/>
              <w:right w:val="nil"/>
            </w:tcBorders>
          </w:tcPr>
          <w:p w:rsidR="00CB26F1" w:rsidRPr="00C7216C" w:rsidRDefault="00CB26F1" w:rsidP="00CB26F1">
            <w:pPr>
              <w:adjustRightInd w:val="0"/>
              <w:snapToGrid w:val="0"/>
              <w:spacing w:line="380" w:lineRule="exact"/>
              <w:ind w:rightChars="400" w:right="960"/>
              <w:jc w:val="right"/>
              <w:rPr>
                <w:rFonts w:eastAsia="標楷體"/>
                <w:color w:val="000000"/>
                <w:sz w:val="22"/>
              </w:rPr>
            </w:pPr>
            <w:r w:rsidRPr="00C7216C">
              <w:rPr>
                <w:rFonts w:eastAsia="標楷體"/>
                <w:color w:val="000000"/>
                <w:sz w:val="22"/>
              </w:rPr>
              <w:t>109.6</w:t>
            </w:r>
          </w:p>
        </w:tc>
      </w:tr>
      <w:tr w:rsidR="00CB26F1" w:rsidRPr="00896C1C" w:rsidTr="00CB26F1">
        <w:trPr>
          <w:trHeight w:val="387"/>
          <w:jc w:val="center"/>
        </w:trPr>
        <w:tc>
          <w:tcPr>
            <w:tcW w:w="1533" w:type="dxa"/>
            <w:tcBorders>
              <w:top w:val="nil"/>
              <w:left w:val="nil"/>
              <w:bottom w:val="nil"/>
            </w:tcBorders>
            <w:vAlign w:val="center"/>
          </w:tcPr>
          <w:p w:rsidR="00CB26F1" w:rsidRDefault="00CB26F1" w:rsidP="00CB26F1">
            <w:pPr>
              <w:adjustRightInd w:val="0"/>
              <w:snapToGrid w:val="0"/>
              <w:spacing w:line="380" w:lineRule="exact"/>
              <w:jc w:val="center"/>
              <w:rPr>
                <w:rFonts w:eastAsia="標楷體"/>
                <w:color w:val="000000"/>
              </w:rPr>
            </w:pPr>
            <w:r>
              <w:rPr>
                <w:rFonts w:eastAsia="標楷體" w:hint="eastAsia"/>
                <w:color w:val="000000"/>
              </w:rPr>
              <w:t>10</w:t>
            </w:r>
            <w:r>
              <w:rPr>
                <w:rFonts w:eastAsia="標楷體" w:hint="eastAsia"/>
                <w:color w:val="000000"/>
              </w:rPr>
              <w:t>月</w:t>
            </w:r>
          </w:p>
        </w:tc>
        <w:tc>
          <w:tcPr>
            <w:tcW w:w="1741" w:type="dxa"/>
            <w:tcBorders>
              <w:top w:val="nil"/>
              <w:bottom w:val="nil"/>
              <w:right w:val="nil"/>
            </w:tcBorders>
            <w:vAlign w:val="center"/>
          </w:tcPr>
          <w:p w:rsidR="00CB26F1" w:rsidRDefault="00CB26F1" w:rsidP="00CB26F1">
            <w:pPr>
              <w:adjustRightInd w:val="0"/>
              <w:snapToGrid w:val="0"/>
              <w:spacing w:line="380" w:lineRule="exact"/>
              <w:ind w:rightChars="300" w:right="720"/>
              <w:jc w:val="right"/>
              <w:rPr>
                <w:rFonts w:eastAsia="標楷體"/>
                <w:color w:val="000000"/>
                <w:sz w:val="22"/>
              </w:rPr>
            </w:pPr>
            <w:r>
              <w:rPr>
                <w:rFonts w:eastAsia="標楷體" w:hint="eastAsia"/>
                <w:color w:val="000000"/>
                <w:sz w:val="22"/>
              </w:rPr>
              <w:t>25</w:t>
            </w:r>
          </w:p>
        </w:tc>
        <w:tc>
          <w:tcPr>
            <w:tcW w:w="1741" w:type="dxa"/>
            <w:tcBorders>
              <w:top w:val="nil"/>
              <w:left w:val="nil"/>
              <w:bottom w:val="nil"/>
              <w:right w:val="nil"/>
            </w:tcBorders>
            <w:vAlign w:val="center"/>
          </w:tcPr>
          <w:p w:rsidR="00CB26F1" w:rsidRDefault="00CB26F1" w:rsidP="00CB26F1">
            <w:pPr>
              <w:adjustRightInd w:val="0"/>
              <w:snapToGrid w:val="0"/>
              <w:spacing w:line="380" w:lineRule="exact"/>
              <w:ind w:rightChars="150" w:right="360"/>
              <w:jc w:val="right"/>
              <w:rPr>
                <w:rFonts w:eastAsia="標楷體"/>
                <w:color w:val="000000"/>
                <w:sz w:val="22"/>
              </w:rPr>
            </w:pPr>
            <w:r>
              <w:rPr>
                <w:rFonts w:eastAsia="標楷體" w:hint="eastAsia"/>
                <w:color w:val="000000"/>
                <w:sz w:val="22"/>
              </w:rPr>
              <w:t>3,423.8</w:t>
            </w:r>
          </w:p>
        </w:tc>
        <w:tc>
          <w:tcPr>
            <w:tcW w:w="1742" w:type="dxa"/>
            <w:tcBorders>
              <w:top w:val="nil"/>
              <w:left w:val="nil"/>
              <w:bottom w:val="nil"/>
              <w:right w:val="nil"/>
            </w:tcBorders>
            <w:vAlign w:val="bottom"/>
          </w:tcPr>
          <w:p w:rsidR="00CB26F1" w:rsidRDefault="00CB26F1" w:rsidP="00CB26F1">
            <w:pPr>
              <w:adjustRightInd w:val="0"/>
              <w:snapToGrid w:val="0"/>
              <w:spacing w:line="380" w:lineRule="exact"/>
              <w:ind w:rightChars="250" w:right="600"/>
              <w:jc w:val="right"/>
              <w:rPr>
                <w:rFonts w:eastAsia="標楷體"/>
                <w:color w:val="000000"/>
                <w:sz w:val="22"/>
              </w:rPr>
            </w:pPr>
            <w:r>
              <w:rPr>
                <w:rFonts w:eastAsia="標楷體" w:hint="eastAsia"/>
                <w:color w:val="000000"/>
                <w:sz w:val="22"/>
              </w:rPr>
              <w:t>-35.0</w:t>
            </w:r>
          </w:p>
        </w:tc>
        <w:tc>
          <w:tcPr>
            <w:tcW w:w="2583" w:type="dxa"/>
            <w:tcBorders>
              <w:top w:val="nil"/>
              <w:left w:val="nil"/>
              <w:bottom w:val="nil"/>
              <w:right w:val="nil"/>
            </w:tcBorders>
          </w:tcPr>
          <w:p w:rsidR="00CB26F1" w:rsidRPr="00C7216C" w:rsidRDefault="00CB26F1" w:rsidP="00CB26F1">
            <w:pPr>
              <w:adjustRightInd w:val="0"/>
              <w:snapToGrid w:val="0"/>
              <w:spacing w:line="380" w:lineRule="exact"/>
              <w:ind w:rightChars="400" w:right="960"/>
              <w:jc w:val="right"/>
              <w:rPr>
                <w:rFonts w:eastAsia="標楷體"/>
                <w:color w:val="000000"/>
                <w:sz w:val="22"/>
              </w:rPr>
            </w:pPr>
            <w:r w:rsidRPr="00C7216C">
              <w:rPr>
                <w:rFonts w:eastAsia="標楷體"/>
                <w:color w:val="000000"/>
                <w:sz w:val="22"/>
              </w:rPr>
              <w:t>137.0</w:t>
            </w:r>
          </w:p>
        </w:tc>
      </w:tr>
      <w:tr w:rsidR="00CB26F1" w:rsidRPr="00896C1C" w:rsidTr="00CB26F1">
        <w:trPr>
          <w:trHeight w:val="387"/>
          <w:jc w:val="center"/>
        </w:trPr>
        <w:tc>
          <w:tcPr>
            <w:tcW w:w="1533" w:type="dxa"/>
            <w:tcBorders>
              <w:top w:val="nil"/>
              <w:left w:val="nil"/>
              <w:bottom w:val="nil"/>
            </w:tcBorders>
            <w:vAlign w:val="center"/>
          </w:tcPr>
          <w:p w:rsidR="00CB26F1" w:rsidRDefault="00CB26F1" w:rsidP="00CB26F1">
            <w:pPr>
              <w:adjustRightInd w:val="0"/>
              <w:snapToGrid w:val="0"/>
              <w:spacing w:line="380" w:lineRule="exact"/>
              <w:jc w:val="center"/>
              <w:rPr>
                <w:rFonts w:eastAsia="標楷體"/>
                <w:color w:val="000000"/>
              </w:rPr>
            </w:pPr>
            <w:r>
              <w:rPr>
                <w:rFonts w:eastAsia="標楷體" w:hint="eastAsia"/>
                <w:color w:val="000000"/>
              </w:rPr>
              <w:t>11</w:t>
            </w:r>
            <w:r>
              <w:rPr>
                <w:rFonts w:eastAsia="標楷體" w:hint="eastAsia"/>
                <w:color w:val="000000"/>
              </w:rPr>
              <w:t>月</w:t>
            </w:r>
          </w:p>
        </w:tc>
        <w:tc>
          <w:tcPr>
            <w:tcW w:w="1741" w:type="dxa"/>
            <w:tcBorders>
              <w:top w:val="nil"/>
              <w:bottom w:val="nil"/>
              <w:right w:val="nil"/>
            </w:tcBorders>
            <w:vAlign w:val="center"/>
          </w:tcPr>
          <w:p w:rsidR="00CB26F1" w:rsidRDefault="00CB26F1" w:rsidP="00CB26F1">
            <w:pPr>
              <w:adjustRightInd w:val="0"/>
              <w:snapToGrid w:val="0"/>
              <w:spacing w:line="380" w:lineRule="exact"/>
              <w:ind w:rightChars="300" w:right="720"/>
              <w:jc w:val="right"/>
              <w:rPr>
                <w:rFonts w:eastAsia="標楷體"/>
                <w:color w:val="000000"/>
                <w:sz w:val="22"/>
              </w:rPr>
            </w:pPr>
            <w:r>
              <w:rPr>
                <w:rFonts w:eastAsia="標楷體" w:hint="eastAsia"/>
                <w:color w:val="000000"/>
                <w:sz w:val="22"/>
              </w:rPr>
              <w:t>17</w:t>
            </w:r>
          </w:p>
        </w:tc>
        <w:tc>
          <w:tcPr>
            <w:tcW w:w="1741" w:type="dxa"/>
            <w:tcBorders>
              <w:top w:val="nil"/>
              <w:left w:val="nil"/>
              <w:bottom w:val="nil"/>
              <w:right w:val="nil"/>
            </w:tcBorders>
            <w:vAlign w:val="center"/>
          </w:tcPr>
          <w:p w:rsidR="00CB26F1" w:rsidRDefault="00CB26F1" w:rsidP="00CB26F1">
            <w:pPr>
              <w:adjustRightInd w:val="0"/>
              <w:snapToGrid w:val="0"/>
              <w:spacing w:line="380" w:lineRule="exact"/>
              <w:ind w:rightChars="150" w:right="360"/>
              <w:jc w:val="right"/>
              <w:rPr>
                <w:rFonts w:eastAsia="標楷體"/>
                <w:color w:val="000000"/>
                <w:sz w:val="22"/>
              </w:rPr>
            </w:pPr>
            <w:r>
              <w:rPr>
                <w:rFonts w:eastAsia="標楷體" w:hint="eastAsia"/>
                <w:color w:val="000000"/>
                <w:sz w:val="22"/>
              </w:rPr>
              <w:t>916.1</w:t>
            </w:r>
          </w:p>
        </w:tc>
        <w:tc>
          <w:tcPr>
            <w:tcW w:w="1742" w:type="dxa"/>
            <w:tcBorders>
              <w:top w:val="nil"/>
              <w:left w:val="nil"/>
              <w:bottom w:val="nil"/>
              <w:right w:val="nil"/>
            </w:tcBorders>
            <w:vAlign w:val="bottom"/>
          </w:tcPr>
          <w:p w:rsidR="00CB26F1" w:rsidRDefault="00CB26F1" w:rsidP="00CB26F1">
            <w:pPr>
              <w:adjustRightInd w:val="0"/>
              <w:snapToGrid w:val="0"/>
              <w:spacing w:line="380" w:lineRule="exact"/>
              <w:ind w:rightChars="250" w:right="600"/>
              <w:jc w:val="right"/>
              <w:rPr>
                <w:rFonts w:eastAsia="標楷體"/>
                <w:color w:val="000000"/>
                <w:sz w:val="22"/>
              </w:rPr>
            </w:pPr>
            <w:r>
              <w:rPr>
                <w:rFonts w:eastAsia="標楷體" w:hint="eastAsia"/>
                <w:color w:val="000000"/>
                <w:sz w:val="22"/>
              </w:rPr>
              <w:t>-19.7</w:t>
            </w:r>
          </w:p>
        </w:tc>
        <w:tc>
          <w:tcPr>
            <w:tcW w:w="2583" w:type="dxa"/>
            <w:tcBorders>
              <w:top w:val="nil"/>
              <w:left w:val="nil"/>
              <w:bottom w:val="nil"/>
              <w:right w:val="nil"/>
            </w:tcBorders>
          </w:tcPr>
          <w:p w:rsidR="00CB26F1" w:rsidRPr="00C7216C" w:rsidRDefault="00CB26F1" w:rsidP="00CB26F1">
            <w:pPr>
              <w:adjustRightInd w:val="0"/>
              <w:snapToGrid w:val="0"/>
              <w:spacing w:line="380" w:lineRule="exact"/>
              <w:ind w:rightChars="400" w:right="960"/>
              <w:jc w:val="right"/>
              <w:rPr>
                <w:rFonts w:eastAsia="標楷體"/>
                <w:color w:val="000000"/>
                <w:sz w:val="22"/>
              </w:rPr>
            </w:pPr>
            <w:r w:rsidRPr="00C7216C">
              <w:rPr>
                <w:rFonts w:eastAsia="標楷體"/>
                <w:color w:val="000000"/>
                <w:sz w:val="22"/>
              </w:rPr>
              <w:t>53.9</w:t>
            </w:r>
          </w:p>
        </w:tc>
      </w:tr>
      <w:tr w:rsidR="00CB26F1" w:rsidRPr="00896C1C" w:rsidTr="00CB26F1">
        <w:trPr>
          <w:trHeight w:val="387"/>
          <w:jc w:val="center"/>
        </w:trPr>
        <w:tc>
          <w:tcPr>
            <w:tcW w:w="1533" w:type="dxa"/>
            <w:tcBorders>
              <w:top w:val="nil"/>
              <w:left w:val="nil"/>
              <w:bottom w:val="nil"/>
            </w:tcBorders>
            <w:vAlign w:val="center"/>
          </w:tcPr>
          <w:p w:rsidR="00CB26F1" w:rsidRDefault="00CB26F1" w:rsidP="00CB26F1">
            <w:pPr>
              <w:adjustRightInd w:val="0"/>
              <w:snapToGrid w:val="0"/>
              <w:spacing w:line="380" w:lineRule="exact"/>
              <w:jc w:val="center"/>
              <w:rPr>
                <w:rFonts w:eastAsia="標楷體"/>
                <w:color w:val="000000"/>
              </w:rPr>
            </w:pPr>
            <w:r>
              <w:rPr>
                <w:rFonts w:eastAsia="標楷體" w:hint="eastAsia"/>
                <w:color w:val="000000"/>
              </w:rPr>
              <w:t>12</w:t>
            </w:r>
            <w:r>
              <w:rPr>
                <w:rFonts w:eastAsia="標楷體" w:hint="eastAsia"/>
                <w:color w:val="000000"/>
              </w:rPr>
              <w:t>月</w:t>
            </w:r>
          </w:p>
        </w:tc>
        <w:tc>
          <w:tcPr>
            <w:tcW w:w="1741" w:type="dxa"/>
            <w:tcBorders>
              <w:top w:val="nil"/>
              <w:bottom w:val="nil"/>
              <w:right w:val="nil"/>
            </w:tcBorders>
            <w:vAlign w:val="center"/>
          </w:tcPr>
          <w:p w:rsidR="00CB26F1" w:rsidRDefault="00CB26F1" w:rsidP="00CB26F1">
            <w:pPr>
              <w:adjustRightInd w:val="0"/>
              <w:snapToGrid w:val="0"/>
              <w:spacing w:line="380" w:lineRule="exact"/>
              <w:ind w:rightChars="300" w:right="720"/>
              <w:jc w:val="right"/>
              <w:rPr>
                <w:rFonts w:eastAsia="標楷體"/>
                <w:color w:val="000000"/>
                <w:sz w:val="22"/>
              </w:rPr>
            </w:pPr>
            <w:r>
              <w:rPr>
                <w:rFonts w:eastAsia="標楷體" w:hint="eastAsia"/>
                <w:color w:val="000000"/>
                <w:sz w:val="22"/>
              </w:rPr>
              <w:t>18</w:t>
            </w:r>
          </w:p>
        </w:tc>
        <w:tc>
          <w:tcPr>
            <w:tcW w:w="1741" w:type="dxa"/>
            <w:tcBorders>
              <w:top w:val="nil"/>
              <w:left w:val="nil"/>
              <w:bottom w:val="nil"/>
              <w:right w:val="nil"/>
            </w:tcBorders>
            <w:vAlign w:val="center"/>
          </w:tcPr>
          <w:p w:rsidR="00CB26F1" w:rsidRDefault="00CB26F1" w:rsidP="00CB26F1">
            <w:pPr>
              <w:adjustRightInd w:val="0"/>
              <w:snapToGrid w:val="0"/>
              <w:spacing w:line="380" w:lineRule="exact"/>
              <w:ind w:rightChars="150" w:right="360"/>
              <w:jc w:val="right"/>
              <w:rPr>
                <w:rFonts w:eastAsia="標楷體"/>
                <w:color w:val="000000"/>
                <w:sz w:val="22"/>
              </w:rPr>
            </w:pPr>
            <w:r>
              <w:rPr>
                <w:rFonts w:eastAsia="標楷體" w:hint="eastAsia"/>
                <w:color w:val="000000"/>
                <w:sz w:val="22"/>
              </w:rPr>
              <w:t>10,063.8</w:t>
            </w:r>
          </w:p>
        </w:tc>
        <w:tc>
          <w:tcPr>
            <w:tcW w:w="1742" w:type="dxa"/>
            <w:tcBorders>
              <w:top w:val="nil"/>
              <w:left w:val="nil"/>
              <w:bottom w:val="nil"/>
              <w:right w:val="nil"/>
            </w:tcBorders>
            <w:vAlign w:val="bottom"/>
          </w:tcPr>
          <w:p w:rsidR="00CB26F1" w:rsidRDefault="00CB26F1" w:rsidP="00CB26F1">
            <w:pPr>
              <w:adjustRightInd w:val="0"/>
              <w:snapToGrid w:val="0"/>
              <w:spacing w:line="380" w:lineRule="exact"/>
              <w:ind w:rightChars="250" w:right="600"/>
              <w:jc w:val="right"/>
              <w:rPr>
                <w:rFonts w:eastAsia="標楷體"/>
                <w:color w:val="000000"/>
                <w:sz w:val="22"/>
              </w:rPr>
            </w:pPr>
            <w:r>
              <w:rPr>
                <w:rFonts w:eastAsia="標楷體" w:hint="eastAsia"/>
                <w:color w:val="000000"/>
                <w:sz w:val="22"/>
              </w:rPr>
              <w:t>1,402</w:t>
            </w:r>
          </w:p>
        </w:tc>
        <w:tc>
          <w:tcPr>
            <w:tcW w:w="2583" w:type="dxa"/>
            <w:tcBorders>
              <w:top w:val="nil"/>
              <w:left w:val="nil"/>
              <w:bottom w:val="nil"/>
              <w:right w:val="nil"/>
            </w:tcBorders>
          </w:tcPr>
          <w:p w:rsidR="00CB26F1" w:rsidRPr="00C7216C" w:rsidRDefault="00CB26F1" w:rsidP="00CB26F1">
            <w:pPr>
              <w:adjustRightInd w:val="0"/>
              <w:snapToGrid w:val="0"/>
              <w:spacing w:line="380" w:lineRule="exact"/>
              <w:ind w:rightChars="400" w:right="960"/>
              <w:jc w:val="right"/>
              <w:rPr>
                <w:rFonts w:eastAsia="標楷體"/>
                <w:color w:val="000000"/>
                <w:sz w:val="22"/>
              </w:rPr>
            </w:pPr>
            <w:r w:rsidRPr="00C7216C">
              <w:rPr>
                <w:rFonts w:eastAsia="標楷體"/>
                <w:color w:val="000000"/>
                <w:sz w:val="22"/>
              </w:rPr>
              <w:t>559.1</w:t>
            </w:r>
          </w:p>
        </w:tc>
      </w:tr>
      <w:tr w:rsidR="00CB26F1" w:rsidRPr="00896C1C" w:rsidTr="00CB26F1">
        <w:trPr>
          <w:trHeight w:val="387"/>
          <w:jc w:val="center"/>
        </w:trPr>
        <w:tc>
          <w:tcPr>
            <w:tcW w:w="1533" w:type="dxa"/>
            <w:tcBorders>
              <w:top w:val="nil"/>
              <w:left w:val="nil"/>
              <w:bottom w:val="nil"/>
            </w:tcBorders>
            <w:vAlign w:val="center"/>
          </w:tcPr>
          <w:p w:rsidR="00CB26F1" w:rsidRDefault="00CB26F1" w:rsidP="00CB26F1">
            <w:pPr>
              <w:adjustRightInd w:val="0"/>
              <w:snapToGrid w:val="0"/>
              <w:spacing w:line="380" w:lineRule="exact"/>
              <w:jc w:val="center"/>
              <w:rPr>
                <w:rFonts w:eastAsia="標楷體"/>
                <w:color w:val="000000"/>
              </w:rPr>
            </w:pPr>
            <w:r>
              <w:rPr>
                <w:rFonts w:eastAsia="標楷體" w:hint="eastAsia"/>
                <w:color w:val="000000"/>
              </w:rPr>
              <w:t>2016</w:t>
            </w:r>
            <w:r>
              <w:rPr>
                <w:rFonts w:eastAsia="標楷體" w:hint="eastAsia"/>
                <w:color w:val="000000"/>
              </w:rPr>
              <w:t>年</w:t>
            </w:r>
          </w:p>
        </w:tc>
        <w:tc>
          <w:tcPr>
            <w:tcW w:w="1741" w:type="dxa"/>
            <w:tcBorders>
              <w:top w:val="nil"/>
              <w:bottom w:val="nil"/>
              <w:right w:val="nil"/>
            </w:tcBorders>
            <w:vAlign w:val="center"/>
          </w:tcPr>
          <w:p w:rsidR="00CB26F1" w:rsidRPr="005C208D" w:rsidRDefault="00725309" w:rsidP="00CB26F1">
            <w:pPr>
              <w:adjustRightInd w:val="0"/>
              <w:snapToGrid w:val="0"/>
              <w:spacing w:line="380" w:lineRule="exact"/>
              <w:ind w:rightChars="300" w:right="720"/>
              <w:jc w:val="right"/>
              <w:rPr>
                <w:rFonts w:eastAsia="標楷體"/>
                <w:sz w:val="22"/>
              </w:rPr>
            </w:pPr>
            <w:r w:rsidRPr="004D1955">
              <w:rPr>
                <w:rFonts w:eastAsia="標楷體" w:hint="eastAsia"/>
                <w:color w:val="000000" w:themeColor="text1"/>
                <w:sz w:val="22"/>
              </w:rPr>
              <w:t>89</w:t>
            </w:r>
          </w:p>
        </w:tc>
        <w:tc>
          <w:tcPr>
            <w:tcW w:w="1741" w:type="dxa"/>
            <w:tcBorders>
              <w:top w:val="nil"/>
              <w:left w:val="nil"/>
              <w:bottom w:val="nil"/>
              <w:right w:val="nil"/>
            </w:tcBorders>
            <w:vAlign w:val="center"/>
          </w:tcPr>
          <w:p w:rsidR="00CB26F1" w:rsidRPr="005C208D" w:rsidRDefault="00CB26F1" w:rsidP="00CB26F1">
            <w:pPr>
              <w:adjustRightInd w:val="0"/>
              <w:snapToGrid w:val="0"/>
              <w:spacing w:line="380" w:lineRule="exact"/>
              <w:ind w:rightChars="150" w:right="360"/>
              <w:jc w:val="right"/>
              <w:rPr>
                <w:rFonts w:eastAsia="標楷體"/>
                <w:sz w:val="22"/>
              </w:rPr>
            </w:pPr>
            <w:r w:rsidRPr="005C208D">
              <w:rPr>
                <w:rFonts w:eastAsia="標楷體" w:hint="eastAsia"/>
                <w:sz w:val="22"/>
              </w:rPr>
              <w:t>1</w:t>
            </w:r>
            <w:r>
              <w:rPr>
                <w:rFonts w:eastAsia="標楷體" w:hint="eastAsia"/>
                <w:sz w:val="22"/>
              </w:rPr>
              <w:t>6</w:t>
            </w:r>
            <w:r w:rsidRPr="005C208D">
              <w:rPr>
                <w:rFonts w:eastAsia="標楷體" w:hint="eastAsia"/>
                <w:sz w:val="22"/>
              </w:rPr>
              <w:t>,</w:t>
            </w:r>
            <w:r>
              <w:rPr>
                <w:rFonts w:eastAsia="標楷體" w:hint="eastAsia"/>
                <w:sz w:val="22"/>
              </w:rPr>
              <w:t>561.4</w:t>
            </w:r>
          </w:p>
        </w:tc>
        <w:tc>
          <w:tcPr>
            <w:tcW w:w="1742" w:type="dxa"/>
            <w:tcBorders>
              <w:top w:val="nil"/>
              <w:left w:val="nil"/>
              <w:bottom w:val="nil"/>
              <w:right w:val="nil"/>
            </w:tcBorders>
            <w:vAlign w:val="bottom"/>
          </w:tcPr>
          <w:p w:rsidR="00CB26F1" w:rsidRPr="005C208D" w:rsidRDefault="00CB26F1" w:rsidP="00CB26F1">
            <w:pPr>
              <w:adjustRightInd w:val="0"/>
              <w:snapToGrid w:val="0"/>
              <w:spacing w:line="380" w:lineRule="exact"/>
              <w:ind w:rightChars="250" w:right="600"/>
              <w:jc w:val="right"/>
              <w:rPr>
                <w:rFonts w:eastAsia="標楷體"/>
                <w:sz w:val="22"/>
              </w:rPr>
            </w:pPr>
            <w:r>
              <w:rPr>
                <w:rFonts w:eastAsia="標楷體" w:hint="eastAsia"/>
                <w:sz w:val="22"/>
              </w:rPr>
              <w:t>127.0</w:t>
            </w:r>
          </w:p>
        </w:tc>
        <w:tc>
          <w:tcPr>
            <w:tcW w:w="2583" w:type="dxa"/>
            <w:tcBorders>
              <w:top w:val="nil"/>
              <w:left w:val="nil"/>
              <w:bottom w:val="nil"/>
              <w:right w:val="nil"/>
            </w:tcBorders>
          </w:tcPr>
          <w:p w:rsidR="00CB26F1" w:rsidRPr="005C208D" w:rsidRDefault="00CB26F1" w:rsidP="00CB26F1">
            <w:pPr>
              <w:adjustRightInd w:val="0"/>
              <w:snapToGrid w:val="0"/>
              <w:spacing w:line="380" w:lineRule="exact"/>
              <w:ind w:rightChars="400" w:right="960"/>
              <w:jc w:val="right"/>
              <w:rPr>
                <w:rFonts w:eastAsia="標楷體"/>
                <w:sz w:val="22"/>
              </w:rPr>
            </w:pPr>
            <w:r>
              <w:rPr>
                <w:rFonts w:eastAsia="標楷體" w:hint="eastAsia"/>
                <w:sz w:val="22"/>
              </w:rPr>
              <w:t>186.1</w:t>
            </w:r>
          </w:p>
        </w:tc>
      </w:tr>
      <w:tr w:rsidR="00CB26F1" w:rsidRPr="00896C1C" w:rsidTr="00CB26F1">
        <w:trPr>
          <w:trHeight w:val="387"/>
          <w:jc w:val="center"/>
        </w:trPr>
        <w:tc>
          <w:tcPr>
            <w:tcW w:w="1533" w:type="dxa"/>
            <w:tcBorders>
              <w:top w:val="nil"/>
              <w:left w:val="nil"/>
              <w:bottom w:val="nil"/>
            </w:tcBorders>
            <w:vAlign w:val="center"/>
          </w:tcPr>
          <w:p w:rsidR="00CB26F1" w:rsidRDefault="00CB26F1" w:rsidP="00CB26F1">
            <w:pPr>
              <w:adjustRightInd w:val="0"/>
              <w:snapToGrid w:val="0"/>
              <w:spacing w:line="380" w:lineRule="exact"/>
              <w:jc w:val="center"/>
              <w:rPr>
                <w:rFonts w:eastAsia="標楷體"/>
                <w:color w:val="000000"/>
              </w:rPr>
            </w:pPr>
            <w:r>
              <w:rPr>
                <w:rFonts w:eastAsia="標楷體" w:hint="eastAsia"/>
                <w:color w:val="000000"/>
              </w:rPr>
              <w:t>1</w:t>
            </w:r>
            <w:r>
              <w:rPr>
                <w:rFonts w:eastAsia="標楷體" w:hint="eastAsia"/>
                <w:color w:val="000000"/>
              </w:rPr>
              <w:t>月</w:t>
            </w:r>
          </w:p>
        </w:tc>
        <w:tc>
          <w:tcPr>
            <w:tcW w:w="1741" w:type="dxa"/>
            <w:tcBorders>
              <w:top w:val="nil"/>
              <w:bottom w:val="nil"/>
              <w:right w:val="nil"/>
            </w:tcBorders>
            <w:vAlign w:val="center"/>
          </w:tcPr>
          <w:p w:rsidR="00CB26F1" w:rsidRPr="005C208D" w:rsidRDefault="00CB26F1" w:rsidP="00CB26F1">
            <w:pPr>
              <w:adjustRightInd w:val="0"/>
              <w:snapToGrid w:val="0"/>
              <w:spacing w:line="380" w:lineRule="exact"/>
              <w:ind w:rightChars="300" w:right="720"/>
              <w:jc w:val="right"/>
              <w:rPr>
                <w:rFonts w:eastAsia="標楷體"/>
                <w:sz w:val="22"/>
              </w:rPr>
            </w:pPr>
            <w:r w:rsidRPr="005C208D">
              <w:rPr>
                <w:rFonts w:eastAsia="標楷體" w:hint="eastAsia"/>
                <w:sz w:val="22"/>
              </w:rPr>
              <w:t>21</w:t>
            </w:r>
          </w:p>
        </w:tc>
        <w:tc>
          <w:tcPr>
            <w:tcW w:w="1741" w:type="dxa"/>
            <w:tcBorders>
              <w:top w:val="nil"/>
              <w:left w:val="nil"/>
              <w:bottom w:val="nil"/>
              <w:right w:val="nil"/>
            </w:tcBorders>
            <w:vAlign w:val="center"/>
          </w:tcPr>
          <w:p w:rsidR="00CB26F1" w:rsidRPr="005C208D" w:rsidRDefault="00CB26F1" w:rsidP="00CB26F1">
            <w:pPr>
              <w:adjustRightInd w:val="0"/>
              <w:snapToGrid w:val="0"/>
              <w:spacing w:line="380" w:lineRule="exact"/>
              <w:ind w:rightChars="150" w:right="360"/>
              <w:jc w:val="right"/>
              <w:rPr>
                <w:rFonts w:eastAsia="標楷體"/>
                <w:sz w:val="22"/>
              </w:rPr>
            </w:pPr>
            <w:r w:rsidRPr="005C208D">
              <w:rPr>
                <w:rFonts w:eastAsia="標楷體" w:hint="eastAsia"/>
                <w:sz w:val="22"/>
              </w:rPr>
              <w:t>640.5</w:t>
            </w:r>
          </w:p>
        </w:tc>
        <w:tc>
          <w:tcPr>
            <w:tcW w:w="1742" w:type="dxa"/>
            <w:tcBorders>
              <w:top w:val="nil"/>
              <w:left w:val="nil"/>
              <w:bottom w:val="nil"/>
              <w:right w:val="nil"/>
            </w:tcBorders>
            <w:vAlign w:val="bottom"/>
          </w:tcPr>
          <w:p w:rsidR="00CB26F1" w:rsidRPr="005C208D" w:rsidRDefault="00CB26F1" w:rsidP="00CB26F1">
            <w:pPr>
              <w:adjustRightInd w:val="0"/>
              <w:snapToGrid w:val="0"/>
              <w:spacing w:line="380" w:lineRule="exact"/>
              <w:ind w:rightChars="250" w:right="600"/>
              <w:jc w:val="right"/>
              <w:rPr>
                <w:rFonts w:eastAsia="標楷體"/>
                <w:sz w:val="22"/>
              </w:rPr>
            </w:pPr>
            <w:r w:rsidRPr="005C208D">
              <w:rPr>
                <w:rFonts w:eastAsia="標楷體" w:hint="eastAsia"/>
                <w:sz w:val="22"/>
              </w:rPr>
              <w:t>37.9</w:t>
            </w:r>
          </w:p>
        </w:tc>
        <w:tc>
          <w:tcPr>
            <w:tcW w:w="2583" w:type="dxa"/>
            <w:tcBorders>
              <w:top w:val="nil"/>
              <w:left w:val="nil"/>
              <w:bottom w:val="nil"/>
              <w:right w:val="nil"/>
            </w:tcBorders>
          </w:tcPr>
          <w:p w:rsidR="00CB26F1" w:rsidRPr="005C208D" w:rsidRDefault="00CB26F1" w:rsidP="00CB26F1">
            <w:pPr>
              <w:adjustRightInd w:val="0"/>
              <w:snapToGrid w:val="0"/>
              <w:spacing w:line="380" w:lineRule="exact"/>
              <w:ind w:rightChars="400" w:right="960"/>
              <w:jc w:val="right"/>
              <w:rPr>
                <w:rFonts w:eastAsia="標楷體"/>
                <w:sz w:val="22"/>
              </w:rPr>
            </w:pPr>
            <w:r w:rsidRPr="005C208D">
              <w:rPr>
                <w:rFonts w:eastAsia="標楷體" w:hint="eastAsia"/>
                <w:sz w:val="22"/>
              </w:rPr>
              <w:t>30.5</w:t>
            </w:r>
          </w:p>
        </w:tc>
      </w:tr>
      <w:tr w:rsidR="00CB26F1" w:rsidRPr="00896C1C" w:rsidTr="00CB26F1">
        <w:trPr>
          <w:trHeight w:val="387"/>
          <w:jc w:val="center"/>
        </w:trPr>
        <w:tc>
          <w:tcPr>
            <w:tcW w:w="1533" w:type="dxa"/>
            <w:tcBorders>
              <w:top w:val="nil"/>
              <w:left w:val="nil"/>
              <w:bottom w:val="nil"/>
            </w:tcBorders>
            <w:vAlign w:val="center"/>
          </w:tcPr>
          <w:p w:rsidR="00CB26F1" w:rsidRDefault="00CB26F1" w:rsidP="00CB26F1">
            <w:pPr>
              <w:adjustRightInd w:val="0"/>
              <w:snapToGrid w:val="0"/>
              <w:spacing w:line="380" w:lineRule="exact"/>
              <w:jc w:val="center"/>
              <w:rPr>
                <w:rFonts w:eastAsia="標楷體"/>
                <w:color w:val="000000"/>
              </w:rPr>
            </w:pPr>
            <w:r>
              <w:rPr>
                <w:rFonts w:eastAsia="標楷體" w:hint="eastAsia"/>
                <w:color w:val="000000"/>
              </w:rPr>
              <w:t>2</w:t>
            </w:r>
            <w:r>
              <w:rPr>
                <w:rFonts w:eastAsia="標楷體" w:hint="eastAsia"/>
                <w:color w:val="000000"/>
              </w:rPr>
              <w:t>月</w:t>
            </w:r>
          </w:p>
        </w:tc>
        <w:tc>
          <w:tcPr>
            <w:tcW w:w="1741" w:type="dxa"/>
            <w:tcBorders>
              <w:top w:val="nil"/>
              <w:bottom w:val="nil"/>
              <w:right w:val="nil"/>
            </w:tcBorders>
            <w:vAlign w:val="center"/>
          </w:tcPr>
          <w:p w:rsidR="00CB26F1" w:rsidRPr="005C208D" w:rsidRDefault="00CB26F1" w:rsidP="00CB26F1">
            <w:pPr>
              <w:adjustRightInd w:val="0"/>
              <w:snapToGrid w:val="0"/>
              <w:spacing w:line="380" w:lineRule="exact"/>
              <w:ind w:rightChars="300" w:right="720"/>
              <w:jc w:val="right"/>
              <w:rPr>
                <w:rFonts w:eastAsia="標楷體"/>
                <w:sz w:val="22"/>
              </w:rPr>
            </w:pPr>
            <w:r w:rsidRPr="005C208D">
              <w:rPr>
                <w:rFonts w:eastAsia="標楷體" w:hint="eastAsia"/>
                <w:sz w:val="22"/>
              </w:rPr>
              <w:t>4</w:t>
            </w:r>
          </w:p>
        </w:tc>
        <w:tc>
          <w:tcPr>
            <w:tcW w:w="1741" w:type="dxa"/>
            <w:tcBorders>
              <w:top w:val="nil"/>
              <w:left w:val="nil"/>
              <w:bottom w:val="nil"/>
              <w:right w:val="nil"/>
            </w:tcBorders>
            <w:vAlign w:val="center"/>
          </w:tcPr>
          <w:p w:rsidR="00CB26F1" w:rsidRPr="005C208D" w:rsidRDefault="00CB26F1" w:rsidP="00CB26F1">
            <w:pPr>
              <w:adjustRightInd w:val="0"/>
              <w:snapToGrid w:val="0"/>
              <w:spacing w:line="380" w:lineRule="exact"/>
              <w:ind w:rightChars="150" w:right="360"/>
              <w:jc w:val="right"/>
              <w:rPr>
                <w:rFonts w:eastAsia="標楷體"/>
                <w:sz w:val="22"/>
              </w:rPr>
            </w:pPr>
            <w:r w:rsidRPr="005C208D">
              <w:rPr>
                <w:rFonts w:eastAsia="標楷體" w:hint="eastAsia"/>
                <w:sz w:val="22"/>
              </w:rPr>
              <w:t>548.5</w:t>
            </w:r>
          </w:p>
        </w:tc>
        <w:tc>
          <w:tcPr>
            <w:tcW w:w="1742" w:type="dxa"/>
            <w:tcBorders>
              <w:top w:val="nil"/>
              <w:left w:val="nil"/>
              <w:bottom w:val="nil"/>
              <w:right w:val="nil"/>
            </w:tcBorders>
            <w:vAlign w:val="bottom"/>
          </w:tcPr>
          <w:p w:rsidR="00CB26F1" w:rsidRPr="005C208D" w:rsidRDefault="00CB26F1" w:rsidP="00CB26F1">
            <w:pPr>
              <w:adjustRightInd w:val="0"/>
              <w:snapToGrid w:val="0"/>
              <w:spacing w:line="380" w:lineRule="exact"/>
              <w:ind w:rightChars="250" w:right="600"/>
              <w:jc w:val="right"/>
              <w:rPr>
                <w:rFonts w:eastAsia="標楷體"/>
                <w:sz w:val="22"/>
              </w:rPr>
            </w:pPr>
            <w:r w:rsidRPr="005C208D">
              <w:rPr>
                <w:rFonts w:eastAsia="標楷體" w:hint="eastAsia"/>
                <w:sz w:val="22"/>
              </w:rPr>
              <w:t>9.1</w:t>
            </w:r>
          </w:p>
        </w:tc>
        <w:tc>
          <w:tcPr>
            <w:tcW w:w="2583" w:type="dxa"/>
            <w:tcBorders>
              <w:top w:val="nil"/>
              <w:left w:val="nil"/>
              <w:bottom w:val="nil"/>
              <w:right w:val="nil"/>
            </w:tcBorders>
          </w:tcPr>
          <w:p w:rsidR="00CB26F1" w:rsidRPr="005C208D" w:rsidRDefault="00CB26F1" w:rsidP="00CB26F1">
            <w:pPr>
              <w:adjustRightInd w:val="0"/>
              <w:snapToGrid w:val="0"/>
              <w:spacing w:line="380" w:lineRule="exact"/>
              <w:ind w:rightChars="400" w:right="960"/>
              <w:jc w:val="right"/>
              <w:rPr>
                <w:rFonts w:eastAsia="標楷體"/>
                <w:sz w:val="22"/>
              </w:rPr>
            </w:pPr>
            <w:r w:rsidRPr="005C208D">
              <w:rPr>
                <w:rFonts w:eastAsia="標楷體" w:hint="eastAsia"/>
                <w:sz w:val="22"/>
              </w:rPr>
              <w:t>137.1</w:t>
            </w:r>
          </w:p>
        </w:tc>
      </w:tr>
      <w:tr w:rsidR="00CB26F1" w:rsidRPr="00896C1C" w:rsidTr="00CB26F1">
        <w:trPr>
          <w:trHeight w:val="387"/>
          <w:jc w:val="center"/>
        </w:trPr>
        <w:tc>
          <w:tcPr>
            <w:tcW w:w="1533" w:type="dxa"/>
            <w:tcBorders>
              <w:top w:val="nil"/>
              <w:left w:val="nil"/>
              <w:bottom w:val="nil"/>
            </w:tcBorders>
            <w:vAlign w:val="center"/>
          </w:tcPr>
          <w:p w:rsidR="00CB26F1" w:rsidRDefault="00CB26F1" w:rsidP="00CB26F1">
            <w:pPr>
              <w:adjustRightInd w:val="0"/>
              <w:snapToGrid w:val="0"/>
              <w:spacing w:line="380" w:lineRule="exact"/>
              <w:jc w:val="center"/>
              <w:rPr>
                <w:rFonts w:eastAsia="標楷體"/>
                <w:color w:val="000000"/>
              </w:rPr>
            </w:pPr>
            <w:r>
              <w:rPr>
                <w:rFonts w:eastAsia="標楷體" w:hint="eastAsia"/>
                <w:color w:val="000000"/>
              </w:rPr>
              <w:t>3</w:t>
            </w:r>
            <w:r>
              <w:rPr>
                <w:rFonts w:eastAsia="標楷體" w:hint="eastAsia"/>
                <w:color w:val="000000"/>
              </w:rPr>
              <w:t>月</w:t>
            </w:r>
          </w:p>
        </w:tc>
        <w:tc>
          <w:tcPr>
            <w:tcW w:w="1741" w:type="dxa"/>
            <w:tcBorders>
              <w:top w:val="nil"/>
              <w:bottom w:val="nil"/>
              <w:right w:val="nil"/>
            </w:tcBorders>
            <w:vAlign w:val="center"/>
          </w:tcPr>
          <w:p w:rsidR="00CB26F1" w:rsidRPr="005C208D" w:rsidRDefault="00CB26F1" w:rsidP="00CB26F1">
            <w:pPr>
              <w:adjustRightInd w:val="0"/>
              <w:snapToGrid w:val="0"/>
              <w:spacing w:line="380" w:lineRule="exact"/>
              <w:ind w:rightChars="300" w:right="720"/>
              <w:jc w:val="right"/>
              <w:rPr>
                <w:rFonts w:eastAsia="標楷體"/>
                <w:sz w:val="22"/>
              </w:rPr>
            </w:pPr>
            <w:r w:rsidRPr="005C208D">
              <w:rPr>
                <w:rFonts w:eastAsia="標楷體" w:hint="eastAsia"/>
                <w:sz w:val="22"/>
              </w:rPr>
              <w:t>16</w:t>
            </w:r>
          </w:p>
        </w:tc>
        <w:tc>
          <w:tcPr>
            <w:tcW w:w="1741" w:type="dxa"/>
            <w:tcBorders>
              <w:top w:val="nil"/>
              <w:left w:val="nil"/>
              <w:bottom w:val="nil"/>
              <w:right w:val="nil"/>
            </w:tcBorders>
            <w:vAlign w:val="center"/>
          </w:tcPr>
          <w:p w:rsidR="00CB26F1" w:rsidRPr="005C208D" w:rsidRDefault="00CB26F1" w:rsidP="00CB26F1">
            <w:pPr>
              <w:adjustRightInd w:val="0"/>
              <w:snapToGrid w:val="0"/>
              <w:spacing w:line="380" w:lineRule="exact"/>
              <w:ind w:rightChars="150" w:right="360"/>
              <w:jc w:val="right"/>
              <w:rPr>
                <w:rFonts w:eastAsia="標楷體"/>
                <w:sz w:val="22"/>
              </w:rPr>
            </w:pPr>
            <w:r w:rsidRPr="005C208D">
              <w:rPr>
                <w:rFonts w:eastAsia="標楷體" w:hint="eastAsia"/>
                <w:sz w:val="22"/>
              </w:rPr>
              <w:t>2,201.0</w:t>
            </w:r>
          </w:p>
        </w:tc>
        <w:tc>
          <w:tcPr>
            <w:tcW w:w="1742" w:type="dxa"/>
            <w:tcBorders>
              <w:top w:val="nil"/>
              <w:left w:val="nil"/>
              <w:bottom w:val="nil"/>
              <w:right w:val="nil"/>
            </w:tcBorders>
            <w:vAlign w:val="bottom"/>
          </w:tcPr>
          <w:p w:rsidR="00CB26F1" w:rsidRPr="005C208D" w:rsidRDefault="00CB26F1" w:rsidP="00CB26F1">
            <w:pPr>
              <w:adjustRightInd w:val="0"/>
              <w:snapToGrid w:val="0"/>
              <w:spacing w:line="380" w:lineRule="exact"/>
              <w:ind w:rightChars="250" w:right="600"/>
              <w:jc w:val="right"/>
              <w:rPr>
                <w:rFonts w:eastAsia="標楷體"/>
                <w:sz w:val="22"/>
              </w:rPr>
            </w:pPr>
            <w:r w:rsidRPr="005C208D">
              <w:rPr>
                <w:rFonts w:eastAsia="標楷體" w:hint="eastAsia"/>
                <w:sz w:val="22"/>
              </w:rPr>
              <w:t>113.5</w:t>
            </w:r>
          </w:p>
        </w:tc>
        <w:tc>
          <w:tcPr>
            <w:tcW w:w="2583" w:type="dxa"/>
            <w:tcBorders>
              <w:top w:val="nil"/>
              <w:left w:val="nil"/>
              <w:bottom w:val="nil"/>
              <w:right w:val="nil"/>
            </w:tcBorders>
          </w:tcPr>
          <w:p w:rsidR="00CB26F1" w:rsidRPr="005C208D" w:rsidRDefault="00CB26F1" w:rsidP="00CB26F1">
            <w:pPr>
              <w:adjustRightInd w:val="0"/>
              <w:snapToGrid w:val="0"/>
              <w:spacing w:line="380" w:lineRule="exact"/>
              <w:ind w:rightChars="400" w:right="960"/>
              <w:jc w:val="right"/>
              <w:rPr>
                <w:rFonts w:eastAsia="標楷體"/>
                <w:sz w:val="22"/>
              </w:rPr>
            </w:pPr>
            <w:r w:rsidRPr="005C208D">
              <w:rPr>
                <w:rFonts w:eastAsia="標楷體" w:hint="eastAsia"/>
                <w:sz w:val="22"/>
              </w:rPr>
              <w:t>137.6</w:t>
            </w:r>
          </w:p>
        </w:tc>
      </w:tr>
      <w:tr w:rsidR="00CB26F1" w:rsidRPr="00896C1C" w:rsidTr="00CB26F1">
        <w:trPr>
          <w:trHeight w:val="387"/>
          <w:jc w:val="center"/>
        </w:trPr>
        <w:tc>
          <w:tcPr>
            <w:tcW w:w="1533" w:type="dxa"/>
            <w:tcBorders>
              <w:top w:val="nil"/>
              <w:left w:val="nil"/>
              <w:bottom w:val="nil"/>
            </w:tcBorders>
            <w:vAlign w:val="center"/>
          </w:tcPr>
          <w:p w:rsidR="00CB26F1" w:rsidRDefault="00CB26F1" w:rsidP="00CB26F1">
            <w:pPr>
              <w:adjustRightInd w:val="0"/>
              <w:snapToGrid w:val="0"/>
              <w:spacing w:line="380" w:lineRule="exact"/>
              <w:jc w:val="center"/>
              <w:rPr>
                <w:rFonts w:eastAsia="標楷體"/>
                <w:color w:val="000000"/>
              </w:rPr>
            </w:pPr>
            <w:r>
              <w:rPr>
                <w:rFonts w:eastAsia="標楷體" w:hint="eastAsia"/>
                <w:color w:val="000000"/>
              </w:rPr>
              <w:t>4</w:t>
            </w:r>
            <w:r>
              <w:rPr>
                <w:rFonts w:eastAsia="標楷體" w:hint="eastAsia"/>
                <w:color w:val="000000"/>
              </w:rPr>
              <w:t>月</w:t>
            </w:r>
          </w:p>
        </w:tc>
        <w:tc>
          <w:tcPr>
            <w:tcW w:w="1741" w:type="dxa"/>
            <w:tcBorders>
              <w:top w:val="nil"/>
              <w:bottom w:val="nil"/>
              <w:right w:val="nil"/>
            </w:tcBorders>
            <w:vAlign w:val="center"/>
          </w:tcPr>
          <w:p w:rsidR="00CB26F1" w:rsidRPr="005C208D" w:rsidRDefault="00CB26F1" w:rsidP="00CB26F1">
            <w:pPr>
              <w:adjustRightInd w:val="0"/>
              <w:snapToGrid w:val="0"/>
              <w:spacing w:line="380" w:lineRule="exact"/>
              <w:ind w:rightChars="300" w:right="720"/>
              <w:jc w:val="right"/>
              <w:rPr>
                <w:rFonts w:eastAsia="標楷體"/>
                <w:sz w:val="22"/>
              </w:rPr>
            </w:pPr>
            <w:r w:rsidRPr="005C208D">
              <w:rPr>
                <w:rFonts w:eastAsia="標楷體" w:hint="eastAsia"/>
                <w:sz w:val="22"/>
              </w:rPr>
              <w:t>8</w:t>
            </w:r>
          </w:p>
        </w:tc>
        <w:tc>
          <w:tcPr>
            <w:tcW w:w="1741" w:type="dxa"/>
            <w:tcBorders>
              <w:top w:val="nil"/>
              <w:left w:val="nil"/>
              <w:bottom w:val="nil"/>
              <w:right w:val="nil"/>
            </w:tcBorders>
            <w:vAlign w:val="center"/>
          </w:tcPr>
          <w:p w:rsidR="00CB26F1" w:rsidRPr="005C208D" w:rsidRDefault="00CB26F1" w:rsidP="00CB26F1">
            <w:pPr>
              <w:adjustRightInd w:val="0"/>
              <w:snapToGrid w:val="0"/>
              <w:spacing w:line="380" w:lineRule="exact"/>
              <w:ind w:rightChars="150" w:right="360"/>
              <w:jc w:val="right"/>
              <w:rPr>
                <w:rFonts w:eastAsia="標楷體"/>
                <w:sz w:val="22"/>
              </w:rPr>
            </w:pPr>
            <w:r w:rsidRPr="005C208D">
              <w:rPr>
                <w:rFonts w:eastAsia="標楷體" w:hint="eastAsia"/>
                <w:sz w:val="22"/>
              </w:rPr>
              <w:t>804.8</w:t>
            </w:r>
          </w:p>
        </w:tc>
        <w:tc>
          <w:tcPr>
            <w:tcW w:w="1742" w:type="dxa"/>
            <w:tcBorders>
              <w:top w:val="nil"/>
              <w:left w:val="nil"/>
              <w:bottom w:val="nil"/>
              <w:right w:val="nil"/>
            </w:tcBorders>
            <w:vAlign w:val="bottom"/>
          </w:tcPr>
          <w:p w:rsidR="00CB26F1" w:rsidRPr="005C208D" w:rsidRDefault="00CB26F1" w:rsidP="00CB26F1">
            <w:pPr>
              <w:adjustRightInd w:val="0"/>
              <w:snapToGrid w:val="0"/>
              <w:spacing w:line="380" w:lineRule="exact"/>
              <w:ind w:rightChars="250" w:right="600"/>
              <w:jc w:val="right"/>
              <w:rPr>
                <w:rFonts w:eastAsia="標楷體"/>
                <w:sz w:val="22"/>
              </w:rPr>
            </w:pPr>
            <w:r w:rsidRPr="005C208D">
              <w:rPr>
                <w:rFonts w:eastAsia="標楷體" w:hint="eastAsia"/>
                <w:sz w:val="22"/>
              </w:rPr>
              <w:t>28.3</w:t>
            </w:r>
          </w:p>
        </w:tc>
        <w:tc>
          <w:tcPr>
            <w:tcW w:w="2583" w:type="dxa"/>
            <w:tcBorders>
              <w:top w:val="nil"/>
              <w:left w:val="nil"/>
              <w:bottom w:val="nil"/>
              <w:right w:val="nil"/>
            </w:tcBorders>
          </w:tcPr>
          <w:p w:rsidR="00CB26F1" w:rsidRPr="005C208D" w:rsidRDefault="00CB26F1" w:rsidP="00CB26F1">
            <w:pPr>
              <w:adjustRightInd w:val="0"/>
              <w:snapToGrid w:val="0"/>
              <w:spacing w:line="380" w:lineRule="exact"/>
              <w:ind w:rightChars="400" w:right="960"/>
              <w:jc w:val="right"/>
              <w:rPr>
                <w:rFonts w:eastAsia="標楷體"/>
                <w:sz w:val="22"/>
              </w:rPr>
            </w:pPr>
            <w:r w:rsidRPr="005C208D">
              <w:rPr>
                <w:rFonts w:eastAsia="標楷體" w:hint="eastAsia"/>
                <w:sz w:val="22"/>
              </w:rPr>
              <w:t>100.6</w:t>
            </w:r>
          </w:p>
        </w:tc>
      </w:tr>
      <w:tr w:rsidR="00CB26F1" w:rsidRPr="00896C1C" w:rsidTr="00CB26F1">
        <w:trPr>
          <w:trHeight w:val="387"/>
          <w:jc w:val="center"/>
        </w:trPr>
        <w:tc>
          <w:tcPr>
            <w:tcW w:w="1533" w:type="dxa"/>
            <w:tcBorders>
              <w:top w:val="nil"/>
              <w:left w:val="nil"/>
              <w:bottom w:val="nil"/>
            </w:tcBorders>
            <w:vAlign w:val="center"/>
          </w:tcPr>
          <w:p w:rsidR="00CB26F1" w:rsidRDefault="00CB26F1" w:rsidP="00CB26F1">
            <w:pPr>
              <w:adjustRightInd w:val="0"/>
              <w:snapToGrid w:val="0"/>
              <w:spacing w:line="380" w:lineRule="exact"/>
              <w:jc w:val="center"/>
              <w:rPr>
                <w:rFonts w:eastAsia="標楷體"/>
                <w:color w:val="000000"/>
              </w:rPr>
            </w:pPr>
            <w:r>
              <w:rPr>
                <w:rFonts w:eastAsia="標楷體" w:hint="eastAsia"/>
                <w:color w:val="000000"/>
              </w:rPr>
              <w:t>5</w:t>
            </w:r>
            <w:r>
              <w:rPr>
                <w:rFonts w:eastAsia="標楷體" w:hint="eastAsia"/>
                <w:color w:val="000000"/>
              </w:rPr>
              <w:t>月</w:t>
            </w:r>
          </w:p>
        </w:tc>
        <w:tc>
          <w:tcPr>
            <w:tcW w:w="1741" w:type="dxa"/>
            <w:tcBorders>
              <w:top w:val="nil"/>
              <w:bottom w:val="nil"/>
              <w:right w:val="nil"/>
            </w:tcBorders>
            <w:vAlign w:val="center"/>
          </w:tcPr>
          <w:p w:rsidR="00CB26F1" w:rsidRPr="005C208D" w:rsidRDefault="00CB26F1" w:rsidP="00CB26F1">
            <w:pPr>
              <w:adjustRightInd w:val="0"/>
              <w:snapToGrid w:val="0"/>
              <w:spacing w:line="380" w:lineRule="exact"/>
              <w:ind w:rightChars="300" w:right="720"/>
              <w:jc w:val="right"/>
              <w:rPr>
                <w:rFonts w:eastAsia="標楷體"/>
                <w:sz w:val="22"/>
              </w:rPr>
            </w:pPr>
            <w:r w:rsidRPr="005C208D">
              <w:rPr>
                <w:rFonts w:eastAsia="標楷體" w:hint="eastAsia"/>
                <w:sz w:val="22"/>
              </w:rPr>
              <w:t>18</w:t>
            </w:r>
          </w:p>
        </w:tc>
        <w:tc>
          <w:tcPr>
            <w:tcW w:w="1741" w:type="dxa"/>
            <w:tcBorders>
              <w:top w:val="nil"/>
              <w:left w:val="nil"/>
              <w:bottom w:val="nil"/>
              <w:right w:val="nil"/>
            </w:tcBorders>
            <w:vAlign w:val="center"/>
          </w:tcPr>
          <w:p w:rsidR="00CB26F1" w:rsidRPr="005C208D" w:rsidRDefault="00CB26F1" w:rsidP="00CB26F1">
            <w:pPr>
              <w:adjustRightInd w:val="0"/>
              <w:snapToGrid w:val="0"/>
              <w:spacing w:line="380" w:lineRule="exact"/>
              <w:ind w:rightChars="150" w:right="360"/>
              <w:jc w:val="right"/>
              <w:rPr>
                <w:rFonts w:eastAsia="標楷體"/>
                <w:sz w:val="22"/>
              </w:rPr>
            </w:pPr>
            <w:r w:rsidRPr="005C208D">
              <w:rPr>
                <w:rFonts w:eastAsia="標楷體" w:hint="eastAsia"/>
                <w:sz w:val="22"/>
              </w:rPr>
              <w:t>11,110.4</w:t>
            </w:r>
          </w:p>
        </w:tc>
        <w:tc>
          <w:tcPr>
            <w:tcW w:w="1742" w:type="dxa"/>
            <w:tcBorders>
              <w:top w:val="nil"/>
              <w:left w:val="nil"/>
              <w:bottom w:val="nil"/>
              <w:right w:val="nil"/>
            </w:tcBorders>
            <w:vAlign w:val="bottom"/>
          </w:tcPr>
          <w:p w:rsidR="00CB26F1" w:rsidRPr="005C208D" w:rsidRDefault="00CB26F1" w:rsidP="00CB26F1">
            <w:pPr>
              <w:adjustRightInd w:val="0"/>
              <w:snapToGrid w:val="0"/>
              <w:spacing w:line="380" w:lineRule="exact"/>
              <w:ind w:rightChars="250" w:right="600"/>
              <w:jc w:val="right"/>
              <w:rPr>
                <w:rFonts w:eastAsia="標楷體"/>
                <w:sz w:val="22"/>
              </w:rPr>
            </w:pPr>
            <w:r w:rsidRPr="005C208D">
              <w:rPr>
                <w:rFonts w:eastAsia="標楷體" w:hint="eastAsia"/>
                <w:sz w:val="22"/>
              </w:rPr>
              <w:t>464.8</w:t>
            </w:r>
          </w:p>
        </w:tc>
        <w:tc>
          <w:tcPr>
            <w:tcW w:w="2583" w:type="dxa"/>
            <w:tcBorders>
              <w:top w:val="nil"/>
              <w:left w:val="nil"/>
              <w:bottom w:val="nil"/>
              <w:right w:val="nil"/>
            </w:tcBorders>
          </w:tcPr>
          <w:p w:rsidR="00CB26F1" w:rsidRPr="005C208D" w:rsidRDefault="00CB26F1" w:rsidP="00CB26F1">
            <w:pPr>
              <w:adjustRightInd w:val="0"/>
              <w:snapToGrid w:val="0"/>
              <w:spacing w:line="380" w:lineRule="exact"/>
              <w:ind w:rightChars="400" w:right="960"/>
              <w:jc w:val="right"/>
              <w:rPr>
                <w:rFonts w:eastAsia="標楷體"/>
                <w:sz w:val="22"/>
              </w:rPr>
            </w:pPr>
            <w:r w:rsidRPr="005C208D">
              <w:rPr>
                <w:rFonts w:eastAsia="標楷體" w:hint="eastAsia"/>
                <w:sz w:val="22"/>
              </w:rPr>
              <w:t>617.2</w:t>
            </w:r>
          </w:p>
        </w:tc>
      </w:tr>
      <w:tr w:rsidR="00CB26F1" w:rsidRPr="00896C1C" w:rsidTr="00CB26F1">
        <w:trPr>
          <w:trHeight w:val="387"/>
          <w:jc w:val="center"/>
        </w:trPr>
        <w:tc>
          <w:tcPr>
            <w:tcW w:w="1533" w:type="dxa"/>
            <w:tcBorders>
              <w:top w:val="nil"/>
              <w:left w:val="nil"/>
              <w:bottom w:val="nil"/>
            </w:tcBorders>
            <w:vAlign w:val="center"/>
          </w:tcPr>
          <w:p w:rsidR="00CB26F1" w:rsidRDefault="00CB26F1" w:rsidP="00CB26F1">
            <w:pPr>
              <w:adjustRightInd w:val="0"/>
              <w:snapToGrid w:val="0"/>
              <w:spacing w:line="380" w:lineRule="exact"/>
              <w:jc w:val="center"/>
              <w:rPr>
                <w:rFonts w:eastAsia="標楷體"/>
                <w:color w:val="000000"/>
              </w:rPr>
            </w:pPr>
            <w:r>
              <w:rPr>
                <w:rFonts w:eastAsia="標楷體" w:hint="eastAsia"/>
                <w:color w:val="000000"/>
              </w:rPr>
              <w:t>6</w:t>
            </w:r>
            <w:r>
              <w:rPr>
                <w:rFonts w:eastAsia="標楷體" w:hint="eastAsia"/>
                <w:color w:val="000000"/>
              </w:rPr>
              <w:t>月</w:t>
            </w:r>
          </w:p>
        </w:tc>
        <w:tc>
          <w:tcPr>
            <w:tcW w:w="1741" w:type="dxa"/>
            <w:tcBorders>
              <w:top w:val="nil"/>
              <w:bottom w:val="nil"/>
              <w:right w:val="nil"/>
            </w:tcBorders>
            <w:vAlign w:val="center"/>
          </w:tcPr>
          <w:p w:rsidR="00CB26F1" w:rsidRPr="005C208D" w:rsidRDefault="00CB26F1" w:rsidP="00CB26F1">
            <w:pPr>
              <w:adjustRightInd w:val="0"/>
              <w:snapToGrid w:val="0"/>
              <w:spacing w:line="380" w:lineRule="exact"/>
              <w:ind w:rightChars="300" w:right="720"/>
              <w:jc w:val="right"/>
              <w:rPr>
                <w:rFonts w:eastAsia="標楷體"/>
                <w:sz w:val="22"/>
              </w:rPr>
            </w:pPr>
            <w:r>
              <w:rPr>
                <w:rFonts w:eastAsia="標楷體" w:hint="eastAsia"/>
                <w:sz w:val="22"/>
              </w:rPr>
              <w:t>11</w:t>
            </w:r>
          </w:p>
        </w:tc>
        <w:tc>
          <w:tcPr>
            <w:tcW w:w="1741" w:type="dxa"/>
            <w:tcBorders>
              <w:top w:val="nil"/>
              <w:left w:val="nil"/>
              <w:bottom w:val="nil"/>
              <w:right w:val="nil"/>
            </w:tcBorders>
            <w:vAlign w:val="center"/>
          </w:tcPr>
          <w:p w:rsidR="00CB26F1" w:rsidRPr="005C208D" w:rsidRDefault="00CB26F1" w:rsidP="00CB26F1">
            <w:pPr>
              <w:adjustRightInd w:val="0"/>
              <w:snapToGrid w:val="0"/>
              <w:spacing w:line="380" w:lineRule="exact"/>
              <w:ind w:rightChars="150" w:right="360"/>
              <w:jc w:val="right"/>
              <w:rPr>
                <w:rFonts w:eastAsia="標楷體"/>
                <w:sz w:val="22"/>
              </w:rPr>
            </w:pPr>
            <w:r>
              <w:rPr>
                <w:rFonts w:eastAsia="標楷體" w:hint="eastAsia"/>
                <w:sz w:val="22"/>
              </w:rPr>
              <w:t>419.9</w:t>
            </w:r>
          </w:p>
        </w:tc>
        <w:tc>
          <w:tcPr>
            <w:tcW w:w="1742" w:type="dxa"/>
            <w:tcBorders>
              <w:top w:val="nil"/>
              <w:left w:val="nil"/>
              <w:bottom w:val="nil"/>
              <w:right w:val="nil"/>
            </w:tcBorders>
            <w:vAlign w:val="bottom"/>
          </w:tcPr>
          <w:p w:rsidR="00CB26F1" w:rsidRPr="005C208D" w:rsidRDefault="00CB26F1" w:rsidP="00CB26F1">
            <w:pPr>
              <w:adjustRightInd w:val="0"/>
              <w:snapToGrid w:val="0"/>
              <w:spacing w:line="380" w:lineRule="exact"/>
              <w:ind w:rightChars="250" w:right="600"/>
              <w:jc w:val="right"/>
              <w:rPr>
                <w:rFonts w:eastAsia="標楷體"/>
                <w:sz w:val="22"/>
              </w:rPr>
            </w:pPr>
            <w:r>
              <w:rPr>
                <w:rFonts w:eastAsia="標楷體" w:hint="eastAsia"/>
                <w:sz w:val="22"/>
              </w:rPr>
              <w:t>841.5</w:t>
            </w:r>
          </w:p>
        </w:tc>
        <w:tc>
          <w:tcPr>
            <w:tcW w:w="2583" w:type="dxa"/>
            <w:tcBorders>
              <w:top w:val="nil"/>
              <w:left w:val="nil"/>
              <w:bottom w:val="nil"/>
              <w:right w:val="nil"/>
            </w:tcBorders>
          </w:tcPr>
          <w:p w:rsidR="00CB26F1" w:rsidRPr="005C208D" w:rsidRDefault="00CB26F1" w:rsidP="00CB26F1">
            <w:pPr>
              <w:adjustRightInd w:val="0"/>
              <w:snapToGrid w:val="0"/>
              <w:spacing w:line="380" w:lineRule="exact"/>
              <w:ind w:rightChars="400" w:right="960"/>
              <w:jc w:val="right"/>
              <w:rPr>
                <w:rFonts w:eastAsia="標楷體"/>
                <w:sz w:val="22"/>
              </w:rPr>
            </w:pPr>
            <w:r>
              <w:rPr>
                <w:rFonts w:eastAsia="標楷體" w:hint="eastAsia"/>
                <w:sz w:val="22"/>
              </w:rPr>
              <w:t>38.2</w:t>
            </w:r>
          </w:p>
        </w:tc>
      </w:tr>
      <w:tr w:rsidR="00CB26F1" w:rsidRPr="00896C1C" w:rsidTr="00CB26F1">
        <w:trPr>
          <w:trHeight w:val="387"/>
          <w:jc w:val="center"/>
        </w:trPr>
        <w:tc>
          <w:tcPr>
            <w:tcW w:w="1533" w:type="dxa"/>
            <w:tcBorders>
              <w:top w:val="nil"/>
              <w:left w:val="nil"/>
              <w:bottom w:val="nil"/>
            </w:tcBorders>
            <w:vAlign w:val="center"/>
          </w:tcPr>
          <w:p w:rsidR="00CB26F1" w:rsidRDefault="00CB26F1" w:rsidP="00CB26F1">
            <w:pPr>
              <w:adjustRightInd w:val="0"/>
              <w:snapToGrid w:val="0"/>
              <w:spacing w:line="380" w:lineRule="exact"/>
              <w:jc w:val="center"/>
              <w:rPr>
                <w:rFonts w:eastAsia="標楷體"/>
                <w:color w:val="000000"/>
              </w:rPr>
            </w:pPr>
            <w:r>
              <w:rPr>
                <w:rFonts w:eastAsia="標楷體" w:hint="eastAsia"/>
                <w:color w:val="000000"/>
              </w:rPr>
              <w:t>7</w:t>
            </w:r>
            <w:r>
              <w:rPr>
                <w:rFonts w:eastAsia="標楷體" w:hint="eastAsia"/>
                <w:color w:val="000000"/>
              </w:rPr>
              <w:t>月</w:t>
            </w:r>
          </w:p>
        </w:tc>
        <w:tc>
          <w:tcPr>
            <w:tcW w:w="1741" w:type="dxa"/>
            <w:tcBorders>
              <w:top w:val="nil"/>
              <w:bottom w:val="nil"/>
              <w:right w:val="nil"/>
            </w:tcBorders>
            <w:vAlign w:val="center"/>
          </w:tcPr>
          <w:p w:rsidR="00CB26F1" w:rsidRDefault="00CB26F1" w:rsidP="00CB26F1">
            <w:pPr>
              <w:adjustRightInd w:val="0"/>
              <w:snapToGrid w:val="0"/>
              <w:spacing w:line="380" w:lineRule="exact"/>
              <w:ind w:rightChars="300" w:right="720"/>
              <w:jc w:val="right"/>
              <w:rPr>
                <w:rFonts w:eastAsia="標楷體"/>
                <w:sz w:val="22"/>
              </w:rPr>
            </w:pPr>
            <w:r>
              <w:rPr>
                <w:rFonts w:eastAsia="標楷體" w:hint="eastAsia"/>
                <w:sz w:val="22"/>
              </w:rPr>
              <w:t>11</w:t>
            </w:r>
          </w:p>
        </w:tc>
        <w:tc>
          <w:tcPr>
            <w:tcW w:w="1741" w:type="dxa"/>
            <w:tcBorders>
              <w:top w:val="nil"/>
              <w:left w:val="nil"/>
              <w:bottom w:val="nil"/>
              <w:right w:val="nil"/>
            </w:tcBorders>
            <w:vAlign w:val="center"/>
          </w:tcPr>
          <w:p w:rsidR="00CB26F1" w:rsidRDefault="00CB26F1" w:rsidP="00CB26F1">
            <w:pPr>
              <w:adjustRightInd w:val="0"/>
              <w:snapToGrid w:val="0"/>
              <w:spacing w:line="380" w:lineRule="exact"/>
              <w:ind w:rightChars="150" w:right="360"/>
              <w:jc w:val="right"/>
              <w:rPr>
                <w:rFonts w:eastAsia="標楷體"/>
                <w:sz w:val="22"/>
              </w:rPr>
            </w:pPr>
            <w:r>
              <w:rPr>
                <w:rFonts w:eastAsia="標楷體" w:hint="eastAsia"/>
                <w:sz w:val="22"/>
              </w:rPr>
              <w:t>836.3</w:t>
            </w:r>
          </w:p>
        </w:tc>
        <w:tc>
          <w:tcPr>
            <w:tcW w:w="1742" w:type="dxa"/>
            <w:tcBorders>
              <w:top w:val="nil"/>
              <w:left w:val="nil"/>
              <w:bottom w:val="nil"/>
              <w:right w:val="nil"/>
            </w:tcBorders>
            <w:vAlign w:val="bottom"/>
          </w:tcPr>
          <w:p w:rsidR="00CB26F1" w:rsidRDefault="00CB26F1" w:rsidP="00CB26F1">
            <w:pPr>
              <w:adjustRightInd w:val="0"/>
              <w:snapToGrid w:val="0"/>
              <w:spacing w:line="380" w:lineRule="exact"/>
              <w:ind w:rightChars="250" w:right="600"/>
              <w:jc w:val="right"/>
              <w:rPr>
                <w:rFonts w:eastAsia="標楷體"/>
                <w:sz w:val="22"/>
              </w:rPr>
            </w:pPr>
            <w:r>
              <w:rPr>
                <w:rFonts w:eastAsia="標楷體" w:hint="eastAsia"/>
                <w:sz w:val="22"/>
              </w:rPr>
              <w:t>-68.5</w:t>
            </w:r>
          </w:p>
        </w:tc>
        <w:tc>
          <w:tcPr>
            <w:tcW w:w="2583" w:type="dxa"/>
            <w:tcBorders>
              <w:top w:val="nil"/>
              <w:left w:val="nil"/>
              <w:bottom w:val="nil"/>
              <w:right w:val="nil"/>
            </w:tcBorders>
          </w:tcPr>
          <w:p w:rsidR="00CB26F1" w:rsidRDefault="00CB26F1" w:rsidP="00CB26F1">
            <w:pPr>
              <w:adjustRightInd w:val="0"/>
              <w:snapToGrid w:val="0"/>
              <w:spacing w:line="380" w:lineRule="exact"/>
              <w:ind w:rightChars="400" w:right="960"/>
              <w:jc w:val="right"/>
              <w:rPr>
                <w:rFonts w:eastAsia="標楷體"/>
                <w:sz w:val="22"/>
              </w:rPr>
            </w:pPr>
            <w:r>
              <w:rPr>
                <w:rFonts w:eastAsia="標楷體" w:hint="eastAsia"/>
                <w:sz w:val="22"/>
              </w:rPr>
              <w:t>76.0</w:t>
            </w:r>
          </w:p>
        </w:tc>
      </w:tr>
      <w:tr w:rsidR="00CB26F1" w:rsidRPr="00896C1C" w:rsidTr="00CB26F1">
        <w:trPr>
          <w:trHeight w:val="387"/>
          <w:jc w:val="center"/>
        </w:trPr>
        <w:tc>
          <w:tcPr>
            <w:tcW w:w="1533" w:type="dxa"/>
            <w:tcBorders>
              <w:top w:val="nil"/>
              <w:left w:val="nil"/>
            </w:tcBorders>
            <w:vAlign w:val="center"/>
          </w:tcPr>
          <w:p w:rsidR="00CB26F1" w:rsidRPr="00CD3778" w:rsidRDefault="00CB26F1" w:rsidP="00CB26F1">
            <w:pPr>
              <w:adjustRightInd w:val="0"/>
              <w:snapToGrid w:val="0"/>
              <w:spacing w:line="380" w:lineRule="exact"/>
              <w:jc w:val="center"/>
              <w:rPr>
                <w:rFonts w:eastAsia="標楷體"/>
                <w:color w:val="000000"/>
              </w:rPr>
            </w:pPr>
            <w:r>
              <w:rPr>
                <w:rFonts w:eastAsia="標楷體" w:hint="eastAsia"/>
                <w:color w:val="000000"/>
              </w:rPr>
              <w:t>2009</w:t>
            </w:r>
            <w:r w:rsidRPr="00CD3778">
              <w:rPr>
                <w:rFonts w:eastAsia="標楷體" w:hint="eastAsia"/>
                <w:color w:val="000000"/>
              </w:rPr>
              <w:t>年以來</w:t>
            </w:r>
          </w:p>
        </w:tc>
        <w:tc>
          <w:tcPr>
            <w:tcW w:w="1741" w:type="dxa"/>
            <w:tcBorders>
              <w:top w:val="nil"/>
              <w:right w:val="nil"/>
            </w:tcBorders>
            <w:vAlign w:val="center"/>
          </w:tcPr>
          <w:p w:rsidR="00CB26F1" w:rsidRPr="005C208D" w:rsidRDefault="00CB26F1" w:rsidP="00CB26F1">
            <w:pPr>
              <w:adjustRightInd w:val="0"/>
              <w:snapToGrid w:val="0"/>
              <w:spacing w:line="380" w:lineRule="exact"/>
              <w:ind w:rightChars="300" w:right="720"/>
              <w:jc w:val="right"/>
              <w:rPr>
                <w:rFonts w:eastAsia="標楷體"/>
                <w:sz w:val="22"/>
              </w:rPr>
            </w:pPr>
            <w:r w:rsidRPr="005C208D">
              <w:rPr>
                <w:rFonts w:eastAsia="標楷體" w:hint="eastAsia"/>
                <w:sz w:val="22"/>
              </w:rPr>
              <w:t>8</w:t>
            </w:r>
            <w:r>
              <w:rPr>
                <w:rFonts w:eastAsia="標楷體" w:hint="eastAsia"/>
                <w:sz w:val="22"/>
              </w:rPr>
              <w:t>78</w:t>
            </w:r>
          </w:p>
        </w:tc>
        <w:tc>
          <w:tcPr>
            <w:tcW w:w="1741" w:type="dxa"/>
            <w:tcBorders>
              <w:top w:val="nil"/>
              <w:left w:val="nil"/>
              <w:right w:val="nil"/>
            </w:tcBorders>
            <w:vAlign w:val="center"/>
          </w:tcPr>
          <w:p w:rsidR="00CB26F1" w:rsidRPr="005C208D" w:rsidRDefault="00CB26F1" w:rsidP="00CB26F1">
            <w:pPr>
              <w:adjustRightInd w:val="0"/>
              <w:snapToGrid w:val="0"/>
              <w:spacing w:line="380" w:lineRule="exact"/>
              <w:ind w:rightChars="150" w:right="360"/>
              <w:jc w:val="right"/>
              <w:rPr>
                <w:rFonts w:eastAsia="標楷體"/>
                <w:sz w:val="22"/>
              </w:rPr>
            </w:pPr>
            <w:r w:rsidRPr="005C208D">
              <w:rPr>
                <w:rFonts w:eastAsia="標楷體" w:hint="eastAsia"/>
                <w:sz w:val="22"/>
              </w:rPr>
              <w:t>1</w:t>
            </w:r>
            <w:r>
              <w:rPr>
                <w:rFonts w:eastAsia="標楷體" w:hint="eastAsia"/>
                <w:sz w:val="22"/>
              </w:rPr>
              <w:t>60</w:t>
            </w:r>
            <w:r w:rsidRPr="005C208D">
              <w:rPr>
                <w:rFonts w:eastAsia="標楷體" w:hint="eastAsia"/>
                <w:sz w:val="22"/>
              </w:rPr>
              <w:t>,</w:t>
            </w:r>
            <w:r>
              <w:rPr>
                <w:rFonts w:eastAsia="標楷體" w:hint="eastAsia"/>
                <w:sz w:val="22"/>
              </w:rPr>
              <w:t>883.0</w:t>
            </w:r>
          </w:p>
        </w:tc>
        <w:tc>
          <w:tcPr>
            <w:tcW w:w="1742" w:type="dxa"/>
            <w:tcBorders>
              <w:top w:val="nil"/>
              <w:left w:val="nil"/>
              <w:right w:val="nil"/>
            </w:tcBorders>
          </w:tcPr>
          <w:p w:rsidR="00CB26F1" w:rsidRPr="005C208D" w:rsidRDefault="00CB26F1" w:rsidP="00CB26F1">
            <w:pPr>
              <w:adjustRightInd w:val="0"/>
              <w:snapToGrid w:val="0"/>
              <w:spacing w:line="380" w:lineRule="exact"/>
              <w:ind w:rightChars="250" w:right="600"/>
              <w:jc w:val="right"/>
              <w:rPr>
                <w:rFonts w:eastAsia="標楷體"/>
                <w:sz w:val="22"/>
              </w:rPr>
            </w:pPr>
            <w:proofErr w:type="gramStart"/>
            <w:r w:rsidRPr="005C208D">
              <w:rPr>
                <w:rFonts w:eastAsia="標楷體" w:hint="eastAsia"/>
                <w:sz w:val="22"/>
              </w:rPr>
              <w:t>—</w:t>
            </w:r>
            <w:proofErr w:type="gramEnd"/>
          </w:p>
        </w:tc>
        <w:tc>
          <w:tcPr>
            <w:tcW w:w="2583" w:type="dxa"/>
            <w:tcBorders>
              <w:top w:val="nil"/>
              <w:left w:val="nil"/>
              <w:right w:val="nil"/>
            </w:tcBorders>
          </w:tcPr>
          <w:p w:rsidR="00CB26F1" w:rsidRPr="005C208D" w:rsidRDefault="00CB26F1" w:rsidP="00CB26F1">
            <w:pPr>
              <w:adjustRightInd w:val="0"/>
              <w:snapToGrid w:val="0"/>
              <w:spacing w:line="380" w:lineRule="exact"/>
              <w:ind w:rightChars="400" w:right="960"/>
              <w:jc w:val="right"/>
              <w:rPr>
                <w:rFonts w:eastAsia="標楷體"/>
                <w:sz w:val="22"/>
              </w:rPr>
            </w:pPr>
            <w:r w:rsidRPr="005C208D">
              <w:rPr>
                <w:rFonts w:eastAsia="標楷體" w:hint="eastAsia"/>
                <w:sz w:val="22"/>
              </w:rPr>
              <w:t>18</w:t>
            </w:r>
            <w:r>
              <w:rPr>
                <w:rFonts w:eastAsia="標楷體" w:hint="eastAsia"/>
                <w:sz w:val="22"/>
              </w:rPr>
              <w:t>3.2</w:t>
            </w:r>
          </w:p>
        </w:tc>
      </w:tr>
    </w:tbl>
    <w:p w:rsidR="00F70C24" w:rsidRPr="002F2FF7" w:rsidRDefault="00CB26F1" w:rsidP="00F70C24">
      <w:pPr>
        <w:pStyle w:val="k3a"/>
        <w:spacing w:beforeLines="0" w:before="0" w:line="300" w:lineRule="auto"/>
        <w:ind w:leftChars="118" w:left="283" w:firstLineChars="0" w:firstLine="0"/>
        <w:rPr>
          <w:kern w:val="2"/>
          <w:sz w:val="22"/>
          <w:szCs w:val="22"/>
        </w:rPr>
      </w:pPr>
      <w:r w:rsidRPr="0042351C">
        <w:rPr>
          <w:kern w:val="2"/>
          <w:sz w:val="22"/>
          <w:szCs w:val="22"/>
        </w:rPr>
        <w:t>資料來源：經濟部投審會</w:t>
      </w:r>
      <w:r w:rsidR="00EE1DA9" w:rsidRPr="0042351C">
        <w:rPr>
          <w:kern w:val="2"/>
          <w:sz w:val="22"/>
          <w:szCs w:val="22"/>
        </w:rPr>
        <w:t>。</w:t>
      </w:r>
    </w:p>
    <w:p w:rsidR="002001D7" w:rsidRPr="008B379D" w:rsidRDefault="002001D7" w:rsidP="002001D7">
      <w:pPr>
        <w:pStyle w:val="2"/>
        <w:spacing w:afterLines="50" w:after="180"/>
        <w:rPr>
          <w:color w:val="FF0000"/>
        </w:rPr>
      </w:pPr>
      <w:bookmarkStart w:id="165" w:name="_Toc415126228"/>
      <w:bookmarkStart w:id="166" w:name="_Toc459888725"/>
      <w:bookmarkEnd w:id="161"/>
      <w:bookmarkEnd w:id="162"/>
      <w:r w:rsidRPr="002F2FF7">
        <w:rPr>
          <w:sz w:val="32"/>
        </w:rPr>
        <w:t>（二）兩岸貿易</w:t>
      </w:r>
      <w:bookmarkEnd w:id="165"/>
      <w:bookmarkEnd w:id="166"/>
    </w:p>
    <w:p w:rsidR="00EB5BD3" w:rsidRPr="00403EF1" w:rsidRDefault="00EB5BD3" w:rsidP="00BF7F94">
      <w:pPr>
        <w:pStyle w:val="af3"/>
        <w:widowControl w:val="0"/>
        <w:tabs>
          <w:tab w:val="left" w:pos="567"/>
        </w:tabs>
        <w:overflowPunct w:val="0"/>
        <w:ind w:leftChars="50" w:left="400" w:rightChars="2066" w:right="4958" w:hangingChars="100" w:hanging="280"/>
        <w:jc w:val="both"/>
        <w:rPr>
          <w:vanish/>
        </w:rPr>
      </w:pPr>
      <w:r w:rsidRPr="00403EF1">
        <w:rPr>
          <w:sz w:val="28"/>
          <w:szCs w:val="16"/>
        </w:rPr>
        <w:t>－</w:t>
      </w:r>
      <w:r w:rsidR="00CB26F1" w:rsidRPr="00CB26F1">
        <w:rPr>
          <w:rFonts w:hint="eastAsia"/>
          <w:noProof w:val="0"/>
          <w:kern w:val="2"/>
          <w:sz w:val="28"/>
          <w:szCs w:val="16"/>
          <w:lang w:bidi="ar-SA"/>
        </w:rPr>
        <w:t>2016</w:t>
      </w:r>
      <w:r w:rsidR="00CB26F1" w:rsidRPr="00CB26F1">
        <w:rPr>
          <w:rFonts w:hint="eastAsia"/>
          <w:noProof w:val="0"/>
          <w:kern w:val="2"/>
          <w:sz w:val="28"/>
          <w:szCs w:val="16"/>
          <w:lang w:bidi="ar-SA"/>
        </w:rPr>
        <w:t>年</w:t>
      </w:r>
      <w:r w:rsidR="00CB26F1" w:rsidRPr="00CB26F1">
        <w:rPr>
          <w:rFonts w:hint="eastAsia"/>
          <w:noProof w:val="0"/>
          <w:kern w:val="2"/>
          <w:sz w:val="28"/>
          <w:szCs w:val="16"/>
          <w:lang w:bidi="ar-SA"/>
        </w:rPr>
        <w:t>1</w:t>
      </w:r>
      <w:r w:rsidR="00CB26F1" w:rsidRPr="00CB26F1">
        <w:rPr>
          <w:rFonts w:hint="eastAsia"/>
          <w:noProof w:val="0"/>
          <w:kern w:val="2"/>
          <w:sz w:val="28"/>
          <w:szCs w:val="16"/>
          <w:lang w:bidi="ar-SA"/>
        </w:rPr>
        <w:t>至</w:t>
      </w:r>
      <w:r w:rsidR="00CB26F1" w:rsidRPr="00CB26F1">
        <w:rPr>
          <w:rFonts w:hint="eastAsia"/>
          <w:noProof w:val="0"/>
          <w:kern w:val="2"/>
          <w:sz w:val="28"/>
          <w:szCs w:val="16"/>
          <w:lang w:bidi="ar-SA"/>
        </w:rPr>
        <w:t>7</w:t>
      </w:r>
      <w:r w:rsidR="00CB26F1" w:rsidRPr="00CB26F1">
        <w:rPr>
          <w:rFonts w:hint="eastAsia"/>
          <w:noProof w:val="0"/>
          <w:kern w:val="2"/>
          <w:sz w:val="28"/>
          <w:szCs w:val="16"/>
          <w:lang w:bidi="ar-SA"/>
        </w:rPr>
        <w:t>月我對中國</w:t>
      </w:r>
      <w:r w:rsidR="00CB26F1">
        <w:rPr>
          <w:lang w:bidi="ar-SA"/>
        </w:rPr>
        <w:drawing>
          <wp:anchor distT="0" distB="0" distL="180340" distR="114300" simplePos="0" relativeHeight="252478976" behindDoc="0" locked="1" layoutInCell="1" allowOverlap="1" wp14:anchorId="12A5FCF9" wp14:editId="04E6A7FD">
            <wp:simplePos x="0" y="0"/>
            <wp:positionH relativeFrom="column">
              <wp:posOffset>2168525</wp:posOffset>
            </wp:positionH>
            <wp:positionV relativeFrom="page">
              <wp:posOffset>1142365</wp:posOffset>
            </wp:positionV>
            <wp:extent cx="3901440" cy="2409825"/>
            <wp:effectExtent l="0" t="0" r="3810" b="0"/>
            <wp:wrapSquare wrapText="bothSides"/>
            <wp:docPr id="482" name="圖表 48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sidR="00CB26F1" w:rsidRPr="00CB26F1">
        <w:rPr>
          <w:rFonts w:hint="eastAsia"/>
          <w:noProof w:val="0"/>
          <w:kern w:val="2"/>
          <w:sz w:val="28"/>
          <w:szCs w:val="16"/>
          <w:lang w:bidi="ar-SA"/>
        </w:rPr>
        <w:t>大陸（含香港）貿易總額為</w:t>
      </w:r>
      <w:r w:rsidR="00CB26F1" w:rsidRPr="00CB26F1">
        <w:rPr>
          <w:rFonts w:hint="eastAsia"/>
          <w:noProof w:val="0"/>
          <w:kern w:val="2"/>
          <w:sz w:val="28"/>
          <w:szCs w:val="16"/>
          <w:lang w:bidi="ar-SA"/>
        </w:rPr>
        <w:t>853.7</w:t>
      </w:r>
      <w:r w:rsidR="00CB26F1" w:rsidRPr="00CB26F1">
        <w:rPr>
          <w:rFonts w:hint="eastAsia"/>
          <w:noProof w:val="0"/>
          <w:kern w:val="2"/>
          <w:sz w:val="28"/>
          <w:szCs w:val="16"/>
          <w:lang w:bidi="ar-SA"/>
        </w:rPr>
        <w:t>億美元，較上年同期減少</w:t>
      </w:r>
      <w:r w:rsidR="00CB26F1" w:rsidRPr="00CB26F1">
        <w:rPr>
          <w:rFonts w:hint="eastAsia"/>
          <w:noProof w:val="0"/>
          <w:kern w:val="2"/>
          <w:sz w:val="28"/>
          <w:szCs w:val="16"/>
          <w:lang w:bidi="ar-SA"/>
        </w:rPr>
        <w:t>8.4%</w:t>
      </w:r>
      <w:r w:rsidR="00CB26F1" w:rsidRPr="00CB26F1">
        <w:rPr>
          <w:rFonts w:hint="eastAsia"/>
          <w:noProof w:val="0"/>
          <w:kern w:val="2"/>
          <w:sz w:val="28"/>
          <w:szCs w:val="16"/>
          <w:lang w:bidi="ar-SA"/>
        </w:rPr>
        <w:t>；其中出口額為</w:t>
      </w:r>
      <w:r w:rsidR="00CB26F1" w:rsidRPr="00CB26F1">
        <w:rPr>
          <w:rFonts w:hint="eastAsia"/>
          <w:noProof w:val="0"/>
          <w:kern w:val="2"/>
          <w:sz w:val="28"/>
          <w:szCs w:val="16"/>
          <w:lang w:bidi="ar-SA"/>
        </w:rPr>
        <w:t>599.3</w:t>
      </w:r>
      <w:r w:rsidR="00CB26F1" w:rsidRPr="00CB26F1">
        <w:rPr>
          <w:rFonts w:hint="eastAsia"/>
          <w:noProof w:val="0"/>
          <w:kern w:val="2"/>
          <w:sz w:val="28"/>
          <w:szCs w:val="16"/>
          <w:lang w:bidi="ar-SA"/>
        </w:rPr>
        <w:t>億美元，減少</w:t>
      </w:r>
      <w:r w:rsidR="00CB26F1" w:rsidRPr="00CB26F1">
        <w:rPr>
          <w:rFonts w:hint="eastAsia"/>
          <w:noProof w:val="0"/>
          <w:kern w:val="2"/>
          <w:sz w:val="28"/>
          <w:szCs w:val="16"/>
          <w:lang w:bidi="ar-SA"/>
        </w:rPr>
        <w:t>9.4%</w:t>
      </w:r>
      <w:r w:rsidR="00CB26F1" w:rsidRPr="00CB26F1">
        <w:rPr>
          <w:rFonts w:hint="eastAsia"/>
          <w:noProof w:val="0"/>
          <w:kern w:val="2"/>
          <w:sz w:val="28"/>
          <w:szCs w:val="16"/>
          <w:lang w:bidi="ar-SA"/>
        </w:rPr>
        <w:t>；進口額為</w:t>
      </w:r>
      <w:r w:rsidR="00CB26F1" w:rsidRPr="00CB26F1">
        <w:rPr>
          <w:rFonts w:hint="eastAsia"/>
          <w:noProof w:val="0"/>
          <w:kern w:val="2"/>
          <w:sz w:val="28"/>
          <w:szCs w:val="16"/>
          <w:lang w:bidi="ar-SA"/>
        </w:rPr>
        <w:t>254.4</w:t>
      </w:r>
      <w:r w:rsidR="00CB26F1" w:rsidRPr="00CB26F1">
        <w:rPr>
          <w:rFonts w:hint="eastAsia"/>
          <w:noProof w:val="0"/>
          <w:kern w:val="2"/>
          <w:sz w:val="28"/>
          <w:szCs w:val="16"/>
          <w:lang w:bidi="ar-SA"/>
        </w:rPr>
        <w:t>億美元，減少</w:t>
      </w:r>
      <w:r w:rsidR="00CB26F1" w:rsidRPr="00CB26F1">
        <w:rPr>
          <w:rFonts w:hint="eastAsia"/>
          <w:noProof w:val="0"/>
          <w:kern w:val="2"/>
          <w:sz w:val="28"/>
          <w:szCs w:val="16"/>
          <w:lang w:bidi="ar-SA"/>
        </w:rPr>
        <w:t>5.9%</w:t>
      </w:r>
      <w:r w:rsidR="00CB26F1" w:rsidRPr="00CB26F1">
        <w:rPr>
          <w:rFonts w:hint="eastAsia"/>
          <w:noProof w:val="0"/>
          <w:kern w:val="2"/>
          <w:sz w:val="28"/>
          <w:szCs w:val="16"/>
          <w:lang w:bidi="ar-SA"/>
        </w:rPr>
        <w:t>；貿易出超為</w:t>
      </w:r>
      <w:r w:rsidR="00CB26F1" w:rsidRPr="00CB26F1">
        <w:rPr>
          <w:rFonts w:hint="eastAsia"/>
          <w:noProof w:val="0"/>
          <w:kern w:val="2"/>
          <w:sz w:val="28"/>
          <w:szCs w:val="16"/>
          <w:lang w:bidi="ar-SA"/>
        </w:rPr>
        <w:t>345.0</w:t>
      </w:r>
      <w:r w:rsidR="00CB26F1" w:rsidRPr="00CB26F1">
        <w:rPr>
          <w:rFonts w:hint="eastAsia"/>
          <w:noProof w:val="0"/>
          <w:kern w:val="2"/>
          <w:sz w:val="28"/>
          <w:szCs w:val="16"/>
          <w:lang w:bidi="ar-SA"/>
        </w:rPr>
        <w:t>億美元，減少</w:t>
      </w:r>
      <w:r w:rsidR="00CB26F1" w:rsidRPr="00CB26F1">
        <w:rPr>
          <w:rFonts w:hint="eastAsia"/>
          <w:noProof w:val="0"/>
          <w:kern w:val="2"/>
          <w:sz w:val="28"/>
          <w:szCs w:val="16"/>
          <w:lang w:bidi="ar-SA"/>
        </w:rPr>
        <w:t>11.8%</w:t>
      </w:r>
      <w:r w:rsidRPr="00063461">
        <w:rPr>
          <w:rFonts w:hint="eastAsia"/>
          <w:noProof w:val="0"/>
          <w:kern w:val="2"/>
          <w:sz w:val="28"/>
          <w:szCs w:val="16"/>
          <w:lang w:bidi="ar-SA"/>
        </w:rPr>
        <w:t>。</w:t>
      </w:r>
    </w:p>
    <w:p w:rsidR="00EB5BD3" w:rsidRPr="00403EF1" w:rsidRDefault="00EB5BD3" w:rsidP="00EB5BD3">
      <w:pPr>
        <w:rPr>
          <w:rFonts w:eastAsia="標楷體"/>
          <w:vanish/>
          <w:sz w:val="28"/>
        </w:rPr>
      </w:pPr>
    </w:p>
    <w:p w:rsidR="00EB5BD3" w:rsidRPr="00403EF1" w:rsidRDefault="00EB5BD3" w:rsidP="00EB5BD3">
      <w:pPr>
        <w:rPr>
          <w:rFonts w:eastAsia="標楷體"/>
          <w:vanish/>
          <w:sz w:val="28"/>
        </w:rPr>
      </w:pPr>
    </w:p>
    <w:p w:rsidR="00EB5BD3" w:rsidRPr="00403EF1" w:rsidRDefault="00EB5BD3" w:rsidP="00EB5BD3">
      <w:pPr>
        <w:rPr>
          <w:rFonts w:eastAsia="標楷體"/>
          <w:vanish/>
          <w:sz w:val="28"/>
        </w:rPr>
      </w:pPr>
    </w:p>
    <w:p w:rsidR="00EB5BD3" w:rsidRPr="00403EF1" w:rsidRDefault="00EB5BD3" w:rsidP="00EB5BD3">
      <w:pPr>
        <w:rPr>
          <w:rFonts w:eastAsia="標楷體"/>
          <w:vanish/>
          <w:sz w:val="28"/>
        </w:rPr>
      </w:pPr>
    </w:p>
    <w:p w:rsidR="00EB5BD3" w:rsidRPr="00403EF1" w:rsidRDefault="00EB5BD3" w:rsidP="00EB5BD3">
      <w:pPr>
        <w:pStyle w:val="z-"/>
        <w:pBdr>
          <w:top w:val="none" w:sz="0" w:space="0" w:color="auto"/>
        </w:pBdr>
        <w:rPr>
          <w:rFonts w:ascii="Times New Roman" w:eastAsia="標楷體" w:hAnsi="Times New Roman" w:cs="Times New Roman"/>
          <w:color w:val="auto"/>
          <w:sz w:val="28"/>
        </w:rPr>
      </w:pPr>
      <w:r w:rsidRPr="00403EF1">
        <w:rPr>
          <w:rFonts w:ascii="Times New Roman" w:eastAsia="標楷體" w:hAnsi="Times New Roman" w:cs="Times New Roman"/>
          <w:color w:val="auto"/>
          <w:sz w:val="28"/>
        </w:rPr>
        <w:t>表單的底部</w:t>
      </w:r>
    </w:p>
    <w:p w:rsidR="00EB5BD3" w:rsidRPr="00403EF1" w:rsidRDefault="00EB5BD3" w:rsidP="00EB5BD3">
      <w:pPr>
        <w:rPr>
          <w:rFonts w:eastAsia="標楷體"/>
          <w:vanish/>
          <w:sz w:val="28"/>
        </w:rPr>
      </w:pPr>
    </w:p>
    <w:p w:rsidR="00EB5BD3" w:rsidRPr="00403EF1" w:rsidRDefault="00EB5BD3" w:rsidP="00EB5BD3">
      <w:pPr>
        <w:rPr>
          <w:rFonts w:eastAsia="標楷體"/>
          <w:vanish/>
          <w:sz w:val="28"/>
        </w:rPr>
      </w:pPr>
    </w:p>
    <w:p w:rsidR="00EB5BD3" w:rsidRPr="00403EF1" w:rsidRDefault="00EB5BD3" w:rsidP="00EB5BD3">
      <w:pPr>
        <w:rPr>
          <w:rFonts w:eastAsia="標楷體"/>
          <w:vanish/>
          <w:sz w:val="28"/>
        </w:rPr>
      </w:pPr>
    </w:p>
    <w:p w:rsidR="00EB5BD3" w:rsidRPr="00403EF1" w:rsidRDefault="00EB5BD3" w:rsidP="00EB5BD3">
      <w:pPr>
        <w:pStyle w:val="z-"/>
        <w:pBdr>
          <w:top w:val="none" w:sz="0" w:space="0" w:color="auto"/>
        </w:pBdr>
        <w:rPr>
          <w:rFonts w:ascii="Times New Roman" w:eastAsia="標楷體" w:hAnsi="Times New Roman" w:cs="Times New Roman"/>
          <w:color w:val="auto"/>
          <w:sz w:val="28"/>
        </w:rPr>
      </w:pPr>
      <w:r w:rsidRPr="00403EF1">
        <w:rPr>
          <w:rFonts w:ascii="Times New Roman" w:eastAsia="標楷體" w:hAnsi="Times New Roman" w:cs="Times New Roman"/>
          <w:color w:val="auto"/>
          <w:sz w:val="28"/>
        </w:rPr>
        <w:t>表單的底部</w:t>
      </w:r>
    </w:p>
    <w:p w:rsidR="001E1DC4" w:rsidRDefault="00EB5BD3" w:rsidP="00EE1DA9">
      <w:pPr>
        <w:snapToGrid w:val="0"/>
        <w:spacing w:afterLines="50" w:after="180" w:line="400" w:lineRule="exact"/>
        <w:ind w:right="-573"/>
        <w:jc w:val="right"/>
        <w:rPr>
          <w:rFonts w:eastAsia="標楷體"/>
          <w:b/>
          <w:bCs/>
          <w:sz w:val="28"/>
        </w:rPr>
      </w:pPr>
      <w:r w:rsidRPr="00403EF1">
        <w:rPr>
          <w:rFonts w:eastAsia="標楷體"/>
          <w:noProof/>
          <w:spacing w:val="-4"/>
          <w:sz w:val="28"/>
        </w:rPr>
        <mc:AlternateContent>
          <mc:Choice Requires="wpg">
            <w:drawing>
              <wp:anchor distT="0" distB="0" distL="114300" distR="114300" simplePos="0" relativeHeight="252426752" behindDoc="0" locked="0" layoutInCell="1" allowOverlap="1" wp14:anchorId="1DA6CD70" wp14:editId="2324014E">
                <wp:simplePos x="0" y="0"/>
                <wp:positionH relativeFrom="column">
                  <wp:posOffset>-2880360</wp:posOffset>
                </wp:positionH>
                <wp:positionV relativeFrom="paragraph">
                  <wp:posOffset>552450</wp:posOffset>
                </wp:positionV>
                <wp:extent cx="571500" cy="342900"/>
                <wp:effectExtent l="0" t="0" r="3810" b="38100"/>
                <wp:wrapNone/>
                <wp:docPr id="485" name="群組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342900"/>
                          <a:chOff x="8064" y="2608"/>
                          <a:chExt cx="879" cy="731"/>
                        </a:xfrm>
                      </wpg:grpSpPr>
                      <wps:wsp>
                        <wps:cNvPr id="486" name="Text Box 3"/>
                        <wps:cNvSpPr txBox="1">
                          <a:spLocks noChangeArrowheads="1"/>
                        </wps:cNvSpPr>
                        <wps:spPr bwMode="auto">
                          <a:xfrm>
                            <a:off x="8064" y="2608"/>
                            <a:ext cx="879"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707F" w:rsidRDefault="0097707F" w:rsidP="00EB5BD3">
                              <w:pPr>
                                <w:spacing w:line="200" w:lineRule="exact"/>
                                <w:rPr>
                                  <w:b/>
                                  <w:bCs/>
                                  <w:color w:val="000000"/>
                                  <w:sz w:val="16"/>
                                </w:rPr>
                              </w:pPr>
                              <w:r>
                                <w:rPr>
                                  <w:rFonts w:hint="eastAsia"/>
                                  <w:b/>
                                  <w:bCs/>
                                  <w:color w:val="000000"/>
                                  <w:sz w:val="16"/>
                                </w:rPr>
                                <w:t>進口成長率</w:t>
                              </w:r>
                            </w:p>
                            <w:p w:rsidR="0097707F" w:rsidRDefault="0097707F" w:rsidP="00EB5BD3">
                              <w:pPr>
                                <w:spacing w:line="200" w:lineRule="exact"/>
                                <w:rPr>
                                  <w:sz w:val="14"/>
                                </w:rPr>
                              </w:pPr>
                            </w:p>
                          </w:txbxContent>
                        </wps:txbx>
                        <wps:bodyPr rot="0" vert="horz" wrap="square" lIns="0" tIns="0" rIns="0" bIns="0" anchor="t" anchorCtr="0" upright="1">
                          <a:noAutofit/>
                        </wps:bodyPr>
                      </wps:wsp>
                      <wps:wsp>
                        <wps:cNvPr id="490" name="Line 4"/>
                        <wps:cNvCnPr/>
                        <wps:spPr bwMode="auto">
                          <a:xfrm>
                            <a:off x="8640" y="2799"/>
                            <a:ext cx="180" cy="54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485" o:spid="_x0000_s1037" style="position:absolute;left:0;text-align:left;margin-left:-226.8pt;margin-top:43.5pt;width:45pt;height:27pt;z-index:252426752" coordorigin="8064,2608" coordsize="879,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">
                <v:shape id="Text Box 3" o:spid="_x0000_s1038" type="#_x0000_t202" style="position:absolute;left:8064;top:2608;width:87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8rOsUA&#10;AADcAAAADwAAAGRycy9kb3ducmV2LnhtbESPzYvCMBTE7wv+D+EJXhZNV5Yi1Sh+rODBPfiB50fz&#10;bIvNS0mirf+9WRD2OMzMb5jZojO1eJDzlWUFX6MEBHFudcWFgvNpO5yA8AFZY22ZFDzJw2Le+5hh&#10;pm3LB3ocQyEihH2GCsoQmkxKn5dk0I9sQxy9q3UGQ5SukNphG+GmluMkSaXBiuNCiQ2tS8pvx7tR&#10;kG7cvT3w+nNz/tnjb1OML6vnRalBv1tOQQTqwn/43d5pBd+TFP7OxCMg5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fys6xQAAANwAAAAPAAAAAAAAAAAAAAAAAJgCAABkcnMv&#10;ZG93bnJldi54bWxQSwUGAAAAAAQABAD1AAAAigMAAAAA&#10;" stroked="f">
                  <v:textbox inset="0,0,0,0">
                    <w:txbxContent>
                      <w:p w:rsidR="0097707F" w:rsidRDefault="0097707F" w:rsidP="00EB5BD3">
                        <w:pPr>
                          <w:spacing w:line="200" w:lineRule="exact"/>
                          <w:rPr>
                            <w:b/>
                            <w:bCs/>
                            <w:color w:val="000000"/>
                            <w:sz w:val="16"/>
                          </w:rPr>
                        </w:pPr>
                        <w:r>
                          <w:rPr>
                            <w:rFonts w:hint="eastAsia"/>
                            <w:b/>
                            <w:bCs/>
                            <w:color w:val="000000"/>
                            <w:sz w:val="16"/>
                          </w:rPr>
                          <w:t>進口成長率</w:t>
                        </w:r>
                      </w:p>
                      <w:p w:rsidR="0097707F" w:rsidRDefault="0097707F" w:rsidP="00EB5BD3">
                        <w:pPr>
                          <w:spacing w:line="200" w:lineRule="exact"/>
                          <w:rPr>
                            <w:sz w:val="14"/>
                          </w:rPr>
                        </w:pPr>
                      </w:p>
                    </w:txbxContent>
                  </v:textbox>
                </v:shape>
                <v:line id="Line 4" o:spid="_x0000_s1039" style="position:absolute;visibility:visible;mso-wrap-style:square" from="8640,2799" to="8820,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PEXr8AAADcAAAADwAAAGRycy9kb3ducmV2LnhtbERPzYrCMBC+L/gOYQRva+pSylpNiygL&#10;7mmx+gBDM7bFZlKSaOvbbw6Cx4/vf1tOphcPcr6zrGC1TEAQ11Z33Ci4nH8+v0H4gKyxt0wKnuSh&#10;LGYfW8y1HflEjyo0Ioawz1FBG8KQS+nrlgz6pR2II3e1zmCI0DVSOxxjuOnlV5Jk0mDHsaHFgfYt&#10;1bfqbhScLqP5m7LfJDBVsj5k6S11R6UW82m3ARFoCm/xy33UCtJ1nB/PxCMgi3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gPEXr8AAADcAAAADwAAAAAAAAAAAAAAAACh&#10;AgAAZHJzL2Rvd25yZXYueG1sUEsFBgAAAAAEAAQA+QAAAI0DAAAAAA==&#10;">
                  <v:stroke endarrow="classic"/>
                </v:line>
              </v:group>
            </w:pict>
          </mc:Fallback>
        </mc:AlternateContent>
      </w:r>
      <w:r w:rsidRPr="00403EF1">
        <w:rPr>
          <w:rFonts w:eastAsia="標楷體"/>
          <w:b/>
          <w:bCs/>
          <w:sz w:val="28"/>
        </w:rPr>
        <w:t xml:space="preserve">                 </w:t>
      </w:r>
    </w:p>
    <w:p w:rsidR="00EE1DA9" w:rsidRPr="00403EF1" w:rsidRDefault="00EE1DA9" w:rsidP="00EE1DA9">
      <w:pPr>
        <w:snapToGrid w:val="0"/>
        <w:spacing w:afterLines="50" w:after="180" w:line="400" w:lineRule="exact"/>
        <w:ind w:right="-573"/>
        <w:jc w:val="right"/>
        <w:rPr>
          <w:rFonts w:eastAsia="標楷體"/>
        </w:rPr>
      </w:pPr>
      <w:r w:rsidRPr="00403EF1">
        <w:rPr>
          <w:rFonts w:eastAsia="標楷體"/>
          <w:b/>
          <w:bCs/>
          <w:sz w:val="28"/>
        </w:rPr>
        <w:t>表</w:t>
      </w:r>
      <w:r w:rsidRPr="00403EF1">
        <w:rPr>
          <w:rFonts w:eastAsia="標楷體"/>
          <w:b/>
          <w:bCs/>
          <w:sz w:val="28"/>
        </w:rPr>
        <w:t xml:space="preserve">4-3 </w:t>
      </w:r>
      <w:r w:rsidRPr="00403EF1">
        <w:rPr>
          <w:rFonts w:eastAsia="標楷體"/>
          <w:b/>
          <w:bCs/>
          <w:sz w:val="28"/>
        </w:rPr>
        <w:t>兩岸貿易概況</w:t>
      </w:r>
      <w:r w:rsidRPr="00403EF1">
        <w:rPr>
          <w:rFonts w:eastAsia="標楷體"/>
          <w:b/>
          <w:bCs/>
          <w:sz w:val="28"/>
        </w:rPr>
        <w:t xml:space="preserve">             </w:t>
      </w:r>
      <w:r w:rsidRPr="00403EF1">
        <w:rPr>
          <w:rFonts w:eastAsia="標楷體"/>
        </w:rPr>
        <w:t>單位：億美元；</w:t>
      </w:r>
      <w:r>
        <w:rPr>
          <w:rFonts w:eastAsia="標楷體"/>
        </w:rPr>
        <w:t>%</w:t>
      </w:r>
    </w:p>
    <w:tbl>
      <w:tblPr>
        <w:tblW w:w="10620" w:type="dxa"/>
        <w:tblInd w:w="-885" w:type="dxa"/>
        <w:tblCellMar>
          <w:left w:w="0" w:type="dxa"/>
          <w:right w:w="0" w:type="dxa"/>
        </w:tblCellMar>
        <w:tblLook w:val="0000" w:firstRow="0" w:lastRow="0" w:firstColumn="0" w:lastColumn="0" w:noHBand="0" w:noVBand="0"/>
      </w:tblPr>
      <w:tblGrid>
        <w:gridCol w:w="1800"/>
        <w:gridCol w:w="976"/>
        <w:gridCol w:w="798"/>
        <w:gridCol w:w="631"/>
        <w:gridCol w:w="895"/>
        <w:gridCol w:w="840"/>
        <w:gridCol w:w="699"/>
        <w:gridCol w:w="782"/>
        <w:gridCol w:w="859"/>
        <w:gridCol w:w="720"/>
        <w:gridCol w:w="772"/>
        <w:gridCol w:w="848"/>
      </w:tblGrid>
      <w:tr w:rsidR="00CB26F1" w:rsidRPr="00896C1C" w:rsidTr="00CB26F1">
        <w:trPr>
          <w:cantSplit/>
          <w:trHeight w:val="330"/>
        </w:trPr>
        <w:tc>
          <w:tcPr>
            <w:tcW w:w="1800" w:type="dxa"/>
            <w:vMerge w:val="restart"/>
            <w:tcBorders>
              <w:top w:val="single" w:sz="4" w:space="0" w:color="auto"/>
              <w:left w:val="nil"/>
              <w:bottom w:val="single" w:sz="4" w:space="0" w:color="000000"/>
              <w:right w:val="single" w:sz="4" w:space="0" w:color="000000"/>
            </w:tcBorders>
            <w:tcMar>
              <w:top w:w="15" w:type="dxa"/>
              <w:left w:w="15" w:type="dxa"/>
              <w:bottom w:w="0" w:type="dxa"/>
              <w:right w:w="15" w:type="dxa"/>
            </w:tcMar>
          </w:tcPr>
          <w:p w:rsidR="00CB26F1" w:rsidRPr="00896C1C" w:rsidRDefault="00CB26F1" w:rsidP="00CB26F1">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ascii="標楷體" w:eastAsia="標楷體" w:hAnsi="標楷體" w:cs="Arial Unicode MS"/>
                <w:spacing w:val="0"/>
                <w:szCs w:val="24"/>
              </w:rPr>
            </w:pPr>
            <w:r w:rsidRPr="00896C1C">
              <w:rPr>
                <w:rFonts w:ascii="標楷體" w:eastAsia="標楷體" w:hAnsi="標楷體" w:hint="eastAsia"/>
                <w:spacing w:val="0"/>
                <w:szCs w:val="24"/>
              </w:rPr>
              <w:t>年</w:t>
            </w:r>
            <w:r>
              <w:rPr>
                <w:rFonts w:ascii="標楷體" w:eastAsia="標楷體" w:hAnsi="標楷體" w:hint="eastAsia"/>
                <w:spacing w:val="0"/>
                <w:szCs w:val="24"/>
              </w:rPr>
              <w:t>(</w:t>
            </w:r>
            <w:r w:rsidRPr="00896C1C">
              <w:rPr>
                <w:rFonts w:ascii="標楷體" w:eastAsia="標楷體" w:hAnsi="標楷體" w:hint="eastAsia"/>
                <w:spacing w:val="0"/>
                <w:szCs w:val="24"/>
              </w:rPr>
              <w:t>月</w:t>
            </w:r>
            <w:r>
              <w:rPr>
                <w:rFonts w:ascii="標楷體" w:eastAsia="標楷體" w:hAnsi="標楷體" w:hint="eastAsia"/>
                <w:spacing w:val="0"/>
                <w:szCs w:val="24"/>
              </w:rPr>
              <w:t>)</w:t>
            </w:r>
            <w:r w:rsidRPr="00896C1C">
              <w:rPr>
                <w:rFonts w:ascii="標楷體" w:eastAsia="標楷體" w:hAnsi="標楷體" w:hint="eastAsia"/>
                <w:spacing w:val="0"/>
                <w:szCs w:val="24"/>
              </w:rPr>
              <w:t>別</w:t>
            </w:r>
          </w:p>
        </w:tc>
        <w:tc>
          <w:tcPr>
            <w:tcW w:w="2405"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B26F1" w:rsidRPr="00896C1C" w:rsidRDefault="00CB26F1" w:rsidP="00CB26F1">
            <w:pPr>
              <w:jc w:val="center"/>
              <w:rPr>
                <w:rFonts w:ascii="新細明體" w:hAnsi="新細明體" w:cs="Arial Unicode MS"/>
              </w:rPr>
            </w:pPr>
            <w:r w:rsidRPr="00896C1C">
              <w:rPr>
                <w:rFonts w:ascii="標楷體" w:eastAsia="標楷體" w:hAnsi="標楷體" w:hint="eastAsia"/>
              </w:rPr>
              <w:t xml:space="preserve">貿 </w:t>
            </w:r>
            <w:r w:rsidRPr="00896C1C">
              <w:rPr>
                <w:rFonts w:ascii="標楷體" w:eastAsia="標楷體" w:hAnsi="標楷體"/>
              </w:rPr>
              <w:t>易</w:t>
            </w:r>
            <w:r w:rsidRPr="00896C1C">
              <w:rPr>
                <w:rFonts w:ascii="標楷體" w:eastAsia="標楷體" w:hAnsi="標楷體" w:hint="eastAsia"/>
              </w:rPr>
              <w:t xml:space="preserve"> 總 </w:t>
            </w:r>
            <w:r w:rsidRPr="00896C1C">
              <w:rPr>
                <w:rFonts w:ascii="標楷體" w:eastAsia="標楷體" w:hAnsi="標楷體"/>
              </w:rPr>
              <w:t>額</w:t>
            </w:r>
          </w:p>
        </w:tc>
        <w:tc>
          <w:tcPr>
            <w:tcW w:w="2434"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CB26F1" w:rsidRPr="00896C1C" w:rsidRDefault="00CB26F1" w:rsidP="00CB26F1">
            <w:pPr>
              <w:jc w:val="center"/>
              <w:rPr>
                <w:rFonts w:ascii="標楷體" w:eastAsia="標楷體" w:hAnsi="標楷體" w:cs="Arial Unicode MS"/>
              </w:rPr>
            </w:pPr>
            <w:r w:rsidRPr="00896C1C">
              <w:rPr>
                <w:rFonts w:ascii="標楷體" w:eastAsia="標楷體" w:hAnsi="標楷體" w:hint="eastAsia"/>
              </w:rPr>
              <w:t>對中國大陸</w:t>
            </w:r>
            <w:r w:rsidRPr="00896C1C">
              <w:rPr>
                <w:rFonts w:ascii="標楷體" w:eastAsia="標楷體" w:hAnsi="標楷體"/>
              </w:rPr>
              <w:br/>
              <w:t>（</w:t>
            </w:r>
            <w:r w:rsidRPr="00896C1C">
              <w:rPr>
                <w:rFonts w:ascii="標楷體" w:eastAsia="標楷體" w:hAnsi="標楷體" w:hint="eastAsia"/>
              </w:rPr>
              <w:t>含香港</w:t>
            </w:r>
            <w:r w:rsidRPr="00896C1C">
              <w:rPr>
                <w:rFonts w:ascii="標楷體" w:eastAsia="標楷體" w:hAnsi="標楷體"/>
              </w:rPr>
              <w:t>）</w:t>
            </w:r>
            <w:r w:rsidRPr="00896C1C">
              <w:rPr>
                <w:rFonts w:ascii="標楷體" w:eastAsia="標楷體" w:hAnsi="標楷體" w:hint="eastAsia"/>
              </w:rPr>
              <w:t>出口</w:t>
            </w:r>
          </w:p>
        </w:tc>
        <w:tc>
          <w:tcPr>
            <w:tcW w:w="2361"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CB26F1" w:rsidRPr="00896C1C" w:rsidRDefault="00CB26F1" w:rsidP="00CB26F1">
            <w:pPr>
              <w:jc w:val="center"/>
              <w:rPr>
                <w:rFonts w:ascii="標楷體" w:eastAsia="標楷體" w:hAnsi="標楷體" w:cs="Arial Unicode MS"/>
              </w:rPr>
            </w:pPr>
            <w:r w:rsidRPr="00896C1C">
              <w:rPr>
                <w:rFonts w:ascii="標楷體" w:eastAsia="標楷體" w:hAnsi="標楷體" w:hint="eastAsia"/>
              </w:rPr>
              <w:t>自中國大陸</w:t>
            </w:r>
            <w:r w:rsidRPr="00896C1C">
              <w:rPr>
                <w:rFonts w:ascii="標楷體" w:eastAsia="標楷體" w:hAnsi="標楷體"/>
              </w:rPr>
              <w:br/>
              <w:t>（</w:t>
            </w:r>
            <w:r w:rsidRPr="00896C1C">
              <w:rPr>
                <w:rFonts w:ascii="標楷體" w:eastAsia="標楷體" w:hAnsi="標楷體" w:hint="eastAsia"/>
              </w:rPr>
              <w:t>含香港</w:t>
            </w:r>
            <w:r w:rsidRPr="00896C1C">
              <w:rPr>
                <w:rFonts w:ascii="標楷體" w:eastAsia="標楷體" w:hAnsi="標楷體"/>
              </w:rPr>
              <w:t>）</w:t>
            </w:r>
            <w:r w:rsidRPr="00896C1C">
              <w:rPr>
                <w:rFonts w:ascii="標楷體" w:eastAsia="標楷體" w:hAnsi="標楷體" w:hint="eastAsia"/>
              </w:rPr>
              <w:t>進口</w:t>
            </w:r>
          </w:p>
        </w:tc>
        <w:tc>
          <w:tcPr>
            <w:tcW w:w="1620" w:type="dxa"/>
            <w:gridSpan w:val="2"/>
            <w:tcBorders>
              <w:top w:val="single" w:sz="4" w:space="0" w:color="auto"/>
              <w:left w:val="nil"/>
              <w:bottom w:val="single" w:sz="4" w:space="0" w:color="000000"/>
            </w:tcBorders>
            <w:tcMar>
              <w:top w:w="15" w:type="dxa"/>
              <w:left w:w="15" w:type="dxa"/>
              <w:bottom w:w="0" w:type="dxa"/>
              <w:right w:w="15" w:type="dxa"/>
            </w:tcMar>
            <w:vAlign w:val="center"/>
          </w:tcPr>
          <w:p w:rsidR="00CB26F1" w:rsidRPr="00896C1C" w:rsidRDefault="00CB26F1" w:rsidP="00CB26F1">
            <w:pPr>
              <w:jc w:val="center"/>
              <w:rPr>
                <w:rFonts w:ascii="標楷體" w:eastAsia="標楷體" w:hAnsi="標楷體" w:cs="Arial Unicode MS"/>
              </w:rPr>
            </w:pPr>
            <w:r>
              <w:rPr>
                <w:rFonts w:ascii="標楷體" w:eastAsia="標楷體" w:hAnsi="標楷體" w:hint="eastAsia"/>
              </w:rPr>
              <w:t>出入超</w:t>
            </w:r>
          </w:p>
        </w:tc>
      </w:tr>
      <w:tr w:rsidR="00CB26F1" w:rsidRPr="00896C1C" w:rsidTr="00CB26F1">
        <w:trPr>
          <w:cantSplit/>
          <w:trHeight w:val="496"/>
        </w:trPr>
        <w:tc>
          <w:tcPr>
            <w:tcW w:w="1800" w:type="dxa"/>
            <w:vMerge/>
            <w:tcBorders>
              <w:top w:val="single" w:sz="4" w:space="0" w:color="auto"/>
              <w:left w:val="nil"/>
              <w:bottom w:val="single" w:sz="4" w:space="0" w:color="000000"/>
              <w:right w:val="single" w:sz="4" w:space="0" w:color="000000"/>
            </w:tcBorders>
            <w:vAlign w:val="center"/>
          </w:tcPr>
          <w:p w:rsidR="00CB26F1" w:rsidRPr="00896C1C" w:rsidRDefault="00CB26F1" w:rsidP="00CB26F1">
            <w:pPr>
              <w:rPr>
                <w:rFonts w:ascii="標楷體" w:eastAsia="標楷體" w:hAnsi="標楷體" w:cs="Arial Unicode MS"/>
              </w:rPr>
            </w:pPr>
          </w:p>
        </w:tc>
        <w:tc>
          <w:tcPr>
            <w:tcW w:w="97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B26F1" w:rsidRPr="00BD25E6" w:rsidRDefault="00CB26F1" w:rsidP="00CB26F1">
            <w:pPr>
              <w:jc w:val="center"/>
              <w:rPr>
                <w:rFonts w:ascii="標楷體" w:eastAsia="標楷體" w:hAnsi="標楷體" w:cs="Arial Unicode MS"/>
                <w:sz w:val="22"/>
                <w:szCs w:val="22"/>
              </w:rPr>
            </w:pPr>
            <w:r w:rsidRPr="00BD25E6">
              <w:rPr>
                <w:rFonts w:ascii="標楷體" w:eastAsia="標楷體" w:hAnsi="標楷體" w:hint="eastAsia"/>
                <w:sz w:val="22"/>
                <w:szCs w:val="22"/>
              </w:rPr>
              <w:t>金</w:t>
            </w:r>
            <w:r w:rsidRPr="00BD25E6">
              <w:rPr>
                <w:rFonts w:ascii="標楷體" w:eastAsia="標楷體" w:hAnsi="標楷體"/>
                <w:sz w:val="22"/>
                <w:szCs w:val="22"/>
              </w:rPr>
              <w:t xml:space="preserve">  </w:t>
            </w:r>
            <w:r w:rsidRPr="00BD25E6">
              <w:rPr>
                <w:rFonts w:ascii="標楷體" w:eastAsia="標楷體" w:hAnsi="標楷體" w:hint="eastAsia"/>
                <w:sz w:val="22"/>
                <w:szCs w:val="22"/>
              </w:rPr>
              <w:t>額</w:t>
            </w:r>
          </w:p>
        </w:tc>
        <w:tc>
          <w:tcPr>
            <w:tcW w:w="79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B26F1" w:rsidRPr="00BD25E6" w:rsidRDefault="00CB26F1" w:rsidP="00CB26F1">
            <w:pPr>
              <w:jc w:val="center"/>
              <w:rPr>
                <w:rFonts w:ascii="標楷體" w:eastAsia="標楷體" w:hAnsi="標楷體" w:cs="Arial Unicode MS"/>
                <w:sz w:val="22"/>
                <w:szCs w:val="22"/>
              </w:rPr>
            </w:pPr>
            <w:r w:rsidRPr="00BD25E6">
              <w:rPr>
                <w:rFonts w:ascii="標楷體" w:eastAsia="標楷體" w:hAnsi="標楷體" w:hint="eastAsia"/>
                <w:sz w:val="22"/>
                <w:szCs w:val="22"/>
              </w:rPr>
              <w:t>年增率</w:t>
            </w:r>
          </w:p>
        </w:tc>
        <w:tc>
          <w:tcPr>
            <w:tcW w:w="63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B26F1" w:rsidRPr="00BD25E6" w:rsidRDefault="00CB26F1" w:rsidP="00CB26F1">
            <w:pPr>
              <w:jc w:val="center"/>
              <w:rPr>
                <w:rFonts w:ascii="標楷體" w:eastAsia="標楷體" w:hAnsi="標楷體" w:cs="Arial Unicode MS"/>
                <w:sz w:val="22"/>
                <w:szCs w:val="22"/>
              </w:rPr>
            </w:pPr>
            <w:r w:rsidRPr="00BD25E6">
              <w:rPr>
                <w:rFonts w:ascii="標楷體" w:eastAsia="標楷體" w:hAnsi="標楷體" w:hint="eastAsia"/>
                <w:sz w:val="22"/>
                <w:szCs w:val="22"/>
              </w:rPr>
              <w:t>比</w:t>
            </w:r>
            <w:r w:rsidRPr="00BD25E6">
              <w:rPr>
                <w:rFonts w:ascii="標楷體" w:eastAsia="標楷體" w:hAnsi="標楷體"/>
                <w:sz w:val="22"/>
                <w:szCs w:val="22"/>
              </w:rPr>
              <w:t xml:space="preserve"> </w:t>
            </w:r>
            <w:r w:rsidRPr="00BD25E6">
              <w:rPr>
                <w:rFonts w:ascii="標楷體" w:eastAsia="標楷體" w:hAnsi="標楷體" w:hint="eastAsia"/>
                <w:sz w:val="22"/>
                <w:szCs w:val="22"/>
              </w:rPr>
              <w:t>重</w:t>
            </w:r>
          </w:p>
        </w:tc>
        <w:tc>
          <w:tcPr>
            <w:tcW w:w="895" w:type="dxa"/>
            <w:tcBorders>
              <w:top w:val="nil"/>
              <w:left w:val="nil"/>
              <w:bottom w:val="single" w:sz="4" w:space="0" w:color="auto"/>
              <w:right w:val="single" w:sz="4" w:space="0" w:color="auto"/>
            </w:tcBorders>
            <w:tcMar>
              <w:top w:w="15" w:type="dxa"/>
              <w:left w:w="15" w:type="dxa"/>
              <w:bottom w:w="0" w:type="dxa"/>
              <w:right w:w="15" w:type="dxa"/>
            </w:tcMar>
            <w:vAlign w:val="center"/>
          </w:tcPr>
          <w:p w:rsidR="00CB26F1" w:rsidRPr="00BD25E6" w:rsidRDefault="00CB26F1" w:rsidP="00CB26F1">
            <w:pPr>
              <w:jc w:val="center"/>
              <w:rPr>
                <w:rFonts w:ascii="標楷體" w:eastAsia="標楷體" w:hAnsi="標楷體" w:cs="Arial Unicode MS"/>
                <w:sz w:val="22"/>
                <w:szCs w:val="22"/>
              </w:rPr>
            </w:pPr>
            <w:r w:rsidRPr="00BD25E6">
              <w:rPr>
                <w:rFonts w:ascii="標楷體" w:eastAsia="標楷體" w:hAnsi="標楷體" w:hint="eastAsia"/>
                <w:sz w:val="22"/>
                <w:szCs w:val="22"/>
              </w:rPr>
              <w:t>金</w:t>
            </w:r>
            <w:r w:rsidRPr="00BD25E6">
              <w:rPr>
                <w:rFonts w:ascii="標楷體" w:eastAsia="標楷體" w:hAnsi="標楷體"/>
                <w:sz w:val="22"/>
                <w:szCs w:val="22"/>
              </w:rPr>
              <w:t xml:space="preserve"> </w:t>
            </w:r>
            <w:r w:rsidRPr="00BD25E6">
              <w:rPr>
                <w:rFonts w:ascii="標楷體" w:eastAsia="標楷體" w:hAnsi="標楷體" w:hint="eastAsia"/>
                <w:sz w:val="22"/>
                <w:szCs w:val="22"/>
              </w:rPr>
              <w:t>額</w:t>
            </w:r>
          </w:p>
        </w:tc>
        <w:tc>
          <w:tcPr>
            <w:tcW w:w="840" w:type="dxa"/>
            <w:tcBorders>
              <w:top w:val="nil"/>
              <w:left w:val="nil"/>
              <w:bottom w:val="single" w:sz="4" w:space="0" w:color="auto"/>
              <w:right w:val="single" w:sz="4" w:space="0" w:color="auto"/>
            </w:tcBorders>
            <w:tcMar>
              <w:top w:w="15" w:type="dxa"/>
              <w:left w:w="15" w:type="dxa"/>
              <w:bottom w:w="0" w:type="dxa"/>
              <w:right w:w="15" w:type="dxa"/>
            </w:tcMar>
            <w:vAlign w:val="center"/>
          </w:tcPr>
          <w:p w:rsidR="00CB26F1" w:rsidRPr="00BD25E6" w:rsidRDefault="00CB26F1" w:rsidP="00CB26F1">
            <w:pPr>
              <w:jc w:val="center"/>
              <w:rPr>
                <w:rFonts w:ascii="標楷體" w:eastAsia="標楷體" w:hAnsi="標楷體" w:cs="Arial Unicode MS"/>
                <w:sz w:val="22"/>
                <w:szCs w:val="22"/>
              </w:rPr>
            </w:pPr>
            <w:r w:rsidRPr="00BD25E6">
              <w:rPr>
                <w:rFonts w:ascii="標楷體" w:eastAsia="標楷體" w:hAnsi="標楷體" w:hint="eastAsia"/>
                <w:sz w:val="22"/>
                <w:szCs w:val="22"/>
              </w:rPr>
              <w:t>年增率</w:t>
            </w:r>
          </w:p>
        </w:tc>
        <w:tc>
          <w:tcPr>
            <w:tcW w:w="699" w:type="dxa"/>
            <w:tcBorders>
              <w:top w:val="nil"/>
              <w:left w:val="nil"/>
              <w:bottom w:val="single" w:sz="4" w:space="0" w:color="auto"/>
              <w:right w:val="single" w:sz="4" w:space="0" w:color="auto"/>
            </w:tcBorders>
            <w:tcMar>
              <w:top w:w="15" w:type="dxa"/>
              <w:left w:w="15" w:type="dxa"/>
              <w:bottom w:w="0" w:type="dxa"/>
              <w:right w:w="15" w:type="dxa"/>
            </w:tcMar>
            <w:vAlign w:val="center"/>
          </w:tcPr>
          <w:p w:rsidR="00CB26F1" w:rsidRPr="00BD25E6" w:rsidRDefault="00CB26F1" w:rsidP="00CB26F1">
            <w:pPr>
              <w:jc w:val="center"/>
              <w:rPr>
                <w:rFonts w:ascii="標楷體" w:eastAsia="標楷體" w:hAnsi="標楷體" w:cs="Arial Unicode MS"/>
                <w:sz w:val="22"/>
                <w:szCs w:val="22"/>
              </w:rPr>
            </w:pPr>
            <w:r w:rsidRPr="00BD25E6">
              <w:rPr>
                <w:rFonts w:ascii="標楷體" w:eastAsia="標楷體" w:hAnsi="標楷體" w:hint="eastAsia"/>
                <w:sz w:val="22"/>
                <w:szCs w:val="22"/>
              </w:rPr>
              <w:t>比</w:t>
            </w:r>
            <w:r w:rsidRPr="00BD25E6">
              <w:rPr>
                <w:rFonts w:ascii="標楷體" w:eastAsia="標楷體" w:hAnsi="標楷體"/>
                <w:sz w:val="22"/>
                <w:szCs w:val="22"/>
              </w:rPr>
              <w:t xml:space="preserve"> </w:t>
            </w:r>
            <w:r w:rsidRPr="00BD25E6">
              <w:rPr>
                <w:rFonts w:ascii="標楷體" w:eastAsia="標楷體" w:hAnsi="標楷體" w:hint="eastAsia"/>
                <w:sz w:val="22"/>
                <w:szCs w:val="22"/>
              </w:rPr>
              <w:t>重</w:t>
            </w:r>
          </w:p>
        </w:tc>
        <w:tc>
          <w:tcPr>
            <w:tcW w:w="782" w:type="dxa"/>
            <w:tcBorders>
              <w:top w:val="nil"/>
              <w:left w:val="nil"/>
              <w:bottom w:val="single" w:sz="4" w:space="0" w:color="auto"/>
              <w:right w:val="single" w:sz="4" w:space="0" w:color="auto"/>
            </w:tcBorders>
            <w:tcMar>
              <w:top w:w="15" w:type="dxa"/>
              <w:left w:w="15" w:type="dxa"/>
              <w:bottom w:w="0" w:type="dxa"/>
              <w:right w:w="15" w:type="dxa"/>
            </w:tcMar>
            <w:vAlign w:val="center"/>
          </w:tcPr>
          <w:p w:rsidR="00CB26F1" w:rsidRPr="00BD25E6" w:rsidRDefault="00CB26F1" w:rsidP="00CB26F1">
            <w:pPr>
              <w:jc w:val="center"/>
              <w:rPr>
                <w:rFonts w:ascii="標楷體" w:eastAsia="標楷體" w:hAnsi="標楷體" w:cs="Arial Unicode MS"/>
                <w:sz w:val="22"/>
                <w:szCs w:val="22"/>
              </w:rPr>
            </w:pPr>
            <w:r w:rsidRPr="00BD25E6">
              <w:rPr>
                <w:rFonts w:ascii="標楷體" w:eastAsia="標楷體" w:hAnsi="標楷體" w:hint="eastAsia"/>
                <w:sz w:val="22"/>
                <w:szCs w:val="22"/>
              </w:rPr>
              <w:t>金</w:t>
            </w:r>
            <w:r w:rsidRPr="00BD25E6">
              <w:rPr>
                <w:rFonts w:ascii="標楷體" w:eastAsia="標楷體" w:hAnsi="標楷體"/>
                <w:sz w:val="22"/>
                <w:szCs w:val="22"/>
              </w:rPr>
              <w:t xml:space="preserve">  </w:t>
            </w:r>
            <w:r w:rsidRPr="00BD25E6">
              <w:rPr>
                <w:rFonts w:ascii="標楷體" w:eastAsia="標楷體" w:hAnsi="標楷體" w:hint="eastAsia"/>
                <w:sz w:val="22"/>
                <w:szCs w:val="22"/>
              </w:rPr>
              <w:t>額</w:t>
            </w:r>
          </w:p>
        </w:tc>
        <w:tc>
          <w:tcPr>
            <w:tcW w:w="859" w:type="dxa"/>
            <w:tcBorders>
              <w:top w:val="nil"/>
              <w:left w:val="nil"/>
              <w:bottom w:val="single" w:sz="4" w:space="0" w:color="auto"/>
              <w:right w:val="single" w:sz="4" w:space="0" w:color="auto"/>
            </w:tcBorders>
            <w:tcMar>
              <w:top w:w="15" w:type="dxa"/>
              <w:left w:w="15" w:type="dxa"/>
              <w:bottom w:w="0" w:type="dxa"/>
              <w:right w:w="15" w:type="dxa"/>
            </w:tcMar>
            <w:vAlign w:val="center"/>
          </w:tcPr>
          <w:p w:rsidR="00CB26F1" w:rsidRPr="00BD25E6" w:rsidRDefault="00CB26F1" w:rsidP="00CB26F1">
            <w:pPr>
              <w:jc w:val="center"/>
              <w:rPr>
                <w:rFonts w:ascii="標楷體" w:eastAsia="標楷體" w:hAnsi="標楷體" w:cs="Arial Unicode MS"/>
                <w:sz w:val="22"/>
                <w:szCs w:val="22"/>
              </w:rPr>
            </w:pPr>
            <w:r w:rsidRPr="00BD25E6">
              <w:rPr>
                <w:rFonts w:ascii="標楷體" w:eastAsia="標楷體" w:hAnsi="標楷體" w:hint="eastAsia"/>
                <w:sz w:val="22"/>
                <w:szCs w:val="22"/>
              </w:rPr>
              <w:t>年增率</w:t>
            </w:r>
          </w:p>
        </w:tc>
        <w:tc>
          <w:tcPr>
            <w:tcW w:w="720" w:type="dxa"/>
            <w:tcBorders>
              <w:top w:val="nil"/>
              <w:left w:val="nil"/>
              <w:bottom w:val="single" w:sz="4" w:space="0" w:color="auto"/>
              <w:right w:val="single" w:sz="4" w:space="0" w:color="auto"/>
            </w:tcBorders>
            <w:tcMar>
              <w:top w:w="15" w:type="dxa"/>
              <w:left w:w="15" w:type="dxa"/>
              <w:bottom w:w="0" w:type="dxa"/>
              <w:right w:w="15" w:type="dxa"/>
            </w:tcMar>
            <w:vAlign w:val="center"/>
          </w:tcPr>
          <w:p w:rsidR="00CB26F1" w:rsidRPr="00BD25E6" w:rsidRDefault="00CB26F1" w:rsidP="00CB26F1">
            <w:pPr>
              <w:jc w:val="center"/>
              <w:rPr>
                <w:rFonts w:ascii="標楷體" w:eastAsia="標楷體" w:hAnsi="標楷體" w:cs="Arial Unicode MS"/>
                <w:sz w:val="22"/>
                <w:szCs w:val="22"/>
              </w:rPr>
            </w:pPr>
            <w:r w:rsidRPr="00BD25E6">
              <w:rPr>
                <w:rFonts w:ascii="標楷體" w:eastAsia="標楷體" w:hAnsi="標楷體" w:hint="eastAsia"/>
                <w:sz w:val="22"/>
                <w:szCs w:val="22"/>
              </w:rPr>
              <w:t>比</w:t>
            </w:r>
            <w:r w:rsidRPr="00BD25E6">
              <w:rPr>
                <w:rFonts w:ascii="標楷體" w:eastAsia="標楷體" w:hAnsi="標楷體"/>
                <w:sz w:val="22"/>
                <w:szCs w:val="22"/>
              </w:rPr>
              <w:t xml:space="preserve"> </w:t>
            </w:r>
            <w:r w:rsidRPr="00BD25E6">
              <w:rPr>
                <w:rFonts w:ascii="標楷體" w:eastAsia="標楷體" w:hAnsi="標楷體" w:hint="eastAsia"/>
                <w:sz w:val="22"/>
                <w:szCs w:val="22"/>
              </w:rPr>
              <w:t>重</w:t>
            </w:r>
          </w:p>
        </w:tc>
        <w:tc>
          <w:tcPr>
            <w:tcW w:w="772" w:type="dxa"/>
            <w:tcBorders>
              <w:top w:val="nil"/>
              <w:left w:val="nil"/>
              <w:bottom w:val="single" w:sz="4" w:space="0" w:color="auto"/>
              <w:right w:val="single" w:sz="4" w:space="0" w:color="auto"/>
            </w:tcBorders>
            <w:tcMar>
              <w:top w:w="15" w:type="dxa"/>
              <w:left w:w="15" w:type="dxa"/>
              <w:bottom w:w="0" w:type="dxa"/>
              <w:right w:w="15" w:type="dxa"/>
            </w:tcMar>
            <w:vAlign w:val="center"/>
          </w:tcPr>
          <w:p w:rsidR="00CB26F1" w:rsidRPr="00BD25E6" w:rsidRDefault="00CB26F1" w:rsidP="00CB26F1">
            <w:pPr>
              <w:jc w:val="center"/>
              <w:rPr>
                <w:rFonts w:ascii="標楷體" w:eastAsia="標楷體" w:hAnsi="標楷體" w:cs="Arial Unicode MS"/>
                <w:sz w:val="22"/>
                <w:szCs w:val="22"/>
              </w:rPr>
            </w:pPr>
            <w:r w:rsidRPr="00BD25E6">
              <w:rPr>
                <w:rFonts w:ascii="標楷體" w:eastAsia="標楷體" w:hAnsi="標楷體" w:hint="eastAsia"/>
                <w:sz w:val="22"/>
                <w:szCs w:val="22"/>
              </w:rPr>
              <w:t>金</w:t>
            </w:r>
            <w:r w:rsidRPr="00BD25E6">
              <w:rPr>
                <w:rFonts w:ascii="標楷體" w:eastAsia="標楷體" w:hAnsi="標楷體"/>
                <w:sz w:val="22"/>
                <w:szCs w:val="22"/>
              </w:rPr>
              <w:t xml:space="preserve">  </w:t>
            </w:r>
            <w:r w:rsidRPr="00BD25E6">
              <w:rPr>
                <w:rFonts w:ascii="標楷體" w:eastAsia="標楷體" w:hAnsi="標楷體" w:hint="eastAsia"/>
                <w:sz w:val="22"/>
                <w:szCs w:val="22"/>
              </w:rPr>
              <w:t>額</w:t>
            </w:r>
          </w:p>
        </w:tc>
        <w:tc>
          <w:tcPr>
            <w:tcW w:w="848" w:type="dxa"/>
            <w:tcBorders>
              <w:top w:val="nil"/>
              <w:left w:val="nil"/>
              <w:bottom w:val="single" w:sz="4" w:space="0" w:color="auto"/>
            </w:tcBorders>
            <w:tcMar>
              <w:top w:w="15" w:type="dxa"/>
              <w:left w:w="15" w:type="dxa"/>
              <w:bottom w:w="0" w:type="dxa"/>
              <w:right w:w="15" w:type="dxa"/>
            </w:tcMar>
            <w:vAlign w:val="center"/>
          </w:tcPr>
          <w:p w:rsidR="00CB26F1" w:rsidRPr="00BD25E6" w:rsidRDefault="00CB26F1" w:rsidP="00CB26F1">
            <w:pPr>
              <w:jc w:val="center"/>
              <w:rPr>
                <w:rFonts w:ascii="標楷體" w:eastAsia="標楷體" w:hAnsi="標楷體" w:cs="Arial Unicode MS"/>
                <w:sz w:val="22"/>
                <w:szCs w:val="22"/>
              </w:rPr>
            </w:pPr>
            <w:r w:rsidRPr="00BD25E6">
              <w:rPr>
                <w:rFonts w:ascii="標楷體" w:eastAsia="標楷體" w:hAnsi="標楷體" w:hint="eastAsia"/>
                <w:sz w:val="22"/>
                <w:szCs w:val="22"/>
              </w:rPr>
              <w:t>年增率</w:t>
            </w:r>
          </w:p>
        </w:tc>
      </w:tr>
      <w:tr w:rsidR="00CB26F1" w:rsidRPr="00896C1C" w:rsidTr="00CB26F1">
        <w:trPr>
          <w:trHeight w:val="373"/>
        </w:trPr>
        <w:tc>
          <w:tcPr>
            <w:tcW w:w="1800" w:type="dxa"/>
            <w:tcBorders>
              <w:right w:val="single" w:sz="4" w:space="0" w:color="auto"/>
            </w:tcBorders>
            <w:tcMar>
              <w:top w:w="15" w:type="dxa"/>
              <w:left w:w="15" w:type="dxa"/>
              <w:bottom w:w="0" w:type="dxa"/>
              <w:right w:w="15" w:type="dxa"/>
            </w:tcMar>
          </w:tcPr>
          <w:p w:rsidR="00CB26F1" w:rsidRPr="00896C1C" w:rsidRDefault="00CB26F1" w:rsidP="00CB26F1">
            <w:pPr>
              <w:jc w:val="center"/>
            </w:pPr>
            <w:r w:rsidRPr="00896C1C">
              <w:rPr>
                <w:rFonts w:hint="eastAsia"/>
              </w:rPr>
              <w:t>2011</w:t>
            </w:r>
            <w:r w:rsidRPr="00896C1C">
              <w:rPr>
                <w:rFonts w:ascii="標楷體" w:eastAsia="標楷體" w:hAnsi="標楷體" w:hint="eastAsia"/>
              </w:rPr>
              <w:t>年</w:t>
            </w:r>
          </w:p>
        </w:tc>
        <w:tc>
          <w:tcPr>
            <w:tcW w:w="976" w:type="dxa"/>
            <w:tcBorders>
              <w:top w:val="nil"/>
              <w:left w:val="nil"/>
              <w:bottom w:val="nil"/>
              <w:right w:val="nil"/>
            </w:tcBorders>
            <w:tcMar>
              <w:top w:w="15" w:type="dxa"/>
              <w:left w:w="15" w:type="dxa"/>
              <w:bottom w:w="0" w:type="dxa"/>
              <w:right w:w="15" w:type="dxa"/>
            </w:tcMar>
            <w:vAlign w:val="center"/>
          </w:tcPr>
          <w:p w:rsidR="00CB26F1" w:rsidRPr="00E622E1" w:rsidRDefault="00CB26F1" w:rsidP="00CB26F1">
            <w:pPr>
              <w:jc w:val="center"/>
              <w:rPr>
                <w:color w:val="000000"/>
              </w:rPr>
            </w:pPr>
            <w:r w:rsidRPr="00E622E1">
              <w:rPr>
                <w:color w:val="000000"/>
              </w:rPr>
              <w:t>1</w:t>
            </w:r>
            <w:r>
              <w:rPr>
                <w:rFonts w:hint="eastAsia"/>
                <w:color w:val="000000"/>
              </w:rPr>
              <w:t>,</w:t>
            </w:r>
            <w:r w:rsidRPr="00E622E1">
              <w:rPr>
                <w:color w:val="000000"/>
              </w:rPr>
              <w:t>716.5</w:t>
            </w:r>
          </w:p>
        </w:tc>
        <w:tc>
          <w:tcPr>
            <w:tcW w:w="798" w:type="dxa"/>
            <w:tcBorders>
              <w:top w:val="nil"/>
              <w:left w:val="nil"/>
              <w:bottom w:val="nil"/>
              <w:right w:val="nil"/>
            </w:tcBorders>
            <w:tcMar>
              <w:top w:w="15" w:type="dxa"/>
              <w:left w:w="15" w:type="dxa"/>
              <w:bottom w:w="0" w:type="dxa"/>
              <w:right w:w="15" w:type="dxa"/>
            </w:tcMar>
            <w:vAlign w:val="center"/>
          </w:tcPr>
          <w:p w:rsidR="00CB26F1" w:rsidRPr="00E622E1" w:rsidRDefault="00CB26F1" w:rsidP="00CB26F1">
            <w:pPr>
              <w:jc w:val="center"/>
              <w:rPr>
                <w:color w:val="000000"/>
              </w:rPr>
            </w:pPr>
            <w:r w:rsidRPr="00E622E1">
              <w:rPr>
                <w:color w:val="000000"/>
              </w:rPr>
              <w:t>11.4</w:t>
            </w:r>
          </w:p>
        </w:tc>
        <w:tc>
          <w:tcPr>
            <w:tcW w:w="631" w:type="dxa"/>
            <w:tcBorders>
              <w:top w:val="nil"/>
              <w:left w:val="nil"/>
              <w:bottom w:val="nil"/>
              <w:right w:val="nil"/>
            </w:tcBorders>
            <w:tcMar>
              <w:top w:w="15" w:type="dxa"/>
              <w:left w:w="15" w:type="dxa"/>
              <w:bottom w:w="0" w:type="dxa"/>
              <w:right w:w="15" w:type="dxa"/>
            </w:tcMar>
            <w:vAlign w:val="center"/>
          </w:tcPr>
          <w:p w:rsidR="00CB26F1" w:rsidRPr="00E622E1" w:rsidRDefault="00CB26F1" w:rsidP="00CB26F1">
            <w:pPr>
              <w:jc w:val="center"/>
              <w:rPr>
                <w:color w:val="000000"/>
              </w:rPr>
            </w:pPr>
            <w:r w:rsidRPr="00E622E1">
              <w:rPr>
                <w:color w:val="000000"/>
              </w:rPr>
              <w:t>28.6</w:t>
            </w:r>
          </w:p>
        </w:tc>
        <w:tc>
          <w:tcPr>
            <w:tcW w:w="895" w:type="dxa"/>
            <w:tcBorders>
              <w:top w:val="nil"/>
              <w:left w:val="nil"/>
              <w:bottom w:val="nil"/>
              <w:right w:val="nil"/>
            </w:tcBorders>
            <w:tcMar>
              <w:top w:w="15" w:type="dxa"/>
              <w:left w:w="15" w:type="dxa"/>
              <w:bottom w:w="0" w:type="dxa"/>
              <w:right w:w="15" w:type="dxa"/>
            </w:tcMar>
            <w:vAlign w:val="center"/>
          </w:tcPr>
          <w:p w:rsidR="00CB26F1" w:rsidRPr="0069152E" w:rsidRDefault="00CB26F1" w:rsidP="00CB26F1">
            <w:pPr>
              <w:jc w:val="center"/>
              <w:rPr>
                <w:color w:val="000000"/>
              </w:rPr>
            </w:pPr>
            <w:r w:rsidRPr="0069152E">
              <w:rPr>
                <w:rFonts w:hint="eastAsia"/>
                <w:color w:val="000000"/>
              </w:rPr>
              <w:t>1259.7</w:t>
            </w:r>
          </w:p>
        </w:tc>
        <w:tc>
          <w:tcPr>
            <w:tcW w:w="840" w:type="dxa"/>
            <w:tcBorders>
              <w:top w:val="nil"/>
              <w:left w:val="nil"/>
              <w:bottom w:val="nil"/>
              <w:right w:val="nil"/>
            </w:tcBorders>
            <w:tcMar>
              <w:top w:w="15" w:type="dxa"/>
              <w:left w:w="15" w:type="dxa"/>
              <w:bottom w:w="0" w:type="dxa"/>
              <w:right w:w="15" w:type="dxa"/>
            </w:tcMar>
            <w:vAlign w:val="center"/>
          </w:tcPr>
          <w:p w:rsidR="00CB26F1" w:rsidRPr="002C7FE2" w:rsidRDefault="00CB26F1" w:rsidP="00CB26F1">
            <w:pPr>
              <w:jc w:val="center"/>
            </w:pPr>
            <w:r w:rsidRPr="002C7FE2">
              <w:t>8.4</w:t>
            </w:r>
          </w:p>
        </w:tc>
        <w:tc>
          <w:tcPr>
            <w:tcW w:w="699" w:type="dxa"/>
            <w:tcBorders>
              <w:top w:val="nil"/>
              <w:left w:val="nil"/>
              <w:bottom w:val="nil"/>
              <w:right w:val="nil"/>
            </w:tcBorders>
            <w:tcMar>
              <w:top w:w="15" w:type="dxa"/>
              <w:left w:w="15" w:type="dxa"/>
              <w:bottom w:w="0" w:type="dxa"/>
              <w:right w:w="15" w:type="dxa"/>
            </w:tcMar>
            <w:vAlign w:val="center"/>
          </w:tcPr>
          <w:p w:rsidR="00CB26F1" w:rsidRPr="002C7FE2" w:rsidRDefault="00CB26F1" w:rsidP="00CB26F1">
            <w:pPr>
              <w:jc w:val="center"/>
              <w:rPr>
                <w:color w:val="000000"/>
              </w:rPr>
            </w:pPr>
            <w:r w:rsidRPr="002C7FE2">
              <w:rPr>
                <w:color w:val="000000"/>
              </w:rPr>
              <w:t>40.3</w:t>
            </w:r>
          </w:p>
        </w:tc>
        <w:tc>
          <w:tcPr>
            <w:tcW w:w="782" w:type="dxa"/>
            <w:tcBorders>
              <w:top w:val="nil"/>
              <w:left w:val="nil"/>
              <w:bottom w:val="nil"/>
              <w:right w:val="nil"/>
            </w:tcBorders>
            <w:tcMar>
              <w:top w:w="15" w:type="dxa"/>
              <w:left w:w="15" w:type="dxa"/>
              <w:bottom w:w="0" w:type="dxa"/>
              <w:right w:w="15" w:type="dxa"/>
            </w:tcMar>
            <w:vAlign w:val="center"/>
          </w:tcPr>
          <w:p w:rsidR="00CB26F1" w:rsidRPr="007A181D" w:rsidRDefault="00CB26F1" w:rsidP="00CB26F1">
            <w:pPr>
              <w:jc w:val="center"/>
              <w:rPr>
                <w:color w:val="000000"/>
              </w:rPr>
            </w:pPr>
            <w:r>
              <w:rPr>
                <w:rFonts w:hint="eastAsia"/>
                <w:color w:val="000000"/>
              </w:rPr>
              <w:t>456.8</w:t>
            </w:r>
          </w:p>
        </w:tc>
        <w:tc>
          <w:tcPr>
            <w:tcW w:w="859" w:type="dxa"/>
            <w:tcBorders>
              <w:top w:val="nil"/>
              <w:left w:val="nil"/>
              <w:bottom w:val="nil"/>
              <w:right w:val="nil"/>
            </w:tcBorders>
            <w:tcMar>
              <w:top w:w="15" w:type="dxa"/>
              <w:left w:w="15" w:type="dxa"/>
              <w:bottom w:w="0" w:type="dxa"/>
              <w:right w:w="15" w:type="dxa"/>
            </w:tcMar>
            <w:vAlign w:val="center"/>
          </w:tcPr>
          <w:p w:rsidR="00CB26F1" w:rsidRPr="002C7FE2" w:rsidRDefault="00CB26F1" w:rsidP="00CB26F1">
            <w:pPr>
              <w:jc w:val="center"/>
              <w:rPr>
                <w:color w:val="000000"/>
              </w:rPr>
            </w:pPr>
            <w:r w:rsidRPr="002C7FE2">
              <w:rPr>
                <w:color w:val="000000"/>
              </w:rPr>
              <w:t>20.8</w:t>
            </w:r>
          </w:p>
        </w:tc>
        <w:tc>
          <w:tcPr>
            <w:tcW w:w="720" w:type="dxa"/>
            <w:tcBorders>
              <w:top w:val="nil"/>
              <w:left w:val="nil"/>
              <w:bottom w:val="nil"/>
              <w:right w:val="nil"/>
            </w:tcBorders>
            <w:tcMar>
              <w:top w:w="15" w:type="dxa"/>
              <w:left w:w="15" w:type="dxa"/>
              <w:bottom w:w="0" w:type="dxa"/>
              <w:right w:w="15" w:type="dxa"/>
            </w:tcMar>
            <w:vAlign w:val="center"/>
          </w:tcPr>
          <w:p w:rsidR="00CB26F1" w:rsidRPr="002C7FE2" w:rsidRDefault="00CB26F1" w:rsidP="00CB26F1">
            <w:pPr>
              <w:jc w:val="center"/>
              <w:rPr>
                <w:color w:val="000000"/>
              </w:rPr>
            </w:pPr>
            <w:r w:rsidRPr="002C7FE2">
              <w:rPr>
                <w:color w:val="000000"/>
              </w:rPr>
              <w:t>15.9</w:t>
            </w:r>
          </w:p>
        </w:tc>
        <w:tc>
          <w:tcPr>
            <w:tcW w:w="772" w:type="dxa"/>
            <w:tcBorders>
              <w:top w:val="nil"/>
              <w:left w:val="nil"/>
              <w:bottom w:val="nil"/>
              <w:right w:val="nil"/>
            </w:tcBorders>
            <w:tcMar>
              <w:top w:w="15" w:type="dxa"/>
              <w:left w:w="15" w:type="dxa"/>
              <w:bottom w:w="0" w:type="dxa"/>
              <w:right w:w="15" w:type="dxa"/>
            </w:tcMar>
            <w:vAlign w:val="bottom"/>
          </w:tcPr>
          <w:p w:rsidR="00CB26F1" w:rsidRPr="00AD636C" w:rsidRDefault="00CB26F1" w:rsidP="00CB26F1">
            <w:pPr>
              <w:jc w:val="center"/>
            </w:pPr>
            <w:r w:rsidRPr="00AD636C">
              <w:rPr>
                <w:rFonts w:hint="eastAsia"/>
              </w:rPr>
              <w:t>802.9</w:t>
            </w:r>
          </w:p>
        </w:tc>
        <w:tc>
          <w:tcPr>
            <w:tcW w:w="848" w:type="dxa"/>
            <w:tcBorders>
              <w:top w:val="nil"/>
              <w:left w:val="nil"/>
              <w:right w:val="nil"/>
            </w:tcBorders>
            <w:tcMar>
              <w:top w:w="15" w:type="dxa"/>
              <w:left w:w="15" w:type="dxa"/>
              <w:bottom w:w="0" w:type="dxa"/>
              <w:right w:w="15" w:type="dxa"/>
            </w:tcMar>
            <w:vAlign w:val="bottom"/>
          </w:tcPr>
          <w:p w:rsidR="00CB26F1" w:rsidRPr="00AD636C" w:rsidRDefault="00CB26F1" w:rsidP="00CB26F1">
            <w:pPr>
              <w:jc w:val="center"/>
            </w:pPr>
            <w:r w:rsidRPr="00AD636C">
              <w:rPr>
                <w:rFonts w:hint="eastAsia"/>
              </w:rPr>
              <w:t>2.4</w:t>
            </w:r>
          </w:p>
        </w:tc>
      </w:tr>
      <w:tr w:rsidR="00CB26F1" w:rsidRPr="00896C1C" w:rsidTr="00CB26F1">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CB26F1" w:rsidRPr="00CD3778" w:rsidRDefault="00CB26F1" w:rsidP="00CB26F1">
            <w:pPr>
              <w:jc w:val="center"/>
              <w:rPr>
                <w:color w:val="000000"/>
              </w:rPr>
            </w:pPr>
            <w:r w:rsidRPr="00CD3778">
              <w:rPr>
                <w:rFonts w:hint="eastAsia"/>
                <w:color w:val="000000"/>
              </w:rPr>
              <w:t>2012</w:t>
            </w:r>
            <w:r w:rsidRPr="00CD3778">
              <w:rPr>
                <w:rFonts w:ascii="標楷體" w:eastAsia="標楷體" w:hAnsi="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center"/>
          </w:tcPr>
          <w:p w:rsidR="00CB26F1" w:rsidRPr="00E622E1" w:rsidRDefault="00CB26F1" w:rsidP="00CB26F1">
            <w:pPr>
              <w:jc w:val="center"/>
              <w:rPr>
                <w:color w:val="000000"/>
              </w:rPr>
            </w:pPr>
            <w:r w:rsidRPr="00E622E1">
              <w:rPr>
                <w:color w:val="000000"/>
              </w:rPr>
              <w:t>1</w:t>
            </w:r>
            <w:r>
              <w:rPr>
                <w:rFonts w:hint="eastAsia"/>
                <w:color w:val="000000"/>
              </w:rPr>
              <w:t>,</w:t>
            </w:r>
            <w:r w:rsidRPr="00E622E1">
              <w:rPr>
                <w:color w:val="000000"/>
              </w:rPr>
              <w:t>651.8</w:t>
            </w:r>
          </w:p>
        </w:tc>
        <w:tc>
          <w:tcPr>
            <w:tcW w:w="798" w:type="dxa"/>
            <w:tcBorders>
              <w:left w:val="nil"/>
              <w:right w:val="nil"/>
            </w:tcBorders>
            <w:tcMar>
              <w:top w:w="15" w:type="dxa"/>
              <w:left w:w="15" w:type="dxa"/>
              <w:bottom w:w="0" w:type="dxa"/>
              <w:right w:w="15" w:type="dxa"/>
            </w:tcMar>
            <w:vAlign w:val="center"/>
          </w:tcPr>
          <w:p w:rsidR="00CB26F1" w:rsidRPr="00E622E1" w:rsidRDefault="00CB26F1" w:rsidP="00CB26F1">
            <w:pPr>
              <w:jc w:val="center"/>
              <w:rPr>
                <w:color w:val="000000"/>
              </w:rPr>
            </w:pPr>
            <w:r w:rsidRPr="00E622E1">
              <w:rPr>
                <w:color w:val="000000"/>
              </w:rPr>
              <w:t>-3.8</w:t>
            </w:r>
          </w:p>
        </w:tc>
        <w:tc>
          <w:tcPr>
            <w:tcW w:w="631" w:type="dxa"/>
            <w:tcBorders>
              <w:left w:val="nil"/>
              <w:right w:val="nil"/>
            </w:tcBorders>
            <w:tcMar>
              <w:top w:w="15" w:type="dxa"/>
              <w:left w:w="15" w:type="dxa"/>
              <w:bottom w:w="0" w:type="dxa"/>
              <w:right w:w="15" w:type="dxa"/>
            </w:tcMar>
            <w:vAlign w:val="center"/>
          </w:tcPr>
          <w:p w:rsidR="00CB26F1" w:rsidRPr="00E622E1" w:rsidRDefault="00CB26F1" w:rsidP="00CB26F1">
            <w:pPr>
              <w:jc w:val="center"/>
              <w:rPr>
                <w:color w:val="000000"/>
              </w:rPr>
            </w:pPr>
            <w:r w:rsidRPr="00E622E1">
              <w:rPr>
                <w:color w:val="000000"/>
              </w:rPr>
              <w:t>28.3</w:t>
            </w:r>
          </w:p>
        </w:tc>
        <w:tc>
          <w:tcPr>
            <w:tcW w:w="895" w:type="dxa"/>
            <w:tcBorders>
              <w:left w:val="nil"/>
              <w:right w:val="nil"/>
            </w:tcBorders>
            <w:tcMar>
              <w:top w:w="15" w:type="dxa"/>
              <w:left w:w="15" w:type="dxa"/>
              <w:bottom w:w="0" w:type="dxa"/>
              <w:right w:w="15" w:type="dxa"/>
            </w:tcMar>
            <w:vAlign w:val="center"/>
          </w:tcPr>
          <w:p w:rsidR="00CB26F1" w:rsidRPr="0069152E" w:rsidRDefault="00CB26F1" w:rsidP="00CB26F1">
            <w:pPr>
              <w:jc w:val="center"/>
              <w:rPr>
                <w:color w:val="000000"/>
              </w:rPr>
            </w:pPr>
            <w:r w:rsidRPr="0069152E">
              <w:rPr>
                <w:rFonts w:hint="eastAsia"/>
                <w:color w:val="000000"/>
              </w:rPr>
              <w:t>1211.6</w:t>
            </w:r>
          </w:p>
        </w:tc>
        <w:tc>
          <w:tcPr>
            <w:tcW w:w="840" w:type="dxa"/>
            <w:tcBorders>
              <w:left w:val="nil"/>
              <w:right w:val="nil"/>
            </w:tcBorders>
            <w:tcMar>
              <w:top w:w="15" w:type="dxa"/>
              <w:left w:w="15" w:type="dxa"/>
              <w:bottom w:w="0" w:type="dxa"/>
              <w:right w:w="15" w:type="dxa"/>
            </w:tcMar>
            <w:vAlign w:val="center"/>
          </w:tcPr>
          <w:p w:rsidR="00CB26F1" w:rsidRPr="002C7FE2" w:rsidRDefault="00CB26F1" w:rsidP="00CB26F1">
            <w:pPr>
              <w:jc w:val="center"/>
            </w:pPr>
            <w:r w:rsidRPr="002C7FE2">
              <w:t>-3.8</w:t>
            </w:r>
          </w:p>
        </w:tc>
        <w:tc>
          <w:tcPr>
            <w:tcW w:w="699" w:type="dxa"/>
            <w:tcBorders>
              <w:left w:val="nil"/>
              <w:right w:val="nil"/>
            </w:tcBorders>
            <w:tcMar>
              <w:top w:w="15" w:type="dxa"/>
              <w:left w:w="15" w:type="dxa"/>
              <w:bottom w:w="0" w:type="dxa"/>
              <w:right w:w="15" w:type="dxa"/>
            </w:tcMar>
            <w:vAlign w:val="center"/>
          </w:tcPr>
          <w:p w:rsidR="00CB26F1" w:rsidRPr="002C7FE2" w:rsidRDefault="00CB26F1" w:rsidP="00CB26F1">
            <w:pPr>
              <w:jc w:val="center"/>
              <w:rPr>
                <w:color w:val="000000"/>
              </w:rPr>
            </w:pPr>
            <w:r w:rsidRPr="002C7FE2">
              <w:rPr>
                <w:color w:val="000000"/>
              </w:rPr>
              <w:t>39.5</w:t>
            </w:r>
          </w:p>
        </w:tc>
        <w:tc>
          <w:tcPr>
            <w:tcW w:w="782" w:type="dxa"/>
            <w:tcBorders>
              <w:left w:val="nil"/>
              <w:right w:val="nil"/>
            </w:tcBorders>
            <w:tcMar>
              <w:top w:w="15" w:type="dxa"/>
              <w:left w:w="15" w:type="dxa"/>
              <w:bottom w:w="0" w:type="dxa"/>
              <w:right w:w="15" w:type="dxa"/>
            </w:tcMar>
            <w:vAlign w:val="center"/>
          </w:tcPr>
          <w:p w:rsidR="00CB26F1" w:rsidRPr="007A181D" w:rsidRDefault="00CB26F1" w:rsidP="00CB26F1">
            <w:pPr>
              <w:jc w:val="center"/>
              <w:rPr>
                <w:color w:val="000000"/>
              </w:rPr>
            </w:pPr>
            <w:r>
              <w:rPr>
                <w:rFonts w:hint="eastAsia"/>
                <w:color w:val="000000"/>
              </w:rPr>
              <w:t>440.2</w:t>
            </w:r>
          </w:p>
        </w:tc>
        <w:tc>
          <w:tcPr>
            <w:tcW w:w="859" w:type="dxa"/>
            <w:tcBorders>
              <w:left w:val="nil"/>
              <w:right w:val="nil"/>
            </w:tcBorders>
            <w:tcMar>
              <w:top w:w="15" w:type="dxa"/>
              <w:left w:w="15" w:type="dxa"/>
              <w:bottom w:w="0" w:type="dxa"/>
              <w:right w:w="15" w:type="dxa"/>
            </w:tcMar>
            <w:vAlign w:val="center"/>
          </w:tcPr>
          <w:p w:rsidR="00CB26F1" w:rsidRPr="002C7FE2" w:rsidRDefault="00CB26F1" w:rsidP="00CB26F1">
            <w:pPr>
              <w:jc w:val="center"/>
              <w:rPr>
                <w:color w:val="000000"/>
              </w:rPr>
            </w:pPr>
            <w:r w:rsidRPr="002C7FE2">
              <w:rPr>
                <w:color w:val="000000"/>
              </w:rPr>
              <w:t>-3.6</w:t>
            </w:r>
          </w:p>
        </w:tc>
        <w:tc>
          <w:tcPr>
            <w:tcW w:w="720" w:type="dxa"/>
            <w:tcBorders>
              <w:left w:val="nil"/>
              <w:right w:val="nil"/>
            </w:tcBorders>
            <w:tcMar>
              <w:top w:w="15" w:type="dxa"/>
              <w:left w:w="15" w:type="dxa"/>
              <w:bottom w:w="0" w:type="dxa"/>
              <w:right w:w="15" w:type="dxa"/>
            </w:tcMar>
            <w:vAlign w:val="center"/>
          </w:tcPr>
          <w:p w:rsidR="00CB26F1" w:rsidRPr="002C7FE2" w:rsidRDefault="00CB26F1" w:rsidP="00CB26F1">
            <w:pPr>
              <w:jc w:val="center"/>
              <w:rPr>
                <w:color w:val="000000"/>
              </w:rPr>
            </w:pPr>
            <w:r w:rsidRPr="002C7FE2">
              <w:rPr>
                <w:color w:val="000000"/>
              </w:rPr>
              <w:t>15.9</w:t>
            </w:r>
          </w:p>
        </w:tc>
        <w:tc>
          <w:tcPr>
            <w:tcW w:w="772" w:type="dxa"/>
            <w:tcBorders>
              <w:left w:val="nil"/>
              <w:right w:val="nil"/>
            </w:tcBorders>
            <w:tcMar>
              <w:top w:w="15" w:type="dxa"/>
              <w:left w:w="15" w:type="dxa"/>
              <w:bottom w:w="0" w:type="dxa"/>
              <w:right w:w="15" w:type="dxa"/>
            </w:tcMar>
            <w:vAlign w:val="bottom"/>
          </w:tcPr>
          <w:p w:rsidR="00CB26F1" w:rsidRPr="00AD636C" w:rsidRDefault="00CB26F1" w:rsidP="00CB26F1">
            <w:pPr>
              <w:jc w:val="center"/>
            </w:pPr>
            <w:r w:rsidRPr="00AD636C">
              <w:rPr>
                <w:rFonts w:hint="eastAsia"/>
              </w:rPr>
              <w:t>771.5</w:t>
            </w:r>
          </w:p>
        </w:tc>
        <w:tc>
          <w:tcPr>
            <w:tcW w:w="848" w:type="dxa"/>
            <w:tcBorders>
              <w:left w:val="nil"/>
              <w:right w:val="nil"/>
            </w:tcBorders>
            <w:tcMar>
              <w:top w:w="15" w:type="dxa"/>
              <w:left w:w="15" w:type="dxa"/>
              <w:bottom w:w="0" w:type="dxa"/>
              <w:right w:w="15" w:type="dxa"/>
            </w:tcMar>
            <w:vAlign w:val="bottom"/>
          </w:tcPr>
          <w:p w:rsidR="00CB26F1" w:rsidRPr="00AD636C" w:rsidRDefault="00CB26F1" w:rsidP="00CB26F1">
            <w:pPr>
              <w:jc w:val="center"/>
            </w:pPr>
            <w:r w:rsidRPr="00AD636C">
              <w:rPr>
                <w:rFonts w:hint="eastAsia"/>
              </w:rPr>
              <w:t>-3.9</w:t>
            </w:r>
          </w:p>
        </w:tc>
      </w:tr>
      <w:tr w:rsidR="00CB26F1" w:rsidRPr="00896C1C" w:rsidTr="00CB26F1">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CB26F1" w:rsidRDefault="00CB26F1" w:rsidP="00CB26F1">
            <w:pPr>
              <w:jc w:val="center"/>
              <w:rPr>
                <w:rFonts w:eastAsia="標楷體"/>
                <w:color w:val="000000"/>
              </w:rPr>
            </w:pPr>
            <w:r>
              <w:rPr>
                <w:rFonts w:eastAsia="標楷體" w:hint="eastAsia"/>
                <w:color w:val="000000"/>
              </w:rPr>
              <w:t>2013</w:t>
            </w:r>
            <w:r>
              <w:rPr>
                <w:rFonts w:eastAsia="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center"/>
          </w:tcPr>
          <w:p w:rsidR="00CB26F1" w:rsidRPr="00E622E1" w:rsidRDefault="00CB26F1" w:rsidP="00CB26F1">
            <w:pPr>
              <w:jc w:val="center"/>
              <w:rPr>
                <w:color w:val="000000"/>
              </w:rPr>
            </w:pPr>
            <w:r w:rsidRPr="00E622E1">
              <w:rPr>
                <w:color w:val="000000"/>
              </w:rPr>
              <w:t>1</w:t>
            </w:r>
            <w:r>
              <w:rPr>
                <w:rFonts w:hint="eastAsia"/>
                <w:color w:val="000000"/>
              </w:rPr>
              <w:t>,</w:t>
            </w:r>
            <w:r w:rsidRPr="00E622E1">
              <w:rPr>
                <w:color w:val="000000"/>
              </w:rPr>
              <w:t>702.4</w:t>
            </w:r>
          </w:p>
        </w:tc>
        <w:tc>
          <w:tcPr>
            <w:tcW w:w="798" w:type="dxa"/>
            <w:tcBorders>
              <w:left w:val="nil"/>
              <w:right w:val="nil"/>
            </w:tcBorders>
            <w:tcMar>
              <w:top w:w="15" w:type="dxa"/>
              <w:left w:w="15" w:type="dxa"/>
              <w:bottom w:w="0" w:type="dxa"/>
              <w:right w:w="15" w:type="dxa"/>
            </w:tcMar>
            <w:vAlign w:val="center"/>
          </w:tcPr>
          <w:p w:rsidR="00CB26F1" w:rsidRPr="00E622E1" w:rsidRDefault="00CB26F1" w:rsidP="00CB26F1">
            <w:pPr>
              <w:jc w:val="center"/>
              <w:rPr>
                <w:color w:val="000000"/>
              </w:rPr>
            </w:pPr>
            <w:r w:rsidRPr="00E622E1">
              <w:rPr>
                <w:color w:val="000000"/>
              </w:rPr>
              <w:t>3.1</w:t>
            </w:r>
          </w:p>
        </w:tc>
        <w:tc>
          <w:tcPr>
            <w:tcW w:w="631" w:type="dxa"/>
            <w:tcBorders>
              <w:left w:val="nil"/>
              <w:right w:val="nil"/>
            </w:tcBorders>
            <w:tcMar>
              <w:top w:w="15" w:type="dxa"/>
              <w:left w:w="15" w:type="dxa"/>
              <w:bottom w:w="0" w:type="dxa"/>
              <w:right w:w="15" w:type="dxa"/>
            </w:tcMar>
            <w:vAlign w:val="center"/>
          </w:tcPr>
          <w:p w:rsidR="00CB26F1" w:rsidRPr="00E622E1" w:rsidRDefault="00CB26F1" w:rsidP="00CB26F1">
            <w:pPr>
              <w:jc w:val="center"/>
              <w:rPr>
                <w:color w:val="000000"/>
              </w:rPr>
            </w:pPr>
            <w:r w:rsidRPr="00E622E1">
              <w:rPr>
                <w:color w:val="000000"/>
              </w:rPr>
              <w:t>28.9</w:t>
            </w:r>
          </w:p>
        </w:tc>
        <w:tc>
          <w:tcPr>
            <w:tcW w:w="895" w:type="dxa"/>
            <w:tcBorders>
              <w:left w:val="nil"/>
              <w:right w:val="nil"/>
            </w:tcBorders>
            <w:tcMar>
              <w:top w:w="15" w:type="dxa"/>
              <w:left w:w="15" w:type="dxa"/>
              <w:bottom w:w="0" w:type="dxa"/>
              <w:right w:w="15" w:type="dxa"/>
            </w:tcMar>
            <w:vAlign w:val="center"/>
          </w:tcPr>
          <w:p w:rsidR="00CB26F1" w:rsidRPr="0069152E" w:rsidRDefault="00CB26F1" w:rsidP="00CB26F1">
            <w:pPr>
              <w:jc w:val="center"/>
              <w:rPr>
                <w:color w:val="000000"/>
              </w:rPr>
            </w:pPr>
            <w:r w:rsidRPr="0069152E">
              <w:rPr>
                <w:rFonts w:hint="eastAsia"/>
                <w:color w:val="000000"/>
              </w:rPr>
              <w:t>1253.1</w:t>
            </w:r>
          </w:p>
        </w:tc>
        <w:tc>
          <w:tcPr>
            <w:tcW w:w="840" w:type="dxa"/>
            <w:tcBorders>
              <w:left w:val="nil"/>
              <w:right w:val="nil"/>
            </w:tcBorders>
            <w:tcMar>
              <w:top w:w="15" w:type="dxa"/>
              <w:left w:w="15" w:type="dxa"/>
              <w:bottom w:w="0" w:type="dxa"/>
              <w:right w:w="15" w:type="dxa"/>
            </w:tcMar>
            <w:vAlign w:val="center"/>
          </w:tcPr>
          <w:p w:rsidR="00CB26F1" w:rsidRPr="002C7FE2" w:rsidRDefault="00CB26F1" w:rsidP="00CB26F1">
            <w:pPr>
              <w:jc w:val="center"/>
            </w:pPr>
            <w:r w:rsidRPr="002C7FE2">
              <w:t>3.4</w:t>
            </w:r>
          </w:p>
        </w:tc>
        <w:tc>
          <w:tcPr>
            <w:tcW w:w="699" w:type="dxa"/>
            <w:tcBorders>
              <w:left w:val="nil"/>
              <w:right w:val="nil"/>
            </w:tcBorders>
            <w:tcMar>
              <w:top w:w="15" w:type="dxa"/>
              <w:left w:w="15" w:type="dxa"/>
              <w:bottom w:w="0" w:type="dxa"/>
              <w:right w:w="15" w:type="dxa"/>
            </w:tcMar>
            <w:vAlign w:val="center"/>
          </w:tcPr>
          <w:p w:rsidR="00CB26F1" w:rsidRPr="002C7FE2" w:rsidRDefault="00CB26F1" w:rsidP="00CB26F1">
            <w:pPr>
              <w:jc w:val="center"/>
              <w:rPr>
                <w:color w:val="000000"/>
              </w:rPr>
            </w:pPr>
            <w:r w:rsidRPr="002C7FE2">
              <w:rPr>
                <w:color w:val="000000"/>
              </w:rPr>
              <w:t>40.2</w:t>
            </w:r>
          </w:p>
        </w:tc>
        <w:tc>
          <w:tcPr>
            <w:tcW w:w="782" w:type="dxa"/>
            <w:tcBorders>
              <w:left w:val="nil"/>
              <w:right w:val="nil"/>
            </w:tcBorders>
            <w:tcMar>
              <w:top w:w="15" w:type="dxa"/>
              <w:left w:w="15" w:type="dxa"/>
              <w:bottom w:w="0" w:type="dxa"/>
              <w:right w:w="15" w:type="dxa"/>
            </w:tcMar>
            <w:vAlign w:val="center"/>
          </w:tcPr>
          <w:p w:rsidR="00CB26F1" w:rsidRPr="007A181D" w:rsidRDefault="00CB26F1" w:rsidP="00CB26F1">
            <w:pPr>
              <w:jc w:val="center"/>
              <w:rPr>
                <w:color w:val="000000"/>
              </w:rPr>
            </w:pPr>
            <w:r>
              <w:rPr>
                <w:rFonts w:hint="eastAsia"/>
                <w:color w:val="000000"/>
              </w:rPr>
              <w:t>449.3</w:t>
            </w:r>
          </w:p>
        </w:tc>
        <w:tc>
          <w:tcPr>
            <w:tcW w:w="859" w:type="dxa"/>
            <w:tcBorders>
              <w:left w:val="nil"/>
              <w:right w:val="nil"/>
            </w:tcBorders>
            <w:tcMar>
              <w:top w:w="15" w:type="dxa"/>
              <w:left w:w="15" w:type="dxa"/>
              <w:bottom w:w="0" w:type="dxa"/>
              <w:right w:w="15" w:type="dxa"/>
            </w:tcMar>
            <w:vAlign w:val="center"/>
          </w:tcPr>
          <w:p w:rsidR="00CB26F1" w:rsidRPr="002C7FE2" w:rsidRDefault="00CB26F1" w:rsidP="00CB26F1">
            <w:pPr>
              <w:jc w:val="center"/>
              <w:rPr>
                <w:color w:val="000000"/>
              </w:rPr>
            </w:pPr>
            <w:r w:rsidRPr="002C7FE2">
              <w:rPr>
                <w:color w:val="000000"/>
              </w:rPr>
              <w:t>2.1</w:t>
            </w:r>
          </w:p>
        </w:tc>
        <w:tc>
          <w:tcPr>
            <w:tcW w:w="720" w:type="dxa"/>
            <w:tcBorders>
              <w:left w:val="nil"/>
              <w:right w:val="nil"/>
            </w:tcBorders>
            <w:tcMar>
              <w:top w:w="15" w:type="dxa"/>
              <w:left w:w="15" w:type="dxa"/>
              <w:bottom w:w="0" w:type="dxa"/>
              <w:right w:w="15" w:type="dxa"/>
            </w:tcMar>
            <w:vAlign w:val="center"/>
          </w:tcPr>
          <w:p w:rsidR="00CB26F1" w:rsidRPr="002C7FE2" w:rsidRDefault="00CB26F1" w:rsidP="00CB26F1">
            <w:pPr>
              <w:jc w:val="center"/>
              <w:rPr>
                <w:color w:val="000000"/>
              </w:rPr>
            </w:pPr>
            <w:r w:rsidRPr="002C7FE2">
              <w:rPr>
                <w:color w:val="000000"/>
              </w:rPr>
              <w:t>16.2</w:t>
            </w:r>
          </w:p>
        </w:tc>
        <w:tc>
          <w:tcPr>
            <w:tcW w:w="772" w:type="dxa"/>
            <w:tcBorders>
              <w:left w:val="nil"/>
              <w:right w:val="nil"/>
            </w:tcBorders>
            <w:tcMar>
              <w:top w:w="15" w:type="dxa"/>
              <w:left w:w="15" w:type="dxa"/>
              <w:bottom w:w="0" w:type="dxa"/>
              <w:right w:w="15" w:type="dxa"/>
            </w:tcMar>
            <w:vAlign w:val="bottom"/>
          </w:tcPr>
          <w:p w:rsidR="00CB26F1" w:rsidRPr="00AD636C" w:rsidRDefault="00CB26F1" w:rsidP="00CB26F1">
            <w:pPr>
              <w:jc w:val="center"/>
            </w:pPr>
            <w:r w:rsidRPr="00AD636C">
              <w:rPr>
                <w:rFonts w:hint="eastAsia"/>
              </w:rPr>
              <w:t>803.8</w:t>
            </w:r>
          </w:p>
        </w:tc>
        <w:tc>
          <w:tcPr>
            <w:tcW w:w="848" w:type="dxa"/>
            <w:tcBorders>
              <w:left w:val="nil"/>
              <w:right w:val="nil"/>
            </w:tcBorders>
            <w:tcMar>
              <w:top w:w="15" w:type="dxa"/>
              <w:left w:w="15" w:type="dxa"/>
              <w:bottom w:w="0" w:type="dxa"/>
              <w:right w:w="15" w:type="dxa"/>
            </w:tcMar>
            <w:vAlign w:val="bottom"/>
          </w:tcPr>
          <w:p w:rsidR="00CB26F1" w:rsidRPr="00AD636C" w:rsidRDefault="00CB26F1" w:rsidP="00CB26F1">
            <w:pPr>
              <w:jc w:val="center"/>
            </w:pPr>
            <w:r w:rsidRPr="00AD636C">
              <w:rPr>
                <w:rFonts w:hint="eastAsia"/>
              </w:rPr>
              <w:t>4.2</w:t>
            </w:r>
          </w:p>
        </w:tc>
      </w:tr>
      <w:tr w:rsidR="00CB26F1" w:rsidRPr="00896C1C" w:rsidTr="00CB26F1">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CB26F1" w:rsidRDefault="00CB26F1" w:rsidP="00CB26F1">
            <w:pPr>
              <w:jc w:val="center"/>
              <w:rPr>
                <w:rFonts w:eastAsia="標楷體"/>
                <w:color w:val="000000"/>
              </w:rPr>
            </w:pPr>
            <w:r>
              <w:rPr>
                <w:rFonts w:eastAsia="標楷體" w:hint="eastAsia"/>
                <w:color w:val="000000"/>
              </w:rPr>
              <w:t>2014</w:t>
            </w:r>
            <w:r>
              <w:rPr>
                <w:rFonts w:eastAsia="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center"/>
          </w:tcPr>
          <w:p w:rsidR="00CB26F1" w:rsidRPr="00E622E1" w:rsidRDefault="00CB26F1" w:rsidP="00CB26F1">
            <w:pPr>
              <w:jc w:val="center"/>
              <w:rPr>
                <w:color w:val="000000"/>
              </w:rPr>
            </w:pPr>
            <w:r w:rsidRPr="00E622E1">
              <w:rPr>
                <w:color w:val="000000"/>
              </w:rPr>
              <w:t>1</w:t>
            </w:r>
            <w:r>
              <w:rPr>
                <w:rFonts w:hint="eastAsia"/>
                <w:color w:val="000000"/>
              </w:rPr>
              <w:t>,</w:t>
            </w:r>
            <w:r w:rsidRPr="00E622E1">
              <w:rPr>
                <w:color w:val="000000"/>
              </w:rPr>
              <w:t>795.2</w:t>
            </w:r>
          </w:p>
        </w:tc>
        <w:tc>
          <w:tcPr>
            <w:tcW w:w="798" w:type="dxa"/>
            <w:tcBorders>
              <w:left w:val="nil"/>
              <w:right w:val="nil"/>
            </w:tcBorders>
            <w:tcMar>
              <w:top w:w="15" w:type="dxa"/>
              <w:left w:w="15" w:type="dxa"/>
              <w:bottom w:w="0" w:type="dxa"/>
              <w:right w:w="15" w:type="dxa"/>
            </w:tcMar>
            <w:vAlign w:val="center"/>
          </w:tcPr>
          <w:p w:rsidR="00CB26F1" w:rsidRPr="00E622E1" w:rsidRDefault="00CB26F1" w:rsidP="00CB26F1">
            <w:pPr>
              <w:jc w:val="center"/>
              <w:rPr>
                <w:color w:val="000000"/>
              </w:rPr>
            </w:pPr>
            <w:r w:rsidRPr="00E622E1">
              <w:rPr>
                <w:color w:val="000000"/>
              </w:rPr>
              <w:t>5.5</w:t>
            </w:r>
          </w:p>
        </w:tc>
        <w:tc>
          <w:tcPr>
            <w:tcW w:w="631" w:type="dxa"/>
            <w:tcBorders>
              <w:left w:val="nil"/>
              <w:right w:val="nil"/>
            </w:tcBorders>
            <w:tcMar>
              <w:top w:w="15" w:type="dxa"/>
              <w:left w:w="15" w:type="dxa"/>
              <w:bottom w:w="0" w:type="dxa"/>
              <w:right w:w="15" w:type="dxa"/>
            </w:tcMar>
            <w:vAlign w:val="center"/>
          </w:tcPr>
          <w:p w:rsidR="00CB26F1" w:rsidRPr="00E622E1" w:rsidRDefault="00CB26F1" w:rsidP="00CB26F1">
            <w:pPr>
              <w:jc w:val="center"/>
              <w:rPr>
                <w:color w:val="000000"/>
              </w:rPr>
            </w:pPr>
            <w:r w:rsidRPr="00E622E1">
              <w:rPr>
                <w:color w:val="000000"/>
              </w:rPr>
              <w:t>29.8</w:t>
            </w:r>
          </w:p>
        </w:tc>
        <w:tc>
          <w:tcPr>
            <w:tcW w:w="895" w:type="dxa"/>
            <w:tcBorders>
              <w:left w:val="nil"/>
              <w:right w:val="nil"/>
            </w:tcBorders>
            <w:tcMar>
              <w:top w:w="15" w:type="dxa"/>
              <w:left w:w="15" w:type="dxa"/>
              <w:bottom w:w="0" w:type="dxa"/>
              <w:right w:w="15" w:type="dxa"/>
            </w:tcMar>
            <w:vAlign w:val="center"/>
          </w:tcPr>
          <w:p w:rsidR="00CB26F1" w:rsidRPr="0069152E" w:rsidRDefault="00CB26F1" w:rsidP="00CB26F1">
            <w:pPr>
              <w:jc w:val="center"/>
              <w:rPr>
                <w:color w:val="000000"/>
              </w:rPr>
            </w:pPr>
            <w:r w:rsidRPr="0069152E">
              <w:rPr>
                <w:rFonts w:hint="eastAsia"/>
                <w:color w:val="000000"/>
              </w:rPr>
              <w:t>1285.3</w:t>
            </w:r>
          </w:p>
        </w:tc>
        <w:tc>
          <w:tcPr>
            <w:tcW w:w="840" w:type="dxa"/>
            <w:tcBorders>
              <w:left w:val="nil"/>
              <w:right w:val="nil"/>
            </w:tcBorders>
            <w:tcMar>
              <w:top w:w="15" w:type="dxa"/>
              <w:left w:w="15" w:type="dxa"/>
              <w:bottom w:w="0" w:type="dxa"/>
              <w:right w:w="15" w:type="dxa"/>
            </w:tcMar>
            <w:vAlign w:val="center"/>
          </w:tcPr>
          <w:p w:rsidR="00CB26F1" w:rsidRPr="002C7FE2" w:rsidRDefault="00CB26F1" w:rsidP="00CB26F1">
            <w:pPr>
              <w:jc w:val="center"/>
            </w:pPr>
            <w:r w:rsidRPr="002C7FE2">
              <w:t>2.6</w:t>
            </w:r>
          </w:p>
        </w:tc>
        <w:tc>
          <w:tcPr>
            <w:tcW w:w="699" w:type="dxa"/>
            <w:tcBorders>
              <w:left w:val="nil"/>
              <w:right w:val="nil"/>
            </w:tcBorders>
            <w:tcMar>
              <w:top w:w="15" w:type="dxa"/>
              <w:left w:w="15" w:type="dxa"/>
              <w:bottom w:w="0" w:type="dxa"/>
              <w:right w:w="15" w:type="dxa"/>
            </w:tcMar>
            <w:vAlign w:val="center"/>
          </w:tcPr>
          <w:p w:rsidR="00CB26F1" w:rsidRPr="002C7FE2" w:rsidRDefault="00CB26F1" w:rsidP="00CB26F1">
            <w:pPr>
              <w:jc w:val="center"/>
              <w:rPr>
                <w:color w:val="000000"/>
              </w:rPr>
            </w:pPr>
            <w:r w:rsidRPr="002C7FE2">
              <w:rPr>
                <w:color w:val="000000"/>
              </w:rPr>
              <w:t>40.2</w:t>
            </w:r>
          </w:p>
        </w:tc>
        <w:tc>
          <w:tcPr>
            <w:tcW w:w="782" w:type="dxa"/>
            <w:tcBorders>
              <w:left w:val="nil"/>
              <w:right w:val="nil"/>
            </w:tcBorders>
            <w:tcMar>
              <w:top w:w="15" w:type="dxa"/>
              <w:left w:w="15" w:type="dxa"/>
              <w:bottom w:w="0" w:type="dxa"/>
              <w:right w:w="15" w:type="dxa"/>
            </w:tcMar>
            <w:vAlign w:val="center"/>
          </w:tcPr>
          <w:p w:rsidR="00CB26F1" w:rsidRPr="007A181D" w:rsidRDefault="00CB26F1" w:rsidP="00CB26F1">
            <w:pPr>
              <w:jc w:val="center"/>
              <w:rPr>
                <w:color w:val="000000"/>
              </w:rPr>
            </w:pPr>
            <w:r>
              <w:rPr>
                <w:rFonts w:hint="eastAsia"/>
                <w:color w:val="000000"/>
              </w:rPr>
              <w:t>509.9</w:t>
            </w:r>
          </w:p>
        </w:tc>
        <w:tc>
          <w:tcPr>
            <w:tcW w:w="859" w:type="dxa"/>
            <w:tcBorders>
              <w:left w:val="nil"/>
              <w:right w:val="nil"/>
            </w:tcBorders>
            <w:tcMar>
              <w:top w:w="15" w:type="dxa"/>
              <w:left w:w="15" w:type="dxa"/>
              <w:bottom w:w="0" w:type="dxa"/>
              <w:right w:w="15" w:type="dxa"/>
            </w:tcMar>
            <w:vAlign w:val="center"/>
          </w:tcPr>
          <w:p w:rsidR="00CB26F1" w:rsidRPr="002C7FE2" w:rsidRDefault="00CB26F1" w:rsidP="00CB26F1">
            <w:pPr>
              <w:jc w:val="center"/>
              <w:rPr>
                <w:color w:val="000000"/>
              </w:rPr>
            </w:pPr>
            <w:r w:rsidRPr="002C7FE2">
              <w:rPr>
                <w:color w:val="000000"/>
              </w:rPr>
              <w:t>13.5</w:t>
            </w:r>
          </w:p>
        </w:tc>
        <w:tc>
          <w:tcPr>
            <w:tcW w:w="720" w:type="dxa"/>
            <w:tcBorders>
              <w:left w:val="nil"/>
              <w:right w:val="nil"/>
            </w:tcBorders>
            <w:tcMar>
              <w:top w:w="15" w:type="dxa"/>
              <w:left w:w="15" w:type="dxa"/>
              <w:bottom w:w="0" w:type="dxa"/>
              <w:right w:w="15" w:type="dxa"/>
            </w:tcMar>
            <w:vAlign w:val="center"/>
          </w:tcPr>
          <w:p w:rsidR="00CB26F1" w:rsidRPr="002C7FE2" w:rsidRDefault="00CB26F1" w:rsidP="00CB26F1">
            <w:pPr>
              <w:jc w:val="center"/>
              <w:rPr>
                <w:color w:val="000000"/>
              </w:rPr>
            </w:pPr>
            <w:r w:rsidRPr="002C7FE2">
              <w:rPr>
                <w:color w:val="000000"/>
              </w:rPr>
              <w:t>18.1</w:t>
            </w:r>
          </w:p>
        </w:tc>
        <w:tc>
          <w:tcPr>
            <w:tcW w:w="772" w:type="dxa"/>
            <w:tcBorders>
              <w:left w:val="nil"/>
              <w:right w:val="nil"/>
            </w:tcBorders>
            <w:tcMar>
              <w:top w:w="15" w:type="dxa"/>
              <w:left w:w="15" w:type="dxa"/>
              <w:bottom w:w="0" w:type="dxa"/>
              <w:right w:w="15" w:type="dxa"/>
            </w:tcMar>
            <w:vAlign w:val="bottom"/>
          </w:tcPr>
          <w:p w:rsidR="00CB26F1" w:rsidRPr="00AD636C" w:rsidRDefault="00CB26F1" w:rsidP="00CB26F1">
            <w:pPr>
              <w:jc w:val="center"/>
            </w:pPr>
            <w:r w:rsidRPr="00AD636C">
              <w:rPr>
                <w:rFonts w:hint="eastAsia"/>
              </w:rPr>
              <w:t>775.4</w:t>
            </w:r>
          </w:p>
        </w:tc>
        <w:tc>
          <w:tcPr>
            <w:tcW w:w="848" w:type="dxa"/>
            <w:tcBorders>
              <w:left w:val="nil"/>
              <w:right w:val="nil"/>
            </w:tcBorders>
            <w:tcMar>
              <w:top w:w="15" w:type="dxa"/>
              <w:left w:w="15" w:type="dxa"/>
              <w:bottom w:w="0" w:type="dxa"/>
              <w:right w:w="15" w:type="dxa"/>
            </w:tcMar>
            <w:vAlign w:val="bottom"/>
          </w:tcPr>
          <w:p w:rsidR="00CB26F1" w:rsidRPr="00AD636C" w:rsidRDefault="00CB26F1" w:rsidP="00CB26F1">
            <w:pPr>
              <w:jc w:val="center"/>
            </w:pPr>
            <w:r w:rsidRPr="00AD636C">
              <w:rPr>
                <w:rFonts w:hint="eastAsia"/>
              </w:rPr>
              <w:t>-3.5</w:t>
            </w:r>
          </w:p>
        </w:tc>
      </w:tr>
      <w:tr w:rsidR="00CB26F1" w:rsidRPr="00896C1C" w:rsidTr="00CB26F1">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CB26F1" w:rsidRDefault="00CB26F1" w:rsidP="00CB26F1">
            <w:pPr>
              <w:jc w:val="center"/>
              <w:rPr>
                <w:rFonts w:eastAsia="標楷體"/>
                <w:color w:val="000000"/>
              </w:rPr>
            </w:pPr>
            <w:r>
              <w:rPr>
                <w:rFonts w:eastAsia="標楷體" w:hint="eastAsia"/>
                <w:color w:val="000000"/>
              </w:rPr>
              <w:t>2015</w:t>
            </w:r>
            <w:r>
              <w:rPr>
                <w:rFonts w:eastAsia="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center"/>
          </w:tcPr>
          <w:p w:rsidR="00CB26F1" w:rsidRPr="00E622E1" w:rsidRDefault="00CB26F1" w:rsidP="00CB26F1">
            <w:pPr>
              <w:jc w:val="center"/>
              <w:rPr>
                <w:color w:val="000000"/>
              </w:rPr>
            </w:pPr>
            <w:r w:rsidRPr="00E622E1">
              <w:rPr>
                <w:color w:val="000000"/>
              </w:rPr>
              <w:t>1</w:t>
            </w:r>
            <w:r>
              <w:rPr>
                <w:rFonts w:hint="eastAsia"/>
                <w:color w:val="000000"/>
              </w:rPr>
              <w:t>,</w:t>
            </w:r>
            <w:r w:rsidRPr="00E622E1">
              <w:rPr>
                <w:color w:val="000000"/>
              </w:rPr>
              <w:t>592.7</w:t>
            </w:r>
          </w:p>
        </w:tc>
        <w:tc>
          <w:tcPr>
            <w:tcW w:w="798" w:type="dxa"/>
            <w:tcBorders>
              <w:left w:val="nil"/>
              <w:right w:val="nil"/>
            </w:tcBorders>
            <w:tcMar>
              <w:top w:w="15" w:type="dxa"/>
              <w:left w:w="15" w:type="dxa"/>
              <w:bottom w:w="0" w:type="dxa"/>
              <w:right w:w="15" w:type="dxa"/>
            </w:tcMar>
            <w:vAlign w:val="center"/>
          </w:tcPr>
          <w:p w:rsidR="00CB26F1" w:rsidRPr="00E622E1" w:rsidRDefault="00CB26F1" w:rsidP="00CB26F1">
            <w:pPr>
              <w:jc w:val="center"/>
              <w:rPr>
                <w:color w:val="000000"/>
              </w:rPr>
            </w:pPr>
            <w:r w:rsidRPr="00E622E1">
              <w:rPr>
                <w:color w:val="000000"/>
              </w:rPr>
              <w:t>-11.3</w:t>
            </w:r>
          </w:p>
        </w:tc>
        <w:tc>
          <w:tcPr>
            <w:tcW w:w="631" w:type="dxa"/>
            <w:tcBorders>
              <w:left w:val="nil"/>
              <w:right w:val="nil"/>
            </w:tcBorders>
            <w:tcMar>
              <w:top w:w="15" w:type="dxa"/>
              <w:left w:w="15" w:type="dxa"/>
              <w:bottom w:w="0" w:type="dxa"/>
              <w:right w:w="15" w:type="dxa"/>
            </w:tcMar>
            <w:vAlign w:val="center"/>
          </w:tcPr>
          <w:p w:rsidR="00CB26F1" w:rsidRPr="00E622E1" w:rsidRDefault="00CB26F1" w:rsidP="00CB26F1">
            <w:pPr>
              <w:jc w:val="center"/>
              <w:rPr>
                <w:color w:val="000000"/>
              </w:rPr>
            </w:pPr>
            <w:r w:rsidRPr="00E622E1">
              <w:rPr>
                <w:color w:val="000000"/>
              </w:rPr>
              <w:t>30.5</w:t>
            </w:r>
          </w:p>
        </w:tc>
        <w:tc>
          <w:tcPr>
            <w:tcW w:w="895" w:type="dxa"/>
            <w:tcBorders>
              <w:left w:val="nil"/>
              <w:right w:val="nil"/>
            </w:tcBorders>
            <w:tcMar>
              <w:top w:w="15" w:type="dxa"/>
              <w:left w:w="15" w:type="dxa"/>
              <w:bottom w:w="0" w:type="dxa"/>
              <w:right w:w="15" w:type="dxa"/>
            </w:tcMar>
            <w:vAlign w:val="center"/>
          </w:tcPr>
          <w:p w:rsidR="00CB26F1" w:rsidRPr="0069152E" w:rsidRDefault="00CB26F1" w:rsidP="00CB26F1">
            <w:pPr>
              <w:jc w:val="center"/>
              <w:rPr>
                <w:color w:val="000000"/>
              </w:rPr>
            </w:pPr>
            <w:r w:rsidRPr="0069152E">
              <w:rPr>
                <w:rFonts w:hint="eastAsia"/>
                <w:color w:val="000000"/>
              </w:rPr>
              <w:t>1125.4</w:t>
            </w:r>
          </w:p>
        </w:tc>
        <w:tc>
          <w:tcPr>
            <w:tcW w:w="840" w:type="dxa"/>
            <w:tcBorders>
              <w:left w:val="nil"/>
              <w:right w:val="nil"/>
            </w:tcBorders>
            <w:tcMar>
              <w:top w:w="15" w:type="dxa"/>
              <w:left w:w="15" w:type="dxa"/>
              <w:bottom w:w="0" w:type="dxa"/>
              <w:right w:w="15" w:type="dxa"/>
            </w:tcMar>
            <w:vAlign w:val="center"/>
          </w:tcPr>
          <w:p w:rsidR="00CB26F1" w:rsidRPr="002C7FE2" w:rsidRDefault="00CB26F1" w:rsidP="00CB26F1">
            <w:pPr>
              <w:jc w:val="center"/>
            </w:pPr>
            <w:r w:rsidRPr="002C7FE2">
              <w:t>-12.4</w:t>
            </w:r>
          </w:p>
        </w:tc>
        <w:tc>
          <w:tcPr>
            <w:tcW w:w="699" w:type="dxa"/>
            <w:tcBorders>
              <w:left w:val="nil"/>
              <w:right w:val="nil"/>
            </w:tcBorders>
            <w:tcMar>
              <w:top w:w="15" w:type="dxa"/>
              <w:left w:w="15" w:type="dxa"/>
              <w:bottom w:w="0" w:type="dxa"/>
              <w:right w:w="15" w:type="dxa"/>
            </w:tcMar>
            <w:vAlign w:val="center"/>
          </w:tcPr>
          <w:p w:rsidR="00CB26F1" w:rsidRPr="002C7FE2" w:rsidRDefault="00CB26F1" w:rsidP="00CB26F1">
            <w:pPr>
              <w:jc w:val="center"/>
              <w:rPr>
                <w:color w:val="000000"/>
              </w:rPr>
            </w:pPr>
            <w:r w:rsidRPr="002C7FE2">
              <w:rPr>
                <w:color w:val="000000"/>
              </w:rPr>
              <w:t>39.4</w:t>
            </w:r>
          </w:p>
        </w:tc>
        <w:tc>
          <w:tcPr>
            <w:tcW w:w="782" w:type="dxa"/>
            <w:tcBorders>
              <w:left w:val="nil"/>
              <w:right w:val="nil"/>
            </w:tcBorders>
            <w:tcMar>
              <w:top w:w="15" w:type="dxa"/>
              <w:left w:w="15" w:type="dxa"/>
              <w:bottom w:w="0" w:type="dxa"/>
              <w:right w:w="15" w:type="dxa"/>
            </w:tcMar>
            <w:vAlign w:val="center"/>
          </w:tcPr>
          <w:p w:rsidR="00CB26F1" w:rsidRPr="007A181D" w:rsidRDefault="00CB26F1" w:rsidP="00CB26F1">
            <w:pPr>
              <w:jc w:val="center"/>
              <w:rPr>
                <w:color w:val="000000"/>
              </w:rPr>
            </w:pPr>
            <w:r>
              <w:rPr>
                <w:rFonts w:hint="eastAsia"/>
                <w:color w:val="000000"/>
              </w:rPr>
              <w:t>467.3</w:t>
            </w:r>
          </w:p>
        </w:tc>
        <w:tc>
          <w:tcPr>
            <w:tcW w:w="859" w:type="dxa"/>
            <w:tcBorders>
              <w:left w:val="nil"/>
              <w:right w:val="nil"/>
            </w:tcBorders>
            <w:tcMar>
              <w:top w:w="15" w:type="dxa"/>
              <w:left w:w="15" w:type="dxa"/>
              <w:bottom w:w="0" w:type="dxa"/>
              <w:right w:w="15" w:type="dxa"/>
            </w:tcMar>
            <w:vAlign w:val="center"/>
          </w:tcPr>
          <w:p w:rsidR="00CB26F1" w:rsidRPr="002C7FE2" w:rsidRDefault="00CB26F1" w:rsidP="00CB26F1">
            <w:pPr>
              <w:jc w:val="center"/>
              <w:rPr>
                <w:color w:val="000000"/>
              </w:rPr>
            </w:pPr>
            <w:r w:rsidRPr="002C7FE2">
              <w:rPr>
                <w:color w:val="000000"/>
              </w:rPr>
              <w:t>-8.3</w:t>
            </w:r>
          </w:p>
        </w:tc>
        <w:tc>
          <w:tcPr>
            <w:tcW w:w="720" w:type="dxa"/>
            <w:tcBorders>
              <w:left w:val="nil"/>
              <w:right w:val="nil"/>
            </w:tcBorders>
            <w:tcMar>
              <w:top w:w="15" w:type="dxa"/>
              <w:left w:w="15" w:type="dxa"/>
              <w:bottom w:w="0" w:type="dxa"/>
              <w:right w:w="15" w:type="dxa"/>
            </w:tcMar>
            <w:vAlign w:val="center"/>
          </w:tcPr>
          <w:p w:rsidR="00CB26F1" w:rsidRPr="002C7FE2" w:rsidRDefault="00CB26F1" w:rsidP="00CB26F1">
            <w:pPr>
              <w:jc w:val="center"/>
              <w:rPr>
                <w:color w:val="000000"/>
              </w:rPr>
            </w:pPr>
            <w:r w:rsidRPr="002C7FE2">
              <w:rPr>
                <w:color w:val="000000"/>
              </w:rPr>
              <w:t>19.7</w:t>
            </w:r>
          </w:p>
        </w:tc>
        <w:tc>
          <w:tcPr>
            <w:tcW w:w="772" w:type="dxa"/>
            <w:tcBorders>
              <w:left w:val="nil"/>
              <w:right w:val="nil"/>
            </w:tcBorders>
            <w:tcMar>
              <w:top w:w="15" w:type="dxa"/>
              <w:left w:w="15" w:type="dxa"/>
              <w:bottom w:w="0" w:type="dxa"/>
              <w:right w:w="15" w:type="dxa"/>
            </w:tcMar>
            <w:vAlign w:val="bottom"/>
          </w:tcPr>
          <w:p w:rsidR="00CB26F1" w:rsidRPr="00AD636C" w:rsidRDefault="00CB26F1" w:rsidP="00CB26F1">
            <w:pPr>
              <w:jc w:val="center"/>
            </w:pPr>
            <w:r w:rsidRPr="00AD636C">
              <w:rPr>
                <w:rFonts w:hint="eastAsia"/>
              </w:rPr>
              <w:t>658.1</w:t>
            </w:r>
          </w:p>
        </w:tc>
        <w:tc>
          <w:tcPr>
            <w:tcW w:w="848" w:type="dxa"/>
            <w:tcBorders>
              <w:left w:val="nil"/>
              <w:right w:val="nil"/>
            </w:tcBorders>
            <w:tcMar>
              <w:top w:w="15" w:type="dxa"/>
              <w:left w:w="15" w:type="dxa"/>
              <w:bottom w:w="0" w:type="dxa"/>
              <w:right w:w="15" w:type="dxa"/>
            </w:tcMar>
            <w:vAlign w:val="bottom"/>
          </w:tcPr>
          <w:p w:rsidR="00CB26F1" w:rsidRPr="00AD636C" w:rsidRDefault="00CB26F1" w:rsidP="00CB26F1">
            <w:pPr>
              <w:jc w:val="center"/>
            </w:pPr>
            <w:r w:rsidRPr="00AD636C">
              <w:rPr>
                <w:rFonts w:hint="eastAsia"/>
              </w:rPr>
              <w:t>-15.1</w:t>
            </w:r>
          </w:p>
        </w:tc>
      </w:tr>
      <w:tr w:rsidR="00CB26F1" w:rsidRPr="00896C1C" w:rsidTr="00CB26F1">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CB26F1" w:rsidRDefault="00CB26F1" w:rsidP="00CB26F1">
            <w:pPr>
              <w:jc w:val="center"/>
              <w:rPr>
                <w:rFonts w:eastAsia="標楷體"/>
                <w:color w:val="000000"/>
              </w:rPr>
            </w:pPr>
            <w:r>
              <w:rPr>
                <w:rFonts w:eastAsia="標楷體" w:hint="eastAsia"/>
                <w:color w:val="000000"/>
              </w:rPr>
              <w:t>7</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tcPr>
          <w:p w:rsidR="00CB26F1" w:rsidRPr="00ED1233" w:rsidRDefault="00CB26F1" w:rsidP="00CB26F1">
            <w:pPr>
              <w:jc w:val="center"/>
              <w:rPr>
                <w:color w:val="000000"/>
              </w:rPr>
            </w:pPr>
            <w:r w:rsidRPr="00ED1233">
              <w:rPr>
                <w:color w:val="000000"/>
              </w:rPr>
              <w:t>131.1</w:t>
            </w:r>
          </w:p>
        </w:tc>
        <w:tc>
          <w:tcPr>
            <w:tcW w:w="798" w:type="dxa"/>
            <w:tcBorders>
              <w:left w:val="nil"/>
              <w:right w:val="nil"/>
            </w:tcBorders>
            <w:tcMar>
              <w:top w:w="15" w:type="dxa"/>
              <w:left w:w="15" w:type="dxa"/>
              <w:bottom w:w="0" w:type="dxa"/>
              <w:right w:w="15" w:type="dxa"/>
            </w:tcMar>
            <w:vAlign w:val="center"/>
          </w:tcPr>
          <w:p w:rsidR="00CB26F1" w:rsidRPr="00BF7257" w:rsidRDefault="00CB26F1" w:rsidP="00CB26F1">
            <w:pPr>
              <w:jc w:val="center"/>
              <w:rPr>
                <w:color w:val="000000"/>
              </w:rPr>
            </w:pPr>
            <w:r w:rsidRPr="00BF7257">
              <w:rPr>
                <w:rFonts w:hint="eastAsia"/>
                <w:color w:val="000000"/>
              </w:rPr>
              <w:t>-12.3</w:t>
            </w:r>
          </w:p>
        </w:tc>
        <w:tc>
          <w:tcPr>
            <w:tcW w:w="631" w:type="dxa"/>
            <w:tcBorders>
              <w:left w:val="nil"/>
              <w:right w:val="nil"/>
            </w:tcBorders>
            <w:tcMar>
              <w:top w:w="15" w:type="dxa"/>
              <w:left w:w="15" w:type="dxa"/>
              <w:bottom w:w="0" w:type="dxa"/>
              <w:right w:w="15" w:type="dxa"/>
            </w:tcMar>
            <w:vAlign w:val="center"/>
          </w:tcPr>
          <w:p w:rsidR="00CB26F1" w:rsidRPr="00267660" w:rsidRDefault="00CB26F1" w:rsidP="00CB26F1">
            <w:pPr>
              <w:jc w:val="center"/>
              <w:rPr>
                <w:color w:val="000000"/>
              </w:rPr>
            </w:pPr>
            <w:r w:rsidRPr="00267660">
              <w:rPr>
                <w:rFonts w:hint="eastAsia"/>
                <w:color w:val="000000"/>
              </w:rPr>
              <w:t>29.6</w:t>
            </w:r>
          </w:p>
        </w:tc>
        <w:tc>
          <w:tcPr>
            <w:tcW w:w="895" w:type="dxa"/>
            <w:tcBorders>
              <w:left w:val="nil"/>
              <w:right w:val="nil"/>
            </w:tcBorders>
            <w:tcMar>
              <w:top w:w="15" w:type="dxa"/>
              <w:left w:w="15" w:type="dxa"/>
              <w:bottom w:w="0" w:type="dxa"/>
              <w:right w:w="15" w:type="dxa"/>
            </w:tcMar>
            <w:vAlign w:val="bottom"/>
          </w:tcPr>
          <w:p w:rsidR="00CB26F1" w:rsidRPr="00821218" w:rsidRDefault="00CB26F1" w:rsidP="00CB26F1">
            <w:pPr>
              <w:jc w:val="center"/>
            </w:pPr>
            <w:r w:rsidRPr="00821218">
              <w:rPr>
                <w:rFonts w:hint="eastAsia"/>
              </w:rPr>
              <w:t>92.8</w:t>
            </w:r>
          </w:p>
        </w:tc>
        <w:tc>
          <w:tcPr>
            <w:tcW w:w="840" w:type="dxa"/>
            <w:tcBorders>
              <w:left w:val="nil"/>
              <w:right w:val="nil"/>
            </w:tcBorders>
            <w:tcMar>
              <w:top w:w="15" w:type="dxa"/>
              <w:left w:w="15" w:type="dxa"/>
              <w:bottom w:w="0" w:type="dxa"/>
              <w:right w:w="15" w:type="dxa"/>
            </w:tcMar>
            <w:vAlign w:val="center"/>
          </w:tcPr>
          <w:p w:rsidR="00CB26F1" w:rsidRPr="00E73793" w:rsidRDefault="00CB26F1" w:rsidP="00CB26F1">
            <w:pPr>
              <w:jc w:val="center"/>
            </w:pPr>
            <w:r w:rsidRPr="00E73793">
              <w:t>-14.7</w:t>
            </w:r>
          </w:p>
        </w:tc>
        <w:tc>
          <w:tcPr>
            <w:tcW w:w="699" w:type="dxa"/>
            <w:tcBorders>
              <w:left w:val="nil"/>
              <w:right w:val="nil"/>
            </w:tcBorders>
            <w:tcMar>
              <w:top w:w="15" w:type="dxa"/>
              <w:left w:w="15" w:type="dxa"/>
              <w:bottom w:w="0" w:type="dxa"/>
              <w:right w:w="15" w:type="dxa"/>
            </w:tcMar>
            <w:vAlign w:val="center"/>
          </w:tcPr>
          <w:p w:rsidR="00CB26F1" w:rsidRPr="00E73793" w:rsidRDefault="00CB26F1" w:rsidP="00CB26F1">
            <w:pPr>
              <w:jc w:val="center"/>
              <w:rPr>
                <w:color w:val="000000"/>
              </w:rPr>
            </w:pPr>
            <w:r w:rsidRPr="00E73793">
              <w:rPr>
                <w:color w:val="000000"/>
              </w:rPr>
              <w:t>38.9</w:t>
            </w:r>
          </w:p>
        </w:tc>
        <w:tc>
          <w:tcPr>
            <w:tcW w:w="782" w:type="dxa"/>
            <w:tcBorders>
              <w:left w:val="nil"/>
              <w:right w:val="nil"/>
            </w:tcBorders>
            <w:tcMar>
              <w:top w:w="15" w:type="dxa"/>
              <w:left w:w="15" w:type="dxa"/>
              <w:bottom w:w="0" w:type="dxa"/>
              <w:right w:w="15" w:type="dxa"/>
            </w:tcMar>
            <w:vAlign w:val="bottom"/>
          </w:tcPr>
          <w:p w:rsidR="00CB26F1" w:rsidRPr="00821218" w:rsidRDefault="00CB26F1" w:rsidP="00CB26F1">
            <w:pPr>
              <w:jc w:val="center"/>
            </w:pPr>
            <w:r>
              <w:rPr>
                <w:rFonts w:hint="eastAsia"/>
              </w:rPr>
              <w:t>38.4</w:t>
            </w:r>
          </w:p>
        </w:tc>
        <w:tc>
          <w:tcPr>
            <w:tcW w:w="859" w:type="dxa"/>
            <w:tcBorders>
              <w:left w:val="nil"/>
              <w:right w:val="nil"/>
            </w:tcBorders>
            <w:tcMar>
              <w:top w:w="15" w:type="dxa"/>
              <w:left w:w="15" w:type="dxa"/>
              <w:bottom w:w="0" w:type="dxa"/>
              <w:right w:w="15" w:type="dxa"/>
            </w:tcMar>
            <w:vAlign w:val="center"/>
          </w:tcPr>
          <w:p w:rsidR="00CB26F1" w:rsidRPr="00E73793" w:rsidRDefault="00CB26F1" w:rsidP="00CB26F1">
            <w:pPr>
              <w:jc w:val="center"/>
              <w:rPr>
                <w:color w:val="000000"/>
              </w:rPr>
            </w:pPr>
            <w:r w:rsidRPr="00E73793">
              <w:rPr>
                <w:color w:val="000000"/>
              </w:rPr>
              <w:t>-15.9</w:t>
            </w:r>
          </w:p>
        </w:tc>
        <w:tc>
          <w:tcPr>
            <w:tcW w:w="720" w:type="dxa"/>
            <w:tcBorders>
              <w:left w:val="nil"/>
              <w:right w:val="nil"/>
            </w:tcBorders>
            <w:tcMar>
              <w:top w:w="15" w:type="dxa"/>
              <w:left w:w="15" w:type="dxa"/>
              <w:bottom w:w="0" w:type="dxa"/>
              <w:right w:w="15" w:type="dxa"/>
            </w:tcMar>
            <w:vAlign w:val="center"/>
          </w:tcPr>
          <w:p w:rsidR="00CB26F1" w:rsidRPr="00E73793" w:rsidRDefault="00CB26F1" w:rsidP="00CB26F1">
            <w:pPr>
              <w:jc w:val="center"/>
              <w:rPr>
                <w:color w:val="000000"/>
              </w:rPr>
            </w:pPr>
            <w:r w:rsidRPr="00E73793">
              <w:rPr>
                <w:color w:val="000000"/>
              </w:rPr>
              <w:t>18.7</w:t>
            </w:r>
          </w:p>
        </w:tc>
        <w:tc>
          <w:tcPr>
            <w:tcW w:w="772" w:type="dxa"/>
            <w:tcBorders>
              <w:left w:val="nil"/>
              <w:right w:val="nil"/>
            </w:tcBorders>
            <w:tcMar>
              <w:top w:w="15" w:type="dxa"/>
              <w:left w:w="15" w:type="dxa"/>
              <w:bottom w:w="0" w:type="dxa"/>
              <w:right w:w="15" w:type="dxa"/>
            </w:tcMar>
            <w:vAlign w:val="bottom"/>
          </w:tcPr>
          <w:p w:rsidR="00CB26F1" w:rsidRPr="00821218" w:rsidRDefault="00CB26F1" w:rsidP="00CB26F1">
            <w:pPr>
              <w:jc w:val="center"/>
            </w:pPr>
            <w:r>
              <w:rPr>
                <w:rFonts w:hint="eastAsia"/>
              </w:rPr>
              <w:t>54.4</w:t>
            </w:r>
          </w:p>
        </w:tc>
        <w:tc>
          <w:tcPr>
            <w:tcW w:w="848" w:type="dxa"/>
            <w:tcBorders>
              <w:left w:val="nil"/>
              <w:right w:val="nil"/>
            </w:tcBorders>
            <w:tcMar>
              <w:top w:w="15" w:type="dxa"/>
              <w:left w:w="15" w:type="dxa"/>
              <w:bottom w:w="0" w:type="dxa"/>
              <w:right w:w="15" w:type="dxa"/>
            </w:tcMar>
            <w:vAlign w:val="center"/>
          </w:tcPr>
          <w:p w:rsidR="00CB26F1" w:rsidRPr="00E73793" w:rsidRDefault="00CB26F1" w:rsidP="00CB26F1">
            <w:pPr>
              <w:jc w:val="center"/>
            </w:pPr>
            <w:r w:rsidRPr="00E73793">
              <w:t>-13.8</w:t>
            </w:r>
          </w:p>
        </w:tc>
      </w:tr>
      <w:tr w:rsidR="00CB26F1" w:rsidRPr="00896C1C" w:rsidTr="00CB26F1">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CB26F1" w:rsidRDefault="00CB26F1" w:rsidP="00CB26F1">
            <w:pPr>
              <w:jc w:val="center"/>
              <w:rPr>
                <w:rFonts w:eastAsia="標楷體"/>
                <w:color w:val="000000"/>
              </w:rPr>
            </w:pPr>
            <w:r>
              <w:rPr>
                <w:rFonts w:eastAsia="標楷體" w:hint="eastAsia"/>
                <w:color w:val="000000"/>
              </w:rPr>
              <w:t>8</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tcPr>
          <w:p w:rsidR="00CB26F1" w:rsidRPr="00ED1233" w:rsidRDefault="00CB26F1" w:rsidP="00CB26F1">
            <w:pPr>
              <w:jc w:val="center"/>
              <w:rPr>
                <w:color w:val="000000"/>
              </w:rPr>
            </w:pPr>
            <w:r w:rsidRPr="00ED1233">
              <w:rPr>
                <w:color w:val="000000"/>
              </w:rPr>
              <w:t>136.8</w:t>
            </w:r>
          </w:p>
        </w:tc>
        <w:tc>
          <w:tcPr>
            <w:tcW w:w="798" w:type="dxa"/>
            <w:tcBorders>
              <w:left w:val="nil"/>
              <w:right w:val="nil"/>
            </w:tcBorders>
            <w:tcMar>
              <w:top w:w="15" w:type="dxa"/>
              <w:left w:w="15" w:type="dxa"/>
              <w:bottom w:w="0" w:type="dxa"/>
              <w:right w:w="15" w:type="dxa"/>
            </w:tcMar>
            <w:vAlign w:val="center"/>
          </w:tcPr>
          <w:p w:rsidR="00CB26F1" w:rsidRPr="00BF7257" w:rsidRDefault="00CB26F1" w:rsidP="00CB26F1">
            <w:pPr>
              <w:jc w:val="center"/>
              <w:rPr>
                <w:color w:val="000000"/>
              </w:rPr>
            </w:pPr>
            <w:r w:rsidRPr="00BF7257">
              <w:rPr>
                <w:rFonts w:hint="eastAsia"/>
                <w:color w:val="000000"/>
              </w:rPr>
              <w:t>-11.7</w:t>
            </w:r>
          </w:p>
        </w:tc>
        <w:tc>
          <w:tcPr>
            <w:tcW w:w="631" w:type="dxa"/>
            <w:tcBorders>
              <w:left w:val="nil"/>
              <w:right w:val="nil"/>
            </w:tcBorders>
            <w:tcMar>
              <w:top w:w="15" w:type="dxa"/>
              <w:left w:w="15" w:type="dxa"/>
              <w:bottom w:w="0" w:type="dxa"/>
              <w:right w:w="15" w:type="dxa"/>
            </w:tcMar>
            <w:vAlign w:val="center"/>
          </w:tcPr>
          <w:p w:rsidR="00CB26F1" w:rsidRPr="00267660" w:rsidRDefault="00CB26F1" w:rsidP="00CB26F1">
            <w:pPr>
              <w:jc w:val="center"/>
              <w:rPr>
                <w:color w:val="000000"/>
              </w:rPr>
            </w:pPr>
            <w:r w:rsidRPr="00267660">
              <w:rPr>
                <w:rFonts w:hint="eastAsia"/>
                <w:color w:val="000000"/>
              </w:rPr>
              <w:t>30.2</w:t>
            </w:r>
          </w:p>
        </w:tc>
        <w:tc>
          <w:tcPr>
            <w:tcW w:w="895" w:type="dxa"/>
            <w:tcBorders>
              <w:left w:val="nil"/>
              <w:right w:val="nil"/>
            </w:tcBorders>
            <w:tcMar>
              <w:top w:w="15" w:type="dxa"/>
              <w:left w:w="15" w:type="dxa"/>
              <w:bottom w:w="0" w:type="dxa"/>
              <w:right w:w="15" w:type="dxa"/>
            </w:tcMar>
            <w:vAlign w:val="bottom"/>
          </w:tcPr>
          <w:p w:rsidR="00CB26F1" w:rsidRPr="00821218" w:rsidRDefault="00CB26F1" w:rsidP="00CB26F1">
            <w:pPr>
              <w:jc w:val="center"/>
            </w:pPr>
            <w:r w:rsidRPr="00821218">
              <w:rPr>
                <w:rFonts w:hint="eastAsia"/>
              </w:rPr>
              <w:t>96.3</w:t>
            </w:r>
          </w:p>
        </w:tc>
        <w:tc>
          <w:tcPr>
            <w:tcW w:w="840" w:type="dxa"/>
            <w:tcBorders>
              <w:left w:val="nil"/>
              <w:right w:val="nil"/>
            </w:tcBorders>
            <w:tcMar>
              <w:top w:w="15" w:type="dxa"/>
              <w:left w:w="15" w:type="dxa"/>
              <w:bottom w:w="0" w:type="dxa"/>
              <w:right w:w="15" w:type="dxa"/>
            </w:tcMar>
            <w:vAlign w:val="center"/>
          </w:tcPr>
          <w:p w:rsidR="00CB26F1" w:rsidRPr="00E73793" w:rsidRDefault="00CB26F1" w:rsidP="00CB26F1">
            <w:pPr>
              <w:jc w:val="center"/>
            </w:pPr>
            <w:r w:rsidRPr="00E73793">
              <w:t>-16.4</w:t>
            </w:r>
          </w:p>
        </w:tc>
        <w:tc>
          <w:tcPr>
            <w:tcW w:w="699" w:type="dxa"/>
            <w:tcBorders>
              <w:left w:val="nil"/>
              <w:right w:val="nil"/>
            </w:tcBorders>
            <w:tcMar>
              <w:top w:w="15" w:type="dxa"/>
              <w:left w:w="15" w:type="dxa"/>
              <w:bottom w:w="0" w:type="dxa"/>
              <w:right w:w="15" w:type="dxa"/>
            </w:tcMar>
            <w:vAlign w:val="center"/>
          </w:tcPr>
          <w:p w:rsidR="00CB26F1" w:rsidRPr="00E73793" w:rsidRDefault="00CB26F1" w:rsidP="00CB26F1">
            <w:pPr>
              <w:jc w:val="center"/>
              <w:rPr>
                <w:color w:val="000000"/>
              </w:rPr>
            </w:pPr>
            <w:r w:rsidRPr="00E73793">
              <w:rPr>
                <w:color w:val="000000"/>
              </w:rPr>
              <w:t>39.4</w:t>
            </w:r>
          </w:p>
        </w:tc>
        <w:tc>
          <w:tcPr>
            <w:tcW w:w="782" w:type="dxa"/>
            <w:tcBorders>
              <w:left w:val="nil"/>
              <w:right w:val="nil"/>
            </w:tcBorders>
            <w:tcMar>
              <w:top w:w="15" w:type="dxa"/>
              <w:left w:w="15" w:type="dxa"/>
              <w:bottom w:w="0" w:type="dxa"/>
              <w:right w:w="15" w:type="dxa"/>
            </w:tcMar>
            <w:vAlign w:val="bottom"/>
          </w:tcPr>
          <w:p w:rsidR="00CB26F1" w:rsidRPr="00821218" w:rsidRDefault="00CB26F1" w:rsidP="00CB26F1">
            <w:pPr>
              <w:jc w:val="center"/>
            </w:pPr>
            <w:r>
              <w:rPr>
                <w:rFonts w:hint="eastAsia"/>
              </w:rPr>
              <w:t>40.5</w:t>
            </w:r>
          </w:p>
        </w:tc>
        <w:tc>
          <w:tcPr>
            <w:tcW w:w="859" w:type="dxa"/>
            <w:tcBorders>
              <w:left w:val="nil"/>
              <w:right w:val="nil"/>
            </w:tcBorders>
            <w:tcMar>
              <w:top w:w="15" w:type="dxa"/>
              <w:left w:w="15" w:type="dxa"/>
              <w:bottom w:w="0" w:type="dxa"/>
              <w:right w:w="15" w:type="dxa"/>
            </w:tcMar>
            <w:vAlign w:val="center"/>
          </w:tcPr>
          <w:p w:rsidR="00CB26F1" w:rsidRPr="00E73793" w:rsidRDefault="00CB26F1" w:rsidP="00CB26F1">
            <w:pPr>
              <w:jc w:val="center"/>
              <w:rPr>
                <w:color w:val="000000"/>
              </w:rPr>
            </w:pPr>
            <w:r w:rsidRPr="00E73793">
              <w:rPr>
                <w:color w:val="000000"/>
              </w:rPr>
              <w:t>-8.3</w:t>
            </w:r>
          </w:p>
        </w:tc>
        <w:tc>
          <w:tcPr>
            <w:tcW w:w="720" w:type="dxa"/>
            <w:tcBorders>
              <w:left w:val="nil"/>
              <w:right w:val="nil"/>
            </w:tcBorders>
            <w:tcMar>
              <w:top w:w="15" w:type="dxa"/>
              <w:left w:w="15" w:type="dxa"/>
              <w:bottom w:w="0" w:type="dxa"/>
              <w:right w:w="15" w:type="dxa"/>
            </w:tcMar>
            <w:vAlign w:val="center"/>
          </w:tcPr>
          <w:p w:rsidR="00CB26F1" w:rsidRPr="00E73793" w:rsidRDefault="00CB26F1" w:rsidP="00CB26F1">
            <w:pPr>
              <w:jc w:val="center"/>
              <w:rPr>
                <w:color w:val="000000"/>
              </w:rPr>
            </w:pPr>
            <w:r w:rsidRPr="00E73793">
              <w:rPr>
                <w:color w:val="000000"/>
              </w:rPr>
              <w:t>19.4</w:t>
            </w:r>
          </w:p>
        </w:tc>
        <w:tc>
          <w:tcPr>
            <w:tcW w:w="772" w:type="dxa"/>
            <w:tcBorders>
              <w:left w:val="nil"/>
              <w:right w:val="nil"/>
            </w:tcBorders>
            <w:tcMar>
              <w:top w:w="15" w:type="dxa"/>
              <w:left w:w="15" w:type="dxa"/>
              <w:bottom w:w="0" w:type="dxa"/>
              <w:right w:w="15" w:type="dxa"/>
            </w:tcMar>
            <w:vAlign w:val="bottom"/>
          </w:tcPr>
          <w:p w:rsidR="00CB26F1" w:rsidRPr="00821218" w:rsidRDefault="00CB26F1" w:rsidP="00CB26F1">
            <w:pPr>
              <w:jc w:val="center"/>
            </w:pPr>
            <w:r>
              <w:rPr>
                <w:rFonts w:hint="eastAsia"/>
              </w:rPr>
              <w:t>55.8</w:t>
            </w:r>
          </w:p>
        </w:tc>
        <w:tc>
          <w:tcPr>
            <w:tcW w:w="848" w:type="dxa"/>
            <w:tcBorders>
              <w:left w:val="nil"/>
              <w:right w:val="nil"/>
            </w:tcBorders>
            <w:tcMar>
              <w:top w:w="15" w:type="dxa"/>
              <w:left w:w="15" w:type="dxa"/>
              <w:bottom w:w="0" w:type="dxa"/>
              <w:right w:w="15" w:type="dxa"/>
            </w:tcMar>
            <w:vAlign w:val="center"/>
          </w:tcPr>
          <w:p w:rsidR="00CB26F1" w:rsidRPr="00E73793" w:rsidRDefault="00CB26F1" w:rsidP="00CB26F1">
            <w:pPr>
              <w:jc w:val="center"/>
            </w:pPr>
            <w:r w:rsidRPr="00E73793">
              <w:t>-21.5</w:t>
            </w:r>
          </w:p>
        </w:tc>
      </w:tr>
      <w:tr w:rsidR="00CB26F1" w:rsidRPr="00896C1C" w:rsidTr="00CB26F1">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CB26F1" w:rsidRDefault="00CB26F1" w:rsidP="00CB26F1">
            <w:pPr>
              <w:jc w:val="center"/>
              <w:rPr>
                <w:rFonts w:eastAsia="標楷體"/>
                <w:color w:val="000000"/>
              </w:rPr>
            </w:pPr>
            <w:r>
              <w:rPr>
                <w:rFonts w:eastAsia="標楷體" w:hint="eastAsia"/>
                <w:color w:val="000000"/>
              </w:rPr>
              <w:t>9</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tcPr>
          <w:p w:rsidR="00CB26F1" w:rsidRPr="00ED1233" w:rsidRDefault="00CB26F1" w:rsidP="00CB26F1">
            <w:pPr>
              <w:jc w:val="center"/>
              <w:rPr>
                <w:color w:val="000000"/>
              </w:rPr>
            </w:pPr>
            <w:r w:rsidRPr="00ED1233">
              <w:rPr>
                <w:color w:val="000000"/>
              </w:rPr>
              <w:t>125.3</w:t>
            </w:r>
          </w:p>
        </w:tc>
        <w:tc>
          <w:tcPr>
            <w:tcW w:w="798" w:type="dxa"/>
            <w:tcBorders>
              <w:left w:val="nil"/>
              <w:right w:val="nil"/>
            </w:tcBorders>
            <w:tcMar>
              <w:top w:w="15" w:type="dxa"/>
              <w:left w:w="15" w:type="dxa"/>
              <w:bottom w:w="0" w:type="dxa"/>
              <w:right w:w="15" w:type="dxa"/>
            </w:tcMar>
            <w:vAlign w:val="center"/>
          </w:tcPr>
          <w:p w:rsidR="00CB26F1" w:rsidRPr="00BF7257" w:rsidRDefault="00CB26F1" w:rsidP="00CB26F1">
            <w:pPr>
              <w:jc w:val="center"/>
              <w:rPr>
                <w:color w:val="000000"/>
              </w:rPr>
            </w:pPr>
            <w:r w:rsidRPr="00BF7257">
              <w:rPr>
                <w:rFonts w:hint="eastAsia"/>
                <w:color w:val="000000"/>
              </w:rPr>
              <w:t>-14.4</w:t>
            </w:r>
          </w:p>
        </w:tc>
        <w:tc>
          <w:tcPr>
            <w:tcW w:w="631" w:type="dxa"/>
            <w:tcBorders>
              <w:left w:val="nil"/>
              <w:right w:val="nil"/>
            </w:tcBorders>
            <w:tcMar>
              <w:top w:w="15" w:type="dxa"/>
              <w:left w:w="15" w:type="dxa"/>
              <w:bottom w:w="0" w:type="dxa"/>
              <w:right w:w="15" w:type="dxa"/>
            </w:tcMar>
            <w:vAlign w:val="center"/>
          </w:tcPr>
          <w:p w:rsidR="00CB26F1" w:rsidRPr="00267660" w:rsidRDefault="00CB26F1" w:rsidP="00CB26F1">
            <w:pPr>
              <w:jc w:val="center"/>
              <w:rPr>
                <w:color w:val="000000"/>
              </w:rPr>
            </w:pPr>
            <w:r w:rsidRPr="00267660">
              <w:rPr>
                <w:rFonts w:hint="eastAsia"/>
                <w:color w:val="000000"/>
              </w:rPr>
              <w:t>30.5</w:t>
            </w:r>
          </w:p>
        </w:tc>
        <w:tc>
          <w:tcPr>
            <w:tcW w:w="895" w:type="dxa"/>
            <w:tcBorders>
              <w:left w:val="nil"/>
              <w:right w:val="nil"/>
            </w:tcBorders>
            <w:tcMar>
              <w:top w:w="15" w:type="dxa"/>
              <w:left w:w="15" w:type="dxa"/>
              <w:bottom w:w="0" w:type="dxa"/>
              <w:right w:w="15" w:type="dxa"/>
            </w:tcMar>
            <w:vAlign w:val="bottom"/>
          </w:tcPr>
          <w:p w:rsidR="00CB26F1" w:rsidRPr="00821218" w:rsidRDefault="00CB26F1" w:rsidP="00CB26F1">
            <w:pPr>
              <w:jc w:val="center"/>
            </w:pPr>
            <w:r w:rsidRPr="00821218">
              <w:rPr>
                <w:rFonts w:hint="eastAsia"/>
              </w:rPr>
              <w:t>88.5</w:t>
            </w:r>
          </w:p>
        </w:tc>
        <w:tc>
          <w:tcPr>
            <w:tcW w:w="840" w:type="dxa"/>
            <w:tcBorders>
              <w:left w:val="nil"/>
              <w:right w:val="nil"/>
            </w:tcBorders>
            <w:tcMar>
              <w:top w:w="15" w:type="dxa"/>
              <w:left w:w="15" w:type="dxa"/>
              <w:bottom w:w="0" w:type="dxa"/>
              <w:right w:w="15" w:type="dxa"/>
            </w:tcMar>
            <w:vAlign w:val="center"/>
          </w:tcPr>
          <w:p w:rsidR="00CB26F1" w:rsidRPr="00E73793" w:rsidRDefault="00CB26F1" w:rsidP="00CB26F1">
            <w:pPr>
              <w:jc w:val="center"/>
            </w:pPr>
            <w:r w:rsidRPr="00E73793">
              <w:t>-16.2</w:t>
            </w:r>
          </w:p>
        </w:tc>
        <w:tc>
          <w:tcPr>
            <w:tcW w:w="699" w:type="dxa"/>
            <w:tcBorders>
              <w:left w:val="nil"/>
              <w:right w:val="nil"/>
            </w:tcBorders>
            <w:tcMar>
              <w:top w:w="15" w:type="dxa"/>
              <w:left w:w="15" w:type="dxa"/>
              <w:bottom w:w="0" w:type="dxa"/>
              <w:right w:w="15" w:type="dxa"/>
            </w:tcMar>
            <w:vAlign w:val="center"/>
          </w:tcPr>
          <w:p w:rsidR="00CB26F1" w:rsidRPr="00E73793" w:rsidRDefault="00CB26F1" w:rsidP="00CB26F1">
            <w:pPr>
              <w:jc w:val="center"/>
              <w:rPr>
                <w:color w:val="000000"/>
              </w:rPr>
            </w:pPr>
            <w:r w:rsidRPr="00E73793">
              <w:rPr>
                <w:color w:val="000000"/>
              </w:rPr>
              <w:t>38.5</w:t>
            </w:r>
          </w:p>
        </w:tc>
        <w:tc>
          <w:tcPr>
            <w:tcW w:w="782" w:type="dxa"/>
            <w:tcBorders>
              <w:left w:val="nil"/>
              <w:right w:val="nil"/>
            </w:tcBorders>
            <w:tcMar>
              <w:top w:w="15" w:type="dxa"/>
              <w:left w:w="15" w:type="dxa"/>
              <w:bottom w:w="0" w:type="dxa"/>
              <w:right w:w="15" w:type="dxa"/>
            </w:tcMar>
            <w:vAlign w:val="bottom"/>
          </w:tcPr>
          <w:p w:rsidR="00CB26F1" w:rsidRPr="00821218" w:rsidRDefault="00CB26F1" w:rsidP="00CB26F1">
            <w:pPr>
              <w:jc w:val="center"/>
            </w:pPr>
            <w:r>
              <w:rPr>
                <w:rFonts w:hint="eastAsia"/>
              </w:rPr>
              <w:t>36.9</w:t>
            </w:r>
          </w:p>
        </w:tc>
        <w:tc>
          <w:tcPr>
            <w:tcW w:w="859" w:type="dxa"/>
            <w:tcBorders>
              <w:left w:val="nil"/>
              <w:right w:val="nil"/>
            </w:tcBorders>
            <w:tcMar>
              <w:top w:w="15" w:type="dxa"/>
              <w:left w:w="15" w:type="dxa"/>
              <w:bottom w:w="0" w:type="dxa"/>
              <w:right w:w="15" w:type="dxa"/>
            </w:tcMar>
            <w:vAlign w:val="center"/>
          </w:tcPr>
          <w:p w:rsidR="00CB26F1" w:rsidRPr="00E73793" w:rsidRDefault="00CB26F1" w:rsidP="00CB26F1">
            <w:pPr>
              <w:jc w:val="center"/>
              <w:rPr>
                <w:color w:val="000000"/>
              </w:rPr>
            </w:pPr>
            <w:r w:rsidRPr="00E73793">
              <w:rPr>
                <w:color w:val="000000"/>
              </w:rPr>
              <w:t>-16.7</w:t>
            </w:r>
          </w:p>
        </w:tc>
        <w:tc>
          <w:tcPr>
            <w:tcW w:w="720" w:type="dxa"/>
            <w:tcBorders>
              <w:left w:val="nil"/>
              <w:right w:val="nil"/>
            </w:tcBorders>
            <w:tcMar>
              <w:top w:w="15" w:type="dxa"/>
              <w:left w:w="15" w:type="dxa"/>
              <w:bottom w:w="0" w:type="dxa"/>
              <w:right w:w="15" w:type="dxa"/>
            </w:tcMar>
            <w:vAlign w:val="center"/>
          </w:tcPr>
          <w:p w:rsidR="00CB26F1" w:rsidRPr="00E73793" w:rsidRDefault="00CB26F1" w:rsidP="00CB26F1">
            <w:pPr>
              <w:jc w:val="center"/>
              <w:rPr>
                <w:color w:val="000000"/>
              </w:rPr>
            </w:pPr>
            <w:r w:rsidRPr="00E73793">
              <w:rPr>
                <w:color w:val="000000"/>
              </w:rPr>
              <w:t>20.4</w:t>
            </w:r>
          </w:p>
        </w:tc>
        <w:tc>
          <w:tcPr>
            <w:tcW w:w="772" w:type="dxa"/>
            <w:tcBorders>
              <w:left w:val="nil"/>
              <w:right w:val="nil"/>
            </w:tcBorders>
            <w:tcMar>
              <w:top w:w="15" w:type="dxa"/>
              <w:left w:w="15" w:type="dxa"/>
              <w:bottom w:w="0" w:type="dxa"/>
              <w:right w:w="15" w:type="dxa"/>
            </w:tcMar>
            <w:vAlign w:val="bottom"/>
          </w:tcPr>
          <w:p w:rsidR="00CB26F1" w:rsidRPr="00821218" w:rsidRDefault="00CB26F1" w:rsidP="00CB26F1">
            <w:pPr>
              <w:jc w:val="center"/>
            </w:pPr>
            <w:r>
              <w:rPr>
                <w:rFonts w:hint="eastAsia"/>
              </w:rPr>
              <w:t>51.6</w:t>
            </w:r>
          </w:p>
        </w:tc>
        <w:tc>
          <w:tcPr>
            <w:tcW w:w="848" w:type="dxa"/>
            <w:tcBorders>
              <w:left w:val="nil"/>
              <w:right w:val="nil"/>
            </w:tcBorders>
            <w:tcMar>
              <w:top w:w="15" w:type="dxa"/>
              <w:left w:w="15" w:type="dxa"/>
              <w:bottom w:w="0" w:type="dxa"/>
              <w:right w:w="15" w:type="dxa"/>
            </w:tcMar>
            <w:vAlign w:val="center"/>
          </w:tcPr>
          <w:p w:rsidR="00CB26F1" w:rsidRPr="00E73793" w:rsidRDefault="00CB26F1" w:rsidP="00CB26F1">
            <w:pPr>
              <w:jc w:val="center"/>
            </w:pPr>
            <w:r w:rsidRPr="00E73793">
              <w:t>-15.8</w:t>
            </w:r>
          </w:p>
        </w:tc>
      </w:tr>
      <w:tr w:rsidR="00CB26F1" w:rsidRPr="00896C1C" w:rsidTr="00CB26F1">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CB26F1" w:rsidRDefault="00CB26F1" w:rsidP="00CB26F1">
            <w:pPr>
              <w:jc w:val="center"/>
              <w:rPr>
                <w:rFonts w:eastAsia="標楷體"/>
                <w:color w:val="000000"/>
              </w:rPr>
            </w:pPr>
            <w:r>
              <w:rPr>
                <w:rFonts w:eastAsia="標楷體" w:hint="eastAsia"/>
                <w:color w:val="000000"/>
              </w:rPr>
              <w:t>10</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tcPr>
          <w:p w:rsidR="00CB26F1" w:rsidRPr="00ED1233" w:rsidRDefault="00CB26F1" w:rsidP="00CB26F1">
            <w:pPr>
              <w:jc w:val="center"/>
              <w:rPr>
                <w:color w:val="000000"/>
              </w:rPr>
            </w:pPr>
            <w:r w:rsidRPr="00ED1233">
              <w:rPr>
                <w:color w:val="000000"/>
              </w:rPr>
              <w:t>138.1</w:t>
            </w:r>
          </w:p>
        </w:tc>
        <w:tc>
          <w:tcPr>
            <w:tcW w:w="798" w:type="dxa"/>
            <w:tcBorders>
              <w:left w:val="nil"/>
              <w:right w:val="nil"/>
            </w:tcBorders>
            <w:tcMar>
              <w:top w:w="15" w:type="dxa"/>
              <w:left w:w="15" w:type="dxa"/>
              <w:bottom w:w="0" w:type="dxa"/>
              <w:right w:w="15" w:type="dxa"/>
            </w:tcMar>
            <w:vAlign w:val="center"/>
          </w:tcPr>
          <w:p w:rsidR="00CB26F1" w:rsidRPr="00BF7257" w:rsidRDefault="00CB26F1" w:rsidP="00CB26F1">
            <w:pPr>
              <w:jc w:val="center"/>
              <w:rPr>
                <w:color w:val="000000"/>
              </w:rPr>
            </w:pPr>
            <w:r w:rsidRPr="00BF7257">
              <w:rPr>
                <w:rFonts w:hint="eastAsia"/>
                <w:color w:val="000000"/>
              </w:rPr>
              <w:t>-6.4</w:t>
            </w:r>
          </w:p>
        </w:tc>
        <w:tc>
          <w:tcPr>
            <w:tcW w:w="631" w:type="dxa"/>
            <w:tcBorders>
              <w:left w:val="nil"/>
              <w:right w:val="nil"/>
            </w:tcBorders>
            <w:tcMar>
              <w:top w:w="15" w:type="dxa"/>
              <w:left w:w="15" w:type="dxa"/>
              <w:bottom w:w="0" w:type="dxa"/>
              <w:right w:w="15" w:type="dxa"/>
            </w:tcMar>
            <w:vAlign w:val="center"/>
          </w:tcPr>
          <w:p w:rsidR="00CB26F1" w:rsidRPr="00267660" w:rsidRDefault="00CB26F1" w:rsidP="00CB26F1">
            <w:pPr>
              <w:jc w:val="center"/>
              <w:rPr>
                <w:color w:val="000000"/>
              </w:rPr>
            </w:pPr>
            <w:r w:rsidRPr="00267660">
              <w:rPr>
                <w:rFonts w:hint="eastAsia"/>
                <w:color w:val="000000"/>
              </w:rPr>
              <w:t>32.0</w:t>
            </w:r>
          </w:p>
        </w:tc>
        <w:tc>
          <w:tcPr>
            <w:tcW w:w="895" w:type="dxa"/>
            <w:tcBorders>
              <w:left w:val="nil"/>
              <w:right w:val="nil"/>
            </w:tcBorders>
            <w:tcMar>
              <w:top w:w="15" w:type="dxa"/>
              <w:left w:w="15" w:type="dxa"/>
              <w:bottom w:w="0" w:type="dxa"/>
              <w:right w:w="15" w:type="dxa"/>
            </w:tcMar>
            <w:vAlign w:val="bottom"/>
          </w:tcPr>
          <w:p w:rsidR="00CB26F1" w:rsidRPr="00821218" w:rsidRDefault="00CB26F1" w:rsidP="00CB26F1">
            <w:pPr>
              <w:jc w:val="center"/>
            </w:pPr>
            <w:r w:rsidRPr="00821218">
              <w:rPr>
                <w:rFonts w:hint="eastAsia"/>
              </w:rPr>
              <w:t>98.8</w:t>
            </w:r>
          </w:p>
        </w:tc>
        <w:tc>
          <w:tcPr>
            <w:tcW w:w="840" w:type="dxa"/>
            <w:tcBorders>
              <w:left w:val="nil"/>
              <w:right w:val="nil"/>
            </w:tcBorders>
            <w:tcMar>
              <w:top w:w="15" w:type="dxa"/>
              <w:left w:w="15" w:type="dxa"/>
              <w:bottom w:w="0" w:type="dxa"/>
              <w:right w:w="15" w:type="dxa"/>
            </w:tcMar>
            <w:vAlign w:val="center"/>
          </w:tcPr>
          <w:p w:rsidR="00CB26F1" w:rsidRPr="00E73793" w:rsidRDefault="00CB26F1" w:rsidP="00CB26F1">
            <w:pPr>
              <w:jc w:val="center"/>
            </w:pPr>
            <w:r w:rsidRPr="00E73793">
              <w:t>-10.4</w:t>
            </w:r>
          </w:p>
        </w:tc>
        <w:tc>
          <w:tcPr>
            <w:tcW w:w="699" w:type="dxa"/>
            <w:tcBorders>
              <w:left w:val="nil"/>
              <w:right w:val="nil"/>
            </w:tcBorders>
            <w:tcMar>
              <w:top w:w="15" w:type="dxa"/>
              <w:left w:w="15" w:type="dxa"/>
              <w:bottom w:w="0" w:type="dxa"/>
              <w:right w:w="15" w:type="dxa"/>
            </w:tcMar>
            <w:vAlign w:val="center"/>
          </w:tcPr>
          <w:p w:rsidR="00CB26F1" w:rsidRPr="00E73793" w:rsidRDefault="00CB26F1" w:rsidP="00CB26F1">
            <w:pPr>
              <w:jc w:val="center"/>
              <w:rPr>
                <w:color w:val="000000"/>
              </w:rPr>
            </w:pPr>
            <w:r w:rsidRPr="00E73793">
              <w:rPr>
                <w:color w:val="000000"/>
              </w:rPr>
              <w:t>40.4</w:t>
            </w:r>
          </w:p>
        </w:tc>
        <w:tc>
          <w:tcPr>
            <w:tcW w:w="782" w:type="dxa"/>
            <w:tcBorders>
              <w:left w:val="nil"/>
              <w:right w:val="nil"/>
            </w:tcBorders>
            <w:tcMar>
              <w:top w:w="15" w:type="dxa"/>
              <w:left w:w="15" w:type="dxa"/>
              <w:bottom w:w="0" w:type="dxa"/>
              <w:right w:w="15" w:type="dxa"/>
            </w:tcMar>
            <w:vAlign w:val="bottom"/>
          </w:tcPr>
          <w:p w:rsidR="00CB26F1" w:rsidRPr="00821218" w:rsidRDefault="00CB26F1" w:rsidP="00CB26F1">
            <w:pPr>
              <w:jc w:val="center"/>
            </w:pPr>
            <w:r>
              <w:rPr>
                <w:rFonts w:hint="eastAsia"/>
              </w:rPr>
              <w:t>39.2</w:t>
            </w:r>
          </w:p>
        </w:tc>
        <w:tc>
          <w:tcPr>
            <w:tcW w:w="859" w:type="dxa"/>
            <w:tcBorders>
              <w:left w:val="nil"/>
              <w:right w:val="nil"/>
            </w:tcBorders>
            <w:tcMar>
              <w:top w:w="15" w:type="dxa"/>
              <w:left w:w="15" w:type="dxa"/>
              <w:bottom w:w="0" w:type="dxa"/>
              <w:right w:w="15" w:type="dxa"/>
            </w:tcMar>
            <w:vAlign w:val="center"/>
          </w:tcPr>
          <w:p w:rsidR="00CB26F1" w:rsidRPr="00E73793" w:rsidRDefault="00CB26F1" w:rsidP="00CB26F1">
            <w:pPr>
              <w:jc w:val="center"/>
              <w:rPr>
                <w:color w:val="000000"/>
              </w:rPr>
            </w:pPr>
            <w:r w:rsidRPr="00E73793">
              <w:rPr>
                <w:color w:val="000000"/>
              </w:rPr>
              <w:t>-3.9</w:t>
            </w:r>
          </w:p>
        </w:tc>
        <w:tc>
          <w:tcPr>
            <w:tcW w:w="720" w:type="dxa"/>
            <w:tcBorders>
              <w:left w:val="nil"/>
              <w:right w:val="nil"/>
            </w:tcBorders>
            <w:tcMar>
              <w:top w:w="15" w:type="dxa"/>
              <w:left w:w="15" w:type="dxa"/>
              <w:bottom w:w="0" w:type="dxa"/>
              <w:right w:w="15" w:type="dxa"/>
            </w:tcMar>
            <w:vAlign w:val="center"/>
          </w:tcPr>
          <w:p w:rsidR="00CB26F1" w:rsidRPr="00E73793" w:rsidRDefault="00CB26F1" w:rsidP="00CB26F1">
            <w:pPr>
              <w:jc w:val="center"/>
              <w:rPr>
                <w:color w:val="000000"/>
              </w:rPr>
            </w:pPr>
            <w:r w:rsidRPr="00E73793">
              <w:rPr>
                <w:color w:val="000000"/>
              </w:rPr>
              <w:t>21.0</w:t>
            </w:r>
          </w:p>
        </w:tc>
        <w:tc>
          <w:tcPr>
            <w:tcW w:w="772" w:type="dxa"/>
            <w:tcBorders>
              <w:left w:val="nil"/>
              <w:right w:val="nil"/>
            </w:tcBorders>
            <w:tcMar>
              <w:top w:w="15" w:type="dxa"/>
              <w:left w:w="15" w:type="dxa"/>
              <w:bottom w:w="0" w:type="dxa"/>
              <w:right w:w="15" w:type="dxa"/>
            </w:tcMar>
            <w:vAlign w:val="bottom"/>
          </w:tcPr>
          <w:p w:rsidR="00CB26F1" w:rsidRPr="00821218" w:rsidRDefault="00CB26F1" w:rsidP="00CB26F1">
            <w:pPr>
              <w:jc w:val="center"/>
            </w:pPr>
            <w:r>
              <w:rPr>
                <w:rFonts w:hint="eastAsia"/>
              </w:rPr>
              <w:t>59.6</w:t>
            </w:r>
          </w:p>
        </w:tc>
        <w:tc>
          <w:tcPr>
            <w:tcW w:w="848" w:type="dxa"/>
            <w:tcBorders>
              <w:left w:val="nil"/>
              <w:right w:val="nil"/>
            </w:tcBorders>
            <w:tcMar>
              <w:top w:w="15" w:type="dxa"/>
              <w:left w:w="15" w:type="dxa"/>
              <w:bottom w:w="0" w:type="dxa"/>
              <w:right w:w="15" w:type="dxa"/>
            </w:tcMar>
            <w:vAlign w:val="center"/>
          </w:tcPr>
          <w:p w:rsidR="00CB26F1" w:rsidRPr="00E73793" w:rsidRDefault="00CB26F1" w:rsidP="00CB26F1">
            <w:pPr>
              <w:jc w:val="center"/>
            </w:pPr>
            <w:r w:rsidRPr="00E73793">
              <w:t>-14.2</w:t>
            </w:r>
          </w:p>
        </w:tc>
      </w:tr>
      <w:tr w:rsidR="00CB26F1" w:rsidRPr="00896C1C" w:rsidTr="00CB26F1">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CB26F1" w:rsidRDefault="00CB26F1" w:rsidP="00CB26F1">
            <w:pPr>
              <w:jc w:val="center"/>
              <w:rPr>
                <w:rFonts w:eastAsia="標楷體"/>
                <w:color w:val="000000"/>
              </w:rPr>
            </w:pPr>
            <w:r>
              <w:rPr>
                <w:rFonts w:eastAsia="標楷體" w:hint="eastAsia"/>
                <w:color w:val="000000"/>
              </w:rPr>
              <w:t>11</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tcPr>
          <w:p w:rsidR="00CB26F1" w:rsidRPr="00ED1233" w:rsidRDefault="00CB26F1" w:rsidP="00CB26F1">
            <w:pPr>
              <w:jc w:val="center"/>
              <w:rPr>
                <w:color w:val="000000"/>
              </w:rPr>
            </w:pPr>
            <w:r w:rsidRPr="00ED1233">
              <w:rPr>
                <w:color w:val="000000"/>
              </w:rPr>
              <w:t>132.1</w:t>
            </w:r>
          </w:p>
        </w:tc>
        <w:tc>
          <w:tcPr>
            <w:tcW w:w="798" w:type="dxa"/>
            <w:tcBorders>
              <w:left w:val="nil"/>
              <w:right w:val="nil"/>
            </w:tcBorders>
            <w:tcMar>
              <w:top w:w="15" w:type="dxa"/>
              <w:left w:w="15" w:type="dxa"/>
              <w:bottom w:w="0" w:type="dxa"/>
              <w:right w:w="15" w:type="dxa"/>
            </w:tcMar>
            <w:vAlign w:val="center"/>
          </w:tcPr>
          <w:p w:rsidR="00CB26F1" w:rsidRPr="00BF7257" w:rsidRDefault="00CB26F1" w:rsidP="00CB26F1">
            <w:pPr>
              <w:jc w:val="center"/>
              <w:rPr>
                <w:color w:val="000000"/>
              </w:rPr>
            </w:pPr>
            <w:r w:rsidRPr="00BF7257">
              <w:rPr>
                <w:rFonts w:hint="eastAsia"/>
                <w:color w:val="000000"/>
              </w:rPr>
              <w:t>-14.6</w:t>
            </w:r>
          </w:p>
        </w:tc>
        <w:tc>
          <w:tcPr>
            <w:tcW w:w="631" w:type="dxa"/>
            <w:tcBorders>
              <w:left w:val="nil"/>
              <w:right w:val="nil"/>
            </w:tcBorders>
            <w:tcMar>
              <w:top w:w="15" w:type="dxa"/>
              <w:left w:w="15" w:type="dxa"/>
              <w:bottom w:w="0" w:type="dxa"/>
              <w:right w:w="15" w:type="dxa"/>
            </w:tcMar>
            <w:vAlign w:val="center"/>
          </w:tcPr>
          <w:p w:rsidR="00CB26F1" w:rsidRPr="00267660" w:rsidRDefault="00CB26F1" w:rsidP="00CB26F1">
            <w:pPr>
              <w:jc w:val="center"/>
              <w:rPr>
                <w:color w:val="000000"/>
              </w:rPr>
            </w:pPr>
            <w:r w:rsidRPr="00267660">
              <w:rPr>
                <w:rFonts w:hint="eastAsia"/>
                <w:color w:val="000000"/>
              </w:rPr>
              <w:t>30.7</w:t>
            </w:r>
          </w:p>
        </w:tc>
        <w:tc>
          <w:tcPr>
            <w:tcW w:w="895" w:type="dxa"/>
            <w:tcBorders>
              <w:left w:val="nil"/>
              <w:right w:val="nil"/>
            </w:tcBorders>
            <w:tcMar>
              <w:top w:w="15" w:type="dxa"/>
              <w:left w:w="15" w:type="dxa"/>
              <w:bottom w:w="0" w:type="dxa"/>
              <w:right w:w="15" w:type="dxa"/>
            </w:tcMar>
            <w:vAlign w:val="bottom"/>
          </w:tcPr>
          <w:p w:rsidR="00CB26F1" w:rsidRPr="00821218" w:rsidRDefault="00CB26F1" w:rsidP="00CB26F1">
            <w:pPr>
              <w:jc w:val="center"/>
            </w:pPr>
            <w:r w:rsidRPr="00821218">
              <w:rPr>
                <w:rFonts w:hint="eastAsia"/>
              </w:rPr>
              <w:t>90.0</w:t>
            </w:r>
          </w:p>
        </w:tc>
        <w:tc>
          <w:tcPr>
            <w:tcW w:w="840" w:type="dxa"/>
            <w:tcBorders>
              <w:left w:val="nil"/>
              <w:right w:val="nil"/>
            </w:tcBorders>
            <w:tcMar>
              <w:top w:w="15" w:type="dxa"/>
              <w:left w:w="15" w:type="dxa"/>
              <w:bottom w:w="0" w:type="dxa"/>
              <w:right w:w="15" w:type="dxa"/>
            </w:tcMar>
            <w:vAlign w:val="center"/>
          </w:tcPr>
          <w:p w:rsidR="00CB26F1" w:rsidRPr="00E73793" w:rsidRDefault="00CB26F1" w:rsidP="00CB26F1">
            <w:pPr>
              <w:jc w:val="center"/>
            </w:pPr>
            <w:r w:rsidRPr="00E73793">
              <w:t>-19.7</w:t>
            </w:r>
          </w:p>
        </w:tc>
        <w:tc>
          <w:tcPr>
            <w:tcW w:w="699" w:type="dxa"/>
            <w:tcBorders>
              <w:left w:val="nil"/>
              <w:right w:val="nil"/>
            </w:tcBorders>
            <w:tcMar>
              <w:top w:w="15" w:type="dxa"/>
              <w:left w:w="15" w:type="dxa"/>
              <w:bottom w:w="0" w:type="dxa"/>
              <w:right w:w="15" w:type="dxa"/>
            </w:tcMar>
            <w:vAlign w:val="center"/>
          </w:tcPr>
          <w:p w:rsidR="00CB26F1" w:rsidRPr="00E73793" w:rsidRDefault="00CB26F1" w:rsidP="00CB26F1">
            <w:pPr>
              <w:jc w:val="center"/>
              <w:rPr>
                <w:color w:val="000000"/>
              </w:rPr>
            </w:pPr>
            <w:r w:rsidRPr="00E73793">
              <w:rPr>
                <w:color w:val="000000"/>
              </w:rPr>
              <w:t>39.8</w:t>
            </w:r>
          </w:p>
        </w:tc>
        <w:tc>
          <w:tcPr>
            <w:tcW w:w="782" w:type="dxa"/>
            <w:tcBorders>
              <w:left w:val="nil"/>
              <w:right w:val="nil"/>
            </w:tcBorders>
            <w:tcMar>
              <w:top w:w="15" w:type="dxa"/>
              <w:left w:w="15" w:type="dxa"/>
              <w:bottom w:w="0" w:type="dxa"/>
              <w:right w:w="15" w:type="dxa"/>
            </w:tcMar>
            <w:vAlign w:val="bottom"/>
          </w:tcPr>
          <w:p w:rsidR="00CB26F1" w:rsidRPr="00821218" w:rsidRDefault="00CB26F1" w:rsidP="00CB26F1">
            <w:pPr>
              <w:jc w:val="center"/>
            </w:pPr>
            <w:r>
              <w:rPr>
                <w:rFonts w:hint="eastAsia"/>
              </w:rPr>
              <w:t>42.1</w:t>
            </w:r>
          </w:p>
        </w:tc>
        <w:tc>
          <w:tcPr>
            <w:tcW w:w="859" w:type="dxa"/>
            <w:tcBorders>
              <w:left w:val="nil"/>
              <w:right w:val="nil"/>
            </w:tcBorders>
            <w:tcMar>
              <w:top w:w="15" w:type="dxa"/>
              <w:left w:w="15" w:type="dxa"/>
              <w:bottom w:w="0" w:type="dxa"/>
              <w:right w:w="15" w:type="dxa"/>
            </w:tcMar>
            <w:vAlign w:val="center"/>
          </w:tcPr>
          <w:p w:rsidR="00CB26F1" w:rsidRPr="00E73793" w:rsidRDefault="00CB26F1" w:rsidP="00CB26F1">
            <w:pPr>
              <w:jc w:val="center"/>
              <w:rPr>
                <w:color w:val="000000"/>
              </w:rPr>
            </w:pPr>
            <w:r w:rsidRPr="00E73793">
              <w:rPr>
                <w:color w:val="000000"/>
              </w:rPr>
              <w:t>-11.4</w:t>
            </w:r>
          </w:p>
        </w:tc>
        <w:tc>
          <w:tcPr>
            <w:tcW w:w="720" w:type="dxa"/>
            <w:tcBorders>
              <w:left w:val="nil"/>
              <w:right w:val="nil"/>
            </w:tcBorders>
            <w:tcMar>
              <w:top w:w="15" w:type="dxa"/>
              <w:left w:w="15" w:type="dxa"/>
              <w:bottom w:w="0" w:type="dxa"/>
              <w:right w:w="15" w:type="dxa"/>
            </w:tcMar>
            <w:vAlign w:val="center"/>
          </w:tcPr>
          <w:p w:rsidR="00CB26F1" w:rsidRPr="00E73793" w:rsidRDefault="00CB26F1" w:rsidP="00CB26F1">
            <w:pPr>
              <w:jc w:val="center"/>
              <w:rPr>
                <w:color w:val="000000"/>
              </w:rPr>
            </w:pPr>
            <w:r w:rsidRPr="00E73793">
              <w:rPr>
                <w:color w:val="000000"/>
              </w:rPr>
              <w:t>20.6</w:t>
            </w:r>
          </w:p>
        </w:tc>
        <w:tc>
          <w:tcPr>
            <w:tcW w:w="772" w:type="dxa"/>
            <w:tcBorders>
              <w:left w:val="nil"/>
              <w:right w:val="nil"/>
            </w:tcBorders>
            <w:tcMar>
              <w:top w:w="15" w:type="dxa"/>
              <w:left w:w="15" w:type="dxa"/>
              <w:bottom w:w="0" w:type="dxa"/>
              <w:right w:w="15" w:type="dxa"/>
            </w:tcMar>
            <w:vAlign w:val="bottom"/>
          </w:tcPr>
          <w:p w:rsidR="00CB26F1" w:rsidRPr="00821218" w:rsidRDefault="00CB26F1" w:rsidP="00CB26F1">
            <w:pPr>
              <w:jc w:val="center"/>
            </w:pPr>
            <w:r>
              <w:rPr>
                <w:rFonts w:hint="eastAsia"/>
              </w:rPr>
              <w:t>47.9</w:t>
            </w:r>
          </w:p>
        </w:tc>
        <w:tc>
          <w:tcPr>
            <w:tcW w:w="848" w:type="dxa"/>
            <w:tcBorders>
              <w:left w:val="nil"/>
              <w:right w:val="nil"/>
            </w:tcBorders>
            <w:tcMar>
              <w:top w:w="15" w:type="dxa"/>
              <w:left w:w="15" w:type="dxa"/>
              <w:bottom w:w="0" w:type="dxa"/>
              <w:right w:w="15" w:type="dxa"/>
            </w:tcMar>
            <w:vAlign w:val="center"/>
          </w:tcPr>
          <w:p w:rsidR="00CB26F1" w:rsidRPr="00E73793" w:rsidRDefault="00CB26F1" w:rsidP="00CB26F1">
            <w:pPr>
              <w:jc w:val="center"/>
            </w:pPr>
            <w:r w:rsidRPr="00E73793">
              <w:t>-25.8</w:t>
            </w:r>
          </w:p>
        </w:tc>
      </w:tr>
      <w:tr w:rsidR="00CB26F1" w:rsidRPr="00896C1C" w:rsidTr="00CB26F1">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CB26F1" w:rsidRDefault="00CB26F1" w:rsidP="00CB26F1">
            <w:pPr>
              <w:jc w:val="center"/>
              <w:rPr>
                <w:rFonts w:eastAsia="標楷體"/>
                <w:color w:val="000000"/>
              </w:rPr>
            </w:pPr>
            <w:r>
              <w:rPr>
                <w:rFonts w:eastAsia="標楷體" w:hint="eastAsia"/>
                <w:color w:val="000000"/>
              </w:rPr>
              <w:t>12</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tcPr>
          <w:p w:rsidR="00CB26F1" w:rsidRPr="00ED1233" w:rsidRDefault="00CB26F1" w:rsidP="00CB26F1">
            <w:pPr>
              <w:jc w:val="center"/>
              <w:rPr>
                <w:color w:val="000000"/>
              </w:rPr>
            </w:pPr>
            <w:r w:rsidRPr="00ED1233">
              <w:rPr>
                <w:color w:val="000000"/>
              </w:rPr>
              <w:t>128.6</w:t>
            </w:r>
          </w:p>
        </w:tc>
        <w:tc>
          <w:tcPr>
            <w:tcW w:w="798" w:type="dxa"/>
            <w:tcBorders>
              <w:left w:val="nil"/>
              <w:right w:val="nil"/>
            </w:tcBorders>
            <w:tcMar>
              <w:top w:w="15" w:type="dxa"/>
              <w:left w:w="15" w:type="dxa"/>
              <w:bottom w:w="0" w:type="dxa"/>
              <w:right w:w="15" w:type="dxa"/>
            </w:tcMar>
            <w:vAlign w:val="center"/>
          </w:tcPr>
          <w:p w:rsidR="00CB26F1" w:rsidRPr="00BF7257" w:rsidRDefault="00CB26F1" w:rsidP="00CB26F1">
            <w:pPr>
              <w:jc w:val="center"/>
              <w:rPr>
                <w:color w:val="000000"/>
              </w:rPr>
            </w:pPr>
            <w:r w:rsidRPr="00BF7257">
              <w:rPr>
                <w:rFonts w:hint="eastAsia"/>
                <w:color w:val="000000"/>
              </w:rPr>
              <w:t>-11.3</w:t>
            </w:r>
          </w:p>
        </w:tc>
        <w:tc>
          <w:tcPr>
            <w:tcW w:w="631" w:type="dxa"/>
            <w:tcBorders>
              <w:left w:val="nil"/>
              <w:right w:val="nil"/>
            </w:tcBorders>
            <w:tcMar>
              <w:top w:w="15" w:type="dxa"/>
              <w:left w:w="15" w:type="dxa"/>
              <w:bottom w:w="0" w:type="dxa"/>
              <w:right w:w="15" w:type="dxa"/>
            </w:tcMar>
            <w:vAlign w:val="center"/>
          </w:tcPr>
          <w:p w:rsidR="00CB26F1" w:rsidRPr="00267660" w:rsidRDefault="00CB26F1" w:rsidP="00CB26F1">
            <w:pPr>
              <w:jc w:val="center"/>
              <w:rPr>
                <w:color w:val="000000"/>
              </w:rPr>
            </w:pPr>
            <w:r w:rsidRPr="00267660">
              <w:rPr>
                <w:rFonts w:hint="eastAsia"/>
                <w:color w:val="000000"/>
              </w:rPr>
              <w:t>31.4</w:t>
            </w:r>
          </w:p>
        </w:tc>
        <w:tc>
          <w:tcPr>
            <w:tcW w:w="895" w:type="dxa"/>
            <w:tcBorders>
              <w:left w:val="nil"/>
              <w:right w:val="nil"/>
            </w:tcBorders>
            <w:tcMar>
              <w:top w:w="15" w:type="dxa"/>
              <w:left w:w="15" w:type="dxa"/>
              <w:bottom w:w="0" w:type="dxa"/>
              <w:right w:w="15" w:type="dxa"/>
            </w:tcMar>
            <w:vAlign w:val="bottom"/>
          </w:tcPr>
          <w:p w:rsidR="00CB26F1" w:rsidRPr="00821218" w:rsidRDefault="00CB26F1" w:rsidP="00CB26F1">
            <w:pPr>
              <w:jc w:val="center"/>
            </w:pPr>
            <w:r w:rsidRPr="00821218">
              <w:rPr>
                <w:rFonts w:hint="eastAsia"/>
              </w:rPr>
              <w:t>90.3</w:t>
            </w:r>
          </w:p>
        </w:tc>
        <w:tc>
          <w:tcPr>
            <w:tcW w:w="840" w:type="dxa"/>
            <w:tcBorders>
              <w:left w:val="nil"/>
              <w:right w:val="nil"/>
            </w:tcBorders>
            <w:tcMar>
              <w:top w:w="15" w:type="dxa"/>
              <w:left w:w="15" w:type="dxa"/>
              <w:bottom w:w="0" w:type="dxa"/>
              <w:right w:w="15" w:type="dxa"/>
            </w:tcMar>
            <w:vAlign w:val="center"/>
          </w:tcPr>
          <w:p w:rsidR="00CB26F1" w:rsidRPr="00E73793" w:rsidRDefault="00CB26F1" w:rsidP="00CB26F1">
            <w:pPr>
              <w:jc w:val="center"/>
            </w:pPr>
            <w:r w:rsidRPr="00E73793">
              <w:t>-15.4</w:t>
            </w:r>
          </w:p>
        </w:tc>
        <w:tc>
          <w:tcPr>
            <w:tcW w:w="699" w:type="dxa"/>
            <w:tcBorders>
              <w:left w:val="nil"/>
              <w:right w:val="nil"/>
            </w:tcBorders>
            <w:tcMar>
              <w:top w:w="15" w:type="dxa"/>
              <w:left w:w="15" w:type="dxa"/>
              <w:bottom w:w="0" w:type="dxa"/>
              <w:right w:w="15" w:type="dxa"/>
            </w:tcMar>
            <w:vAlign w:val="center"/>
          </w:tcPr>
          <w:p w:rsidR="00CB26F1" w:rsidRPr="00E73793" w:rsidRDefault="00CB26F1" w:rsidP="00CB26F1">
            <w:pPr>
              <w:jc w:val="center"/>
              <w:rPr>
                <w:color w:val="000000"/>
              </w:rPr>
            </w:pPr>
            <w:r w:rsidRPr="00E73793">
              <w:rPr>
                <w:color w:val="000000"/>
              </w:rPr>
              <w:t>40.0</w:t>
            </w:r>
          </w:p>
        </w:tc>
        <w:tc>
          <w:tcPr>
            <w:tcW w:w="782" w:type="dxa"/>
            <w:tcBorders>
              <w:left w:val="nil"/>
              <w:right w:val="nil"/>
            </w:tcBorders>
            <w:tcMar>
              <w:top w:w="15" w:type="dxa"/>
              <w:left w:w="15" w:type="dxa"/>
              <w:bottom w:w="0" w:type="dxa"/>
              <w:right w:w="15" w:type="dxa"/>
            </w:tcMar>
            <w:vAlign w:val="bottom"/>
          </w:tcPr>
          <w:p w:rsidR="00CB26F1" w:rsidRPr="00821218" w:rsidRDefault="00CB26F1" w:rsidP="00CB26F1">
            <w:pPr>
              <w:jc w:val="center"/>
            </w:pPr>
            <w:r>
              <w:rPr>
                <w:rFonts w:hint="eastAsia"/>
              </w:rPr>
              <w:t>38.4</w:t>
            </w:r>
          </w:p>
        </w:tc>
        <w:tc>
          <w:tcPr>
            <w:tcW w:w="859" w:type="dxa"/>
            <w:tcBorders>
              <w:left w:val="nil"/>
              <w:right w:val="nil"/>
            </w:tcBorders>
            <w:tcMar>
              <w:top w:w="15" w:type="dxa"/>
              <w:left w:w="15" w:type="dxa"/>
              <w:bottom w:w="0" w:type="dxa"/>
              <w:right w:w="15" w:type="dxa"/>
            </w:tcMar>
            <w:vAlign w:val="center"/>
          </w:tcPr>
          <w:p w:rsidR="00CB26F1" w:rsidRPr="00E73793" w:rsidRDefault="00CB26F1" w:rsidP="00CB26F1">
            <w:pPr>
              <w:jc w:val="center"/>
              <w:rPr>
                <w:color w:val="000000"/>
              </w:rPr>
            </w:pPr>
            <w:r w:rsidRPr="00E73793">
              <w:rPr>
                <w:color w:val="000000"/>
              </w:rPr>
              <w:t>-8.8</w:t>
            </w:r>
          </w:p>
        </w:tc>
        <w:tc>
          <w:tcPr>
            <w:tcW w:w="720" w:type="dxa"/>
            <w:tcBorders>
              <w:left w:val="nil"/>
              <w:right w:val="nil"/>
            </w:tcBorders>
            <w:tcMar>
              <w:top w:w="15" w:type="dxa"/>
              <w:left w:w="15" w:type="dxa"/>
              <w:bottom w:w="0" w:type="dxa"/>
              <w:right w:w="15" w:type="dxa"/>
            </w:tcMar>
            <w:vAlign w:val="center"/>
          </w:tcPr>
          <w:p w:rsidR="00CB26F1" w:rsidRPr="00E73793" w:rsidRDefault="00CB26F1" w:rsidP="00CB26F1">
            <w:pPr>
              <w:jc w:val="center"/>
              <w:rPr>
                <w:color w:val="000000"/>
              </w:rPr>
            </w:pPr>
            <w:r w:rsidRPr="00E73793">
              <w:rPr>
                <w:color w:val="000000"/>
              </w:rPr>
              <w:t>20.8</w:t>
            </w:r>
          </w:p>
        </w:tc>
        <w:tc>
          <w:tcPr>
            <w:tcW w:w="772" w:type="dxa"/>
            <w:tcBorders>
              <w:left w:val="nil"/>
              <w:right w:val="nil"/>
            </w:tcBorders>
            <w:tcMar>
              <w:top w:w="15" w:type="dxa"/>
              <w:left w:w="15" w:type="dxa"/>
              <w:bottom w:w="0" w:type="dxa"/>
              <w:right w:w="15" w:type="dxa"/>
            </w:tcMar>
            <w:vAlign w:val="bottom"/>
          </w:tcPr>
          <w:p w:rsidR="00CB26F1" w:rsidRPr="00821218" w:rsidRDefault="00CB26F1" w:rsidP="00CB26F1">
            <w:pPr>
              <w:jc w:val="center"/>
            </w:pPr>
            <w:r>
              <w:rPr>
                <w:rFonts w:hint="eastAsia"/>
              </w:rPr>
              <w:t>51.9</w:t>
            </w:r>
          </w:p>
        </w:tc>
        <w:tc>
          <w:tcPr>
            <w:tcW w:w="848" w:type="dxa"/>
            <w:tcBorders>
              <w:left w:val="nil"/>
              <w:right w:val="nil"/>
            </w:tcBorders>
            <w:tcMar>
              <w:top w:w="15" w:type="dxa"/>
              <w:left w:w="15" w:type="dxa"/>
              <w:bottom w:w="0" w:type="dxa"/>
              <w:right w:w="15" w:type="dxa"/>
            </w:tcMar>
            <w:vAlign w:val="center"/>
          </w:tcPr>
          <w:p w:rsidR="00CB26F1" w:rsidRPr="00E73793" w:rsidRDefault="00CB26F1" w:rsidP="00CB26F1">
            <w:pPr>
              <w:jc w:val="center"/>
            </w:pPr>
            <w:r w:rsidRPr="00E73793">
              <w:t>-19.6</w:t>
            </w:r>
          </w:p>
        </w:tc>
      </w:tr>
      <w:tr w:rsidR="00CB26F1" w:rsidRPr="00896C1C" w:rsidTr="00CB26F1">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CB26F1" w:rsidRDefault="00CB26F1" w:rsidP="00CB26F1">
            <w:pPr>
              <w:jc w:val="center"/>
              <w:rPr>
                <w:rFonts w:eastAsia="標楷體"/>
                <w:color w:val="000000"/>
              </w:rPr>
            </w:pPr>
            <w:r>
              <w:rPr>
                <w:rFonts w:eastAsia="標楷體" w:hint="eastAsia"/>
                <w:color w:val="000000"/>
              </w:rPr>
              <w:t>2016</w:t>
            </w:r>
            <w:r>
              <w:rPr>
                <w:rFonts w:eastAsia="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center"/>
          </w:tcPr>
          <w:p w:rsidR="00CB26F1" w:rsidRPr="00B6517F" w:rsidRDefault="00CB26F1" w:rsidP="00CB26F1">
            <w:pPr>
              <w:jc w:val="center"/>
              <w:rPr>
                <w:color w:val="000000"/>
              </w:rPr>
            </w:pPr>
            <w:r>
              <w:rPr>
                <w:rFonts w:hint="eastAsia"/>
                <w:color w:val="000000"/>
              </w:rPr>
              <w:t>853.7</w:t>
            </w:r>
          </w:p>
        </w:tc>
        <w:tc>
          <w:tcPr>
            <w:tcW w:w="798" w:type="dxa"/>
            <w:tcBorders>
              <w:left w:val="nil"/>
              <w:right w:val="nil"/>
            </w:tcBorders>
            <w:tcMar>
              <w:top w:w="15" w:type="dxa"/>
              <w:left w:w="15" w:type="dxa"/>
              <w:bottom w:w="0" w:type="dxa"/>
              <w:right w:w="15" w:type="dxa"/>
            </w:tcMar>
            <w:vAlign w:val="center"/>
          </w:tcPr>
          <w:p w:rsidR="00CB26F1" w:rsidRPr="00B6517F" w:rsidRDefault="00CB26F1" w:rsidP="00CB26F1">
            <w:pPr>
              <w:jc w:val="center"/>
              <w:rPr>
                <w:color w:val="000000"/>
              </w:rPr>
            </w:pPr>
            <w:r>
              <w:rPr>
                <w:rFonts w:hint="eastAsia"/>
                <w:color w:val="000000"/>
              </w:rPr>
              <w:t>-8.4</w:t>
            </w:r>
          </w:p>
        </w:tc>
        <w:tc>
          <w:tcPr>
            <w:tcW w:w="631" w:type="dxa"/>
            <w:tcBorders>
              <w:left w:val="nil"/>
              <w:right w:val="nil"/>
            </w:tcBorders>
            <w:tcMar>
              <w:top w:w="15" w:type="dxa"/>
              <w:left w:w="15" w:type="dxa"/>
              <w:bottom w:w="0" w:type="dxa"/>
              <w:right w:w="15" w:type="dxa"/>
            </w:tcMar>
            <w:vAlign w:val="center"/>
          </w:tcPr>
          <w:p w:rsidR="00CB26F1" w:rsidRPr="00B6517F" w:rsidRDefault="00CB26F1" w:rsidP="00CB26F1">
            <w:pPr>
              <w:jc w:val="center"/>
              <w:rPr>
                <w:color w:val="000000"/>
              </w:rPr>
            </w:pPr>
            <w:r>
              <w:rPr>
                <w:rFonts w:hint="eastAsia"/>
                <w:color w:val="000000"/>
              </w:rPr>
              <w:t>30.1</w:t>
            </w:r>
          </w:p>
        </w:tc>
        <w:tc>
          <w:tcPr>
            <w:tcW w:w="895" w:type="dxa"/>
            <w:tcBorders>
              <w:left w:val="nil"/>
              <w:right w:val="nil"/>
            </w:tcBorders>
            <w:tcMar>
              <w:top w:w="15" w:type="dxa"/>
              <w:left w:w="15" w:type="dxa"/>
              <w:bottom w:w="0" w:type="dxa"/>
              <w:right w:w="15" w:type="dxa"/>
            </w:tcMar>
            <w:vAlign w:val="bottom"/>
          </w:tcPr>
          <w:p w:rsidR="00CB26F1" w:rsidRDefault="00CB26F1" w:rsidP="00CB26F1">
            <w:pPr>
              <w:jc w:val="center"/>
              <w:rPr>
                <w:color w:val="000000"/>
              </w:rPr>
            </w:pPr>
            <w:r>
              <w:rPr>
                <w:rFonts w:hint="eastAsia"/>
                <w:color w:val="000000"/>
              </w:rPr>
              <w:t>599.3</w:t>
            </w:r>
          </w:p>
        </w:tc>
        <w:tc>
          <w:tcPr>
            <w:tcW w:w="840" w:type="dxa"/>
            <w:tcBorders>
              <w:left w:val="nil"/>
              <w:right w:val="nil"/>
            </w:tcBorders>
            <w:tcMar>
              <w:top w:w="15" w:type="dxa"/>
              <w:left w:w="15" w:type="dxa"/>
              <w:bottom w:w="0" w:type="dxa"/>
              <w:right w:w="15" w:type="dxa"/>
            </w:tcMar>
            <w:vAlign w:val="center"/>
          </w:tcPr>
          <w:p w:rsidR="00CB26F1" w:rsidRPr="00B6517F" w:rsidRDefault="00CB26F1" w:rsidP="00CB26F1">
            <w:pPr>
              <w:jc w:val="center"/>
            </w:pPr>
            <w:r>
              <w:rPr>
                <w:rFonts w:hint="eastAsia"/>
              </w:rPr>
              <w:t>-9.4</w:t>
            </w:r>
          </w:p>
        </w:tc>
        <w:tc>
          <w:tcPr>
            <w:tcW w:w="699" w:type="dxa"/>
            <w:tcBorders>
              <w:left w:val="nil"/>
              <w:right w:val="nil"/>
            </w:tcBorders>
            <w:tcMar>
              <w:top w:w="15" w:type="dxa"/>
              <w:left w:w="15" w:type="dxa"/>
              <w:bottom w:w="0" w:type="dxa"/>
              <w:right w:w="15" w:type="dxa"/>
            </w:tcMar>
            <w:vAlign w:val="center"/>
          </w:tcPr>
          <w:p w:rsidR="00CB26F1" w:rsidRPr="00B6517F" w:rsidRDefault="00CB26F1" w:rsidP="00CB26F1">
            <w:pPr>
              <w:jc w:val="center"/>
              <w:rPr>
                <w:color w:val="000000"/>
              </w:rPr>
            </w:pPr>
            <w:r>
              <w:rPr>
                <w:rFonts w:hint="eastAsia"/>
                <w:color w:val="000000"/>
              </w:rPr>
              <w:t>38.6</w:t>
            </w:r>
          </w:p>
        </w:tc>
        <w:tc>
          <w:tcPr>
            <w:tcW w:w="782" w:type="dxa"/>
            <w:tcBorders>
              <w:left w:val="nil"/>
              <w:right w:val="nil"/>
            </w:tcBorders>
            <w:tcMar>
              <w:top w:w="15" w:type="dxa"/>
              <w:left w:w="15" w:type="dxa"/>
              <w:bottom w:w="0" w:type="dxa"/>
              <w:right w:w="15" w:type="dxa"/>
            </w:tcMar>
            <w:vAlign w:val="bottom"/>
          </w:tcPr>
          <w:p w:rsidR="00CB26F1" w:rsidRDefault="00CB26F1" w:rsidP="00CB26F1">
            <w:pPr>
              <w:jc w:val="center"/>
              <w:rPr>
                <w:color w:val="000000"/>
              </w:rPr>
            </w:pPr>
            <w:r>
              <w:rPr>
                <w:rFonts w:hint="eastAsia"/>
                <w:color w:val="000000"/>
              </w:rPr>
              <w:t>254.4</w:t>
            </w:r>
          </w:p>
        </w:tc>
        <w:tc>
          <w:tcPr>
            <w:tcW w:w="859" w:type="dxa"/>
            <w:tcBorders>
              <w:left w:val="nil"/>
              <w:right w:val="nil"/>
            </w:tcBorders>
            <w:tcMar>
              <w:top w:w="15" w:type="dxa"/>
              <w:left w:w="15" w:type="dxa"/>
              <w:bottom w:w="0" w:type="dxa"/>
              <w:right w:w="15" w:type="dxa"/>
            </w:tcMar>
            <w:vAlign w:val="center"/>
          </w:tcPr>
          <w:p w:rsidR="00CB26F1" w:rsidRPr="00B6517F" w:rsidRDefault="00CB26F1" w:rsidP="00CB26F1">
            <w:pPr>
              <w:jc w:val="center"/>
              <w:rPr>
                <w:color w:val="000000"/>
              </w:rPr>
            </w:pPr>
            <w:r>
              <w:rPr>
                <w:rFonts w:hint="eastAsia"/>
                <w:color w:val="000000"/>
              </w:rPr>
              <w:t>-5.9</w:t>
            </w:r>
          </w:p>
        </w:tc>
        <w:tc>
          <w:tcPr>
            <w:tcW w:w="720" w:type="dxa"/>
            <w:tcBorders>
              <w:left w:val="nil"/>
              <w:right w:val="nil"/>
            </w:tcBorders>
            <w:tcMar>
              <w:top w:w="15" w:type="dxa"/>
              <w:left w:w="15" w:type="dxa"/>
              <w:bottom w:w="0" w:type="dxa"/>
              <w:right w:w="15" w:type="dxa"/>
            </w:tcMar>
            <w:vAlign w:val="center"/>
          </w:tcPr>
          <w:p w:rsidR="00CB26F1" w:rsidRPr="00B6517F" w:rsidRDefault="00CB26F1" w:rsidP="00CB26F1">
            <w:pPr>
              <w:jc w:val="center"/>
              <w:rPr>
                <w:color w:val="000000"/>
              </w:rPr>
            </w:pPr>
            <w:r>
              <w:rPr>
                <w:rFonts w:hint="eastAsia"/>
                <w:color w:val="000000"/>
              </w:rPr>
              <w:t>19.9</w:t>
            </w:r>
          </w:p>
        </w:tc>
        <w:tc>
          <w:tcPr>
            <w:tcW w:w="772" w:type="dxa"/>
            <w:tcBorders>
              <w:left w:val="nil"/>
              <w:right w:val="nil"/>
            </w:tcBorders>
            <w:tcMar>
              <w:top w:w="15" w:type="dxa"/>
              <w:left w:w="15" w:type="dxa"/>
              <w:bottom w:w="0" w:type="dxa"/>
              <w:right w:w="15" w:type="dxa"/>
            </w:tcMar>
            <w:vAlign w:val="bottom"/>
          </w:tcPr>
          <w:p w:rsidR="00CB26F1" w:rsidRDefault="00CB26F1" w:rsidP="00CB26F1">
            <w:pPr>
              <w:jc w:val="center"/>
              <w:rPr>
                <w:color w:val="000000"/>
              </w:rPr>
            </w:pPr>
            <w:r>
              <w:rPr>
                <w:rFonts w:hint="eastAsia"/>
                <w:color w:val="000000"/>
              </w:rPr>
              <w:t>345.0</w:t>
            </w:r>
          </w:p>
        </w:tc>
        <w:tc>
          <w:tcPr>
            <w:tcW w:w="848" w:type="dxa"/>
            <w:tcBorders>
              <w:left w:val="nil"/>
              <w:right w:val="nil"/>
            </w:tcBorders>
            <w:tcMar>
              <w:top w:w="15" w:type="dxa"/>
              <w:left w:w="15" w:type="dxa"/>
              <w:bottom w:w="0" w:type="dxa"/>
              <w:right w:w="15" w:type="dxa"/>
            </w:tcMar>
            <w:vAlign w:val="center"/>
          </w:tcPr>
          <w:p w:rsidR="00CB26F1" w:rsidRPr="00B6517F" w:rsidRDefault="00CB26F1" w:rsidP="00CB26F1">
            <w:pPr>
              <w:jc w:val="center"/>
            </w:pPr>
            <w:r>
              <w:rPr>
                <w:rFonts w:hint="eastAsia"/>
              </w:rPr>
              <w:t>-11.8</w:t>
            </w:r>
          </w:p>
        </w:tc>
      </w:tr>
      <w:tr w:rsidR="00CB26F1" w:rsidRPr="00896C1C" w:rsidTr="00CB26F1">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CB26F1" w:rsidRDefault="00CB26F1" w:rsidP="00CB26F1">
            <w:pPr>
              <w:jc w:val="center"/>
              <w:rPr>
                <w:rFonts w:eastAsia="標楷體"/>
                <w:color w:val="000000"/>
              </w:rPr>
            </w:pPr>
            <w:r>
              <w:rPr>
                <w:rFonts w:eastAsia="標楷體" w:hint="eastAsia"/>
                <w:color w:val="000000"/>
              </w:rPr>
              <w:t>1</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center"/>
          </w:tcPr>
          <w:p w:rsidR="00CB26F1" w:rsidRPr="00B6517F" w:rsidRDefault="00CB26F1" w:rsidP="00CB26F1">
            <w:pPr>
              <w:jc w:val="center"/>
              <w:rPr>
                <w:color w:val="000000"/>
              </w:rPr>
            </w:pPr>
            <w:r w:rsidRPr="00B6517F">
              <w:rPr>
                <w:rFonts w:hint="eastAsia"/>
                <w:color w:val="000000"/>
              </w:rPr>
              <w:t>126.6</w:t>
            </w:r>
          </w:p>
        </w:tc>
        <w:tc>
          <w:tcPr>
            <w:tcW w:w="798" w:type="dxa"/>
            <w:tcBorders>
              <w:left w:val="nil"/>
              <w:right w:val="nil"/>
            </w:tcBorders>
            <w:tcMar>
              <w:top w:w="15" w:type="dxa"/>
              <w:left w:w="15" w:type="dxa"/>
              <w:bottom w:w="0" w:type="dxa"/>
              <w:right w:w="15" w:type="dxa"/>
            </w:tcMar>
            <w:vAlign w:val="center"/>
          </w:tcPr>
          <w:p w:rsidR="00CB26F1" w:rsidRPr="00B6517F" w:rsidRDefault="00CB26F1" w:rsidP="00CB26F1">
            <w:pPr>
              <w:jc w:val="center"/>
              <w:rPr>
                <w:color w:val="000000"/>
              </w:rPr>
            </w:pPr>
            <w:r w:rsidRPr="00B6517F">
              <w:rPr>
                <w:rFonts w:hint="eastAsia"/>
                <w:color w:val="000000"/>
              </w:rPr>
              <w:t>-15.8</w:t>
            </w:r>
          </w:p>
        </w:tc>
        <w:tc>
          <w:tcPr>
            <w:tcW w:w="631" w:type="dxa"/>
            <w:tcBorders>
              <w:left w:val="nil"/>
              <w:right w:val="nil"/>
            </w:tcBorders>
            <w:tcMar>
              <w:top w:w="15" w:type="dxa"/>
              <w:left w:w="15" w:type="dxa"/>
              <w:bottom w:w="0" w:type="dxa"/>
              <w:right w:w="15" w:type="dxa"/>
            </w:tcMar>
            <w:vAlign w:val="center"/>
          </w:tcPr>
          <w:p w:rsidR="00CB26F1" w:rsidRPr="00B6517F" w:rsidRDefault="00CB26F1" w:rsidP="00CB26F1">
            <w:pPr>
              <w:jc w:val="center"/>
              <w:rPr>
                <w:color w:val="000000"/>
              </w:rPr>
            </w:pPr>
            <w:r w:rsidRPr="00B6517F">
              <w:rPr>
                <w:rFonts w:hint="eastAsia"/>
                <w:color w:val="000000"/>
              </w:rPr>
              <w:t>31.0</w:t>
            </w:r>
          </w:p>
        </w:tc>
        <w:tc>
          <w:tcPr>
            <w:tcW w:w="895" w:type="dxa"/>
            <w:tcBorders>
              <w:left w:val="nil"/>
              <w:right w:val="nil"/>
            </w:tcBorders>
            <w:tcMar>
              <w:top w:w="15" w:type="dxa"/>
              <w:left w:w="15" w:type="dxa"/>
              <w:bottom w:w="0" w:type="dxa"/>
              <w:right w:w="15" w:type="dxa"/>
            </w:tcMar>
            <w:vAlign w:val="bottom"/>
          </w:tcPr>
          <w:p w:rsidR="00CB26F1" w:rsidRDefault="00CB26F1" w:rsidP="00CB26F1">
            <w:pPr>
              <w:jc w:val="center"/>
              <w:rPr>
                <w:color w:val="000000"/>
              </w:rPr>
            </w:pPr>
            <w:r>
              <w:rPr>
                <w:rFonts w:hint="eastAsia"/>
                <w:color w:val="000000"/>
              </w:rPr>
              <w:t>85.6</w:t>
            </w:r>
          </w:p>
        </w:tc>
        <w:tc>
          <w:tcPr>
            <w:tcW w:w="840" w:type="dxa"/>
            <w:tcBorders>
              <w:left w:val="nil"/>
              <w:right w:val="nil"/>
            </w:tcBorders>
            <w:tcMar>
              <w:top w:w="15" w:type="dxa"/>
              <w:left w:w="15" w:type="dxa"/>
              <w:bottom w:w="0" w:type="dxa"/>
              <w:right w:w="15" w:type="dxa"/>
            </w:tcMar>
            <w:vAlign w:val="center"/>
          </w:tcPr>
          <w:p w:rsidR="00CB26F1" w:rsidRPr="00B6517F" w:rsidRDefault="00CB26F1" w:rsidP="00CB26F1">
            <w:pPr>
              <w:jc w:val="center"/>
            </w:pPr>
            <w:r w:rsidRPr="00B6517F">
              <w:t>-19.2</w:t>
            </w:r>
          </w:p>
        </w:tc>
        <w:tc>
          <w:tcPr>
            <w:tcW w:w="699" w:type="dxa"/>
            <w:tcBorders>
              <w:left w:val="nil"/>
              <w:right w:val="nil"/>
            </w:tcBorders>
            <w:tcMar>
              <w:top w:w="15" w:type="dxa"/>
              <w:left w:w="15" w:type="dxa"/>
              <w:bottom w:w="0" w:type="dxa"/>
              <w:right w:w="15" w:type="dxa"/>
            </w:tcMar>
            <w:vAlign w:val="center"/>
          </w:tcPr>
          <w:p w:rsidR="00CB26F1" w:rsidRPr="00B6517F" w:rsidRDefault="00CB26F1" w:rsidP="00CB26F1">
            <w:pPr>
              <w:jc w:val="center"/>
              <w:rPr>
                <w:color w:val="000000"/>
              </w:rPr>
            </w:pPr>
            <w:r w:rsidRPr="00B6517F">
              <w:rPr>
                <w:color w:val="000000"/>
              </w:rPr>
              <w:t>38.6</w:t>
            </w:r>
          </w:p>
        </w:tc>
        <w:tc>
          <w:tcPr>
            <w:tcW w:w="782" w:type="dxa"/>
            <w:tcBorders>
              <w:left w:val="nil"/>
              <w:right w:val="nil"/>
            </w:tcBorders>
            <w:tcMar>
              <w:top w:w="15" w:type="dxa"/>
              <w:left w:w="15" w:type="dxa"/>
              <w:bottom w:w="0" w:type="dxa"/>
              <w:right w:w="15" w:type="dxa"/>
            </w:tcMar>
            <w:vAlign w:val="bottom"/>
          </w:tcPr>
          <w:p w:rsidR="00CB26F1" w:rsidRDefault="00CB26F1" w:rsidP="00CB26F1">
            <w:pPr>
              <w:jc w:val="center"/>
              <w:rPr>
                <w:color w:val="000000"/>
              </w:rPr>
            </w:pPr>
            <w:r>
              <w:rPr>
                <w:rFonts w:hint="eastAsia"/>
                <w:color w:val="000000"/>
              </w:rPr>
              <w:t>41.1</w:t>
            </w:r>
          </w:p>
        </w:tc>
        <w:tc>
          <w:tcPr>
            <w:tcW w:w="859" w:type="dxa"/>
            <w:tcBorders>
              <w:left w:val="nil"/>
              <w:right w:val="nil"/>
            </w:tcBorders>
            <w:tcMar>
              <w:top w:w="15" w:type="dxa"/>
              <w:left w:w="15" w:type="dxa"/>
              <w:bottom w:w="0" w:type="dxa"/>
              <w:right w:w="15" w:type="dxa"/>
            </w:tcMar>
            <w:vAlign w:val="center"/>
          </w:tcPr>
          <w:p w:rsidR="00CB26F1" w:rsidRPr="00B6517F" w:rsidRDefault="00CB26F1" w:rsidP="00CB26F1">
            <w:pPr>
              <w:jc w:val="center"/>
              <w:rPr>
                <w:color w:val="000000"/>
              </w:rPr>
            </w:pPr>
            <w:r w:rsidRPr="00B6517F">
              <w:rPr>
                <w:color w:val="000000"/>
              </w:rPr>
              <w:t>-7.6</w:t>
            </w:r>
          </w:p>
        </w:tc>
        <w:tc>
          <w:tcPr>
            <w:tcW w:w="720" w:type="dxa"/>
            <w:tcBorders>
              <w:left w:val="nil"/>
              <w:right w:val="nil"/>
            </w:tcBorders>
            <w:tcMar>
              <w:top w:w="15" w:type="dxa"/>
              <w:left w:w="15" w:type="dxa"/>
              <w:bottom w:w="0" w:type="dxa"/>
              <w:right w:w="15" w:type="dxa"/>
            </w:tcMar>
            <w:vAlign w:val="center"/>
          </w:tcPr>
          <w:p w:rsidR="00CB26F1" w:rsidRPr="00B6517F" w:rsidRDefault="00CB26F1" w:rsidP="00CB26F1">
            <w:pPr>
              <w:jc w:val="center"/>
              <w:rPr>
                <w:color w:val="000000"/>
              </w:rPr>
            </w:pPr>
            <w:r w:rsidRPr="00B6517F">
              <w:rPr>
                <w:color w:val="000000"/>
              </w:rPr>
              <w:t>22.0</w:t>
            </w:r>
          </w:p>
        </w:tc>
        <w:tc>
          <w:tcPr>
            <w:tcW w:w="772" w:type="dxa"/>
            <w:tcBorders>
              <w:left w:val="nil"/>
              <w:right w:val="nil"/>
            </w:tcBorders>
            <w:tcMar>
              <w:top w:w="15" w:type="dxa"/>
              <w:left w:w="15" w:type="dxa"/>
              <w:bottom w:w="0" w:type="dxa"/>
              <w:right w:w="15" w:type="dxa"/>
            </w:tcMar>
            <w:vAlign w:val="bottom"/>
          </w:tcPr>
          <w:p w:rsidR="00CB26F1" w:rsidRDefault="00CB26F1" w:rsidP="00CB26F1">
            <w:pPr>
              <w:jc w:val="center"/>
              <w:rPr>
                <w:color w:val="000000"/>
              </w:rPr>
            </w:pPr>
            <w:r>
              <w:rPr>
                <w:rFonts w:hint="eastAsia"/>
                <w:color w:val="000000"/>
              </w:rPr>
              <w:t>44.5</w:t>
            </w:r>
          </w:p>
        </w:tc>
        <w:tc>
          <w:tcPr>
            <w:tcW w:w="848" w:type="dxa"/>
            <w:tcBorders>
              <w:left w:val="nil"/>
              <w:right w:val="nil"/>
            </w:tcBorders>
            <w:tcMar>
              <w:top w:w="15" w:type="dxa"/>
              <w:left w:w="15" w:type="dxa"/>
              <w:bottom w:w="0" w:type="dxa"/>
              <w:right w:w="15" w:type="dxa"/>
            </w:tcMar>
            <w:vAlign w:val="center"/>
          </w:tcPr>
          <w:p w:rsidR="00CB26F1" w:rsidRPr="00B6517F" w:rsidRDefault="00CB26F1" w:rsidP="00CB26F1">
            <w:pPr>
              <w:jc w:val="center"/>
            </w:pPr>
            <w:r w:rsidRPr="00B6517F">
              <w:t>-27.7</w:t>
            </w:r>
          </w:p>
        </w:tc>
      </w:tr>
      <w:tr w:rsidR="00CB26F1" w:rsidRPr="00896C1C" w:rsidTr="00CB26F1">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CB26F1" w:rsidRDefault="00CB26F1" w:rsidP="00CB26F1">
            <w:pPr>
              <w:jc w:val="center"/>
              <w:rPr>
                <w:rFonts w:eastAsia="標楷體"/>
                <w:color w:val="000000"/>
              </w:rPr>
            </w:pPr>
            <w:r>
              <w:rPr>
                <w:rFonts w:eastAsia="標楷體" w:hint="eastAsia"/>
                <w:color w:val="000000"/>
              </w:rPr>
              <w:t>2</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center"/>
          </w:tcPr>
          <w:p w:rsidR="00CB26F1" w:rsidRPr="00B6517F" w:rsidRDefault="00CB26F1" w:rsidP="00CB26F1">
            <w:pPr>
              <w:jc w:val="center"/>
              <w:rPr>
                <w:color w:val="000000"/>
              </w:rPr>
            </w:pPr>
            <w:r w:rsidRPr="00B6517F">
              <w:rPr>
                <w:rFonts w:hint="eastAsia"/>
                <w:color w:val="000000"/>
              </w:rPr>
              <w:t>86.0</w:t>
            </w:r>
          </w:p>
        </w:tc>
        <w:tc>
          <w:tcPr>
            <w:tcW w:w="798" w:type="dxa"/>
            <w:tcBorders>
              <w:left w:val="nil"/>
              <w:right w:val="nil"/>
            </w:tcBorders>
            <w:tcMar>
              <w:top w:w="15" w:type="dxa"/>
              <w:left w:w="15" w:type="dxa"/>
              <w:bottom w:w="0" w:type="dxa"/>
              <w:right w:w="15" w:type="dxa"/>
            </w:tcMar>
            <w:vAlign w:val="center"/>
          </w:tcPr>
          <w:p w:rsidR="00CB26F1" w:rsidRPr="00B6517F" w:rsidRDefault="00CB26F1" w:rsidP="00CB26F1">
            <w:pPr>
              <w:jc w:val="center"/>
              <w:rPr>
                <w:color w:val="000000"/>
              </w:rPr>
            </w:pPr>
            <w:r w:rsidRPr="00B6517F">
              <w:rPr>
                <w:rFonts w:hint="eastAsia"/>
                <w:color w:val="000000"/>
              </w:rPr>
              <w:t>-16.6</w:t>
            </w:r>
          </w:p>
        </w:tc>
        <w:tc>
          <w:tcPr>
            <w:tcW w:w="631" w:type="dxa"/>
            <w:tcBorders>
              <w:left w:val="nil"/>
              <w:right w:val="nil"/>
            </w:tcBorders>
            <w:tcMar>
              <w:top w:w="15" w:type="dxa"/>
              <w:left w:w="15" w:type="dxa"/>
              <w:bottom w:w="0" w:type="dxa"/>
              <w:right w:w="15" w:type="dxa"/>
            </w:tcMar>
            <w:vAlign w:val="center"/>
          </w:tcPr>
          <w:p w:rsidR="00CB26F1" w:rsidRPr="00B6517F" w:rsidRDefault="00CB26F1" w:rsidP="00CB26F1">
            <w:pPr>
              <w:jc w:val="center"/>
              <w:rPr>
                <w:color w:val="000000"/>
              </w:rPr>
            </w:pPr>
            <w:r w:rsidRPr="00B6517F">
              <w:rPr>
                <w:rFonts w:hint="eastAsia"/>
                <w:color w:val="000000"/>
              </w:rPr>
              <w:t>27.4</w:t>
            </w:r>
          </w:p>
        </w:tc>
        <w:tc>
          <w:tcPr>
            <w:tcW w:w="895" w:type="dxa"/>
            <w:tcBorders>
              <w:left w:val="nil"/>
              <w:right w:val="nil"/>
            </w:tcBorders>
            <w:tcMar>
              <w:top w:w="15" w:type="dxa"/>
              <w:left w:w="15" w:type="dxa"/>
              <w:bottom w:w="0" w:type="dxa"/>
              <w:right w:w="15" w:type="dxa"/>
            </w:tcMar>
            <w:vAlign w:val="bottom"/>
          </w:tcPr>
          <w:p w:rsidR="00CB26F1" w:rsidRDefault="00CB26F1" w:rsidP="00CB26F1">
            <w:pPr>
              <w:jc w:val="center"/>
              <w:rPr>
                <w:color w:val="000000"/>
              </w:rPr>
            </w:pPr>
            <w:r>
              <w:rPr>
                <w:rFonts w:hint="eastAsia"/>
                <w:color w:val="000000"/>
              </w:rPr>
              <w:t>62.8</w:t>
            </w:r>
          </w:p>
        </w:tc>
        <w:tc>
          <w:tcPr>
            <w:tcW w:w="840" w:type="dxa"/>
            <w:tcBorders>
              <w:left w:val="nil"/>
              <w:right w:val="nil"/>
            </w:tcBorders>
            <w:tcMar>
              <w:top w:w="15" w:type="dxa"/>
              <w:left w:w="15" w:type="dxa"/>
              <w:bottom w:w="0" w:type="dxa"/>
              <w:right w:w="15" w:type="dxa"/>
            </w:tcMar>
            <w:vAlign w:val="center"/>
          </w:tcPr>
          <w:p w:rsidR="00CB26F1" w:rsidRPr="00B6517F" w:rsidRDefault="00CB26F1" w:rsidP="00CB26F1">
            <w:pPr>
              <w:jc w:val="center"/>
            </w:pPr>
            <w:r w:rsidRPr="00B6517F">
              <w:t>-13.0</w:t>
            </w:r>
          </w:p>
        </w:tc>
        <w:tc>
          <w:tcPr>
            <w:tcW w:w="699" w:type="dxa"/>
            <w:tcBorders>
              <w:left w:val="nil"/>
              <w:right w:val="nil"/>
            </w:tcBorders>
            <w:tcMar>
              <w:top w:w="15" w:type="dxa"/>
              <w:left w:w="15" w:type="dxa"/>
              <w:bottom w:w="0" w:type="dxa"/>
              <w:right w:w="15" w:type="dxa"/>
            </w:tcMar>
            <w:vAlign w:val="center"/>
          </w:tcPr>
          <w:p w:rsidR="00CB26F1" w:rsidRPr="00B6517F" w:rsidRDefault="00CB26F1" w:rsidP="00CB26F1">
            <w:pPr>
              <w:jc w:val="center"/>
              <w:rPr>
                <w:color w:val="000000"/>
              </w:rPr>
            </w:pPr>
            <w:r w:rsidRPr="00B6517F">
              <w:rPr>
                <w:color w:val="000000"/>
              </w:rPr>
              <w:t>35.3</w:t>
            </w:r>
          </w:p>
        </w:tc>
        <w:tc>
          <w:tcPr>
            <w:tcW w:w="782" w:type="dxa"/>
            <w:tcBorders>
              <w:left w:val="nil"/>
              <w:right w:val="nil"/>
            </w:tcBorders>
            <w:tcMar>
              <w:top w:w="15" w:type="dxa"/>
              <w:left w:w="15" w:type="dxa"/>
              <w:bottom w:w="0" w:type="dxa"/>
              <w:right w:w="15" w:type="dxa"/>
            </w:tcMar>
            <w:vAlign w:val="bottom"/>
          </w:tcPr>
          <w:p w:rsidR="00CB26F1" w:rsidRDefault="00CB26F1" w:rsidP="00CB26F1">
            <w:pPr>
              <w:jc w:val="center"/>
              <w:rPr>
                <w:color w:val="000000"/>
              </w:rPr>
            </w:pPr>
            <w:r>
              <w:rPr>
                <w:rFonts w:hint="eastAsia"/>
                <w:color w:val="000000"/>
              </w:rPr>
              <w:t>23.2</w:t>
            </w:r>
          </w:p>
        </w:tc>
        <w:tc>
          <w:tcPr>
            <w:tcW w:w="859" w:type="dxa"/>
            <w:tcBorders>
              <w:left w:val="nil"/>
              <w:right w:val="nil"/>
            </w:tcBorders>
            <w:tcMar>
              <w:top w:w="15" w:type="dxa"/>
              <w:left w:w="15" w:type="dxa"/>
              <w:bottom w:w="0" w:type="dxa"/>
              <w:right w:w="15" w:type="dxa"/>
            </w:tcMar>
            <w:vAlign w:val="center"/>
          </w:tcPr>
          <w:p w:rsidR="00CB26F1" w:rsidRPr="00B6517F" w:rsidRDefault="00CB26F1" w:rsidP="00CB26F1">
            <w:pPr>
              <w:jc w:val="center"/>
              <w:rPr>
                <w:color w:val="000000"/>
              </w:rPr>
            </w:pPr>
            <w:r w:rsidRPr="00B6517F">
              <w:rPr>
                <w:color w:val="000000"/>
              </w:rPr>
              <w:t>-25.0</w:t>
            </w:r>
          </w:p>
        </w:tc>
        <w:tc>
          <w:tcPr>
            <w:tcW w:w="720" w:type="dxa"/>
            <w:tcBorders>
              <w:left w:val="nil"/>
              <w:right w:val="nil"/>
            </w:tcBorders>
            <w:tcMar>
              <w:top w:w="15" w:type="dxa"/>
              <w:left w:w="15" w:type="dxa"/>
              <w:bottom w:w="0" w:type="dxa"/>
              <w:right w:w="15" w:type="dxa"/>
            </w:tcMar>
            <w:vAlign w:val="center"/>
          </w:tcPr>
          <w:p w:rsidR="00CB26F1" w:rsidRPr="00B6517F" w:rsidRDefault="00CB26F1" w:rsidP="00CB26F1">
            <w:pPr>
              <w:jc w:val="center"/>
              <w:rPr>
                <w:color w:val="000000"/>
              </w:rPr>
            </w:pPr>
            <w:r w:rsidRPr="00B6517F">
              <w:rPr>
                <w:color w:val="000000"/>
              </w:rPr>
              <w:t>17.1</w:t>
            </w:r>
          </w:p>
        </w:tc>
        <w:tc>
          <w:tcPr>
            <w:tcW w:w="772" w:type="dxa"/>
            <w:tcBorders>
              <w:left w:val="nil"/>
              <w:right w:val="nil"/>
            </w:tcBorders>
            <w:tcMar>
              <w:top w:w="15" w:type="dxa"/>
              <w:left w:w="15" w:type="dxa"/>
              <w:bottom w:w="0" w:type="dxa"/>
              <w:right w:w="15" w:type="dxa"/>
            </w:tcMar>
            <w:vAlign w:val="bottom"/>
          </w:tcPr>
          <w:p w:rsidR="00CB26F1" w:rsidRDefault="00CB26F1" w:rsidP="00CB26F1">
            <w:pPr>
              <w:jc w:val="center"/>
              <w:rPr>
                <w:color w:val="000000"/>
              </w:rPr>
            </w:pPr>
            <w:r>
              <w:rPr>
                <w:rFonts w:hint="eastAsia"/>
                <w:color w:val="000000"/>
              </w:rPr>
              <w:t>39.5</w:t>
            </w:r>
          </w:p>
        </w:tc>
        <w:tc>
          <w:tcPr>
            <w:tcW w:w="848" w:type="dxa"/>
            <w:tcBorders>
              <w:left w:val="nil"/>
              <w:right w:val="nil"/>
            </w:tcBorders>
            <w:tcMar>
              <w:top w:w="15" w:type="dxa"/>
              <w:left w:w="15" w:type="dxa"/>
              <w:bottom w:w="0" w:type="dxa"/>
              <w:right w:w="15" w:type="dxa"/>
            </w:tcMar>
            <w:vAlign w:val="center"/>
          </w:tcPr>
          <w:p w:rsidR="00CB26F1" w:rsidRPr="00B6517F" w:rsidRDefault="00CB26F1" w:rsidP="00CB26F1">
            <w:pPr>
              <w:jc w:val="center"/>
            </w:pPr>
            <w:r w:rsidRPr="00B6517F">
              <w:t>-3.9</w:t>
            </w:r>
          </w:p>
        </w:tc>
      </w:tr>
      <w:tr w:rsidR="00CB26F1" w:rsidRPr="00896C1C" w:rsidTr="00CB26F1">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CB26F1" w:rsidRDefault="00CB26F1" w:rsidP="00CB26F1">
            <w:pPr>
              <w:jc w:val="center"/>
              <w:rPr>
                <w:rFonts w:eastAsia="標楷體"/>
                <w:color w:val="000000"/>
              </w:rPr>
            </w:pPr>
            <w:r>
              <w:rPr>
                <w:rFonts w:eastAsia="標楷體" w:hint="eastAsia"/>
                <w:color w:val="000000"/>
              </w:rPr>
              <w:t>3</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center"/>
          </w:tcPr>
          <w:p w:rsidR="00CB26F1" w:rsidRPr="00B6517F" w:rsidRDefault="00CB26F1" w:rsidP="00CB26F1">
            <w:pPr>
              <w:jc w:val="center"/>
              <w:rPr>
                <w:color w:val="000000"/>
              </w:rPr>
            </w:pPr>
            <w:r w:rsidRPr="00B6517F">
              <w:rPr>
                <w:rFonts w:hint="eastAsia"/>
                <w:color w:val="000000"/>
              </w:rPr>
              <w:t>126.3</w:t>
            </w:r>
          </w:p>
        </w:tc>
        <w:tc>
          <w:tcPr>
            <w:tcW w:w="798" w:type="dxa"/>
            <w:tcBorders>
              <w:left w:val="nil"/>
              <w:right w:val="nil"/>
            </w:tcBorders>
            <w:tcMar>
              <w:top w:w="15" w:type="dxa"/>
              <w:left w:w="15" w:type="dxa"/>
              <w:bottom w:w="0" w:type="dxa"/>
              <w:right w:w="15" w:type="dxa"/>
            </w:tcMar>
            <w:vAlign w:val="center"/>
          </w:tcPr>
          <w:p w:rsidR="00CB26F1" w:rsidRPr="00B6517F" w:rsidRDefault="00CB26F1" w:rsidP="00CB26F1">
            <w:pPr>
              <w:jc w:val="center"/>
              <w:rPr>
                <w:color w:val="000000"/>
              </w:rPr>
            </w:pPr>
            <w:r w:rsidRPr="00B6517F">
              <w:rPr>
                <w:rFonts w:hint="eastAsia"/>
                <w:color w:val="000000"/>
              </w:rPr>
              <w:t>-10.6</w:t>
            </w:r>
          </w:p>
        </w:tc>
        <w:tc>
          <w:tcPr>
            <w:tcW w:w="631" w:type="dxa"/>
            <w:tcBorders>
              <w:left w:val="nil"/>
              <w:right w:val="nil"/>
            </w:tcBorders>
            <w:tcMar>
              <w:top w:w="15" w:type="dxa"/>
              <w:left w:w="15" w:type="dxa"/>
              <w:bottom w:w="0" w:type="dxa"/>
              <w:right w:w="15" w:type="dxa"/>
            </w:tcMar>
            <w:vAlign w:val="center"/>
          </w:tcPr>
          <w:p w:rsidR="00CB26F1" w:rsidRPr="00B6517F" w:rsidRDefault="00CB26F1" w:rsidP="00CB26F1">
            <w:pPr>
              <w:jc w:val="center"/>
              <w:rPr>
                <w:color w:val="000000"/>
              </w:rPr>
            </w:pPr>
            <w:r w:rsidRPr="00B6517F">
              <w:rPr>
                <w:rFonts w:hint="eastAsia"/>
                <w:color w:val="000000"/>
              </w:rPr>
              <w:t>30.9</w:t>
            </w:r>
          </w:p>
        </w:tc>
        <w:tc>
          <w:tcPr>
            <w:tcW w:w="895" w:type="dxa"/>
            <w:tcBorders>
              <w:left w:val="nil"/>
              <w:right w:val="nil"/>
            </w:tcBorders>
            <w:tcMar>
              <w:top w:w="15" w:type="dxa"/>
              <w:left w:w="15" w:type="dxa"/>
              <w:bottom w:w="0" w:type="dxa"/>
              <w:right w:w="15" w:type="dxa"/>
            </w:tcMar>
            <w:vAlign w:val="bottom"/>
          </w:tcPr>
          <w:p w:rsidR="00CB26F1" w:rsidRDefault="00CB26F1" w:rsidP="00CB26F1">
            <w:pPr>
              <w:jc w:val="center"/>
              <w:rPr>
                <w:color w:val="000000"/>
              </w:rPr>
            </w:pPr>
            <w:r>
              <w:rPr>
                <w:rFonts w:hint="eastAsia"/>
                <w:color w:val="000000"/>
              </w:rPr>
              <w:t>88.0</w:t>
            </w:r>
          </w:p>
        </w:tc>
        <w:tc>
          <w:tcPr>
            <w:tcW w:w="840" w:type="dxa"/>
            <w:tcBorders>
              <w:left w:val="nil"/>
              <w:right w:val="nil"/>
            </w:tcBorders>
            <w:tcMar>
              <w:top w:w="15" w:type="dxa"/>
              <w:left w:w="15" w:type="dxa"/>
              <w:bottom w:w="0" w:type="dxa"/>
              <w:right w:w="15" w:type="dxa"/>
            </w:tcMar>
            <w:vAlign w:val="center"/>
          </w:tcPr>
          <w:p w:rsidR="00CB26F1" w:rsidRPr="00B6517F" w:rsidRDefault="00CB26F1" w:rsidP="00CB26F1">
            <w:pPr>
              <w:jc w:val="center"/>
            </w:pPr>
            <w:r w:rsidRPr="00B6517F">
              <w:t>-14.2</w:t>
            </w:r>
          </w:p>
        </w:tc>
        <w:tc>
          <w:tcPr>
            <w:tcW w:w="699" w:type="dxa"/>
            <w:tcBorders>
              <w:left w:val="nil"/>
              <w:right w:val="nil"/>
            </w:tcBorders>
            <w:tcMar>
              <w:top w:w="15" w:type="dxa"/>
              <w:left w:w="15" w:type="dxa"/>
              <w:bottom w:w="0" w:type="dxa"/>
              <w:right w:w="15" w:type="dxa"/>
            </w:tcMar>
            <w:vAlign w:val="center"/>
          </w:tcPr>
          <w:p w:rsidR="00CB26F1" w:rsidRPr="00B6517F" w:rsidRDefault="00CB26F1" w:rsidP="00CB26F1">
            <w:pPr>
              <w:jc w:val="center"/>
              <w:rPr>
                <w:color w:val="000000"/>
              </w:rPr>
            </w:pPr>
            <w:r w:rsidRPr="00B6517F">
              <w:rPr>
                <w:color w:val="000000"/>
              </w:rPr>
              <w:t>38.7</w:t>
            </w:r>
          </w:p>
        </w:tc>
        <w:tc>
          <w:tcPr>
            <w:tcW w:w="782" w:type="dxa"/>
            <w:tcBorders>
              <w:left w:val="nil"/>
              <w:right w:val="nil"/>
            </w:tcBorders>
            <w:tcMar>
              <w:top w:w="15" w:type="dxa"/>
              <w:left w:w="15" w:type="dxa"/>
              <w:bottom w:w="0" w:type="dxa"/>
              <w:right w:w="15" w:type="dxa"/>
            </w:tcMar>
            <w:vAlign w:val="bottom"/>
          </w:tcPr>
          <w:p w:rsidR="00CB26F1" w:rsidRDefault="00CB26F1" w:rsidP="00CB26F1">
            <w:pPr>
              <w:jc w:val="center"/>
              <w:rPr>
                <w:color w:val="000000"/>
              </w:rPr>
            </w:pPr>
            <w:r>
              <w:rPr>
                <w:rFonts w:hint="eastAsia"/>
                <w:color w:val="000000"/>
              </w:rPr>
              <w:t>38.4</w:t>
            </w:r>
          </w:p>
        </w:tc>
        <w:tc>
          <w:tcPr>
            <w:tcW w:w="859" w:type="dxa"/>
            <w:tcBorders>
              <w:left w:val="nil"/>
              <w:right w:val="nil"/>
            </w:tcBorders>
            <w:tcMar>
              <w:top w:w="15" w:type="dxa"/>
              <w:left w:w="15" w:type="dxa"/>
              <w:bottom w:w="0" w:type="dxa"/>
              <w:right w:w="15" w:type="dxa"/>
            </w:tcMar>
            <w:vAlign w:val="center"/>
          </w:tcPr>
          <w:p w:rsidR="00CB26F1" w:rsidRPr="00B6517F" w:rsidRDefault="00CB26F1" w:rsidP="00CB26F1">
            <w:pPr>
              <w:jc w:val="center"/>
              <w:rPr>
                <w:color w:val="000000"/>
              </w:rPr>
            </w:pPr>
            <w:r w:rsidRPr="00B6517F">
              <w:rPr>
                <w:color w:val="000000"/>
              </w:rPr>
              <w:t>-0.8</w:t>
            </w:r>
          </w:p>
        </w:tc>
        <w:tc>
          <w:tcPr>
            <w:tcW w:w="720" w:type="dxa"/>
            <w:tcBorders>
              <w:left w:val="nil"/>
              <w:right w:val="nil"/>
            </w:tcBorders>
            <w:tcMar>
              <w:top w:w="15" w:type="dxa"/>
              <w:left w:w="15" w:type="dxa"/>
              <w:bottom w:w="0" w:type="dxa"/>
              <w:right w:w="15" w:type="dxa"/>
            </w:tcMar>
            <w:vAlign w:val="center"/>
          </w:tcPr>
          <w:p w:rsidR="00CB26F1" w:rsidRPr="00B6517F" w:rsidRDefault="00CB26F1" w:rsidP="00CB26F1">
            <w:pPr>
              <w:jc w:val="center"/>
              <w:rPr>
                <w:color w:val="000000"/>
              </w:rPr>
            </w:pPr>
            <w:r w:rsidRPr="00B6517F">
              <w:rPr>
                <w:color w:val="000000"/>
              </w:rPr>
              <w:t>21.1</w:t>
            </w:r>
          </w:p>
        </w:tc>
        <w:tc>
          <w:tcPr>
            <w:tcW w:w="772" w:type="dxa"/>
            <w:tcBorders>
              <w:left w:val="nil"/>
              <w:right w:val="nil"/>
            </w:tcBorders>
            <w:tcMar>
              <w:top w:w="15" w:type="dxa"/>
              <w:left w:w="15" w:type="dxa"/>
              <w:bottom w:w="0" w:type="dxa"/>
              <w:right w:w="15" w:type="dxa"/>
            </w:tcMar>
            <w:vAlign w:val="bottom"/>
          </w:tcPr>
          <w:p w:rsidR="00CB26F1" w:rsidRDefault="00CB26F1" w:rsidP="00CB26F1">
            <w:pPr>
              <w:jc w:val="center"/>
              <w:rPr>
                <w:color w:val="000000"/>
              </w:rPr>
            </w:pPr>
            <w:r>
              <w:rPr>
                <w:rFonts w:hint="eastAsia"/>
                <w:color w:val="000000"/>
              </w:rPr>
              <w:t>49.6</w:t>
            </w:r>
          </w:p>
        </w:tc>
        <w:tc>
          <w:tcPr>
            <w:tcW w:w="848" w:type="dxa"/>
            <w:tcBorders>
              <w:left w:val="nil"/>
              <w:right w:val="nil"/>
            </w:tcBorders>
            <w:tcMar>
              <w:top w:w="15" w:type="dxa"/>
              <w:left w:w="15" w:type="dxa"/>
              <w:bottom w:w="0" w:type="dxa"/>
              <w:right w:w="15" w:type="dxa"/>
            </w:tcMar>
            <w:vAlign w:val="center"/>
          </w:tcPr>
          <w:p w:rsidR="00CB26F1" w:rsidRPr="00B6517F" w:rsidRDefault="00CB26F1" w:rsidP="00CB26F1">
            <w:pPr>
              <w:jc w:val="center"/>
            </w:pPr>
            <w:r w:rsidRPr="00B6517F">
              <w:t>-22.3</w:t>
            </w:r>
          </w:p>
        </w:tc>
      </w:tr>
      <w:tr w:rsidR="00CB26F1" w:rsidRPr="00896C1C" w:rsidTr="00CB26F1">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CB26F1" w:rsidRDefault="00CB26F1" w:rsidP="00CB26F1">
            <w:pPr>
              <w:jc w:val="center"/>
              <w:rPr>
                <w:rFonts w:eastAsia="標楷體"/>
                <w:color w:val="000000"/>
              </w:rPr>
            </w:pPr>
            <w:r>
              <w:rPr>
                <w:rFonts w:eastAsia="標楷體" w:hint="eastAsia"/>
                <w:color w:val="000000"/>
              </w:rPr>
              <w:t>4</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center"/>
          </w:tcPr>
          <w:p w:rsidR="00CB26F1" w:rsidRPr="00B6517F" w:rsidRDefault="00CB26F1" w:rsidP="00CB26F1">
            <w:pPr>
              <w:jc w:val="center"/>
              <w:rPr>
                <w:color w:val="000000"/>
              </w:rPr>
            </w:pPr>
            <w:r>
              <w:rPr>
                <w:rFonts w:hint="eastAsia"/>
                <w:color w:val="000000"/>
              </w:rPr>
              <w:t>122.4</w:t>
            </w:r>
          </w:p>
        </w:tc>
        <w:tc>
          <w:tcPr>
            <w:tcW w:w="798" w:type="dxa"/>
            <w:tcBorders>
              <w:left w:val="nil"/>
              <w:right w:val="nil"/>
            </w:tcBorders>
            <w:tcMar>
              <w:top w:w="15" w:type="dxa"/>
              <w:left w:w="15" w:type="dxa"/>
              <w:bottom w:w="0" w:type="dxa"/>
              <w:right w:w="15" w:type="dxa"/>
            </w:tcMar>
            <w:vAlign w:val="center"/>
          </w:tcPr>
          <w:p w:rsidR="00CB26F1" w:rsidRPr="00B6517F" w:rsidRDefault="00CB26F1" w:rsidP="00CB26F1">
            <w:pPr>
              <w:jc w:val="center"/>
              <w:rPr>
                <w:color w:val="000000"/>
              </w:rPr>
            </w:pPr>
            <w:r>
              <w:rPr>
                <w:rFonts w:hint="eastAsia"/>
                <w:color w:val="000000"/>
              </w:rPr>
              <w:t>-7.3</w:t>
            </w:r>
          </w:p>
        </w:tc>
        <w:tc>
          <w:tcPr>
            <w:tcW w:w="631" w:type="dxa"/>
            <w:tcBorders>
              <w:left w:val="nil"/>
              <w:right w:val="nil"/>
            </w:tcBorders>
            <w:tcMar>
              <w:top w:w="15" w:type="dxa"/>
              <w:left w:w="15" w:type="dxa"/>
              <w:bottom w:w="0" w:type="dxa"/>
              <w:right w:w="15" w:type="dxa"/>
            </w:tcMar>
            <w:vAlign w:val="center"/>
          </w:tcPr>
          <w:p w:rsidR="00CB26F1" w:rsidRPr="00B6517F" w:rsidRDefault="00CB26F1" w:rsidP="00CB26F1">
            <w:pPr>
              <w:jc w:val="center"/>
              <w:rPr>
                <w:color w:val="000000"/>
              </w:rPr>
            </w:pPr>
            <w:r>
              <w:rPr>
                <w:rFonts w:hint="eastAsia"/>
                <w:color w:val="000000"/>
              </w:rPr>
              <w:t>30.8</w:t>
            </w:r>
          </w:p>
        </w:tc>
        <w:tc>
          <w:tcPr>
            <w:tcW w:w="895" w:type="dxa"/>
            <w:tcBorders>
              <w:left w:val="nil"/>
              <w:right w:val="nil"/>
            </w:tcBorders>
            <w:tcMar>
              <w:top w:w="15" w:type="dxa"/>
              <w:left w:w="15" w:type="dxa"/>
              <w:bottom w:w="0" w:type="dxa"/>
              <w:right w:w="15" w:type="dxa"/>
            </w:tcMar>
            <w:vAlign w:val="bottom"/>
          </w:tcPr>
          <w:p w:rsidR="00CB26F1" w:rsidRDefault="00CB26F1" w:rsidP="00CB26F1">
            <w:pPr>
              <w:jc w:val="center"/>
              <w:rPr>
                <w:color w:val="000000"/>
              </w:rPr>
            </w:pPr>
            <w:r>
              <w:rPr>
                <w:rFonts w:hint="eastAsia"/>
                <w:color w:val="000000"/>
              </w:rPr>
              <w:t>87.2</w:t>
            </w:r>
          </w:p>
        </w:tc>
        <w:tc>
          <w:tcPr>
            <w:tcW w:w="840" w:type="dxa"/>
            <w:tcBorders>
              <w:left w:val="nil"/>
              <w:right w:val="nil"/>
            </w:tcBorders>
            <w:tcMar>
              <w:top w:w="15" w:type="dxa"/>
              <w:left w:w="15" w:type="dxa"/>
              <w:bottom w:w="0" w:type="dxa"/>
              <w:right w:w="15" w:type="dxa"/>
            </w:tcMar>
            <w:vAlign w:val="center"/>
          </w:tcPr>
          <w:p w:rsidR="00CB26F1" w:rsidRPr="00B6517F" w:rsidRDefault="00CB26F1" w:rsidP="00CB26F1">
            <w:pPr>
              <w:jc w:val="center"/>
            </w:pPr>
            <w:r>
              <w:rPr>
                <w:rFonts w:hint="eastAsia"/>
              </w:rPr>
              <w:t>-6.8</w:t>
            </w:r>
          </w:p>
        </w:tc>
        <w:tc>
          <w:tcPr>
            <w:tcW w:w="699" w:type="dxa"/>
            <w:tcBorders>
              <w:left w:val="nil"/>
              <w:right w:val="nil"/>
            </w:tcBorders>
            <w:tcMar>
              <w:top w:w="15" w:type="dxa"/>
              <w:left w:w="15" w:type="dxa"/>
              <w:bottom w:w="0" w:type="dxa"/>
              <w:right w:w="15" w:type="dxa"/>
            </w:tcMar>
            <w:vAlign w:val="center"/>
          </w:tcPr>
          <w:p w:rsidR="00CB26F1" w:rsidRPr="00B6517F" w:rsidRDefault="00CB26F1" w:rsidP="00CB26F1">
            <w:pPr>
              <w:jc w:val="center"/>
              <w:rPr>
                <w:color w:val="000000"/>
              </w:rPr>
            </w:pPr>
            <w:r>
              <w:rPr>
                <w:rFonts w:hint="eastAsia"/>
                <w:color w:val="000000"/>
              </w:rPr>
              <w:t>39.2</w:t>
            </w:r>
          </w:p>
        </w:tc>
        <w:tc>
          <w:tcPr>
            <w:tcW w:w="782" w:type="dxa"/>
            <w:tcBorders>
              <w:left w:val="nil"/>
              <w:right w:val="nil"/>
            </w:tcBorders>
            <w:tcMar>
              <w:top w:w="15" w:type="dxa"/>
              <w:left w:w="15" w:type="dxa"/>
              <w:bottom w:w="0" w:type="dxa"/>
              <w:right w:w="15" w:type="dxa"/>
            </w:tcMar>
            <w:vAlign w:val="bottom"/>
          </w:tcPr>
          <w:p w:rsidR="00CB26F1" w:rsidRDefault="00CB26F1" w:rsidP="00CB26F1">
            <w:pPr>
              <w:jc w:val="center"/>
              <w:rPr>
                <w:color w:val="000000"/>
              </w:rPr>
            </w:pPr>
            <w:r>
              <w:rPr>
                <w:rFonts w:hint="eastAsia"/>
                <w:color w:val="000000"/>
              </w:rPr>
              <w:t>35.3</w:t>
            </w:r>
          </w:p>
        </w:tc>
        <w:tc>
          <w:tcPr>
            <w:tcW w:w="859" w:type="dxa"/>
            <w:tcBorders>
              <w:left w:val="nil"/>
              <w:right w:val="nil"/>
            </w:tcBorders>
            <w:tcMar>
              <w:top w:w="15" w:type="dxa"/>
              <w:left w:w="15" w:type="dxa"/>
              <w:bottom w:w="0" w:type="dxa"/>
              <w:right w:w="15" w:type="dxa"/>
            </w:tcMar>
            <w:vAlign w:val="center"/>
          </w:tcPr>
          <w:p w:rsidR="00CB26F1" w:rsidRPr="00B6517F" w:rsidRDefault="00CB26F1" w:rsidP="00CB26F1">
            <w:pPr>
              <w:jc w:val="center"/>
              <w:rPr>
                <w:color w:val="000000"/>
              </w:rPr>
            </w:pPr>
            <w:r>
              <w:rPr>
                <w:rFonts w:hint="eastAsia"/>
                <w:color w:val="000000"/>
              </w:rPr>
              <w:t>-8.5</w:t>
            </w:r>
          </w:p>
        </w:tc>
        <w:tc>
          <w:tcPr>
            <w:tcW w:w="720" w:type="dxa"/>
            <w:tcBorders>
              <w:left w:val="nil"/>
              <w:right w:val="nil"/>
            </w:tcBorders>
            <w:tcMar>
              <w:top w:w="15" w:type="dxa"/>
              <w:left w:w="15" w:type="dxa"/>
              <w:bottom w:w="0" w:type="dxa"/>
              <w:right w:w="15" w:type="dxa"/>
            </w:tcMar>
            <w:vAlign w:val="center"/>
          </w:tcPr>
          <w:p w:rsidR="00CB26F1" w:rsidRPr="00B6517F" w:rsidRDefault="00CB26F1" w:rsidP="00CB26F1">
            <w:pPr>
              <w:jc w:val="center"/>
              <w:rPr>
                <w:color w:val="000000"/>
              </w:rPr>
            </w:pPr>
            <w:r>
              <w:rPr>
                <w:rFonts w:hint="eastAsia"/>
                <w:color w:val="000000"/>
              </w:rPr>
              <w:t>20.2</w:t>
            </w:r>
          </w:p>
        </w:tc>
        <w:tc>
          <w:tcPr>
            <w:tcW w:w="772" w:type="dxa"/>
            <w:tcBorders>
              <w:left w:val="nil"/>
              <w:right w:val="nil"/>
            </w:tcBorders>
            <w:tcMar>
              <w:top w:w="15" w:type="dxa"/>
              <w:left w:w="15" w:type="dxa"/>
              <w:bottom w:w="0" w:type="dxa"/>
              <w:right w:w="15" w:type="dxa"/>
            </w:tcMar>
            <w:vAlign w:val="bottom"/>
          </w:tcPr>
          <w:p w:rsidR="00CB26F1" w:rsidRDefault="00CB26F1" w:rsidP="00CB26F1">
            <w:pPr>
              <w:jc w:val="center"/>
              <w:rPr>
                <w:color w:val="000000"/>
              </w:rPr>
            </w:pPr>
            <w:r>
              <w:rPr>
                <w:rFonts w:hint="eastAsia"/>
                <w:color w:val="000000"/>
              </w:rPr>
              <w:t>51.9</w:t>
            </w:r>
          </w:p>
        </w:tc>
        <w:tc>
          <w:tcPr>
            <w:tcW w:w="848" w:type="dxa"/>
            <w:tcBorders>
              <w:left w:val="nil"/>
              <w:right w:val="nil"/>
            </w:tcBorders>
            <w:tcMar>
              <w:top w:w="15" w:type="dxa"/>
              <w:left w:w="15" w:type="dxa"/>
              <w:bottom w:w="0" w:type="dxa"/>
              <w:right w:w="15" w:type="dxa"/>
            </w:tcMar>
            <w:vAlign w:val="center"/>
          </w:tcPr>
          <w:p w:rsidR="00CB26F1" w:rsidRPr="00B6517F" w:rsidRDefault="00CB26F1" w:rsidP="00CB26F1">
            <w:pPr>
              <w:jc w:val="center"/>
            </w:pPr>
            <w:r>
              <w:rPr>
                <w:rFonts w:hint="eastAsia"/>
              </w:rPr>
              <w:t>5.6</w:t>
            </w:r>
          </w:p>
        </w:tc>
      </w:tr>
      <w:tr w:rsidR="00CB26F1" w:rsidRPr="00896C1C" w:rsidTr="00CB26F1">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CB26F1" w:rsidRDefault="00CB26F1" w:rsidP="00CB26F1">
            <w:pPr>
              <w:jc w:val="center"/>
              <w:rPr>
                <w:rFonts w:eastAsia="標楷體"/>
                <w:color w:val="000000"/>
              </w:rPr>
            </w:pPr>
            <w:r>
              <w:rPr>
                <w:rFonts w:eastAsia="標楷體" w:hint="eastAsia"/>
                <w:color w:val="000000"/>
              </w:rPr>
              <w:t>5</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center"/>
          </w:tcPr>
          <w:p w:rsidR="00CB26F1" w:rsidRDefault="00CB26F1" w:rsidP="00CB26F1">
            <w:pPr>
              <w:jc w:val="center"/>
              <w:rPr>
                <w:color w:val="000000"/>
              </w:rPr>
            </w:pPr>
            <w:r>
              <w:rPr>
                <w:rFonts w:hint="eastAsia"/>
                <w:color w:val="000000"/>
              </w:rPr>
              <w:t>133.4</w:t>
            </w:r>
          </w:p>
        </w:tc>
        <w:tc>
          <w:tcPr>
            <w:tcW w:w="798" w:type="dxa"/>
            <w:tcBorders>
              <w:left w:val="nil"/>
              <w:right w:val="nil"/>
            </w:tcBorders>
            <w:tcMar>
              <w:top w:w="15" w:type="dxa"/>
              <w:left w:w="15" w:type="dxa"/>
              <w:bottom w:w="0" w:type="dxa"/>
              <w:right w:w="15" w:type="dxa"/>
            </w:tcMar>
            <w:vAlign w:val="center"/>
          </w:tcPr>
          <w:p w:rsidR="00CB26F1" w:rsidRDefault="00CB26F1" w:rsidP="00CB26F1">
            <w:pPr>
              <w:jc w:val="center"/>
              <w:rPr>
                <w:color w:val="000000"/>
              </w:rPr>
            </w:pPr>
            <w:r>
              <w:rPr>
                <w:rFonts w:hint="eastAsia"/>
                <w:color w:val="000000"/>
              </w:rPr>
              <w:t>-7.4</w:t>
            </w:r>
          </w:p>
        </w:tc>
        <w:tc>
          <w:tcPr>
            <w:tcW w:w="631" w:type="dxa"/>
            <w:tcBorders>
              <w:left w:val="nil"/>
              <w:right w:val="nil"/>
            </w:tcBorders>
            <w:tcMar>
              <w:top w:w="15" w:type="dxa"/>
              <w:left w:w="15" w:type="dxa"/>
              <w:bottom w:w="0" w:type="dxa"/>
              <w:right w:w="15" w:type="dxa"/>
            </w:tcMar>
            <w:vAlign w:val="center"/>
          </w:tcPr>
          <w:p w:rsidR="00CB26F1" w:rsidRDefault="00CB26F1" w:rsidP="00CB26F1">
            <w:pPr>
              <w:jc w:val="center"/>
              <w:rPr>
                <w:color w:val="000000"/>
              </w:rPr>
            </w:pPr>
            <w:r>
              <w:rPr>
                <w:rFonts w:hint="eastAsia"/>
                <w:color w:val="000000"/>
              </w:rPr>
              <w:t>30.6</w:t>
            </w:r>
          </w:p>
        </w:tc>
        <w:tc>
          <w:tcPr>
            <w:tcW w:w="895" w:type="dxa"/>
            <w:tcBorders>
              <w:left w:val="nil"/>
              <w:right w:val="nil"/>
            </w:tcBorders>
            <w:tcMar>
              <w:top w:w="15" w:type="dxa"/>
              <w:left w:w="15" w:type="dxa"/>
              <w:bottom w:w="0" w:type="dxa"/>
              <w:right w:w="15" w:type="dxa"/>
            </w:tcMar>
            <w:vAlign w:val="bottom"/>
          </w:tcPr>
          <w:p w:rsidR="00CB26F1" w:rsidRDefault="00CB26F1" w:rsidP="00CB26F1">
            <w:pPr>
              <w:jc w:val="center"/>
              <w:rPr>
                <w:color w:val="000000"/>
              </w:rPr>
            </w:pPr>
            <w:r>
              <w:rPr>
                <w:rFonts w:hint="eastAsia"/>
                <w:color w:val="000000"/>
              </w:rPr>
              <w:t>93.5</w:t>
            </w:r>
          </w:p>
        </w:tc>
        <w:tc>
          <w:tcPr>
            <w:tcW w:w="840" w:type="dxa"/>
            <w:tcBorders>
              <w:left w:val="nil"/>
              <w:right w:val="nil"/>
            </w:tcBorders>
            <w:tcMar>
              <w:top w:w="15" w:type="dxa"/>
              <w:left w:w="15" w:type="dxa"/>
              <w:bottom w:w="0" w:type="dxa"/>
              <w:right w:w="15" w:type="dxa"/>
            </w:tcMar>
            <w:vAlign w:val="center"/>
          </w:tcPr>
          <w:p w:rsidR="00CB26F1" w:rsidRDefault="00CB26F1" w:rsidP="00CB26F1">
            <w:pPr>
              <w:jc w:val="center"/>
            </w:pPr>
            <w:r>
              <w:rPr>
                <w:rFonts w:hint="eastAsia"/>
              </w:rPr>
              <w:t>-10.2</w:t>
            </w:r>
          </w:p>
        </w:tc>
        <w:tc>
          <w:tcPr>
            <w:tcW w:w="699" w:type="dxa"/>
            <w:tcBorders>
              <w:left w:val="nil"/>
              <w:right w:val="nil"/>
            </w:tcBorders>
            <w:tcMar>
              <w:top w:w="15" w:type="dxa"/>
              <w:left w:w="15" w:type="dxa"/>
              <w:bottom w:w="0" w:type="dxa"/>
              <w:right w:w="15" w:type="dxa"/>
            </w:tcMar>
            <w:vAlign w:val="center"/>
          </w:tcPr>
          <w:p w:rsidR="00CB26F1" w:rsidRDefault="00CB26F1" w:rsidP="00CB26F1">
            <w:pPr>
              <w:jc w:val="center"/>
              <w:rPr>
                <w:color w:val="000000"/>
              </w:rPr>
            </w:pPr>
            <w:r>
              <w:rPr>
                <w:rFonts w:hint="eastAsia"/>
                <w:color w:val="000000"/>
              </w:rPr>
              <w:t>39.7</w:t>
            </w:r>
          </w:p>
        </w:tc>
        <w:tc>
          <w:tcPr>
            <w:tcW w:w="782" w:type="dxa"/>
            <w:tcBorders>
              <w:left w:val="nil"/>
              <w:right w:val="nil"/>
            </w:tcBorders>
            <w:tcMar>
              <w:top w:w="15" w:type="dxa"/>
              <w:left w:w="15" w:type="dxa"/>
              <w:bottom w:w="0" w:type="dxa"/>
              <w:right w:w="15" w:type="dxa"/>
            </w:tcMar>
            <w:vAlign w:val="bottom"/>
          </w:tcPr>
          <w:p w:rsidR="00CB26F1" w:rsidRDefault="00CB26F1" w:rsidP="00CB26F1">
            <w:pPr>
              <w:jc w:val="center"/>
              <w:rPr>
                <w:color w:val="000000"/>
              </w:rPr>
            </w:pPr>
            <w:r>
              <w:rPr>
                <w:rFonts w:hint="eastAsia"/>
                <w:color w:val="000000"/>
              </w:rPr>
              <w:t>40.0</w:t>
            </w:r>
          </w:p>
        </w:tc>
        <w:tc>
          <w:tcPr>
            <w:tcW w:w="859" w:type="dxa"/>
            <w:tcBorders>
              <w:left w:val="nil"/>
              <w:right w:val="nil"/>
            </w:tcBorders>
            <w:tcMar>
              <w:top w:w="15" w:type="dxa"/>
              <w:left w:w="15" w:type="dxa"/>
              <w:bottom w:w="0" w:type="dxa"/>
              <w:right w:w="15" w:type="dxa"/>
            </w:tcMar>
            <w:vAlign w:val="center"/>
          </w:tcPr>
          <w:p w:rsidR="00CB26F1" w:rsidRDefault="00CB26F1" w:rsidP="00CB26F1">
            <w:pPr>
              <w:jc w:val="center"/>
              <w:rPr>
                <w:color w:val="000000"/>
              </w:rPr>
            </w:pPr>
            <w:r>
              <w:rPr>
                <w:rFonts w:hint="eastAsia"/>
                <w:color w:val="000000"/>
              </w:rPr>
              <w:t>-0.3</w:t>
            </w:r>
          </w:p>
        </w:tc>
        <w:tc>
          <w:tcPr>
            <w:tcW w:w="720" w:type="dxa"/>
            <w:tcBorders>
              <w:left w:val="nil"/>
              <w:right w:val="nil"/>
            </w:tcBorders>
            <w:tcMar>
              <w:top w:w="15" w:type="dxa"/>
              <w:left w:w="15" w:type="dxa"/>
              <w:bottom w:w="0" w:type="dxa"/>
              <w:right w:w="15" w:type="dxa"/>
            </w:tcMar>
            <w:vAlign w:val="center"/>
          </w:tcPr>
          <w:p w:rsidR="00CB26F1" w:rsidRDefault="00CB26F1" w:rsidP="00CB26F1">
            <w:pPr>
              <w:jc w:val="center"/>
              <w:rPr>
                <w:color w:val="000000"/>
              </w:rPr>
            </w:pPr>
            <w:r>
              <w:rPr>
                <w:rFonts w:hint="eastAsia"/>
                <w:color w:val="000000"/>
              </w:rPr>
              <w:t>19.9</w:t>
            </w:r>
          </w:p>
        </w:tc>
        <w:tc>
          <w:tcPr>
            <w:tcW w:w="772" w:type="dxa"/>
            <w:tcBorders>
              <w:left w:val="nil"/>
              <w:right w:val="nil"/>
            </w:tcBorders>
            <w:tcMar>
              <w:top w:w="15" w:type="dxa"/>
              <w:left w:w="15" w:type="dxa"/>
              <w:bottom w:w="0" w:type="dxa"/>
              <w:right w:w="15" w:type="dxa"/>
            </w:tcMar>
            <w:vAlign w:val="bottom"/>
          </w:tcPr>
          <w:p w:rsidR="00CB26F1" w:rsidRDefault="00CB26F1" w:rsidP="00CB26F1">
            <w:pPr>
              <w:jc w:val="center"/>
              <w:rPr>
                <w:color w:val="000000"/>
              </w:rPr>
            </w:pPr>
            <w:r>
              <w:rPr>
                <w:rFonts w:hint="eastAsia"/>
                <w:color w:val="000000"/>
              </w:rPr>
              <w:t>53.5</w:t>
            </w:r>
          </w:p>
        </w:tc>
        <w:tc>
          <w:tcPr>
            <w:tcW w:w="848" w:type="dxa"/>
            <w:tcBorders>
              <w:left w:val="nil"/>
              <w:right w:val="nil"/>
            </w:tcBorders>
            <w:tcMar>
              <w:top w:w="15" w:type="dxa"/>
              <w:left w:w="15" w:type="dxa"/>
              <w:bottom w:w="0" w:type="dxa"/>
              <w:right w:w="15" w:type="dxa"/>
            </w:tcMar>
            <w:vAlign w:val="center"/>
          </w:tcPr>
          <w:p w:rsidR="00CB26F1" w:rsidRDefault="00CB26F1" w:rsidP="00CB26F1">
            <w:pPr>
              <w:jc w:val="center"/>
            </w:pPr>
            <w:r>
              <w:rPr>
                <w:rFonts w:hint="eastAsia"/>
              </w:rPr>
              <w:t>-16.3</w:t>
            </w:r>
          </w:p>
        </w:tc>
      </w:tr>
      <w:tr w:rsidR="00CB26F1" w:rsidRPr="00896C1C" w:rsidTr="00CB26F1">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CB26F1" w:rsidRDefault="00CB26F1" w:rsidP="00CB26F1">
            <w:pPr>
              <w:jc w:val="center"/>
              <w:rPr>
                <w:rFonts w:eastAsia="標楷體"/>
                <w:color w:val="000000"/>
              </w:rPr>
            </w:pPr>
            <w:r>
              <w:rPr>
                <w:rFonts w:eastAsia="標楷體" w:hint="eastAsia"/>
                <w:color w:val="000000"/>
              </w:rPr>
              <w:t>6</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center"/>
          </w:tcPr>
          <w:p w:rsidR="00CB26F1" w:rsidRDefault="00CB26F1" w:rsidP="00CB26F1">
            <w:pPr>
              <w:jc w:val="center"/>
              <w:rPr>
                <w:color w:val="000000"/>
              </w:rPr>
            </w:pPr>
            <w:r>
              <w:rPr>
                <w:rFonts w:hint="eastAsia"/>
                <w:color w:val="000000"/>
              </w:rPr>
              <w:t>124.2</w:t>
            </w:r>
          </w:p>
        </w:tc>
        <w:tc>
          <w:tcPr>
            <w:tcW w:w="798" w:type="dxa"/>
            <w:tcBorders>
              <w:left w:val="nil"/>
              <w:right w:val="nil"/>
            </w:tcBorders>
            <w:tcMar>
              <w:top w:w="15" w:type="dxa"/>
              <w:left w:w="15" w:type="dxa"/>
              <w:bottom w:w="0" w:type="dxa"/>
              <w:right w:w="15" w:type="dxa"/>
            </w:tcMar>
            <w:vAlign w:val="center"/>
          </w:tcPr>
          <w:p w:rsidR="00CB26F1" w:rsidRDefault="00CB26F1" w:rsidP="00CB26F1">
            <w:pPr>
              <w:jc w:val="center"/>
              <w:rPr>
                <w:color w:val="000000"/>
              </w:rPr>
            </w:pPr>
            <w:r>
              <w:rPr>
                <w:rFonts w:hint="eastAsia"/>
                <w:color w:val="000000"/>
              </w:rPr>
              <w:t>-4.2</w:t>
            </w:r>
          </w:p>
        </w:tc>
        <w:tc>
          <w:tcPr>
            <w:tcW w:w="631" w:type="dxa"/>
            <w:tcBorders>
              <w:left w:val="nil"/>
              <w:right w:val="nil"/>
            </w:tcBorders>
            <w:tcMar>
              <w:top w:w="15" w:type="dxa"/>
              <w:left w:w="15" w:type="dxa"/>
              <w:bottom w:w="0" w:type="dxa"/>
              <w:right w:w="15" w:type="dxa"/>
            </w:tcMar>
            <w:vAlign w:val="center"/>
          </w:tcPr>
          <w:p w:rsidR="00CB26F1" w:rsidRDefault="00CB26F1" w:rsidP="00CB26F1">
            <w:pPr>
              <w:jc w:val="center"/>
              <w:rPr>
                <w:color w:val="000000"/>
              </w:rPr>
            </w:pPr>
            <w:r>
              <w:rPr>
                <w:rFonts w:hint="eastAsia"/>
                <w:color w:val="000000"/>
              </w:rPr>
              <w:t>29.4</w:t>
            </w:r>
          </w:p>
        </w:tc>
        <w:tc>
          <w:tcPr>
            <w:tcW w:w="895" w:type="dxa"/>
            <w:tcBorders>
              <w:left w:val="nil"/>
              <w:right w:val="nil"/>
            </w:tcBorders>
            <w:tcMar>
              <w:top w:w="15" w:type="dxa"/>
              <w:left w:w="15" w:type="dxa"/>
              <w:bottom w:w="0" w:type="dxa"/>
              <w:right w:w="15" w:type="dxa"/>
            </w:tcMar>
            <w:vAlign w:val="bottom"/>
          </w:tcPr>
          <w:p w:rsidR="00CB26F1" w:rsidRDefault="00CB26F1" w:rsidP="00CB26F1">
            <w:pPr>
              <w:jc w:val="center"/>
              <w:rPr>
                <w:color w:val="000000"/>
              </w:rPr>
            </w:pPr>
            <w:r>
              <w:rPr>
                <w:rFonts w:hint="eastAsia"/>
                <w:color w:val="000000"/>
              </w:rPr>
              <w:t>86.5</w:t>
            </w:r>
          </w:p>
        </w:tc>
        <w:tc>
          <w:tcPr>
            <w:tcW w:w="840" w:type="dxa"/>
            <w:tcBorders>
              <w:left w:val="nil"/>
              <w:right w:val="nil"/>
            </w:tcBorders>
            <w:tcMar>
              <w:top w:w="15" w:type="dxa"/>
              <w:left w:w="15" w:type="dxa"/>
              <w:bottom w:w="0" w:type="dxa"/>
              <w:right w:w="15" w:type="dxa"/>
            </w:tcMar>
            <w:vAlign w:val="center"/>
          </w:tcPr>
          <w:p w:rsidR="00CB26F1" w:rsidRDefault="00CB26F1" w:rsidP="00CB26F1">
            <w:pPr>
              <w:jc w:val="center"/>
            </w:pPr>
            <w:r>
              <w:rPr>
                <w:rFonts w:hint="eastAsia"/>
              </w:rPr>
              <w:t>-4.5</w:t>
            </w:r>
          </w:p>
        </w:tc>
        <w:tc>
          <w:tcPr>
            <w:tcW w:w="699" w:type="dxa"/>
            <w:tcBorders>
              <w:left w:val="nil"/>
              <w:right w:val="nil"/>
            </w:tcBorders>
            <w:tcMar>
              <w:top w:w="15" w:type="dxa"/>
              <w:left w:w="15" w:type="dxa"/>
              <w:bottom w:w="0" w:type="dxa"/>
              <w:right w:w="15" w:type="dxa"/>
            </w:tcMar>
            <w:vAlign w:val="center"/>
          </w:tcPr>
          <w:p w:rsidR="00CB26F1" w:rsidRDefault="00CB26F1" w:rsidP="00CB26F1">
            <w:pPr>
              <w:jc w:val="center"/>
              <w:rPr>
                <w:color w:val="000000"/>
              </w:rPr>
            </w:pPr>
            <w:r>
              <w:rPr>
                <w:rFonts w:hint="eastAsia"/>
                <w:color w:val="000000"/>
              </w:rPr>
              <w:t>37.8</w:t>
            </w:r>
          </w:p>
        </w:tc>
        <w:tc>
          <w:tcPr>
            <w:tcW w:w="782" w:type="dxa"/>
            <w:tcBorders>
              <w:left w:val="nil"/>
              <w:right w:val="nil"/>
            </w:tcBorders>
            <w:tcMar>
              <w:top w:w="15" w:type="dxa"/>
              <w:left w:w="15" w:type="dxa"/>
              <w:bottom w:w="0" w:type="dxa"/>
              <w:right w:w="15" w:type="dxa"/>
            </w:tcMar>
            <w:vAlign w:val="bottom"/>
          </w:tcPr>
          <w:p w:rsidR="00CB26F1" w:rsidRDefault="00CB26F1" w:rsidP="00CB26F1">
            <w:pPr>
              <w:jc w:val="center"/>
              <w:rPr>
                <w:color w:val="000000"/>
              </w:rPr>
            </w:pPr>
            <w:r>
              <w:rPr>
                <w:rFonts w:hint="eastAsia"/>
                <w:color w:val="000000"/>
              </w:rPr>
              <w:t>37.8</w:t>
            </w:r>
          </w:p>
        </w:tc>
        <w:tc>
          <w:tcPr>
            <w:tcW w:w="859" w:type="dxa"/>
            <w:tcBorders>
              <w:left w:val="nil"/>
              <w:right w:val="nil"/>
            </w:tcBorders>
            <w:tcMar>
              <w:top w:w="15" w:type="dxa"/>
              <w:left w:w="15" w:type="dxa"/>
              <w:bottom w:w="0" w:type="dxa"/>
              <w:right w:w="15" w:type="dxa"/>
            </w:tcMar>
            <w:vAlign w:val="center"/>
          </w:tcPr>
          <w:p w:rsidR="00CB26F1" w:rsidRDefault="00CB26F1" w:rsidP="00CB26F1">
            <w:pPr>
              <w:jc w:val="center"/>
              <w:rPr>
                <w:color w:val="000000"/>
              </w:rPr>
            </w:pPr>
            <w:r>
              <w:rPr>
                <w:rFonts w:hint="eastAsia"/>
                <w:color w:val="000000"/>
              </w:rPr>
              <w:t>-3.6</w:t>
            </w:r>
          </w:p>
        </w:tc>
        <w:tc>
          <w:tcPr>
            <w:tcW w:w="720" w:type="dxa"/>
            <w:tcBorders>
              <w:left w:val="nil"/>
              <w:right w:val="nil"/>
            </w:tcBorders>
            <w:tcMar>
              <w:top w:w="15" w:type="dxa"/>
              <w:left w:w="15" w:type="dxa"/>
              <w:bottom w:w="0" w:type="dxa"/>
              <w:right w:w="15" w:type="dxa"/>
            </w:tcMar>
            <w:vAlign w:val="center"/>
          </w:tcPr>
          <w:p w:rsidR="00CB26F1" w:rsidRDefault="00CB26F1" w:rsidP="00CB26F1">
            <w:pPr>
              <w:jc w:val="center"/>
              <w:rPr>
                <w:color w:val="000000"/>
              </w:rPr>
            </w:pPr>
            <w:r>
              <w:rPr>
                <w:rFonts w:hint="eastAsia"/>
                <w:color w:val="000000"/>
              </w:rPr>
              <w:t>19.6</w:t>
            </w:r>
          </w:p>
        </w:tc>
        <w:tc>
          <w:tcPr>
            <w:tcW w:w="772" w:type="dxa"/>
            <w:tcBorders>
              <w:left w:val="nil"/>
              <w:right w:val="nil"/>
            </w:tcBorders>
            <w:tcMar>
              <w:top w:w="15" w:type="dxa"/>
              <w:left w:w="15" w:type="dxa"/>
              <w:bottom w:w="0" w:type="dxa"/>
              <w:right w:w="15" w:type="dxa"/>
            </w:tcMar>
            <w:vAlign w:val="bottom"/>
          </w:tcPr>
          <w:p w:rsidR="00CB26F1" w:rsidRDefault="00CB26F1" w:rsidP="00CB26F1">
            <w:pPr>
              <w:jc w:val="center"/>
              <w:rPr>
                <w:color w:val="000000"/>
              </w:rPr>
            </w:pPr>
            <w:r>
              <w:rPr>
                <w:rFonts w:hint="eastAsia"/>
                <w:color w:val="000000"/>
              </w:rPr>
              <w:t>48.7</w:t>
            </w:r>
          </w:p>
        </w:tc>
        <w:tc>
          <w:tcPr>
            <w:tcW w:w="848" w:type="dxa"/>
            <w:tcBorders>
              <w:left w:val="nil"/>
              <w:right w:val="nil"/>
            </w:tcBorders>
            <w:tcMar>
              <w:top w:w="15" w:type="dxa"/>
              <w:left w:w="15" w:type="dxa"/>
              <w:bottom w:w="0" w:type="dxa"/>
              <w:right w:w="15" w:type="dxa"/>
            </w:tcMar>
            <w:vAlign w:val="center"/>
          </w:tcPr>
          <w:p w:rsidR="00CB26F1" w:rsidRDefault="00CB26F1" w:rsidP="00CB26F1">
            <w:pPr>
              <w:jc w:val="center"/>
            </w:pPr>
            <w:r>
              <w:rPr>
                <w:rFonts w:hint="eastAsia"/>
              </w:rPr>
              <w:t>-5.1</w:t>
            </w:r>
          </w:p>
        </w:tc>
      </w:tr>
      <w:tr w:rsidR="00CB26F1" w:rsidRPr="00896C1C" w:rsidTr="00CB26F1">
        <w:trPr>
          <w:trHeight w:val="373"/>
        </w:trPr>
        <w:tc>
          <w:tcPr>
            <w:tcW w:w="18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B26F1" w:rsidRDefault="00CB26F1" w:rsidP="00CB26F1">
            <w:pPr>
              <w:jc w:val="center"/>
              <w:rPr>
                <w:rFonts w:eastAsia="標楷體"/>
                <w:color w:val="000000"/>
              </w:rPr>
            </w:pPr>
            <w:r>
              <w:rPr>
                <w:rFonts w:eastAsia="標楷體" w:hint="eastAsia"/>
                <w:color w:val="000000"/>
              </w:rPr>
              <w:t>7</w:t>
            </w:r>
            <w:r>
              <w:rPr>
                <w:rFonts w:eastAsia="標楷體" w:hint="eastAsia"/>
                <w:color w:val="000000"/>
              </w:rPr>
              <w:t>月</w:t>
            </w:r>
          </w:p>
        </w:tc>
        <w:tc>
          <w:tcPr>
            <w:tcW w:w="976" w:type="dxa"/>
            <w:tcBorders>
              <w:left w:val="single" w:sz="4" w:space="0" w:color="auto"/>
              <w:bottom w:val="single" w:sz="4" w:space="0" w:color="auto"/>
              <w:right w:val="nil"/>
            </w:tcBorders>
            <w:tcMar>
              <w:top w:w="15" w:type="dxa"/>
              <w:left w:w="15" w:type="dxa"/>
              <w:bottom w:w="0" w:type="dxa"/>
              <w:right w:w="15" w:type="dxa"/>
            </w:tcMar>
            <w:vAlign w:val="center"/>
          </w:tcPr>
          <w:p w:rsidR="00CB26F1" w:rsidRDefault="00CB26F1" w:rsidP="00CB26F1">
            <w:pPr>
              <w:jc w:val="center"/>
              <w:rPr>
                <w:color w:val="000000"/>
              </w:rPr>
            </w:pPr>
            <w:r>
              <w:rPr>
                <w:rFonts w:hint="eastAsia"/>
                <w:color w:val="000000"/>
              </w:rPr>
              <w:t>134.7</w:t>
            </w:r>
          </w:p>
        </w:tc>
        <w:tc>
          <w:tcPr>
            <w:tcW w:w="798" w:type="dxa"/>
            <w:tcBorders>
              <w:left w:val="nil"/>
              <w:bottom w:val="single" w:sz="4" w:space="0" w:color="auto"/>
              <w:right w:val="nil"/>
            </w:tcBorders>
            <w:tcMar>
              <w:top w:w="15" w:type="dxa"/>
              <w:left w:w="15" w:type="dxa"/>
              <w:bottom w:w="0" w:type="dxa"/>
              <w:right w:w="15" w:type="dxa"/>
            </w:tcMar>
            <w:vAlign w:val="center"/>
          </w:tcPr>
          <w:p w:rsidR="00CB26F1" w:rsidRDefault="00CB26F1" w:rsidP="00CB26F1">
            <w:pPr>
              <w:jc w:val="center"/>
              <w:rPr>
                <w:color w:val="000000"/>
              </w:rPr>
            </w:pPr>
            <w:r>
              <w:rPr>
                <w:rFonts w:hint="eastAsia"/>
                <w:color w:val="000000"/>
              </w:rPr>
              <w:t>2.7</w:t>
            </w:r>
          </w:p>
        </w:tc>
        <w:tc>
          <w:tcPr>
            <w:tcW w:w="631" w:type="dxa"/>
            <w:tcBorders>
              <w:left w:val="nil"/>
              <w:bottom w:val="single" w:sz="4" w:space="0" w:color="auto"/>
              <w:right w:val="nil"/>
            </w:tcBorders>
            <w:tcMar>
              <w:top w:w="15" w:type="dxa"/>
              <w:left w:w="15" w:type="dxa"/>
              <w:bottom w:w="0" w:type="dxa"/>
              <w:right w:w="15" w:type="dxa"/>
            </w:tcMar>
            <w:vAlign w:val="center"/>
          </w:tcPr>
          <w:p w:rsidR="00CB26F1" w:rsidRDefault="00CB26F1" w:rsidP="00CB26F1">
            <w:pPr>
              <w:jc w:val="center"/>
              <w:rPr>
                <w:color w:val="000000"/>
              </w:rPr>
            </w:pPr>
            <w:r>
              <w:rPr>
                <w:rFonts w:hint="eastAsia"/>
                <w:color w:val="000000"/>
              </w:rPr>
              <w:t>30.2</w:t>
            </w:r>
          </w:p>
        </w:tc>
        <w:tc>
          <w:tcPr>
            <w:tcW w:w="895" w:type="dxa"/>
            <w:tcBorders>
              <w:left w:val="nil"/>
              <w:bottom w:val="single" w:sz="4" w:space="0" w:color="auto"/>
              <w:right w:val="nil"/>
            </w:tcBorders>
            <w:tcMar>
              <w:top w:w="15" w:type="dxa"/>
              <w:left w:w="15" w:type="dxa"/>
              <w:bottom w:w="0" w:type="dxa"/>
              <w:right w:w="15" w:type="dxa"/>
            </w:tcMar>
            <w:vAlign w:val="bottom"/>
          </w:tcPr>
          <w:p w:rsidR="00CB26F1" w:rsidRDefault="00CB26F1" w:rsidP="00CB26F1">
            <w:pPr>
              <w:jc w:val="center"/>
              <w:rPr>
                <w:color w:val="000000"/>
              </w:rPr>
            </w:pPr>
            <w:r>
              <w:rPr>
                <w:rFonts w:hint="eastAsia"/>
                <w:color w:val="000000"/>
              </w:rPr>
              <w:t>96.0</w:t>
            </w:r>
          </w:p>
        </w:tc>
        <w:tc>
          <w:tcPr>
            <w:tcW w:w="840" w:type="dxa"/>
            <w:tcBorders>
              <w:left w:val="nil"/>
              <w:bottom w:val="single" w:sz="4" w:space="0" w:color="auto"/>
              <w:right w:val="nil"/>
            </w:tcBorders>
            <w:tcMar>
              <w:top w:w="15" w:type="dxa"/>
              <w:left w:w="15" w:type="dxa"/>
              <w:bottom w:w="0" w:type="dxa"/>
              <w:right w:w="15" w:type="dxa"/>
            </w:tcMar>
            <w:vAlign w:val="center"/>
          </w:tcPr>
          <w:p w:rsidR="00CB26F1" w:rsidRDefault="00CB26F1" w:rsidP="00CB26F1">
            <w:pPr>
              <w:jc w:val="center"/>
            </w:pPr>
            <w:r>
              <w:rPr>
                <w:rFonts w:hint="eastAsia"/>
              </w:rPr>
              <w:t>3.4</w:t>
            </w:r>
          </w:p>
        </w:tc>
        <w:tc>
          <w:tcPr>
            <w:tcW w:w="699" w:type="dxa"/>
            <w:tcBorders>
              <w:left w:val="nil"/>
              <w:bottom w:val="single" w:sz="4" w:space="0" w:color="auto"/>
              <w:right w:val="nil"/>
            </w:tcBorders>
            <w:tcMar>
              <w:top w:w="15" w:type="dxa"/>
              <w:left w:w="15" w:type="dxa"/>
              <w:bottom w:w="0" w:type="dxa"/>
              <w:right w:w="15" w:type="dxa"/>
            </w:tcMar>
            <w:vAlign w:val="center"/>
          </w:tcPr>
          <w:p w:rsidR="00CB26F1" w:rsidRDefault="00CB26F1" w:rsidP="00CB26F1">
            <w:pPr>
              <w:jc w:val="center"/>
              <w:rPr>
                <w:color w:val="000000"/>
              </w:rPr>
            </w:pPr>
            <w:r>
              <w:rPr>
                <w:rFonts w:hint="eastAsia"/>
                <w:color w:val="000000"/>
              </w:rPr>
              <w:t>39.8</w:t>
            </w:r>
          </w:p>
        </w:tc>
        <w:tc>
          <w:tcPr>
            <w:tcW w:w="782" w:type="dxa"/>
            <w:tcBorders>
              <w:left w:val="nil"/>
              <w:bottom w:val="single" w:sz="4" w:space="0" w:color="auto"/>
              <w:right w:val="nil"/>
            </w:tcBorders>
            <w:tcMar>
              <w:top w:w="15" w:type="dxa"/>
              <w:left w:w="15" w:type="dxa"/>
              <w:bottom w:w="0" w:type="dxa"/>
              <w:right w:w="15" w:type="dxa"/>
            </w:tcMar>
            <w:vAlign w:val="bottom"/>
          </w:tcPr>
          <w:p w:rsidR="00CB26F1" w:rsidRDefault="00CB26F1" w:rsidP="00CB26F1">
            <w:pPr>
              <w:jc w:val="center"/>
              <w:rPr>
                <w:color w:val="000000"/>
              </w:rPr>
            </w:pPr>
            <w:r>
              <w:rPr>
                <w:rFonts w:hint="eastAsia"/>
                <w:color w:val="000000"/>
              </w:rPr>
              <w:t>38.7</w:t>
            </w:r>
          </w:p>
        </w:tc>
        <w:tc>
          <w:tcPr>
            <w:tcW w:w="859" w:type="dxa"/>
            <w:tcBorders>
              <w:left w:val="nil"/>
              <w:bottom w:val="single" w:sz="4" w:space="0" w:color="auto"/>
              <w:right w:val="nil"/>
            </w:tcBorders>
            <w:tcMar>
              <w:top w:w="15" w:type="dxa"/>
              <w:left w:w="15" w:type="dxa"/>
              <w:bottom w:w="0" w:type="dxa"/>
              <w:right w:w="15" w:type="dxa"/>
            </w:tcMar>
            <w:vAlign w:val="center"/>
          </w:tcPr>
          <w:p w:rsidR="00CB26F1" w:rsidRDefault="00CB26F1" w:rsidP="00CB26F1">
            <w:pPr>
              <w:jc w:val="center"/>
              <w:rPr>
                <w:color w:val="000000"/>
              </w:rPr>
            </w:pPr>
            <w:r>
              <w:rPr>
                <w:rFonts w:hint="eastAsia"/>
                <w:color w:val="000000"/>
              </w:rPr>
              <w:t>0.9</w:t>
            </w:r>
          </w:p>
        </w:tc>
        <w:tc>
          <w:tcPr>
            <w:tcW w:w="720" w:type="dxa"/>
            <w:tcBorders>
              <w:left w:val="nil"/>
              <w:bottom w:val="single" w:sz="4" w:space="0" w:color="auto"/>
              <w:right w:val="nil"/>
            </w:tcBorders>
            <w:tcMar>
              <w:top w:w="15" w:type="dxa"/>
              <w:left w:w="15" w:type="dxa"/>
              <w:bottom w:w="0" w:type="dxa"/>
              <w:right w:w="15" w:type="dxa"/>
            </w:tcMar>
            <w:vAlign w:val="center"/>
          </w:tcPr>
          <w:p w:rsidR="00CB26F1" w:rsidRDefault="00CB26F1" w:rsidP="00CB26F1">
            <w:pPr>
              <w:jc w:val="center"/>
              <w:rPr>
                <w:color w:val="000000"/>
              </w:rPr>
            </w:pPr>
            <w:r>
              <w:rPr>
                <w:rFonts w:hint="eastAsia"/>
                <w:color w:val="000000"/>
              </w:rPr>
              <w:t>18.9</w:t>
            </w:r>
          </w:p>
        </w:tc>
        <w:tc>
          <w:tcPr>
            <w:tcW w:w="772" w:type="dxa"/>
            <w:tcBorders>
              <w:left w:val="nil"/>
              <w:bottom w:val="single" w:sz="4" w:space="0" w:color="auto"/>
              <w:right w:val="nil"/>
            </w:tcBorders>
            <w:tcMar>
              <w:top w:w="15" w:type="dxa"/>
              <w:left w:w="15" w:type="dxa"/>
              <w:bottom w:w="0" w:type="dxa"/>
              <w:right w:w="15" w:type="dxa"/>
            </w:tcMar>
            <w:vAlign w:val="bottom"/>
          </w:tcPr>
          <w:p w:rsidR="00CB26F1" w:rsidRDefault="00CB26F1" w:rsidP="00CB26F1">
            <w:pPr>
              <w:jc w:val="center"/>
              <w:rPr>
                <w:color w:val="000000"/>
              </w:rPr>
            </w:pPr>
            <w:r>
              <w:rPr>
                <w:rFonts w:hint="eastAsia"/>
                <w:color w:val="000000"/>
              </w:rPr>
              <w:t>57.2</w:t>
            </w:r>
          </w:p>
        </w:tc>
        <w:tc>
          <w:tcPr>
            <w:tcW w:w="848" w:type="dxa"/>
            <w:tcBorders>
              <w:left w:val="nil"/>
              <w:bottom w:val="single" w:sz="4" w:space="0" w:color="auto"/>
              <w:right w:val="nil"/>
            </w:tcBorders>
            <w:tcMar>
              <w:top w:w="15" w:type="dxa"/>
              <w:left w:w="15" w:type="dxa"/>
              <w:bottom w:w="0" w:type="dxa"/>
              <w:right w:w="15" w:type="dxa"/>
            </w:tcMar>
            <w:vAlign w:val="center"/>
          </w:tcPr>
          <w:p w:rsidR="00CB26F1" w:rsidRDefault="00CB26F1" w:rsidP="00CB26F1">
            <w:pPr>
              <w:jc w:val="center"/>
            </w:pPr>
            <w:r>
              <w:rPr>
                <w:rFonts w:hint="eastAsia"/>
              </w:rPr>
              <w:t xml:space="preserve">5.3 </w:t>
            </w:r>
          </w:p>
        </w:tc>
      </w:tr>
    </w:tbl>
    <w:p w:rsidR="008B6034" w:rsidRPr="00EE1DA9" w:rsidRDefault="00EE1DA9" w:rsidP="00EE1DA9">
      <w:pPr>
        <w:snapToGrid w:val="0"/>
        <w:spacing w:afterLines="50" w:after="180" w:line="400" w:lineRule="exact"/>
        <w:ind w:leftChars="-354" w:left="-850" w:right="-573"/>
        <w:rPr>
          <w:rFonts w:ascii="標楷體" w:eastAsia="標楷體" w:hAnsi="標楷體"/>
          <w:sz w:val="22"/>
          <w:szCs w:val="22"/>
        </w:rPr>
      </w:pPr>
      <w:r w:rsidRPr="00EE1DA9">
        <w:rPr>
          <w:rFonts w:ascii="標楷體" w:eastAsia="標楷體" w:hAnsi="標楷體"/>
          <w:sz w:val="22"/>
          <w:szCs w:val="22"/>
        </w:rPr>
        <w:t>資料來源：財政部進出口海關統計</w:t>
      </w:r>
      <w:r w:rsidR="002001D7" w:rsidRPr="00EE1DA9">
        <w:rPr>
          <w:rFonts w:ascii="標楷體" w:eastAsia="標楷體" w:hAnsi="標楷體"/>
          <w:sz w:val="22"/>
          <w:szCs w:val="22"/>
        </w:rPr>
        <w:t>。</w:t>
      </w:r>
      <w:r w:rsidR="00FB7596" w:rsidRPr="00EE1DA9">
        <w:rPr>
          <w:rFonts w:ascii="標楷體" w:eastAsia="標楷體" w:hAnsi="標楷體"/>
          <w:sz w:val="22"/>
          <w:szCs w:val="22"/>
        </w:rPr>
        <w:br w:type="page"/>
      </w:r>
    </w:p>
    <w:p w:rsidR="008B6034" w:rsidRPr="002F2FF7" w:rsidRDefault="008B6034" w:rsidP="004B772B">
      <w:pPr>
        <w:pStyle w:val="k3a"/>
        <w:spacing w:beforeLines="0" w:before="0" w:line="300" w:lineRule="auto"/>
        <w:ind w:leftChars="-354" w:left="283" w:hangingChars="515" w:hanging="1133"/>
        <w:rPr>
          <w:kern w:val="2"/>
          <w:sz w:val="22"/>
          <w:szCs w:val="22"/>
        </w:rPr>
        <w:sectPr w:rsidR="008B6034" w:rsidRPr="002F2FF7" w:rsidSect="00A17943">
          <w:footnotePr>
            <w:numRestart w:val="eachSect"/>
          </w:footnotePr>
          <w:endnotePr>
            <w:numFmt w:val="decimal"/>
            <w:numRestart w:val="eachSect"/>
          </w:endnotePr>
          <w:pgSz w:w="11906" w:h="16838" w:code="9"/>
          <w:pgMar w:top="1418" w:right="1701" w:bottom="1134" w:left="1701" w:header="851" w:footer="567" w:gutter="0"/>
          <w:pgNumType w:start="1"/>
          <w:cols w:space="425"/>
          <w:docGrid w:type="linesAndChars" w:linePitch="360"/>
        </w:sectPr>
      </w:pPr>
    </w:p>
    <w:p w:rsidR="0098590E" w:rsidRPr="008B379D" w:rsidRDefault="00AC2664" w:rsidP="00B63A10">
      <w:pPr>
        <w:pStyle w:val="t-1"/>
        <w:spacing w:afterLines="0" w:after="0"/>
      </w:pPr>
      <w:bookmarkStart w:id="167" w:name="_Toc401923808"/>
      <w:bookmarkStart w:id="168" w:name="_Toc402171729"/>
      <w:bookmarkStart w:id="169" w:name="_Toc459888726"/>
      <w:r w:rsidRPr="008B379D">
        <w:t>肆、專論</w:t>
      </w:r>
      <w:bookmarkEnd w:id="158"/>
      <w:bookmarkEnd w:id="167"/>
      <w:bookmarkEnd w:id="168"/>
      <w:bookmarkEnd w:id="169"/>
    </w:p>
    <w:p w:rsidR="002651F8" w:rsidRPr="002651F8" w:rsidRDefault="002651F8" w:rsidP="002651F8">
      <w:pPr>
        <w:snapToGrid w:val="0"/>
        <w:spacing w:before="120" w:line="480" w:lineRule="exact"/>
        <w:ind w:left="318" w:hanging="318"/>
        <w:jc w:val="center"/>
        <w:rPr>
          <w:rFonts w:eastAsia="標楷體"/>
          <w:b/>
          <w:bCs/>
          <w:kern w:val="0"/>
          <w:sz w:val="36"/>
        </w:rPr>
      </w:pPr>
      <w:r w:rsidRPr="002651F8">
        <w:rPr>
          <w:rFonts w:eastAsia="標楷體" w:hint="eastAsia"/>
          <w:b/>
          <w:bCs/>
          <w:kern w:val="0"/>
          <w:sz w:val="36"/>
        </w:rPr>
        <w:t>2016</w:t>
      </w:r>
      <w:r w:rsidRPr="002651F8">
        <w:rPr>
          <w:rFonts w:eastAsia="標楷體" w:hint="eastAsia"/>
          <w:b/>
          <w:bCs/>
          <w:kern w:val="0"/>
          <w:sz w:val="36"/>
        </w:rPr>
        <w:t>年臺灣國際評比表現之觀察</w:t>
      </w:r>
      <w:proofErr w:type="gramStart"/>
      <w:r w:rsidRPr="002651F8">
        <w:rPr>
          <w:rFonts w:eastAsia="標楷體" w:hint="eastAsia"/>
          <w:b/>
          <w:bCs/>
          <w:kern w:val="0"/>
          <w:sz w:val="36"/>
        </w:rPr>
        <w:t>─</w:t>
      </w:r>
      <w:proofErr w:type="gramEnd"/>
      <w:r w:rsidRPr="002651F8">
        <w:rPr>
          <w:rFonts w:eastAsia="標楷體" w:hint="eastAsia"/>
          <w:b/>
          <w:bCs/>
          <w:kern w:val="0"/>
          <w:sz w:val="36"/>
        </w:rPr>
        <w:t>以</w:t>
      </w:r>
      <w:r w:rsidRPr="002651F8">
        <w:rPr>
          <w:rFonts w:eastAsia="標楷體" w:hint="eastAsia"/>
          <w:b/>
          <w:bCs/>
          <w:kern w:val="0"/>
          <w:sz w:val="36"/>
        </w:rPr>
        <w:t>IMD</w:t>
      </w:r>
      <w:r w:rsidRPr="002651F8">
        <w:rPr>
          <w:rFonts w:eastAsia="標楷體" w:hint="eastAsia"/>
          <w:b/>
          <w:bCs/>
          <w:kern w:val="0"/>
          <w:sz w:val="36"/>
        </w:rPr>
        <w:t>世界競爭力及經濟自由度為例</w:t>
      </w:r>
    </w:p>
    <w:p w:rsidR="002651F8" w:rsidRPr="002651F8" w:rsidRDefault="004E1FE5" w:rsidP="004E1FE5">
      <w:pPr>
        <w:snapToGrid w:val="0"/>
        <w:spacing w:before="120" w:line="480" w:lineRule="exact"/>
        <w:ind w:left="318" w:hanging="318"/>
        <w:jc w:val="both"/>
        <w:rPr>
          <w:rFonts w:eastAsia="標楷體"/>
          <w:b/>
          <w:bCs/>
          <w:sz w:val="32"/>
        </w:rPr>
      </w:pPr>
      <w:r>
        <w:rPr>
          <w:rFonts w:eastAsia="標楷體" w:hint="eastAsia"/>
          <w:b/>
          <w:bCs/>
          <w:sz w:val="32"/>
        </w:rPr>
        <w:t>一</w:t>
      </w:r>
      <w:r w:rsidR="002651F8" w:rsidRPr="002651F8">
        <w:rPr>
          <w:rFonts w:eastAsia="標楷體" w:hint="eastAsia"/>
          <w:b/>
          <w:bCs/>
          <w:sz w:val="32"/>
        </w:rPr>
        <w:t>、</w:t>
      </w:r>
      <w:r w:rsidR="002651F8" w:rsidRPr="002651F8">
        <w:rPr>
          <w:rFonts w:eastAsia="標楷體" w:hint="eastAsia"/>
          <w:b/>
          <w:bCs/>
          <w:sz w:val="32"/>
        </w:rPr>
        <w:t>2016</w:t>
      </w:r>
      <w:r w:rsidR="002651F8" w:rsidRPr="002651F8">
        <w:rPr>
          <w:rFonts w:eastAsia="標楷體" w:hint="eastAsia"/>
          <w:b/>
          <w:bCs/>
          <w:sz w:val="32"/>
        </w:rPr>
        <w:t>年臺灣於國際評比表現平穩</w:t>
      </w:r>
    </w:p>
    <w:p w:rsidR="002651F8" w:rsidRPr="002651F8" w:rsidRDefault="004E1FE5" w:rsidP="002651F8">
      <w:pPr>
        <w:widowControl/>
        <w:spacing w:before="120" w:line="480" w:lineRule="exact"/>
        <w:jc w:val="both"/>
        <w:rPr>
          <w:rFonts w:eastAsia="標楷體"/>
          <w:b/>
          <w:kern w:val="0"/>
          <w:sz w:val="28"/>
        </w:rPr>
      </w:pPr>
      <w:r>
        <w:rPr>
          <w:rFonts w:eastAsia="標楷體" w:hint="eastAsia"/>
          <w:b/>
          <w:kern w:val="0"/>
          <w:sz w:val="28"/>
        </w:rPr>
        <w:t>(</w:t>
      </w:r>
      <w:proofErr w:type="gramStart"/>
      <w:r>
        <w:rPr>
          <w:rFonts w:eastAsia="標楷體" w:hint="eastAsia"/>
          <w:b/>
          <w:kern w:val="0"/>
          <w:sz w:val="28"/>
        </w:rPr>
        <w:t>一</w:t>
      </w:r>
      <w:proofErr w:type="gramEnd"/>
      <w:r>
        <w:rPr>
          <w:rFonts w:eastAsia="標楷體" w:hint="eastAsia"/>
          <w:b/>
          <w:kern w:val="0"/>
          <w:sz w:val="28"/>
        </w:rPr>
        <w:t>)</w:t>
      </w:r>
      <w:r w:rsidR="002651F8" w:rsidRPr="002651F8">
        <w:rPr>
          <w:rFonts w:eastAsia="標楷體" w:hint="eastAsia"/>
          <w:b/>
          <w:kern w:val="0"/>
          <w:sz w:val="28"/>
        </w:rPr>
        <w:t>世界競爭力年報</w:t>
      </w:r>
    </w:p>
    <w:p w:rsidR="002651F8" w:rsidRPr="002651F8" w:rsidRDefault="002651F8" w:rsidP="002651F8">
      <w:pPr>
        <w:widowControl/>
        <w:spacing w:before="120" w:line="480" w:lineRule="exact"/>
        <w:ind w:left="312"/>
        <w:jc w:val="both"/>
        <w:rPr>
          <w:rFonts w:eastAsia="標楷體"/>
          <w:kern w:val="0"/>
          <w:sz w:val="28"/>
        </w:rPr>
      </w:pPr>
      <w:r>
        <w:rPr>
          <w:rFonts w:eastAsia="標楷體" w:hint="eastAsia"/>
          <w:kern w:val="0"/>
          <w:sz w:val="28"/>
        </w:rPr>
        <w:t xml:space="preserve">    </w:t>
      </w:r>
      <w:r w:rsidRPr="002651F8">
        <w:rPr>
          <w:rFonts w:eastAsia="標楷體" w:hint="eastAsia"/>
          <w:kern w:val="0"/>
          <w:sz w:val="28"/>
        </w:rPr>
        <w:t>瑞士洛桑國際管理學院</w:t>
      </w:r>
      <w:r w:rsidRPr="002651F8">
        <w:rPr>
          <w:rFonts w:eastAsia="標楷體" w:hint="eastAsia"/>
          <w:kern w:val="0"/>
          <w:sz w:val="28"/>
        </w:rPr>
        <w:t>(IMD)</w:t>
      </w:r>
      <w:r w:rsidRPr="002651F8">
        <w:rPr>
          <w:rFonts w:eastAsia="標楷體" w:hint="eastAsia"/>
          <w:kern w:val="0"/>
          <w:sz w:val="28"/>
        </w:rPr>
        <w:t>今</w:t>
      </w:r>
      <w:r w:rsidRPr="002651F8">
        <w:rPr>
          <w:rFonts w:eastAsia="標楷體" w:hint="eastAsia"/>
          <w:kern w:val="0"/>
          <w:sz w:val="28"/>
        </w:rPr>
        <w:t>(2016)</w:t>
      </w:r>
      <w:r w:rsidRPr="002651F8">
        <w:rPr>
          <w:rFonts w:eastAsia="標楷體" w:hint="eastAsia"/>
          <w:kern w:val="0"/>
          <w:sz w:val="28"/>
        </w:rPr>
        <w:t>年</w:t>
      </w:r>
      <w:r w:rsidRPr="002651F8">
        <w:rPr>
          <w:rFonts w:eastAsia="標楷體" w:hint="eastAsia"/>
          <w:kern w:val="0"/>
          <w:sz w:val="28"/>
        </w:rPr>
        <w:t>5</w:t>
      </w:r>
      <w:r w:rsidRPr="002651F8">
        <w:rPr>
          <w:rFonts w:eastAsia="標楷體" w:hint="eastAsia"/>
          <w:kern w:val="0"/>
          <w:sz w:val="28"/>
        </w:rPr>
        <w:t>月</w:t>
      </w:r>
      <w:r w:rsidRPr="002651F8">
        <w:rPr>
          <w:rFonts w:eastAsia="標楷體" w:hint="eastAsia"/>
          <w:kern w:val="0"/>
          <w:sz w:val="28"/>
        </w:rPr>
        <w:t>31</w:t>
      </w:r>
      <w:r w:rsidRPr="002651F8">
        <w:rPr>
          <w:rFonts w:eastAsia="標楷體" w:hint="eastAsia"/>
          <w:kern w:val="0"/>
          <w:sz w:val="28"/>
        </w:rPr>
        <w:t>日發表「</w:t>
      </w:r>
      <w:r w:rsidRPr="002651F8">
        <w:rPr>
          <w:rFonts w:eastAsia="標楷體" w:hint="eastAsia"/>
          <w:kern w:val="0"/>
          <w:sz w:val="28"/>
        </w:rPr>
        <w:t>2016</w:t>
      </w:r>
      <w:r w:rsidRPr="002651F8">
        <w:rPr>
          <w:rFonts w:eastAsia="標楷體" w:hint="eastAsia"/>
          <w:kern w:val="0"/>
          <w:sz w:val="28"/>
        </w:rPr>
        <w:t>年世界競爭力年報」，我國在</w:t>
      </w:r>
      <w:r w:rsidRPr="002651F8">
        <w:rPr>
          <w:rFonts w:eastAsia="標楷體" w:hint="eastAsia"/>
          <w:kern w:val="0"/>
          <w:sz w:val="28"/>
        </w:rPr>
        <w:t>61</w:t>
      </w:r>
      <w:r w:rsidRPr="002651F8">
        <w:rPr>
          <w:rFonts w:eastAsia="標楷體" w:hint="eastAsia"/>
          <w:kern w:val="0"/>
          <w:sz w:val="28"/>
        </w:rPr>
        <w:t>個國家及經濟體之競爭力排名，由</w:t>
      </w:r>
      <w:r w:rsidRPr="002651F8">
        <w:rPr>
          <w:rFonts w:eastAsia="標楷體" w:hint="eastAsia"/>
          <w:kern w:val="0"/>
          <w:sz w:val="28"/>
        </w:rPr>
        <w:t>2015</w:t>
      </w:r>
      <w:r w:rsidRPr="002651F8">
        <w:rPr>
          <w:rFonts w:eastAsia="標楷體" w:hint="eastAsia"/>
          <w:kern w:val="0"/>
          <w:sz w:val="28"/>
        </w:rPr>
        <w:t>年第</w:t>
      </w:r>
      <w:r w:rsidRPr="002651F8">
        <w:rPr>
          <w:rFonts w:eastAsia="標楷體" w:hint="eastAsia"/>
          <w:kern w:val="0"/>
          <w:sz w:val="28"/>
        </w:rPr>
        <w:t>11</w:t>
      </w:r>
      <w:r w:rsidRPr="002651F8">
        <w:rPr>
          <w:rFonts w:eastAsia="標楷體" w:hint="eastAsia"/>
          <w:kern w:val="0"/>
          <w:sz w:val="28"/>
        </w:rPr>
        <w:t>名，退步</w:t>
      </w:r>
      <w:r w:rsidR="0026557D">
        <w:rPr>
          <w:rFonts w:eastAsia="標楷體" w:hint="eastAsia"/>
          <w:kern w:val="0"/>
          <w:sz w:val="28"/>
        </w:rPr>
        <w:t>3</w:t>
      </w:r>
      <w:r w:rsidRPr="002651F8">
        <w:rPr>
          <w:rFonts w:eastAsia="標楷體" w:hint="eastAsia"/>
          <w:kern w:val="0"/>
          <w:sz w:val="28"/>
        </w:rPr>
        <w:t>名至第</w:t>
      </w:r>
      <w:r w:rsidRPr="002651F8">
        <w:rPr>
          <w:rFonts w:eastAsia="標楷體" w:hint="eastAsia"/>
          <w:kern w:val="0"/>
          <w:sz w:val="28"/>
        </w:rPr>
        <w:t>1</w:t>
      </w:r>
      <w:r w:rsidR="0026557D">
        <w:rPr>
          <w:rFonts w:eastAsia="標楷體" w:hint="eastAsia"/>
          <w:kern w:val="0"/>
          <w:sz w:val="28"/>
        </w:rPr>
        <w:t>4</w:t>
      </w:r>
      <w:r w:rsidRPr="002651F8">
        <w:rPr>
          <w:rFonts w:eastAsia="標楷體" w:hint="eastAsia"/>
          <w:kern w:val="0"/>
          <w:sz w:val="28"/>
        </w:rPr>
        <w:t>名</w:t>
      </w:r>
      <w:r w:rsidRPr="002651F8">
        <w:rPr>
          <w:rFonts w:eastAsia="標楷體" w:hint="eastAsia"/>
          <w:kern w:val="0"/>
          <w:sz w:val="28"/>
        </w:rPr>
        <w:t>(</w:t>
      </w:r>
      <w:proofErr w:type="gramStart"/>
      <w:r w:rsidRPr="002651F8">
        <w:rPr>
          <w:rFonts w:eastAsia="標楷體" w:hint="eastAsia"/>
          <w:kern w:val="0"/>
          <w:sz w:val="28"/>
        </w:rPr>
        <w:t>詳表</w:t>
      </w:r>
      <w:proofErr w:type="gramEnd"/>
      <w:r w:rsidRPr="002651F8">
        <w:rPr>
          <w:rFonts w:eastAsia="標楷體" w:hint="eastAsia"/>
          <w:kern w:val="0"/>
          <w:sz w:val="28"/>
        </w:rPr>
        <w:t>1)</w:t>
      </w:r>
      <w:r w:rsidRPr="002651F8">
        <w:rPr>
          <w:rFonts w:eastAsia="標楷體" w:hint="eastAsia"/>
          <w:kern w:val="0"/>
          <w:sz w:val="28"/>
        </w:rPr>
        <w:t>；亞太地區排名第</w:t>
      </w:r>
      <w:r w:rsidRPr="002651F8">
        <w:rPr>
          <w:rFonts w:eastAsia="標楷體" w:hint="eastAsia"/>
          <w:kern w:val="0"/>
          <w:sz w:val="28"/>
        </w:rPr>
        <w:t>3</w:t>
      </w:r>
      <w:r w:rsidRPr="002651F8">
        <w:rPr>
          <w:rFonts w:eastAsia="標楷體" w:hint="eastAsia"/>
          <w:kern w:val="0"/>
          <w:sz w:val="28"/>
        </w:rPr>
        <w:t>，僅落後香港</w:t>
      </w:r>
      <w:r w:rsidRPr="002651F8">
        <w:rPr>
          <w:rFonts w:eastAsia="標楷體" w:hint="eastAsia"/>
          <w:kern w:val="0"/>
          <w:sz w:val="28"/>
        </w:rPr>
        <w:t>(</w:t>
      </w:r>
      <w:r w:rsidRPr="002651F8">
        <w:rPr>
          <w:rFonts w:eastAsia="標楷體" w:hint="eastAsia"/>
          <w:kern w:val="0"/>
          <w:sz w:val="28"/>
        </w:rPr>
        <w:t>第</w:t>
      </w:r>
      <w:r w:rsidRPr="002651F8">
        <w:rPr>
          <w:rFonts w:eastAsia="標楷體" w:hint="eastAsia"/>
          <w:kern w:val="0"/>
          <w:sz w:val="28"/>
        </w:rPr>
        <w:t>1</w:t>
      </w:r>
      <w:r w:rsidRPr="002651F8">
        <w:rPr>
          <w:rFonts w:eastAsia="標楷體" w:hint="eastAsia"/>
          <w:kern w:val="0"/>
          <w:sz w:val="28"/>
        </w:rPr>
        <w:t>名</w:t>
      </w:r>
      <w:r w:rsidRPr="002651F8">
        <w:rPr>
          <w:rFonts w:eastAsia="標楷體" w:hint="eastAsia"/>
          <w:kern w:val="0"/>
          <w:sz w:val="28"/>
        </w:rPr>
        <w:t>)</w:t>
      </w:r>
      <w:r w:rsidRPr="002651F8">
        <w:rPr>
          <w:rFonts w:eastAsia="標楷體" w:hint="eastAsia"/>
          <w:kern w:val="0"/>
          <w:sz w:val="28"/>
        </w:rPr>
        <w:t>及新加坡</w:t>
      </w:r>
      <w:r w:rsidRPr="002651F8">
        <w:rPr>
          <w:rFonts w:eastAsia="標楷體" w:hint="eastAsia"/>
          <w:kern w:val="0"/>
          <w:sz w:val="28"/>
        </w:rPr>
        <w:t>(</w:t>
      </w:r>
      <w:r w:rsidRPr="002651F8">
        <w:rPr>
          <w:rFonts w:eastAsia="標楷體" w:hint="eastAsia"/>
          <w:kern w:val="0"/>
          <w:sz w:val="28"/>
        </w:rPr>
        <w:t>第</w:t>
      </w:r>
      <w:r w:rsidRPr="002651F8">
        <w:rPr>
          <w:rFonts w:eastAsia="標楷體" w:hint="eastAsia"/>
          <w:kern w:val="0"/>
          <w:sz w:val="28"/>
        </w:rPr>
        <w:t>4</w:t>
      </w:r>
      <w:r w:rsidRPr="002651F8">
        <w:rPr>
          <w:rFonts w:eastAsia="標楷體" w:hint="eastAsia"/>
          <w:kern w:val="0"/>
          <w:sz w:val="28"/>
        </w:rPr>
        <w:t>名</w:t>
      </w:r>
      <w:r w:rsidRPr="002651F8">
        <w:rPr>
          <w:rFonts w:eastAsia="標楷體" w:hint="eastAsia"/>
          <w:kern w:val="0"/>
          <w:sz w:val="28"/>
        </w:rPr>
        <w:t>)</w:t>
      </w:r>
      <w:r w:rsidRPr="002651F8">
        <w:rPr>
          <w:rFonts w:eastAsia="標楷體" w:hint="eastAsia"/>
          <w:kern w:val="0"/>
          <w:sz w:val="28"/>
        </w:rPr>
        <w:t>，領先中國大陸</w:t>
      </w:r>
      <w:r w:rsidRPr="002651F8">
        <w:rPr>
          <w:rFonts w:eastAsia="標楷體"/>
          <w:kern w:val="0"/>
          <w:sz w:val="28"/>
        </w:rPr>
        <w:t>(</w:t>
      </w:r>
      <w:r w:rsidRPr="002651F8">
        <w:rPr>
          <w:rFonts w:eastAsia="標楷體" w:hint="eastAsia"/>
          <w:kern w:val="0"/>
          <w:sz w:val="28"/>
        </w:rPr>
        <w:t>第</w:t>
      </w:r>
      <w:r w:rsidRPr="002651F8">
        <w:rPr>
          <w:rFonts w:eastAsia="標楷體"/>
          <w:kern w:val="0"/>
          <w:sz w:val="28"/>
        </w:rPr>
        <w:t>2</w:t>
      </w:r>
      <w:r w:rsidRPr="002651F8">
        <w:rPr>
          <w:rFonts w:eastAsia="標楷體" w:hint="eastAsia"/>
          <w:kern w:val="0"/>
          <w:sz w:val="28"/>
        </w:rPr>
        <w:t>5</w:t>
      </w:r>
      <w:r w:rsidRPr="002651F8">
        <w:rPr>
          <w:rFonts w:eastAsia="標楷體" w:hint="eastAsia"/>
          <w:kern w:val="0"/>
          <w:sz w:val="28"/>
        </w:rPr>
        <w:t>名</w:t>
      </w:r>
      <w:r w:rsidRPr="002651F8">
        <w:rPr>
          <w:rFonts w:eastAsia="標楷體"/>
          <w:kern w:val="0"/>
          <w:sz w:val="28"/>
        </w:rPr>
        <w:t>)</w:t>
      </w:r>
      <w:r w:rsidRPr="002651F8">
        <w:rPr>
          <w:rFonts w:eastAsia="標楷體" w:hint="eastAsia"/>
          <w:kern w:val="0"/>
          <w:sz w:val="28"/>
        </w:rPr>
        <w:t>、日本</w:t>
      </w:r>
      <w:r w:rsidRPr="002651F8">
        <w:rPr>
          <w:rFonts w:eastAsia="標楷體"/>
          <w:kern w:val="0"/>
          <w:sz w:val="28"/>
        </w:rPr>
        <w:t>(</w:t>
      </w:r>
      <w:r w:rsidRPr="002651F8">
        <w:rPr>
          <w:rFonts w:eastAsia="標楷體" w:hint="eastAsia"/>
          <w:kern w:val="0"/>
          <w:sz w:val="28"/>
        </w:rPr>
        <w:t>第</w:t>
      </w:r>
      <w:r w:rsidRPr="002651F8">
        <w:rPr>
          <w:rFonts w:eastAsia="標楷體" w:hint="eastAsia"/>
          <w:kern w:val="0"/>
          <w:sz w:val="28"/>
        </w:rPr>
        <w:t>26</w:t>
      </w:r>
      <w:r w:rsidRPr="002651F8">
        <w:rPr>
          <w:rFonts w:eastAsia="標楷體" w:hint="eastAsia"/>
          <w:kern w:val="0"/>
          <w:sz w:val="28"/>
        </w:rPr>
        <w:t>名</w:t>
      </w:r>
      <w:r w:rsidRPr="002651F8">
        <w:rPr>
          <w:rFonts w:eastAsia="標楷體"/>
          <w:kern w:val="0"/>
          <w:sz w:val="28"/>
        </w:rPr>
        <w:t>)</w:t>
      </w:r>
      <w:r w:rsidRPr="002651F8">
        <w:rPr>
          <w:rFonts w:eastAsia="標楷體" w:hint="eastAsia"/>
          <w:kern w:val="0"/>
          <w:sz w:val="28"/>
        </w:rPr>
        <w:t>及韓國</w:t>
      </w:r>
      <w:r w:rsidRPr="002651F8">
        <w:rPr>
          <w:rFonts w:eastAsia="標楷體" w:hint="eastAsia"/>
          <w:kern w:val="0"/>
          <w:sz w:val="28"/>
        </w:rPr>
        <w:t>(</w:t>
      </w:r>
      <w:r w:rsidRPr="002651F8">
        <w:rPr>
          <w:rFonts w:eastAsia="標楷體" w:hint="eastAsia"/>
          <w:kern w:val="0"/>
          <w:sz w:val="28"/>
        </w:rPr>
        <w:t>第</w:t>
      </w:r>
      <w:r w:rsidRPr="002651F8">
        <w:rPr>
          <w:rFonts w:eastAsia="標楷體" w:hint="eastAsia"/>
          <w:kern w:val="0"/>
          <w:sz w:val="28"/>
        </w:rPr>
        <w:t>29</w:t>
      </w:r>
      <w:r w:rsidRPr="002651F8">
        <w:rPr>
          <w:rFonts w:eastAsia="標楷體" w:hint="eastAsia"/>
          <w:kern w:val="0"/>
          <w:sz w:val="28"/>
        </w:rPr>
        <w:t>名</w:t>
      </w:r>
      <w:r w:rsidRPr="002651F8">
        <w:rPr>
          <w:rFonts w:eastAsia="標楷體" w:hint="eastAsia"/>
          <w:kern w:val="0"/>
          <w:sz w:val="28"/>
        </w:rPr>
        <w:t>)</w:t>
      </w:r>
      <w:r w:rsidRPr="002651F8">
        <w:rPr>
          <w:rFonts w:eastAsia="標楷體" w:hint="eastAsia"/>
          <w:kern w:val="0"/>
          <w:sz w:val="28"/>
        </w:rPr>
        <w:t>。</w:t>
      </w:r>
      <w:r w:rsidRPr="002651F8">
        <w:rPr>
          <w:rFonts w:eastAsia="標楷體" w:hint="eastAsia"/>
          <w:kern w:val="0"/>
          <w:sz w:val="28"/>
        </w:rPr>
        <w:t>IMD</w:t>
      </w:r>
      <w:r w:rsidRPr="002651F8">
        <w:rPr>
          <w:rFonts w:eastAsia="標楷體" w:hint="eastAsia"/>
          <w:kern w:val="0"/>
          <w:sz w:val="28"/>
        </w:rPr>
        <w:t>認為今年我國主要的挑戰，包括「促進經濟成長、創造就業並實現所得分配均衡」、「加速產業創新及結構調整」、「增加勞動參與率、培育並招募人才」、「促進社會凝聚力及包容力」及「環境永</w:t>
      </w:r>
      <w:proofErr w:type="gramStart"/>
      <w:r w:rsidRPr="002651F8">
        <w:rPr>
          <w:rFonts w:eastAsia="標楷體" w:hint="eastAsia"/>
          <w:kern w:val="0"/>
          <w:sz w:val="28"/>
        </w:rPr>
        <w:t>續及節能減碳」</w:t>
      </w:r>
      <w:proofErr w:type="gramEnd"/>
      <w:r w:rsidRPr="002651F8">
        <w:rPr>
          <w:rFonts w:eastAsia="標楷體" w:hint="eastAsia"/>
          <w:kern w:val="0"/>
          <w:sz w:val="28"/>
        </w:rPr>
        <w:t>。</w:t>
      </w:r>
    </w:p>
    <w:p w:rsidR="002651F8" w:rsidRPr="002651F8" w:rsidRDefault="002651F8" w:rsidP="002651F8">
      <w:pPr>
        <w:widowControl/>
        <w:spacing w:before="120" w:line="480" w:lineRule="exact"/>
        <w:ind w:left="312"/>
        <w:jc w:val="both"/>
        <w:rPr>
          <w:rFonts w:eastAsia="標楷體"/>
          <w:kern w:val="0"/>
          <w:sz w:val="28"/>
        </w:rPr>
      </w:pPr>
      <w:r>
        <w:rPr>
          <w:rFonts w:eastAsia="標楷體" w:hint="eastAsia"/>
          <w:kern w:val="0"/>
          <w:sz w:val="28"/>
        </w:rPr>
        <w:t xml:space="preserve">    </w:t>
      </w:r>
      <w:r w:rsidRPr="002651F8">
        <w:rPr>
          <w:rFonts w:eastAsia="標楷體" w:hint="eastAsia"/>
          <w:kern w:val="0"/>
          <w:sz w:val="28"/>
        </w:rPr>
        <w:t>今年整體競爭力排名前</w:t>
      </w:r>
      <w:r w:rsidRPr="002651F8">
        <w:rPr>
          <w:rFonts w:eastAsia="標楷體" w:hint="eastAsia"/>
          <w:kern w:val="0"/>
          <w:sz w:val="28"/>
        </w:rPr>
        <w:t>10</w:t>
      </w:r>
      <w:r w:rsidRPr="002651F8">
        <w:rPr>
          <w:rFonts w:eastAsia="標楷體" w:hint="eastAsia"/>
          <w:kern w:val="0"/>
          <w:sz w:val="28"/>
        </w:rPr>
        <w:t>名者依序為：香港、瑞士、美國、新加坡、瑞典、丹麥、愛爾蘭、荷蘭、挪威及加拿大；另在</w:t>
      </w:r>
      <w:r w:rsidRPr="002651F8">
        <w:rPr>
          <w:rFonts w:eastAsia="標楷體"/>
          <w:kern w:val="0"/>
          <w:sz w:val="28"/>
        </w:rPr>
        <w:t>全球前</w:t>
      </w:r>
      <w:r w:rsidRPr="002651F8">
        <w:rPr>
          <w:rFonts w:eastAsia="標楷體"/>
          <w:kern w:val="0"/>
          <w:sz w:val="28"/>
        </w:rPr>
        <w:t>20</w:t>
      </w:r>
      <w:r w:rsidRPr="002651F8">
        <w:rPr>
          <w:rFonts w:eastAsia="標楷體"/>
          <w:kern w:val="0"/>
          <w:sz w:val="28"/>
        </w:rPr>
        <w:t>名國家中，名次</w:t>
      </w:r>
      <w:r w:rsidRPr="002651F8">
        <w:rPr>
          <w:rFonts w:eastAsia="標楷體" w:hint="eastAsia"/>
          <w:kern w:val="0"/>
          <w:sz w:val="28"/>
        </w:rPr>
        <w:t>進</w:t>
      </w:r>
      <w:r w:rsidRPr="002651F8">
        <w:rPr>
          <w:rFonts w:eastAsia="標楷體"/>
          <w:kern w:val="0"/>
          <w:sz w:val="28"/>
        </w:rPr>
        <w:t>步</w:t>
      </w:r>
      <w:r w:rsidRPr="002651F8">
        <w:rPr>
          <w:rFonts w:eastAsia="標楷體" w:hint="eastAsia"/>
          <w:kern w:val="0"/>
          <w:sz w:val="28"/>
        </w:rPr>
        <w:t>較</w:t>
      </w:r>
      <w:r w:rsidRPr="002651F8">
        <w:rPr>
          <w:rFonts w:eastAsia="標楷體"/>
          <w:kern w:val="0"/>
          <w:sz w:val="28"/>
        </w:rPr>
        <w:t>多</w:t>
      </w:r>
      <w:r w:rsidRPr="002651F8">
        <w:rPr>
          <w:rFonts w:eastAsia="標楷體" w:hint="eastAsia"/>
          <w:kern w:val="0"/>
          <w:sz w:val="28"/>
        </w:rPr>
        <w:t>者</w:t>
      </w:r>
      <w:r w:rsidRPr="002651F8">
        <w:rPr>
          <w:rFonts w:eastAsia="標楷體"/>
          <w:kern w:val="0"/>
          <w:sz w:val="28"/>
        </w:rPr>
        <w:t>為</w:t>
      </w:r>
      <w:r w:rsidRPr="002651F8">
        <w:rPr>
          <w:rFonts w:eastAsia="標楷體" w:hint="eastAsia"/>
          <w:kern w:val="0"/>
          <w:sz w:val="28"/>
        </w:rPr>
        <w:t>愛爾蘭</w:t>
      </w:r>
      <w:r w:rsidRPr="002651F8">
        <w:rPr>
          <w:rFonts w:eastAsia="標楷體" w:hint="eastAsia"/>
          <w:kern w:val="0"/>
          <w:sz w:val="28"/>
        </w:rPr>
        <w:t>(</w:t>
      </w:r>
      <w:r w:rsidRPr="002651F8">
        <w:rPr>
          <w:rFonts w:eastAsia="標楷體" w:hint="eastAsia"/>
          <w:kern w:val="0"/>
          <w:sz w:val="28"/>
        </w:rPr>
        <w:t>第</w:t>
      </w:r>
      <w:r w:rsidRPr="002651F8">
        <w:rPr>
          <w:rFonts w:eastAsia="標楷體" w:hint="eastAsia"/>
          <w:kern w:val="0"/>
          <w:sz w:val="28"/>
        </w:rPr>
        <w:t>16</w:t>
      </w:r>
      <w:r w:rsidRPr="002651F8">
        <w:rPr>
          <w:rFonts w:eastAsia="標楷體"/>
          <w:kern w:val="0"/>
          <w:sz w:val="28"/>
        </w:rPr>
        <w:t>名</w:t>
      </w:r>
      <w:r w:rsidRPr="002651F8">
        <w:rPr>
          <w:rFonts w:eastAsia="標楷體" w:hint="eastAsia"/>
          <w:kern w:val="0"/>
          <w:sz w:val="28"/>
        </w:rPr>
        <w:t>進步至第</w:t>
      </w:r>
      <w:r w:rsidRPr="002651F8">
        <w:rPr>
          <w:rFonts w:eastAsia="標楷體" w:hint="eastAsia"/>
          <w:kern w:val="0"/>
          <w:sz w:val="28"/>
        </w:rPr>
        <w:t>7</w:t>
      </w:r>
      <w:r w:rsidRPr="002651F8">
        <w:rPr>
          <w:rFonts w:eastAsia="標楷體"/>
          <w:kern w:val="0"/>
          <w:sz w:val="28"/>
        </w:rPr>
        <w:t>名</w:t>
      </w:r>
      <w:r w:rsidRPr="002651F8">
        <w:rPr>
          <w:rFonts w:eastAsia="標楷體" w:hint="eastAsia"/>
          <w:kern w:val="0"/>
          <w:sz w:val="28"/>
        </w:rPr>
        <w:t>)</w:t>
      </w:r>
      <w:r w:rsidRPr="002651F8">
        <w:rPr>
          <w:rFonts w:eastAsia="標楷體" w:hint="eastAsia"/>
          <w:kern w:val="0"/>
          <w:sz w:val="28"/>
        </w:rPr>
        <w:t>及荷蘭</w:t>
      </w:r>
      <w:r w:rsidRPr="002651F8">
        <w:rPr>
          <w:rFonts w:eastAsia="標楷體" w:hint="eastAsia"/>
          <w:kern w:val="0"/>
          <w:sz w:val="28"/>
        </w:rPr>
        <w:t>(</w:t>
      </w:r>
      <w:r w:rsidRPr="002651F8">
        <w:rPr>
          <w:rFonts w:eastAsia="標楷體" w:hint="eastAsia"/>
          <w:kern w:val="0"/>
          <w:sz w:val="28"/>
        </w:rPr>
        <w:t>第</w:t>
      </w:r>
      <w:r w:rsidRPr="002651F8">
        <w:rPr>
          <w:rFonts w:eastAsia="標楷體" w:hint="eastAsia"/>
          <w:kern w:val="0"/>
          <w:sz w:val="28"/>
        </w:rPr>
        <w:t>15</w:t>
      </w:r>
      <w:r w:rsidRPr="002651F8">
        <w:rPr>
          <w:rFonts w:eastAsia="標楷體" w:hint="eastAsia"/>
          <w:kern w:val="0"/>
          <w:sz w:val="28"/>
        </w:rPr>
        <w:t>名至第</w:t>
      </w:r>
      <w:r w:rsidRPr="002651F8">
        <w:rPr>
          <w:rFonts w:eastAsia="標楷體" w:hint="eastAsia"/>
          <w:kern w:val="0"/>
          <w:sz w:val="28"/>
        </w:rPr>
        <w:t>8</w:t>
      </w:r>
      <w:r w:rsidRPr="002651F8">
        <w:rPr>
          <w:rFonts w:eastAsia="標楷體" w:hint="eastAsia"/>
          <w:kern w:val="0"/>
          <w:sz w:val="28"/>
        </w:rPr>
        <w:t>名</w:t>
      </w:r>
      <w:r w:rsidRPr="002651F8">
        <w:rPr>
          <w:rFonts w:eastAsia="標楷體" w:hint="eastAsia"/>
          <w:kern w:val="0"/>
          <w:sz w:val="28"/>
        </w:rPr>
        <w:t>)</w:t>
      </w:r>
      <w:r w:rsidRPr="002651F8">
        <w:rPr>
          <w:rFonts w:eastAsia="標楷體" w:hint="eastAsia"/>
          <w:kern w:val="0"/>
          <w:sz w:val="28"/>
        </w:rPr>
        <w:t>；退步較多者為加拿大</w:t>
      </w:r>
      <w:r w:rsidRPr="002651F8">
        <w:rPr>
          <w:rFonts w:eastAsia="標楷體" w:hint="eastAsia"/>
          <w:kern w:val="0"/>
          <w:sz w:val="28"/>
        </w:rPr>
        <w:t>(</w:t>
      </w:r>
      <w:r w:rsidRPr="002651F8">
        <w:rPr>
          <w:rFonts w:eastAsia="標楷體" w:hint="eastAsia"/>
          <w:kern w:val="0"/>
          <w:sz w:val="28"/>
        </w:rPr>
        <w:t>第</w:t>
      </w:r>
      <w:r w:rsidRPr="002651F8">
        <w:rPr>
          <w:rFonts w:eastAsia="標楷體" w:hint="eastAsia"/>
          <w:kern w:val="0"/>
          <w:sz w:val="28"/>
        </w:rPr>
        <w:t>5</w:t>
      </w:r>
      <w:r w:rsidRPr="002651F8">
        <w:rPr>
          <w:rFonts w:eastAsia="標楷體"/>
          <w:kern w:val="0"/>
          <w:sz w:val="28"/>
        </w:rPr>
        <w:t>名</w:t>
      </w:r>
      <w:r w:rsidRPr="002651F8">
        <w:rPr>
          <w:rFonts w:eastAsia="標楷體" w:hint="eastAsia"/>
          <w:kern w:val="0"/>
          <w:sz w:val="28"/>
        </w:rPr>
        <w:t>退步至第</w:t>
      </w:r>
      <w:r w:rsidRPr="002651F8">
        <w:rPr>
          <w:rFonts w:eastAsia="標楷體" w:hint="eastAsia"/>
          <w:kern w:val="0"/>
          <w:sz w:val="28"/>
        </w:rPr>
        <w:t>10</w:t>
      </w:r>
      <w:r w:rsidRPr="002651F8">
        <w:rPr>
          <w:rFonts w:eastAsia="標楷體"/>
          <w:kern w:val="0"/>
          <w:sz w:val="28"/>
        </w:rPr>
        <w:t>名</w:t>
      </w:r>
      <w:r w:rsidRPr="002651F8">
        <w:rPr>
          <w:rFonts w:eastAsia="標楷體" w:hint="eastAsia"/>
          <w:kern w:val="0"/>
          <w:sz w:val="28"/>
        </w:rPr>
        <w:t>)</w:t>
      </w:r>
      <w:r w:rsidRPr="002651F8">
        <w:rPr>
          <w:rFonts w:eastAsia="標楷體" w:hint="eastAsia"/>
          <w:kern w:val="0"/>
          <w:sz w:val="28"/>
        </w:rPr>
        <w:t>及盧森堡</w:t>
      </w:r>
      <w:r w:rsidRPr="002651F8">
        <w:rPr>
          <w:rFonts w:eastAsia="標楷體" w:hint="eastAsia"/>
          <w:kern w:val="0"/>
          <w:sz w:val="28"/>
        </w:rPr>
        <w:t>(</w:t>
      </w:r>
      <w:r w:rsidRPr="002651F8">
        <w:rPr>
          <w:rFonts w:eastAsia="標楷體" w:hint="eastAsia"/>
          <w:kern w:val="0"/>
          <w:sz w:val="28"/>
        </w:rPr>
        <w:t>第</w:t>
      </w:r>
      <w:r w:rsidRPr="002651F8">
        <w:rPr>
          <w:rFonts w:eastAsia="標楷體" w:hint="eastAsia"/>
          <w:kern w:val="0"/>
          <w:sz w:val="28"/>
        </w:rPr>
        <w:t>6</w:t>
      </w:r>
      <w:r w:rsidRPr="002651F8">
        <w:rPr>
          <w:rFonts w:eastAsia="標楷體"/>
          <w:kern w:val="0"/>
          <w:sz w:val="28"/>
        </w:rPr>
        <w:t>名</w:t>
      </w:r>
      <w:r w:rsidRPr="002651F8">
        <w:rPr>
          <w:rFonts w:eastAsia="標楷體" w:hint="eastAsia"/>
          <w:kern w:val="0"/>
          <w:sz w:val="28"/>
        </w:rPr>
        <w:t>退步至第</w:t>
      </w:r>
      <w:r w:rsidRPr="002651F8">
        <w:rPr>
          <w:rFonts w:eastAsia="標楷體" w:hint="eastAsia"/>
          <w:kern w:val="0"/>
          <w:sz w:val="28"/>
        </w:rPr>
        <w:t>11</w:t>
      </w:r>
      <w:r w:rsidRPr="002651F8">
        <w:rPr>
          <w:rFonts w:eastAsia="標楷體"/>
          <w:kern w:val="0"/>
          <w:sz w:val="28"/>
        </w:rPr>
        <w:t>名</w:t>
      </w:r>
      <w:r w:rsidRPr="002651F8">
        <w:rPr>
          <w:rFonts w:eastAsia="標楷體" w:hint="eastAsia"/>
          <w:kern w:val="0"/>
          <w:sz w:val="28"/>
        </w:rPr>
        <w:t>)</w:t>
      </w:r>
      <w:r w:rsidRPr="002651F8">
        <w:rPr>
          <w:rFonts w:eastAsia="標楷體" w:hint="eastAsia"/>
          <w:kern w:val="0"/>
          <w:sz w:val="28"/>
        </w:rPr>
        <w:t>。</w:t>
      </w:r>
    </w:p>
    <w:p w:rsidR="002651F8" w:rsidRPr="002651F8" w:rsidRDefault="004E1FE5" w:rsidP="002651F8">
      <w:pPr>
        <w:widowControl/>
        <w:spacing w:before="120" w:line="480" w:lineRule="exact"/>
        <w:jc w:val="both"/>
        <w:rPr>
          <w:rFonts w:eastAsia="標楷體"/>
          <w:kern w:val="0"/>
          <w:sz w:val="28"/>
        </w:rPr>
      </w:pPr>
      <w:r>
        <w:rPr>
          <w:rFonts w:eastAsia="標楷體" w:hint="eastAsia"/>
          <w:b/>
          <w:kern w:val="0"/>
          <w:sz w:val="28"/>
        </w:rPr>
        <w:t>(</w:t>
      </w:r>
      <w:r>
        <w:rPr>
          <w:rFonts w:eastAsia="標楷體" w:hint="eastAsia"/>
          <w:b/>
          <w:kern w:val="0"/>
          <w:sz w:val="28"/>
        </w:rPr>
        <w:t>二</w:t>
      </w:r>
      <w:r>
        <w:rPr>
          <w:rFonts w:eastAsia="標楷體" w:hint="eastAsia"/>
          <w:b/>
          <w:kern w:val="0"/>
          <w:sz w:val="28"/>
        </w:rPr>
        <w:t>)</w:t>
      </w:r>
      <w:r w:rsidR="002651F8" w:rsidRPr="002651F8">
        <w:rPr>
          <w:rFonts w:eastAsia="標楷體" w:hint="eastAsia"/>
          <w:b/>
          <w:kern w:val="0"/>
          <w:sz w:val="28"/>
        </w:rPr>
        <w:t>經濟自由度</w:t>
      </w:r>
    </w:p>
    <w:p w:rsidR="002651F8" w:rsidRPr="002651F8" w:rsidRDefault="002651F8" w:rsidP="002651F8">
      <w:pPr>
        <w:widowControl/>
        <w:spacing w:before="120" w:line="480" w:lineRule="exact"/>
        <w:ind w:left="312"/>
        <w:jc w:val="both"/>
        <w:rPr>
          <w:rFonts w:eastAsia="標楷體"/>
          <w:kern w:val="0"/>
          <w:sz w:val="28"/>
        </w:rPr>
      </w:pPr>
      <w:r>
        <w:rPr>
          <w:rFonts w:eastAsia="標楷體" w:hint="eastAsia"/>
          <w:kern w:val="0"/>
          <w:sz w:val="28"/>
        </w:rPr>
        <w:t xml:space="preserve">    </w:t>
      </w:r>
      <w:r w:rsidRPr="002651F8">
        <w:rPr>
          <w:rFonts w:eastAsia="標楷體" w:hint="eastAsia"/>
          <w:kern w:val="0"/>
          <w:sz w:val="28"/>
        </w:rPr>
        <w:t>美國智庫傳統基金會與華爾街日報於今年</w:t>
      </w:r>
      <w:r w:rsidRPr="002651F8">
        <w:rPr>
          <w:rFonts w:eastAsia="標楷體" w:hint="eastAsia"/>
          <w:kern w:val="0"/>
          <w:sz w:val="28"/>
        </w:rPr>
        <w:t>2</w:t>
      </w:r>
      <w:r w:rsidRPr="002651F8">
        <w:rPr>
          <w:rFonts w:eastAsia="標楷體" w:hint="eastAsia"/>
          <w:kern w:val="0"/>
          <w:sz w:val="28"/>
        </w:rPr>
        <w:t>月</w:t>
      </w:r>
      <w:r w:rsidRPr="002651F8">
        <w:rPr>
          <w:rFonts w:eastAsia="標楷體" w:hint="eastAsia"/>
          <w:kern w:val="0"/>
          <w:sz w:val="28"/>
        </w:rPr>
        <w:t>10</w:t>
      </w:r>
      <w:r w:rsidRPr="002651F8">
        <w:rPr>
          <w:rFonts w:eastAsia="標楷體" w:hint="eastAsia"/>
          <w:kern w:val="0"/>
          <w:sz w:val="28"/>
        </w:rPr>
        <w:t>日公布「</w:t>
      </w:r>
      <w:r w:rsidRPr="002651F8">
        <w:rPr>
          <w:rFonts w:eastAsia="標楷體" w:hint="eastAsia"/>
          <w:kern w:val="0"/>
          <w:sz w:val="28"/>
        </w:rPr>
        <w:t>2016</w:t>
      </w:r>
      <w:r w:rsidRPr="002651F8">
        <w:rPr>
          <w:rFonts w:eastAsia="標楷體" w:hint="eastAsia"/>
          <w:kern w:val="0"/>
          <w:sz w:val="28"/>
        </w:rPr>
        <w:t>年經濟自由度報告」，臺灣在</w:t>
      </w:r>
      <w:r w:rsidRPr="002651F8">
        <w:rPr>
          <w:rFonts w:eastAsia="標楷體" w:hint="eastAsia"/>
          <w:kern w:val="0"/>
          <w:sz w:val="28"/>
        </w:rPr>
        <w:t>186</w:t>
      </w:r>
      <w:r w:rsidRPr="002651F8">
        <w:rPr>
          <w:rFonts w:eastAsia="標楷體" w:hint="eastAsia"/>
          <w:kern w:val="0"/>
          <w:sz w:val="28"/>
        </w:rPr>
        <w:t>個經濟體中排名第</w:t>
      </w:r>
      <w:r w:rsidRPr="002651F8">
        <w:rPr>
          <w:rFonts w:eastAsia="標楷體" w:hint="eastAsia"/>
          <w:kern w:val="0"/>
          <w:sz w:val="28"/>
        </w:rPr>
        <w:t>14</w:t>
      </w:r>
      <w:r w:rsidRPr="002651F8">
        <w:rPr>
          <w:rFonts w:eastAsia="標楷體" w:hint="eastAsia"/>
          <w:kern w:val="0"/>
          <w:sz w:val="28"/>
        </w:rPr>
        <w:t>名，與</w:t>
      </w:r>
      <w:r w:rsidRPr="002651F8">
        <w:rPr>
          <w:rFonts w:eastAsia="標楷體" w:hint="eastAsia"/>
          <w:kern w:val="0"/>
          <w:sz w:val="28"/>
        </w:rPr>
        <w:t>2015</w:t>
      </w:r>
      <w:r w:rsidRPr="002651F8">
        <w:rPr>
          <w:rFonts w:eastAsia="標楷體" w:hint="eastAsia"/>
          <w:kern w:val="0"/>
          <w:sz w:val="28"/>
        </w:rPr>
        <w:t>年相同</w:t>
      </w:r>
      <w:r w:rsidRPr="002651F8">
        <w:rPr>
          <w:rFonts w:eastAsia="標楷體" w:hint="eastAsia"/>
          <w:kern w:val="0"/>
          <w:sz w:val="28"/>
        </w:rPr>
        <w:t xml:space="preserve"> (</w:t>
      </w:r>
      <w:proofErr w:type="gramStart"/>
      <w:r w:rsidRPr="002651F8">
        <w:rPr>
          <w:rFonts w:eastAsia="標楷體" w:hint="eastAsia"/>
          <w:kern w:val="0"/>
          <w:sz w:val="28"/>
        </w:rPr>
        <w:t>詳表</w:t>
      </w:r>
      <w:proofErr w:type="gramEnd"/>
      <w:r w:rsidRPr="002651F8">
        <w:rPr>
          <w:rFonts w:eastAsia="標楷體" w:hint="eastAsia"/>
          <w:kern w:val="0"/>
          <w:sz w:val="28"/>
        </w:rPr>
        <w:t>2)</w:t>
      </w:r>
      <w:r w:rsidRPr="002651F8">
        <w:rPr>
          <w:rFonts w:eastAsia="標楷體" w:hint="eastAsia"/>
          <w:kern w:val="0"/>
          <w:sz w:val="28"/>
        </w:rPr>
        <w:t>；亞太地區排名第</w:t>
      </w:r>
      <w:r w:rsidRPr="002651F8">
        <w:rPr>
          <w:rFonts w:eastAsia="標楷體" w:hint="eastAsia"/>
          <w:kern w:val="0"/>
          <w:sz w:val="28"/>
        </w:rPr>
        <w:t>5</w:t>
      </w:r>
      <w:r w:rsidRPr="002651F8">
        <w:rPr>
          <w:rFonts w:eastAsia="標楷體" w:hint="eastAsia"/>
          <w:kern w:val="0"/>
          <w:sz w:val="28"/>
        </w:rPr>
        <w:t>，僅次於香港</w:t>
      </w:r>
      <w:r w:rsidRPr="002651F8">
        <w:rPr>
          <w:rFonts w:eastAsia="標楷體" w:hint="eastAsia"/>
          <w:kern w:val="0"/>
          <w:sz w:val="28"/>
        </w:rPr>
        <w:t>(</w:t>
      </w:r>
      <w:r w:rsidRPr="002651F8">
        <w:rPr>
          <w:rFonts w:eastAsia="標楷體" w:hint="eastAsia"/>
          <w:kern w:val="0"/>
          <w:sz w:val="28"/>
        </w:rPr>
        <w:t>第</w:t>
      </w:r>
      <w:r w:rsidRPr="002651F8">
        <w:rPr>
          <w:rFonts w:eastAsia="標楷體" w:hint="eastAsia"/>
          <w:kern w:val="0"/>
          <w:sz w:val="28"/>
        </w:rPr>
        <w:t>1</w:t>
      </w:r>
      <w:r w:rsidRPr="002651F8">
        <w:rPr>
          <w:rFonts w:eastAsia="標楷體" w:hint="eastAsia"/>
          <w:kern w:val="0"/>
          <w:sz w:val="28"/>
        </w:rPr>
        <w:t>名</w:t>
      </w:r>
      <w:r w:rsidRPr="002651F8">
        <w:rPr>
          <w:rFonts w:eastAsia="標楷體" w:hint="eastAsia"/>
          <w:kern w:val="0"/>
          <w:sz w:val="28"/>
        </w:rPr>
        <w:t>)</w:t>
      </w:r>
      <w:r w:rsidRPr="002651F8">
        <w:rPr>
          <w:rFonts w:eastAsia="標楷體" w:hint="eastAsia"/>
          <w:kern w:val="0"/>
          <w:sz w:val="28"/>
        </w:rPr>
        <w:t>、新加坡</w:t>
      </w:r>
      <w:r w:rsidRPr="002651F8">
        <w:rPr>
          <w:rFonts w:eastAsia="標楷體" w:hint="eastAsia"/>
          <w:kern w:val="0"/>
          <w:sz w:val="28"/>
        </w:rPr>
        <w:t>(</w:t>
      </w:r>
      <w:r w:rsidRPr="002651F8">
        <w:rPr>
          <w:rFonts w:eastAsia="標楷體" w:hint="eastAsia"/>
          <w:kern w:val="0"/>
          <w:sz w:val="28"/>
        </w:rPr>
        <w:t>第</w:t>
      </w:r>
      <w:r w:rsidRPr="002651F8">
        <w:rPr>
          <w:rFonts w:eastAsia="標楷體" w:hint="eastAsia"/>
          <w:kern w:val="0"/>
          <w:sz w:val="28"/>
        </w:rPr>
        <w:t>2</w:t>
      </w:r>
      <w:r w:rsidRPr="002651F8">
        <w:rPr>
          <w:rFonts w:eastAsia="標楷體" w:hint="eastAsia"/>
          <w:kern w:val="0"/>
          <w:sz w:val="28"/>
        </w:rPr>
        <w:t>名</w:t>
      </w:r>
      <w:r w:rsidRPr="002651F8">
        <w:rPr>
          <w:rFonts w:eastAsia="標楷體" w:hint="eastAsia"/>
          <w:kern w:val="0"/>
          <w:sz w:val="28"/>
        </w:rPr>
        <w:t>)</w:t>
      </w:r>
      <w:r w:rsidRPr="002651F8">
        <w:rPr>
          <w:rFonts w:eastAsia="標楷體" w:hint="eastAsia"/>
          <w:kern w:val="0"/>
          <w:sz w:val="28"/>
        </w:rPr>
        <w:t>、紐西蘭</w:t>
      </w:r>
      <w:r w:rsidRPr="002651F8">
        <w:rPr>
          <w:rFonts w:eastAsia="標楷體" w:hint="eastAsia"/>
          <w:kern w:val="0"/>
          <w:sz w:val="28"/>
        </w:rPr>
        <w:t>(</w:t>
      </w:r>
      <w:r w:rsidRPr="002651F8">
        <w:rPr>
          <w:rFonts w:eastAsia="標楷體" w:hint="eastAsia"/>
          <w:kern w:val="0"/>
          <w:sz w:val="28"/>
        </w:rPr>
        <w:t>第</w:t>
      </w:r>
      <w:r w:rsidRPr="002651F8">
        <w:rPr>
          <w:rFonts w:eastAsia="標楷體" w:hint="eastAsia"/>
          <w:kern w:val="0"/>
          <w:sz w:val="28"/>
        </w:rPr>
        <w:t>4</w:t>
      </w:r>
      <w:r w:rsidRPr="002651F8">
        <w:rPr>
          <w:rFonts w:eastAsia="標楷體" w:hint="eastAsia"/>
          <w:kern w:val="0"/>
          <w:sz w:val="28"/>
        </w:rPr>
        <w:t>名</w:t>
      </w:r>
      <w:r w:rsidRPr="002651F8">
        <w:rPr>
          <w:rFonts w:eastAsia="標楷體" w:hint="eastAsia"/>
          <w:kern w:val="0"/>
          <w:sz w:val="28"/>
        </w:rPr>
        <w:t>)</w:t>
      </w:r>
      <w:r w:rsidRPr="002651F8">
        <w:rPr>
          <w:rFonts w:eastAsia="標楷體" w:hint="eastAsia"/>
          <w:kern w:val="0"/>
          <w:sz w:val="28"/>
        </w:rPr>
        <w:t>及澳洲</w:t>
      </w:r>
      <w:r w:rsidRPr="002651F8">
        <w:rPr>
          <w:rFonts w:eastAsia="標楷體" w:hint="eastAsia"/>
          <w:kern w:val="0"/>
          <w:sz w:val="28"/>
        </w:rPr>
        <w:t>(</w:t>
      </w:r>
      <w:r w:rsidRPr="002651F8">
        <w:rPr>
          <w:rFonts w:eastAsia="標楷體" w:hint="eastAsia"/>
          <w:kern w:val="0"/>
          <w:sz w:val="28"/>
        </w:rPr>
        <w:t>第</w:t>
      </w:r>
      <w:r w:rsidRPr="002651F8">
        <w:rPr>
          <w:rFonts w:eastAsia="標楷體" w:hint="eastAsia"/>
          <w:kern w:val="0"/>
          <w:sz w:val="28"/>
        </w:rPr>
        <w:t>5</w:t>
      </w:r>
      <w:r w:rsidRPr="002651F8">
        <w:rPr>
          <w:rFonts w:eastAsia="標楷體" w:hint="eastAsia"/>
          <w:kern w:val="0"/>
          <w:sz w:val="28"/>
        </w:rPr>
        <w:t>名</w:t>
      </w:r>
      <w:r w:rsidRPr="002651F8">
        <w:rPr>
          <w:rFonts w:eastAsia="標楷體" w:hint="eastAsia"/>
          <w:kern w:val="0"/>
          <w:sz w:val="28"/>
        </w:rPr>
        <w:t>)</w:t>
      </w:r>
      <w:r w:rsidRPr="002651F8">
        <w:rPr>
          <w:rFonts w:eastAsia="標楷體" w:hint="eastAsia"/>
          <w:kern w:val="0"/>
          <w:sz w:val="28"/>
        </w:rPr>
        <w:t>，領先日本</w:t>
      </w:r>
      <w:r w:rsidRPr="002651F8">
        <w:rPr>
          <w:rFonts w:eastAsia="標楷體" w:hint="eastAsia"/>
          <w:kern w:val="0"/>
          <w:sz w:val="28"/>
        </w:rPr>
        <w:t>(</w:t>
      </w:r>
      <w:r w:rsidRPr="002651F8">
        <w:rPr>
          <w:rFonts w:eastAsia="標楷體" w:hint="eastAsia"/>
          <w:kern w:val="0"/>
          <w:sz w:val="28"/>
        </w:rPr>
        <w:t>第</w:t>
      </w:r>
      <w:r w:rsidRPr="002651F8">
        <w:rPr>
          <w:rFonts w:eastAsia="標楷體" w:hint="eastAsia"/>
          <w:kern w:val="0"/>
          <w:sz w:val="28"/>
        </w:rPr>
        <w:t>22</w:t>
      </w:r>
      <w:r w:rsidRPr="002651F8">
        <w:rPr>
          <w:rFonts w:eastAsia="標楷體" w:hint="eastAsia"/>
          <w:kern w:val="0"/>
          <w:sz w:val="28"/>
        </w:rPr>
        <w:t>名</w:t>
      </w:r>
      <w:r w:rsidRPr="002651F8">
        <w:rPr>
          <w:rFonts w:eastAsia="標楷體" w:hint="eastAsia"/>
          <w:kern w:val="0"/>
          <w:sz w:val="28"/>
        </w:rPr>
        <w:t>)</w:t>
      </w:r>
      <w:r w:rsidRPr="002651F8">
        <w:rPr>
          <w:rFonts w:eastAsia="標楷體" w:hint="eastAsia"/>
          <w:kern w:val="0"/>
          <w:sz w:val="28"/>
        </w:rPr>
        <w:t>、韓國</w:t>
      </w:r>
      <w:r w:rsidRPr="002651F8">
        <w:rPr>
          <w:rFonts w:eastAsia="標楷體" w:hint="eastAsia"/>
          <w:kern w:val="0"/>
          <w:sz w:val="28"/>
        </w:rPr>
        <w:t>(</w:t>
      </w:r>
      <w:r w:rsidRPr="002651F8">
        <w:rPr>
          <w:rFonts w:eastAsia="標楷體" w:hint="eastAsia"/>
          <w:kern w:val="0"/>
          <w:sz w:val="28"/>
        </w:rPr>
        <w:t>第</w:t>
      </w:r>
      <w:r w:rsidRPr="002651F8">
        <w:rPr>
          <w:rFonts w:eastAsia="標楷體" w:hint="eastAsia"/>
          <w:kern w:val="0"/>
          <w:sz w:val="28"/>
        </w:rPr>
        <w:t>27</w:t>
      </w:r>
      <w:r w:rsidRPr="002651F8">
        <w:rPr>
          <w:rFonts w:eastAsia="標楷體" w:hint="eastAsia"/>
          <w:kern w:val="0"/>
          <w:sz w:val="28"/>
        </w:rPr>
        <w:t>名</w:t>
      </w:r>
      <w:r w:rsidRPr="002651F8">
        <w:rPr>
          <w:rFonts w:eastAsia="標楷體" w:hint="eastAsia"/>
          <w:kern w:val="0"/>
          <w:sz w:val="28"/>
        </w:rPr>
        <w:t>)</w:t>
      </w:r>
      <w:r w:rsidRPr="002651F8">
        <w:rPr>
          <w:rFonts w:eastAsia="標楷體" w:hint="eastAsia"/>
          <w:kern w:val="0"/>
          <w:sz w:val="28"/>
        </w:rPr>
        <w:t>及中國大陸</w:t>
      </w:r>
      <w:r w:rsidRPr="002651F8">
        <w:rPr>
          <w:rFonts w:eastAsia="標楷體" w:hint="eastAsia"/>
          <w:kern w:val="0"/>
          <w:sz w:val="28"/>
        </w:rPr>
        <w:t>(</w:t>
      </w:r>
      <w:r w:rsidRPr="002651F8">
        <w:rPr>
          <w:rFonts w:eastAsia="標楷體" w:hint="eastAsia"/>
          <w:kern w:val="0"/>
          <w:sz w:val="28"/>
        </w:rPr>
        <w:t>第</w:t>
      </w:r>
      <w:r w:rsidRPr="002651F8">
        <w:rPr>
          <w:rFonts w:eastAsia="標楷體" w:hint="eastAsia"/>
          <w:kern w:val="0"/>
          <w:sz w:val="28"/>
        </w:rPr>
        <w:t>144</w:t>
      </w:r>
      <w:r w:rsidRPr="002651F8">
        <w:rPr>
          <w:rFonts w:eastAsia="標楷體" w:hint="eastAsia"/>
          <w:kern w:val="0"/>
          <w:sz w:val="28"/>
        </w:rPr>
        <w:t>名</w:t>
      </w:r>
      <w:r w:rsidRPr="002651F8">
        <w:rPr>
          <w:rFonts w:eastAsia="標楷體" w:hint="eastAsia"/>
          <w:kern w:val="0"/>
          <w:sz w:val="28"/>
        </w:rPr>
        <w:t>)</w:t>
      </w:r>
      <w:r w:rsidRPr="002651F8">
        <w:rPr>
          <w:rFonts w:eastAsia="標楷體" w:hint="eastAsia"/>
          <w:kern w:val="0"/>
          <w:sz w:val="28"/>
        </w:rPr>
        <w:t>。</w:t>
      </w:r>
    </w:p>
    <w:p w:rsidR="008E4EE0" w:rsidRPr="004E1FE5" w:rsidRDefault="002651F8" w:rsidP="004E1FE5">
      <w:pPr>
        <w:widowControl/>
        <w:spacing w:before="120" w:line="480" w:lineRule="exact"/>
        <w:ind w:left="312"/>
        <w:jc w:val="both"/>
        <w:rPr>
          <w:rFonts w:eastAsia="標楷體"/>
          <w:kern w:val="0"/>
          <w:sz w:val="28"/>
        </w:rPr>
      </w:pPr>
      <w:r>
        <w:rPr>
          <w:rFonts w:eastAsia="標楷體" w:hint="eastAsia"/>
          <w:kern w:val="0"/>
          <w:sz w:val="28"/>
        </w:rPr>
        <w:t xml:space="preserve">    </w:t>
      </w:r>
      <w:r w:rsidRPr="002651F8">
        <w:rPr>
          <w:rFonts w:eastAsia="標楷體" w:hint="eastAsia"/>
          <w:kern w:val="0"/>
          <w:sz w:val="28"/>
        </w:rPr>
        <w:t>今年整體競爭力排名前</w:t>
      </w:r>
      <w:r w:rsidRPr="002651F8">
        <w:rPr>
          <w:rFonts w:eastAsia="標楷體" w:hint="eastAsia"/>
          <w:kern w:val="0"/>
          <w:sz w:val="28"/>
        </w:rPr>
        <w:t>10</w:t>
      </w:r>
      <w:r w:rsidRPr="002651F8">
        <w:rPr>
          <w:rFonts w:eastAsia="標楷體" w:hint="eastAsia"/>
          <w:kern w:val="0"/>
          <w:sz w:val="28"/>
        </w:rPr>
        <w:t>名者依序為：香港、新加坡、紐西蘭、瑞士、澳洲、加拿大、智利、愛爾蘭、愛沙尼亞及英國；另全球前</w:t>
      </w:r>
      <w:r w:rsidRPr="002651F8">
        <w:rPr>
          <w:rFonts w:eastAsia="標楷體" w:hint="eastAsia"/>
          <w:kern w:val="0"/>
          <w:sz w:val="28"/>
        </w:rPr>
        <w:t>20</w:t>
      </w:r>
      <w:r w:rsidRPr="002651F8">
        <w:rPr>
          <w:rFonts w:eastAsia="標楷體" w:hint="eastAsia"/>
          <w:kern w:val="0"/>
          <w:sz w:val="28"/>
        </w:rPr>
        <w:t>名國家當中，名次進步最多者為冰島</w:t>
      </w:r>
      <w:r w:rsidRPr="002651F8">
        <w:rPr>
          <w:rFonts w:eastAsia="標楷體" w:hint="eastAsia"/>
          <w:kern w:val="0"/>
          <w:sz w:val="28"/>
        </w:rPr>
        <w:t>(</w:t>
      </w:r>
      <w:r w:rsidRPr="002651F8">
        <w:rPr>
          <w:rFonts w:eastAsia="標楷體" w:hint="eastAsia"/>
          <w:kern w:val="0"/>
          <w:sz w:val="28"/>
        </w:rPr>
        <w:t>第</w:t>
      </w:r>
      <w:r w:rsidRPr="002651F8">
        <w:rPr>
          <w:rFonts w:eastAsia="標楷體" w:hint="eastAsia"/>
          <w:kern w:val="0"/>
          <w:sz w:val="28"/>
        </w:rPr>
        <w:t>26</w:t>
      </w:r>
      <w:r w:rsidRPr="002651F8">
        <w:rPr>
          <w:rFonts w:eastAsia="標楷體" w:hint="eastAsia"/>
          <w:kern w:val="0"/>
          <w:sz w:val="28"/>
        </w:rPr>
        <w:t>進步至第</w:t>
      </w:r>
      <w:r w:rsidRPr="002651F8">
        <w:rPr>
          <w:rFonts w:eastAsia="標楷體" w:hint="eastAsia"/>
          <w:kern w:val="0"/>
          <w:sz w:val="28"/>
        </w:rPr>
        <w:t>20</w:t>
      </w:r>
      <w:r w:rsidRPr="002651F8">
        <w:rPr>
          <w:rFonts w:eastAsia="標楷體" w:hint="eastAsia"/>
          <w:kern w:val="0"/>
          <w:sz w:val="28"/>
        </w:rPr>
        <w:t>名</w:t>
      </w:r>
      <w:r w:rsidRPr="002651F8">
        <w:rPr>
          <w:rFonts w:eastAsia="標楷體" w:hint="eastAsia"/>
          <w:kern w:val="0"/>
          <w:sz w:val="28"/>
        </w:rPr>
        <w:t>)</w:t>
      </w:r>
      <w:r w:rsidRPr="002651F8">
        <w:rPr>
          <w:rFonts w:eastAsia="標楷體" w:hint="eastAsia"/>
          <w:kern w:val="0"/>
          <w:sz w:val="28"/>
        </w:rPr>
        <w:t>，退步最多者為模里西斯</w:t>
      </w:r>
      <w:r w:rsidRPr="002651F8">
        <w:rPr>
          <w:rFonts w:eastAsia="標楷體" w:hint="eastAsia"/>
          <w:kern w:val="0"/>
          <w:sz w:val="28"/>
        </w:rPr>
        <w:t>(</w:t>
      </w:r>
      <w:r w:rsidRPr="002651F8">
        <w:rPr>
          <w:rFonts w:eastAsia="標楷體" w:hint="eastAsia"/>
          <w:kern w:val="0"/>
          <w:sz w:val="28"/>
        </w:rPr>
        <w:t>第</w:t>
      </w:r>
      <w:r w:rsidRPr="002651F8">
        <w:rPr>
          <w:rFonts w:eastAsia="標楷體" w:hint="eastAsia"/>
          <w:kern w:val="0"/>
          <w:sz w:val="28"/>
        </w:rPr>
        <w:t>10</w:t>
      </w:r>
      <w:r w:rsidRPr="002651F8">
        <w:rPr>
          <w:rFonts w:eastAsia="標楷體" w:hint="eastAsia"/>
          <w:kern w:val="0"/>
          <w:sz w:val="28"/>
        </w:rPr>
        <w:t>退步至第</w:t>
      </w:r>
      <w:r w:rsidRPr="002651F8">
        <w:rPr>
          <w:rFonts w:eastAsia="標楷體" w:hint="eastAsia"/>
          <w:kern w:val="0"/>
          <w:sz w:val="28"/>
        </w:rPr>
        <w:t>15</w:t>
      </w:r>
      <w:r w:rsidRPr="002651F8">
        <w:rPr>
          <w:rFonts w:eastAsia="標楷體" w:hint="eastAsia"/>
          <w:kern w:val="0"/>
          <w:sz w:val="28"/>
        </w:rPr>
        <w:t>名</w:t>
      </w:r>
      <w:r w:rsidRPr="002651F8">
        <w:rPr>
          <w:rFonts w:eastAsia="標楷體" w:hint="eastAsia"/>
          <w:kern w:val="0"/>
          <w:sz w:val="28"/>
        </w:rPr>
        <w:t>)</w:t>
      </w:r>
      <w:r w:rsidRPr="002651F8">
        <w:rPr>
          <w:rFonts w:eastAsia="標楷體" w:hint="eastAsia"/>
          <w:kern w:val="0"/>
          <w:sz w:val="28"/>
        </w:rPr>
        <w:t>。</w:t>
      </w:r>
    </w:p>
    <w:p w:rsidR="002651F8" w:rsidRPr="002651F8" w:rsidRDefault="004E1FE5" w:rsidP="002651F8">
      <w:pPr>
        <w:snapToGrid w:val="0"/>
        <w:spacing w:before="120" w:line="480" w:lineRule="exact"/>
        <w:ind w:left="320" w:hanging="320"/>
        <w:jc w:val="both"/>
        <w:rPr>
          <w:rFonts w:eastAsia="標楷體"/>
          <w:b/>
          <w:bCs/>
          <w:sz w:val="32"/>
        </w:rPr>
      </w:pPr>
      <w:r>
        <w:rPr>
          <w:rFonts w:eastAsia="標楷體" w:hint="eastAsia"/>
          <w:b/>
          <w:bCs/>
          <w:sz w:val="32"/>
        </w:rPr>
        <w:t>二</w:t>
      </w:r>
      <w:r w:rsidR="002651F8" w:rsidRPr="002651F8">
        <w:rPr>
          <w:rFonts w:eastAsia="標楷體" w:hint="eastAsia"/>
          <w:b/>
          <w:bCs/>
          <w:sz w:val="32"/>
        </w:rPr>
        <w:t>、世界競爭力及經濟自由度評比指標</w:t>
      </w:r>
    </w:p>
    <w:p w:rsidR="002651F8" w:rsidRPr="002651F8" w:rsidRDefault="004E1FE5" w:rsidP="002651F8">
      <w:pPr>
        <w:widowControl/>
        <w:spacing w:before="120" w:line="480" w:lineRule="exact"/>
        <w:jc w:val="both"/>
        <w:rPr>
          <w:rFonts w:eastAsia="標楷體"/>
          <w:b/>
          <w:kern w:val="0"/>
          <w:sz w:val="28"/>
        </w:rPr>
      </w:pPr>
      <w:r>
        <w:rPr>
          <w:rFonts w:eastAsia="標楷體" w:hint="eastAsia"/>
          <w:b/>
          <w:kern w:val="0"/>
          <w:sz w:val="28"/>
        </w:rPr>
        <w:t>(</w:t>
      </w:r>
      <w:proofErr w:type="gramStart"/>
      <w:r>
        <w:rPr>
          <w:rFonts w:eastAsia="標楷體" w:hint="eastAsia"/>
          <w:b/>
          <w:kern w:val="0"/>
          <w:sz w:val="28"/>
        </w:rPr>
        <w:t>一</w:t>
      </w:r>
      <w:proofErr w:type="gramEnd"/>
      <w:r>
        <w:rPr>
          <w:rFonts w:eastAsia="標楷體" w:hint="eastAsia"/>
          <w:b/>
          <w:kern w:val="0"/>
          <w:sz w:val="28"/>
        </w:rPr>
        <w:t>)</w:t>
      </w:r>
      <w:r w:rsidR="002651F8" w:rsidRPr="002651F8">
        <w:rPr>
          <w:rFonts w:eastAsia="標楷體" w:hint="eastAsia"/>
          <w:b/>
          <w:kern w:val="0"/>
          <w:sz w:val="28"/>
        </w:rPr>
        <w:t>、世界競爭力</w:t>
      </w:r>
    </w:p>
    <w:p w:rsidR="002651F8" w:rsidRPr="002651F8" w:rsidRDefault="004E1FE5" w:rsidP="002651F8">
      <w:pPr>
        <w:widowControl/>
        <w:spacing w:before="120" w:line="480" w:lineRule="exact"/>
        <w:jc w:val="both"/>
        <w:rPr>
          <w:rFonts w:eastAsia="標楷體"/>
          <w:b/>
          <w:kern w:val="0"/>
          <w:sz w:val="28"/>
        </w:rPr>
      </w:pPr>
      <w:r>
        <w:rPr>
          <w:rFonts w:eastAsia="標楷體" w:hint="eastAsia"/>
          <w:b/>
          <w:kern w:val="0"/>
          <w:sz w:val="28"/>
        </w:rPr>
        <w:t>1</w:t>
      </w:r>
      <w:r>
        <w:rPr>
          <w:rFonts w:eastAsia="標楷體" w:hint="eastAsia"/>
          <w:b/>
          <w:kern w:val="0"/>
          <w:sz w:val="28"/>
        </w:rPr>
        <w:t>、</w:t>
      </w:r>
      <w:r w:rsidR="002651F8" w:rsidRPr="002651F8">
        <w:rPr>
          <w:rFonts w:eastAsia="標楷體" w:hint="eastAsia"/>
          <w:b/>
          <w:kern w:val="0"/>
          <w:sz w:val="28"/>
        </w:rPr>
        <w:t>指標構成</w:t>
      </w:r>
    </w:p>
    <w:p w:rsidR="002651F8" w:rsidRPr="002651F8" w:rsidRDefault="002651F8" w:rsidP="009F3174">
      <w:pPr>
        <w:widowControl/>
        <w:spacing w:before="120" w:line="480" w:lineRule="exact"/>
        <w:ind w:firstLineChars="200" w:firstLine="560"/>
        <w:jc w:val="both"/>
        <w:rPr>
          <w:rFonts w:eastAsia="標楷體"/>
          <w:kern w:val="0"/>
          <w:sz w:val="28"/>
        </w:rPr>
      </w:pPr>
      <w:r w:rsidRPr="002651F8">
        <w:rPr>
          <w:rFonts w:eastAsia="標楷體" w:hint="eastAsia"/>
          <w:kern w:val="0"/>
          <w:sz w:val="28"/>
        </w:rPr>
        <w:t>IMD</w:t>
      </w:r>
      <w:r w:rsidRPr="002651F8">
        <w:rPr>
          <w:rFonts w:eastAsia="標楷體" w:hint="eastAsia"/>
          <w:kern w:val="0"/>
          <w:sz w:val="28"/>
        </w:rPr>
        <w:t>世界競爭力評比，主要分為「經濟表現」、「政府效能」、「企業效率」、「基礎建設」等</w:t>
      </w:r>
      <w:r w:rsidRPr="002651F8">
        <w:rPr>
          <w:rFonts w:eastAsia="標楷體" w:hint="eastAsia"/>
          <w:kern w:val="0"/>
          <w:sz w:val="28"/>
        </w:rPr>
        <w:t>4</w:t>
      </w:r>
      <w:r w:rsidRPr="002651F8">
        <w:rPr>
          <w:rFonts w:eastAsia="標楷體" w:hint="eastAsia"/>
          <w:kern w:val="0"/>
          <w:sz w:val="28"/>
        </w:rPr>
        <w:t>大指標，向下再細分為</w:t>
      </w:r>
      <w:r w:rsidRPr="002651F8">
        <w:rPr>
          <w:rFonts w:eastAsia="標楷體" w:hint="eastAsia"/>
          <w:kern w:val="0"/>
          <w:sz w:val="28"/>
        </w:rPr>
        <w:t>20</w:t>
      </w:r>
      <w:r w:rsidRPr="002651F8">
        <w:rPr>
          <w:rFonts w:eastAsia="標楷體" w:hint="eastAsia"/>
          <w:kern w:val="0"/>
          <w:sz w:val="28"/>
        </w:rPr>
        <w:t>個中項指標</w:t>
      </w:r>
      <w:r w:rsidRPr="002651F8">
        <w:rPr>
          <w:rFonts w:eastAsia="標楷體" w:hint="eastAsia"/>
          <w:kern w:val="0"/>
          <w:sz w:val="28"/>
        </w:rPr>
        <w:t>(</w:t>
      </w:r>
      <w:r w:rsidRPr="002651F8">
        <w:rPr>
          <w:rFonts w:eastAsia="標楷體" w:hint="eastAsia"/>
          <w:kern w:val="0"/>
          <w:sz w:val="28"/>
        </w:rPr>
        <w:t>如圖</w:t>
      </w:r>
      <w:r w:rsidRPr="002651F8">
        <w:rPr>
          <w:rFonts w:eastAsia="標楷體" w:hint="eastAsia"/>
          <w:kern w:val="0"/>
          <w:sz w:val="28"/>
        </w:rPr>
        <w:t>1)</w:t>
      </w:r>
      <w:r w:rsidRPr="002651F8">
        <w:rPr>
          <w:rFonts w:eastAsia="標楷體" w:hint="eastAsia"/>
          <w:kern w:val="0"/>
          <w:sz w:val="28"/>
        </w:rPr>
        <w:t>及</w:t>
      </w:r>
      <w:r w:rsidRPr="002651F8">
        <w:rPr>
          <w:rFonts w:eastAsia="標楷體" w:hint="eastAsia"/>
          <w:kern w:val="0"/>
          <w:sz w:val="28"/>
        </w:rPr>
        <w:t>342</w:t>
      </w:r>
      <w:r w:rsidRPr="002651F8">
        <w:rPr>
          <w:rFonts w:eastAsia="標楷體" w:hint="eastAsia"/>
          <w:kern w:val="0"/>
          <w:sz w:val="28"/>
        </w:rPr>
        <w:t>個細項指標，其中約有三分之二係各國政府機關</w:t>
      </w:r>
      <w:r w:rsidRPr="002651F8">
        <w:rPr>
          <w:rFonts w:eastAsia="標楷體"/>
          <w:kern w:val="0"/>
          <w:sz w:val="28"/>
        </w:rPr>
        <w:t>(</w:t>
      </w:r>
      <w:r w:rsidRPr="002651F8">
        <w:rPr>
          <w:rFonts w:eastAsia="標楷體"/>
          <w:kern w:val="0"/>
          <w:sz w:val="28"/>
        </w:rPr>
        <w:t>如我國之</w:t>
      </w:r>
      <w:r w:rsidRPr="002651F8">
        <w:rPr>
          <w:rFonts w:eastAsia="標楷體" w:hint="eastAsia"/>
          <w:kern w:val="0"/>
          <w:sz w:val="28"/>
        </w:rPr>
        <w:t>國家發展</w:t>
      </w:r>
      <w:r w:rsidRPr="002651F8">
        <w:rPr>
          <w:rFonts w:eastAsia="標楷體"/>
          <w:kern w:val="0"/>
          <w:sz w:val="28"/>
        </w:rPr>
        <w:t>委員會</w:t>
      </w:r>
      <w:r w:rsidRPr="002651F8">
        <w:rPr>
          <w:rFonts w:eastAsia="標楷體"/>
          <w:kern w:val="0"/>
          <w:sz w:val="28"/>
        </w:rPr>
        <w:t>)</w:t>
      </w:r>
      <w:r w:rsidRPr="002651F8">
        <w:rPr>
          <w:rFonts w:eastAsia="標楷體" w:hint="eastAsia"/>
          <w:kern w:val="0"/>
          <w:sz w:val="28"/>
        </w:rPr>
        <w:t>及國際機構</w:t>
      </w:r>
      <w:r w:rsidRPr="002651F8">
        <w:rPr>
          <w:rFonts w:eastAsia="標楷體"/>
          <w:kern w:val="0"/>
          <w:sz w:val="28"/>
        </w:rPr>
        <w:t>(</w:t>
      </w:r>
      <w:r w:rsidRPr="002651F8">
        <w:rPr>
          <w:rFonts w:eastAsia="標楷體"/>
          <w:kern w:val="0"/>
          <w:sz w:val="28"/>
        </w:rPr>
        <w:t>如</w:t>
      </w:r>
      <w:r w:rsidRPr="002651F8">
        <w:rPr>
          <w:rFonts w:eastAsia="標楷體"/>
          <w:kern w:val="0"/>
          <w:sz w:val="28"/>
        </w:rPr>
        <w:t>IMF</w:t>
      </w:r>
      <w:r w:rsidRPr="002651F8">
        <w:rPr>
          <w:rFonts w:eastAsia="標楷體"/>
          <w:kern w:val="0"/>
          <w:sz w:val="28"/>
        </w:rPr>
        <w:t>、世界銀行</w:t>
      </w:r>
      <w:r w:rsidRPr="002651F8">
        <w:rPr>
          <w:rFonts w:eastAsia="標楷體"/>
          <w:kern w:val="0"/>
          <w:sz w:val="28"/>
        </w:rPr>
        <w:t>)</w:t>
      </w:r>
      <w:r w:rsidRPr="002651F8">
        <w:rPr>
          <w:rFonts w:eastAsia="標楷體" w:hint="eastAsia"/>
          <w:kern w:val="0"/>
          <w:sz w:val="28"/>
        </w:rPr>
        <w:t>之統計數據</w:t>
      </w:r>
      <w:r w:rsidRPr="002651F8">
        <w:rPr>
          <w:rFonts w:eastAsia="標楷體"/>
          <w:kern w:val="0"/>
          <w:sz w:val="28"/>
        </w:rPr>
        <w:t>(hard data)</w:t>
      </w:r>
      <w:r w:rsidRPr="002651F8">
        <w:rPr>
          <w:rFonts w:eastAsia="標楷體" w:hint="eastAsia"/>
          <w:kern w:val="0"/>
          <w:sz w:val="28"/>
        </w:rPr>
        <w:t>，另三分之一則於</w:t>
      </w:r>
      <w:r w:rsidRPr="002651F8">
        <w:rPr>
          <w:rFonts w:eastAsia="標楷體"/>
          <w:kern w:val="0"/>
          <w:sz w:val="28"/>
        </w:rPr>
        <w:t>每年</w:t>
      </w:r>
      <w:r w:rsidRPr="002651F8">
        <w:rPr>
          <w:rFonts w:eastAsia="標楷體"/>
          <w:kern w:val="0"/>
          <w:sz w:val="28"/>
        </w:rPr>
        <w:t>1</w:t>
      </w:r>
      <w:r w:rsidRPr="002651F8">
        <w:rPr>
          <w:rFonts w:eastAsia="標楷體"/>
          <w:kern w:val="0"/>
          <w:sz w:val="28"/>
        </w:rPr>
        <w:t>月至</w:t>
      </w:r>
      <w:proofErr w:type="gramStart"/>
      <w:r w:rsidRPr="002651F8">
        <w:rPr>
          <w:rFonts w:eastAsia="標楷體"/>
          <w:kern w:val="0"/>
          <w:sz w:val="28"/>
        </w:rPr>
        <w:t>4</w:t>
      </w:r>
      <w:r w:rsidRPr="002651F8">
        <w:rPr>
          <w:rFonts w:eastAsia="標楷體"/>
          <w:kern w:val="0"/>
          <w:sz w:val="28"/>
        </w:rPr>
        <w:t>月間</w:t>
      </w:r>
      <w:r w:rsidRPr="002651F8">
        <w:rPr>
          <w:rFonts w:eastAsia="標楷體" w:hint="eastAsia"/>
          <w:kern w:val="0"/>
          <w:sz w:val="28"/>
        </w:rPr>
        <w:t>以問卷調查</w:t>
      </w:r>
      <w:proofErr w:type="gramEnd"/>
      <w:r w:rsidRPr="002651F8">
        <w:rPr>
          <w:rFonts w:eastAsia="標楷體" w:hint="eastAsia"/>
          <w:kern w:val="0"/>
          <w:sz w:val="28"/>
        </w:rPr>
        <w:t>方式，向</w:t>
      </w:r>
      <w:r w:rsidRPr="002651F8">
        <w:rPr>
          <w:rFonts w:eastAsia="標楷體"/>
          <w:kern w:val="0"/>
          <w:sz w:val="28"/>
        </w:rPr>
        <w:t>各國企業的高階經理人</w:t>
      </w:r>
      <w:r w:rsidRPr="002651F8">
        <w:rPr>
          <w:rFonts w:eastAsia="標楷體" w:hint="eastAsia"/>
          <w:kern w:val="0"/>
          <w:sz w:val="28"/>
        </w:rPr>
        <w:t>詢問</w:t>
      </w:r>
      <w:r w:rsidRPr="002651F8">
        <w:rPr>
          <w:rFonts w:eastAsia="標楷體"/>
          <w:kern w:val="0"/>
          <w:sz w:val="28"/>
        </w:rPr>
        <w:t>對於該國當前與未來國際競爭力之看法與意見</w:t>
      </w:r>
      <w:r w:rsidRPr="002651F8">
        <w:rPr>
          <w:rFonts w:eastAsia="標楷體"/>
          <w:kern w:val="0"/>
          <w:sz w:val="28"/>
        </w:rPr>
        <w:t>(soft data)</w:t>
      </w:r>
      <w:r w:rsidRPr="002651F8">
        <w:rPr>
          <w:rFonts w:eastAsia="標楷體" w:hint="eastAsia"/>
          <w:kern w:val="0"/>
          <w:sz w:val="28"/>
        </w:rPr>
        <w:t>，最後加權計算得出總體競爭力及各項分項指標排名。</w:t>
      </w:r>
    </w:p>
    <w:p w:rsidR="002651F8" w:rsidRPr="002651F8" w:rsidRDefault="002651F8" w:rsidP="002651F8">
      <w:pPr>
        <w:widowControl/>
        <w:spacing w:before="120" w:line="480" w:lineRule="exact"/>
        <w:ind w:left="312"/>
        <w:jc w:val="both"/>
        <w:rPr>
          <w:rFonts w:eastAsia="標楷體"/>
          <w:kern w:val="0"/>
          <w:sz w:val="28"/>
        </w:rPr>
      </w:pPr>
      <w:r>
        <w:rPr>
          <w:rFonts w:eastAsia="標楷體" w:hint="eastAsia"/>
          <w:noProof/>
          <w:kern w:val="0"/>
          <w:sz w:val="28"/>
        </w:rPr>
        <w:drawing>
          <wp:anchor distT="0" distB="0" distL="114300" distR="114300" simplePos="0" relativeHeight="252481024" behindDoc="0" locked="0" layoutInCell="1" allowOverlap="1" wp14:anchorId="1BCCCD90" wp14:editId="1AF6D1F3">
            <wp:simplePos x="0" y="0"/>
            <wp:positionH relativeFrom="column">
              <wp:posOffset>-480695</wp:posOffset>
            </wp:positionH>
            <wp:positionV relativeFrom="paragraph">
              <wp:posOffset>336550</wp:posOffset>
            </wp:positionV>
            <wp:extent cx="6046470" cy="2820035"/>
            <wp:effectExtent l="0" t="0" r="0" b="0"/>
            <wp:wrapNone/>
            <wp:docPr id="494" name="圖片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46470" cy="2820035"/>
                    </a:xfrm>
                    <a:prstGeom prst="rect">
                      <a:avLst/>
                    </a:prstGeom>
                    <a:noFill/>
                  </pic:spPr>
                </pic:pic>
              </a:graphicData>
            </a:graphic>
            <wp14:sizeRelH relativeFrom="page">
              <wp14:pctWidth>0</wp14:pctWidth>
            </wp14:sizeRelH>
            <wp14:sizeRelV relativeFrom="page">
              <wp14:pctHeight>0</wp14:pctHeight>
            </wp14:sizeRelV>
          </wp:anchor>
        </w:drawing>
      </w:r>
    </w:p>
    <w:p w:rsidR="002651F8" w:rsidRPr="002651F8" w:rsidRDefault="002651F8" w:rsidP="002651F8">
      <w:pPr>
        <w:widowControl/>
        <w:spacing w:before="120" w:line="480" w:lineRule="exact"/>
        <w:jc w:val="both"/>
        <w:rPr>
          <w:rFonts w:eastAsia="標楷體"/>
          <w:kern w:val="0"/>
          <w:sz w:val="28"/>
        </w:rPr>
      </w:pPr>
    </w:p>
    <w:p w:rsidR="002651F8" w:rsidRPr="002651F8" w:rsidRDefault="002651F8" w:rsidP="002651F8">
      <w:pPr>
        <w:snapToGrid w:val="0"/>
        <w:spacing w:before="120" w:line="480" w:lineRule="exact"/>
        <w:ind w:left="563" w:right="-142" w:hangingChars="201" w:hanging="563"/>
        <w:jc w:val="both"/>
        <w:rPr>
          <w:rFonts w:eastAsia="標楷體"/>
          <w:sz w:val="28"/>
          <w:szCs w:val="20"/>
        </w:rPr>
      </w:pPr>
    </w:p>
    <w:p w:rsidR="002651F8" w:rsidRPr="002651F8" w:rsidRDefault="002651F8" w:rsidP="002651F8">
      <w:pPr>
        <w:snapToGrid w:val="0"/>
        <w:spacing w:before="120" w:line="480" w:lineRule="exact"/>
        <w:ind w:left="563" w:right="-142" w:hangingChars="201" w:hanging="563"/>
        <w:jc w:val="both"/>
        <w:rPr>
          <w:rFonts w:eastAsia="標楷體"/>
          <w:sz w:val="28"/>
          <w:szCs w:val="20"/>
        </w:rPr>
      </w:pPr>
    </w:p>
    <w:p w:rsidR="002651F8" w:rsidRPr="002651F8" w:rsidRDefault="002651F8" w:rsidP="002651F8">
      <w:pPr>
        <w:snapToGrid w:val="0"/>
        <w:spacing w:before="120" w:line="480" w:lineRule="exact"/>
        <w:ind w:left="563" w:right="-142" w:hangingChars="201" w:hanging="563"/>
        <w:jc w:val="both"/>
        <w:rPr>
          <w:rFonts w:eastAsia="標楷體"/>
          <w:sz w:val="28"/>
          <w:szCs w:val="20"/>
        </w:rPr>
      </w:pPr>
    </w:p>
    <w:p w:rsidR="002651F8" w:rsidRPr="002651F8" w:rsidRDefault="002651F8" w:rsidP="002651F8">
      <w:pPr>
        <w:snapToGrid w:val="0"/>
        <w:spacing w:before="120" w:line="480" w:lineRule="exact"/>
        <w:ind w:left="563" w:right="-142" w:hangingChars="201" w:hanging="563"/>
        <w:jc w:val="both"/>
        <w:rPr>
          <w:rFonts w:eastAsia="標楷體"/>
          <w:sz w:val="28"/>
          <w:szCs w:val="20"/>
        </w:rPr>
      </w:pPr>
    </w:p>
    <w:p w:rsidR="002651F8" w:rsidRPr="002651F8" w:rsidRDefault="002651F8" w:rsidP="002651F8">
      <w:pPr>
        <w:snapToGrid w:val="0"/>
        <w:spacing w:before="120" w:line="480" w:lineRule="exact"/>
        <w:ind w:left="563" w:right="-142" w:hangingChars="201" w:hanging="563"/>
        <w:jc w:val="center"/>
        <w:rPr>
          <w:rFonts w:eastAsia="標楷體"/>
          <w:b/>
          <w:sz w:val="28"/>
          <w:szCs w:val="20"/>
        </w:rPr>
      </w:pPr>
    </w:p>
    <w:p w:rsidR="002651F8" w:rsidRDefault="002651F8" w:rsidP="002651F8">
      <w:pPr>
        <w:snapToGrid w:val="0"/>
        <w:spacing w:before="120" w:line="480" w:lineRule="exact"/>
        <w:ind w:left="644" w:right="-142" w:hangingChars="201" w:hanging="644"/>
        <w:jc w:val="center"/>
        <w:rPr>
          <w:rFonts w:eastAsia="標楷體"/>
          <w:b/>
          <w:sz w:val="32"/>
          <w:szCs w:val="20"/>
        </w:rPr>
      </w:pPr>
    </w:p>
    <w:p w:rsidR="002651F8" w:rsidRPr="002651F8" w:rsidRDefault="002651F8" w:rsidP="002651F8">
      <w:pPr>
        <w:snapToGrid w:val="0"/>
        <w:spacing w:before="120" w:line="480" w:lineRule="exact"/>
        <w:ind w:left="644" w:right="-142" w:hangingChars="201" w:hanging="644"/>
        <w:jc w:val="center"/>
        <w:rPr>
          <w:rFonts w:eastAsia="標楷體"/>
          <w:b/>
          <w:sz w:val="32"/>
          <w:szCs w:val="20"/>
        </w:rPr>
      </w:pPr>
      <w:r w:rsidRPr="002651F8">
        <w:rPr>
          <w:rFonts w:eastAsia="標楷體" w:hint="eastAsia"/>
          <w:b/>
          <w:sz w:val="32"/>
          <w:szCs w:val="20"/>
        </w:rPr>
        <w:t>圖</w:t>
      </w:r>
      <w:r w:rsidRPr="002651F8">
        <w:rPr>
          <w:rFonts w:eastAsia="標楷體" w:hint="eastAsia"/>
          <w:b/>
          <w:sz w:val="32"/>
          <w:szCs w:val="20"/>
        </w:rPr>
        <w:t>1  IMD</w:t>
      </w:r>
      <w:r w:rsidRPr="002651F8">
        <w:rPr>
          <w:rFonts w:eastAsia="標楷體" w:hint="eastAsia"/>
          <w:b/>
          <w:sz w:val="32"/>
          <w:szCs w:val="20"/>
        </w:rPr>
        <w:t>世界競爭力指標</w:t>
      </w:r>
    </w:p>
    <w:p w:rsidR="002651F8" w:rsidRDefault="002651F8" w:rsidP="002651F8">
      <w:pPr>
        <w:snapToGrid w:val="0"/>
        <w:spacing w:before="120" w:line="480" w:lineRule="exact"/>
        <w:ind w:left="644" w:right="-142" w:hangingChars="201" w:hanging="644"/>
        <w:jc w:val="center"/>
        <w:rPr>
          <w:rFonts w:eastAsia="標楷體"/>
          <w:b/>
          <w:sz w:val="32"/>
          <w:szCs w:val="20"/>
        </w:rPr>
      </w:pPr>
    </w:p>
    <w:p w:rsidR="002651F8" w:rsidRDefault="002651F8" w:rsidP="002651F8">
      <w:pPr>
        <w:snapToGrid w:val="0"/>
        <w:spacing w:before="120" w:line="480" w:lineRule="exact"/>
        <w:ind w:left="644" w:right="-142" w:hangingChars="201" w:hanging="644"/>
        <w:jc w:val="center"/>
        <w:rPr>
          <w:rFonts w:eastAsia="標楷體"/>
          <w:b/>
          <w:sz w:val="32"/>
          <w:szCs w:val="20"/>
        </w:rPr>
      </w:pPr>
    </w:p>
    <w:p w:rsidR="004E1FE5" w:rsidRDefault="004E1FE5" w:rsidP="002651F8">
      <w:pPr>
        <w:snapToGrid w:val="0"/>
        <w:spacing w:before="120" w:line="480" w:lineRule="exact"/>
        <w:ind w:left="644" w:right="-142" w:hangingChars="201" w:hanging="644"/>
        <w:jc w:val="center"/>
        <w:rPr>
          <w:rFonts w:eastAsia="標楷體"/>
          <w:b/>
          <w:sz w:val="32"/>
          <w:szCs w:val="20"/>
        </w:rPr>
      </w:pPr>
    </w:p>
    <w:p w:rsidR="002651F8" w:rsidRPr="004E1FE5" w:rsidRDefault="004E1FE5" w:rsidP="004E1FE5">
      <w:pPr>
        <w:widowControl/>
        <w:spacing w:before="120" w:line="480" w:lineRule="exact"/>
        <w:rPr>
          <w:rFonts w:eastAsia="標楷體"/>
          <w:b/>
          <w:kern w:val="0"/>
          <w:sz w:val="28"/>
        </w:rPr>
      </w:pPr>
      <w:r>
        <w:rPr>
          <w:rFonts w:eastAsia="標楷體" w:hint="eastAsia"/>
          <w:b/>
          <w:kern w:val="0"/>
          <w:sz w:val="28"/>
        </w:rPr>
        <w:t>2</w:t>
      </w:r>
      <w:r>
        <w:rPr>
          <w:rFonts w:eastAsia="標楷體" w:hint="eastAsia"/>
          <w:b/>
          <w:kern w:val="0"/>
          <w:sz w:val="28"/>
        </w:rPr>
        <w:t>、</w:t>
      </w:r>
      <w:r w:rsidR="002651F8" w:rsidRPr="004E1FE5">
        <w:rPr>
          <w:rFonts w:eastAsia="標楷體" w:hint="eastAsia"/>
          <w:b/>
          <w:kern w:val="0"/>
          <w:sz w:val="28"/>
        </w:rPr>
        <w:t>我國各項指標之表現</w:t>
      </w:r>
      <w:r w:rsidR="002651F8" w:rsidRPr="004E1FE5">
        <w:rPr>
          <w:rFonts w:eastAsia="標楷體" w:hint="eastAsia"/>
          <w:b/>
          <w:kern w:val="0"/>
          <w:sz w:val="28"/>
        </w:rPr>
        <w:t>(</w:t>
      </w:r>
      <w:proofErr w:type="gramStart"/>
      <w:r w:rsidR="002651F8" w:rsidRPr="004E1FE5">
        <w:rPr>
          <w:rFonts w:eastAsia="標楷體" w:hint="eastAsia"/>
          <w:b/>
          <w:kern w:val="0"/>
          <w:sz w:val="28"/>
        </w:rPr>
        <w:t>詳表</w:t>
      </w:r>
      <w:r w:rsidR="002651F8" w:rsidRPr="004E1FE5">
        <w:rPr>
          <w:rFonts w:eastAsia="標楷體" w:hint="eastAsia"/>
          <w:b/>
          <w:kern w:val="0"/>
          <w:sz w:val="28"/>
        </w:rPr>
        <w:t>3</w:t>
      </w:r>
      <w:r w:rsidR="002651F8" w:rsidRPr="004E1FE5">
        <w:rPr>
          <w:rFonts w:eastAsia="標楷體" w:hint="eastAsia"/>
          <w:b/>
          <w:kern w:val="0"/>
          <w:sz w:val="28"/>
        </w:rPr>
        <w:t>、</w:t>
      </w:r>
      <w:r w:rsidR="002651F8" w:rsidRPr="004E1FE5">
        <w:rPr>
          <w:rFonts w:eastAsia="標楷體" w:hint="eastAsia"/>
          <w:b/>
          <w:kern w:val="0"/>
          <w:sz w:val="28"/>
        </w:rPr>
        <w:t>4</w:t>
      </w:r>
      <w:proofErr w:type="gramEnd"/>
      <w:r w:rsidR="002651F8" w:rsidRPr="004E1FE5">
        <w:rPr>
          <w:rFonts w:eastAsia="標楷體" w:hint="eastAsia"/>
          <w:b/>
          <w:kern w:val="0"/>
          <w:sz w:val="28"/>
        </w:rPr>
        <w:t>)</w:t>
      </w:r>
    </w:p>
    <w:p w:rsidR="002651F8" w:rsidRPr="004E1FE5" w:rsidRDefault="004E1FE5" w:rsidP="001A0E81">
      <w:pPr>
        <w:widowControl/>
        <w:snapToGrid w:val="0"/>
        <w:spacing w:before="120" w:line="480" w:lineRule="exact"/>
        <w:ind w:leftChars="177" w:left="806" w:right="-142" w:hangingChars="136" w:hanging="381"/>
        <w:jc w:val="both"/>
        <w:rPr>
          <w:rFonts w:eastAsia="標楷體"/>
          <w:kern w:val="0"/>
          <w:sz w:val="28"/>
          <w:szCs w:val="20"/>
        </w:rPr>
      </w:pPr>
      <w:r>
        <w:rPr>
          <w:rFonts w:eastAsia="標楷體" w:hint="eastAsia"/>
          <w:b/>
          <w:kern w:val="0"/>
          <w:sz w:val="28"/>
          <w:szCs w:val="20"/>
        </w:rPr>
        <w:t>(1</w:t>
      </w:r>
      <w:r w:rsidRPr="004E1FE5">
        <w:rPr>
          <w:rFonts w:eastAsia="標楷體" w:hint="eastAsia"/>
          <w:kern w:val="0"/>
          <w:sz w:val="28"/>
          <w:szCs w:val="20"/>
        </w:rPr>
        <w:t>)</w:t>
      </w:r>
      <w:r w:rsidR="002651F8" w:rsidRPr="004E1FE5">
        <w:rPr>
          <w:rFonts w:eastAsia="標楷體" w:hint="eastAsia"/>
          <w:b/>
          <w:kern w:val="0"/>
          <w:sz w:val="28"/>
          <w:szCs w:val="20"/>
        </w:rPr>
        <w:t>「經濟表現」</w:t>
      </w:r>
      <w:r w:rsidR="002651F8" w:rsidRPr="004E1FE5">
        <w:rPr>
          <w:rFonts w:eastAsia="標楷體" w:hint="eastAsia"/>
          <w:kern w:val="0"/>
          <w:sz w:val="28"/>
          <w:szCs w:val="20"/>
        </w:rPr>
        <w:t>全球排名第</w:t>
      </w:r>
      <w:r w:rsidR="002651F8" w:rsidRPr="004E1FE5">
        <w:rPr>
          <w:rFonts w:eastAsia="標楷體" w:hint="eastAsia"/>
          <w:kern w:val="0"/>
          <w:sz w:val="28"/>
          <w:szCs w:val="20"/>
        </w:rPr>
        <w:t>15</w:t>
      </w:r>
      <w:r w:rsidR="002651F8" w:rsidRPr="004E1FE5">
        <w:rPr>
          <w:rFonts w:eastAsia="標楷體" w:hint="eastAsia"/>
          <w:kern w:val="0"/>
          <w:sz w:val="28"/>
          <w:szCs w:val="20"/>
        </w:rPr>
        <w:t>名</w:t>
      </w:r>
      <w:r w:rsidR="002651F8" w:rsidRPr="004E1FE5">
        <w:rPr>
          <w:rFonts w:eastAsia="標楷體" w:hint="eastAsia"/>
          <w:kern w:val="0"/>
          <w:sz w:val="28"/>
          <w:szCs w:val="20"/>
        </w:rPr>
        <w:t>(</w:t>
      </w:r>
      <w:r w:rsidR="002651F8" w:rsidRPr="004E1FE5">
        <w:rPr>
          <w:rFonts w:eastAsia="標楷體" w:hint="eastAsia"/>
          <w:kern w:val="0"/>
          <w:sz w:val="28"/>
          <w:szCs w:val="20"/>
        </w:rPr>
        <w:t>退步</w:t>
      </w:r>
      <w:r w:rsidR="002651F8" w:rsidRPr="004E1FE5">
        <w:rPr>
          <w:rFonts w:eastAsia="標楷體" w:hint="eastAsia"/>
          <w:kern w:val="0"/>
          <w:sz w:val="28"/>
          <w:szCs w:val="20"/>
        </w:rPr>
        <w:t>4</w:t>
      </w:r>
      <w:r w:rsidR="002651F8" w:rsidRPr="004E1FE5">
        <w:rPr>
          <w:rFonts w:eastAsia="標楷體" w:hint="eastAsia"/>
          <w:kern w:val="0"/>
          <w:sz w:val="28"/>
          <w:szCs w:val="20"/>
        </w:rPr>
        <w:t>名</w:t>
      </w:r>
      <w:r w:rsidR="002651F8" w:rsidRPr="004E1FE5">
        <w:rPr>
          <w:rFonts w:eastAsia="標楷體" w:hint="eastAsia"/>
          <w:kern w:val="0"/>
          <w:sz w:val="28"/>
          <w:szCs w:val="20"/>
        </w:rPr>
        <w:t>)</w:t>
      </w:r>
      <w:r w:rsidR="002651F8" w:rsidRPr="004E1FE5">
        <w:rPr>
          <w:rFonts w:eastAsia="標楷體" w:hint="eastAsia"/>
          <w:kern w:val="0"/>
          <w:sz w:val="28"/>
          <w:szCs w:val="20"/>
        </w:rPr>
        <w:t>：</w:t>
      </w:r>
      <w:proofErr w:type="gramStart"/>
      <w:r w:rsidR="002651F8" w:rsidRPr="004E1FE5">
        <w:rPr>
          <w:rFonts w:eastAsia="標楷體" w:hint="eastAsia"/>
          <w:kern w:val="0"/>
          <w:sz w:val="28"/>
          <w:szCs w:val="20"/>
        </w:rPr>
        <w:t>5</w:t>
      </w:r>
      <w:r w:rsidR="002651F8" w:rsidRPr="004E1FE5">
        <w:rPr>
          <w:rFonts w:eastAsia="標楷體" w:hint="eastAsia"/>
          <w:kern w:val="0"/>
          <w:sz w:val="28"/>
          <w:szCs w:val="20"/>
        </w:rPr>
        <w:t>項中項指標</w:t>
      </w:r>
      <w:proofErr w:type="gramEnd"/>
      <w:r w:rsidR="002651F8" w:rsidRPr="004E1FE5">
        <w:rPr>
          <w:rFonts w:eastAsia="標楷體" w:hint="eastAsia"/>
          <w:kern w:val="0"/>
          <w:sz w:val="28"/>
          <w:szCs w:val="20"/>
        </w:rPr>
        <w:t>中，國內經濟第</w:t>
      </w:r>
      <w:r w:rsidR="002651F8" w:rsidRPr="004E1FE5">
        <w:rPr>
          <w:rFonts w:eastAsia="標楷體" w:hint="eastAsia"/>
          <w:kern w:val="0"/>
          <w:sz w:val="28"/>
          <w:szCs w:val="20"/>
        </w:rPr>
        <w:t>30</w:t>
      </w:r>
      <w:r w:rsidR="002651F8" w:rsidRPr="004E1FE5">
        <w:rPr>
          <w:rFonts w:eastAsia="標楷體" w:hint="eastAsia"/>
          <w:kern w:val="0"/>
          <w:sz w:val="28"/>
          <w:szCs w:val="20"/>
        </w:rPr>
        <w:t>名</w:t>
      </w:r>
      <w:r w:rsidR="002651F8" w:rsidRPr="004E1FE5">
        <w:rPr>
          <w:rFonts w:eastAsia="標楷體" w:hint="eastAsia"/>
          <w:kern w:val="0"/>
          <w:sz w:val="28"/>
          <w:szCs w:val="20"/>
        </w:rPr>
        <w:t>(</w:t>
      </w:r>
      <w:r w:rsidR="002651F8" w:rsidRPr="004E1FE5">
        <w:rPr>
          <w:rFonts w:eastAsia="標楷體" w:hint="eastAsia"/>
          <w:kern w:val="0"/>
          <w:sz w:val="28"/>
          <w:szCs w:val="20"/>
        </w:rPr>
        <w:t>退步</w:t>
      </w:r>
      <w:r w:rsidR="002651F8" w:rsidRPr="004E1FE5">
        <w:rPr>
          <w:rFonts w:eastAsia="標楷體" w:hint="eastAsia"/>
          <w:kern w:val="0"/>
          <w:sz w:val="28"/>
          <w:szCs w:val="20"/>
        </w:rPr>
        <w:t>21</w:t>
      </w:r>
      <w:r w:rsidR="002651F8" w:rsidRPr="004E1FE5">
        <w:rPr>
          <w:rFonts w:eastAsia="標楷體"/>
          <w:kern w:val="0"/>
          <w:sz w:val="28"/>
          <w:szCs w:val="20"/>
        </w:rPr>
        <w:t>名</w:t>
      </w:r>
      <w:r w:rsidR="002651F8" w:rsidRPr="004E1FE5">
        <w:rPr>
          <w:rFonts w:eastAsia="標楷體" w:hint="eastAsia"/>
          <w:kern w:val="0"/>
          <w:sz w:val="28"/>
          <w:szCs w:val="20"/>
        </w:rPr>
        <w:t>)</w:t>
      </w:r>
      <w:r w:rsidR="002651F8" w:rsidRPr="004E1FE5">
        <w:rPr>
          <w:rFonts w:eastAsia="標楷體" w:hint="eastAsia"/>
          <w:kern w:val="0"/>
          <w:sz w:val="28"/>
          <w:szCs w:val="20"/>
        </w:rPr>
        <w:t>，國際貿易第</w:t>
      </w:r>
      <w:r w:rsidR="002651F8" w:rsidRPr="004E1FE5">
        <w:rPr>
          <w:rFonts w:eastAsia="標楷體" w:hint="eastAsia"/>
          <w:kern w:val="0"/>
          <w:sz w:val="28"/>
          <w:szCs w:val="20"/>
        </w:rPr>
        <w:t>7</w:t>
      </w:r>
      <w:r w:rsidR="002651F8" w:rsidRPr="004E1FE5">
        <w:rPr>
          <w:rFonts w:eastAsia="標楷體" w:hint="eastAsia"/>
          <w:kern w:val="0"/>
          <w:sz w:val="28"/>
          <w:szCs w:val="20"/>
        </w:rPr>
        <w:t>名</w:t>
      </w:r>
      <w:r w:rsidR="002651F8" w:rsidRPr="004E1FE5">
        <w:rPr>
          <w:rFonts w:eastAsia="標楷體" w:hint="eastAsia"/>
          <w:kern w:val="0"/>
          <w:sz w:val="28"/>
          <w:szCs w:val="20"/>
        </w:rPr>
        <w:t>(</w:t>
      </w:r>
      <w:r w:rsidR="002651F8" w:rsidRPr="004E1FE5">
        <w:rPr>
          <w:rFonts w:eastAsia="標楷體" w:hint="eastAsia"/>
          <w:kern w:val="0"/>
          <w:sz w:val="28"/>
          <w:szCs w:val="20"/>
        </w:rPr>
        <w:t>進步</w:t>
      </w:r>
      <w:r w:rsidR="002651F8" w:rsidRPr="004E1FE5">
        <w:rPr>
          <w:rFonts w:eastAsia="標楷體" w:hint="eastAsia"/>
          <w:kern w:val="0"/>
          <w:sz w:val="28"/>
          <w:szCs w:val="20"/>
        </w:rPr>
        <w:t>7</w:t>
      </w:r>
      <w:r w:rsidR="002651F8" w:rsidRPr="004E1FE5">
        <w:rPr>
          <w:rFonts w:eastAsia="標楷體"/>
          <w:kern w:val="0"/>
          <w:sz w:val="28"/>
          <w:szCs w:val="20"/>
        </w:rPr>
        <w:t>名</w:t>
      </w:r>
      <w:r w:rsidR="002651F8" w:rsidRPr="004E1FE5">
        <w:rPr>
          <w:rFonts w:eastAsia="標楷體" w:hint="eastAsia"/>
          <w:kern w:val="0"/>
          <w:sz w:val="28"/>
          <w:szCs w:val="20"/>
        </w:rPr>
        <w:t>)</w:t>
      </w:r>
      <w:r w:rsidR="002651F8" w:rsidRPr="004E1FE5">
        <w:rPr>
          <w:rFonts w:eastAsia="標楷體" w:hint="eastAsia"/>
          <w:kern w:val="0"/>
          <w:sz w:val="28"/>
          <w:szCs w:val="20"/>
        </w:rPr>
        <w:t>，國際投資第</w:t>
      </w:r>
      <w:r w:rsidR="002651F8" w:rsidRPr="004E1FE5">
        <w:rPr>
          <w:rFonts w:eastAsia="標楷體" w:hint="eastAsia"/>
          <w:kern w:val="0"/>
          <w:sz w:val="28"/>
          <w:szCs w:val="20"/>
        </w:rPr>
        <w:t>33</w:t>
      </w:r>
      <w:r w:rsidR="002651F8" w:rsidRPr="004E1FE5">
        <w:rPr>
          <w:rFonts w:eastAsia="標楷體" w:hint="eastAsia"/>
          <w:kern w:val="0"/>
          <w:sz w:val="28"/>
          <w:szCs w:val="20"/>
        </w:rPr>
        <w:t>名</w:t>
      </w:r>
      <w:r w:rsidR="002651F8" w:rsidRPr="004E1FE5">
        <w:rPr>
          <w:rFonts w:eastAsia="標楷體" w:hint="eastAsia"/>
          <w:kern w:val="0"/>
          <w:sz w:val="28"/>
          <w:szCs w:val="20"/>
        </w:rPr>
        <w:t>(</w:t>
      </w:r>
      <w:r w:rsidR="002651F8" w:rsidRPr="004E1FE5">
        <w:rPr>
          <w:rFonts w:eastAsia="標楷體" w:hint="eastAsia"/>
          <w:kern w:val="0"/>
          <w:sz w:val="28"/>
          <w:szCs w:val="20"/>
        </w:rPr>
        <w:t>退步</w:t>
      </w:r>
      <w:r w:rsidR="002651F8" w:rsidRPr="004E1FE5">
        <w:rPr>
          <w:rFonts w:eastAsia="標楷體" w:hint="eastAsia"/>
          <w:kern w:val="0"/>
          <w:sz w:val="28"/>
          <w:szCs w:val="20"/>
        </w:rPr>
        <w:t>4</w:t>
      </w:r>
      <w:r w:rsidR="002651F8" w:rsidRPr="004E1FE5">
        <w:rPr>
          <w:rFonts w:eastAsia="標楷體"/>
          <w:kern w:val="0"/>
          <w:sz w:val="28"/>
          <w:szCs w:val="20"/>
        </w:rPr>
        <w:t>名</w:t>
      </w:r>
      <w:r w:rsidR="002651F8" w:rsidRPr="004E1FE5">
        <w:rPr>
          <w:rFonts w:eastAsia="標楷體" w:hint="eastAsia"/>
          <w:kern w:val="0"/>
          <w:sz w:val="28"/>
          <w:szCs w:val="20"/>
        </w:rPr>
        <w:t>)</w:t>
      </w:r>
      <w:r w:rsidR="002651F8" w:rsidRPr="004E1FE5">
        <w:rPr>
          <w:rFonts w:eastAsia="標楷體" w:hint="eastAsia"/>
          <w:kern w:val="0"/>
          <w:sz w:val="28"/>
          <w:szCs w:val="20"/>
        </w:rPr>
        <w:t>，就業第</w:t>
      </w:r>
      <w:r w:rsidR="002651F8" w:rsidRPr="004E1FE5">
        <w:rPr>
          <w:rFonts w:eastAsia="標楷體" w:hint="eastAsia"/>
          <w:kern w:val="0"/>
          <w:sz w:val="28"/>
          <w:szCs w:val="20"/>
        </w:rPr>
        <w:t>16</w:t>
      </w:r>
      <w:r w:rsidR="002651F8" w:rsidRPr="004E1FE5">
        <w:rPr>
          <w:rFonts w:eastAsia="標楷體" w:hint="eastAsia"/>
          <w:kern w:val="0"/>
          <w:sz w:val="28"/>
          <w:szCs w:val="20"/>
        </w:rPr>
        <w:t>名</w:t>
      </w:r>
      <w:r w:rsidR="002651F8" w:rsidRPr="004E1FE5">
        <w:rPr>
          <w:rFonts w:eastAsia="標楷體" w:hint="eastAsia"/>
          <w:kern w:val="0"/>
          <w:sz w:val="28"/>
          <w:szCs w:val="20"/>
        </w:rPr>
        <w:t>(</w:t>
      </w:r>
      <w:r w:rsidR="002651F8" w:rsidRPr="004E1FE5">
        <w:rPr>
          <w:rFonts w:eastAsia="標楷體" w:hint="eastAsia"/>
          <w:kern w:val="0"/>
          <w:sz w:val="28"/>
          <w:szCs w:val="20"/>
        </w:rPr>
        <w:t>進步</w:t>
      </w:r>
      <w:r w:rsidR="002651F8" w:rsidRPr="004E1FE5">
        <w:rPr>
          <w:rFonts w:eastAsia="標楷體" w:hint="eastAsia"/>
          <w:kern w:val="0"/>
          <w:sz w:val="28"/>
          <w:szCs w:val="20"/>
        </w:rPr>
        <w:t>2</w:t>
      </w:r>
      <w:r w:rsidR="002651F8" w:rsidRPr="004E1FE5">
        <w:rPr>
          <w:rFonts w:eastAsia="標楷體"/>
          <w:kern w:val="0"/>
          <w:sz w:val="28"/>
          <w:szCs w:val="20"/>
        </w:rPr>
        <w:t>名</w:t>
      </w:r>
      <w:r w:rsidR="002651F8" w:rsidRPr="004E1FE5">
        <w:rPr>
          <w:rFonts w:eastAsia="標楷體" w:hint="eastAsia"/>
          <w:kern w:val="0"/>
          <w:sz w:val="28"/>
          <w:szCs w:val="20"/>
        </w:rPr>
        <w:t>)</w:t>
      </w:r>
      <w:r w:rsidR="002651F8" w:rsidRPr="004E1FE5">
        <w:rPr>
          <w:rFonts w:eastAsia="標楷體" w:hint="eastAsia"/>
          <w:kern w:val="0"/>
          <w:sz w:val="28"/>
          <w:szCs w:val="20"/>
        </w:rPr>
        <w:t>，物價第</w:t>
      </w:r>
      <w:r w:rsidR="002651F8" w:rsidRPr="004E1FE5">
        <w:rPr>
          <w:rFonts w:eastAsia="標楷體" w:hint="eastAsia"/>
          <w:kern w:val="0"/>
          <w:sz w:val="28"/>
          <w:szCs w:val="20"/>
        </w:rPr>
        <w:t>23</w:t>
      </w:r>
      <w:r w:rsidR="002651F8" w:rsidRPr="004E1FE5">
        <w:rPr>
          <w:rFonts w:eastAsia="標楷體" w:hint="eastAsia"/>
          <w:kern w:val="0"/>
          <w:sz w:val="28"/>
          <w:szCs w:val="20"/>
        </w:rPr>
        <w:t>名</w:t>
      </w:r>
      <w:r w:rsidR="002651F8" w:rsidRPr="004E1FE5">
        <w:rPr>
          <w:rFonts w:eastAsia="標楷體" w:hint="eastAsia"/>
          <w:kern w:val="0"/>
          <w:sz w:val="28"/>
          <w:szCs w:val="20"/>
        </w:rPr>
        <w:t>(</w:t>
      </w:r>
      <w:r w:rsidR="002651F8" w:rsidRPr="004E1FE5">
        <w:rPr>
          <w:rFonts w:eastAsia="標楷體" w:hint="eastAsia"/>
          <w:kern w:val="0"/>
          <w:sz w:val="28"/>
          <w:szCs w:val="20"/>
        </w:rPr>
        <w:t>退步</w:t>
      </w:r>
      <w:r w:rsidR="002651F8" w:rsidRPr="004E1FE5">
        <w:rPr>
          <w:rFonts w:eastAsia="標楷體" w:hint="eastAsia"/>
          <w:kern w:val="0"/>
          <w:sz w:val="28"/>
          <w:szCs w:val="20"/>
        </w:rPr>
        <w:t>8</w:t>
      </w:r>
      <w:r w:rsidR="002651F8" w:rsidRPr="004E1FE5">
        <w:rPr>
          <w:rFonts w:eastAsia="標楷體"/>
          <w:kern w:val="0"/>
          <w:sz w:val="28"/>
          <w:szCs w:val="20"/>
        </w:rPr>
        <w:t>名</w:t>
      </w:r>
      <w:r w:rsidR="002651F8" w:rsidRPr="004E1FE5">
        <w:rPr>
          <w:rFonts w:eastAsia="標楷體" w:hint="eastAsia"/>
          <w:kern w:val="0"/>
          <w:sz w:val="28"/>
          <w:szCs w:val="20"/>
        </w:rPr>
        <w:t>)</w:t>
      </w:r>
      <w:r w:rsidR="002651F8" w:rsidRPr="004E1FE5">
        <w:rPr>
          <w:rFonts w:eastAsia="標楷體" w:hint="eastAsia"/>
          <w:kern w:val="0"/>
          <w:sz w:val="28"/>
          <w:szCs w:val="20"/>
        </w:rPr>
        <w:t>。</w:t>
      </w:r>
      <w:proofErr w:type="gramStart"/>
      <w:r w:rsidR="002651F8" w:rsidRPr="004E1FE5">
        <w:rPr>
          <w:rFonts w:eastAsia="標楷體" w:hint="eastAsia"/>
          <w:kern w:val="0"/>
          <w:sz w:val="28"/>
          <w:szCs w:val="20"/>
        </w:rPr>
        <w:t>其項下</w:t>
      </w:r>
      <w:proofErr w:type="gramEnd"/>
      <w:r w:rsidR="002651F8" w:rsidRPr="004E1FE5">
        <w:rPr>
          <w:rFonts w:eastAsia="標楷體" w:hint="eastAsia"/>
          <w:kern w:val="0"/>
          <w:sz w:val="28"/>
          <w:szCs w:val="20"/>
        </w:rPr>
        <w:t>報告所挑選的優勢及弱勢細項如下：</w:t>
      </w:r>
      <w:r w:rsidR="002651F8" w:rsidRPr="004E1FE5">
        <w:rPr>
          <w:rFonts w:eastAsia="標楷體" w:hint="eastAsia"/>
          <w:kern w:val="0"/>
          <w:sz w:val="28"/>
          <w:szCs w:val="20"/>
        </w:rPr>
        <w:t xml:space="preserve"> </w:t>
      </w:r>
    </w:p>
    <w:p w:rsidR="002651F8" w:rsidRPr="002651F8" w:rsidRDefault="002651F8" w:rsidP="001A0E81">
      <w:pPr>
        <w:widowControl/>
        <w:numPr>
          <w:ilvl w:val="0"/>
          <w:numId w:val="15"/>
        </w:numPr>
        <w:snapToGrid w:val="0"/>
        <w:spacing w:before="120" w:line="480" w:lineRule="exact"/>
        <w:ind w:leftChars="295" w:left="845" w:right="-142" w:hangingChars="49" w:hanging="137"/>
        <w:jc w:val="both"/>
        <w:rPr>
          <w:rFonts w:eastAsia="標楷體"/>
          <w:kern w:val="0"/>
          <w:sz w:val="28"/>
          <w:szCs w:val="20"/>
        </w:rPr>
      </w:pPr>
      <w:r w:rsidRPr="002651F8">
        <w:rPr>
          <w:rFonts w:eastAsia="標楷體" w:hint="eastAsia"/>
          <w:kern w:val="0"/>
          <w:sz w:val="28"/>
          <w:szCs w:val="20"/>
        </w:rPr>
        <w:t>優勢：經常帳平衡</w:t>
      </w:r>
      <w:r w:rsidRPr="002651F8">
        <w:rPr>
          <w:rFonts w:eastAsia="標楷體" w:hint="eastAsia"/>
          <w:kern w:val="0"/>
          <w:sz w:val="28"/>
          <w:szCs w:val="20"/>
        </w:rPr>
        <w:t>(</w:t>
      </w:r>
      <w:r w:rsidRPr="002651F8">
        <w:rPr>
          <w:rFonts w:eastAsia="標楷體" w:hint="eastAsia"/>
          <w:kern w:val="0"/>
          <w:sz w:val="28"/>
          <w:szCs w:val="20"/>
        </w:rPr>
        <w:t>第</w:t>
      </w:r>
      <w:r w:rsidRPr="002651F8">
        <w:rPr>
          <w:rFonts w:eastAsia="標楷體" w:hint="eastAsia"/>
          <w:kern w:val="0"/>
          <w:sz w:val="28"/>
          <w:szCs w:val="20"/>
        </w:rPr>
        <w:t>3</w:t>
      </w:r>
      <w:r w:rsidRPr="002651F8">
        <w:rPr>
          <w:rFonts w:eastAsia="標楷體" w:hint="eastAsia"/>
          <w:kern w:val="0"/>
          <w:sz w:val="28"/>
          <w:szCs w:val="20"/>
        </w:rPr>
        <w:t>名</w:t>
      </w:r>
      <w:r w:rsidRPr="002651F8">
        <w:rPr>
          <w:rFonts w:eastAsia="標楷體" w:hint="eastAsia"/>
          <w:kern w:val="0"/>
          <w:sz w:val="28"/>
          <w:szCs w:val="20"/>
        </w:rPr>
        <w:t>)</w:t>
      </w:r>
      <w:r w:rsidRPr="002651F8">
        <w:rPr>
          <w:rFonts w:eastAsia="標楷體" w:hint="eastAsia"/>
          <w:kern w:val="0"/>
          <w:sz w:val="28"/>
          <w:szCs w:val="20"/>
        </w:rPr>
        <w:t>、汽油價格</w:t>
      </w:r>
      <w:r w:rsidRPr="002651F8">
        <w:rPr>
          <w:rFonts w:eastAsia="標楷體" w:hint="eastAsia"/>
          <w:kern w:val="0"/>
          <w:sz w:val="28"/>
          <w:szCs w:val="20"/>
        </w:rPr>
        <w:t>(</w:t>
      </w:r>
      <w:r w:rsidRPr="002651F8">
        <w:rPr>
          <w:rFonts w:eastAsia="標楷體" w:hint="eastAsia"/>
          <w:kern w:val="0"/>
          <w:sz w:val="28"/>
          <w:szCs w:val="20"/>
        </w:rPr>
        <w:t>第</w:t>
      </w:r>
      <w:r w:rsidRPr="002651F8">
        <w:rPr>
          <w:rFonts w:eastAsia="標楷體" w:hint="eastAsia"/>
          <w:kern w:val="0"/>
          <w:sz w:val="28"/>
          <w:szCs w:val="20"/>
        </w:rPr>
        <w:t>9</w:t>
      </w:r>
      <w:r w:rsidRPr="002651F8">
        <w:rPr>
          <w:rFonts w:eastAsia="標楷體" w:hint="eastAsia"/>
          <w:kern w:val="0"/>
          <w:sz w:val="28"/>
          <w:szCs w:val="20"/>
        </w:rPr>
        <w:t>名</w:t>
      </w:r>
      <w:r w:rsidRPr="002651F8">
        <w:rPr>
          <w:rFonts w:eastAsia="標楷體" w:hint="eastAsia"/>
          <w:kern w:val="0"/>
          <w:sz w:val="28"/>
          <w:szCs w:val="20"/>
        </w:rPr>
        <w:t>)</w:t>
      </w:r>
      <w:r w:rsidRPr="002651F8">
        <w:rPr>
          <w:rFonts w:eastAsia="標楷體" w:hint="eastAsia"/>
          <w:kern w:val="0"/>
          <w:sz w:val="28"/>
          <w:szCs w:val="20"/>
        </w:rPr>
        <w:t>、長期失業</w:t>
      </w:r>
      <w:r w:rsidRPr="002651F8">
        <w:rPr>
          <w:rFonts w:eastAsia="標楷體" w:hint="eastAsia"/>
          <w:kern w:val="0"/>
          <w:sz w:val="28"/>
          <w:szCs w:val="20"/>
        </w:rPr>
        <w:t>(</w:t>
      </w:r>
      <w:r w:rsidRPr="002651F8">
        <w:rPr>
          <w:rFonts w:eastAsia="標楷體" w:hint="eastAsia"/>
          <w:kern w:val="0"/>
          <w:sz w:val="28"/>
          <w:szCs w:val="20"/>
        </w:rPr>
        <w:t>第</w:t>
      </w:r>
      <w:r w:rsidRPr="002651F8">
        <w:rPr>
          <w:rFonts w:eastAsia="標楷體" w:hint="eastAsia"/>
          <w:kern w:val="0"/>
          <w:sz w:val="28"/>
          <w:szCs w:val="20"/>
        </w:rPr>
        <w:t>9</w:t>
      </w:r>
      <w:r w:rsidRPr="002651F8">
        <w:rPr>
          <w:rFonts w:eastAsia="標楷體" w:hint="eastAsia"/>
          <w:kern w:val="0"/>
          <w:sz w:val="28"/>
          <w:szCs w:val="20"/>
        </w:rPr>
        <w:t>名</w:t>
      </w:r>
      <w:r w:rsidRPr="002651F8">
        <w:rPr>
          <w:rFonts w:eastAsia="標楷體" w:hint="eastAsia"/>
          <w:kern w:val="0"/>
          <w:sz w:val="28"/>
          <w:szCs w:val="20"/>
        </w:rPr>
        <w:t>)</w:t>
      </w:r>
      <w:r w:rsidRPr="002651F8">
        <w:rPr>
          <w:rFonts w:eastAsia="標楷體" w:hint="eastAsia"/>
          <w:kern w:val="0"/>
          <w:sz w:val="28"/>
          <w:szCs w:val="20"/>
        </w:rPr>
        <w:t>、失業率</w:t>
      </w:r>
      <w:r w:rsidRPr="002651F8">
        <w:rPr>
          <w:rFonts w:eastAsia="標楷體" w:hint="eastAsia"/>
          <w:kern w:val="0"/>
          <w:sz w:val="28"/>
          <w:szCs w:val="20"/>
        </w:rPr>
        <w:t>(</w:t>
      </w:r>
      <w:r w:rsidRPr="002651F8">
        <w:rPr>
          <w:rFonts w:eastAsia="標楷體" w:hint="eastAsia"/>
          <w:kern w:val="0"/>
          <w:sz w:val="28"/>
          <w:szCs w:val="20"/>
        </w:rPr>
        <w:t>第</w:t>
      </w:r>
      <w:r w:rsidRPr="002651F8">
        <w:rPr>
          <w:rFonts w:eastAsia="標楷體" w:hint="eastAsia"/>
          <w:kern w:val="0"/>
          <w:sz w:val="28"/>
          <w:szCs w:val="20"/>
        </w:rPr>
        <w:t>9</w:t>
      </w:r>
      <w:r w:rsidRPr="002651F8">
        <w:rPr>
          <w:rFonts w:eastAsia="標楷體" w:hint="eastAsia"/>
          <w:kern w:val="0"/>
          <w:sz w:val="28"/>
          <w:szCs w:val="20"/>
        </w:rPr>
        <w:t>名</w:t>
      </w:r>
      <w:r w:rsidRPr="002651F8">
        <w:rPr>
          <w:rFonts w:eastAsia="標楷體" w:hint="eastAsia"/>
          <w:kern w:val="0"/>
          <w:sz w:val="28"/>
          <w:szCs w:val="20"/>
        </w:rPr>
        <w:t>)</w:t>
      </w:r>
      <w:r w:rsidRPr="002651F8">
        <w:rPr>
          <w:rFonts w:eastAsia="標楷體" w:hint="eastAsia"/>
          <w:kern w:val="0"/>
          <w:sz w:val="28"/>
          <w:szCs w:val="20"/>
        </w:rPr>
        <w:t>、經濟彈性</w:t>
      </w:r>
      <w:r w:rsidRPr="002651F8">
        <w:rPr>
          <w:rFonts w:eastAsia="標楷體" w:hint="eastAsia"/>
          <w:kern w:val="0"/>
          <w:sz w:val="28"/>
          <w:szCs w:val="20"/>
        </w:rPr>
        <w:t xml:space="preserve"> (</w:t>
      </w:r>
      <w:r w:rsidRPr="002651F8">
        <w:rPr>
          <w:rFonts w:eastAsia="標楷體" w:hint="eastAsia"/>
          <w:kern w:val="0"/>
          <w:sz w:val="28"/>
          <w:szCs w:val="20"/>
        </w:rPr>
        <w:t>第</w:t>
      </w:r>
      <w:r w:rsidRPr="002651F8">
        <w:rPr>
          <w:rFonts w:eastAsia="標楷體" w:hint="eastAsia"/>
          <w:kern w:val="0"/>
          <w:sz w:val="28"/>
          <w:szCs w:val="20"/>
        </w:rPr>
        <w:t>11</w:t>
      </w:r>
      <w:r w:rsidRPr="002651F8">
        <w:rPr>
          <w:rFonts w:eastAsia="標楷體" w:hint="eastAsia"/>
          <w:kern w:val="0"/>
          <w:sz w:val="28"/>
          <w:szCs w:val="20"/>
        </w:rPr>
        <w:t>名</w:t>
      </w:r>
      <w:r w:rsidRPr="002651F8">
        <w:rPr>
          <w:rFonts w:eastAsia="標楷體" w:hint="eastAsia"/>
          <w:kern w:val="0"/>
          <w:sz w:val="28"/>
          <w:szCs w:val="20"/>
        </w:rPr>
        <w:t>)</w:t>
      </w:r>
      <w:r w:rsidRPr="002651F8">
        <w:rPr>
          <w:rFonts w:eastAsia="標楷體" w:hint="eastAsia"/>
          <w:kern w:val="0"/>
          <w:sz w:val="28"/>
          <w:szCs w:val="20"/>
        </w:rPr>
        <w:t>、對外直接投資存量占</w:t>
      </w:r>
      <w:r w:rsidRPr="002651F8">
        <w:rPr>
          <w:rFonts w:eastAsia="標楷體" w:hint="eastAsia"/>
          <w:kern w:val="0"/>
          <w:sz w:val="28"/>
          <w:szCs w:val="20"/>
        </w:rPr>
        <w:t>GDP</w:t>
      </w:r>
      <w:r w:rsidRPr="002651F8">
        <w:rPr>
          <w:rFonts w:eastAsia="標楷體" w:hint="eastAsia"/>
          <w:kern w:val="0"/>
          <w:sz w:val="28"/>
          <w:szCs w:val="20"/>
        </w:rPr>
        <w:t>比</w:t>
      </w:r>
      <w:r w:rsidRPr="002651F8">
        <w:rPr>
          <w:rFonts w:eastAsia="標楷體" w:hint="eastAsia"/>
          <w:kern w:val="0"/>
          <w:sz w:val="28"/>
          <w:szCs w:val="20"/>
        </w:rPr>
        <w:t>(</w:t>
      </w:r>
      <w:r w:rsidRPr="002651F8">
        <w:rPr>
          <w:rFonts w:eastAsia="標楷體" w:hint="eastAsia"/>
          <w:kern w:val="0"/>
          <w:sz w:val="28"/>
          <w:szCs w:val="20"/>
        </w:rPr>
        <w:t>第</w:t>
      </w:r>
      <w:r w:rsidRPr="002651F8">
        <w:rPr>
          <w:rFonts w:eastAsia="標楷體" w:hint="eastAsia"/>
          <w:kern w:val="0"/>
          <w:sz w:val="28"/>
          <w:szCs w:val="20"/>
        </w:rPr>
        <w:t>13</w:t>
      </w:r>
      <w:r w:rsidRPr="002651F8">
        <w:rPr>
          <w:rFonts w:eastAsia="標楷體" w:hint="eastAsia"/>
          <w:kern w:val="0"/>
          <w:sz w:val="28"/>
          <w:szCs w:val="20"/>
        </w:rPr>
        <w:t>名</w:t>
      </w:r>
      <w:r w:rsidRPr="002651F8">
        <w:rPr>
          <w:rFonts w:eastAsia="標楷體" w:hint="eastAsia"/>
          <w:kern w:val="0"/>
          <w:sz w:val="28"/>
          <w:szCs w:val="20"/>
        </w:rPr>
        <w:t>)</w:t>
      </w:r>
      <w:r w:rsidRPr="002651F8">
        <w:rPr>
          <w:rFonts w:eastAsia="標楷體" w:hint="eastAsia"/>
          <w:kern w:val="0"/>
          <w:sz w:val="28"/>
          <w:szCs w:val="20"/>
        </w:rPr>
        <w:t>、貨品出口百分比</w:t>
      </w:r>
      <w:r w:rsidRPr="002651F8">
        <w:rPr>
          <w:rFonts w:eastAsia="標楷體" w:hint="eastAsia"/>
          <w:kern w:val="0"/>
          <w:sz w:val="28"/>
          <w:szCs w:val="20"/>
        </w:rPr>
        <w:t xml:space="preserve"> (</w:t>
      </w:r>
      <w:r w:rsidRPr="002651F8">
        <w:rPr>
          <w:rFonts w:eastAsia="標楷體" w:hint="eastAsia"/>
          <w:kern w:val="0"/>
          <w:sz w:val="28"/>
          <w:szCs w:val="20"/>
        </w:rPr>
        <w:t>第</w:t>
      </w:r>
      <w:r w:rsidRPr="002651F8">
        <w:rPr>
          <w:rFonts w:eastAsia="標楷體" w:hint="eastAsia"/>
          <w:kern w:val="0"/>
          <w:sz w:val="28"/>
          <w:szCs w:val="20"/>
        </w:rPr>
        <w:t>13</w:t>
      </w:r>
      <w:r w:rsidRPr="002651F8">
        <w:rPr>
          <w:rFonts w:eastAsia="標楷體" w:hint="eastAsia"/>
          <w:kern w:val="0"/>
          <w:sz w:val="28"/>
          <w:szCs w:val="20"/>
        </w:rPr>
        <w:t>名</w:t>
      </w:r>
      <w:r w:rsidRPr="002651F8">
        <w:rPr>
          <w:rFonts w:eastAsia="標楷體" w:hint="eastAsia"/>
          <w:kern w:val="0"/>
          <w:sz w:val="28"/>
          <w:szCs w:val="20"/>
        </w:rPr>
        <w:t>)</w:t>
      </w:r>
      <w:r w:rsidRPr="002651F8">
        <w:rPr>
          <w:rFonts w:eastAsia="標楷體" w:hint="eastAsia"/>
          <w:kern w:val="0"/>
          <w:sz w:val="28"/>
          <w:szCs w:val="20"/>
        </w:rPr>
        <w:t>、人均</w:t>
      </w:r>
      <w:r w:rsidRPr="002651F8">
        <w:rPr>
          <w:rFonts w:eastAsia="標楷體" w:hint="eastAsia"/>
          <w:kern w:val="0"/>
          <w:sz w:val="28"/>
          <w:szCs w:val="20"/>
        </w:rPr>
        <w:t>GDP (</w:t>
      </w:r>
      <w:r w:rsidRPr="002651F8">
        <w:rPr>
          <w:rFonts w:eastAsia="標楷體" w:hint="eastAsia"/>
          <w:kern w:val="0"/>
          <w:sz w:val="28"/>
          <w:szCs w:val="20"/>
        </w:rPr>
        <w:t>第</w:t>
      </w:r>
      <w:r w:rsidRPr="002651F8">
        <w:rPr>
          <w:rFonts w:eastAsia="標楷體" w:hint="eastAsia"/>
          <w:kern w:val="0"/>
          <w:sz w:val="28"/>
          <w:szCs w:val="20"/>
        </w:rPr>
        <w:t>15</w:t>
      </w:r>
      <w:r w:rsidRPr="002651F8">
        <w:rPr>
          <w:rFonts w:eastAsia="標楷體" w:hint="eastAsia"/>
          <w:kern w:val="0"/>
          <w:sz w:val="28"/>
          <w:szCs w:val="20"/>
        </w:rPr>
        <w:t>名</w:t>
      </w:r>
      <w:r w:rsidRPr="002651F8">
        <w:rPr>
          <w:rFonts w:eastAsia="標楷體" w:hint="eastAsia"/>
          <w:kern w:val="0"/>
          <w:sz w:val="28"/>
          <w:szCs w:val="20"/>
        </w:rPr>
        <w:t>)</w:t>
      </w:r>
      <w:r w:rsidRPr="002651F8">
        <w:rPr>
          <w:rFonts w:eastAsia="標楷體" w:hint="eastAsia"/>
          <w:kern w:val="0"/>
          <w:sz w:val="28"/>
          <w:szCs w:val="20"/>
        </w:rPr>
        <w:t>、貨品出口金額</w:t>
      </w:r>
      <w:r w:rsidRPr="002651F8">
        <w:rPr>
          <w:rFonts w:eastAsia="標楷體" w:hint="eastAsia"/>
          <w:kern w:val="0"/>
          <w:sz w:val="28"/>
          <w:szCs w:val="20"/>
        </w:rPr>
        <w:t xml:space="preserve"> (</w:t>
      </w:r>
      <w:r w:rsidRPr="002651F8">
        <w:rPr>
          <w:rFonts w:eastAsia="標楷體" w:hint="eastAsia"/>
          <w:kern w:val="0"/>
          <w:sz w:val="28"/>
          <w:szCs w:val="20"/>
        </w:rPr>
        <w:t>第</w:t>
      </w:r>
      <w:r w:rsidRPr="002651F8">
        <w:rPr>
          <w:rFonts w:eastAsia="標楷體" w:hint="eastAsia"/>
          <w:kern w:val="0"/>
          <w:sz w:val="28"/>
          <w:szCs w:val="20"/>
        </w:rPr>
        <w:t>17</w:t>
      </w:r>
      <w:r w:rsidRPr="002651F8">
        <w:rPr>
          <w:rFonts w:eastAsia="標楷體" w:hint="eastAsia"/>
          <w:kern w:val="0"/>
          <w:sz w:val="28"/>
          <w:szCs w:val="20"/>
        </w:rPr>
        <w:t>名</w:t>
      </w:r>
      <w:r w:rsidRPr="002651F8">
        <w:rPr>
          <w:rFonts w:eastAsia="標楷體" w:hint="eastAsia"/>
          <w:kern w:val="0"/>
          <w:sz w:val="28"/>
          <w:szCs w:val="20"/>
        </w:rPr>
        <w:t>)</w:t>
      </w:r>
      <w:r w:rsidRPr="002651F8">
        <w:rPr>
          <w:rFonts w:eastAsia="標楷體" w:hint="eastAsia"/>
          <w:kern w:val="0"/>
          <w:sz w:val="28"/>
          <w:szCs w:val="20"/>
        </w:rPr>
        <w:t>、貿易占</w:t>
      </w:r>
      <w:r w:rsidRPr="002651F8">
        <w:rPr>
          <w:rFonts w:eastAsia="標楷體" w:hint="eastAsia"/>
          <w:kern w:val="0"/>
          <w:sz w:val="28"/>
          <w:szCs w:val="20"/>
        </w:rPr>
        <w:t>GDP</w:t>
      </w:r>
      <w:r w:rsidRPr="002651F8">
        <w:rPr>
          <w:rFonts w:eastAsia="標楷體" w:hint="eastAsia"/>
          <w:kern w:val="0"/>
          <w:sz w:val="28"/>
          <w:szCs w:val="20"/>
        </w:rPr>
        <w:t>比</w:t>
      </w:r>
      <w:r w:rsidRPr="002651F8">
        <w:rPr>
          <w:rFonts w:eastAsia="標楷體" w:hint="eastAsia"/>
          <w:kern w:val="0"/>
          <w:sz w:val="28"/>
          <w:szCs w:val="20"/>
        </w:rPr>
        <w:t xml:space="preserve"> (</w:t>
      </w:r>
      <w:r w:rsidRPr="002651F8">
        <w:rPr>
          <w:rFonts w:eastAsia="標楷體" w:hint="eastAsia"/>
          <w:kern w:val="0"/>
          <w:sz w:val="28"/>
          <w:szCs w:val="20"/>
        </w:rPr>
        <w:t>第</w:t>
      </w:r>
      <w:r w:rsidRPr="002651F8">
        <w:rPr>
          <w:rFonts w:eastAsia="標楷體" w:hint="eastAsia"/>
          <w:kern w:val="0"/>
          <w:sz w:val="28"/>
          <w:szCs w:val="20"/>
        </w:rPr>
        <w:t>17</w:t>
      </w:r>
      <w:r w:rsidRPr="002651F8">
        <w:rPr>
          <w:rFonts w:eastAsia="標楷體" w:hint="eastAsia"/>
          <w:kern w:val="0"/>
          <w:sz w:val="28"/>
          <w:szCs w:val="20"/>
        </w:rPr>
        <w:t>名</w:t>
      </w:r>
      <w:r w:rsidRPr="002651F8">
        <w:rPr>
          <w:rFonts w:eastAsia="標楷體" w:hint="eastAsia"/>
          <w:kern w:val="0"/>
          <w:sz w:val="28"/>
          <w:szCs w:val="20"/>
        </w:rPr>
        <w:t>)</w:t>
      </w:r>
      <w:r w:rsidRPr="002651F8">
        <w:rPr>
          <w:rFonts w:eastAsia="標楷體" w:hint="eastAsia"/>
          <w:kern w:val="0"/>
          <w:sz w:val="28"/>
          <w:szCs w:val="20"/>
        </w:rPr>
        <w:t>。</w:t>
      </w:r>
    </w:p>
    <w:p w:rsidR="002651F8" w:rsidRPr="002651F8" w:rsidRDefault="002651F8" w:rsidP="001A0E81">
      <w:pPr>
        <w:widowControl/>
        <w:numPr>
          <w:ilvl w:val="0"/>
          <w:numId w:val="15"/>
        </w:numPr>
        <w:snapToGrid w:val="0"/>
        <w:spacing w:before="120" w:line="480" w:lineRule="exact"/>
        <w:ind w:leftChars="295" w:left="845" w:right="-142" w:hangingChars="49" w:hanging="137"/>
        <w:jc w:val="both"/>
        <w:rPr>
          <w:rFonts w:eastAsia="標楷體"/>
          <w:kern w:val="0"/>
          <w:sz w:val="28"/>
          <w:szCs w:val="20"/>
        </w:rPr>
      </w:pPr>
      <w:r w:rsidRPr="002651F8">
        <w:rPr>
          <w:rFonts w:eastAsia="標楷體" w:hint="eastAsia"/>
          <w:kern w:val="0"/>
          <w:sz w:val="28"/>
          <w:szCs w:val="20"/>
        </w:rPr>
        <w:t>弱勢：外人直接投資存量占</w:t>
      </w:r>
      <w:r w:rsidRPr="002651F8">
        <w:rPr>
          <w:rFonts w:eastAsia="標楷體" w:hint="eastAsia"/>
          <w:kern w:val="0"/>
          <w:sz w:val="28"/>
          <w:szCs w:val="20"/>
        </w:rPr>
        <w:t>GDP</w:t>
      </w:r>
      <w:r w:rsidRPr="002651F8">
        <w:rPr>
          <w:rFonts w:eastAsia="標楷體" w:hint="eastAsia"/>
          <w:kern w:val="0"/>
          <w:sz w:val="28"/>
          <w:szCs w:val="20"/>
        </w:rPr>
        <w:t>比率</w:t>
      </w:r>
      <w:r w:rsidRPr="002651F8">
        <w:rPr>
          <w:rFonts w:eastAsia="標楷體" w:hint="eastAsia"/>
          <w:kern w:val="0"/>
          <w:sz w:val="28"/>
          <w:szCs w:val="20"/>
        </w:rPr>
        <w:t>(</w:t>
      </w:r>
      <w:r w:rsidRPr="002651F8">
        <w:rPr>
          <w:rFonts w:eastAsia="標楷體" w:hint="eastAsia"/>
          <w:kern w:val="0"/>
          <w:sz w:val="28"/>
          <w:szCs w:val="20"/>
        </w:rPr>
        <w:t>第</w:t>
      </w:r>
      <w:r w:rsidRPr="002651F8">
        <w:rPr>
          <w:rFonts w:eastAsia="標楷體" w:hint="eastAsia"/>
          <w:kern w:val="0"/>
          <w:sz w:val="28"/>
          <w:szCs w:val="20"/>
        </w:rPr>
        <w:t>55</w:t>
      </w:r>
      <w:r w:rsidRPr="002651F8">
        <w:rPr>
          <w:rFonts w:eastAsia="標楷體" w:hint="eastAsia"/>
          <w:kern w:val="0"/>
          <w:sz w:val="28"/>
          <w:szCs w:val="20"/>
        </w:rPr>
        <w:t>名</w:t>
      </w:r>
      <w:r w:rsidRPr="002651F8">
        <w:rPr>
          <w:rFonts w:eastAsia="標楷體" w:hint="eastAsia"/>
          <w:kern w:val="0"/>
          <w:sz w:val="28"/>
          <w:szCs w:val="20"/>
        </w:rPr>
        <w:t>)</w:t>
      </w:r>
      <w:r w:rsidRPr="002651F8">
        <w:rPr>
          <w:rFonts w:eastAsia="標楷體" w:hint="eastAsia"/>
          <w:kern w:val="0"/>
          <w:sz w:val="28"/>
          <w:szCs w:val="20"/>
        </w:rPr>
        <w:t>、實質</w:t>
      </w:r>
      <w:r w:rsidRPr="002651F8">
        <w:rPr>
          <w:rFonts w:eastAsia="標楷體" w:hint="eastAsia"/>
          <w:kern w:val="0"/>
          <w:sz w:val="28"/>
          <w:szCs w:val="20"/>
        </w:rPr>
        <w:t>GDP</w:t>
      </w:r>
      <w:r w:rsidRPr="002651F8">
        <w:rPr>
          <w:rFonts w:eastAsia="標楷體" w:hint="eastAsia"/>
          <w:kern w:val="0"/>
          <w:sz w:val="28"/>
          <w:szCs w:val="20"/>
        </w:rPr>
        <w:t>成長率</w:t>
      </w:r>
      <w:r w:rsidRPr="002651F8">
        <w:rPr>
          <w:rFonts w:eastAsia="標楷體" w:hint="eastAsia"/>
          <w:kern w:val="0"/>
          <w:sz w:val="28"/>
          <w:szCs w:val="20"/>
        </w:rPr>
        <w:t xml:space="preserve"> (</w:t>
      </w:r>
      <w:r w:rsidRPr="002651F8">
        <w:rPr>
          <w:rFonts w:eastAsia="標楷體" w:hint="eastAsia"/>
          <w:kern w:val="0"/>
          <w:sz w:val="28"/>
          <w:szCs w:val="20"/>
        </w:rPr>
        <w:t>第</w:t>
      </w:r>
      <w:r w:rsidRPr="002651F8">
        <w:rPr>
          <w:rFonts w:eastAsia="標楷體" w:hint="eastAsia"/>
          <w:kern w:val="0"/>
          <w:sz w:val="28"/>
          <w:szCs w:val="20"/>
        </w:rPr>
        <w:t>54</w:t>
      </w:r>
      <w:r w:rsidRPr="002651F8">
        <w:rPr>
          <w:rFonts w:eastAsia="標楷體" w:hint="eastAsia"/>
          <w:kern w:val="0"/>
          <w:sz w:val="28"/>
          <w:szCs w:val="20"/>
        </w:rPr>
        <w:t>名</w:t>
      </w:r>
      <w:r w:rsidRPr="002651F8">
        <w:rPr>
          <w:rFonts w:eastAsia="標楷體" w:hint="eastAsia"/>
          <w:kern w:val="0"/>
          <w:sz w:val="28"/>
          <w:szCs w:val="20"/>
        </w:rPr>
        <w:t>)</w:t>
      </w:r>
      <w:r w:rsidRPr="002651F8">
        <w:rPr>
          <w:rFonts w:eastAsia="標楷體" w:hint="eastAsia"/>
          <w:kern w:val="0"/>
          <w:sz w:val="28"/>
          <w:szCs w:val="20"/>
        </w:rPr>
        <w:t>、外人直接投資流量占</w:t>
      </w:r>
      <w:r w:rsidRPr="002651F8">
        <w:rPr>
          <w:rFonts w:eastAsia="標楷體" w:hint="eastAsia"/>
          <w:kern w:val="0"/>
          <w:sz w:val="28"/>
          <w:szCs w:val="20"/>
        </w:rPr>
        <w:t>GDP</w:t>
      </w:r>
      <w:r w:rsidRPr="002651F8">
        <w:rPr>
          <w:rFonts w:eastAsia="標楷體" w:hint="eastAsia"/>
          <w:kern w:val="0"/>
          <w:sz w:val="28"/>
          <w:szCs w:val="20"/>
        </w:rPr>
        <w:t>比率</w:t>
      </w:r>
      <w:r w:rsidRPr="002651F8">
        <w:rPr>
          <w:rFonts w:eastAsia="標楷體" w:hint="eastAsia"/>
          <w:kern w:val="0"/>
          <w:sz w:val="28"/>
          <w:szCs w:val="20"/>
        </w:rPr>
        <w:t xml:space="preserve"> (</w:t>
      </w:r>
      <w:r w:rsidRPr="002651F8">
        <w:rPr>
          <w:rFonts w:eastAsia="標楷體" w:hint="eastAsia"/>
          <w:kern w:val="0"/>
          <w:sz w:val="28"/>
          <w:szCs w:val="20"/>
        </w:rPr>
        <w:t>第</w:t>
      </w:r>
      <w:r w:rsidRPr="002651F8">
        <w:rPr>
          <w:rFonts w:eastAsia="標楷體" w:hint="eastAsia"/>
          <w:kern w:val="0"/>
          <w:sz w:val="28"/>
          <w:szCs w:val="20"/>
        </w:rPr>
        <w:t>49</w:t>
      </w:r>
      <w:r w:rsidRPr="002651F8">
        <w:rPr>
          <w:rFonts w:eastAsia="標楷體" w:hint="eastAsia"/>
          <w:kern w:val="0"/>
          <w:sz w:val="28"/>
          <w:szCs w:val="20"/>
        </w:rPr>
        <w:t>名</w:t>
      </w:r>
      <w:r w:rsidRPr="002651F8">
        <w:rPr>
          <w:rFonts w:eastAsia="標楷體" w:hint="eastAsia"/>
          <w:kern w:val="0"/>
          <w:sz w:val="28"/>
          <w:szCs w:val="20"/>
        </w:rPr>
        <w:t>)</w:t>
      </w:r>
      <w:r w:rsidRPr="002651F8">
        <w:rPr>
          <w:rFonts w:eastAsia="標楷體" w:hint="eastAsia"/>
          <w:kern w:val="0"/>
          <w:sz w:val="28"/>
          <w:szCs w:val="20"/>
        </w:rPr>
        <w:t>、研究發展設備外移威脅經濟</w:t>
      </w:r>
      <w:r w:rsidRPr="002651F8">
        <w:rPr>
          <w:rFonts w:eastAsia="標楷體" w:hint="eastAsia"/>
          <w:kern w:val="0"/>
          <w:sz w:val="28"/>
          <w:szCs w:val="20"/>
        </w:rPr>
        <w:t xml:space="preserve"> (</w:t>
      </w:r>
      <w:r w:rsidRPr="002651F8">
        <w:rPr>
          <w:rFonts w:eastAsia="標楷體" w:hint="eastAsia"/>
          <w:kern w:val="0"/>
          <w:sz w:val="28"/>
          <w:szCs w:val="20"/>
        </w:rPr>
        <w:t>第</w:t>
      </w:r>
      <w:r w:rsidRPr="002651F8">
        <w:rPr>
          <w:rFonts w:eastAsia="標楷體" w:hint="eastAsia"/>
          <w:kern w:val="0"/>
          <w:sz w:val="28"/>
          <w:szCs w:val="20"/>
        </w:rPr>
        <w:t>48</w:t>
      </w:r>
      <w:r w:rsidRPr="002651F8">
        <w:rPr>
          <w:rFonts w:eastAsia="標楷體" w:hint="eastAsia"/>
          <w:kern w:val="0"/>
          <w:sz w:val="28"/>
          <w:szCs w:val="20"/>
        </w:rPr>
        <w:t>名</w:t>
      </w:r>
      <w:r w:rsidRPr="002651F8">
        <w:rPr>
          <w:rFonts w:eastAsia="標楷體" w:hint="eastAsia"/>
          <w:kern w:val="0"/>
          <w:sz w:val="28"/>
          <w:szCs w:val="20"/>
        </w:rPr>
        <w:t>)</w:t>
      </w:r>
      <w:r w:rsidRPr="002651F8">
        <w:rPr>
          <w:rFonts w:eastAsia="標楷體" w:hint="eastAsia"/>
          <w:kern w:val="0"/>
          <w:sz w:val="28"/>
          <w:szCs w:val="20"/>
        </w:rPr>
        <w:t>、出口國家集中度</w:t>
      </w:r>
      <w:r w:rsidRPr="002651F8">
        <w:rPr>
          <w:rFonts w:eastAsia="標楷體" w:hint="eastAsia"/>
          <w:kern w:val="0"/>
          <w:sz w:val="28"/>
          <w:szCs w:val="20"/>
        </w:rPr>
        <w:t xml:space="preserve"> (</w:t>
      </w:r>
      <w:r w:rsidRPr="002651F8">
        <w:rPr>
          <w:rFonts w:eastAsia="標楷體" w:hint="eastAsia"/>
          <w:kern w:val="0"/>
          <w:sz w:val="28"/>
          <w:szCs w:val="20"/>
        </w:rPr>
        <w:t>第</w:t>
      </w:r>
      <w:r w:rsidRPr="002651F8">
        <w:rPr>
          <w:rFonts w:eastAsia="標楷體" w:hint="eastAsia"/>
          <w:kern w:val="0"/>
          <w:sz w:val="28"/>
          <w:szCs w:val="20"/>
        </w:rPr>
        <w:t>48</w:t>
      </w:r>
      <w:r w:rsidRPr="002651F8">
        <w:rPr>
          <w:rFonts w:eastAsia="標楷體" w:hint="eastAsia"/>
          <w:kern w:val="0"/>
          <w:sz w:val="28"/>
          <w:szCs w:val="20"/>
        </w:rPr>
        <w:t>名</w:t>
      </w:r>
      <w:r w:rsidRPr="002651F8">
        <w:rPr>
          <w:rFonts w:eastAsia="標楷體" w:hint="eastAsia"/>
          <w:kern w:val="0"/>
          <w:sz w:val="28"/>
          <w:szCs w:val="20"/>
        </w:rPr>
        <w:t>)</w:t>
      </w:r>
      <w:r w:rsidRPr="002651F8">
        <w:rPr>
          <w:rFonts w:eastAsia="標楷體" w:hint="eastAsia"/>
          <w:kern w:val="0"/>
          <w:sz w:val="28"/>
          <w:szCs w:val="20"/>
        </w:rPr>
        <w:t>、外人直接投資存量金額</w:t>
      </w:r>
      <w:r w:rsidRPr="002651F8">
        <w:rPr>
          <w:rFonts w:eastAsia="標楷體" w:hint="eastAsia"/>
          <w:kern w:val="0"/>
          <w:sz w:val="28"/>
          <w:szCs w:val="20"/>
        </w:rPr>
        <w:t xml:space="preserve"> (</w:t>
      </w:r>
      <w:r w:rsidRPr="002651F8">
        <w:rPr>
          <w:rFonts w:eastAsia="標楷體" w:hint="eastAsia"/>
          <w:kern w:val="0"/>
          <w:sz w:val="28"/>
          <w:szCs w:val="20"/>
        </w:rPr>
        <w:t>第</w:t>
      </w:r>
      <w:r w:rsidRPr="002651F8">
        <w:rPr>
          <w:rFonts w:eastAsia="標楷體" w:hint="eastAsia"/>
          <w:kern w:val="0"/>
          <w:sz w:val="28"/>
          <w:szCs w:val="20"/>
        </w:rPr>
        <w:t>46</w:t>
      </w:r>
      <w:r w:rsidRPr="002651F8">
        <w:rPr>
          <w:rFonts w:eastAsia="標楷體" w:hint="eastAsia"/>
          <w:kern w:val="0"/>
          <w:sz w:val="28"/>
          <w:szCs w:val="20"/>
        </w:rPr>
        <w:t>名</w:t>
      </w:r>
      <w:r w:rsidRPr="002651F8">
        <w:rPr>
          <w:rFonts w:eastAsia="標楷體" w:hint="eastAsia"/>
          <w:kern w:val="0"/>
          <w:sz w:val="28"/>
          <w:szCs w:val="20"/>
        </w:rPr>
        <w:t>)</w:t>
      </w:r>
      <w:r w:rsidRPr="002651F8">
        <w:rPr>
          <w:rFonts w:eastAsia="標楷體" w:hint="eastAsia"/>
          <w:kern w:val="0"/>
          <w:sz w:val="28"/>
          <w:szCs w:val="20"/>
        </w:rPr>
        <w:t>、生產部門外移威脅經濟</w:t>
      </w:r>
      <w:r w:rsidRPr="002651F8">
        <w:rPr>
          <w:rFonts w:eastAsia="標楷體" w:hint="eastAsia"/>
          <w:kern w:val="0"/>
          <w:sz w:val="28"/>
          <w:szCs w:val="20"/>
        </w:rPr>
        <w:t xml:space="preserve"> (</w:t>
      </w:r>
      <w:r w:rsidRPr="002651F8">
        <w:rPr>
          <w:rFonts w:eastAsia="標楷體" w:hint="eastAsia"/>
          <w:kern w:val="0"/>
          <w:sz w:val="28"/>
          <w:szCs w:val="20"/>
        </w:rPr>
        <w:t>第</w:t>
      </w:r>
      <w:r w:rsidRPr="002651F8">
        <w:rPr>
          <w:rFonts w:eastAsia="標楷體" w:hint="eastAsia"/>
          <w:kern w:val="0"/>
          <w:sz w:val="28"/>
          <w:szCs w:val="20"/>
        </w:rPr>
        <w:t>45</w:t>
      </w:r>
      <w:r w:rsidRPr="002651F8">
        <w:rPr>
          <w:rFonts w:eastAsia="標楷體" w:hint="eastAsia"/>
          <w:kern w:val="0"/>
          <w:sz w:val="28"/>
          <w:szCs w:val="20"/>
        </w:rPr>
        <w:t>名</w:t>
      </w:r>
      <w:r w:rsidRPr="002651F8">
        <w:rPr>
          <w:rFonts w:eastAsia="標楷體" w:hint="eastAsia"/>
          <w:kern w:val="0"/>
          <w:sz w:val="28"/>
          <w:szCs w:val="20"/>
        </w:rPr>
        <w:t>)</w:t>
      </w:r>
      <w:r w:rsidRPr="002651F8">
        <w:rPr>
          <w:rFonts w:eastAsia="標楷體" w:hint="eastAsia"/>
          <w:kern w:val="0"/>
          <w:sz w:val="28"/>
          <w:szCs w:val="20"/>
        </w:rPr>
        <w:t>、實質人均</w:t>
      </w:r>
      <w:r w:rsidRPr="002651F8">
        <w:rPr>
          <w:rFonts w:eastAsia="標楷體" w:hint="eastAsia"/>
          <w:kern w:val="0"/>
          <w:sz w:val="28"/>
          <w:szCs w:val="20"/>
        </w:rPr>
        <w:t>GDP (</w:t>
      </w:r>
      <w:r w:rsidRPr="002651F8">
        <w:rPr>
          <w:rFonts w:eastAsia="標楷體" w:hint="eastAsia"/>
          <w:kern w:val="0"/>
          <w:sz w:val="28"/>
          <w:szCs w:val="20"/>
        </w:rPr>
        <w:t>第</w:t>
      </w:r>
      <w:r w:rsidRPr="002651F8">
        <w:rPr>
          <w:rFonts w:eastAsia="標楷體" w:hint="eastAsia"/>
          <w:kern w:val="0"/>
          <w:sz w:val="28"/>
          <w:szCs w:val="20"/>
        </w:rPr>
        <w:t>45</w:t>
      </w:r>
      <w:r w:rsidRPr="002651F8">
        <w:rPr>
          <w:rFonts w:eastAsia="標楷體" w:hint="eastAsia"/>
          <w:kern w:val="0"/>
          <w:sz w:val="28"/>
          <w:szCs w:val="20"/>
        </w:rPr>
        <w:t>名</w:t>
      </w:r>
      <w:r w:rsidRPr="002651F8">
        <w:rPr>
          <w:rFonts w:eastAsia="標楷體" w:hint="eastAsia"/>
          <w:kern w:val="0"/>
          <w:sz w:val="28"/>
          <w:szCs w:val="20"/>
        </w:rPr>
        <w:t>)</w:t>
      </w:r>
      <w:r w:rsidRPr="002651F8">
        <w:rPr>
          <w:rFonts w:eastAsia="標楷體" w:hint="eastAsia"/>
          <w:kern w:val="0"/>
          <w:sz w:val="28"/>
          <w:szCs w:val="20"/>
        </w:rPr>
        <w:t>、生活成本指數</w:t>
      </w:r>
      <w:r w:rsidRPr="002651F8">
        <w:rPr>
          <w:rFonts w:eastAsia="標楷體" w:hint="eastAsia"/>
          <w:kern w:val="0"/>
          <w:sz w:val="28"/>
          <w:szCs w:val="20"/>
        </w:rPr>
        <w:t xml:space="preserve"> (</w:t>
      </w:r>
      <w:r w:rsidRPr="002651F8">
        <w:rPr>
          <w:rFonts w:eastAsia="標楷體" w:hint="eastAsia"/>
          <w:kern w:val="0"/>
          <w:sz w:val="28"/>
          <w:szCs w:val="20"/>
        </w:rPr>
        <w:t>第</w:t>
      </w:r>
      <w:r w:rsidRPr="002651F8">
        <w:rPr>
          <w:rFonts w:eastAsia="標楷體" w:hint="eastAsia"/>
          <w:kern w:val="0"/>
          <w:sz w:val="28"/>
          <w:szCs w:val="20"/>
        </w:rPr>
        <w:t>43</w:t>
      </w:r>
      <w:r w:rsidRPr="002651F8">
        <w:rPr>
          <w:rFonts w:eastAsia="標楷體" w:hint="eastAsia"/>
          <w:kern w:val="0"/>
          <w:sz w:val="28"/>
          <w:szCs w:val="20"/>
        </w:rPr>
        <w:t>名</w:t>
      </w:r>
      <w:r w:rsidRPr="002651F8">
        <w:rPr>
          <w:rFonts w:eastAsia="標楷體" w:hint="eastAsia"/>
          <w:kern w:val="0"/>
          <w:sz w:val="28"/>
          <w:szCs w:val="20"/>
        </w:rPr>
        <w:t>)</w:t>
      </w:r>
      <w:r w:rsidRPr="002651F8">
        <w:rPr>
          <w:rFonts w:eastAsia="標楷體" w:hint="eastAsia"/>
          <w:kern w:val="0"/>
          <w:sz w:val="28"/>
          <w:szCs w:val="20"/>
        </w:rPr>
        <w:t>、調整後消費者物價指數</w:t>
      </w:r>
      <w:r w:rsidRPr="002651F8">
        <w:rPr>
          <w:rFonts w:eastAsia="標楷體" w:hint="eastAsia"/>
          <w:kern w:val="0"/>
          <w:sz w:val="28"/>
          <w:szCs w:val="20"/>
        </w:rPr>
        <w:t xml:space="preserve"> (</w:t>
      </w:r>
      <w:r w:rsidRPr="002651F8">
        <w:rPr>
          <w:rFonts w:eastAsia="標楷體" w:hint="eastAsia"/>
          <w:kern w:val="0"/>
          <w:sz w:val="28"/>
          <w:szCs w:val="20"/>
        </w:rPr>
        <w:t>第</w:t>
      </w:r>
      <w:r w:rsidRPr="002651F8">
        <w:rPr>
          <w:rFonts w:eastAsia="標楷體" w:hint="eastAsia"/>
          <w:kern w:val="0"/>
          <w:sz w:val="28"/>
          <w:szCs w:val="20"/>
        </w:rPr>
        <w:t>43</w:t>
      </w:r>
      <w:r w:rsidRPr="002651F8">
        <w:rPr>
          <w:rFonts w:eastAsia="標楷體" w:hint="eastAsia"/>
          <w:kern w:val="0"/>
          <w:sz w:val="28"/>
          <w:szCs w:val="20"/>
        </w:rPr>
        <w:t>名</w:t>
      </w:r>
      <w:r w:rsidRPr="002651F8">
        <w:rPr>
          <w:rFonts w:eastAsia="標楷體" w:hint="eastAsia"/>
          <w:kern w:val="0"/>
          <w:sz w:val="28"/>
          <w:szCs w:val="20"/>
        </w:rPr>
        <w:t>)</w:t>
      </w:r>
      <w:r w:rsidRPr="002651F8">
        <w:rPr>
          <w:rFonts w:eastAsia="標楷體" w:hint="eastAsia"/>
          <w:kern w:val="0"/>
          <w:sz w:val="28"/>
          <w:szCs w:val="20"/>
        </w:rPr>
        <w:t>。</w:t>
      </w:r>
    </w:p>
    <w:p w:rsidR="002651F8" w:rsidRPr="002651F8" w:rsidRDefault="004E1FE5" w:rsidP="001A0E81">
      <w:pPr>
        <w:widowControl/>
        <w:snapToGrid w:val="0"/>
        <w:spacing w:before="120" w:line="480" w:lineRule="exact"/>
        <w:ind w:leftChars="176" w:left="845" w:right="-142" w:hangingChars="151" w:hanging="423"/>
        <w:jc w:val="both"/>
        <w:rPr>
          <w:rFonts w:eastAsia="標楷體"/>
          <w:kern w:val="0"/>
          <w:sz w:val="28"/>
          <w:szCs w:val="20"/>
        </w:rPr>
      </w:pPr>
      <w:r>
        <w:rPr>
          <w:rFonts w:eastAsia="標楷體" w:hint="eastAsia"/>
          <w:b/>
          <w:kern w:val="0"/>
          <w:sz w:val="28"/>
          <w:szCs w:val="20"/>
        </w:rPr>
        <w:t>(2)</w:t>
      </w:r>
      <w:r w:rsidR="002651F8" w:rsidRPr="002651F8">
        <w:rPr>
          <w:rFonts w:eastAsia="標楷體" w:hint="eastAsia"/>
          <w:b/>
          <w:kern w:val="0"/>
          <w:sz w:val="28"/>
          <w:szCs w:val="20"/>
        </w:rPr>
        <w:t>「政府效能」</w:t>
      </w:r>
      <w:r w:rsidR="002651F8" w:rsidRPr="002651F8">
        <w:rPr>
          <w:rFonts w:eastAsia="標楷體" w:hint="eastAsia"/>
          <w:kern w:val="0"/>
          <w:sz w:val="28"/>
          <w:szCs w:val="20"/>
        </w:rPr>
        <w:t>全球排名第</w:t>
      </w:r>
      <w:r w:rsidR="002651F8" w:rsidRPr="002651F8">
        <w:rPr>
          <w:rFonts w:eastAsia="標楷體" w:hint="eastAsia"/>
          <w:kern w:val="0"/>
          <w:sz w:val="28"/>
          <w:szCs w:val="20"/>
        </w:rPr>
        <w:t>9</w:t>
      </w:r>
      <w:r w:rsidR="002651F8" w:rsidRPr="002651F8">
        <w:rPr>
          <w:rFonts w:eastAsia="標楷體" w:hint="eastAsia"/>
          <w:kern w:val="0"/>
          <w:sz w:val="28"/>
          <w:szCs w:val="20"/>
        </w:rPr>
        <w:t>名</w:t>
      </w:r>
      <w:r w:rsidR="002651F8" w:rsidRPr="002651F8">
        <w:rPr>
          <w:rFonts w:eastAsia="標楷體" w:hint="eastAsia"/>
          <w:kern w:val="0"/>
          <w:sz w:val="28"/>
          <w:szCs w:val="20"/>
        </w:rPr>
        <w:t>(</w:t>
      </w:r>
      <w:r w:rsidR="002651F8" w:rsidRPr="002651F8">
        <w:rPr>
          <w:rFonts w:eastAsia="標楷體" w:hint="eastAsia"/>
          <w:kern w:val="0"/>
          <w:sz w:val="28"/>
          <w:szCs w:val="20"/>
        </w:rPr>
        <w:t>持平</w:t>
      </w:r>
      <w:r w:rsidR="002651F8" w:rsidRPr="002651F8">
        <w:rPr>
          <w:rFonts w:eastAsia="標楷體" w:hint="eastAsia"/>
          <w:kern w:val="0"/>
          <w:sz w:val="28"/>
          <w:szCs w:val="20"/>
        </w:rPr>
        <w:t>)</w:t>
      </w:r>
      <w:r w:rsidR="002651F8" w:rsidRPr="002651F8">
        <w:rPr>
          <w:rFonts w:eastAsia="標楷體" w:hint="eastAsia"/>
          <w:kern w:val="0"/>
          <w:sz w:val="28"/>
          <w:szCs w:val="20"/>
        </w:rPr>
        <w:t>：</w:t>
      </w:r>
      <w:r w:rsidR="002651F8" w:rsidRPr="002651F8">
        <w:rPr>
          <w:rFonts w:eastAsia="標楷體" w:hint="eastAsia"/>
          <w:kern w:val="0"/>
          <w:sz w:val="28"/>
          <w:szCs w:val="20"/>
        </w:rPr>
        <w:t xml:space="preserve"> </w:t>
      </w:r>
      <w:proofErr w:type="gramStart"/>
      <w:r w:rsidR="002651F8" w:rsidRPr="002651F8">
        <w:rPr>
          <w:rFonts w:eastAsia="標楷體" w:hint="eastAsia"/>
          <w:kern w:val="0"/>
          <w:sz w:val="28"/>
          <w:szCs w:val="20"/>
        </w:rPr>
        <w:t>5</w:t>
      </w:r>
      <w:r w:rsidR="002651F8" w:rsidRPr="002651F8">
        <w:rPr>
          <w:rFonts w:eastAsia="標楷體" w:hint="eastAsia"/>
          <w:kern w:val="0"/>
          <w:sz w:val="28"/>
          <w:szCs w:val="20"/>
        </w:rPr>
        <w:t>項中項指標</w:t>
      </w:r>
      <w:proofErr w:type="gramEnd"/>
      <w:r w:rsidR="002651F8" w:rsidRPr="002651F8">
        <w:rPr>
          <w:rFonts w:eastAsia="標楷體" w:hint="eastAsia"/>
          <w:kern w:val="0"/>
          <w:sz w:val="28"/>
          <w:szCs w:val="20"/>
        </w:rPr>
        <w:t>中，公共財政第</w:t>
      </w:r>
      <w:r w:rsidR="002651F8" w:rsidRPr="002651F8">
        <w:rPr>
          <w:rFonts w:eastAsia="標楷體" w:hint="eastAsia"/>
          <w:kern w:val="0"/>
          <w:sz w:val="28"/>
          <w:szCs w:val="20"/>
        </w:rPr>
        <w:t>12</w:t>
      </w:r>
      <w:r w:rsidR="002651F8" w:rsidRPr="002651F8">
        <w:rPr>
          <w:rFonts w:eastAsia="標楷體" w:hint="eastAsia"/>
          <w:kern w:val="0"/>
          <w:sz w:val="28"/>
          <w:szCs w:val="20"/>
        </w:rPr>
        <w:t>名</w:t>
      </w:r>
      <w:r w:rsidR="002651F8" w:rsidRPr="002651F8">
        <w:rPr>
          <w:rFonts w:eastAsia="標楷體" w:hint="eastAsia"/>
          <w:kern w:val="0"/>
          <w:sz w:val="28"/>
          <w:szCs w:val="20"/>
        </w:rPr>
        <w:t>(</w:t>
      </w:r>
      <w:r w:rsidR="002651F8" w:rsidRPr="002651F8">
        <w:rPr>
          <w:rFonts w:eastAsia="標楷體" w:hint="eastAsia"/>
          <w:kern w:val="0"/>
          <w:sz w:val="28"/>
          <w:szCs w:val="20"/>
        </w:rPr>
        <w:t>進</w:t>
      </w:r>
      <w:r w:rsidR="002651F8" w:rsidRPr="002651F8">
        <w:rPr>
          <w:rFonts w:eastAsia="標楷體"/>
          <w:kern w:val="0"/>
          <w:sz w:val="28"/>
          <w:szCs w:val="20"/>
        </w:rPr>
        <w:t>步</w:t>
      </w:r>
      <w:r w:rsidR="002651F8" w:rsidRPr="002651F8">
        <w:rPr>
          <w:rFonts w:eastAsia="標楷體" w:hint="eastAsia"/>
          <w:kern w:val="0"/>
          <w:sz w:val="28"/>
          <w:szCs w:val="20"/>
        </w:rPr>
        <w:t>1</w:t>
      </w:r>
      <w:r w:rsidR="002651F8" w:rsidRPr="002651F8">
        <w:rPr>
          <w:rFonts w:eastAsia="標楷體"/>
          <w:kern w:val="0"/>
          <w:sz w:val="28"/>
          <w:szCs w:val="20"/>
        </w:rPr>
        <w:t>名</w:t>
      </w:r>
      <w:r w:rsidR="002651F8" w:rsidRPr="002651F8">
        <w:rPr>
          <w:rFonts w:eastAsia="標楷體" w:hint="eastAsia"/>
          <w:kern w:val="0"/>
          <w:sz w:val="28"/>
          <w:szCs w:val="20"/>
        </w:rPr>
        <w:t>)</w:t>
      </w:r>
      <w:r w:rsidR="002651F8" w:rsidRPr="002651F8">
        <w:rPr>
          <w:rFonts w:eastAsia="標楷體" w:hint="eastAsia"/>
          <w:kern w:val="0"/>
          <w:sz w:val="28"/>
          <w:szCs w:val="20"/>
        </w:rPr>
        <w:t>，財政政策第</w:t>
      </w:r>
      <w:r w:rsidR="002651F8" w:rsidRPr="002651F8">
        <w:rPr>
          <w:rFonts w:eastAsia="標楷體" w:hint="eastAsia"/>
          <w:kern w:val="0"/>
          <w:sz w:val="28"/>
          <w:szCs w:val="20"/>
        </w:rPr>
        <w:t>4</w:t>
      </w:r>
      <w:r w:rsidR="002651F8" w:rsidRPr="002651F8">
        <w:rPr>
          <w:rFonts w:eastAsia="標楷體" w:hint="eastAsia"/>
          <w:kern w:val="0"/>
          <w:sz w:val="28"/>
          <w:szCs w:val="20"/>
        </w:rPr>
        <w:t>名</w:t>
      </w:r>
      <w:r w:rsidR="002651F8" w:rsidRPr="002651F8">
        <w:rPr>
          <w:rFonts w:eastAsia="標楷體" w:hint="eastAsia"/>
          <w:kern w:val="0"/>
          <w:sz w:val="28"/>
          <w:szCs w:val="20"/>
        </w:rPr>
        <w:t>(</w:t>
      </w:r>
      <w:r w:rsidR="002651F8" w:rsidRPr="002651F8">
        <w:rPr>
          <w:rFonts w:eastAsia="標楷體" w:hint="eastAsia"/>
          <w:kern w:val="0"/>
          <w:sz w:val="28"/>
          <w:szCs w:val="20"/>
        </w:rPr>
        <w:t>持平</w:t>
      </w:r>
      <w:r w:rsidR="002651F8" w:rsidRPr="002651F8">
        <w:rPr>
          <w:rFonts w:eastAsia="標楷體" w:hint="eastAsia"/>
          <w:kern w:val="0"/>
          <w:sz w:val="28"/>
          <w:szCs w:val="20"/>
        </w:rPr>
        <w:t>)</w:t>
      </w:r>
      <w:r w:rsidR="002651F8" w:rsidRPr="002651F8">
        <w:rPr>
          <w:rFonts w:eastAsia="標楷體" w:hint="eastAsia"/>
          <w:kern w:val="0"/>
          <w:sz w:val="28"/>
          <w:szCs w:val="20"/>
        </w:rPr>
        <w:t>，法規體制第</w:t>
      </w:r>
      <w:r w:rsidR="002651F8" w:rsidRPr="002651F8">
        <w:rPr>
          <w:rFonts w:eastAsia="標楷體" w:hint="eastAsia"/>
          <w:kern w:val="0"/>
          <w:sz w:val="28"/>
          <w:szCs w:val="20"/>
        </w:rPr>
        <w:t>16</w:t>
      </w:r>
      <w:r w:rsidR="002651F8" w:rsidRPr="002651F8">
        <w:rPr>
          <w:rFonts w:eastAsia="標楷體" w:hint="eastAsia"/>
          <w:kern w:val="0"/>
          <w:sz w:val="28"/>
          <w:szCs w:val="20"/>
        </w:rPr>
        <w:t>名</w:t>
      </w:r>
      <w:r w:rsidR="002651F8" w:rsidRPr="002651F8">
        <w:rPr>
          <w:rFonts w:eastAsia="標楷體" w:hint="eastAsia"/>
          <w:kern w:val="0"/>
          <w:sz w:val="28"/>
          <w:szCs w:val="20"/>
        </w:rPr>
        <w:t>(</w:t>
      </w:r>
      <w:r w:rsidR="002651F8" w:rsidRPr="002651F8">
        <w:rPr>
          <w:rFonts w:eastAsia="標楷體" w:hint="eastAsia"/>
          <w:kern w:val="0"/>
          <w:sz w:val="28"/>
          <w:szCs w:val="20"/>
        </w:rPr>
        <w:t>進步</w:t>
      </w:r>
      <w:r w:rsidR="002651F8" w:rsidRPr="002651F8">
        <w:rPr>
          <w:rFonts w:eastAsia="標楷體" w:hint="eastAsia"/>
          <w:kern w:val="0"/>
          <w:sz w:val="28"/>
          <w:szCs w:val="20"/>
        </w:rPr>
        <w:t>3</w:t>
      </w:r>
      <w:r w:rsidR="002651F8" w:rsidRPr="002651F8">
        <w:rPr>
          <w:rFonts w:eastAsia="標楷體" w:hint="eastAsia"/>
          <w:kern w:val="0"/>
          <w:sz w:val="28"/>
          <w:szCs w:val="20"/>
        </w:rPr>
        <w:t>名</w:t>
      </w:r>
      <w:r w:rsidR="002651F8" w:rsidRPr="002651F8">
        <w:rPr>
          <w:rFonts w:eastAsia="標楷體" w:hint="eastAsia"/>
          <w:kern w:val="0"/>
          <w:sz w:val="28"/>
          <w:szCs w:val="20"/>
        </w:rPr>
        <w:t>)</w:t>
      </w:r>
      <w:r w:rsidR="002651F8" w:rsidRPr="002651F8">
        <w:rPr>
          <w:rFonts w:eastAsia="標楷體" w:hint="eastAsia"/>
          <w:kern w:val="0"/>
          <w:sz w:val="28"/>
          <w:szCs w:val="20"/>
        </w:rPr>
        <w:t>，企業法制第</w:t>
      </w:r>
      <w:r w:rsidR="002651F8" w:rsidRPr="002651F8">
        <w:rPr>
          <w:rFonts w:eastAsia="標楷體" w:hint="eastAsia"/>
          <w:kern w:val="0"/>
          <w:sz w:val="28"/>
          <w:szCs w:val="20"/>
        </w:rPr>
        <w:t>25</w:t>
      </w:r>
      <w:r w:rsidR="002651F8" w:rsidRPr="002651F8">
        <w:rPr>
          <w:rFonts w:eastAsia="標楷體" w:hint="eastAsia"/>
          <w:kern w:val="0"/>
          <w:sz w:val="28"/>
          <w:szCs w:val="20"/>
        </w:rPr>
        <w:t>名</w:t>
      </w:r>
      <w:r w:rsidR="002651F8" w:rsidRPr="002651F8">
        <w:rPr>
          <w:rFonts w:eastAsia="標楷體" w:hint="eastAsia"/>
          <w:kern w:val="0"/>
          <w:sz w:val="28"/>
          <w:szCs w:val="20"/>
        </w:rPr>
        <w:t>(</w:t>
      </w:r>
      <w:r w:rsidR="002651F8" w:rsidRPr="002651F8">
        <w:rPr>
          <w:rFonts w:eastAsia="標楷體" w:hint="eastAsia"/>
          <w:kern w:val="0"/>
          <w:sz w:val="28"/>
          <w:szCs w:val="20"/>
        </w:rPr>
        <w:t>持平</w:t>
      </w:r>
      <w:r w:rsidR="002651F8" w:rsidRPr="002651F8">
        <w:rPr>
          <w:rFonts w:eastAsia="標楷體" w:hint="eastAsia"/>
          <w:kern w:val="0"/>
          <w:sz w:val="28"/>
          <w:szCs w:val="20"/>
        </w:rPr>
        <w:t>)</w:t>
      </w:r>
      <w:r w:rsidR="002651F8" w:rsidRPr="002651F8">
        <w:rPr>
          <w:rFonts w:eastAsia="標楷體" w:hint="eastAsia"/>
          <w:kern w:val="0"/>
          <w:sz w:val="28"/>
          <w:szCs w:val="20"/>
        </w:rPr>
        <w:t>，社會架構第</w:t>
      </w:r>
      <w:r w:rsidR="002651F8" w:rsidRPr="002651F8">
        <w:rPr>
          <w:rFonts w:eastAsia="標楷體" w:hint="eastAsia"/>
          <w:kern w:val="0"/>
          <w:sz w:val="28"/>
          <w:szCs w:val="20"/>
        </w:rPr>
        <w:t>21</w:t>
      </w:r>
      <w:r w:rsidR="002651F8" w:rsidRPr="002651F8">
        <w:rPr>
          <w:rFonts w:eastAsia="標楷體" w:hint="eastAsia"/>
          <w:kern w:val="0"/>
          <w:sz w:val="28"/>
          <w:szCs w:val="20"/>
        </w:rPr>
        <w:t>名</w:t>
      </w:r>
      <w:r w:rsidR="002651F8" w:rsidRPr="002651F8">
        <w:rPr>
          <w:rFonts w:eastAsia="標楷體" w:hint="eastAsia"/>
          <w:kern w:val="0"/>
          <w:sz w:val="28"/>
          <w:szCs w:val="20"/>
        </w:rPr>
        <w:t>(</w:t>
      </w:r>
      <w:r w:rsidR="002651F8" w:rsidRPr="002651F8">
        <w:rPr>
          <w:rFonts w:eastAsia="標楷體" w:hint="eastAsia"/>
          <w:kern w:val="0"/>
          <w:sz w:val="28"/>
          <w:szCs w:val="20"/>
        </w:rPr>
        <w:t>進步</w:t>
      </w:r>
      <w:r w:rsidR="002651F8" w:rsidRPr="002651F8">
        <w:rPr>
          <w:rFonts w:eastAsia="標楷體" w:hint="eastAsia"/>
          <w:kern w:val="0"/>
          <w:sz w:val="28"/>
          <w:szCs w:val="20"/>
        </w:rPr>
        <w:t>1</w:t>
      </w:r>
      <w:r w:rsidR="002651F8" w:rsidRPr="002651F8">
        <w:rPr>
          <w:rFonts w:eastAsia="標楷體" w:hint="eastAsia"/>
          <w:kern w:val="0"/>
          <w:sz w:val="28"/>
          <w:szCs w:val="20"/>
        </w:rPr>
        <w:t>名</w:t>
      </w:r>
      <w:r w:rsidR="002651F8" w:rsidRPr="002651F8">
        <w:rPr>
          <w:rFonts w:eastAsia="標楷體" w:hint="eastAsia"/>
          <w:kern w:val="0"/>
          <w:sz w:val="28"/>
          <w:szCs w:val="20"/>
        </w:rPr>
        <w:t>)</w:t>
      </w:r>
      <w:r w:rsidR="002651F8" w:rsidRPr="002651F8">
        <w:rPr>
          <w:rFonts w:eastAsia="標楷體" w:hint="eastAsia"/>
          <w:kern w:val="0"/>
          <w:sz w:val="28"/>
          <w:szCs w:val="20"/>
        </w:rPr>
        <w:t>。</w:t>
      </w:r>
      <w:proofErr w:type="gramStart"/>
      <w:r w:rsidR="002651F8" w:rsidRPr="002651F8">
        <w:rPr>
          <w:rFonts w:eastAsia="標楷體" w:hint="eastAsia"/>
          <w:kern w:val="0"/>
          <w:sz w:val="28"/>
          <w:szCs w:val="20"/>
        </w:rPr>
        <w:t>其項下</w:t>
      </w:r>
      <w:proofErr w:type="gramEnd"/>
      <w:r w:rsidR="002651F8" w:rsidRPr="002651F8">
        <w:rPr>
          <w:rFonts w:eastAsia="標楷體" w:hint="eastAsia"/>
          <w:kern w:val="0"/>
          <w:sz w:val="28"/>
          <w:szCs w:val="20"/>
        </w:rPr>
        <w:t>報告所挑選的優勢及弱勢細項如下：</w:t>
      </w:r>
      <w:r w:rsidR="002651F8" w:rsidRPr="002651F8">
        <w:rPr>
          <w:rFonts w:eastAsia="標楷體" w:hint="eastAsia"/>
          <w:kern w:val="0"/>
          <w:sz w:val="28"/>
          <w:szCs w:val="20"/>
        </w:rPr>
        <w:t xml:space="preserve"> </w:t>
      </w:r>
    </w:p>
    <w:p w:rsidR="002651F8" w:rsidRPr="002651F8" w:rsidRDefault="002651F8" w:rsidP="001A0E81">
      <w:pPr>
        <w:widowControl/>
        <w:numPr>
          <w:ilvl w:val="0"/>
          <w:numId w:val="16"/>
        </w:numPr>
        <w:snapToGrid w:val="0"/>
        <w:spacing w:beforeLines="50" w:before="180" w:line="480" w:lineRule="exact"/>
        <w:ind w:left="851" w:right="-142" w:hanging="142"/>
        <w:jc w:val="both"/>
        <w:rPr>
          <w:rFonts w:eastAsia="標楷體"/>
          <w:kern w:val="0"/>
          <w:sz w:val="28"/>
          <w:szCs w:val="20"/>
        </w:rPr>
      </w:pPr>
      <w:r w:rsidRPr="002651F8">
        <w:rPr>
          <w:rFonts w:eastAsia="標楷體" w:hint="eastAsia"/>
          <w:kern w:val="0"/>
          <w:sz w:val="28"/>
          <w:szCs w:val="20"/>
        </w:rPr>
        <w:t>優勢：消費稅率</w:t>
      </w:r>
      <w:r w:rsidRPr="002651F8">
        <w:rPr>
          <w:rFonts w:eastAsia="標楷體" w:hint="eastAsia"/>
          <w:kern w:val="0"/>
          <w:sz w:val="28"/>
          <w:szCs w:val="20"/>
        </w:rPr>
        <w:t>(</w:t>
      </w:r>
      <w:r w:rsidRPr="002651F8">
        <w:rPr>
          <w:rFonts w:eastAsia="標楷體" w:hint="eastAsia"/>
          <w:kern w:val="0"/>
          <w:sz w:val="28"/>
          <w:szCs w:val="20"/>
        </w:rPr>
        <w:t>第</w:t>
      </w:r>
      <w:r w:rsidRPr="002651F8">
        <w:rPr>
          <w:rFonts w:eastAsia="標楷體" w:hint="eastAsia"/>
          <w:kern w:val="0"/>
          <w:sz w:val="28"/>
          <w:szCs w:val="20"/>
        </w:rPr>
        <w:t>4</w:t>
      </w:r>
      <w:r w:rsidRPr="002651F8">
        <w:rPr>
          <w:rFonts w:eastAsia="標楷體" w:hint="eastAsia"/>
          <w:kern w:val="0"/>
          <w:sz w:val="28"/>
          <w:szCs w:val="20"/>
        </w:rPr>
        <w:t>名</w:t>
      </w:r>
      <w:r w:rsidRPr="002651F8">
        <w:rPr>
          <w:rFonts w:eastAsia="標楷體" w:hint="eastAsia"/>
          <w:kern w:val="0"/>
          <w:sz w:val="28"/>
          <w:szCs w:val="20"/>
        </w:rPr>
        <w:t>)</w:t>
      </w:r>
      <w:r w:rsidRPr="002651F8">
        <w:rPr>
          <w:rFonts w:eastAsia="標楷體" w:hint="eastAsia"/>
          <w:kern w:val="0"/>
          <w:sz w:val="28"/>
          <w:szCs w:val="20"/>
        </w:rPr>
        <w:t>、人均外匯存底</w:t>
      </w:r>
      <w:r w:rsidRPr="002651F8">
        <w:rPr>
          <w:rFonts w:eastAsia="標楷體" w:hint="eastAsia"/>
          <w:kern w:val="0"/>
          <w:sz w:val="28"/>
          <w:szCs w:val="20"/>
        </w:rPr>
        <w:t>(</w:t>
      </w:r>
      <w:r w:rsidRPr="002651F8">
        <w:rPr>
          <w:rFonts w:eastAsia="標楷體" w:hint="eastAsia"/>
          <w:kern w:val="0"/>
          <w:sz w:val="28"/>
          <w:szCs w:val="20"/>
        </w:rPr>
        <w:t>第</w:t>
      </w:r>
      <w:r w:rsidRPr="002651F8">
        <w:rPr>
          <w:rFonts w:eastAsia="標楷體" w:hint="eastAsia"/>
          <w:kern w:val="0"/>
          <w:sz w:val="28"/>
          <w:szCs w:val="20"/>
        </w:rPr>
        <w:t>5</w:t>
      </w:r>
      <w:r w:rsidRPr="002651F8">
        <w:rPr>
          <w:rFonts w:eastAsia="標楷體" w:hint="eastAsia"/>
          <w:kern w:val="0"/>
          <w:sz w:val="28"/>
          <w:szCs w:val="20"/>
        </w:rPr>
        <w:t>名</w:t>
      </w:r>
      <w:r w:rsidRPr="002651F8">
        <w:rPr>
          <w:rFonts w:eastAsia="標楷體" w:hint="eastAsia"/>
          <w:kern w:val="0"/>
          <w:sz w:val="28"/>
          <w:szCs w:val="20"/>
        </w:rPr>
        <w:t>)</w:t>
      </w:r>
      <w:r w:rsidRPr="002651F8">
        <w:rPr>
          <w:rFonts w:eastAsia="標楷體" w:hint="eastAsia"/>
          <w:kern w:val="0"/>
          <w:sz w:val="28"/>
          <w:szCs w:val="20"/>
        </w:rPr>
        <w:t>、總稅收</w:t>
      </w:r>
      <w:r w:rsidRPr="002651F8">
        <w:rPr>
          <w:rFonts w:eastAsia="標楷體" w:hint="eastAsia"/>
          <w:kern w:val="0"/>
          <w:sz w:val="28"/>
          <w:szCs w:val="20"/>
        </w:rPr>
        <w:t>(</w:t>
      </w:r>
      <w:r w:rsidRPr="002651F8">
        <w:rPr>
          <w:rFonts w:eastAsia="標楷體" w:hint="eastAsia"/>
          <w:kern w:val="0"/>
          <w:sz w:val="28"/>
          <w:szCs w:val="20"/>
        </w:rPr>
        <w:t>第</w:t>
      </w:r>
      <w:r w:rsidRPr="002651F8">
        <w:rPr>
          <w:rFonts w:eastAsia="標楷體" w:hint="eastAsia"/>
          <w:kern w:val="0"/>
          <w:sz w:val="28"/>
          <w:szCs w:val="20"/>
        </w:rPr>
        <w:t>5</w:t>
      </w:r>
      <w:r w:rsidRPr="002651F8">
        <w:rPr>
          <w:rFonts w:eastAsia="標楷體" w:hint="eastAsia"/>
          <w:kern w:val="0"/>
          <w:sz w:val="28"/>
          <w:szCs w:val="20"/>
        </w:rPr>
        <w:t>名</w:t>
      </w:r>
      <w:r w:rsidRPr="002651F8">
        <w:rPr>
          <w:rFonts w:eastAsia="標楷體" w:hint="eastAsia"/>
          <w:kern w:val="0"/>
          <w:sz w:val="28"/>
          <w:szCs w:val="20"/>
        </w:rPr>
        <w:t>)</w:t>
      </w:r>
      <w:r w:rsidRPr="002651F8">
        <w:rPr>
          <w:rFonts w:eastAsia="標楷體" w:hint="eastAsia"/>
          <w:kern w:val="0"/>
          <w:sz w:val="28"/>
          <w:szCs w:val="20"/>
        </w:rPr>
        <w:t>、匯率穩定</w:t>
      </w:r>
      <w:r w:rsidRPr="002651F8">
        <w:rPr>
          <w:rFonts w:eastAsia="標楷體" w:hint="eastAsia"/>
          <w:kern w:val="0"/>
          <w:sz w:val="28"/>
          <w:szCs w:val="20"/>
        </w:rPr>
        <w:t xml:space="preserve"> (</w:t>
      </w:r>
      <w:r w:rsidRPr="002651F8">
        <w:rPr>
          <w:rFonts w:eastAsia="標楷體" w:hint="eastAsia"/>
          <w:kern w:val="0"/>
          <w:sz w:val="28"/>
          <w:szCs w:val="20"/>
        </w:rPr>
        <w:t>第</w:t>
      </w:r>
      <w:r w:rsidRPr="002651F8">
        <w:rPr>
          <w:rFonts w:eastAsia="標楷體" w:hint="eastAsia"/>
          <w:kern w:val="0"/>
          <w:sz w:val="28"/>
          <w:szCs w:val="20"/>
        </w:rPr>
        <w:t>6</w:t>
      </w:r>
      <w:r w:rsidRPr="002651F8">
        <w:rPr>
          <w:rFonts w:eastAsia="標楷體" w:hint="eastAsia"/>
          <w:kern w:val="0"/>
          <w:sz w:val="28"/>
          <w:szCs w:val="20"/>
        </w:rPr>
        <w:t>名</w:t>
      </w:r>
      <w:r w:rsidRPr="002651F8">
        <w:rPr>
          <w:rFonts w:eastAsia="標楷體" w:hint="eastAsia"/>
          <w:kern w:val="0"/>
          <w:sz w:val="28"/>
          <w:szCs w:val="20"/>
        </w:rPr>
        <w:t>)</w:t>
      </w:r>
      <w:r w:rsidRPr="002651F8">
        <w:rPr>
          <w:rFonts w:eastAsia="標楷體" w:hint="eastAsia"/>
          <w:kern w:val="0"/>
          <w:sz w:val="28"/>
          <w:szCs w:val="20"/>
        </w:rPr>
        <w:t>、企業開辦程序</w:t>
      </w:r>
      <w:r w:rsidRPr="002651F8">
        <w:rPr>
          <w:rFonts w:eastAsia="標楷體" w:hint="eastAsia"/>
          <w:kern w:val="0"/>
          <w:sz w:val="28"/>
          <w:szCs w:val="20"/>
        </w:rPr>
        <w:t>(</w:t>
      </w:r>
      <w:r w:rsidRPr="002651F8">
        <w:rPr>
          <w:rFonts w:eastAsia="標楷體" w:hint="eastAsia"/>
          <w:kern w:val="0"/>
          <w:sz w:val="28"/>
          <w:szCs w:val="20"/>
        </w:rPr>
        <w:t>第</w:t>
      </w:r>
      <w:r w:rsidRPr="002651F8">
        <w:rPr>
          <w:rFonts w:eastAsia="標楷體" w:hint="eastAsia"/>
          <w:kern w:val="0"/>
          <w:sz w:val="28"/>
          <w:szCs w:val="20"/>
        </w:rPr>
        <w:t>6</w:t>
      </w:r>
      <w:r w:rsidRPr="002651F8">
        <w:rPr>
          <w:rFonts w:eastAsia="標楷體" w:hint="eastAsia"/>
          <w:kern w:val="0"/>
          <w:sz w:val="28"/>
          <w:szCs w:val="20"/>
        </w:rPr>
        <w:t>名</w:t>
      </w:r>
      <w:r w:rsidRPr="002651F8">
        <w:rPr>
          <w:rFonts w:eastAsia="標楷體" w:hint="eastAsia"/>
          <w:kern w:val="0"/>
          <w:sz w:val="28"/>
          <w:szCs w:val="20"/>
        </w:rPr>
        <w:t>)</w:t>
      </w:r>
      <w:r w:rsidRPr="002651F8">
        <w:rPr>
          <w:rFonts w:eastAsia="標楷體" w:hint="eastAsia"/>
          <w:kern w:val="0"/>
          <w:sz w:val="28"/>
          <w:szCs w:val="20"/>
        </w:rPr>
        <w:t>、利率差</w:t>
      </w:r>
      <w:r w:rsidRPr="002651F8">
        <w:rPr>
          <w:rFonts w:eastAsia="標楷體" w:hint="eastAsia"/>
          <w:kern w:val="0"/>
          <w:sz w:val="28"/>
          <w:szCs w:val="20"/>
        </w:rPr>
        <w:tab/>
        <w:t>(</w:t>
      </w:r>
      <w:r w:rsidRPr="002651F8">
        <w:rPr>
          <w:rFonts w:eastAsia="標楷體" w:hint="eastAsia"/>
          <w:kern w:val="0"/>
          <w:sz w:val="28"/>
          <w:szCs w:val="20"/>
        </w:rPr>
        <w:t>第</w:t>
      </w:r>
      <w:r w:rsidRPr="002651F8">
        <w:rPr>
          <w:rFonts w:eastAsia="標楷體" w:hint="eastAsia"/>
          <w:kern w:val="0"/>
          <w:sz w:val="28"/>
          <w:szCs w:val="20"/>
        </w:rPr>
        <w:t>7</w:t>
      </w:r>
      <w:r w:rsidRPr="002651F8">
        <w:rPr>
          <w:rFonts w:eastAsia="標楷體" w:hint="eastAsia"/>
          <w:kern w:val="0"/>
          <w:sz w:val="28"/>
          <w:szCs w:val="20"/>
        </w:rPr>
        <w:t>名</w:t>
      </w:r>
      <w:r w:rsidRPr="002651F8">
        <w:rPr>
          <w:rFonts w:eastAsia="標楷體" w:hint="eastAsia"/>
          <w:kern w:val="0"/>
          <w:sz w:val="28"/>
          <w:szCs w:val="20"/>
        </w:rPr>
        <w:t>)</w:t>
      </w:r>
      <w:r w:rsidRPr="002651F8">
        <w:rPr>
          <w:rFonts w:eastAsia="標楷體" w:hint="eastAsia"/>
          <w:kern w:val="0"/>
          <w:sz w:val="28"/>
          <w:szCs w:val="20"/>
        </w:rPr>
        <w:t>、有效個人所得稅率</w:t>
      </w:r>
      <w:r w:rsidRPr="002651F8">
        <w:rPr>
          <w:rFonts w:eastAsia="標楷體" w:hint="eastAsia"/>
          <w:kern w:val="0"/>
          <w:sz w:val="28"/>
          <w:szCs w:val="20"/>
        </w:rPr>
        <w:t>(</w:t>
      </w:r>
      <w:r w:rsidRPr="002651F8">
        <w:rPr>
          <w:rFonts w:eastAsia="標楷體" w:hint="eastAsia"/>
          <w:kern w:val="0"/>
          <w:sz w:val="28"/>
          <w:szCs w:val="20"/>
        </w:rPr>
        <w:t>第</w:t>
      </w:r>
      <w:r w:rsidRPr="002651F8">
        <w:rPr>
          <w:rFonts w:eastAsia="標楷體" w:hint="eastAsia"/>
          <w:kern w:val="0"/>
          <w:sz w:val="28"/>
          <w:szCs w:val="20"/>
        </w:rPr>
        <w:t>8</w:t>
      </w:r>
      <w:r w:rsidRPr="002651F8">
        <w:rPr>
          <w:rFonts w:eastAsia="標楷體" w:hint="eastAsia"/>
          <w:kern w:val="0"/>
          <w:sz w:val="28"/>
          <w:szCs w:val="20"/>
        </w:rPr>
        <w:t>名</w:t>
      </w:r>
      <w:r w:rsidRPr="002651F8">
        <w:rPr>
          <w:rFonts w:eastAsia="標楷體" w:hint="eastAsia"/>
          <w:kern w:val="0"/>
          <w:sz w:val="28"/>
          <w:szCs w:val="20"/>
        </w:rPr>
        <w:t>)</w:t>
      </w:r>
      <w:r w:rsidRPr="002651F8">
        <w:rPr>
          <w:rFonts w:eastAsia="標楷體" w:hint="eastAsia"/>
          <w:kern w:val="0"/>
          <w:sz w:val="28"/>
          <w:szCs w:val="20"/>
        </w:rPr>
        <w:t>、企業稅所得稅率</w:t>
      </w:r>
      <w:r w:rsidRPr="002651F8">
        <w:rPr>
          <w:rFonts w:eastAsia="標楷體" w:hint="eastAsia"/>
          <w:kern w:val="0"/>
          <w:sz w:val="28"/>
          <w:szCs w:val="20"/>
        </w:rPr>
        <w:tab/>
        <w:t>(</w:t>
      </w:r>
      <w:r w:rsidRPr="002651F8">
        <w:rPr>
          <w:rFonts w:eastAsia="標楷體" w:hint="eastAsia"/>
          <w:kern w:val="0"/>
          <w:sz w:val="28"/>
          <w:szCs w:val="20"/>
        </w:rPr>
        <w:t>第</w:t>
      </w:r>
      <w:r w:rsidRPr="002651F8">
        <w:rPr>
          <w:rFonts w:eastAsia="標楷體" w:hint="eastAsia"/>
          <w:kern w:val="0"/>
          <w:sz w:val="28"/>
          <w:szCs w:val="20"/>
        </w:rPr>
        <w:t>8</w:t>
      </w:r>
      <w:r w:rsidRPr="002651F8">
        <w:rPr>
          <w:rFonts w:eastAsia="標楷體" w:hint="eastAsia"/>
          <w:kern w:val="0"/>
          <w:sz w:val="28"/>
          <w:szCs w:val="20"/>
        </w:rPr>
        <w:t>名</w:t>
      </w:r>
      <w:r w:rsidRPr="002651F8">
        <w:rPr>
          <w:rFonts w:eastAsia="標楷體" w:hint="eastAsia"/>
          <w:kern w:val="0"/>
          <w:sz w:val="28"/>
          <w:szCs w:val="20"/>
        </w:rPr>
        <w:t>)</w:t>
      </w:r>
      <w:r w:rsidRPr="002651F8">
        <w:rPr>
          <w:rFonts w:eastAsia="標楷體" w:hint="eastAsia"/>
          <w:kern w:val="0"/>
          <w:sz w:val="28"/>
          <w:szCs w:val="20"/>
        </w:rPr>
        <w:t>、吉尼係數</w:t>
      </w:r>
      <w:r w:rsidRPr="002651F8">
        <w:rPr>
          <w:rFonts w:eastAsia="標楷體" w:hint="eastAsia"/>
          <w:kern w:val="0"/>
          <w:sz w:val="28"/>
          <w:szCs w:val="20"/>
        </w:rPr>
        <w:tab/>
        <w:t>(</w:t>
      </w:r>
      <w:r w:rsidRPr="002651F8">
        <w:rPr>
          <w:rFonts w:eastAsia="標楷體" w:hint="eastAsia"/>
          <w:kern w:val="0"/>
          <w:sz w:val="28"/>
          <w:szCs w:val="20"/>
        </w:rPr>
        <w:t>第</w:t>
      </w:r>
      <w:r w:rsidRPr="002651F8">
        <w:rPr>
          <w:rFonts w:eastAsia="標楷體" w:hint="eastAsia"/>
          <w:kern w:val="0"/>
          <w:sz w:val="28"/>
          <w:szCs w:val="20"/>
        </w:rPr>
        <w:t>14</w:t>
      </w:r>
      <w:r w:rsidRPr="002651F8">
        <w:rPr>
          <w:rFonts w:eastAsia="標楷體" w:hint="eastAsia"/>
          <w:kern w:val="0"/>
          <w:sz w:val="28"/>
          <w:szCs w:val="20"/>
        </w:rPr>
        <w:t>名</w:t>
      </w:r>
      <w:r w:rsidRPr="002651F8">
        <w:rPr>
          <w:rFonts w:eastAsia="標楷體" w:hint="eastAsia"/>
          <w:kern w:val="0"/>
          <w:sz w:val="28"/>
          <w:szCs w:val="20"/>
        </w:rPr>
        <w:t>)</w:t>
      </w:r>
      <w:r w:rsidRPr="002651F8">
        <w:rPr>
          <w:rFonts w:eastAsia="標楷體" w:hint="eastAsia"/>
          <w:kern w:val="0"/>
          <w:sz w:val="28"/>
          <w:szCs w:val="20"/>
        </w:rPr>
        <w:t>、資本成本</w:t>
      </w:r>
      <w:r w:rsidRPr="002651F8">
        <w:rPr>
          <w:rFonts w:eastAsia="標楷體" w:hint="eastAsia"/>
          <w:kern w:val="0"/>
          <w:sz w:val="28"/>
          <w:szCs w:val="20"/>
        </w:rPr>
        <w:t>(</w:t>
      </w:r>
      <w:r w:rsidRPr="002651F8">
        <w:rPr>
          <w:rFonts w:eastAsia="標楷體" w:hint="eastAsia"/>
          <w:kern w:val="0"/>
          <w:sz w:val="28"/>
          <w:szCs w:val="20"/>
        </w:rPr>
        <w:t>第</w:t>
      </w:r>
      <w:r w:rsidRPr="002651F8">
        <w:rPr>
          <w:rFonts w:eastAsia="標楷體" w:hint="eastAsia"/>
          <w:kern w:val="0"/>
          <w:sz w:val="28"/>
          <w:szCs w:val="20"/>
        </w:rPr>
        <w:t>14</w:t>
      </w:r>
      <w:r w:rsidRPr="002651F8">
        <w:rPr>
          <w:rFonts w:eastAsia="標楷體" w:hint="eastAsia"/>
          <w:kern w:val="0"/>
          <w:sz w:val="28"/>
          <w:szCs w:val="20"/>
        </w:rPr>
        <w:t>名</w:t>
      </w:r>
      <w:r w:rsidRPr="002651F8">
        <w:rPr>
          <w:rFonts w:eastAsia="標楷體" w:hint="eastAsia"/>
          <w:kern w:val="0"/>
          <w:sz w:val="28"/>
          <w:szCs w:val="20"/>
        </w:rPr>
        <w:t>)</w:t>
      </w:r>
      <w:r w:rsidRPr="002651F8">
        <w:rPr>
          <w:rFonts w:eastAsia="標楷體" w:hint="eastAsia"/>
          <w:kern w:val="0"/>
          <w:sz w:val="28"/>
          <w:szCs w:val="20"/>
        </w:rPr>
        <w:t>。</w:t>
      </w:r>
    </w:p>
    <w:p w:rsidR="002651F8" w:rsidRPr="002651F8" w:rsidRDefault="002651F8" w:rsidP="001A0E81">
      <w:pPr>
        <w:widowControl/>
        <w:numPr>
          <w:ilvl w:val="0"/>
          <w:numId w:val="16"/>
        </w:numPr>
        <w:snapToGrid w:val="0"/>
        <w:spacing w:beforeLines="50" w:before="180" w:line="480" w:lineRule="exact"/>
        <w:ind w:left="851" w:right="-142" w:hanging="142"/>
        <w:jc w:val="both"/>
        <w:rPr>
          <w:rFonts w:eastAsia="標楷體"/>
          <w:kern w:val="0"/>
          <w:sz w:val="28"/>
          <w:szCs w:val="20"/>
        </w:rPr>
      </w:pPr>
      <w:r w:rsidRPr="002651F8">
        <w:rPr>
          <w:rFonts w:eastAsia="標楷體" w:hint="eastAsia"/>
          <w:kern w:val="0"/>
          <w:sz w:val="28"/>
          <w:szCs w:val="20"/>
        </w:rPr>
        <w:t>弱勢：外國人投資限制</w:t>
      </w:r>
      <w:r w:rsidRPr="002651F8">
        <w:rPr>
          <w:rFonts w:eastAsia="標楷體" w:hint="eastAsia"/>
          <w:kern w:val="0"/>
          <w:sz w:val="28"/>
          <w:szCs w:val="20"/>
        </w:rPr>
        <w:t>(</w:t>
      </w:r>
      <w:r w:rsidRPr="002651F8">
        <w:rPr>
          <w:rFonts w:eastAsia="標楷體" w:hint="eastAsia"/>
          <w:kern w:val="0"/>
          <w:sz w:val="28"/>
          <w:szCs w:val="20"/>
        </w:rPr>
        <w:t>第</w:t>
      </w:r>
      <w:r w:rsidRPr="002651F8">
        <w:rPr>
          <w:rFonts w:eastAsia="標楷體" w:hint="eastAsia"/>
          <w:kern w:val="0"/>
          <w:sz w:val="28"/>
          <w:szCs w:val="20"/>
        </w:rPr>
        <w:t>57</w:t>
      </w:r>
      <w:r w:rsidRPr="002651F8">
        <w:rPr>
          <w:rFonts w:eastAsia="標楷體" w:hint="eastAsia"/>
          <w:kern w:val="0"/>
          <w:sz w:val="28"/>
          <w:szCs w:val="20"/>
        </w:rPr>
        <w:t>名</w:t>
      </w:r>
      <w:r w:rsidRPr="002651F8">
        <w:rPr>
          <w:rFonts w:eastAsia="標楷體" w:hint="eastAsia"/>
          <w:kern w:val="0"/>
          <w:sz w:val="28"/>
          <w:szCs w:val="20"/>
        </w:rPr>
        <w:t>)</w:t>
      </w:r>
      <w:r w:rsidRPr="002651F8">
        <w:rPr>
          <w:rFonts w:eastAsia="標楷體" w:hint="eastAsia"/>
          <w:kern w:val="0"/>
          <w:sz w:val="28"/>
          <w:szCs w:val="20"/>
        </w:rPr>
        <w:t>、解雇成本</w:t>
      </w:r>
      <w:r w:rsidRPr="002651F8">
        <w:rPr>
          <w:rFonts w:eastAsia="標楷體" w:hint="eastAsia"/>
          <w:kern w:val="0"/>
          <w:sz w:val="28"/>
          <w:szCs w:val="20"/>
        </w:rPr>
        <w:t>(</w:t>
      </w:r>
      <w:r w:rsidRPr="002651F8">
        <w:rPr>
          <w:rFonts w:eastAsia="標楷體" w:hint="eastAsia"/>
          <w:kern w:val="0"/>
          <w:sz w:val="28"/>
          <w:szCs w:val="20"/>
        </w:rPr>
        <w:t>第</w:t>
      </w:r>
      <w:r w:rsidRPr="002651F8">
        <w:rPr>
          <w:rFonts w:eastAsia="標楷體" w:hint="eastAsia"/>
          <w:kern w:val="0"/>
          <w:sz w:val="28"/>
          <w:szCs w:val="20"/>
        </w:rPr>
        <w:t>50</w:t>
      </w:r>
      <w:r w:rsidRPr="002651F8">
        <w:rPr>
          <w:rFonts w:eastAsia="標楷體" w:hint="eastAsia"/>
          <w:kern w:val="0"/>
          <w:sz w:val="28"/>
          <w:szCs w:val="20"/>
        </w:rPr>
        <w:t>名</w:t>
      </w:r>
      <w:r w:rsidRPr="002651F8">
        <w:rPr>
          <w:rFonts w:eastAsia="標楷體" w:hint="eastAsia"/>
          <w:kern w:val="0"/>
          <w:sz w:val="28"/>
          <w:szCs w:val="20"/>
        </w:rPr>
        <w:t>)</w:t>
      </w:r>
      <w:r w:rsidRPr="002651F8">
        <w:rPr>
          <w:rFonts w:eastAsia="標楷體" w:hint="eastAsia"/>
          <w:kern w:val="0"/>
          <w:sz w:val="28"/>
          <w:szCs w:val="20"/>
        </w:rPr>
        <w:t>、社會老化</w:t>
      </w:r>
      <w:r w:rsidRPr="002651F8">
        <w:rPr>
          <w:rFonts w:eastAsia="標楷體" w:hint="eastAsia"/>
          <w:kern w:val="0"/>
          <w:sz w:val="28"/>
          <w:szCs w:val="20"/>
        </w:rPr>
        <w:t>(</w:t>
      </w:r>
      <w:r w:rsidRPr="002651F8">
        <w:rPr>
          <w:rFonts w:eastAsia="標楷體" w:hint="eastAsia"/>
          <w:kern w:val="0"/>
          <w:sz w:val="28"/>
          <w:szCs w:val="20"/>
        </w:rPr>
        <w:t>第</w:t>
      </w:r>
      <w:r w:rsidRPr="002651F8">
        <w:rPr>
          <w:rFonts w:eastAsia="標楷體" w:hint="eastAsia"/>
          <w:kern w:val="0"/>
          <w:sz w:val="28"/>
          <w:szCs w:val="20"/>
        </w:rPr>
        <w:t>50</w:t>
      </w:r>
      <w:r w:rsidRPr="002651F8">
        <w:rPr>
          <w:rFonts w:eastAsia="標楷體" w:hint="eastAsia"/>
          <w:kern w:val="0"/>
          <w:sz w:val="28"/>
          <w:szCs w:val="20"/>
        </w:rPr>
        <w:t>名</w:t>
      </w:r>
      <w:r w:rsidRPr="002651F8">
        <w:rPr>
          <w:rFonts w:eastAsia="標楷體" w:hint="eastAsia"/>
          <w:kern w:val="0"/>
          <w:sz w:val="28"/>
          <w:szCs w:val="20"/>
        </w:rPr>
        <w:t>)</w:t>
      </w:r>
      <w:r w:rsidRPr="002651F8">
        <w:rPr>
          <w:rFonts w:eastAsia="標楷體" w:hint="eastAsia"/>
          <w:kern w:val="0"/>
          <w:sz w:val="28"/>
          <w:szCs w:val="20"/>
        </w:rPr>
        <w:t>、投資誘因</w:t>
      </w:r>
      <w:r w:rsidRPr="002651F8">
        <w:rPr>
          <w:rFonts w:eastAsia="標楷體" w:hint="eastAsia"/>
          <w:kern w:val="0"/>
          <w:sz w:val="28"/>
          <w:szCs w:val="20"/>
        </w:rPr>
        <w:t>(</w:t>
      </w:r>
      <w:r w:rsidRPr="002651F8">
        <w:rPr>
          <w:rFonts w:eastAsia="標楷體" w:hint="eastAsia"/>
          <w:kern w:val="0"/>
          <w:sz w:val="28"/>
          <w:szCs w:val="20"/>
        </w:rPr>
        <w:t>第</w:t>
      </w:r>
      <w:r w:rsidRPr="002651F8">
        <w:rPr>
          <w:rFonts w:eastAsia="標楷體" w:hint="eastAsia"/>
          <w:kern w:val="0"/>
          <w:sz w:val="28"/>
          <w:szCs w:val="20"/>
        </w:rPr>
        <w:t>49</w:t>
      </w:r>
      <w:r w:rsidRPr="002651F8">
        <w:rPr>
          <w:rFonts w:eastAsia="標楷體" w:hint="eastAsia"/>
          <w:kern w:val="0"/>
          <w:sz w:val="28"/>
          <w:szCs w:val="20"/>
        </w:rPr>
        <w:t>名</w:t>
      </w:r>
      <w:r w:rsidRPr="002651F8">
        <w:rPr>
          <w:rFonts w:eastAsia="標楷體" w:hint="eastAsia"/>
          <w:kern w:val="0"/>
          <w:sz w:val="28"/>
          <w:szCs w:val="20"/>
        </w:rPr>
        <w:t>)</w:t>
      </w:r>
      <w:r w:rsidRPr="002651F8">
        <w:rPr>
          <w:rFonts w:eastAsia="標楷體" w:hint="eastAsia"/>
          <w:kern w:val="0"/>
          <w:sz w:val="28"/>
          <w:szCs w:val="20"/>
        </w:rPr>
        <w:t>、關稅障礙</w:t>
      </w:r>
      <w:r w:rsidRPr="002651F8">
        <w:rPr>
          <w:rFonts w:eastAsia="標楷體" w:hint="eastAsia"/>
          <w:kern w:val="0"/>
          <w:sz w:val="28"/>
          <w:szCs w:val="20"/>
        </w:rPr>
        <w:tab/>
        <w:t>(</w:t>
      </w:r>
      <w:r w:rsidRPr="002651F8">
        <w:rPr>
          <w:rFonts w:eastAsia="標楷體" w:hint="eastAsia"/>
          <w:kern w:val="0"/>
          <w:sz w:val="28"/>
          <w:szCs w:val="20"/>
        </w:rPr>
        <w:t>第</w:t>
      </w:r>
      <w:r w:rsidRPr="002651F8">
        <w:rPr>
          <w:rFonts w:eastAsia="標楷體" w:hint="eastAsia"/>
          <w:kern w:val="0"/>
          <w:sz w:val="28"/>
          <w:szCs w:val="20"/>
        </w:rPr>
        <w:t>45</w:t>
      </w:r>
      <w:r w:rsidRPr="002651F8">
        <w:rPr>
          <w:rFonts w:eastAsia="標楷體" w:hint="eastAsia"/>
          <w:kern w:val="0"/>
          <w:sz w:val="28"/>
          <w:szCs w:val="20"/>
        </w:rPr>
        <w:t>名</w:t>
      </w:r>
      <w:r w:rsidRPr="002651F8">
        <w:rPr>
          <w:rFonts w:eastAsia="標楷體" w:hint="eastAsia"/>
          <w:kern w:val="0"/>
          <w:sz w:val="28"/>
          <w:szCs w:val="20"/>
        </w:rPr>
        <w:t>)</w:t>
      </w:r>
      <w:r w:rsidRPr="002651F8">
        <w:rPr>
          <w:rFonts w:eastAsia="標楷體" w:hint="eastAsia"/>
          <w:kern w:val="0"/>
          <w:sz w:val="28"/>
          <w:szCs w:val="20"/>
        </w:rPr>
        <w:t>、移民法規</w:t>
      </w:r>
      <w:r w:rsidRPr="002651F8">
        <w:rPr>
          <w:rFonts w:eastAsia="標楷體" w:hint="eastAsia"/>
          <w:kern w:val="0"/>
          <w:sz w:val="28"/>
          <w:szCs w:val="20"/>
        </w:rPr>
        <w:t>(</w:t>
      </w:r>
      <w:r w:rsidRPr="002651F8">
        <w:rPr>
          <w:rFonts w:eastAsia="標楷體" w:hint="eastAsia"/>
          <w:kern w:val="0"/>
          <w:sz w:val="28"/>
          <w:szCs w:val="20"/>
        </w:rPr>
        <w:t>第</w:t>
      </w:r>
      <w:r w:rsidRPr="002651F8">
        <w:rPr>
          <w:rFonts w:eastAsia="標楷體" w:hint="eastAsia"/>
          <w:kern w:val="0"/>
          <w:sz w:val="28"/>
          <w:szCs w:val="20"/>
        </w:rPr>
        <w:t>43</w:t>
      </w:r>
      <w:r w:rsidRPr="002651F8">
        <w:rPr>
          <w:rFonts w:eastAsia="標楷體" w:hint="eastAsia"/>
          <w:kern w:val="0"/>
          <w:sz w:val="28"/>
          <w:szCs w:val="20"/>
        </w:rPr>
        <w:t>名</w:t>
      </w:r>
      <w:r w:rsidRPr="002651F8">
        <w:rPr>
          <w:rFonts w:eastAsia="標楷體" w:hint="eastAsia"/>
          <w:kern w:val="0"/>
          <w:sz w:val="28"/>
          <w:szCs w:val="20"/>
        </w:rPr>
        <w:t>)</w:t>
      </w:r>
      <w:r w:rsidRPr="002651F8">
        <w:rPr>
          <w:rFonts w:eastAsia="標楷體" w:hint="eastAsia"/>
          <w:kern w:val="0"/>
          <w:sz w:val="28"/>
          <w:szCs w:val="20"/>
        </w:rPr>
        <w:t>、公部門採購對外招標</w:t>
      </w:r>
      <w:r w:rsidRPr="002651F8">
        <w:rPr>
          <w:rFonts w:eastAsia="標楷體" w:hint="eastAsia"/>
          <w:kern w:val="0"/>
          <w:sz w:val="28"/>
          <w:szCs w:val="20"/>
        </w:rPr>
        <w:t>(</w:t>
      </w:r>
      <w:r w:rsidRPr="002651F8">
        <w:rPr>
          <w:rFonts w:eastAsia="標楷體" w:hint="eastAsia"/>
          <w:kern w:val="0"/>
          <w:sz w:val="28"/>
          <w:szCs w:val="20"/>
        </w:rPr>
        <w:t>第</w:t>
      </w:r>
      <w:r w:rsidRPr="002651F8">
        <w:rPr>
          <w:rFonts w:eastAsia="標楷體" w:hint="eastAsia"/>
          <w:kern w:val="0"/>
          <w:sz w:val="28"/>
          <w:szCs w:val="20"/>
        </w:rPr>
        <w:t>40</w:t>
      </w:r>
      <w:r w:rsidRPr="002651F8">
        <w:rPr>
          <w:rFonts w:eastAsia="標楷體" w:hint="eastAsia"/>
          <w:kern w:val="0"/>
          <w:sz w:val="28"/>
          <w:szCs w:val="20"/>
        </w:rPr>
        <w:t>名</w:t>
      </w:r>
      <w:r w:rsidRPr="002651F8">
        <w:rPr>
          <w:rFonts w:eastAsia="標楷體" w:hint="eastAsia"/>
          <w:kern w:val="0"/>
          <w:sz w:val="28"/>
          <w:szCs w:val="20"/>
        </w:rPr>
        <w:t>)</w:t>
      </w:r>
      <w:r w:rsidRPr="002651F8">
        <w:rPr>
          <w:rFonts w:eastAsia="標楷體" w:hint="eastAsia"/>
          <w:kern w:val="0"/>
          <w:sz w:val="28"/>
          <w:szCs w:val="20"/>
        </w:rPr>
        <w:t>、政府決策</w:t>
      </w:r>
      <w:r w:rsidRPr="002651F8">
        <w:rPr>
          <w:rFonts w:eastAsia="標楷體" w:hint="eastAsia"/>
          <w:kern w:val="0"/>
          <w:sz w:val="28"/>
          <w:szCs w:val="20"/>
        </w:rPr>
        <w:t>(</w:t>
      </w:r>
      <w:r w:rsidRPr="002651F8">
        <w:rPr>
          <w:rFonts w:eastAsia="標楷體" w:hint="eastAsia"/>
          <w:kern w:val="0"/>
          <w:sz w:val="28"/>
          <w:szCs w:val="20"/>
        </w:rPr>
        <w:t>第</w:t>
      </w:r>
      <w:r w:rsidRPr="002651F8">
        <w:rPr>
          <w:rFonts w:eastAsia="標楷體" w:hint="eastAsia"/>
          <w:kern w:val="0"/>
          <w:sz w:val="28"/>
          <w:szCs w:val="20"/>
        </w:rPr>
        <w:t>39</w:t>
      </w:r>
      <w:r w:rsidRPr="002651F8">
        <w:rPr>
          <w:rFonts w:eastAsia="標楷體" w:hint="eastAsia"/>
          <w:kern w:val="0"/>
          <w:sz w:val="28"/>
          <w:szCs w:val="20"/>
        </w:rPr>
        <w:t>名</w:t>
      </w:r>
      <w:r w:rsidRPr="002651F8">
        <w:rPr>
          <w:rFonts w:eastAsia="標楷體" w:hint="eastAsia"/>
          <w:kern w:val="0"/>
          <w:sz w:val="28"/>
          <w:szCs w:val="20"/>
        </w:rPr>
        <w:t>)</w:t>
      </w:r>
      <w:r w:rsidRPr="002651F8">
        <w:rPr>
          <w:rFonts w:eastAsia="標楷體" w:hint="eastAsia"/>
          <w:kern w:val="0"/>
          <w:sz w:val="28"/>
          <w:szCs w:val="20"/>
        </w:rPr>
        <w:t>、政府政策有效實施</w:t>
      </w:r>
      <w:r w:rsidRPr="002651F8">
        <w:rPr>
          <w:rFonts w:eastAsia="標楷體" w:hint="eastAsia"/>
          <w:kern w:val="0"/>
          <w:sz w:val="28"/>
          <w:szCs w:val="20"/>
        </w:rPr>
        <w:tab/>
        <w:t>(</w:t>
      </w:r>
      <w:r w:rsidRPr="002651F8">
        <w:rPr>
          <w:rFonts w:eastAsia="標楷體" w:hint="eastAsia"/>
          <w:kern w:val="0"/>
          <w:sz w:val="28"/>
          <w:szCs w:val="20"/>
        </w:rPr>
        <w:t>第</w:t>
      </w:r>
      <w:r w:rsidRPr="002651F8">
        <w:rPr>
          <w:rFonts w:eastAsia="標楷體" w:hint="eastAsia"/>
          <w:kern w:val="0"/>
          <w:sz w:val="28"/>
          <w:szCs w:val="20"/>
        </w:rPr>
        <w:t>36</w:t>
      </w:r>
      <w:r w:rsidRPr="002651F8">
        <w:rPr>
          <w:rFonts w:eastAsia="標楷體" w:hint="eastAsia"/>
          <w:kern w:val="0"/>
          <w:sz w:val="28"/>
          <w:szCs w:val="20"/>
        </w:rPr>
        <w:t>名</w:t>
      </w:r>
      <w:r w:rsidRPr="002651F8">
        <w:rPr>
          <w:rFonts w:eastAsia="標楷體" w:hint="eastAsia"/>
          <w:kern w:val="0"/>
          <w:sz w:val="28"/>
          <w:szCs w:val="20"/>
        </w:rPr>
        <w:t>)</w:t>
      </w:r>
      <w:r w:rsidRPr="002651F8">
        <w:rPr>
          <w:rFonts w:eastAsia="標楷體" w:hint="eastAsia"/>
          <w:kern w:val="0"/>
          <w:sz w:val="28"/>
          <w:szCs w:val="20"/>
        </w:rPr>
        <w:t>、養老基金</w:t>
      </w:r>
      <w:r w:rsidRPr="002651F8">
        <w:rPr>
          <w:rFonts w:eastAsia="標楷體" w:hint="eastAsia"/>
          <w:kern w:val="0"/>
          <w:sz w:val="28"/>
          <w:szCs w:val="20"/>
        </w:rPr>
        <w:t>(</w:t>
      </w:r>
      <w:r w:rsidRPr="002651F8">
        <w:rPr>
          <w:rFonts w:eastAsia="標楷體" w:hint="eastAsia"/>
          <w:kern w:val="0"/>
          <w:sz w:val="28"/>
          <w:szCs w:val="20"/>
        </w:rPr>
        <w:t>第</w:t>
      </w:r>
      <w:r w:rsidRPr="002651F8">
        <w:rPr>
          <w:rFonts w:eastAsia="標楷體" w:hint="eastAsia"/>
          <w:kern w:val="0"/>
          <w:sz w:val="28"/>
          <w:szCs w:val="20"/>
        </w:rPr>
        <w:t>35</w:t>
      </w:r>
      <w:r w:rsidRPr="002651F8">
        <w:rPr>
          <w:rFonts w:eastAsia="標楷體" w:hint="eastAsia"/>
          <w:kern w:val="0"/>
          <w:sz w:val="28"/>
          <w:szCs w:val="20"/>
        </w:rPr>
        <w:t>名</w:t>
      </w:r>
      <w:r w:rsidRPr="002651F8">
        <w:rPr>
          <w:rFonts w:eastAsia="標楷體" w:hint="eastAsia"/>
          <w:kern w:val="0"/>
          <w:sz w:val="28"/>
          <w:szCs w:val="20"/>
        </w:rPr>
        <w:t>)</w:t>
      </w:r>
      <w:r w:rsidRPr="002651F8">
        <w:rPr>
          <w:rFonts w:eastAsia="標楷體" w:hint="eastAsia"/>
          <w:kern w:val="0"/>
          <w:sz w:val="28"/>
          <w:szCs w:val="20"/>
        </w:rPr>
        <w:t>。</w:t>
      </w:r>
    </w:p>
    <w:p w:rsidR="002651F8" w:rsidRPr="00B469F7" w:rsidRDefault="00B469F7" w:rsidP="001A0E81">
      <w:pPr>
        <w:widowControl/>
        <w:snapToGrid w:val="0"/>
        <w:spacing w:before="120" w:line="480" w:lineRule="exact"/>
        <w:ind w:leftChars="176" w:left="845" w:right="-142" w:hangingChars="151" w:hanging="423"/>
        <w:jc w:val="both"/>
        <w:rPr>
          <w:rFonts w:eastAsia="標楷體"/>
          <w:kern w:val="0"/>
          <w:sz w:val="28"/>
          <w:szCs w:val="20"/>
        </w:rPr>
      </w:pPr>
      <w:r w:rsidRPr="00B469F7">
        <w:rPr>
          <w:rFonts w:eastAsia="標楷體" w:hint="eastAsia"/>
          <w:b/>
          <w:kern w:val="0"/>
          <w:sz w:val="28"/>
          <w:szCs w:val="20"/>
        </w:rPr>
        <w:t>(3)</w:t>
      </w:r>
      <w:r w:rsidR="002651F8" w:rsidRPr="00B469F7">
        <w:rPr>
          <w:rFonts w:eastAsia="標楷體" w:hint="eastAsia"/>
          <w:b/>
          <w:kern w:val="0"/>
          <w:sz w:val="28"/>
          <w:szCs w:val="20"/>
        </w:rPr>
        <w:t>「企業效率」</w:t>
      </w:r>
      <w:r w:rsidR="002651F8" w:rsidRPr="00B469F7">
        <w:rPr>
          <w:rFonts w:eastAsia="標楷體" w:hint="eastAsia"/>
          <w:kern w:val="0"/>
          <w:sz w:val="28"/>
          <w:szCs w:val="20"/>
        </w:rPr>
        <w:t>全球排名第</w:t>
      </w:r>
      <w:r w:rsidR="002651F8" w:rsidRPr="00B469F7">
        <w:rPr>
          <w:rFonts w:eastAsia="標楷體" w:hint="eastAsia"/>
          <w:kern w:val="0"/>
          <w:sz w:val="28"/>
          <w:szCs w:val="20"/>
        </w:rPr>
        <w:t>16</w:t>
      </w:r>
      <w:r w:rsidR="002651F8" w:rsidRPr="00B469F7">
        <w:rPr>
          <w:rFonts w:eastAsia="標楷體" w:hint="eastAsia"/>
          <w:kern w:val="0"/>
          <w:sz w:val="28"/>
          <w:szCs w:val="20"/>
        </w:rPr>
        <w:t>名</w:t>
      </w:r>
      <w:r w:rsidR="002651F8" w:rsidRPr="00B469F7">
        <w:rPr>
          <w:rFonts w:eastAsia="標楷體" w:hint="eastAsia"/>
          <w:kern w:val="0"/>
          <w:sz w:val="28"/>
          <w:szCs w:val="20"/>
        </w:rPr>
        <w:t>(</w:t>
      </w:r>
      <w:r w:rsidR="002651F8" w:rsidRPr="00B469F7">
        <w:rPr>
          <w:rFonts w:eastAsia="標楷體" w:hint="eastAsia"/>
          <w:kern w:val="0"/>
          <w:sz w:val="28"/>
          <w:szCs w:val="20"/>
        </w:rPr>
        <w:t>退步</w:t>
      </w:r>
      <w:r w:rsidR="002651F8" w:rsidRPr="00B469F7">
        <w:rPr>
          <w:rFonts w:eastAsia="標楷體" w:hint="eastAsia"/>
          <w:kern w:val="0"/>
          <w:sz w:val="28"/>
          <w:szCs w:val="20"/>
        </w:rPr>
        <w:t>2</w:t>
      </w:r>
      <w:r w:rsidR="002651F8" w:rsidRPr="00B469F7">
        <w:rPr>
          <w:rFonts w:eastAsia="標楷體" w:hint="eastAsia"/>
          <w:kern w:val="0"/>
          <w:sz w:val="28"/>
          <w:szCs w:val="20"/>
        </w:rPr>
        <w:t>名</w:t>
      </w:r>
      <w:r w:rsidR="002651F8" w:rsidRPr="00B469F7">
        <w:rPr>
          <w:rFonts w:eastAsia="標楷體" w:hint="eastAsia"/>
          <w:kern w:val="0"/>
          <w:sz w:val="28"/>
          <w:szCs w:val="20"/>
        </w:rPr>
        <w:t>)</w:t>
      </w:r>
      <w:r w:rsidR="002651F8" w:rsidRPr="00B469F7">
        <w:rPr>
          <w:rFonts w:eastAsia="標楷體" w:hint="eastAsia"/>
          <w:kern w:val="0"/>
          <w:sz w:val="28"/>
          <w:szCs w:val="20"/>
        </w:rPr>
        <w:t>：</w:t>
      </w:r>
      <w:r w:rsidR="002651F8" w:rsidRPr="00B469F7">
        <w:rPr>
          <w:rFonts w:eastAsia="標楷體" w:hint="eastAsia"/>
          <w:kern w:val="0"/>
          <w:sz w:val="28"/>
          <w:szCs w:val="20"/>
        </w:rPr>
        <w:t xml:space="preserve"> </w:t>
      </w:r>
      <w:proofErr w:type="gramStart"/>
      <w:r w:rsidR="002651F8" w:rsidRPr="00B469F7">
        <w:rPr>
          <w:rFonts w:eastAsia="標楷體" w:hint="eastAsia"/>
          <w:kern w:val="0"/>
          <w:sz w:val="28"/>
          <w:szCs w:val="20"/>
        </w:rPr>
        <w:t>5</w:t>
      </w:r>
      <w:r w:rsidR="002651F8" w:rsidRPr="00B469F7">
        <w:rPr>
          <w:rFonts w:eastAsia="標楷體" w:hint="eastAsia"/>
          <w:kern w:val="0"/>
          <w:sz w:val="28"/>
          <w:szCs w:val="20"/>
        </w:rPr>
        <w:t>項中項指標</w:t>
      </w:r>
      <w:proofErr w:type="gramEnd"/>
      <w:r w:rsidR="002651F8" w:rsidRPr="00B469F7">
        <w:rPr>
          <w:rFonts w:eastAsia="標楷體" w:hint="eastAsia"/>
          <w:kern w:val="0"/>
          <w:sz w:val="28"/>
          <w:szCs w:val="20"/>
        </w:rPr>
        <w:t>中，生產力及效率第</w:t>
      </w:r>
      <w:r w:rsidR="002651F8" w:rsidRPr="00B469F7">
        <w:rPr>
          <w:rFonts w:eastAsia="標楷體" w:hint="eastAsia"/>
          <w:kern w:val="0"/>
          <w:sz w:val="28"/>
          <w:szCs w:val="20"/>
        </w:rPr>
        <w:t>15</w:t>
      </w:r>
      <w:r w:rsidR="002651F8" w:rsidRPr="00B469F7">
        <w:rPr>
          <w:rFonts w:eastAsia="標楷體" w:hint="eastAsia"/>
          <w:kern w:val="0"/>
          <w:sz w:val="28"/>
          <w:szCs w:val="20"/>
        </w:rPr>
        <w:t>名</w:t>
      </w:r>
      <w:r w:rsidR="002651F8" w:rsidRPr="00B469F7">
        <w:rPr>
          <w:rFonts w:eastAsia="標楷體" w:hint="eastAsia"/>
          <w:kern w:val="0"/>
          <w:sz w:val="28"/>
          <w:szCs w:val="20"/>
        </w:rPr>
        <w:t>(</w:t>
      </w:r>
      <w:r w:rsidR="002651F8" w:rsidRPr="00B469F7">
        <w:rPr>
          <w:rFonts w:eastAsia="標楷體" w:hint="eastAsia"/>
          <w:kern w:val="0"/>
          <w:sz w:val="28"/>
          <w:szCs w:val="20"/>
        </w:rPr>
        <w:t>持平</w:t>
      </w:r>
      <w:r w:rsidR="002651F8" w:rsidRPr="00B469F7">
        <w:rPr>
          <w:rFonts w:eastAsia="標楷體" w:hint="eastAsia"/>
          <w:kern w:val="0"/>
          <w:sz w:val="28"/>
          <w:szCs w:val="20"/>
        </w:rPr>
        <w:t>)</w:t>
      </w:r>
      <w:r w:rsidR="002651F8" w:rsidRPr="00B469F7">
        <w:rPr>
          <w:rFonts w:eastAsia="標楷體" w:hint="eastAsia"/>
          <w:kern w:val="0"/>
          <w:sz w:val="28"/>
          <w:szCs w:val="20"/>
        </w:rPr>
        <w:t>，勞動市場第</w:t>
      </w:r>
      <w:r w:rsidR="002651F8" w:rsidRPr="00B469F7">
        <w:rPr>
          <w:rFonts w:eastAsia="標楷體" w:hint="eastAsia"/>
          <w:kern w:val="0"/>
          <w:sz w:val="28"/>
          <w:szCs w:val="20"/>
        </w:rPr>
        <w:t>33</w:t>
      </w:r>
      <w:r w:rsidR="002651F8" w:rsidRPr="00B469F7">
        <w:rPr>
          <w:rFonts w:eastAsia="標楷體" w:hint="eastAsia"/>
          <w:kern w:val="0"/>
          <w:sz w:val="28"/>
          <w:szCs w:val="20"/>
        </w:rPr>
        <w:t>名</w:t>
      </w:r>
      <w:r w:rsidR="002651F8" w:rsidRPr="00B469F7">
        <w:rPr>
          <w:rFonts w:eastAsia="標楷體" w:hint="eastAsia"/>
          <w:kern w:val="0"/>
          <w:sz w:val="28"/>
          <w:szCs w:val="20"/>
        </w:rPr>
        <w:t>(</w:t>
      </w:r>
      <w:r w:rsidR="002651F8" w:rsidRPr="00B469F7">
        <w:rPr>
          <w:rFonts w:eastAsia="標楷體" w:hint="eastAsia"/>
          <w:kern w:val="0"/>
          <w:sz w:val="28"/>
          <w:szCs w:val="20"/>
        </w:rPr>
        <w:t>退步</w:t>
      </w:r>
      <w:r w:rsidR="002651F8" w:rsidRPr="00B469F7">
        <w:rPr>
          <w:rFonts w:eastAsia="標楷體" w:hint="eastAsia"/>
          <w:kern w:val="0"/>
          <w:sz w:val="28"/>
          <w:szCs w:val="20"/>
        </w:rPr>
        <w:t>8</w:t>
      </w:r>
      <w:r w:rsidR="002651F8" w:rsidRPr="00B469F7">
        <w:rPr>
          <w:rFonts w:eastAsia="標楷體"/>
          <w:kern w:val="0"/>
          <w:sz w:val="28"/>
          <w:szCs w:val="20"/>
        </w:rPr>
        <w:t>名</w:t>
      </w:r>
      <w:r w:rsidR="002651F8" w:rsidRPr="00B469F7">
        <w:rPr>
          <w:rFonts w:eastAsia="標楷體" w:hint="eastAsia"/>
          <w:kern w:val="0"/>
          <w:sz w:val="28"/>
          <w:szCs w:val="20"/>
        </w:rPr>
        <w:t>)</w:t>
      </w:r>
      <w:r w:rsidR="002651F8" w:rsidRPr="00B469F7">
        <w:rPr>
          <w:rFonts w:eastAsia="標楷體" w:hint="eastAsia"/>
          <w:kern w:val="0"/>
          <w:sz w:val="28"/>
          <w:szCs w:val="20"/>
        </w:rPr>
        <w:t>，金融第</w:t>
      </w:r>
      <w:r w:rsidR="002651F8" w:rsidRPr="00B469F7">
        <w:rPr>
          <w:rFonts w:eastAsia="標楷體" w:hint="eastAsia"/>
          <w:kern w:val="0"/>
          <w:sz w:val="28"/>
          <w:szCs w:val="20"/>
        </w:rPr>
        <w:t>19</w:t>
      </w:r>
      <w:r w:rsidR="002651F8" w:rsidRPr="00B469F7">
        <w:rPr>
          <w:rFonts w:eastAsia="標楷體" w:hint="eastAsia"/>
          <w:kern w:val="0"/>
          <w:sz w:val="28"/>
          <w:szCs w:val="20"/>
        </w:rPr>
        <w:t>名</w:t>
      </w:r>
      <w:r w:rsidR="002651F8" w:rsidRPr="00B469F7">
        <w:rPr>
          <w:rFonts w:eastAsia="標楷體" w:hint="eastAsia"/>
          <w:kern w:val="0"/>
          <w:sz w:val="28"/>
          <w:szCs w:val="20"/>
        </w:rPr>
        <w:t>(</w:t>
      </w:r>
      <w:r w:rsidR="002651F8" w:rsidRPr="00B469F7">
        <w:rPr>
          <w:rFonts w:eastAsia="標楷體" w:hint="eastAsia"/>
          <w:kern w:val="0"/>
          <w:sz w:val="28"/>
          <w:szCs w:val="20"/>
        </w:rPr>
        <w:t>退步</w:t>
      </w:r>
      <w:r w:rsidR="002651F8" w:rsidRPr="00B469F7">
        <w:rPr>
          <w:rFonts w:eastAsia="標楷體" w:hint="eastAsia"/>
          <w:kern w:val="0"/>
          <w:sz w:val="28"/>
          <w:szCs w:val="20"/>
        </w:rPr>
        <w:t>2</w:t>
      </w:r>
      <w:r w:rsidR="002651F8" w:rsidRPr="00B469F7">
        <w:rPr>
          <w:rFonts w:eastAsia="標楷體"/>
          <w:kern w:val="0"/>
          <w:sz w:val="28"/>
          <w:szCs w:val="20"/>
        </w:rPr>
        <w:t>名</w:t>
      </w:r>
      <w:r w:rsidR="002651F8" w:rsidRPr="00B469F7">
        <w:rPr>
          <w:rFonts w:eastAsia="標楷體" w:hint="eastAsia"/>
          <w:kern w:val="0"/>
          <w:sz w:val="28"/>
          <w:szCs w:val="20"/>
        </w:rPr>
        <w:t>)</w:t>
      </w:r>
      <w:r w:rsidR="002651F8" w:rsidRPr="00B469F7">
        <w:rPr>
          <w:rFonts w:eastAsia="標楷體" w:hint="eastAsia"/>
          <w:kern w:val="0"/>
          <w:sz w:val="28"/>
          <w:szCs w:val="20"/>
        </w:rPr>
        <w:t>，經營管理第</w:t>
      </w:r>
      <w:r w:rsidR="002651F8" w:rsidRPr="00B469F7">
        <w:rPr>
          <w:rFonts w:eastAsia="標楷體" w:hint="eastAsia"/>
          <w:kern w:val="0"/>
          <w:sz w:val="28"/>
          <w:szCs w:val="20"/>
        </w:rPr>
        <w:t>13</w:t>
      </w:r>
      <w:r w:rsidR="002651F8" w:rsidRPr="00B469F7">
        <w:rPr>
          <w:rFonts w:eastAsia="標楷體" w:hint="eastAsia"/>
          <w:kern w:val="0"/>
          <w:sz w:val="28"/>
          <w:szCs w:val="20"/>
        </w:rPr>
        <w:t>名</w:t>
      </w:r>
      <w:r w:rsidR="002651F8" w:rsidRPr="00B469F7">
        <w:rPr>
          <w:rFonts w:eastAsia="標楷體" w:hint="eastAsia"/>
          <w:kern w:val="0"/>
          <w:sz w:val="28"/>
          <w:szCs w:val="20"/>
        </w:rPr>
        <w:t>(</w:t>
      </w:r>
      <w:r w:rsidR="002651F8" w:rsidRPr="00B469F7">
        <w:rPr>
          <w:rFonts w:eastAsia="標楷體" w:hint="eastAsia"/>
          <w:kern w:val="0"/>
          <w:sz w:val="28"/>
          <w:szCs w:val="20"/>
        </w:rPr>
        <w:t>退步</w:t>
      </w:r>
      <w:r w:rsidR="002651F8" w:rsidRPr="00B469F7">
        <w:rPr>
          <w:rFonts w:eastAsia="標楷體" w:hint="eastAsia"/>
          <w:kern w:val="0"/>
          <w:sz w:val="28"/>
          <w:szCs w:val="20"/>
        </w:rPr>
        <w:t>3</w:t>
      </w:r>
      <w:r w:rsidR="002651F8" w:rsidRPr="00B469F7">
        <w:rPr>
          <w:rFonts w:eastAsia="標楷體"/>
          <w:kern w:val="0"/>
          <w:sz w:val="28"/>
          <w:szCs w:val="20"/>
        </w:rPr>
        <w:t>名</w:t>
      </w:r>
      <w:r w:rsidR="002651F8" w:rsidRPr="00B469F7">
        <w:rPr>
          <w:rFonts w:eastAsia="標楷體" w:hint="eastAsia"/>
          <w:kern w:val="0"/>
          <w:sz w:val="28"/>
          <w:szCs w:val="20"/>
        </w:rPr>
        <w:t>)</w:t>
      </w:r>
      <w:r w:rsidR="002651F8" w:rsidRPr="00B469F7">
        <w:rPr>
          <w:rFonts w:eastAsia="標楷體" w:hint="eastAsia"/>
          <w:kern w:val="0"/>
          <w:sz w:val="28"/>
          <w:szCs w:val="20"/>
        </w:rPr>
        <w:t>，行為態度及價值觀第</w:t>
      </w:r>
      <w:r w:rsidR="002651F8" w:rsidRPr="00B469F7">
        <w:rPr>
          <w:rFonts w:eastAsia="標楷體" w:hint="eastAsia"/>
          <w:kern w:val="0"/>
          <w:sz w:val="28"/>
          <w:szCs w:val="20"/>
        </w:rPr>
        <w:t>19</w:t>
      </w:r>
      <w:r w:rsidR="002651F8" w:rsidRPr="00B469F7">
        <w:rPr>
          <w:rFonts w:eastAsia="標楷體" w:hint="eastAsia"/>
          <w:kern w:val="0"/>
          <w:sz w:val="28"/>
          <w:szCs w:val="20"/>
        </w:rPr>
        <w:t>名</w:t>
      </w:r>
      <w:r w:rsidR="002651F8" w:rsidRPr="00B469F7">
        <w:rPr>
          <w:rFonts w:eastAsia="標楷體" w:hint="eastAsia"/>
          <w:kern w:val="0"/>
          <w:sz w:val="28"/>
          <w:szCs w:val="20"/>
        </w:rPr>
        <w:t>(</w:t>
      </w:r>
      <w:r w:rsidR="002651F8" w:rsidRPr="00B469F7">
        <w:rPr>
          <w:rFonts w:eastAsia="標楷體" w:hint="eastAsia"/>
          <w:kern w:val="0"/>
          <w:sz w:val="28"/>
          <w:szCs w:val="20"/>
        </w:rPr>
        <w:t>退步</w:t>
      </w:r>
      <w:r w:rsidR="002651F8" w:rsidRPr="00B469F7">
        <w:rPr>
          <w:rFonts w:eastAsia="標楷體" w:hint="eastAsia"/>
          <w:kern w:val="0"/>
          <w:sz w:val="28"/>
          <w:szCs w:val="20"/>
        </w:rPr>
        <w:t>4</w:t>
      </w:r>
      <w:r w:rsidR="002651F8" w:rsidRPr="00B469F7">
        <w:rPr>
          <w:rFonts w:eastAsia="標楷體"/>
          <w:kern w:val="0"/>
          <w:sz w:val="28"/>
          <w:szCs w:val="20"/>
        </w:rPr>
        <w:t>名</w:t>
      </w:r>
      <w:r w:rsidR="002651F8" w:rsidRPr="00B469F7">
        <w:rPr>
          <w:rFonts w:eastAsia="標楷體" w:hint="eastAsia"/>
          <w:kern w:val="0"/>
          <w:sz w:val="28"/>
          <w:szCs w:val="20"/>
        </w:rPr>
        <w:t>)</w:t>
      </w:r>
      <w:r w:rsidR="002651F8" w:rsidRPr="00B469F7">
        <w:rPr>
          <w:rFonts w:eastAsia="標楷體" w:hint="eastAsia"/>
          <w:kern w:val="0"/>
          <w:sz w:val="28"/>
          <w:szCs w:val="20"/>
        </w:rPr>
        <w:t>。</w:t>
      </w:r>
      <w:proofErr w:type="gramStart"/>
      <w:r w:rsidR="002651F8" w:rsidRPr="00B469F7">
        <w:rPr>
          <w:rFonts w:eastAsia="標楷體" w:hint="eastAsia"/>
          <w:kern w:val="0"/>
          <w:sz w:val="28"/>
          <w:szCs w:val="20"/>
        </w:rPr>
        <w:t>其項下</w:t>
      </w:r>
      <w:proofErr w:type="gramEnd"/>
      <w:r w:rsidR="002651F8" w:rsidRPr="00B469F7">
        <w:rPr>
          <w:rFonts w:eastAsia="標楷體" w:hint="eastAsia"/>
          <w:kern w:val="0"/>
          <w:sz w:val="28"/>
          <w:szCs w:val="20"/>
        </w:rPr>
        <w:t>報告所挑選的優勢及弱勢細項如下：</w:t>
      </w:r>
      <w:r w:rsidR="002651F8" w:rsidRPr="00B469F7">
        <w:rPr>
          <w:rFonts w:eastAsia="標楷體" w:hint="eastAsia"/>
          <w:kern w:val="0"/>
          <w:sz w:val="28"/>
          <w:szCs w:val="20"/>
        </w:rPr>
        <w:t xml:space="preserve"> </w:t>
      </w:r>
    </w:p>
    <w:p w:rsidR="002651F8" w:rsidRPr="002651F8" w:rsidRDefault="002651F8" w:rsidP="0014126E">
      <w:pPr>
        <w:widowControl/>
        <w:numPr>
          <w:ilvl w:val="0"/>
          <w:numId w:val="17"/>
        </w:numPr>
        <w:snapToGrid w:val="0"/>
        <w:spacing w:before="120" w:line="480" w:lineRule="exact"/>
        <w:ind w:left="993" w:right="-142" w:hanging="141"/>
        <w:jc w:val="both"/>
        <w:rPr>
          <w:rFonts w:eastAsia="標楷體"/>
          <w:kern w:val="0"/>
          <w:sz w:val="28"/>
          <w:szCs w:val="20"/>
        </w:rPr>
      </w:pPr>
      <w:r w:rsidRPr="002651F8">
        <w:rPr>
          <w:rFonts w:eastAsia="標楷體" w:hint="eastAsia"/>
          <w:kern w:val="0"/>
          <w:sz w:val="28"/>
          <w:szCs w:val="20"/>
        </w:rPr>
        <w:t>優勢：銀行部門資產</w:t>
      </w:r>
      <w:r w:rsidRPr="002651F8">
        <w:rPr>
          <w:rFonts w:eastAsia="標楷體" w:hint="eastAsia"/>
          <w:kern w:val="0"/>
          <w:sz w:val="28"/>
          <w:szCs w:val="20"/>
        </w:rPr>
        <w:t>(</w:t>
      </w:r>
      <w:r w:rsidRPr="002651F8">
        <w:rPr>
          <w:rFonts w:eastAsia="標楷體" w:hint="eastAsia"/>
          <w:kern w:val="0"/>
          <w:sz w:val="28"/>
          <w:szCs w:val="20"/>
        </w:rPr>
        <w:t>第</w:t>
      </w:r>
      <w:r w:rsidRPr="002651F8">
        <w:rPr>
          <w:rFonts w:eastAsia="標楷體" w:hint="eastAsia"/>
          <w:kern w:val="0"/>
          <w:sz w:val="28"/>
          <w:szCs w:val="20"/>
        </w:rPr>
        <w:t>4</w:t>
      </w:r>
      <w:r w:rsidRPr="002651F8">
        <w:rPr>
          <w:rFonts w:eastAsia="標楷體" w:hint="eastAsia"/>
          <w:kern w:val="0"/>
          <w:sz w:val="28"/>
          <w:szCs w:val="20"/>
        </w:rPr>
        <w:t>名</w:t>
      </w:r>
      <w:r w:rsidRPr="002651F8">
        <w:rPr>
          <w:rFonts w:eastAsia="標楷體" w:hint="eastAsia"/>
          <w:kern w:val="0"/>
          <w:sz w:val="28"/>
          <w:szCs w:val="20"/>
        </w:rPr>
        <w:t>)</w:t>
      </w:r>
      <w:r w:rsidRPr="002651F8">
        <w:rPr>
          <w:rFonts w:eastAsia="標楷體" w:hint="eastAsia"/>
          <w:kern w:val="0"/>
          <w:sz w:val="28"/>
          <w:szCs w:val="20"/>
        </w:rPr>
        <w:t>、股票市值</w:t>
      </w:r>
      <w:r w:rsidRPr="002651F8">
        <w:rPr>
          <w:rFonts w:eastAsia="標楷體" w:hint="eastAsia"/>
          <w:kern w:val="0"/>
          <w:sz w:val="28"/>
          <w:szCs w:val="20"/>
        </w:rPr>
        <w:t xml:space="preserve"> (</w:t>
      </w:r>
      <w:r w:rsidRPr="002651F8">
        <w:rPr>
          <w:rFonts w:eastAsia="標楷體" w:hint="eastAsia"/>
          <w:kern w:val="0"/>
          <w:sz w:val="28"/>
          <w:szCs w:val="20"/>
        </w:rPr>
        <w:t>第</w:t>
      </w:r>
      <w:r w:rsidRPr="002651F8">
        <w:rPr>
          <w:rFonts w:eastAsia="標楷體" w:hint="eastAsia"/>
          <w:kern w:val="0"/>
          <w:sz w:val="28"/>
          <w:szCs w:val="20"/>
        </w:rPr>
        <w:t>5</w:t>
      </w:r>
      <w:r w:rsidRPr="002651F8">
        <w:rPr>
          <w:rFonts w:eastAsia="標楷體" w:hint="eastAsia"/>
          <w:kern w:val="0"/>
          <w:sz w:val="28"/>
          <w:szCs w:val="20"/>
        </w:rPr>
        <w:t>名</w:t>
      </w:r>
      <w:r w:rsidRPr="002651F8">
        <w:rPr>
          <w:rFonts w:eastAsia="標楷體" w:hint="eastAsia"/>
          <w:kern w:val="0"/>
          <w:sz w:val="28"/>
          <w:szCs w:val="20"/>
        </w:rPr>
        <w:t>)</w:t>
      </w:r>
      <w:r w:rsidRPr="002651F8">
        <w:rPr>
          <w:rFonts w:eastAsia="標楷體" w:hint="eastAsia"/>
          <w:kern w:val="0"/>
          <w:sz w:val="28"/>
          <w:szCs w:val="20"/>
        </w:rPr>
        <w:t>、工作時數</w:t>
      </w:r>
      <w:r w:rsidRPr="002651F8">
        <w:rPr>
          <w:rFonts w:eastAsia="標楷體" w:hint="eastAsia"/>
          <w:kern w:val="0"/>
          <w:sz w:val="28"/>
          <w:szCs w:val="20"/>
        </w:rPr>
        <w:t xml:space="preserve"> (</w:t>
      </w:r>
      <w:r w:rsidRPr="002651F8">
        <w:rPr>
          <w:rFonts w:eastAsia="標楷體" w:hint="eastAsia"/>
          <w:kern w:val="0"/>
          <w:sz w:val="28"/>
          <w:szCs w:val="20"/>
        </w:rPr>
        <w:t>第</w:t>
      </w:r>
      <w:r w:rsidRPr="002651F8">
        <w:rPr>
          <w:rFonts w:eastAsia="標楷體" w:hint="eastAsia"/>
          <w:kern w:val="0"/>
          <w:sz w:val="28"/>
          <w:szCs w:val="20"/>
        </w:rPr>
        <w:t>7</w:t>
      </w:r>
      <w:r w:rsidRPr="002651F8">
        <w:rPr>
          <w:rFonts w:eastAsia="標楷體" w:hint="eastAsia"/>
          <w:kern w:val="0"/>
          <w:sz w:val="28"/>
          <w:szCs w:val="20"/>
        </w:rPr>
        <w:t>名</w:t>
      </w:r>
      <w:r w:rsidRPr="002651F8">
        <w:rPr>
          <w:rFonts w:eastAsia="標楷體" w:hint="eastAsia"/>
          <w:kern w:val="0"/>
          <w:sz w:val="28"/>
          <w:szCs w:val="20"/>
        </w:rPr>
        <w:t>)</w:t>
      </w:r>
      <w:r w:rsidRPr="002651F8">
        <w:rPr>
          <w:rFonts w:eastAsia="標楷體" w:hint="eastAsia"/>
          <w:kern w:val="0"/>
          <w:sz w:val="28"/>
          <w:szCs w:val="20"/>
        </w:rPr>
        <w:t>、創業精神</w:t>
      </w:r>
      <w:r w:rsidRPr="002651F8">
        <w:rPr>
          <w:rFonts w:eastAsia="標楷體" w:hint="eastAsia"/>
          <w:kern w:val="0"/>
          <w:sz w:val="28"/>
          <w:szCs w:val="20"/>
        </w:rPr>
        <w:t xml:space="preserve"> (</w:t>
      </w:r>
      <w:r w:rsidRPr="002651F8">
        <w:rPr>
          <w:rFonts w:eastAsia="標楷體" w:hint="eastAsia"/>
          <w:kern w:val="0"/>
          <w:sz w:val="28"/>
          <w:szCs w:val="20"/>
        </w:rPr>
        <w:t>第</w:t>
      </w:r>
      <w:r w:rsidRPr="002651F8">
        <w:rPr>
          <w:rFonts w:eastAsia="標楷體" w:hint="eastAsia"/>
          <w:kern w:val="0"/>
          <w:sz w:val="28"/>
          <w:szCs w:val="20"/>
        </w:rPr>
        <w:t>8</w:t>
      </w:r>
      <w:r w:rsidRPr="002651F8">
        <w:rPr>
          <w:rFonts w:eastAsia="標楷體" w:hint="eastAsia"/>
          <w:kern w:val="0"/>
          <w:sz w:val="28"/>
          <w:szCs w:val="20"/>
        </w:rPr>
        <w:t>名</w:t>
      </w:r>
      <w:r w:rsidRPr="002651F8">
        <w:rPr>
          <w:rFonts w:eastAsia="標楷體" w:hint="eastAsia"/>
          <w:kern w:val="0"/>
          <w:sz w:val="28"/>
          <w:szCs w:val="20"/>
        </w:rPr>
        <w:t>)</w:t>
      </w:r>
      <w:r w:rsidRPr="002651F8">
        <w:rPr>
          <w:rFonts w:eastAsia="標楷體" w:hint="eastAsia"/>
          <w:kern w:val="0"/>
          <w:sz w:val="28"/>
          <w:szCs w:val="20"/>
        </w:rPr>
        <w:t>、信用貸款</w:t>
      </w:r>
      <w:r w:rsidRPr="002651F8">
        <w:rPr>
          <w:rFonts w:eastAsia="標楷體" w:hint="eastAsia"/>
          <w:kern w:val="0"/>
          <w:sz w:val="28"/>
          <w:szCs w:val="20"/>
        </w:rPr>
        <w:t xml:space="preserve"> (</w:t>
      </w:r>
      <w:r w:rsidRPr="002651F8">
        <w:rPr>
          <w:rFonts w:eastAsia="標楷體" w:hint="eastAsia"/>
          <w:kern w:val="0"/>
          <w:sz w:val="28"/>
          <w:szCs w:val="20"/>
        </w:rPr>
        <w:t>第</w:t>
      </w:r>
      <w:r w:rsidRPr="002651F8">
        <w:rPr>
          <w:rFonts w:eastAsia="標楷體" w:hint="eastAsia"/>
          <w:kern w:val="0"/>
          <w:sz w:val="28"/>
          <w:szCs w:val="20"/>
        </w:rPr>
        <w:t>9</w:t>
      </w:r>
      <w:r w:rsidRPr="002651F8">
        <w:rPr>
          <w:rFonts w:eastAsia="標楷體" w:hint="eastAsia"/>
          <w:kern w:val="0"/>
          <w:sz w:val="28"/>
          <w:szCs w:val="20"/>
        </w:rPr>
        <w:t>名</w:t>
      </w:r>
      <w:r w:rsidRPr="002651F8">
        <w:rPr>
          <w:rFonts w:eastAsia="標楷體" w:hint="eastAsia"/>
          <w:kern w:val="0"/>
          <w:sz w:val="28"/>
          <w:szCs w:val="20"/>
        </w:rPr>
        <w:t>)</w:t>
      </w:r>
      <w:r w:rsidRPr="002651F8">
        <w:rPr>
          <w:rFonts w:eastAsia="標楷體" w:hint="eastAsia"/>
          <w:kern w:val="0"/>
          <w:sz w:val="28"/>
          <w:szCs w:val="20"/>
        </w:rPr>
        <w:t>、中小企業</w:t>
      </w:r>
      <w:r w:rsidRPr="002651F8">
        <w:rPr>
          <w:rFonts w:eastAsia="標楷體" w:hint="eastAsia"/>
          <w:kern w:val="0"/>
          <w:sz w:val="28"/>
          <w:szCs w:val="20"/>
        </w:rPr>
        <w:t xml:space="preserve"> (</w:t>
      </w:r>
      <w:r w:rsidRPr="002651F8">
        <w:rPr>
          <w:rFonts w:eastAsia="標楷體" w:hint="eastAsia"/>
          <w:kern w:val="0"/>
          <w:sz w:val="28"/>
          <w:szCs w:val="20"/>
        </w:rPr>
        <w:t>第</w:t>
      </w:r>
      <w:r w:rsidRPr="002651F8">
        <w:rPr>
          <w:rFonts w:eastAsia="標楷體" w:hint="eastAsia"/>
          <w:kern w:val="0"/>
          <w:sz w:val="28"/>
          <w:szCs w:val="20"/>
        </w:rPr>
        <w:t>10</w:t>
      </w:r>
      <w:r w:rsidRPr="002651F8">
        <w:rPr>
          <w:rFonts w:eastAsia="標楷體" w:hint="eastAsia"/>
          <w:kern w:val="0"/>
          <w:sz w:val="28"/>
          <w:szCs w:val="20"/>
        </w:rPr>
        <w:t>名</w:t>
      </w:r>
      <w:r w:rsidRPr="002651F8">
        <w:rPr>
          <w:rFonts w:eastAsia="標楷體" w:hint="eastAsia"/>
          <w:kern w:val="0"/>
          <w:sz w:val="28"/>
          <w:szCs w:val="20"/>
        </w:rPr>
        <w:t>)</w:t>
      </w:r>
      <w:r w:rsidRPr="002651F8">
        <w:rPr>
          <w:rFonts w:eastAsia="標楷體" w:hint="eastAsia"/>
          <w:kern w:val="0"/>
          <w:sz w:val="28"/>
          <w:szCs w:val="20"/>
        </w:rPr>
        <w:t>、社會責任</w:t>
      </w:r>
      <w:r w:rsidRPr="002651F8">
        <w:rPr>
          <w:rFonts w:eastAsia="標楷體" w:hint="eastAsia"/>
          <w:kern w:val="0"/>
          <w:sz w:val="28"/>
          <w:szCs w:val="20"/>
        </w:rPr>
        <w:t xml:space="preserve"> (</w:t>
      </w:r>
      <w:r w:rsidRPr="002651F8">
        <w:rPr>
          <w:rFonts w:eastAsia="標楷體" w:hint="eastAsia"/>
          <w:kern w:val="0"/>
          <w:sz w:val="28"/>
          <w:szCs w:val="20"/>
        </w:rPr>
        <w:t>第</w:t>
      </w:r>
      <w:r w:rsidRPr="002651F8">
        <w:rPr>
          <w:rFonts w:eastAsia="標楷體" w:hint="eastAsia"/>
          <w:kern w:val="0"/>
          <w:sz w:val="28"/>
          <w:szCs w:val="20"/>
        </w:rPr>
        <w:t>11</w:t>
      </w:r>
      <w:r w:rsidRPr="002651F8">
        <w:rPr>
          <w:rFonts w:eastAsia="標楷體" w:hint="eastAsia"/>
          <w:kern w:val="0"/>
          <w:sz w:val="28"/>
          <w:szCs w:val="20"/>
        </w:rPr>
        <w:t>名</w:t>
      </w:r>
      <w:r w:rsidRPr="002651F8">
        <w:rPr>
          <w:rFonts w:eastAsia="標楷體" w:hint="eastAsia"/>
          <w:kern w:val="0"/>
          <w:sz w:val="28"/>
          <w:szCs w:val="20"/>
        </w:rPr>
        <w:t>)</w:t>
      </w:r>
      <w:r w:rsidRPr="002651F8">
        <w:rPr>
          <w:rFonts w:eastAsia="標楷體" w:hint="eastAsia"/>
          <w:kern w:val="0"/>
          <w:sz w:val="28"/>
          <w:szCs w:val="20"/>
        </w:rPr>
        <w:t>、管理者可信度</w:t>
      </w:r>
      <w:r w:rsidRPr="002651F8">
        <w:rPr>
          <w:rFonts w:eastAsia="標楷體" w:hint="eastAsia"/>
          <w:kern w:val="0"/>
          <w:sz w:val="28"/>
          <w:szCs w:val="20"/>
        </w:rPr>
        <w:t xml:space="preserve"> (</w:t>
      </w:r>
      <w:r w:rsidRPr="002651F8">
        <w:rPr>
          <w:rFonts w:eastAsia="標楷體" w:hint="eastAsia"/>
          <w:kern w:val="0"/>
          <w:sz w:val="28"/>
          <w:szCs w:val="20"/>
        </w:rPr>
        <w:t>第</w:t>
      </w:r>
      <w:r w:rsidRPr="002651F8">
        <w:rPr>
          <w:rFonts w:eastAsia="標楷體" w:hint="eastAsia"/>
          <w:kern w:val="0"/>
          <w:sz w:val="28"/>
          <w:szCs w:val="20"/>
        </w:rPr>
        <w:t>11</w:t>
      </w:r>
      <w:r w:rsidRPr="002651F8">
        <w:rPr>
          <w:rFonts w:eastAsia="標楷體" w:hint="eastAsia"/>
          <w:kern w:val="0"/>
          <w:sz w:val="28"/>
          <w:szCs w:val="20"/>
        </w:rPr>
        <w:t>名</w:t>
      </w:r>
      <w:r w:rsidRPr="002651F8">
        <w:rPr>
          <w:rFonts w:eastAsia="標楷體" w:hint="eastAsia"/>
          <w:kern w:val="0"/>
          <w:sz w:val="28"/>
          <w:szCs w:val="20"/>
        </w:rPr>
        <w:t>)</w:t>
      </w:r>
      <w:r w:rsidRPr="002651F8">
        <w:rPr>
          <w:rFonts w:eastAsia="標楷體" w:hint="eastAsia"/>
          <w:kern w:val="0"/>
          <w:sz w:val="28"/>
          <w:szCs w:val="20"/>
        </w:rPr>
        <w:t>、整體生產率</w:t>
      </w:r>
      <w:r w:rsidRPr="002651F8">
        <w:rPr>
          <w:rFonts w:eastAsia="標楷體" w:hint="eastAsia"/>
          <w:kern w:val="0"/>
          <w:sz w:val="28"/>
          <w:szCs w:val="20"/>
        </w:rPr>
        <w:t xml:space="preserve"> (</w:t>
      </w:r>
      <w:r w:rsidRPr="002651F8">
        <w:rPr>
          <w:rFonts w:eastAsia="標楷體" w:hint="eastAsia"/>
          <w:kern w:val="0"/>
          <w:sz w:val="28"/>
          <w:szCs w:val="20"/>
        </w:rPr>
        <w:t>第</w:t>
      </w:r>
      <w:r w:rsidRPr="002651F8">
        <w:rPr>
          <w:rFonts w:eastAsia="標楷體" w:hint="eastAsia"/>
          <w:kern w:val="0"/>
          <w:sz w:val="28"/>
          <w:szCs w:val="20"/>
        </w:rPr>
        <w:t>12</w:t>
      </w:r>
      <w:r w:rsidRPr="002651F8">
        <w:rPr>
          <w:rFonts w:eastAsia="標楷體" w:hint="eastAsia"/>
          <w:kern w:val="0"/>
          <w:sz w:val="28"/>
          <w:szCs w:val="20"/>
        </w:rPr>
        <w:t>名</w:t>
      </w:r>
      <w:r w:rsidRPr="002651F8">
        <w:rPr>
          <w:rFonts w:eastAsia="標楷體" w:hint="eastAsia"/>
          <w:kern w:val="0"/>
          <w:sz w:val="28"/>
          <w:szCs w:val="20"/>
        </w:rPr>
        <w:t>)</w:t>
      </w:r>
      <w:r w:rsidRPr="002651F8">
        <w:rPr>
          <w:rFonts w:eastAsia="標楷體" w:hint="eastAsia"/>
          <w:kern w:val="0"/>
          <w:sz w:val="28"/>
          <w:szCs w:val="20"/>
        </w:rPr>
        <w:t>、消費者滿意度</w:t>
      </w:r>
      <w:r w:rsidRPr="002651F8">
        <w:rPr>
          <w:rFonts w:eastAsia="標楷體" w:hint="eastAsia"/>
          <w:kern w:val="0"/>
          <w:sz w:val="28"/>
          <w:szCs w:val="20"/>
        </w:rPr>
        <w:t xml:space="preserve"> (</w:t>
      </w:r>
      <w:r w:rsidRPr="002651F8">
        <w:rPr>
          <w:rFonts w:eastAsia="標楷體" w:hint="eastAsia"/>
          <w:kern w:val="0"/>
          <w:sz w:val="28"/>
          <w:szCs w:val="20"/>
        </w:rPr>
        <w:t>第</w:t>
      </w:r>
      <w:r w:rsidRPr="002651F8">
        <w:rPr>
          <w:rFonts w:eastAsia="標楷體" w:hint="eastAsia"/>
          <w:kern w:val="0"/>
          <w:sz w:val="28"/>
          <w:szCs w:val="20"/>
        </w:rPr>
        <w:t>12</w:t>
      </w:r>
      <w:r w:rsidRPr="002651F8">
        <w:rPr>
          <w:rFonts w:eastAsia="標楷體" w:hint="eastAsia"/>
          <w:kern w:val="0"/>
          <w:sz w:val="28"/>
          <w:szCs w:val="20"/>
        </w:rPr>
        <w:t>名</w:t>
      </w:r>
      <w:r w:rsidRPr="002651F8">
        <w:rPr>
          <w:rFonts w:eastAsia="標楷體" w:hint="eastAsia"/>
          <w:kern w:val="0"/>
          <w:sz w:val="28"/>
          <w:szCs w:val="20"/>
        </w:rPr>
        <w:t>)</w:t>
      </w:r>
      <w:r w:rsidRPr="002651F8">
        <w:rPr>
          <w:rFonts w:eastAsia="標楷體" w:hint="eastAsia"/>
          <w:kern w:val="0"/>
          <w:sz w:val="28"/>
          <w:szCs w:val="20"/>
        </w:rPr>
        <w:t>。</w:t>
      </w:r>
    </w:p>
    <w:p w:rsidR="002651F8" w:rsidRPr="002651F8" w:rsidRDefault="002651F8" w:rsidP="0014126E">
      <w:pPr>
        <w:widowControl/>
        <w:numPr>
          <w:ilvl w:val="0"/>
          <w:numId w:val="17"/>
        </w:numPr>
        <w:snapToGrid w:val="0"/>
        <w:spacing w:before="120" w:line="480" w:lineRule="exact"/>
        <w:ind w:left="993" w:right="-142" w:hanging="141"/>
        <w:jc w:val="both"/>
        <w:rPr>
          <w:rFonts w:eastAsia="標楷體"/>
          <w:kern w:val="0"/>
          <w:sz w:val="28"/>
          <w:szCs w:val="20"/>
        </w:rPr>
      </w:pPr>
      <w:r w:rsidRPr="002651F8">
        <w:rPr>
          <w:rFonts w:eastAsia="標楷體" w:hint="eastAsia"/>
          <w:kern w:val="0"/>
          <w:sz w:val="28"/>
          <w:szCs w:val="20"/>
        </w:rPr>
        <w:t>弱勢：跨國企業</w:t>
      </w:r>
      <w:proofErr w:type="gramStart"/>
      <w:r w:rsidRPr="002651F8">
        <w:rPr>
          <w:rFonts w:eastAsia="標楷體" w:hint="eastAsia"/>
          <w:kern w:val="0"/>
          <w:sz w:val="28"/>
          <w:szCs w:val="20"/>
        </w:rPr>
        <w:t>併</w:t>
      </w:r>
      <w:proofErr w:type="gramEnd"/>
      <w:r w:rsidRPr="002651F8">
        <w:rPr>
          <w:rFonts w:eastAsia="標楷體" w:hint="eastAsia"/>
          <w:kern w:val="0"/>
          <w:sz w:val="28"/>
          <w:szCs w:val="20"/>
        </w:rPr>
        <w:t>購</w:t>
      </w:r>
      <w:r w:rsidRPr="002651F8">
        <w:rPr>
          <w:rFonts w:eastAsia="標楷體" w:hint="eastAsia"/>
          <w:kern w:val="0"/>
          <w:sz w:val="28"/>
          <w:szCs w:val="20"/>
        </w:rPr>
        <w:tab/>
        <w:t xml:space="preserve"> (</w:t>
      </w:r>
      <w:r w:rsidRPr="002651F8">
        <w:rPr>
          <w:rFonts w:eastAsia="標楷體" w:hint="eastAsia"/>
          <w:kern w:val="0"/>
          <w:sz w:val="28"/>
          <w:szCs w:val="20"/>
        </w:rPr>
        <w:t>第</w:t>
      </w:r>
      <w:r w:rsidRPr="002651F8">
        <w:rPr>
          <w:rFonts w:eastAsia="標楷體" w:hint="eastAsia"/>
          <w:kern w:val="0"/>
          <w:sz w:val="28"/>
          <w:szCs w:val="20"/>
        </w:rPr>
        <w:t>54</w:t>
      </w:r>
      <w:r w:rsidRPr="002651F8">
        <w:rPr>
          <w:rFonts w:eastAsia="標楷體" w:hint="eastAsia"/>
          <w:kern w:val="0"/>
          <w:sz w:val="28"/>
          <w:szCs w:val="20"/>
        </w:rPr>
        <w:t>名</w:t>
      </w:r>
      <w:r w:rsidRPr="002651F8">
        <w:rPr>
          <w:rFonts w:eastAsia="標楷體" w:hint="eastAsia"/>
          <w:kern w:val="0"/>
          <w:sz w:val="28"/>
          <w:szCs w:val="20"/>
        </w:rPr>
        <w:t>)</w:t>
      </w:r>
      <w:r w:rsidRPr="002651F8">
        <w:rPr>
          <w:rFonts w:eastAsia="標楷體" w:hint="eastAsia"/>
          <w:kern w:val="0"/>
          <w:sz w:val="28"/>
          <w:szCs w:val="20"/>
        </w:rPr>
        <w:t>、外國高技術人才</w:t>
      </w:r>
      <w:r w:rsidRPr="002651F8">
        <w:rPr>
          <w:rFonts w:eastAsia="標楷體" w:hint="eastAsia"/>
          <w:kern w:val="0"/>
          <w:sz w:val="28"/>
          <w:szCs w:val="20"/>
        </w:rPr>
        <w:t xml:space="preserve"> (</w:t>
      </w:r>
      <w:r w:rsidRPr="002651F8">
        <w:rPr>
          <w:rFonts w:eastAsia="標楷體" w:hint="eastAsia"/>
          <w:kern w:val="0"/>
          <w:sz w:val="28"/>
          <w:szCs w:val="20"/>
        </w:rPr>
        <w:t>第</w:t>
      </w:r>
      <w:r w:rsidRPr="002651F8">
        <w:rPr>
          <w:rFonts w:eastAsia="標楷體" w:hint="eastAsia"/>
          <w:kern w:val="0"/>
          <w:sz w:val="28"/>
          <w:szCs w:val="20"/>
        </w:rPr>
        <w:t>51</w:t>
      </w:r>
      <w:r w:rsidRPr="002651F8">
        <w:rPr>
          <w:rFonts w:eastAsia="標楷體" w:hint="eastAsia"/>
          <w:kern w:val="0"/>
          <w:sz w:val="28"/>
          <w:szCs w:val="20"/>
        </w:rPr>
        <w:t>名</w:t>
      </w:r>
      <w:r w:rsidRPr="002651F8">
        <w:rPr>
          <w:rFonts w:eastAsia="標楷體" w:hint="eastAsia"/>
          <w:kern w:val="0"/>
          <w:sz w:val="28"/>
          <w:szCs w:val="20"/>
        </w:rPr>
        <w:t>)</w:t>
      </w:r>
      <w:r w:rsidRPr="002651F8">
        <w:rPr>
          <w:rFonts w:eastAsia="標楷體" w:hint="eastAsia"/>
          <w:kern w:val="0"/>
          <w:sz w:val="28"/>
          <w:szCs w:val="20"/>
        </w:rPr>
        <w:t>、人才外流</w:t>
      </w:r>
      <w:r w:rsidRPr="002651F8">
        <w:rPr>
          <w:rFonts w:eastAsia="標楷體" w:hint="eastAsia"/>
          <w:kern w:val="0"/>
          <w:sz w:val="28"/>
          <w:szCs w:val="20"/>
        </w:rPr>
        <w:t xml:space="preserve"> (</w:t>
      </w:r>
      <w:r w:rsidRPr="002651F8">
        <w:rPr>
          <w:rFonts w:eastAsia="標楷體" w:hint="eastAsia"/>
          <w:kern w:val="0"/>
          <w:sz w:val="28"/>
          <w:szCs w:val="20"/>
        </w:rPr>
        <w:t>第</w:t>
      </w:r>
      <w:r w:rsidRPr="002651F8">
        <w:rPr>
          <w:rFonts w:eastAsia="標楷體" w:hint="eastAsia"/>
          <w:kern w:val="0"/>
          <w:sz w:val="28"/>
          <w:szCs w:val="20"/>
        </w:rPr>
        <w:t>45</w:t>
      </w:r>
      <w:r w:rsidRPr="002651F8">
        <w:rPr>
          <w:rFonts w:eastAsia="標楷體" w:hint="eastAsia"/>
          <w:kern w:val="0"/>
          <w:sz w:val="28"/>
          <w:szCs w:val="20"/>
        </w:rPr>
        <w:t>名</w:t>
      </w:r>
      <w:r w:rsidRPr="002651F8">
        <w:rPr>
          <w:rFonts w:eastAsia="標楷體" w:hint="eastAsia"/>
          <w:kern w:val="0"/>
          <w:sz w:val="28"/>
          <w:szCs w:val="20"/>
        </w:rPr>
        <w:t>)</w:t>
      </w:r>
      <w:r w:rsidRPr="002651F8">
        <w:rPr>
          <w:rFonts w:eastAsia="標楷體" w:hint="eastAsia"/>
          <w:kern w:val="0"/>
          <w:sz w:val="28"/>
          <w:szCs w:val="20"/>
        </w:rPr>
        <w:t>、國際經驗</w:t>
      </w:r>
      <w:r w:rsidRPr="002651F8">
        <w:rPr>
          <w:rFonts w:eastAsia="標楷體" w:hint="eastAsia"/>
          <w:kern w:val="0"/>
          <w:sz w:val="28"/>
          <w:szCs w:val="20"/>
        </w:rPr>
        <w:t xml:space="preserve"> (</w:t>
      </w:r>
      <w:r w:rsidRPr="002651F8">
        <w:rPr>
          <w:rFonts w:eastAsia="標楷體" w:hint="eastAsia"/>
          <w:kern w:val="0"/>
          <w:sz w:val="28"/>
          <w:szCs w:val="20"/>
        </w:rPr>
        <w:t>第</w:t>
      </w:r>
      <w:r w:rsidRPr="002651F8">
        <w:rPr>
          <w:rFonts w:eastAsia="標楷體" w:hint="eastAsia"/>
          <w:kern w:val="0"/>
          <w:sz w:val="28"/>
          <w:szCs w:val="20"/>
        </w:rPr>
        <w:t>42</w:t>
      </w:r>
      <w:r w:rsidRPr="002651F8">
        <w:rPr>
          <w:rFonts w:eastAsia="標楷體" w:hint="eastAsia"/>
          <w:kern w:val="0"/>
          <w:sz w:val="28"/>
          <w:szCs w:val="20"/>
        </w:rPr>
        <w:t>名</w:t>
      </w:r>
      <w:r w:rsidRPr="002651F8">
        <w:rPr>
          <w:rFonts w:eastAsia="標楷體" w:hint="eastAsia"/>
          <w:kern w:val="0"/>
          <w:sz w:val="28"/>
          <w:szCs w:val="20"/>
        </w:rPr>
        <w:t>)</w:t>
      </w:r>
      <w:r w:rsidRPr="002651F8">
        <w:rPr>
          <w:rFonts w:eastAsia="標楷體" w:hint="eastAsia"/>
          <w:kern w:val="0"/>
          <w:sz w:val="28"/>
          <w:szCs w:val="20"/>
        </w:rPr>
        <w:t>、技術人力</w:t>
      </w:r>
      <w:r w:rsidRPr="002651F8">
        <w:rPr>
          <w:rFonts w:eastAsia="標楷體" w:hint="eastAsia"/>
          <w:kern w:val="0"/>
          <w:sz w:val="28"/>
          <w:szCs w:val="20"/>
        </w:rPr>
        <w:t xml:space="preserve"> (</w:t>
      </w:r>
      <w:r w:rsidRPr="002651F8">
        <w:rPr>
          <w:rFonts w:eastAsia="標楷體" w:hint="eastAsia"/>
          <w:kern w:val="0"/>
          <w:sz w:val="28"/>
          <w:szCs w:val="20"/>
        </w:rPr>
        <w:t>第</w:t>
      </w:r>
      <w:r w:rsidRPr="002651F8">
        <w:rPr>
          <w:rFonts w:eastAsia="標楷體" w:hint="eastAsia"/>
          <w:kern w:val="0"/>
          <w:sz w:val="28"/>
          <w:szCs w:val="20"/>
        </w:rPr>
        <w:t>39</w:t>
      </w:r>
      <w:r w:rsidRPr="002651F8">
        <w:rPr>
          <w:rFonts w:eastAsia="標楷體" w:hint="eastAsia"/>
          <w:kern w:val="0"/>
          <w:sz w:val="28"/>
          <w:szCs w:val="20"/>
        </w:rPr>
        <w:t>名</w:t>
      </w:r>
      <w:r w:rsidRPr="002651F8">
        <w:rPr>
          <w:rFonts w:eastAsia="標楷體" w:hint="eastAsia"/>
          <w:kern w:val="0"/>
          <w:sz w:val="28"/>
          <w:szCs w:val="20"/>
        </w:rPr>
        <w:t>)</w:t>
      </w:r>
      <w:r w:rsidRPr="002651F8">
        <w:rPr>
          <w:rFonts w:eastAsia="標楷體" w:hint="eastAsia"/>
          <w:kern w:val="0"/>
          <w:sz w:val="28"/>
          <w:szCs w:val="20"/>
        </w:rPr>
        <w:t>、吸引及保留人才</w:t>
      </w:r>
      <w:r w:rsidRPr="002651F8">
        <w:rPr>
          <w:rFonts w:eastAsia="標楷體" w:hint="eastAsia"/>
          <w:kern w:val="0"/>
          <w:sz w:val="28"/>
          <w:szCs w:val="20"/>
        </w:rPr>
        <w:t xml:space="preserve"> (</w:t>
      </w:r>
      <w:r w:rsidRPr="002651F8">
        <w:rPr>
          <w:rFonts w:eastAsia="標楷體" w:hint="eastAsia"/>
          <w:kern w:val="0"/>
          <w:sz w:val="28"/>
          <w:szCs w:val="20"/>
        </w:rPr>
        <w:t>第</w:t>
      </w:r>
      <w:r w:rsidRPr="002651F8">
        <w:rPr>
          <w:rFonts w:eastAsia="標楷體" w:hint="eastAsia"/>
          <w:kern w:val="0"/>
          <w:sz w:val="28"/>
          <w:szCs w:val="20"/>
        </w:rPr>
        <w:t>36</w:t>
      </w:r>
      <w:r w:rsidRPr="002651F8">
        <w:rPr>
          <w:rFonts w:eastAsia="標楷體" w:hint="eastAsia"/>
          <w:kern w:val="0"/>
          <w:sz w:val="28"/>
          <w:szCs w:val="20"/>
        </w:rPr>
        <w:t>名</w:t>
      </w:r>
      <w:r w:rsidRPr="002651F8">
        <w:rPr>
          <w:rFonts w:eastAsia="標楷體" w:hint="eastAsia"/>
          <w:kern w:val="0"/>
          <w:sz w:val="28"/>
          <w:szCs w:val="20"/>
        </w:rPr>
        <w:t>)</w:t>
      </w:r>
      <w:r w:rsidRPr="002651F8">
        <w:rPr>
          <w:rFonts w:eastAsia="標楷體" w:hint="eastAsia"/>
          <w:kern w:val="0"/>
          <w:sz w:val="28"/>
          <w:szCs w:val="20"/>
        </w:rPr>
        <w:t>、勞動力比率</w:t>
      </w:r>
      <w:r w:rsidRPr="002651F8">
        <w:rPr>
          <w:rFonts w:eastAsia="標楷體" w:hint="eastAsia"/>
          <w:kern w:val="0"/>
          <w:sz w:val="28"/>
          <w:szCs w:val="20"/>
        </w:rPr>
        <w:t xml:space="preserve"> (</w:t>
      </w:r>
      <w:r w:rsidRPr="002651F8">
        <w:rPr>
          <w:rFonts w:eastAsia="標楷體" w:hint="eastAsia"/>
          <w:kern w:val="0"/>
          <w:sz w:val="28"/>
          <w:szCs w:val="20"/>
        </w:rPr>
        <w:t>第</w:t>
      </w:r>
      <w:r w:rsidRPr="002651F8">
        <w:rPr>
          <w:rFonts w:eastAsia="標楷體" w:hint="eastAsia"/>
          <w:kern w:val="0"/>
          <w:sz w:val="28"/>
          <w:szCs w:val="20"/>
        </w:rPr>
        <w:t>32</w:t>
      </w:r>
      <w:r w:rsidRPr="002651F8">
        <w:rPr>
          <w:rFonts w:eastAsia="標楷體" w:hint="eastAsia"/>
          <w:kern w:val="0"/>
          <w:sz w:val="28"/>
          <w:szCs w:val="20"/>
        </w:rPr>
        <w:t>名</w:t>
      </w:r>
      <w:r w:rsidRPr="002651F8">
        <w:rPr>
          <w:rFonts w:eastAsia="標楷體" w:hint="eastAsia"/>
          <w:kern w:val="0"/>
          <w:sz w:val="28"/>
          <w:szCs w:val="20"/>
        </w:rPr>
        <w:t>)</w:t>
      </w:r>
      <w:r w:rsidRPr="002651F8">
        <w:rPr>
          <w:rFonts w:eastAsia="標楷體" w:hint="eastAsia"/>
          <w:kern w:val="0"/>
          <w:sz w:val="28"/>
          <w:szCs w:val="20"/>
        </w:rPr>
        <w:t>。</w:t>
      </w:r>
    </w:p>
    <w:p w:rsidR="002651F8" w:rsidRPr="002651F8" w:rsidRDefault="00B469F7" w:rsidP="001A0E81">
      <w:pPr>
        <w:widowControl/>
        <w:snapToGrid w:val="0"/>
        <w:spacing w:before="120" w:line="480" w:lineRule="exact"/>
        <w:ind w:leftChars="176" w:left="845" w:right="-142" w:hangingChars="151" w:hanging="423"/>
        <w:jc w:val="both"/>
        <w:rPr>
          <w:rFonts w:eastAsia="標楷體"/>
          <w:kern w:val="0"/>
          <w:sz w:val="28"/>
          <w:szCs w:val="20"/>
        </w:rPr>
      </w:pPr>
      <w:r>
        <w:rPr>
          <w:rFonts w:eastAsia="標楷體" w:hint="eastAsia"/>
          <w:b/>
          <w:kern w:val="0"/>
          <w:sz w:val="28"/>
          <w:szCs w:val="20"/>
        </w:rPr>
        <w:t>(4)</w:t>
      </w:r>
      <w:r w:rsidR="002651F8" w:rsidRPr="002651F8">
        <w:rPr>
          <w:rFonts w:eastAsia="標楷體" w:hint="eastAsia"/>
          <w:b/>
          <w:kern w:val="0"/>
          <w:sz w:val="28"/>
          <w:szCs w:val="20"/>
        </w:rPr>
        <w:t>「基礎建設」</w:t>
      </w:r>
      <w:r w:rsidR="002651F8" w:rsidRPr="002651F8">
        <w:rPr>
          <w:rFonts w:eastAsia="標楷體" w:hint="eastAsia"/>
          <w:kern w:val="0"/>
          <w:sz w:val="28"/>
          <w:szCs w:val="20"/>
        </w:rPr>
        <w:t>全球排名第</w:t>
      </w:r>
      <w:r w:rsidR="002651F8" w:rsidRPr="002651F8">
        <w:rPr>
          <w:rFonts w:eastAsia="標楷體" w:hint="eastAsia"/>
          <w:kern w:val="0"/>
          <w:sz w:val="28"/>
          <w:szCs w:val="20"/>
        </w:rPr>
        <w:t>19</w:t>
      </w:r>
      <w:r w:rsidR="002651F8" w:rsidRPr="002651F8">
        <w:rPr>
          <w:rFonts w:eastAsia="標楷體" w:hint="eastAsia"/>
          <w:kern w:val="0"/>
          <w:sz w:val="28"/>
          <w:szCs w:val="20"/>
        </w:rPr>
        <w:t>名</w:t>
      </w:r>
      <w:r w:rsidR="002651F8" w:rsidRPr="002651F8">
        <w:rPr>
          <w:rFonts w:eastAsia="標楷體" w:hint="eastAsia"/>
          <w:kern w:val="0"/>
          <w:sz w:val="28"/>
          <w:szCs w:val="20"/>
        </w:rPr>
        <w:t>(</w:t>
      </w:r>
      <w:r w:rsidR="002651F8" w:rsidRPr="002651F8">
        <w:rPr>
          <w:rFonts w:eastAsia="標楷體" w:hint="eastAsia"/>
          <w:kern w:val="0"/>
          <w:sz w:val="28"/>
          <w:szCs w:val="20"/>
        </w:rPr>
        <w:t>退步</w:t>
      </w:r>
      <w:r w:rsidR="002651F8" w:rsidRPr="002651F8">
        <w:rPr>
          <w:rFonts w:eastAsia="標楷體" w:hint="eastAsia"/>
          <w:kern w:val="0"/>
          <w:sz w:val="28"/>
          <w:szCs w:val="20"/>
        </w:rPr>
        <w:t>1</w:t>
      </w:r>
      <w:r w:rsidR="002651F8" w:rsidRPr="002651F8">
        <w:rPr>
          <w:rFonts w:eastAsia="標楷體" w:hint="eastAsia"/>
          <w:kern w:val="0"/>
          <w:sz w:val="28"/>
          <w:szCs w:val="20"/>
        </w:rPr>
        <w:t>名</w:t>
      </w:r>
      <w:r w:rsidR="002651F8" w:rsidRPr="002651F8">
        <w:rPr>
          <w:rFonts w:eastAsia="標楷體" w:hint="eastAsia"/>
          <w:kern w:val="0"/>
          <w:sz w:val="28"/>
          <w:szCs w:val="20"/>
        </w:rPr>
        <w:t>)</w:t>
      </w:r>
      <w:r w:rsidR="002651F8" w:rsidRPr="002651F8">
        <w:rPr>
          <w:rFonts w:eastAsia="標楷體" w:hint="eastAsia"/>
          <w:kern w:val="0"/>
          <w:sz w:val="28"/>
          <w:szCs w:val="20"/>
        </w:rPr>
        <w:t>：</w:t>
      </w:r>
      <w:proofErr w:type="gramStart"/>
      <w:r w:rsidR="002651F8" w:rsidRPr="002651F8">
        <w:rPr>
          <w:rFonts w:eastAsia="標楷體" w:hint="eastAsia"/>
          <w:kern w:val="0"/>
          <w:sz w:val="28"/>
          <w:szCs w:val="20"/>
        </w:rPr>
        <w:t>5</w:t>
      </w:r>
      <w:r w:rsidR="002651F8" w:rsidRPr="002651F8">
        <w:rPr>
          <w:rFonts w:eastAsia="標楷體" w:hint="eastAsia"/>
          <w:kern w:val="0"/>
          <w:sz w:val="28"/>
          <w:szCs w:val="20"/>
        </w:rPr>
        <w:t>項中項指標</w:t>
      </w:r>
      <w:proofErr w:type="gramEnd"/>
      <w:r w:rsidR="002651F8" w:rsidRPr="002651F8">
        <w:rPr>
          <w:rFonts w:eastAsia="標楷體" w:hint="eastAsia"/>
          <w:kern w:val="0"/>
          <w:sz w:val="28"/>
          <w:szCs w:val="20"/>
        </w:rPr>
        <w:t>中，基本基礎建設第</w:t>
      </w:r>
      <w:r w:rsidR="002651F8" w:rsidRPr="002651F8">
        <w:rPr>
          <w:rFonts w:eastAsia="標楷體" w:hint="eastAsia"/>
          <w:kern w:val="0"/>
          <w:sz w:val="28"/>
          <w:szCs w:val="20"/>
        </w:rPr>
        <w:t>28</w:t>
      </w:r>
      <w:r w:rsidR="002651F8" w:rsidRPr="002651F8">
        <w:rPr>
          <w:rFonts w:eastAsia="標楷體" w:hint="eastAsia"/>
          <w:kern w:val="0"/>
          <w:sz w:val="28"/>
          <w:szCs w:val="20"/>
        </w:rPr>
        <w:t>名</w:t>
      </w:r>
      <w:r w:rsidR="002651F8" w:rsidRPr="002651F8">
        <w:rPr>
          <w:rFonts w:eastAsia="標楷體" w:hint="eastAsia"/>
          <w:kern w:val="0"/>
          <w:sz w:val="28"/>
          <w:szCs w:val="20"/>
        </w:rPr>
        <w:t>(</w:t>
      </w:r>
      <w:r w:rsidR="002651F8" w:rsidRPr="002651F8">
        <w:rPr>
          <w:rFonts w:eastAsia="標楷體" w:hint="eastAsia"/>
          <w:kern w:val="0"/>
          <w:sz w:val="28"/>
          <w:szCs w:val="20"/>
        </w:rPr>
        <w:t>退步</w:t>
      </w:r>
      <w:r w:rsidR="002651F8" w:rsidRPr="002651F8">
        <w:rPr>
          <w:rFonts w:eastAsia="標楷體" w:hint="eastAsia"/>
          <w:kern w:val="0"/>
          <w:sz w:val="28"/>
          <w:szCs w:val="20"/>
        </w:rPr>
        <w:t>3</w:t>
      </w:r>
      <w:r w:rsidR="002651F8" w:rsidRPr="002651F8">
        <w:rPr>
          <w:rFonts w:eastAsia="標楷體"/>
          <w:kern w:val="0"/>
          <w:sz w:val="28"/>
          <w:szCs w:val="20"/>
        </w:rPr>
        <w:t>名</w:t>
      </w:r>
      <w:r w:rsidR="002651F8" w:rsidRPr="002651F8">
        <w:rPr>
          <w:rFonts w:eastAsia="標楷體" w:hint="eastAsia"/>
          <w:kern w:val="0"/>
          <w:sz w:val="28"/>
          <w:szCs w:val="20"/>
        </w:rPr>
        <w:t>)</w:t>
      </w:r>
      <w:r w:rsidR="002651F8" w:rsidRPr="002651F8">
        <w:rPr>
          <w:rFonts w:eastAsia="標楷體" w:hint="eastAsia"/>
          <w:kern w:val="0"/>
          <w:sz w:val="28"/>
          <w:szCs w:val="20"/>
        </w:rPr>
        <w:t>，技術基礎建設第</w:t>
      </w:r>
      <w:r w:rsidR="002651F8" w:rsidRPr="002651F8">
        <w:rPr>
          <w:rFonts w:eastAsia="標楷體" w:hint="eastAsia"/>
          <w:kern w:val="0"/>
          <w:sz w:val="28"/>
          <w:szCs w:val="20"/>
        </w:rPr>
        <w:t>12</w:t>
      </w:r>
      <w:r w:rsidR="002651F8" w:rsidRPr="002651F8">
        <w:rPr>
          <w:rFonts w:eastAsia="標楷體" w:hint="eastAsia"/>
          <w:kern w:val="0"/>
          <w:sz w:val="28"/>
          <w:szCs w:val="20"/>
        </w:rPr>
        <w:t>名</w:t>
      </w:r>
      <w:r w:rsidR="002651F8" w:rsidRPr="002651F8">
        <w:rPr>
          <w:rFonts w:eastAsia="標楷體" w:hint="eastAsia"/>
          <w:kern w:val="0"/>
          <w:sz w:val="28"/>
          <w:szCs w:val="20"/>
        </w:rPr>
        <w:t>(</w:t>
      </w:r>
      <w:r w:rsidR="002651F8" w:rsidRPr="002651F8">
        <w:rPr>
          <w:rFonts w:eastAsia="標楷體" w:hint="eastAsia"/>
          <w:kern w:val="0"/>
          <w:sz w:val="28"/>
          <w:szCs w:val="20"/>
        </w:rPr>
        <w:t>退步</w:t>
      </w:r>
      <w:r w:rsidR="002651F8" w:rsidRPr="002651F8">
        <w:rPr>
          <w:rFonts w:eastAsia="標楷體" w:hint="eastAsia"/>
          <w:kern w:val="0"/>
          <w:sz w:val="28"/>
          <w:szCs w:val="20"/>
        </w:rPr>
        <w:t>3</w:t>
      </w:r>
      <w:r w:rsidR="002651F8" w:rsidRPr="002651F8">
        <w:rPr>
          <w:rFonts w:eastAsia="標楷體"/>
          <w:kern w:val="0"/>
          <w:sz w:val="28"/>
          <w:szCs w:val="20"/>
        </w:rPr>
        <w:t>名</w:t>
      </w:r>
      <w:r w:rsidR="002651F8" w:rsidRPr="002651F8">
        <w:rPr>
          <w:rFonts w:eastAsia="標楷體" w:hint="eastAsia"/>
          <w:kern w:val="0"/>
          <w:sz w:val="28"/>
          <w:szCs w:val="20"/>
        </w:rPr>
        <w:t>)</w:t>
      </w:r>
      <w:r w:rsidR="002651F8" w:rsidRPr="002651F8">
        <w:rPr>
          <w:rFonts w:eastAsia="標楷體" w:hint="eastAsia"/>
          <w:kern w:val="0"/>
          <w:sz w:val="28"/>
          <w:szCs w:val="20"/>
        </w:rPr>
        <w:t>，科學基礎建設第</w:t>
      </w:r>
      <w:r w:rsidR="002651F8" w:rsidRPr="002651F8">
        <w:rPr>
          <w:rFonts w:eastAsia="標楷體" w:hint="eastAsia"/>
          <w:kern w:val="0"/>
          <w:sz w:val="28"/>
          <w:szCs w:val="20"/>
        </w:rPr>
        <w:t>10</w:t>
      </w:r>
      <w:r w:rsidR="002651F8" w:rsidRPr="002651F8">
        <w:rPr>
          <w:rFonts w:eastAsia="標楷體" w:hint="eastAsia"/>
          <w:kern w:val="0"/>
          <w:sz w:val="28"/>
          <w:szCs w:val="20"/>
        </w:rPr>
        <w:t>名</w:t>
      </w:r>
      <w:r w:rsidR="002651F8" w:rsidRPr="002651F8">
        <w:rPr>
          <w:rFonts w:eastAsia="標楷體" w:hint="eastAsia"/>
          <w:kern w:val="0"/>
          <w:sz w:val="28"/>
          <w:szCs w:val="20"/>
        </w:rPr>
        <w:t>(</w:t>
      </w:r>
      <w:r w:rsidR="002651F8" w:rsidRPr="002651F8">
        <w:rPr>
          <w:rFonts w:eastAsia="標楷體" w:hint="eastAsia"/>
          <w:kern w:val="0"/>
          <w:sz w:val="28"/>
          <w:szCs w:val="20"/>
        </w:rPr>
        <w:t>退步</w:t>
      </w:r>
      <w:r w:rsidR="002651F8" w:rsidRPr="002651F8">
        <w:rPr>
          <w:rFonts w:eastAsia="標楷體" w:hint="eastAsia"/>
          <w:kern w:val="0"/>
          <w:sz w:val="28"/>
          <w:szCs w:val="20"/>
        </w:rPr>
        <w:t>1</w:t>
      </w:r>
      <w:r w:rsidR="002651F8" w:rsidRPr="002651F8">
        <w:rPr>
          <w:rFonts w:eastAsia="標楷體"/>
          <w:kern w:val="0"/>
          <w:sz w:val="28"/>
          <w:szCs w:val="20"/>
        </w:rPr>
        <w:t>名</w:t>
      </w:r>
      <w:r w:rsidR="002651F8" w:rsidRPr="002651F8">
        <w:rPr>
          <w:rFonts w:eastAsia="標楷體" w:hint="eastAsia"/>
          <w:kern w:val="0"/>
          <w:sz w:val="28"/>
          <w:szCs w:val="20"/>
        </w:rPr>
        <w:t>)</w:t>
      </w:r>
      <w:r w:rsidR="002651F8" w:rsidRPr="002651F8">
        <w:rPr>
          <w:rFonts w:eastAsia="標楷體" w:hint="eastAsia"/>
          <w:kern w:val="0"/>
          <w:sz w:val="28"/>
          <w:szCs w:val="20"/>
        </w:rPr>
        <w:t>，醫療及環境第</w:t>
      </w:r>
      <w:r w:rsidR="002651F8" w:rsidRPr="002651F8">
        <w:rPr>
          <w:rFonts w:eastAsia="標楷體" w:hint="eastAsia"/>
          <w:kern w:val="0"/>
          <w:sz w:val="28"/>
          <w:szCs w:val="20"/>
        </w:rPr>
        <w:t>32</w:t>
      </w:r>
      <w:r w:rsidR="002651F8" w:rsidRPr="002651F8">
        <w:rPr>
          <w:rFonts w:eastAsia="標楷體" w:hint="eastAsia"/>
          <w:kern w:val="0"/>
          <w:sz w:val="28"/>
          <w:szCs w:val="20"/>
        </w:rPr>
        <w:t>名</w:t>
      </w:r>
      <w:r w:rsidR="002651F8" w:rsidRPr="002651F8">
        <w:rPr>
          <w:rFonts w:eastAsia="標楷體" w:hint="eastAsia"/>
          <w:kern w:val="0"/>
          <w:sz w:val="28"/>
          <w:szCs w:val="20"/>
        </w:rPr>
        <w:t>(</w:t>
      </w:r>
      <w:r w:rsidR="002651F8" w:rsidRPr="002651F8">
        <w:rPr>
          <w:rFonts w:eastAsia="標楷體" w:hint="eastAsia"/>
          <w:kern w:val="0"/>
          <w:sz w:val="28"/>
          <w:szCs w:val="20"/>
        </w:rPr>
        <w:t>退步</w:t>
      </w:r>
      <w:r w:rsidR="002651F8" w:rsidRPr="002651F8">
        <w:rPr>
          <w:rFonts w:eastAsia="標楷體" w:hint="eastAsia"/>
          <w:kern w:val="0"/>
          <w:sz w:val="28"/>
          <w:szCs w:val="20"/>
        </w:rPr>
        <w:t>3</w:t>
      </w:r>
      <w:r w:rsidR="002651F8" w:rsidRPr="002651F8">
        <w:rPr>
          <w:rFonts w:eastAsia="標楷體"/>
          <w:kern w:val="0"/>
          <w:sz w:val="28"/>
          <w:szCs w:val="20"/>
        </w:rPr>
        <w:t>名</w:t>
      </w:r>
      <w:r w:rsidR="002651F8" w:rsidRPr="002651F8">
        <w:rPr>
          <w:rFonts w:eastAsia="標楷體" w:hint="eastAsia"/>
          <w:kern w:val="0"/>
          <w:sz w:val="28"/>
          <w:szCs w:val="20"/>
        </w:rPr>
        <w:t>)</w:t>
      </w:r>
      <w:r w:rsidR="002651F8" w:rsidRPr="002651F8">
        <w:rPr>
          <w:rFonts w:eastAsia="標楷體" w:hint="eastAsia"/>
          <w:kern w:val="0"/>
          <w:sz w:val="28"/>
          <w:szCs w:val="20"/>
        </w:rPr>
        <w:t>，教育第</w:t>
      </w:r>
      <w:r w:rsidR="002651F8" w:rsidRPr="002651F8">
        <w:rPr>
          <w:rFonts w:eastAsia="標楷體" w:hint="eastAsia"/>
          <w:kern w:val="0"/>
          <w:sz w:val="28"/>
          <w:szCs w:val="20"/>
        </w:rPr>
        <w:t>25</w:t>
      </w:r>
      <w:r w:rsidR="002651F8" w:rsidRPr="002651F8">
        <w:rPr>
          <w:rFonts w:eastAsia="標楷體" w:hint="eastAsia"/>
          <w:kern w:val="0"/>
          <w:sz w:val="28"/>
          <w:szCs w:val="20"/>
        </w:rPr>
        <w:t>名</w:t>
      </w:r>
      <w:r w:rsidR="002651F8" w:rsidRPr="002651F8">
        <w:rPr>
          <w:rFonts w:eastAsia="標楷體" w:hint="eastAsia"/>
          <w:kern w:val="0"/>
          <w:sz w:val="28"/>
          <w:szCs w:val="20"/>
        </w:rPr>
        <w:t>(</w:t>
      </w:r>
      <w:r w:rsidR="002651F8" w:rsidRPr="002651F8">
        <w:rPr>
          <w:rFonts w:eastAsia="標楷體" w:hint="eastAsia"/>
          <w:kern w:val="0"/>
          <w:sz w:val="28"/>
          <w:szCs w:val="20"/>
        </w:rPr>
        <w:t>退步</w:t>
      </w:r>
      <w:r w:rsidR="002651F8" w:rsidRPr="002651F8">
        <w:rPr>
          <w:rFonts w:eastAsia="標楷體" w:hint="eastAsia"/>
          <w:kern w:val="0"/>
          <w:sz w:val="28"/>
          <w:szCs w:val="20"/>
        </w:rPr>
        <w:t>4</w:t>
      </w:r>
      <w:r w:rsidR="002651F8" w:rsidRPr="002651F8">
        <w:rPr>
          <w:rFonts w:eastAsia="標楷體"/>
          <w:kern w:val="0"/>
          <w:sz w:val="28"/>
          <w:szCs w:val="20"/>
        </w:rPr>
        <w:t>名</w:t>
      </w:r>
      <w:r w:rsidR="002651F8" w:rsidRPr="002651F8">
        <w:rPr>
          <w:rFonts w:eastAsia="標楷體" w:hint="eastAsia"/>
          <w:kern w:val="0"/>
          <w:sz w:val="28"/>
          <w:szCs w:val="20"/>
        </w:rPr>
        <w:t>)</w:t>
      </w:r>
      <w:r w:rsidR="002651F8" w:rsidRPr="002651F8">
        <w:rPr>
          <w:rFonts w:eastAsia="標楷體" w:hint="eastAsia"/>
          <w:kern w:val="0"/>
          <w:sz w:val="28"/>
          <w:szCs w:val="20"/>
        </w:rPr>
        <w:t>。</w:t>
      </w:r>
      <w:proofErr w:type="gramStart"/>
      <w:r w:rsidR="002651F8" w:rsidRPr="002651F8">
        <w:rPr>
          <w:rFonts w:eastAsia="標楷體" w:hint="eastAsia"/>
          <w:kern w:val="0"/>
          <w:sz w:val="28"/>
          <w:szCs w:val="20"/>
        </w:rPr>
        <w:t>其項下</w:t>
      </w:r>
      <w:proofErr w:type="gramEnd"/>
      <w:r w:rsidR="002651F8" w:rsidRPr="002651F8">
        <w:rPr>
          <w:rFonts w:eastAsia="標楷體" w:hint="eastAsia"/>
          <w:kern w:val="0"/>
          <w:sz w:val="28"/>
          <w:szCs w:val="20"/>
        </w:rPr>
        <w:t>報告所挑選的優勢及弱勢細項如下：</w:t>
      </w:r>
      <w:r w:rsidR="002651F8" w:rsidRPr="002651F8">
        <w:rPr>
          <w:rFonts w:eastAsia="標楷體" w:hint="eastAsia"/>
          <w:kern w:val="0"/>
          <w:sz w:val="28"/>
          <w:szCs w:val="20"/>
        </w:rPr>
        <w:t xml:space="preserve"> </w:t>
      </w:r>
    </w:p>
    <w:p w:rsidR="002651F8" w:rsidRPr="002651F8" w:rsidRDefault="002651F8" w:rsidP="00DE54FD">
      <w:pPr>
        <w:widowControl/>
        <w:numPr>
          <w:ilvl w:val="0"/>
          <w:numId w:val="18"/>
        </w:numPr>
        <w:snapToGrid w:val="0"/>
        <w:spacing w:before="120" w:line="480" w:lineRule="exact"/>
        <w:ind w:right="-142" w:hanging="119"/>
        <w:jc w:val="both"/>
        <w:rPr>
          <w:rFonts w:eastAsia="標楷體"/>
          <w:kern w:val="0"/>
          <w:sz w:val="28"/>
          <w:szCs w:val="20"/>
        </w:rPr>
      </w:pPr>
      <w:r w:rsidRPr="002651F8">
        <w:rPr>
          <w:rFonts w:eastAsia="標楷體" w:hint="eastAsia"/>
          <w:kern w:val="0"/>
          <w:sz w:val="28"/>
          <w:szCs w:val="20"/>
        </w:rPr>
        <w:t>優勢：總研究發展人員比率</w:t>
      </w:r>
      <w:r w:rsidRPr="002651F8">
        <w:rPr>
          <w:rFonts w:eastAsia="標楷體" w:hint="eastAsia"/>
          <w:kern w:val="0"/>
          <w:sz w:val="28"/>
          <w:szCs w:val="20"/>
        </w:rPr>
        <w:t>(</w:t>
      </w:r>
      <w:r w:rsidRPr="002651F8">
        <w:rPr>
          <w:rFonts w:eastAsia="標楷體" w:hint="eastAsia"/>
          <w:kern w:val="0"/>
          <w:sz w:val="28"/>
          <w:szCs w:val="20"/>
        </w:rPr>
        <w:t>第</w:t>
      </w:r>
      <w:r w:rsidRPr="002651F8">
        <w:rPr>
          <w:rFonts w:eastAsia="標楷體" w:hint="eastAsia"/>
          <w:kern w:val="0"/>
          <w:sz w:val="28"/>
          <w:szCs w:val="20"/>
        </w:rPr>
        <w:t>2</w:t>
      </w:r>
      <w:r w:rsidRPr="002651F8">
        <w:rPr>
          <w:rFonts w:eastAsia="標楷體" w:hint="eastAsia"/>
          <w:kern w:val="0"/>
          <w:sz w:val="28"/>
          <w:szCs w:val="20"/>
        </w:rPr>
        <w:t>名</w:t>
      </w:r>
      <w:r w:rsidRPr="002651F8">
        <w:rPr>
          <w:rFonts w:eastAsia="標楷體" w:hint="eastAsia"/>
          <w:kern w:val="0"/>
          <w:sz w:val="28"/>
          <w:szCs w:val="20"/>
        </w:rPr>
        <w:t>)</w:t>
      </w:r>
      <w:r w:rsidRPr="002651F8">
        <w:rPr>
          <w:rFonts w:eastAsia="標楷體" w:hint="eastAsia"/>
          <w:kern w:val="0"/>
          <w:sz w:val="28"/>
          <w:szCs w:val="20"/>
        </w:rPr>
        <w:t>、高等教育普及</w:t>
      </w:r>
      <w:r w:rsidRPr="002651F8">
        <w:rPr>
          <w:rFonts w:eastAsia="標楷體" w:hint="eastAsia"/>
          <w:kern w:val="0"/>
          <w:sz w:val="28"/>
          <w:szCs w:val="20"/>
        </w:rPr>
        <w:t xml:space="preserve"> (</w:t>
      </w:r>
      <w:r w:rsidRPr="002651F8">
        <w:rPr>
          <w:rFonts w:eastAsia="標楷體" w:hint="eastAsia"/>
          <w:kern w:val="0"/>
          <w:sz w:val="28"/>
          <w:szCs w:val="20"/>
        </w:rPr>
        <w:t>第</w:t>
      </w:r>
      <w:r w:rsidRPr="002651F8">
        <w:rPr>
          <w:rFonts w:eastAsia="標楷體" w:hint="eastAsia"/>
          <w:kern w:val="0"/>
          <w:sz w:val="28"/>
          <w:szCs w:val="20"/>
        </w:rPr>
        <w:t>3</w:t>
      </w:r>
      <w:r w:rsidRPr="002651F8">
        <w:rPr>
          <w:rFonts w:eastAsia="標楷體" w:hint="eastAsia"/>
          <w:kern w:val="0"/>
          <w:sz w:val="28"/>
          <w:szCs w:val="20"/>
        </w:rPr>
        <w:t>名</w:t>
      </w:r>
      <w:r w:rsidRPr="002651F8">
        <w:rPr>
          <w:rFonts w:eastAsia="標楷體" w:hint="eastAsia"/>
          <w:kern w:val="0"/>
          <w:sz w:val="28"/>
          <w:szCs w:val="20"/>
        </w:rPr>
        <w:t>)</w:t>
      </w:r>
      <w:r w:rsidRPr="002651F8">
        <w:rPr>
          <w:rFonts w:eastAsia="標楷體" w:hint="eastAsia"/>
          <w:kern w:val="0"/>
          <w:sz w:val="28"/>
          <w:szCs w:val="20"/>
        </w:rPr>
        <w:t>、撫養比</w:t>
      </w:r>
      <w:r w:rsidRPr="002651F8">
        <w:rPr>
          <w:rFonts w:eastAsia="標楷體" w:hint="eastAsia"/>
          <w:kern w:val="0"/>
          <w:sz w:val="28"/>
          <w:szCs w:val="20"/>
        </w:rPr>
        <w:t xml:space="preserve"> (</w:t>
      </w:r>
      <w:r w:rsidRPr="002651F8">
        <w:rPr>
          <w:rFonts w:eastAsia="標楷體" w:hint="eastAsia"/>
          <w:kern w:val="0"/>
          <w:sz w:val="28"/>
          <w:szCs w:val="20"/>
        </w:rPr>
        <w:t>第</w:t>
      </w:r>
      <w:r w:rsidRPr="002651F8">
        <w:rPr>
          <w:rFonts w:eastAsia="標楷體" w:hint="eastAsia"/>
          <w:kern w:val="0"/>
          <w:sz w:val="28"/>
          <w:szCs w:val="20"/>
        </w:rPr>
        <w:t>3</w:t>
      </w:r>
      <w:r w:rsidRPr="002651F8">
        <w:rPr>
          <w:rFonts w:eastAsia="標楷體" w:hint="eastAsia"/>
          <w:kern w:val="0"/>
          <w:sz w:val="28"/>
          <w:szCs w:val="20"/>
        </w:rPr>
        <w:t>名</w:t>
      </w:r>
      <w:r w:rsidRPr="002651F8">
        <w:rPr>
          <w:rFonts w:eastAsia="標楷體" w:hint="eastAsia"/>
          <w:kern w:val="0"/>
          <w:sz w:val="28"/>
          <w:szCs w:val="20"/>
        </w:rPr>
        <w:t>)</w:t>
      </w:r>
      <w:r w:rsidRPr="002651F8">
        <w:rPr>
          <w:rFonts w:eastAsia="標楷體" w:hint="eastAsia"/>
          <w:kern w:val="0"/>
          <w:sz w:val="28"/>
          <w:szCs w:val="20"/>
        </w:rPr>
        <w:t>、高科技出口比</w:t>
      </w:r>
      <w:r w:rsidRPr="002651F8">
        <w:rPr>
          <w:rFonts w:eastAsia="標楷體" w:hint="eastAsia"/>
          <w:kern w:val="0"/>
          <w:sz w:val="28"/>
          <w:szCs w:val="20"/>
        </w:rPr>
        <w:t xml:space="preserve"> (</w:t>
      </w:r>
      <w:r w:rsidRPr="002651F8">
        <w:rPr>
          <w:rFonts w:eastAsia="標楷體" w:hint="eastAsia"/>
          <w:kern w:val="0"/>
          <w:sz w:val="28"/>
          <w:szCs w:val="20"/>
        </w:rPr>
        <w:t>第</w:t>
      </w:r>
      <w:r w:rsidRPr="002651F8">
        <w:rPr>
          <w:rFonts w:eastAsia="標楷體" w:hint="eastAsia"/>
          <w:kern w:val="0"/>
          <w:sz w:val="28"/>
          <w:szCs w:val="20"/>
        </w:rPr>
        <w:t>4</w:t>
      </w:r>
      <w:r w:rsidRPr="002651F8">
        <w:rPr>
          <w:rFonts w:eastAsia="標楷體" w:hint="eastAsia"/>
          <w:kern w:val="0"/>
          <w:sz w:val="28"/>
          <w:szCs w:val="20"/>
        </w:rPr>
        <w:t>名</w:t>
      </w:r>
      <w:r w:rsidRPr="002651F8">
        <w:rPr>
          <w:rFonts w:eastAsia="標楷體" w:hint="eastAsia"/>
          <w:kern w:val="0"/>
          <w:sz w:val="28"/>
          <w:szCs w:val="20"/>
        </w:rPr>
        <w:t>)</w:t>
      </w:r>
      <w:r w:rsidRPr="002651F8">
        <w:rPr>
          <w:rFonts w:eastAsia="標楷體" w:hint="eastAsia"/>
          <w:kern w:val="0"/>
          <w:sz w:val="28"/>
          <w:szCs w:val="20"/>
        </w:rPr>
        <w:t>、企業研究發展支出</w:t>
      </w:r>
      <w:r w:rsidRPr="002651F8">
        <w:rPr>
          <w:rFonts w:eastAsia="標楷體" w:hint="eastAsia"/>
          <w:kern w:val="0"/>
          <w:sz w:val="28"/>
          <w:szCs w:val="20"/>
        </w:rPr>
        <w:t xml:space="preserve"> (</w:t>
      </w:r>
      <w:r w:rsidRPr="002651F8">
        <w:rPr>
          <w:rFonts w:eastAsia="標楷體" w:hint="eastAsia"/>
          <w:kern w:val="0"/>
          <w:sz w:val="28"/>
          <w:szCs w:val="20"/>
        </w:rPr>
        <w:t>第</w:t>
      </w:r>
      <w:r w:rsidRPr="002651F8">
        <w:rPr>
          <w:rFonts w:eastAsia="標楷體" w:hint="eastAsia"/>
          <w:kern w:val="0"/>
          <w:sz w:val="28"/>
          <w:szCs w:val="20"/>
        </w:rPr>
        <w:t>4</w:t>
      </w:r>
      <w:r w:rsidRPr="002651F8">
        <w:rPr>
          <w:rFonts w:eastAsia="標楷體" w:hint="eastAsia"/>
          <w:kern w:val="0"/>
          <w:sz w:val="28"/>
          <w:szCs w:val="20"/>
        </w:rPr>
        <w:t>名</w:t>
      </w:r>
      <w:r w:rsidRPr="002651F8">
        <w:rPr>
          <w:rFonts w:eastAsia="標楷體" w:hint="eastAsia"/>
          <w:kern w:val="0"/>
          <w:sz w:val="28"/>
          <w:szCs w:val="20"/>
        </w:rPr>
        <w:t>)</w:t>
      </w:r>
      <w:r w:rsidRPr="002651F8">
        <w:rPr>
          <w:rFonts w:eastAsia="標楷體" w:hint="eastAsia"/>
          <w:kern w:val="0"/>
          <w:sz w:val="28"/>
          <w:szCs w:val="20"/>
        </w:rPr>
        <w:t>、行動電話使用率</w:t>
      </w:r>
      <w:r w:rsidRPr="002651F8">
        <w:rPr>
          <w:rFonts w:eastAsia="標楷體" w:hint="eastAsia"/>
          <w:kern w:val="0"/>
          <w:sz w:val="28"/>
          <w:szCs w:val="20"/>
        </w:rPr>
        <w:t xml:space="preserve"> (</w:t>
      </w:r>
      <w:r w:rsidRPr="002651F8">
        <w:rPr>
          <w:rFonts w:eastAsia="標楷體" w:hint="eastAsia"/>
          <w:kern w:val="0"/>
          <w:sz w:val="28"/>
          <w:szCs w:val="20"/>
        </w:rPr>
        <w:t>第</w:t>
      </w:r>
      <w:r w:rsidRPr="002651F8">
        <w:rPr>
          <w:rFonts w:eastAsia="標楷體" w:hint="eastAsia"/>
          <w:kern w:val="0"/>
          <w:sz w:val="28"/>
          <w:szCs w:val="20"/>
        </w:rPr>
        <w:t>5</w:t>
      </w:r>
      <w:r w:rsidRPr="002651F8">
        <w:rPr>
          <w:rFonts w:eastAsia="標楷體" w:hint="eastAsia"/>
          <w:kern w:val="0"/>
          <w:sz w:val="28"/>
          <w:szCs w:val="20"/>
        </w:rPr>
        <w:t>名</w:t>
      </w:r>
      <w:r w:rsidRPr="002651F8">
        <w:rPr>
          <w:rFonts w:eastAsia="標楷體" w:hint="eastAsia"/>
          <w:kern w:val="0"/>
          <w:sz w:val="28"/>
          <w:szCs w:val="20"/>
        </w:rPr>
        <w:t>)</w:t>
      </w:r>
      <w:r w:rsidRPr="002651F8">
        <w:rPr>
          <w:rFonts w:eastAsia="標楷體" w:hint="eastAsia"/>
          <w:kern w:val="0"/>
          <w:sz w:val="28"/>
          <w:szCs w:val="20"/>
        </w:rPr>
        <w:t>、有效專利數</w:t>
      </w:r>
      <w:r w:rsidRPr="002651F8">
        <w:rPr>
          <w:rFonts w:eastAsia="標楷體" w:hint="eastAsia"/>
          <w:kern w:val="0"/>
          <w:sz w:val="28"/>
          <w:szCs w:val="20"/>
        </w:rPr>
        <w:t xml:space="preserve"> (</w:t>
      </w:r>
      <w:r w:rsidRPr="002651F8">
        <w:rPr>
          <w:rFonts w:eastAsia="標楷體" w:hint="eastAsia"/>
          <w:kern w:val="0"/>
          <w:sz w:val="28"/>
          <w:szCs w:val="20"/>
        </w:rPr>
        <w:t>第</w:t>
      </w:r>
      <w:r w:rsidRPr="002651F8">
        <w:rPr>
          <w:rFonts w:eastAsia="標楷體" w:hint="eastAsia"/>
          <w:kern w:val="0"/>
          <w:sz w:val="28"/>
          <w:szCs w:val="20"/>
        </w:rPr>
        <w:t>5</w:t>
      </w:r>
      <w:r w:rsidRPr="002651F8">
        <w:rPr>
          <w:rFonts w:eastAsia="標楷體" w:hint="eastAsia"/>
          <w:kern w:val="0"/>
          <w:sz w:val="28"/>
          <w:szCs w:val="20"/>
        </w:rPr>
        <w:t>名</w:t>
      </w:r>
      <w:r w:rsidRPr="002651F8">
        <w:rPr>
          <w:rFonts w:eastAsia="標楷體" w:hint="eastAsia"/>
          <w:kern w:val="0"/>
          <w:sz w:val="28"/>
          <w:szCs w:val="20"/>
        </w:rPr>
        <w:t>)</w:t>
      </w:r>
      <w:r w:rsidRPr="002651F8">
        <w:rPr>
          <w:rFonts w:eastAsia="標楷體" w:hint="eastAsia"/>
          <w:kern w:val="0"/>
          <w:sz w:val="28"/>
          <w:szCs w:val="20"/>
        </w:rPr>
        <w:t>、研究發展總支出</w:t>
      </w:r>
      <w:r w:rsidRPr="002651F8">
        <w:rPr>
          <w:rFonts w:eastAsia="標楷體" w:hint="eastAsia"/>
          <w:kern w:val="0"/>
          <w:sz w:val="28"/>
          <w:szCs w:val="20"/>
        </w:rPr>
        <w:t xml:space="preserve"> (</w:t>
      </w:r>
      <w:r w:rsidRPr="002651F8">
        <w:rPr>
          <w:rFonts w:eastAsia="標楷體" w:hint="eastAsia"/>
          <w:kern w:val="0"/>
          <w:sz w:val="28"/>
          <w:szCs w:val="20"/>
        </w:rPr>
        <w:t>第</w:t>
      </w:r>
      <w:r w:rsidRPr="002651F8">
        <w:rPr>
          <w:rFonts w:eastAsia="標楷體" w:hint="eastAsia"/>
          <w:kern w:val="0"/>
          <w:sz w:val="28"/>
          <w:szCs w:val="20"/>
        </w:rPr>
        <w:t>7</w:t>
      </w:r>
      <w:r w:rsidRPr="002651F8">
        <w:rPr>
          <w:rFonts w:eastAsia="標楷體" w:hint="eastAsia"/>
          <w:kern w:val="0"/>
          <w:sz w:val="28"/>
          <w:szCs w:val="20"/>
        </w:rPr>
        <w:t>名</w:t>
      </w:r>
      <w:r w:rsidRPr="002651F8">
        <w:rPr>
          <w:rFonts w:eastAsia="標楷體" w:hint="eastAsia"/>
          <w:kern w:val="0"/>
          <w:sz w:val="28"/>
          <w:szCs w:val="20"/>
        </w:rPr>
        <w:t>)</w:t>
      </w:r>
      <w:r w:rsidRPr="002651F8">
        <w:rPr>
          <w:rFonts w:eastAsia="標楷體" w:hint="eastAsia"/>
          <w:kern w:val="0"/>
          <w:sz w:val="28"/>
          <w:szCs w:val="20"/>
        </w:rPr>
        <w:t>、研究發展人員占國民比例</w:t>
      </w:r>
      <w:r w:rsidRPr="002651F8">
        <w:rPr>
          <w:rFonts w:eastAsia="標楷體" w:hint="eastAsia"/>
          <w:kern w:val="0"/>
          <w:sz w:val="28"/>
          <w:szCs w:val="20"/>
        </w:rPr>
        <w:t xml:space="preserve"> (</w:t>
      </w:r>
      <w:r w:rsidRPr="002651F8">
        <w:rPr>
          <w:rFonts w:eastAsia="標楷體" w:hint="eastAsia"/>
          <w:kern w:val="0"/>
          <w:sz w:val="28"/>
          <w:szCs w:val="20"/>
        </w:rPr>
        <w:t>第</w:t>
      </w:r>
      <w:r w:rsidRPr="002651F8">
        <w:rPr>
          <w:rFonts w:eastAsia="標楷體" w:hint="eastAsia"/>
          <w:kern w:val="0"/>
          <w:sz w:val="28"/>
          <w:szCs w:val="20"/>
        </w:rPr>
        <w:t>7</w:t>
      </w:r>
      <w:r w:rsidRPr="002651F8">
        <w:rPr>
          <w:rFonts w:eastAsia="標楷體" w:hint="eastAsia"/>
          <w:kern w:val="0"/>
          <w:sz w:val="28"/>
          <w:szCs w:val="20"/>
        </w:rPr>
        <w:t>名</w:t>
      </w:r>
      <w:r w:rsidRPr="002651F8">
        <w:rPr>
          <w:rFonts w:eastAsia="標楷體" w:hint="eastAsia"/>
          <w:kern w:val="0"/>
          <w:sz w:val="28"/>
          <w:szCs w:val="20"/>
        </w:rPr>
        <w:t>)</w:t>
      </w:r>
      <w:r w:rsidRPr="002651F8">
        <w:rPr>
          <w:rFonts w:eastAsia="標楷體" w:hint="eastAsia"/>
          <w:kern w:val="0"/>
          <w:sz w:val="28"/>
          <w:szCs w:val="20"/>
        </w:rPr>
        <w:t>、人均專利申請數</w:t>
      </w:r>
      <w:r w:rsidRPr="002651F8">
        <w:rPr>
          <w:rFonts w:eastAsia="標楷體" w:hint="eastAsia"/>
          <w:kern w:val="0"/>
          <w:sz w:val="28"/>
          <w:szCs w:val="20"/>
        </w:rPr>
        <w:t xml:space="preserve"> (</w:t>
      </w:r>
      <w:r w:rsidRPr="002651F8">
        <w:rPr>
          <w:rFonts w:eastAsia="標楷體" w:hint="eastAsia"/>
          <w:kern w:val="0"/>
          <w:sz w:val="28"/>
          <w:szCs w:val="20"/>
        </w:rPr>
        <w:t>第</w:t>
      </w:r>
      <w:r w:rsidRPr="002651F8">
        <w:rPr>
          <w:rFonts w:eastAsia="標楷體" w:hint="eastAsia"/>
          <w:kern w:val="0"/>
          <w:sz w:val="28"/>
          <w:szCs w:val="20"/>
        </w:rPr>
        <w:t>7</w:t>
      </w:r>
      <w:r w:rsidRPr="002651F8">
        <w:rPr>
          <w:rFonts w:eastAsia="標楷體" w:hint="eastAsia"/>
          <w:kern w:val="0"/>
          <w:sz w:val="28"/>
          <w:szCs w:val="20"/>
        </w:rPr>
        <w:t>名</w:t>
      </w:r>
      <w:r w:rsidRPr="002651F8">
        <w:rPr>
          <w:rFonts w:eastAsia="標楷體" w:hint="eastAsia"/>
          <w:kern w:val="0"/>
          <w:sz w:val="28"/>
          <w:szCs w:val="20"/>
        </w:rPr>
        <w:t>)</w:t>
      </w:r>
      <w:r w:rsidRPr="002651F8">
        <w:rPr>
          <w:rFonts w:eastAsia="標楷體" w:hint="eastAsia"/>
          <w:kern w:val="0"/>
          <w:sz w:val="28"/>
          <w:szCs w:val="20"/>
        </w:rPr>
        <w:t>。</w:t>
      </w:r>
    </w:p>
    <w:p w:rsidR="002651F8" w:rsidRDefault="002651F8" w:rsidP="00DE54FD">
      <w:pPr>
        <w:widowControl/>
        <w:numPr>
          <w:ilvl w:val="0"/>
          <w:numId w:val="18"/>
        </w:numPr>
        <w:snapToGrid w:val="0"/>
        <w:spacing w:before="120" w:line="480" w:lineRule="exact"/>
        <w:ind w:right="-142" w:hanging="119"/>
        <w:jc w:val="both"/>
        <w:rPr>
          <w:rFonts w:eastAsia="標楷體"/>
          <w:kern w:val="0"/>
          <w:sz w:val="28"/>
          <w:szCs w:val="20"/>
        </w:rPr>
      </w:pPr>
      <w:r w:rsidRPr="002651F8">
        <w:rPr>
          <w:rFonts w:eastAsia="標楷體" w:hint="eastAsia"/>
          <w:kern w:val="0"/>
          <w:sz w:val="28"/>
          <w:szCs w:val="20"/>
        </w:rPr>
        <w:t>弱勢：</w:t>
      </w:r>
      <w:r w:rsidRPr="002651F8">
        <w:rPr>
          <w:rFonts w:eastAsia="標楷體" w:hint="eastAsia"/>
          <w:kern w:val="0"/>
          <w:sz w:val="28"/>
          <w:szCs w:val="20"/>
        </w:rPr>
        <w:t>ICT</w:t>
      </w:r>
      <w:r w:rsidRPr="002651F8">
        <w:rPr>
          <w:rFonts w:eastAsia="標楷體" w:hint="eastAsia"/>
          <w:kern w:val="0"/>
          <w:sz w:val="28"/>
          <w:szCs w:val="20"/>
        </w:rPr>
        <w:t>服務出口</w:t>
      </w:r>
      <w:r w:rsidRPr="002651F8">
        <w:rPr>
          <w:rFonts w:eastAsia="標楷體" w:hint="eastAsia"/>
          <w:kern w:val="0"/>
          <w:sz w:val="28"/>
          <w:szCs w:val="20"/>
        </w:rPr>
        <w:t xml:space="preserve"> (</w:t>
      </w:r>
      <w:r w:rsidRPr="002651F8">
        <w:rPr>
          <w:rFonts w:eastAsia="標楷體" w:hint="eastAsia"/>
          <w:kern w:val="0"/>
          <w:sz w:val="28"/>
          <w:szCs w:val="20"/>
        </w:rPr>
        <w:t>第</w:t>
      </w:r>
      <w:r w:rsidRPr="002651F8">
        <w:rPr>
          <w:rFonts w:eastAsia="標楷體" w:hint="eastAsia"/>
          <w:kern w:val="0"/>
          <w:sz w:val="28"/>
          <w:szCs w:val="20"/>
        </w:rPr>
        <w:t>56</w:t>
      </w:r>
      <w:r w:rsidRPr="002651F8">
        <w:rPr>
          <w:rFonts w:eastAsia="標楷體" w:hint="eastAsia"/>
          <w:kern w:val="0"/>
          <w:sz w:val="28"/>
          <w:szCs w:val="20"/>
        </w:rPr>
        <w:t>名</w:t>
      </w:r>
      <w:r w:rsidRPr="002651F8">
        <w:rPr>
          <w:rFonts w:eastAsia="標楷體" w:hint="eastAsia"/>
          <w:kern w:val="0"/>
          <w:sz w:val="28"/>
          <w:szCs w:val="20"/>
        </w:rPr>
        <w:t>)</w:t>
      </w:r>
      <w:r w:rsidRPr="002651F8">
        <w:rPr>
          <w:rFonts w:eastAsia="標楷體" w:hint="eastAsia"/>
          <w:kern w:val="0"/>
          <w:sz w:val="28"/>
          <w:szCs w:val="20"/>
        </w:rPr>
        <w:t>、可再生能源比例</w:t>
      </w:r>
      <w:r w:rsidRPr="002651F8">
        <w:rPr>
          <w:rFonts w:eastAsia="標楷體" w:hint="eastAsia"/>
          <w:kern w:val="0"/>
          <w:sz w:val="28"/>
          <w:szCs w:val="20"/>
        </w:rPr>
        <w:t xml:space="preserve"> (</w:t>
      </w:r>
      <w:r w:rsidRPr="002651F8">
        <w:rPr>
          <w:rFonts w:eastAsia="標楷體" w:hint="eastAsia"/>
          <w:kern w:val="0"/>
          <w:sz w:val="28"/>
          <w:szCs w:val="20"/>
        </w:rPr>
        <w:t>第</w:t>
      </w:r>
      <w:r w:rsidRPr="002651F8">
        <w:rPr>
          <w:rFonts w:eastAsia="標楷體" w:hint="eastAsia"/>
          <w:kern w:val="0"/>
          <w:sz w:val="28"/>
          <w:szCs w:val="20"/>
        </w:rPr>
        <w:t>55</w:t>
      </w:r>
      <w:r w:rsidRPr="002651F8">
        <w:rPr>
          <w:rFonts w:eastAsia="標楷體" w:hint="eastAsia"/>
          <w:kern w:val="0"/>
          <w:sz w:val="28"/>
          <w:szCs w:val="20"/>
        </w:rPr>
        <w:t>名</w:t>
      </w:r>
      <w:r w:rsidRPr="002651F8">
        <w:rPr>
          <w:rFonts w:eastAsia="標楷體" w:hint="eastAsia"/>
          <w:kern w:val="0"/>
          <w:sz w:val="28"/>
          <w:szCs w:val="20"/>
        </w:rPr>
        <w:t>)</w:t>
      </w:r>
      <w:r w:rsidRPr="002651F8">
        <w:rPr>
          <w:rFonts w:eastAsia="標楷體" w:hint="eastAsia"/>
          <w:kern w:val="0"/>
          <w:sz w:val="28"/>
          <w:szCs w:val="20"/>
        </w:rPr>
        <w:t>、女性教育程度</w:t>
      </w:r>
      <w:r w:rsidRPr="002651F8">
        <w:rPr>
          <w:rFonts w:eastAsia="標楷體" w:hint="eastAsia"/>
          <w:kern w:val="0"/>
          <w:sz w:val="28"/>
          <w:szCs w:val="20"/>
        </w:rPr>
        <w:t xml:space="preserve"> (</w:t>
      </w:r>
      <w:r w:rsidRPr="002651F8">
        <w:rPr>
          <w:rFonts w:eastAsia="標楷體" w:hint="eastAsia"/>
          <w:kern w:val="0"/>
          <w:sz w:val="28"/>
          <w:szCs w:val="20"/>
        </w:rPr>
        <w:t>第</w:t>
      </w:r>
      <w:r w:rsidRPr="002651F8">
        <w:rPr>
          <w:rFonts w:eastAsia="標楷體" w:hint="eastAsia"/>
          <w:kern w:val="0"/>
          <w:sz w:val="28"/>
          <w:szCs w:val="20"/>
        </w:rPr>
        <w:t>48</w:t>
      </w:r>
      <w:r w:rsidRPr="002651F8">
        <w:rPr>
          <w:rFonts w:eastAsia="標楷體" w:hint="eastAsia"/>
          <w:kern w:val="0"/>
          <w:sz w:val="28"/>
          <w:szCs w:val="20"/>
        </w:rPr>
        <w:t>名</w:t>
      </w:r>
      <w:r w:rsidRPr="002651F8">
        <w:rPr>
          <w:rFonts w:eastAsia="標楷體" w:hint="eastAsia"/>
          <w:kern w:val="0"/>
          <w:sz w:val="28"/>
          <w:szCs w:val="20"/>
        </w:rPr>
        <w:t>)</w:t>
      </w:r>
      <w:r w:rsidRPr="002651F8">
        <w:rPr>
          <w:rFonts w:eastAsia="標楷體" w:hint="eastAsia"/>
          <w:kern w:val="0"/>
          <w:sz w:val="28"/>
          <w:szCs w:val="20"/>
        </w:rPr>
        <w:t>、能源密度</w:t>
      </w:r>
      <w:r w:rsidRPr="002651F8">
        <w:rPr>
          <w:rFonts w:eastAsia="標楷體" w:hint="eastAsia"/>
          <w:kern w:val="0"/>
          <w:sz w:val="28"/>
          <w:szCs w:val="20"/>
        </w:rPr>
        <w:t xml:space="preserve"> (</w:t>
      </w:r>
      <w:r w:rsidRPr="002651F8">
        <w:rPr>
          <w:rFonts w:eastAsia="標楷體" w:hint="eastAsia"/>
          <w:kern w:val="0"/>
          <w:sz w:val="28"/>
          <w:szCs w:val="20"/>
        </w:rPr>
        <w:t>第</w:t>
      </w:r>
      <w:r w:rsidRPr="002651F8">
        <w:rPr>
          <w:rFonts w:eastAsia="標楷體" w:hint="eastAsia"/>
          <w:kern w:val="0"/>
          <w:sz w:val="28"/>
          <w:szCs w:val="20"/>
        </w:rPr>
        <w:t>48</w:t>
      </w:r>
      <w:r w:rsidRPr="002651F8">
        <w:rPr>
          <w:rFonts w:eastAsia="標楷體" w:hint="eastAsia"/>
          <w:kern w:val="0"/>
          <w:sz w:val="28"/>
          <w:szCs w:val="20"/>
        </w:rPr>
        <w:t>名</w:t>
      </w:r>
      <w:r w:rsidRPr="002651F8">
        <w:rPr>
          <w:rFonts w:eastAsia="標楷體" w:hint="eastAsia"/>
          <w:kern w:val="0"/>
          <w:sz w:val="28"/>
          <w:szCs w:val="20"/>
        </w:rPr>
        <w:t>)</w:t>
      </w:r>
      <w:r w:rsidRPr="002651F8">
        <w:rPr>
          <w:rFonts w:eastAsia="標楷體" w:hint="eastAsia"/>
          <w:kern w:val="0"/>
          <w:sz w:val="28"/>
          <w:szCs w:val="20"/>
        </w:rPr>
        <w:t>、未來能源供給</w:t>
      </w:r>
      <w:r w:rsidRPr="002651F8">
        <w:rPr>
          <w:rFonts w:eastAsia="標楷體" w:hint="eastAsia"/>
          <w:kern w:val="0"/>
          <w:sz w:val="28"/>
          <w:szCs w:val="20"/>
        </w:rPr>
        <w:t xml:space="preserve"> (</w:t>
      </w:r>
      <w:r w:rsidRPr="002651F8">
        <w:rPr>
          <w:rFonts w:eastAsia="標楷體" w:hint="eastAsia"/>
          <w:kern w:val="0"/>
          <w:sz w:val="28"/>
          <w:szCs w:val="20"/>
        </w:rPr>
        <w:t>第</w:t>
      </w:r>
      <w:r w:rsidRPr="002651F8">
        <w:rPr>
          <w:rFonts w:eastAsia="標楷體" w:hint="eastAsia"/>
          <w:kern w:val="0"/>
          <w:sz w:val="28"/>
          <w:szCs w:val="20"/>
        </w:rPr>
        <w:t>45</w:t>
      </w:r>
      <w:r w:rsidRPr="002651F8">
        <w:rPr>
          <w:rFonts w:eastAsia="標楷體" w:hint="eastAsia"/>
          <w:kern w:val="0"/>
          <w:sz w:val="28"/>
          <w:szCs w:val="20"/>
        </w:rPr>
        <w:t>名</w:t>
      </w:r>
      <w:r w:rsidRPr="002651F8">
        <w:rPr>
          <w:rFonts w:eastAsia="標楷體" w:hint="eastAsia"/>
          <w:kern w:val="0"/>
          <w:sz w:val="28"/>
          <w:szCs w:val="20"/>
        </w:rPr>
        <w:t>)</w:t>
      </w:r>
      <w:r w:rsidRPr="002651F8">
        <w:rPr>
          <w:rFonts w:eastAsia="標楷體" w:hint="eastAsia"/>
          <w:kern w:val="0"/>
          <w:sz w:val="28"/>
          <w:szCs w:val="20"/>
        </w:rPr>
        <w:t>、中學師生比</w:t>
      </w:r>
      <w:r w:rsidRPr="002651F8">
        <w:rPr>
          <w:rFonts w:eastAsia="標楷體" w:hint="eastAsia"/>
          <w:kern w:val="0"/>
          <w:sz w:val="28"/>
          <w:szCs w:val="20"/>
        </w:rPr>
        <w:t xml:space="preserve"> (</w:t>
      </w:r>
      <w:r w:rsidRPr="002651F8">
        <w:rPr>
          <w:rFonts w:eastAsia="標楷體" w:hint="eastAsia"/>
          <w:kern w:val="0"/>
          <w:sz w:val="28"/>
          <w:szCs w:val="20"/>
        </w:rPr>
        <w:t>第</w:t>
      </w:r>
      <w:r w:rsidRPr="002651F8">
        <w:rPr>
          <w:rFonts w:eastAsia="標楷體" w:hint="eastAsia"/>
          <w:kern w:val="0"/>
          <w:sz w:val="28"/>
          <w:szCs w:val="20"/>
        </w:rPr>
        <w:t>43</w:t>
      </w:r>
      <w:r w:rsidRPr="002651F8">
        <w:rPr>
          <w:rFonts w:eastAsia="標楷體" w:hint="eastAsia"/>
          <w:kern w:val="0"/>
          <w:sz w:val="28"/>
          <w:szCs w:val="20"/>
        </w:rPr>
        <w:t>名</w:t>
      </w:r>
      <w:r w:rsidRPr="002651F8">
        <w:rPr>
          <w:rFonts w:eastAsia="標楷體" w:hint="eastAsia"/>
          <w:kern w:val="0"/>
          <w:sz w:val="28"/>
          <w:szCs w:val="20"/>
        </w:rPr>
        <w:t>)</w:t>
      </w:r>
      <w:r w:rsidRPr="002651F8">
        <w:rPr>
          <w:rFonts w:eastAsia="標楷體" w:hint="eastAsia"/>
          <w:kern w:val="0"/>
          <w:sz w:val="28"/>
          <w:szCs w:val="20"/>
        </w:rPr>
        <w:t>、用水取得</w:t>
      </w:r>
      <w:r w:rsidRPr="002651F8">
        <w:rPr>
          <w:rFonts w:eastAsia="標楷體" w:hint="eastAsia"/>
          <w:kern w:val="0"/>
          <w:sz w:val="28"/>
          <w:szCs w:val="20"/>
        </w:rPr>
        <w:t xml:space="preserve"> (</w:t>
      </w:r>
      <w:r w:rsidRPr="002651F8">
        <w:rPr>
          <w:rFonts w:eastAsia="標楷體" w:hint="eastAsia"/>
          <w:kern w:val="0"/>
          <w:sz w:val="28"/>
          <w:szCs w:val="20"/>
        </w:rPr>
        <w:t>第</w:t>
      </w:r>
      <w:r w:rsidRPr="002651F8">
        <w:rPr>
          <w:rFonts w:eastAsia="標楷體" w:hint="eastAsia"/>
          <w:kern w:val="0"/>
          <w:sz w:val="28"/>
          <w:szCs w:val="20"/>
        </w:rPr>
        <w:t>43</w:t>
      </w:r>
      <w:r w:rsidRPr="002651F8">
        <w:rPr>
          <w:rFonts w:eastAsia="標楷體" w:hint="eastAsia"/>
          <w:kern w:val="0"/>
          <w:sz w:val="28"/>
          <w:szCs w:val="20"/>
        </w:rPr>
        <w:t>名</w:t>
      </w:r>
      <w:r w:rsidRPr="002651F8">
        <w:rPr>
          <w:rFonts w:eastAsia="標楷體" w:hint="eastAsia"/>
          <w:kern w:val="0"/>
          <w:sz w:val="28"/>
          <w:szCs w:val="20"/>
        </w:rPr>
        <w:t>)</w:t>
      </w:r>
      <w:r w:rsidRPr="002651F8">
        <w:rPr>
          <w:rFonts w:eastAsia="標楷體" w:hint="eastAsia"/>
          <w:kern w:val="0"/>
          <w:sz w:val="28"/>
          <w:szCs w:val="20"/>
        </w:rPr>
        <w:t>、教育占公共支出百分比</w:t>
      </w:r>
      <w:r w:rsidRPr="002651F8">
        <w:rPr>
          <w:rFonts w:eastAsia="標楷體" w:hint="eastAsia"/>
          <w:kern w:val="0"/>
          <w:sz w:val="28"/>
          <w:szCs w:val="20"/>
        </w:rPr>
        <w:t xml:space="preserve"> (</w:t>
      </w:r>
      <w:r w:rsidRPr="002651F8">
        <w:rPr>
          <w:rFonts w:eastAsia="標楷體" w:hint="eastAsia"/>
          <w:kern w:val="0"/>
          <w:sz w:val="28"/>
          <w:szCs w:val="20"/>
        </w:rPr>
        <w:t>第</w:t>
      </w:r>
      <w:r w:rsidRPr="002651F8">
        <w:rPr>
          <w:rFonts w:eastAsia="標楷體" w:hint="eastAsia"/>
          <w:kern w:val="0"/>
          <w:sz w:val="28"/>
          <w:szCs w:val="20"/>
        </w:rPr>
        <w:t>42</w:t>
      </w:r>
      <w:r w:rsidRPr="002651F8">
        <w:rPr>
          <w:rFonts w:eastAsia="標楷體" w:hint="eastAsia"/>
          <w:kern w:val="0"/>
          <w:sz w:val="28"/>
          <w:szCs w:val="20"/>
        </w:rPr>
        <w:t>名</w:t>
      </w:r>
      <w:r w:rsidRPr="002651F8">
        <w:rPr>
          <w:rFonts w:eastAsia="標楷體" w:hint="eastAsia"/>
          <w:kern w:val="0"/>
          <w:sz w:val="28"/>
          <w:szCs w:val="20"/>
        </w:rPr>
        <w:t>)</w:t>
      </w:r>
      <w:r w:rsidRPr="002651F8">
        <w:rPr>
          <w:rFonts w:eastAsia="標楷體" w:hint="eastAsia"/>
          <w:kern w:val="0"/>
          <w:sz w:val="28"/>
          <w:szCs w:val="20"/>
        </w:rPr>
        <w:t>、總健康支出</w:t>
      </w:r>
      <w:r w:rsidRPr="002651F8">
        <w:rPr>
          <w:rFonts w:eastAsia="標楷體" w:hint="eastAsia"/>
          <w:kern w:val="0"/>
          <w:sz w:val="28"/>
          <w:szCs w:val="20"/>
        </w:rPr>
        <w:t xml:space="preserve"> (</w:t>
      </w:r>
      <w:r w:rsidRPr="002651F8">
        <w:rPr>
          <w:rFonts w:eastAsia="標楷體" w:hint="eastAsia"/>
          <w:kern w:val="0"/>
          <w:sz w:val="28"/>
          <w:szCs w:val="20"/>
        </w:rPr>
        <w:t>第</w:t>
      </w:r>
      <w:r w:rsidRPr="002651F8">
        <w:rPr>
          <w:rFonts w:eastAsia="標楷體" w:hint="eastAsia"/>
          <w:kern w:val="0"/>
          <w:sz w:val="28"/>
          <w:szCs w:val="20"/>
        </w:rPr>
        <w:t>41</w:t>
      </w:r>
      <w:r w:rsidRPr="002651F8">
        <w:rPr>
          <w:rFonts w:eastAsia="標楷體" w:hint="eastAsia"/>
          <w:kern w:val="0"/>
          <w:sz w:val="28"/>
          <w:szCs w:val="20"/>
        </w:rPr>
        <w:t>名</w:t>
      </w:r>
      <w:r w:rsidRPr="002651F8">
        <w:rPr>
          <w:rFonts w:eastAsia="標楷體" w:hint="eastAsia"/>
          <w:kern w:val="0"/>
          <w:sz w:val="28"/>
          <w:szCs w:val="20"/>
        </w:rPr>
        <w:t>)</w:t>
      </w:r>
      <w:r w:rsidRPr="002651F8">
        <w:rPr>
          <w:rFonts w:eastAsia="標楷體" w:hint="eastAsia"/>
          <w:kern w:val="0"/>
          <w:sz w:val="28"/>
          <w:szCs w:val="20"/>
        </w:rPr>
        <w:t>、行動電話成本</w:t>
      </w:r>
      <w:r w:rsidRPr="002651F8">
        <w:rPr>
          <w:rFonts w:eastAsia="標楷體" w:hint="eastAsia"/>
          <w:kern w:val="0"/>
          <w:sz w:val="28"/>
          <w:szCs w:val="20"/>
        </w:rPr>
        <w:t xml:space="preserve"> (</w:t>
      </w:r>
      <w:r w:rsidRPr="002651F8">
        <w:rPr>
          <w:rFonts w:eastAsia="標楷體" w:hint="eastAsia"/>
          <w:kern w:val="0"/>
          <w:sz w:val="28"/>
          <w:szCs w:val="20"/>
        </w:rPr>
        <w:t>第</w:t>
      </w:r>
      <w:r w:rsidRPr="002651F8">
        <w:rPr>
          <w:rFonts w:eastAsia="標楷體" w:hint="eastAsia"/>
          <w:kern w:val="0"/>
          <w:sz w:val="28"/>
          <w:szCs w:val="20"/>
        </w:rPr>
        <w:t>40</w:t>
      </w:r>
      <w:r w:rsidRPr="002651F8">
        <w:rPr>
          <w:rFonts w:eastAsia="標楷體" w:hint="eastAsia"/>
          <w:kern w:val="0"/>
          <w:sz w:val="28"/>
          <w:szCs w:val="20"/>
        </w:rPr>
        <w:t>名</w:t>
      </w:r>
      <w:r w:rsidRPr="002651F8">
        <w:rPr>
          <w:rFonts w:eastAsia="標楷體" w:hint="eastAsia"/>
          <w:kern w:val="0"/>
          <w:sz w:val="28"/>
          <w:szCs w:val="20"/>
        </w:rPr>
        <w:t>)</w:t>
      </w:r>
      <w:r w:rsidRPr="002651F8">
        <w:rPr>
          <w:rFonts w:eastAsia="標楷體" w:hint="eastAsia"/>
          <w:kern w:val="0"/>
          <w:sz w:val="28"/>
          <w:szCs w:val="20"/>
        </w:rPr>
        <w:t>。</w:t>
      </w:r>
    </w:p>
    <w:p w:rsidR="002651F8" w:rsidRPr="002651F8" w:rsidRDefault="00BA768F" w:rsidP="002651F8">
      <w:pPr>
        <w:widowControl/>
        <w:snapToGrid w:val="0"/>
        <w:spacing w:before="120" w:line="480" w:lineRule="exact"/>
        <w:ind w:left="1" w:right="-142"/>
        <w:jc w:val="both"/>
        <w:rPr>
          <w:rFonts w:eastAsia="標楷體"/>
          <w:b/>
          <w:kern w:val="0"/>
          <w:sz w:val="28"/>
          <w:szCs w:val="20"/>
        </w:rPr>
      </w:pPr>
      <w:r>
        <w:rPr>
          <w:rFonts w:eastAsia="標楷體" w:hint="eastAsia"/>
          <w:b/>
          <w:kern w:val="0"/>
          <w:sz w:val="28"/>
          <w:szCs w:val="20"/>
        </w:rPr>
        <w:t>3</w:t>
      </w:r>
      <w:r>
        <w:rPr>
          <w:rFonts w:eastAsia="標楷體" w:hint="eastAsia"/>
          <w:b/>
          <w:kern w:val="0"/>
          <w:sz w:val="28"/>
          <w:szCs w:val="20"/>
        </w:rPr>
        <w:t>、</w:t>
      </w:r>
      <w:r w:rsidR="002651F8" w:rsidRPr="002651F8">
        <w:rPr>
          <w:rFonts w:eastAsia="標楷體" w:hint="eastAsia"/>
          <w:b/>
          <w:kern w:val="0"/>
          <w:sz w:val="28"/>
          <w:szCs w:val="20"/>
        </w:rPr>
        <w:t>整體表現</w:t>
      </w:r>
    </w:p>
    <w:p w:rsidR="002651F8" w:rsidRPr="002651F8" w:rsidRDefault="002651F8" w:rsidP="002651F8">
      <w:pPr>
        <w:widowControl/>
        <w:spacing w:before="120" w:line="480" w:lineRule="exact"/>
        <w:ind w:left="312" w:firstLineChars="200" w:firstLine="560"/>
        <w:jc w:val="both"/>
        <w:rPr>
          <w:rFonts w:eastAsia="標楷體"/>
          <w:kern w:val="0"/>
          <w:sz w:val="28"/>
        </w:rPr>
      </w:pPr>
      <w:r w:rsidRPr="002651F8">
        <w:rPr>
          <w:rFonts w:eastAsia="標楷體" w:hint="eastAsia"/>
          <w:kern w:val="0"/>
          <w:sz w:val="28"/>
        </w:rPr>
        <w:t>今年臺灣</w:t>
      </w:r>
      <w:r w:rsidRPr="002651F8">
        <w:rPr>
          <w:rFonts w:eastAsia="標楷體"/>
          <w:kern w:val="0"/>
          <w:sz w:val="28"/>
        </w:rPr>
        <w:t>在</w:t>
      </w:r>
      <w:r w:rsidRPr="002651F8">
        <w:rPr>
          <w:rFonts w:eastAsia="標楷體" w:hint="eastAsia"/>
          <w:kern w:val="0"/>
          <w:sz w:val="28"/>
        </w:rPr>
        <w:t>IMD</w:t>
      </w:r>
      <w:r w:rsidRPr="002651F8">
        <w:rPr>
          <w:rFonts w:eastAsia="標楷體" w:hint="eastAsia"/>
          <w:kern w:val="0"/>
          <w:sz w:val="28"/>
        </w:rPr>
        <w:t>世界競爭力評比之</w:t>
      </w:r>
      <w:r w:rsidRPr="002651F8">
        <w:rPr>
          <w:rFonts w:eastAsia="標楷體" w:hint="eastAsia"/>
          <w:kern w:val="0"/>
          <w:sz w:val="28"/>
        </w:rPr>
        <w:t>4</w:t>
      </w:r>
      <w:r w:rsidRPr="002651F8">
        <w:rPr>
          <w:rFonts w:eastAsia="標楷體"/>
          <w:kern w:val="0"/>
          <w:sz w:val="28"/>
        </w:rPr>
        <w:t>大指標</w:t>
      </w:r>
      <w:r w:rsidRPr="002651F8">
        <w:rPr>
          <w:rFonts w:eastAsia="標楷體" w:hint="eastAsia"/>
          <w:kern w:val="0"/>
          <w:sz w:val="28"/>
        </w:rPr>
        <w:t>中，</w:t>
      </w:r>
      <w:r w:rsidRPr="002651F8">
        <w:rPr>
          <w:rFonts w:eastAsia="標楷體"/>
          <w:kern w:val="0"/>
          <w:sz w:val="28"/>
        </w:rPr>
        <w:t>以</w:t>
      </w:r>
      <w:r w:rsidRPr="002651F8">
        <w:rPr>
          <w:rFonts w:eastAsia="標楷體" w:hint="eastAsia"/>
          <w:kern w:val="0"/>
          <w:sz w:val="28"/>
        </w:rPr>
        <w:t>「政府效能」排名</w:t>
      </w:r>
      <w:r w:rsidRPr="002651F8">
        <w:rPr>
          <w:rFonts w:eastAsia="標楷體"/>
          <w:kern w:val="0"/>
          <w:sz w:val="28"/>
        </w:rPr>
        <w:t>第</w:t>
      </w:r>
      <w:r w:rsidRPr="002651F8">
        <w:rPr>
          <w:rFonts w:eastAsia="標楷體" w:hint="eastAsia"/>
          <w:kern w:val="0"/>
          <w:sz w:val="28"/>
        </w:rPr>
        <w:t>9</w:t>
      </w:r>
      <w:r w:rsidRPr="002651F8">
        <w:rPr>
          <w:rFonts w:eastAsia="標楷體" w:hint="eastAsia"/>
          <w:kern w:val="0"/>
          <w:sz w:val="28"/>
        </w:rPr>
        <w:t>表現最佳，其中「財政政策」維持世界第</w:t>
      </w:r>
      <w:r w:rsidRPr="002651F8">
        <w:rPr>
          <w:rFonts w:eastAsia="標楷體" w:hint="eastAsia"/>
          <w:kern w:val="0"/>
          <w:sz w:val="28"/>
        </w:rPr>
        <w:t>4</w:t>
      </w:r>
      <w:r w:rsidRPr="002651F8">
        <w:rPr>
          <w:rFonts w:eastAsia="標楷體" w:hint="eastAsia"/>
          <w:kern w:val="0"/>
          <w:sz w:val="28"/>
        </w:rPr>
        <w:t>名之優勢，主因我國的有效稅率、租稅負擔皆相對低於其他國家，反映</w:t>
      </w:r>
      <w:proofErr w:type="gramStart"/>
      <w:r w:rsidRPr="002651F8">
        <w:rPr>
          <w:rFonts w:eastAsia="標楷體" w:hint="eastAsia"/>
          <w:kern w:val="0"/>
          <w:sz w:val="28"/>
        </w:rPr>
        <w:t>政府輕稅簡政成</w:t>
      </w:r>
      <w:proofErr w:type="gramEnd"/>
      <w:r w:rsidRPr="002651F8">
        <w:rPr>
          <w:rFonts w:eastAsia="標楷體" w:hint="eastAsia"/>
          <w:kern w:val="0"/>
          <w:sz w:val="28"/>
        </w:rPr>
        <w:t>效；「公共財政」世界第</w:t>
      </w:r>
      <w:r w:rsidRPr="002651F8">
        <w:rPr>
          <w:rFonts w:eastAsia="標楷體" w:hint="eastAsia"/>
          <w:kern w:val="0"/>
          <w:sz w:val="28"/>
        </w:rPr>
        <w:t>12</w:t>
      </w:r>
      <w:r w:rsidRPr="002651F8">
        <w:rPr>
          <w:rFonts w:eastAsia="標楷體" w:hint="eastAsia"/>
          <w:kern w:val="0"/>
          <w:sz w:val="28"/>
        </w:rPr>
        <w:t>名，主因我國財政赤字改善，各級政府支出占</w:t>
      </w:r>
      <w:r w:rsidRPr="002651F8">
        <w:rPr>
          <w:rFonts w:eastAsia="標楷體" w:hint="eastAsia"/>
          <w:kern w:val="0"/>
          <w:sz w:val="28"/>
        </w:rPr>
        <w:t>GDP</w:t>
      </w:r>
      <w:r w:rsidRPr="002651F8">
        <w:rPr>
          <w:rFonts w:eastAsia="標楷體" w:hint="eastAsia"/>
          <w:kern w:val="0"/>
          <w:sz w:val="28"/>
        </w:rPr>
        <w:t>比率相對低、賦稅環境對企業友善等。「法規體制」、「社會架構」排名進步，則反映我國相對豐沛的外匯存底及匯率穩定度、政策形成透明、社會凝聚力獲改善。而</w:t>
      </w:r>
      <w:proofErr w:type="gramStart"/>
      <w:r w:rsidRPr="002651F8">
        <w:rPr>
          <w:rFonts w:eastAsia="標楷體" w:hint="eastAsia"/>
          <w:kern w:val="0"/>
          <w:sz w:val="28"/>
        </w:rPr>
        <w:t>20</w:t>
      </w:r>
      <w:r w:rsidRPr="002651F8">
        <w:rPr>
          <w:rFonts w:eastAsia="標楷體" w:hint="eastAsia"/>
          <w:kern w:val="0"/>
          <w:sz w:val="28"/>
        </w:rPr>
        <w:t>項中項</w:t>
      </w:r>
      <w:r w:rsidRPr="002651F8">
        <w:rPr>
          <w:rFonts w:eastAsia="標楷體"/>
          <w:kern w:val="0"/>
          <w:sz w:val="28"/>
        </w:rPr>
        <w:t>指標</w:t>
      </w:r>
      <w:proofErr w:type="gramEnd"/>
      <w:r w:rsidRPr="002651F8">
        <w:rPr>
          <w:rFonts w:eastAsia="標楷體" w:hint="eastAsia"/>
          <w:kern w:val="0"/>
          <w:sz w:val="28"/>
        </w:rPr>
        <w:t>中，除「財政政策」外</w:t>
      </w:r>
      <w:r w:rsidRPr="002651F8">
        <w:rPr>
          <w:rFonts w:eastAsia="標楷體"/>
          <w:kern w:val="0"/>
          <w:sz w:val="28"/>
        </w:rPr>
        <w:t>，</w:t>
      </w:r>
      <w:r w:rsidRPr="002651F8">
        <w:rPr>
          <w:rFonts w:eastAsia="標楷體" w:hint="eastAsia"/>
          <w:kern w:val="0"/>
          <w:sz w:val="28"/>
        </w:rPr>
        <w:t>還有</w:t>
      </w:r>
      <w:r w:rsidRPr="002651F8">
        <w:rPr>
          <w:rFonts w:eastAsia="標楷體" w:hint="eastAsia"/>
          <w:kern w:val="0"/>
          <w:sz w:val="28"/>
        </w:rPr>
        <w:t>2</w:t>
      </w:r>
      <w:r w:rsidRPr="002651F8">
        <w:rPr>
          <w:rFonts w:eastAsia="標楷體" w:hint="eastAsia"/>
          <w:kern w:val="0"/>
          <w:sz w:val="28"/>
        </w:rPr>
        <w:t>項</w:t>
      </w:r>
      <w:r w:rsidRPr="002651F8">
        <w:rPr>
          <w:rFonts w:eastAsia="標楷體"/>
          <w:kern w:val="0"/>
          <w:sz w:val="28"/>
        </w:rPr>
        <w:t>排名</w:t>
      </w:r>
      <w:r w:rsidRPr="002651F8">
        <w:rPr>
          <w:rFonts w:eastAsia="標楷體" w:hint="eastAsia"/>
          <w:kern w:val="0"/>
          <w:sz w:val="28"/>
        </w:rPr>
        <w:t>全球</w:t>
      </w:r>
      <w:r w:rsidRPr="002651F8">
        <w:rPr>
          <w:rFonts w:eastAsia="標楷體"/>
          <w:kern w:val="0"/>
          <w:sz w:val="28"/>
        </w:rPr>
        <w:t>前</w:t>
      </w:r>
      <w:r w:rsidRPr="002651F8">
        <w:rPr>
          <w:rFonts w:eastAsia="標楷體" w:hint="eastAsia"/>
          <w:kern w:val="0"/>
          <w:sz w:val="28"/>
        </w:rPr>
        <w:t>10</w:t>
      </w:r>
      <w:r w:rsidRPr="002651F8">
        <w:rPr>
          <w:rFonts w:eastAsia="標楷體"/>
          <w:kern w:val="0"/>
          <w:sz w:val="28"/>
        </w:rPr>
        <w:t>名</w:t>
      </w:r>
      <w:r w:rsidRPr="002651F8">
        <w:rPr>
          <w:rFonts w:eastAsia="標楷體" w:hint="eastAsia"/>
          <w:kern w:val="0"/>
          <w:sz w:val="28"/>
        </w:rPr>
        <w:t>，包括「國際貿易」</w:t>
      </w:r>
      <w:r w:rsidRPr="002651F8">
        <w:rPr>
          <w:rFonts w:eastAsia="標楷體" w:hint="eastAsia"/>
          <w:kern w:val="0"/>
          <w:sz w:val="28"/>
        </w:rPr>
        <w:t>(</w:t>
      </w:r>
      <w:r w:rsidRPr="002651F8">
        <w:rPr>
          <w:rFonts w:eastAsia="標楷體" w:hint="eastAsia"/>
          <w:kern w:val="0"/>
          <w:sz w:val="28"/>
        </w:rPr>
        <w:t>第</w:t>
      </w:r>
      <w:r w:rsidRPr="002651F8">
        <w:rPr>
          <w:rFonts w:eastAsia="標楷體" w:hint="eastAsia"/>
          <w:kern w:val="0"/>
          <w:sz w:val="28"/>
        </w:rPr>
        <w:t>7</w:t>
      </w:r>
      <w:r w:rsidRPr="002651F8">
        <w:rPr>
          <w:rFonts w:eastAsia="標楷體" w:hint="eastAsia"/>
          <w:kern w:val="0"/>
          <w:sz w:val="28"/>
        </w:rPr>
        <w:t>名</w:t>
      </w:r>
      <w:r w:rsidRPr="002651F8">
        <w:rPr>
          <w:rFonts w:eastAsia="標楷體" w:hint="eastAsia"/>
          <w:kern w:val="0"/>
          <w:sz w:val="28"/>
        </w:rPr>
        <w:t>)</w:t>
      </w:r>
      <w:r w:rsidRPr="002651F8">
        <w:rPr>
          <w:rFonts w:eastAsia="標楷體" w:hint="eastAsia"/>
          <w:kern w:val="0"/>
          <w:sz w:val="28"/>
        </w:rPr>
        <w:t>及「科學基礎建設」</w:t>
      </w:r>
      <w:r w:rsidRPr="002651F8">
        <w:rPr>
          <w:rFonts w:eastAsia="標楷體" w:hint="eastAsia"/>
          <w:kern w:val="0"/>
          <w:sz w:val="28"/>
        </w:rPr>
        <w:t>(</w:t>
      </w:r>
      <w:r w:rsidRPr="002651F8">
        <w:rPr>
          <w:rFonts w:eastAsia="標楷體" w:hint="eastAsia"/>
          <w:kern w:val="0"/>
          <w:sz w:val="28"/>
        </w:rPr>
        <w:t>第</w:t>
      </w:r>
      <w:r w:rsidRPr="002651F8">
        <w:rPr>
          <w:rFonts w:eastAsia="標楷體" w:hint="eastAsia"/>
          <w:kern w:val="0"/>
          <w:sz w:val="28"/>
        </w:rPr>
        <w:t>10</w:t>
      </w:r>
      <w:r w:rsidRPr="002651F8">
        <w:rPr>
          <w:rFonts w:eastAsia="標楷體" w:hint="eastAsia"/>
          <w:kern w:val="0"/>
          <w:sz w:val="28"/>
        </w:rPr>
        <w:t>名</w:t>
      </w:r>
      <w:r w:rsidRPr="002651F8">
        <w:rPr>
          <w:rFonts w:eastAsia="標楷體" w:hint="eastAsia"/>
          <w:kern w:val="0"/>
          <w:sz w:val="28"/>
        </w:rPr>
        <w:t xml:space="preserve">) </w:t>
      </w:r>
      <w:r w:rsidRPr="002651F8">
        <w:rPr>
          <w:rFonts w:eastAsia="標楷體" w:hint="eastAsia"/>
          <w:kern w:val="0"/>
          <w:sz w:val="28"/>
        </w:rPr>
        <w:t>，國際貿易排名優異，反映我國出口產品集中度獲得改善，同時貿易條件與觀光收入亦明顯進步。「科學基礎建設」歷年皆是我國相對表現優異之項目，排名多屬世界前</w:t>
      </w:r>
      <w:r w:rsidRPr="002651F8">
        <w:rPr>
          <w:rFonts w:eastAsia="標楷體" w:hint="eastAsia"/>
          <w:kern w:val="0"/>
          <w:sz w:val="28"/>
        </w:rPr>
        <w:t>10</w:t>
      </w:r>
      <w:r w:rsidRPr="002651F8">
        <w:rPr>
          <w:rFonts w:eastAsia="標楷體" w:hint="eastAsia"/>
          <w:kern w:val="0"/>
          <w:sz w:val="28"/>
        </w:rPr>
        <w:t>名，主因我國行動電話市場、高科技出口比例、研發人員密度、專利權等相關表現出色。</w:t>
      </w:r>
    </w:p>
    <w:p w:rsidR="002651F8" w:rsidRPr="002651F8" w:rsidRDefault="002651F8" w:rsidP="002651F8">
      <w:pPr>
        <w:widowControl/>
        <w:spacing w:before="120" w:line="480" w:lineRule="exact"/>
        <w:ind w:left="312" w:firstLineChars="200" w:firstLine="560"/>
        <w:jc w:val="both"/>
        <w:rPr>
          <w:rFonts w:eastAsia="標楷體"/>
          <w:kern w:val="0"/>
          <w:sz w:val="28"/>
        </w:rPr>
      </w:pPr>
      <w:r w:rsidRPr="002651F8">
        <w:rPr>
          <w:rFonts w:eastAsia="標楷體" w:hint="eastAsia"/>
          <w:kern w:val="0"/>
          <w:sz w:val="28"/>
        </w:rPr>
        <w:t>另就近</w:t>
      </w:r>
      <w:r w:rsidRPr="002651F8">
        <w:rPr>
          <w:rFonts w:eastAsia="標楷體" w:hint="eastAsia"/>
          <w:kern w:val="0"/>
          <w:sz w:val="28"/>
        </w:rPr>
        <w:t>2</w:t>
      </w:r>
      <w:r w:rsidRPr="002651F8">
        <w:rPr>
          <w:rFonts w:eastAsia="標楷體" w:hint="eastAsia"/>
          <w:kern w:val="0"/>
          <w:sz w:val="28"/>
        </w:rPr>
        <w:t>年的排名變動來觀察，今年</w:t>
      </w:r>
      <w:r w:rsidRPr="002651F8">
        <w:rPr>
          <w:rFonts w:eastAsia="標楷體" w:hint="eastAsia"/>
          <w:kern w:val="0"/>
          <w:sz w:val="28"/>
        </w:rPr>
        <w:t>4</w:t>
      </w:r>
      <w:r w:rsidRPr="002651F8">
        <w:rPr>
          <w:rFonts w:eastAsia="標楷體" w:hint="eastAsia"/>
          <w:kern w:val="0"/>
          <w:sz w:val="28"/>
        </w:rPr>
        <w:t>大指標僅「政府效能」名次持平，其餘「經濟表現」、「企業效率」、「基礎建設」等</w:t>
      </w:r>
      <w:r w:rsidRPr="002651F8">
        <w:rPr>
          <w:rFonts w:eastAsia="標楷體" w:hint="eastAsia"/>
          <w:kern w:val="0"/>
          <w:sz w:val="28"/>
        </w:rPr>
        <w:t>3</w:t>
      </w:r>
      <w:r w:rsidRPr="002651F8">
        <w:rPr>
          <w:rFonts w:eastAsia="標楷體" w:hint="eastAsia"/>
          <w:kern w:val="0"/>
          <w:sz w:val="28"/>
        </w:rPr>
        <w:t>項指標分別退步</w:t>
      </w:r>
      <w:r w:rsidRPr="002651F8">
        <w:rPr>
          <w:rFonts w:eastAsia="標楷體" w:hint="eastAsia"/>
          <w:kern w:val="0"/>
          <w:sz w:val="28"/>
        </w:rPr>
        <w:t>4</w:t>
      </w:r>
      <w:r w:rsidRPr="002651F8">
        <w:rPr>
          <w:rFonts w:eastAsia="標楷體" w:hint="eastAsia"/>
          <w:kern w:val="0"/>
          <w:sz w:val="28"/>
        </w:rPr>
        <w:t>名、</w:t>
      </w:r>
      <w:r w:rsidRPr="002651F8">
        <w:rPr>
          <w:rFonts w:eastAsia="標楷體" w:hint="eastAsia"/>
          <w:kern w:val="0"/>
          <w:sz w:val="28"/>
        </w:rPr>
        <w:t>2</w:t>
      </w:r>
      <w:r w:rsidRPr="002651F8">
        <w:rPr>
          <w:rFonts w:eastAsia="標楷體" w:hint="eastAsia"/>
          <w:kern w:val="0"/>
          <w:sz w:val="28"/>
        </w:rPr>
        <w:t>名及</w:t>
      </w:r>
      <w:r w:rsidRPr="002651F8">
        <w:rPr>
          <w:rFonts w:eastAsia="標楷體" w:hint="eastAsia"/>
          <w:kern w:val="0"/>
          <w:sz w:val="28"/>
        </w:rPr>
        <w:t>1</w:t>
      </w:r>
      <w:r w:rsidRPr="002651F8">
        <w:rPr>
          <w:rFonts w:eastAsia="標楷體" w:hint="eastAsia"/>
          <w:kern w:val="0"/>
          <w:sz w:val="28"/>
        </w:rPr>
        <w:t>名。</w:t>
      </w:r>
      <w:r w:rsidRPr="002651F8">
        <w:rPr>
          <w:rFonts w:eastAsia="標楷體" w:hint="eastAsia"/>
          <w:kern w:val="0"/>
          <w:sz w:val="28"/>
        </w:rPr>
        <w:t>20</w:t>
      </w:r>
      <w:proofErr w:type="gramStart"/>
      <w:r w:rsidRPr="002651F8">
        <w:rPr>
          <w:rFonts w:eastAsia="標楷體" w:hint="eastAsia"/>
          <w:kern w:val="0"/>
          <w:sz w:val="28"/>
        </w:rPr>
        <w:t>中項指標</w:t>
      </w:r>
      <w:proofErr w:type="gramEnd"/>
      <w:r w:rsidRPr="002651F8">
        <w:rPr>
          <w:rFonts w:eastAsia="標楷體" w:hint="eastAsia"/>
          <w:kern w:val="0"/>
          <w:sz w:val="28"/>
        </w:rPr>
        <w:t>中，以「國內經濟」排名退步</w:t>
      </w:r>
      <w:r w:rsidRPr="002651F8">
        <w:rPr>
          <w:rFonts w:eastAsia="標楷體" w:hint="eastAsia"/>
          <w:kern w:val="0"/>
          <w:sz w:val="28"/>
        </w:rPr>
        <w:t>21</w:t>
      </w:r>
      <w:r w:rsidRPr="002651F8">
        <w:rPr>
          <w:rFonts w:eastAsia="標楷體" w:hint="eastAsia"/>
          <w:kern w:val="0"/>
          <w:sz w:val="28"/>
        </w:rPr>
        <w:t>名最多，主要係反映我國實質</w:t>
      </w:r>
      <w:r w:rsidRPr="002651F8">
        <w:rPr>
          <w:rFonts w:eastAsia="標楷體" w:hint="eastAsia"/>
          <w:kern w:val="0"/>
          <w:sz w:val="28"/>
        </w:rPr>
        <w:t>GDP</w:t>
      </w:r>
      <w:r w:rsidRPr="002651F8">
        <w:rPr>
          <w:rFonts w:eastAsia="標楷體" w:hint="eastAsia"/>
          <w:kern w:val="0"/>
          <w:sz w:val="28"/>
        </w:rPr>
        <w:t>成長率下降，且經濟韌性與多元化程度亦相對他國低，另以「國際貿易」進步</w:t>
      </w:r>
      <w:r w:rsidRPr="002651F8">
        <w:rPr>
          <w:rFonts w:eastAsia="標楷體" w:hint="eastAsia"/>
          <w:kern w:val="0"/>
          <w:sz w:val="28"/>
        </w:rPr>
        <w:t>7</w:t>
      </w:r>
      <w:r w:rsidRPr="002651F8">
        <w:rPr>
          <w:rFonts w:eastAsia="標楷體" w:hint="eastAsia"/>
          <w:kern w:val="0"/>
          <w:sz w:val="28"/>
        </w:rPr>
        <w:t>名最多。在</w:t>
      </w:r>
      <w:r w:rsidRPr="002651F8">
        <w:rPr>
          <w:rFonts w:eastAsia="標楷體" w:hint="eastAsia"/>
          <w:kern w:val="0"/>
          <w:sz w:val="28"/>
        </w:rPr>
        <w:t>342</w:t>
      </w:r>
      <w:r w:rsidRPr="002651F8">
        <w:rPr>
          <w:rFonts w:eastAsia="標楷體" w:hint="eastAsia"/>
          <w:kern w:val="0"/>
          <w:sz w:val="28"/>
        </w:rPr>
        <w:t>項細項指標中與經濟部相關者共</w:t>
      </w:r>
      <w:r w:rsidRPr="002651F8">
        <w:rPr>
          <w:rFonts w:eastAsia="標楷體" w:hint="eastAsia"/>
          <w:kern w:val="0"/>
          <w:sz w:val="28"/>
        </w:rPr>
        <w:t>72</w:t>
      </w:r>
      <w:r w:rsidRPr="002651F8">
        <w:rPr>
          <w:rFonts w:eastAsia="標楷體" w:hint="eastAsia"/>
          <w:kern w:val="0"/>
          <w:sz w:val="28"/>
        </w:rPr>
        <w:t>項，其中排名全球前</w:t>
      </w:r>
      <w:r w:rsidRPr="002651F8">
        <w:rPr>
          <w:rFonts w:eastAsia="標楷體" w:hint="eastAsia"/>
          <w:kern w:val="0"/>
          <w:sz w:val="28"/>
        </w:rPr>
        <w:t>10</w:t>
      </w:r>
      <w:r w:rsidRPr="002651F8">
        <w:rPr>
          <w:rFonts w:eastAsia="標楷體" w:hint="eastAsia"/>
          <w:kern w:val="0"/>
          <w:sz w:val="28"/>
        </w:rPr>
        <w:t>名之指標包括「貿易收支」、「貿易收支占</w:t>
      </w:r>
      <w:r w:rsidRPr="002651F8">
        <w:rPr>
          <w:rFonts w:eastAsia="標楷體" w:hint="eastAsia"/>
          <w:kern w:val="0"/>
          <w:sz w:val="28"/>
        </w:rPr>
        <w:t>GDP</w:t>
      </w:r>
      <w:r w:rsidRPr="002651F8">
        <w:rPr>
          <w:rFonts w:eastAsia="標楷體" w:hint="eastAsia"/>
          <w:kern w:val="0"/>
          <w:sz w:val="28"/>
        </w:rPr>
        <w:t>比率」、「商業服務出口成長率」、「直接投資流量收支」、「直接投資存量收支占</w:t>
      </w:r>
      <w:r w:rsidRPr="002651F8">
        <w:rPr>
          <w:rFonts w:eastAsia="標楷體" w:hint="eastAsia"/>
          <w:kern w:val="0"/>
          <w:sz w:val="28"/>
        </w:rPr>
        <w:t>GDP</w:t>
      </w:r>
      <w:r w:rsidRPr="002651F8">
        <w:rPr>
          <w:rFonts w:eastAsia="標楷體" w:hint="eastAsia"/>
          <w:kern w:val="0"/>
          <w:sz w:val="28"/>
        </w:rPr>
        <w:t>比率」、「直接投資存量淨額」、「直接投資存量淨額占</w:t>
      </w:r>
      <w:r w:rsidRPr="002651F8">
        <w:rPr>
          <w:rFonts w:eastAsia="標楷體" w:hint="eastAsia"/>
          <w:kern w:val="0"/>
          <w:sz w:val="28"/>
        </w:rPr>
        <w:t>GDP</w:t>
      </w:r>
      <w:r w:rsidRPr="002651F8">
        <w:rPr>
          <w:rFonts w:eastAsia="標楷體" w:hint="eastAsia"/>
          <w:kern w:val="0"/>
          <w:sz w:val="28"/>
        </w:rPr>
        <w:t>比率」、「企業開辦程序」、「中小企業」、「企業易取得創投資金」、「高科技出口金額」、「高科技出口占</w:t>
      </w:r>
      <w:r w:rsidRPr="002651F8">
        <w:rPr>
          <w:rFonts w:eastAsia="標楷體" w:hint="eastAsia"/>
          <w:kern w:val="0"/>
          <w:sz w:val="28"/>
        </w:rPr>
        <w:t>GDP</w:t>
      </w:r>
      <w:r w:rsidRPr="002651F8">
        <w:rPr>
          <w:rFonts w:eastAsia="標楷體" w:hint="eastAsia"/>
          <w:kern w:val="0"/>
          <w:sz w:val="28"/>
        </w:rPr>
        <w:t>比率」、「專利申請」、「每</w:t>
      </w:r>
      <w:r w:rsidRPr="002651F8">
        <w:rPr>
          <w:rFonts w:eastAsia="標楷體" w:hint="eastAsia"/>
          <w:kern w:val="0"/>
          <w:sz w:val="28"/>
        </w:rPr>
        <w:t>10</w:t>
      </w:r>
      <w:r w:rsidRPr="002651F8">
        <w:rPr>
          <w:rFonts w:eastAsia="標楷體" w:hint="eastAsia"/>
          <w:kern w:val="0"/>
          <w:sz w:val="28"/>
        </w:rPr>
        <w:t>萬人專利申請」、「專利補助」及「專利獲得數」等</w:t>
      </w:r>
      <w:r w:rsidRPr="002651F8">
        <w:rPr>
          <w:rFonts w:eastAsia="標楷體" w:hint="eastAsia"/>
          <w:kern w:val="0"/>
          <w:sz w:val="28"/>
        </w:rPr>
        <w:t>(</w:t>
      </w:r>
      <w:proofErr w:type="gramStart"/>
      <w:r w:rsidRPr="002651F8">
        <w:rPr>
          <w:rFonts w:eastAsia="標楷體" w:hint="eastAsia"/>
          <w:kern w:val="0"/>
          <w:sz w:val="28"/>
        </w:rPr>
        <w:t>詳表</w:t>
      </w:r>
      <w:proofErr w:type="gramEnd"/>
      <w:r w:rsidRPr="002651F8">
        <w:rPr>
          <w:rFonts w:eastAsia="標楷體" w:hint="eastAsia"/>
          <w:kern w:val="0"/>
          <w:sz w:val="28"/>
        </w:rPr>
        <w:t>5)</w:t>
      </w:r>
      <w:r w:rsidRPr="002651F8">
        <w:rPr>
          <w:rFonts w:eastAsia="標楷體" w:hint="eastAsia"/>
          <w:kern w:val="0"/>
          <w:sz w:val="28"/>
        </w:rPr>
        <w:t>，</w:t>
      </w:r>
      <w:r w:rsidRPr="002651F8">
        <w:rPr>
          <w:rFonts w:eastAsia="標楷體" w:hint="eastAsia"/>
          <w:kern w:val="0"/>
          <w:sz w:val="28"/>
        </w:rPr>
        <w:t>5</w:t>
      </w:r>
      <w:r w:rsidRPr="002651F8">
        <w:rPr>
          <w:rFonts w:eastAsia="標楷體" w:hint="eastAsia"/>
          <w:kern w:val="0"/>
          <w:sz w:val="28"/>
        </w:rPr>
        <w:t>項與我國出口有關，</w:t>
      </w:r>
      <w:r w:rsidRPr="002651F8">
        <w:rPr>
          <w:rFonts w:eastAsia="標楷體" w:hint="eastAsia"/>
          <w:kern w:val="0"/>
          <w:sz w:val="28"/>
        </w:rPr>
        <w:t>4</w:t>
      </w:r>
      <w:r w:rsidRPr="002651F8">
        <w:rPr>
          <w:rFonts w:eastAsia="標楷體" w:hint="eastAsia"/>
          <w:kern w:val="0"/>
          <w:sz w:val="28"/>
        </w:rPr>
        <w:t>項與我國對外投資有關，</w:t>
      </w:r>
      <w:r w:rsidRPr="002651F8">
        <w:rPr>
          <w:rFonts w:eastAsia="標楷體" w:hint="eastAsia"/>
          <w:kern w:val="0"/>
          <w:sz w:val="28"/>
        </w:rPr>
        <w:t>4</w:t>
      </w:r>
      <w:r w:rsidRPr="002651F8">
        <w:rPr>
          <w:rFonts w:eastAsia="標楷體" w:hint="eastAsia"/>
          <w:kern w:val="0"/>
          <w:sz w:val="28"/>
        </w:rPr>
        <w:t>項與技術專利有關，</w:t>
      </w:r>
      <w:r w:rsidRPr="002651F8">
        <w:rPr>
          <w:rFonts w:eastAsia="標楷體" w:hint="eastAsia"/>
          <w:kern w:val="0"/>
          <w:sz w:val="28"/>
        </w:rPr>
        <w:t>3</w:t>
      </w:r>
      <w:r w:rsidRPr="002651F8">
        <w:rPr>
          <w:rFonts w:eastAsia="標楷體" w:hint="eastAsia"/>
          <w:kern w:val="0"/>
          <w:sz w:val="28"/>
        </w:rPr>
        <w:t>項與經商環境有關。</w:t>
      </w:r>
    </w:p>
    <w:p w:rsidR="002651F8" w:rsidRPr="002651F8" w:rsidRDefault="00BA768F" w:rsidP="009F3174">
      <w:pPr>
        <w:widowControl/>
        <w:spacing w:before="120" w:line="480" w:lineRule="exact"/>
        <w:jc w:val="both"/>
        <w:rPr>
          <w:rFonts w:eastAsia="標楷體"/>
          <w:b/>
          <w:kern w:val="0"/>
          <w:sz w:val="28"/>
        </w:rPr>
      </w:pPr>
      <w:r>
        <w:rPr>
          <w:rFonts w:eastAsia="標楷體" w:hint="eastAsia"/>
          <w:b/>
          <w:kern w:val="0"/>
          <w:sz w:val="28"/>
        </w:rPr>
        <w:t>(</w:t>
      </w:r>
      <w:r>
        <w:rPr>
          <w:rFonts w:eastAsia="標楷體" w:hint="eastAsia"/>
          <w:b/>
          <w:kern w:val="0"/>
          <w:sz w:val="28"/>
        </w:rPr>
        <w:t>二</w:t>
      </w:r>
      <w:r>
        <w:rPr>
          <w:rFonts w:eastAsia="標楷體" w:hint="eastAsia"/>
          <w:b/>
          <w:kern w:val="0"/>
          <w:sz w:val="28"/>
        </w:rPr>
        <w:t>)</w:t>
      </w:r>
      <w:r w:rsidR="002651F8" w:rsidRPr="002651F8">
        <w:rPr>
          <w:rFonts w:eastAsia="標楷體" w:hint="eastAsia"/>
          <w:b/>
          <w:kern w:val="0"/>
          <w:sz w:val="28"/>
        </w:rPr>
        <w:t>經濟自由度</w:t>
      </w:r>
    </w:p>
    <w:p w:rsidR="002651F8" w:rsidRPr="002651F8" w:rsidRDefault="00BA768F" w:rsidP="009F3174">
      <w:pPr>
        <w:widowControl/>
        <w:spacing w:before="120" w:line="480" w:lineRule="exact"/>
        <w:jc w:val="both"/>
        <w:rPr>
          <w:rFonts w:eastAsia="標楷體"/>
          <w:b/>
          <w:kern w:val="0"/>
          <w:sz w:val="28"/>
        </w:rPr>
      </w:pPr>
      <w:r>
        <w:rPr>
          <w:rFonts w:eastAsia="標楷體" w:hint="eastAsia"/>
          <w:b/>
          <w:kern w:val="0"/>
          <w:sz w:val="28"/>
        </w:rPr>
        <w:t>1</w:t>
      </w:r>
      <w:r>
        <w:rPr>
          <w:rFonts w:eastAsia="標楷體" w:hint="eastAsia"/>
          <w:b/>
          <w:kern w:val="0"/>
          <w:sz w:val="28"/>
        </w:rPr>
        <w:t>、</w:t>
      </w:r>
      <w:r w:rsidR="002651F8" w:rsidRPr="002651F8">
        <w:rPr>
          <w:rFonts w:eastAsia="標楷體" w:hint="eastAsia"/>
          <w:b/>
          <w:kern w:val="0"/>
          <w:sz w:val="28"/>
        </w:rPr>
        <w:t>指標構成</w:t>
      </w:r>
    </w:p>
    <w:p w:rsidR="002651F8" w:rsidRPr="002651F8" w:rsidRDefault="002651F8" w:rsidP="009F3174">
      <w:pPr>
        <w:widowControl/>
        <w:spacing w:before="120" w:line="480" w:lineRule="exact"/>
        <w:ind w:left="312" w:firstLineChars="200" w:firstLine="560"/>
        <w:jc w:val="both"/>
        <w:rPr>
          <w:rFonts w:eastAsia="標楷體"/>
          <w:kern w:val="0"/>
          <w:sz w:val="28"/>
        </w:rPr>
      </w:pPr>
      <w:r w:rsidRPr="002651F8">
        <w:rPr>
          <w:rFonts w:eastAsia="標楷體" w:hint="eastAsia"/>
          <w:kern w:val="0"/>
          <w:sz w:val="28"/>
        </w:rPr>
        <w:t>美國傳統基金會及華爾街日報發布之經濟自由度評比，主要分為「法治」、「政府規模」、「法規效率」、「市場開放」等</w:t>
      </w:r>
      <w:r w:rsidRPr="002651F8">
        <w:rPr>
          <w:rFonts w:eastAsia="標楷體" w:hint="eastAsia"/>
          <w:kern w:val="0"/>
          <w:sz w:val="28"/>
        </w:rPr>
        <w:t>4</w:t>
      </w:r>
      <w:proofErr w:type="gramStart"/>
      <w:r w:rsidRPr="002651F8">
        <w:rPr>
          <w:rFonts w:eastAsia="標楷體" w:hint="eastAsia"/>
          <w:kern w:val="0"/>
          <w:sz w:val="28"/>
        </w:rPr>
        <w:t>大構面</w:t>
      </w:r>
      <w:proofErr w:type="gramEnd"/>
      <w:r w:rsidRPr="002651F8">
        <w:rPr>
          <w:rFonts w:eastAsia="標楷體" w:hint="eastAsia"/>
          <w:kern w:val="0"/>
          <w:sz w:val="28"/>
        </w:rPr>
        <w:t>，</w:t>
      </w:r>
      <w:proofErr w:type="gramStart"/>
      <w:r w:rsidRPr="002651F8">
        <w:rPr>
          <w:rFonts w:eastAsia="標楷體" w:hint="eastAsia"/>
          <w:kern w:val="0"/>
          <w:sz w:val="28"/>
        </w:rPr>
        <w:t>各構面向</w:t>
      </w:r>
      <w:proofErr w:type="gramEnd"/>
      <w:r w:rsidRPr="002651F8">
        <w:rPr>
          <w:rFonts w:eastAsia="標楷體" w:hint="eastAsia"/>
          <w:kern w:val="0"/>
          <w:sz w:val="28"/>
        </w:rPr>
        <w:t>下再分為「</w:t>
      </w:r>
      <w:r w:rsidRPr="002651F8">
        <w:rPr>
          <w:rFonts w:eastAsia="標楷體"/>
          <w:kern w:val="0"/>
          <w:sz w:val="28"/>
        </w:rPr>
        <w:t>財產權</w:t>
      </w:r>
      <w:r w:rsidRPr="002651F8">
        <w:rPr>
          <w:rFonts w:eastAsia="標楷體" w:hint="eastAsia"/>
          <w:kern w:val="0"/>
          <w:sz w:val="28"/>
        </w:rPr>
        <w:t>」、「</w:t>
      </w:r>
      <w:proofErr w:type="gramStart"/>
      <w:r w:rsidRPr="002651F8">
        <w:rPr>
          <w:rFonts w:eastAsia="標楷體"/>
          <w:kern w:val="0"/>
          <w:sz w:val="28"/>
        </w:rPr>
        <w:t>肅</w:t>
      </w:r>
      <w:proofErr w:type="gramEnd"/>
      <w:r w:rsidRPr="002651F8">
        <w:rPr>
          <w:rFonts w:eastAsia="標楷體"/>
          <w:kern w:val="0"/>
          <w:sz w:val="28"/>
        </w:rPr>
        <w:t>貪自由度</w:t>
      </w:r>
      <w:r w:rsidRPr="002651F8">
        <w:rPr>
          <w:rFonts w:eastAsia="標楷體" w:hint="eastAsia"/>
          <w:kern w:val="0"/>
          <w:sz w:val="28"/>
        </w:rPr>
        <w:t>」、「財政自由度」、「政府支出」、「經商自由度」、「勞動自由度」、「貨幣自由度」、「貿易自由度」、「投資自由度」及「金融自由度」等</w:t>
      </w:r>
      <w:r w:rsidRPr="002651F8">
        <w:rPr>
          <w:rFonts w:eastAsia="標楷體" w:hint="eastAsia"/>
          <w:kern w:val="0"/>
          <w:sz w:val="28"/>
        </w:rPr>
        <w:t>10</w:t>
      </w:r>
      <w:r w:rsidRPr="002651F8">
        <w:rPr>
          <w:rFonts w:eastAsia="標楷體" w:hint="eastAsia"/>
          <w:kern w:val="0"/>
          <w:sz w:val="28"/>
        </w:rPr>
        <w:t>項指標</w:t>
      </w:r>
      <w:r w:rsidRPr="002651F8">
        <w:rPr>
          <w:rFonts w:eastAsia="標楷體" w:hint="eastAsia"/>
          <w:kern w:val="0"/>
          <w:sz w:val="28"/>
        </w:rPr>
        <w:t>(</w:t>
      </w:r>
      <w:r w:rsidRPr="002651F8">
        <w:rPr>
          <w:rFonts w:eastAsia="標楷體" w:hint="eastAsia"/>
          <w:kern w:val="0"/>
          <w:sz w:val="28"/>
        </w:rPr>
        <w:t>如圖</w:t>
      </w:r>
      <w:r w:rsidRPr="002651F8">
        <w:rPr>
          <w:rFonts w:eastAsia="標楷體" w:hint="eastAsia"/>
          <w:kern w:val="0"/>
          <w:sz w:val="28"/>
        </w:rPr>
        <w:t>2)</w:t>
      </w:r>
      <w:r w:rsidRPr="002651F8">
        <w:rPr>
          <w:rFonts w:eastAsia="標楷體" w:hint="eastAsia"/>
          <w:kern w:val="0"/>
          <w:sz w:val="28"/>
        </w:rPr>
        <w:t>，各項指標評分自</w:t>
      </w:r>
      <w:r w:rsidRPr="002651F8">
        <w:rPr>
          <w:rFonts w:eastAsia="標楷體" w:hint="eastAsia"/>
          <w:kern w:val="0"/>
          <w:sz w:val="28"/>
        </w:rPr>
        <w:t>0</w:t>
      </w:r>
      <w:r w:rsidRPr="002651F8">
        <w:rPr>
          <w:rFonts w:eastAsia="標楷體" w:hint="eastAsia"/>
          <w:kern w:val="0"/>
          <w:sz w:val="28"/>
        </w:rPr>
        <w:t>到</w:t>
      </w:r>
      <w:r w:rsidRPr="002651F8">
        <w:rPr>
          <w:rFonts w:eastAsia="標楷體" w:hint="eastAsia"/>
          <w:kern w:val="0"/>
          <w:sz w:val="28"/>
        </w:rPr>
        <w:t>100</w:t>
      </w:r>
      <w:r w:rsidRPr="002651F8">
        <w:rPr>
          <w:rFonts w:eastAsia="標楷體" w:hint="eastAsia"/>
          <w:kern w:val="0"/>
          <w:sz w:val="28"/>
        </w:rPr>
        <w:t>，評等則分為「自由</w:t>
      </w:r>
      <w:r w:rsidRPr="002651F8">
        <w:rPr>
          <w:rFonts w:eastAsia="標楷體" w:hint="eastAsia"/>
          <w:kern w:val="0"/>
          <w:sz w:val="28"/>
        </w:rPr>
        <w:t>(Free)</w:t>
      </w:r>
      <w:r w:rsidRPr="002651F8">
        <w:rPr>
          <w:rFonts w:eastAsia="標楷體" w:hint="eastAsia"/>
          <w:kern w:val="0"/>
          <w:sz w:val="28"/>
        </w:rPr>
        <w:t>」、「大部分自由</w:t>
      </w:r>
      <w:r w:rsidRPr="002651F8">
        <w:rPr>
          <w:rFonts w:eastAsia="標楷體" w:hint="eastAsia"/>
          <w:kern w:val="0"/>
          <w:sz w:val="28"/>
        </w:rPr>
        <w:t>(Mostly free)</w:t>
      </w:r>
      <w:r w:rsidRPr="002651F8">
        <w:rPr>
          <w:rFonts w:eastAsia="標楷體" w:hint="eastAsia"/>
          <w:kern w:val="0"/>
          <w:sz w:val="28"/>
        </w:rPr>
        <w:t>」、「中等自由</w:t>
      </w:r>
      <w:r w:rsidRPr="002651F8">
        <w:rPr>
          <w:rFonts w:eastAsia="標楷體" w:hint="eastAsia"/>
          <w:kern w:val="0"/>
          <w:sz w:val="28"/>
        </w:rPr>
        <w:t>(Moderately Free)</w:t>
      </w:r>
      <w:r w:rsidRPr="002651F8">
        <w:rPr>
          <w:rFonts w:eastAsia="標楷體" w:hint="eastAsia"/>
          <w:kern w:val="0"/>
          <w:sz w:val="28"/>
        </w:rPr>
        <w:t>」、「較不自由</w:t>
      </w:r>
      <w:r w:rsidRPr="002651F8">
        <w:rPr>
          <w:rFonts w:eastAsia="標楷體" w:hint="eastAsia"/>
          <w:kern w:val="0"/>
          <w:sz w:val="28"/>
        </w:rPr>
        <w:t>(Mostly Unfree)</w:t>
      </w:r>
      <w:r w:rsidRPr="002651F8">
        <w:rPr>
          <w:rFonts w:eastAsia="標楷體" w:hint="eastAsia"/>
          <w:kern w:val="0"/>
          <w:sz w:val="28"/>
        </w:rPr>
        <w:t>」及「受壓抑</w:t>
      </w:r>
      <w:r w:rsidRPr="002651F8">
        <w:rPr>
          <w:rFonts w:eastAsia="標楷體" w:hint="eastAsia"/>
          <w:kern w:val="0"/>
          <w:sz w:val="28"/>
        </w:rPr>
        <w:t>(Repressed)</w:t>
      </w:r>
      <w:r w:rsidRPr="002651F8">
        <w:rPr>
          <w:rFonts w:eastAsia="標楷體" w:hint="eastAsia"/>
          <w:kern w:val="0"/>
          <w:sz w:val="28"/>
        </w:rPr>
        <w:t>」等</w:t>
      </w:r>
      <w:r w:rsidRPr="002651F8">
        <w:rPr>
          <w:rFonts w:eastAsia="標楷體" w:hint="eastAsia"/>
          <w:kern w:val="0"/>
          <w:sz w:val="28"/>
        </w:rPr>
        <w:t>5</w:t>
      </w:r>
      <w:r w:rsidRPr="002651F8">
        <w:rPr>
          <w:rFonts w:eastAsia="標楷體" w:hint="eastAsia"/>
          <w:kern w:val="0"/>
          <w:sz w:val="28"/>
        </w:rPr>
        <w:t>個等級。</w:t>
      </w:r>
    </w:p>
    <w:p w:rsidR="002651F8" w:rsidRDefault="002651F8" w:rsidP="009F3174">
      <w:pPr>
        <w:widowControl/>
        <w:spacing w:before="120" w:line="480" w:lineRule="exact"/>
        <w:ind w:left="824"/>
        <w:jc w:val="both"/>
        <w:rPr>
          <w:rFonts w:eastAsia="標楷體"/>
          <w:kern w:val="0"/>
          <w:sz w:val="28"/>
        </w:rPr>
      </w:pPr>
    </w:p>
    <w:p w:rsidR="009F3174" w:rsidRDefault="009F3174" w:rsidP="009F3174">
      <w:pPr>
        <w:widowControl/>
        <w:spacing w:before="120" w:line="480" w:lineRule="exact"/>
        <w:ind w:left="824"/>
        <w:jc w:val="both"/>
        <w:rPr>
          <w:rFonts w:eastAsia="標楷體"/>
          <w:kern w:val="0"/>
          <w:sz w:val="28"/>
        </w:rPr>
      </w:pPr>
      <w:r>
        <w:rPr>
          <w:rFonts w:ascii="新細明體" w:hint="eastAsia"/>
          <w:noProof/>
          <w:kern w:val="0"/>
        </w:rPr>
        <w:drawing>
          <wp:anchor distT="0" distB="0" distL="114300" distR="114300" simplePos="0" relativeHeight="252482048" behindDoc="0" locked="0" layoutInCell="1" allowOverlap="1" wp14:anchorId="1AA005C9" wp14:editId="080AA359">
            <wp:simplePos x="0" y="0"/>
            <wp:positionH relativeFrom="column">
              <wp:posOffset>-168275</wp:posOffset>
            </wp:positionH>
            <wp:positionV relativeFrom="paragraph">
              <wp:posOffset>20955</wp:posOffset>
            </wp:positionV>
            <wp:extent cx="5943600" cy="2218055"/>
            <wp:effectExtent l="0" t="0" r="0" b="0"/>
            <wp:wrapNone/>
            <wp:docPr id="491" name="圖片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2218055"/>
                    </a:xfrm>
                    <a:prstGeom prst="rect">
                      <a:avLst/>
                    </a:prstGeom>
                    <a:noFill/>
                  </pic:spPr>
                </pic:pic>
              </a:graphicData>
            </a:graphic>
            <wp14:sizeRelH relativeFrom="page">
              <wp14:pctWidth>0</wp14:pctWidth>
            </wp14:sizeRelH>
            <wp14:sizeRelV relativeFrom="page">
              <wp14:pctHeight>0</wp14:pctHeight>
            </wp14:sizeRelV>
          </wp:anchor>
        </w:drawing>
      </w:r>
    </w:p>
    <w:p w:rsidR="009F3174" w:rsidRDefault="009F3174" w:rsidP="009F3174">
      <w:pPr>
        <w:widowControl/>
        <w:spacing w:before="120" w:line="480" w:lineRule="exact"/>
        <w:ind w:left="824"/>
        <w:jc w:val="both"/>
        <w:rPr>
          <w:rFonts w:eastAsia="標楷體"/>
          <w:kern w:val="0"/>
          <w:sz w:val="28"/>
        </w:rPr>
      </w:pPr>
    </w:p>
    <w:p w:rsidR="009F3174" w:rsidRDefault="009F3174" w:rsidP="009F3174">
      <w:pPr>
        <w:widowControl/>
        <w:spacing w:before="120" w:line="480" w:lineRule="exact"/>
        <w:ind w:left="824"/>
        <w:jc w:val="both"/>
        <w:rPr>
          <w:rFonts w:eastAsia="標楷體"/>
          <w:kern w:val="0"/>
          <w:sz w:val="28"/>
        </w:rPr>
      </w:pPr>
    </w:p>
    <w:p w:rsidR="009F3174" w:rsidRPr="002651F8" w:rsidRDefault="009F3174" w:rsidP="009F3174">
      <w:pPr>
        <w:widowControl/>
        <w:spacing w:before="120" w:line="480" w:lineRule="exact"/>
        <w:ind w:left="824"/>
        <w:jc w:val="both"/>
        <w:rPr>
          <w:rFonts w:eastAsia="標楷體"/>
          <w:kern w:val="0"/>
          <w:sz w:val="28"/>
        </w:rPr>
      </w:pPr>
    </w:p>
    <w:p w:rsidR="002651F8" w:rsidRPr="002651F8" w:rsidRDefault="002651F8" w:rsidP="009F3174">
      <w:pPr>
        <w:widowControl/>
        <w:spacing w:before="100" w:beforeAutospacing="1" w:after="100" w:afterAutospacing="1" w:line="240" w:lineRule="exact"/>
        <w:ind w:left="312"/>
        <w:jc w:val="center"/>
        <w:rPr>
          <w:rFonts w:eastAsia="標楷體"/>
          <w:b/>
          <w:kern w:val="0"/>
          <w:sz w:val="32"/>
        </w:rPr>
      </w:pPr>
    </w:p>
    <w:p w:rsidR="009F3174" w:rsidRDefault="009F3174" w:rsidP="009F3174">
      <w:pPr>
        <w:widowControl/>
        <w:spacing w:before="100" w:beforeAutospacing="1" w:after="100" w:afterAutospacing="1" w:line="340" w:lineRule="exact"/>
        <w:ind w:left="312"/>
        <w:jc w:val="center"/>
        <w:rPr>
          <w:rFonts w:eastAsia="標楷體"/>
          <w:b/>
          <w:kern w:val="0"/>
          <w:sz w:val="32"/>
        </w:rPr>
      </w:pPr>
    </w:p>
    <w:p w:rsidR="002651F8" w:rsidRPr="002651F8" w:rsidRDefault="002651F8" w:rsidP="009F3174">
      <w:pPr>
        <w:widowControl/>
        <w:spacing w:before="100" w:beforeAutospacing="1" w:after="100" w:afterAutospacing="1" w:line="340" w:lineRule="exact"/>
        <w:ind w:left="312"/>
        <w:jc w:val="center"/>
        <w:rPr>
          <w:rFonts w:eastAsia="標楷體"/>
          <w:b/>
          <w:kern w:val="0"/>
          <w:sz w:val="32"/>
        </w:rPr>
      </w:pPr>
      <w:r w:rsidRPr="002651F8">
        <w:rPr>
          <w:rFonts w:eastAsia="標楷體"/>
          <w:b/>
          <w:kern w:val="0"/>
          <w:sz w:val="32"/>
        </w:rPr>
        <w:t>圖</w:t>
      </w:r>
      <w:r w:rsidRPr="002651F8">
        <w:rPr>
          <w:rFonts w:eastAsia="標楷體"/>
          <w:b/>
          <w:kern w:val="0"/>
          <w:sz w:val="32"/>
        </w:rPr>
        <w:t xml:space="preserve">2  </w:t>
      </w:r>
      <w:r w:rsidRPr="002651F8">
        <w:rPr>
          <w:rFonts w:eastAsia="標楷體"/>
          <w:b/>
          <w:kern w:val="0"/>
          <w:sz w:val="32"/>
        </w:rPr>
        <w:t>經濟自由度指標</w:t>
      </w:r>
    </w:p>
    <w:p w:rsidR="002651F8" w:rsidRPr="002651F8" w:rsidRDefault="00BA768F" w:rsidP="009F3174">
      <w:pPr>
        <w:widowControl/>
        <w:spacing w:before="120" w:line="480" w:lineRule="exact"/>
        <w:jc w:val="both"/>
        <w:rPr>
          <w:rFonts w:eastAsia="標楷體"/>
          <w:b/>
          <w:kern w:val="0"/>
          <w:sz w:val="28"/>
        </w:rPr>
      </w:pPr>
      <w:r>
        <w:rPr>
          <w:rFonts w:eastAsia="標楷體" w:hint="eastAsia"/>
          <w:b/>
          <w:kern w:val="0"/>
          <w:sz w:val="28"/>
        </w:rPr>
        <w:t>2</w:t>
      </w:r>
      <w:r>
        <w:rPr>
          <w:rFonts w:eastAsia="標楷體" w:hint="eastAsia"/>
          <w:b/>
          <w:kern w:val="0"/>
          <w:sz w:val="28"/>
        </w:rPr>
        <w:t>、</w:t>
      </w:r>
      <w:r w:rsidR="002651F8" w:rsidRPr="002651F8">
        <w:rPr>
          <w:rFonts w:eastAsia="標楷體" w:hint="eastAsia"/>
          <w:b/>
          <w:kern w:val="0"/>
          <w:sz w:val="28"/>
        </w:rPr>
        <w:t>我國各項指標表現</w:t>
      </w:r>
      <w:r w:rsidR="002651F8" w:rsidRPr="002651F8">
        <w:rPr>
          <w:rFonts w:eastAsia="標楷體" w:hint="eastAsia"/>
          <w:b/>
          <w:kern w:val="0"/>
          <w:sz w:val="28"/>
        </w:rPr>
        <w:t>(</w:t>
      </w:r>
      <w:proofErr w:type="gramStart"/>
      <w:r w:rsidR="002651F8" w:rsidRPr="002651F8">
        <w:rPr>
          <w:rFonts w:eastAsia="標楷體" w:hint="eastAsia"/>
          <w:b/>
          <w:kern w:val="0"/>
          <w:sz w:val="28"/>
        </w:rPr>
        <w:t>詳表</w:t>
      </w:r>
      <w:r w:rsidR="002651F8" w:rsidRPr="002651F8">
        <w:rPr>
          <w:rFonts w:eastAsia="標楷體" w:hint="eastAsia"/>
          <w:b/>
          <w:kern w:val="0"/>
          <w:sz w:val="28"/>
        </w:rPr>
        <w:t>6</w:t>
      </w:r>
      <w:r w:rsidR="002651F8" w:rsidRPr="002651F8">
        <w:rPr>
          <w:rFonts w:eastAsia="標楷體" w:hint="eastAsia"/>
          <w:b/>
          <w:kern w:val="0"/>
          <w:sz w:val="28"/>
        </w:rPr>
        <w:t>、</w:t>
      </w:r>
      <w:r w:rsidR="002651F8" w:rsidRPr="002651F8">
        <w:rPr>
          <w:rFonts w:eastAsia="標楷體" w:hint="eastAsia"/>
          <w:b/>
          <w:kern w:val="0"/>
          <w:sz w:val="28"/>
        </w:rPr>
        <w:t>7</w:t>
      </w:r>
      <w:proofErr w:type="gramEnd"/>
      <w:r w:rsidR="002651F8" w:rsidRPr="002651F8">
        <w:rPr>
          <w:rFonts w:eastAsia="標楷體" w:hint="eastAsia"/>
          <w:b/>
          <w:kern w:val="0"/>
          <w:sz w:val="28"/>
        </w:rPr>
        <w:t>)</w:t>
      </w:r>
    </w:p>
    <w:p w:rsidR="002651F8" w:rsidRPr="002651F8" w:rsidRDefault="00BA768F" w:rsidP="00BA768F">
      <w:pPr>
        <w:widowControl/>
        <w:spacing w:before="120" w:line="480" w:lineRule="exact"/>
        <w:ind w:left="480"/>
        <w:jc w:val="both"/>
        <w:rPr>
          <w:rFonts w:eastAsia="標楷體"/>
          <w:b/>
          <w:kern w:val="0"/>
          <w:sz w:val="28"/>
        </w:rPr>
      </w:pPr>
      <w:r>
        <w:rPr>
          <w:rFonts w:eastAsia="標楷體" w:hint="eastAsia"/>
          <w:b/>
          <w:kern w:val="0"/>
          <w:sz w:val="28"/>
        </w:rPr>
        <w:t>(1)</w:t>
      </w:r>
      <w:r w:rsidR="002651F8" w:rsidRPr="002651F8">
        <w:rPr>
          <w:rFonts w:eastAsia="標楷體" w:hint="eastAsia"/>
          <w:b/>
          <w:kern w:val="0"/>
          <w:sz w:val="28"/>
        </w:rPr>
        <w:t>法治</w:t>
      </w:r>
    </w:p>
    <w:p w:rsidR="002651F8" w:rsidRPr="002651F8" w:rsidRDefault="002651F8" w:rsidP="009F3174">
      <w:pPr>
        <w:widowControl/>
        <w:spacing w:before="120" w:line="480" w:lineRule="exact"/>
        <w:ind w:left="312" w:firstLineChars="200" w:firstLine="560"/>
        <w:jc w:val="both"/>
        <w:rPr>
          <w:rFonts w:eastAsia="標楷體"/>
          <w:kern w:val="0"/>
          <w:sz w:val="28"/>
        </w:rPr>
      </w:pPr>
      <w:r w:rsidRPr="002651F8">
        <w:rPr>
          <w:rFonts w:eastAsia="標楷體" w:hint="eastAsia"/>
          <w:kern w:val="0"/>
          <w:sz w:val="28"/>
        </w:rPr>
        <w:t>「</w:t>
      </w:r>
      <w:r w:rsidRPr="002651F8">
        <w:rPr>
          <w:rFonts w:eastAsia="標楷體"/>
          <w:kern w:val="0"/>
          <w:sz w:val="28"/>
        </w:rPr>
        <w:t>財產權</w:t>
      </w:r>
      <w:r w:rsidRPr="002651F8">
        <w:rPr>
          <w:rFonts w:eastAsia="標楷體" w:hint="eastAsia"/>
          <w:kern w:val="0"/>
          <w:sz w:val="28"/>
        </w:rPr>
        <w:t>」與「</w:t>
      </w:r>
      <w:proofErr w:type="gramStart"/>
      <w:r w:rsidRPr="002651F8">
        <w:rPr>
          <w:rFonts w:eastAsia="標楷體"/>
          <w:kern w:val="0"/>
          <w:sz w:val="28"/>
        </w:rPr>
        <w:t>肅</w:t>
      </w:r>
      <w:proofErr w:type="gramEnd"/>
      <w:r w:rsidRPr="002651F8">
        <w:rPr>
          <w:rFonts w:eastAsia="標楷體"/>
          <w:kern w:val="0"/>
          <w:sz w:val="28"/>
        </w:rPr>
        <w:t>貪自由度</w:t>
      </w:r>
      <w:r w:rsidRPr="002651F8">
        <w:rPr>
          <w:rFonts w:eastAsia="標楷體" w:hint="eastAsia"/>
          <w:kern w:val="0"/>
          <w:sz w:val="28"/>
        </w:rPr>
        <w:t>」分別排名全球第</w:t>
      </w:r>
      <w:r w:rsidRPr="002651F8">
        <w:rPr>
          <w:rFonts w:eastAsia="標楷體" w:hint="eastAsia"/>
          <w:kern w:val="0"/>
          <w:sz w:val="28"/>
        </w:rPr>
        <w:t>28</w:t>
      </w:r>
      <w:r w:rsidRPr="002651F8">
        <w:rPr>
          <w:rFonts w:eastAsia="標楷體" w:hint="eastAsia"/>
          <w:kern w:val="0"/>
          <w:sz w:val="28"/>
        </w:rPr>
        <w:t>名</w:t>
      </w:r>
      <w:r w:rsidRPr="002651F8">
        <w:rPr>
          <w:rFonts w:eastAsia="標楷體" w:hint="eastAsia"/>
          <w:kern w:val="0"/>
          <w:sz w:val="28"/>
        </w:rPr>
        <w:t>(</w:t>
      </w:r>
      <w:r w:rsidRPr="002651F8">
        <w:rPr>
          <w:rFonts w:eastAsia="標楷體" w:hint="eastAsia"/>
          <w:kern w:val="0"/>
          <w:sz w:val="28"/>
        </w:rPr>
        <w:t>進步</w:t>
      </w:r>
      <w:r w:rsidRPr="002651F8">
        <w:rPr>
          <w:rFonts w:eastAsia="標楷體" w:hint="eastAsia"/>
          <w:kern w:val="0"/>
          <w:sz w:val="28"/>
        </w:rPr>
        <w:t>2</w:t>
      </w:r>
      <w:r w:rsidRPr="002651F8">
        <w:rPr>
          <w:rFonts w:eastAsia="標楷體" w:hint="eastAsia"/>
          <w:kern w:val="0"/>
          <w:sz w:val="28"/>
        </w:rPr>
        <w:t>名</w:t>
      </w:r>
      <w:r w:rsidRPr="002651F8">
        <w:rPr>
          <w:rFonts w:eastAsia="標楷體" w:hint="eastAsia"/>
          <w:kern w:val="0"/>
          <w:sz w:val="28"/>
        </w:rPr>
        <w:t>)</w:t>
      </w:r>
      <w:r w:rsidRPr="002651F8">
        <w:rPr>
          <w:rFonts w:eastAsia="標楷體" w:hint="eastAsia"/>
          <w:kern w:val="0"/>
          <w:sz w:val="28"/>
        </w:rPr>
        <w:t>及第</w:t>
      </w:r>
      <w:r w:rsidRPr="002651F8">
        <w:rPr>
          <w:rFonts w:eastAsia="標楷體" w:hint="eastAsia"/>
          <w:kern w:val="0"/>
          <w:sz w:val="28"/>
        </w:rPr>
        <w:t>35</w:t>
      </w:r>
      <w:r w:rsidRPr="002651F8">
        <w:rPr>
          <w:rFonts w:eastAsia="標楷體" w:hint="eastAsia"/>
          <w:kern w:val="0"/>
          <w:sz w:val="28"/>
        </w:rPr>
        <w:t>名</w:t>
      </w:r>
      <w:r w:rsidRPr="002651F8">
        <w:rPr>
          <w:rFonts w:eastAsia="標楷體" w:hint="eastAsia"/>
          <w:kern w:val="0"/>
          <w:sz w:val="28"/>
        </w:rPr>
        <w:t>(</w:t>
      </w:r>
      <w:r w:rsidRPr="002651F8">
        <w:rPr>
          <w:rFonts w:eastAsia="標楷體" w:hint="eastAsia"/>
          <w:kern w:val="0"/>
          <w:sz w:val="28"/>
        </w:rPr>
        <w:t>持平</w:t>
      </w:r>
      <w:r w:rsidRPr="002651F8">
        <w:rPr>
          <w:rFonts w:eastAsia="標楷體" w:hint="eastAsia"/>
          <w:kern w:val="0"/>
          <w:sz w:val="28"/>
        </w:rPr>
        <w:t>)</w:t>
      </w:r>
      <w:r w:rsidRPr="002651F8">
        <w:rPr>
          <w:rFonts w:eastAsia="標楷體" w:hint="eastAsia"/>
          <w:kern w:val="0"/>
          <w:sz w:val="28"/>
        </w:rPr>
        <w:t>，報告認為我國貪腐情況減少，但大企業與政府關係仍過於密切，如食品公司與政府關係密切，規避較嚴格檢驗的問題油事件。我國於財產權的保護方面，以及司法要求合約執行方面則相對良好。</w:t>
      </w:r>
    </w:p>
    <w:p w:rsidR="002651F8" w:rsidRPr="002651F8" w:rsidRDefault="00E85B28" w:rsidP="00E85B28">
      <w:pPr>
        <w:widowControl/>
        <w:spacing w:before="120" w:line="480" w:lineRule="exact"/>
        <w:ind w:left="480"/>
        <w:jc w:val="both"/>
        <w:rPr>
          <w:rFonts w:eastAsia="標楷體"/>
          <w:b/>
          <w:kern w:val="0"/>
          <w:sz w:val="28"/>
        </w:rPr>
      </w:pPr>
      <w:r>
        <w:rPr>
          <w:rFonts w:eastAsia="標楷體" w:hint="eastAsia"/>
          <w:b/>
          <w:kern w:val="0"/>
          <w:sz w:val="28"/>
        </w:rPr>
        <w:t>(2)</w:t>
      </w:r>
      <w:r w:rsidR="002651F8" w:rsidRPr="002651F8">
        <w:rPr>
          <w:rFonts w:eastAsia="標楷體" w:hint="eastAsia"/>
          <w:b/>
          <w:kern w:val="0"/>
          <w:sz w:val="28"/>
        </w:rPr>
        <w:t>政府規模</w:t>
      </w:r>
    </w:p>
    <w:p w:rsidR="002651F8" w:rsidRPr="002651F8" w:rsidRDefault="002651F8" w:rsidP="009F3174">
      <w:pPr>
        <w:widowControl/>
        <w:spacing w:before="120" w:line="480" w:lineRule="exact"/>
        <w:ind w:left="312" w:firstLineChars="200" w:firstLine="560"/>
        <w:jc w:val="both"/>
        <w:rPr>
          <w:rFonts w:eastAsia="標楷體"/>
          <w:kern w:val="0"/>
          <w:sz w:val="28"/>
        </w:rPr>
      </w:pPr>
      <w:r w:rsidRPr="002651F8">
        <w:rPr>
          <w:rFonts w:eastAsia="標楷體" w:hint="eastAsia"/>
          <w:kern w:val="0"/>
          <w:sz w:val="28"/>
        </w:rPr>
        <w:t>「財政自由度」排名第</w:t>
      </w:r>
      <w:r w:rsidRPr="002651F8">
        <w:rPr>
          <w:rFonts w:eastAsia="標楷體" w:hint="eastAsia"/>
          <w:kern w:val="0"/>
          <w:sz w:val="28"/>
        </w:rPr>
        <w:t>108</w:t>
      </w:r>
      <w:r w:rsidRPr="002651F8">
        <w:rPr>
          <w:rFonts w:eastAsia="標楷體" w:hint="eastAsia"/>
          <w:kern w:val="0"/>
          <w:sz w:val="28"/>
        </w:rPr>
        <w:t>名</w:t>
      </w:r>
      <w:r w:rsidRPr="002651F8">
        <w:rPr>
          <w:rFonts w:eastAsia="標楷體" w:hint="eastAsia"/>
          <w:kern w:val="0"/>
          <w:sz w:val="28"/>
        </w:rPr>
        <w:t>(</w:t>
      </w:r>
      <w:r w:rsidRPr="002651F8">
        <w:rPr>
          <w:rFonts w:eastAsia="標楷體" w:hint="eastAsia"/>
          <w:kern w:val="0"/>
          <w:sz w:val="28"/>
        </w:rPr>
        <w:t>退步</w:t>
      </w:r>
      <w:r w:rsidRPr="002651F8">
        <w:rPr>
          <w:rFonts w:eastAsia="標楷體" w:hint="eastAsia"/>
          <w:kern w:val="0"/>
          <w:sz w:val="28"/>
        </w:rPr>
        <w:t>31</w:t>
      </w:r>
      <w:r w:rsidRPr="002651F8">
        <w:rPr>
          <w:rFonts w:eastAsia="標楷體" w:hint="eastAsia"/>
          <w:kern w:val="0"/>
          <w:sz w:val="28"/>
        </w:rPr>
        <w:t>名</w:t>
      </w:r>
      <w:r w:rsidRPr="002651F8">
        <w:rPr>
          <w:rFonts w:eastAsia="標楷體" w:hint="eastAsia"/>
          <w:kern w:val="0"/>
          <w:sz w:val="28"/>
        </w:rPr>
        <w:t>)</w:t>
      </w:r>
      <w:r w:rsidRPr="002651F8">
        <w:rPr>
          <w:rFonts w:eastAsia="標楷體" w:hint="eastAsia"/>
          <w:kern w:val="0"/>
          <w:sz w:val="28"/>
        </w:rPr>
        <w:t>，主因我國調高最高所得稅率至</w:t>
      </w:r>
      <w:r w:rsidRPr="002651F8">
        <w:rPr>
          <w:rFonts w:eastAsia="標楷體" w:hint="eastAsia"/>
          <w:kern w:val="0"/>
          <w:sz w:val="28"/>
        </w:rPr>
        <w:t>45%</w:t>
      </w:r>
      <w:r w:rsidRPr="002651F8">
        <w:rPr>
          <w:rFonts w:eastAsia="標楷體" w:hint="eastAsia"/>
          <w:kern w:val="0"/>
          <w:sz w:val="28"/>
        </w:rPr>
        <w:t>，最高之企業稅為</w:t>
      </w:r>
      <w:r w:rsidRPr="002651F8">
        <w:rPr>
          <w:rFonts w:eastAsia="標楷體" w:hint="eastAsia"/>
          <w:kern w:val="0"/>
          <w:sz w:val="28"/>
        </w:rPr>
        <w:t>17%</w:t>
      </w:r>
      <w:r w:rsidRPr="002651F8">
        <w:rPr>
          <w:rFonts w:eastAsia="標楷體" w:hint="eastAsia"/>
          <w:kern w:val="0"/>
          <w:sz w:val="28"/>
        </w:rPr>
        <w:t>相對他國低，整體而言，國內所得稅負擔率約為</w:t>
      </w:r>
      <w:r w:rsidRPr="002651F8">
        <w:rPr>
          <w:rFonts w:eastAsia="標楷體" w:hint="eastAsia"/>
          <w:kern w:val="0"/>
          <w:sz w:val="28"/>
        </w:rPr>
        <w:t>8.7%</w:t>
      </w:r>
      <w:r w:rsidRPr="002651F8">
        <w:rPr>
          <w:rFonts w:eastAsia="標楷體" w:hint="eastAsia"/>
          <w:kern w:val="0"/>
          <w:sz w:val="28"/>
        </w:rPr>
        <w:t>；「政府支出」排名第</w:t>
      </w:r>
      <w:r w:rsidRPr="002651F8">
        <w:rPr>
          <w:rFonts w:eastAsia="標楷體" w:hint="eastAsia"/>
          <w:kern w:val="0"/>
          <w:sz w:val="28"/>
        </w:rPr>
        <w:t>22</w:t>
      </w:r>
      <w:r w:rsidRPr="002651F8">
        <w:rPr>
          <w:rFonts w:eastAsia="標楷體" w:hint="eastAsia"/>
          <w:kern w:val="0"/>
          <w:sz w:val="28"/>
        </w:rPr>
        <w:t>名</w:t>
      </w:r>
      <w:r w:rsidRPr="002651F8">
        <w:rPr>
          <w:rFonts w:eastAsia="標楷體" w:hint="eastAsia"/>
          <w:kern w:val="0"/>
          <w:sz w:val="28"/>
        </w:rPr>
        <w:t>(</w:t>
      </w:r>
      <w:r w:rsidRPr="002651F8">
        <w:rPr>
          <w:rFonts w:eastAsia="標楷體" w:hint="eastAsia"/>
          <w:kern w:val="0"/>
          <w:sz w:val="28"/>
        </w:rPr>
        <w:t>進步</w:t>
      </w:r>
      <w:r w:rsidRPr="002651F8">
        <w:rPr>
          <w:rFonts w:eastAsia="標楷體" w:hint="eastAsia"/>
          <w:kern w:val="0"/>
          <w:sz w:val="28"/>
        </w:rPr>
        <w:t>4</w:t>
      </w:r>
      <w:r w:rsidRPr="002651F8">
        <w:rPr>
          <w:rFonts w:eastAsia="標楷體" w:hint="eastAsia"/>
          <w:kern w:val="0"/>
          <w:sz w:val="28"/>
        </w:rPr>
        <w:t>名</w:t>
      </w:r>
      <w:r w:rsidRPr="002651F8">
        <w:rPr>
          <w:rFonts w:eastAsia="標楷體" w:hint="eastAsia"/>
          <w:kern w:val="0"/>
          <w:sz w:val="28"/>
        </w:rPr>
        <w:t>)</w:t>
      </w:r>
      <w:r w:rsidRPr="002651F8">
        <w:rPr>
          <w:rFonts w:eastAsia="標楷體" w:hint="eastAsia"/>
          <w:kern w:val="0"/>
          <w:sz w:val="28"/>
        </w:rPr>
        <w:t>，報告認為我國政府總支出約占</w:t>
      </w:r>
      <w:r w:rsidRPr="002651F8">
        <w:rPr>
          <w:rFonts w:eastAsia="標楷體" w:hint="eastAsia"/>
          <w:kern w:val="0"/>
          <w:sz w:val="28"/>
        </w:rPr>
        <w:t>GDP</w:t>
      </w:r>
      <w:r w:rsidRPr="002651F8">
        <w:rPr>
          <w:rFonts w:eastAsia="標楷體" w:hint="eastAsia"/>
          <w:kern w:val="0"/>
          <w:sz w:val="28"/>
        </w:rPr>
        <w:t>之</w:t>
      </w:r>
      <w:r w:rsidRPr="002651F8">
        <w:rPr>
          <w:rFonts w:eastAsia="標楷體" w:hint="eastAsia"/>
          <w:kern w:val="0"/>
          <w:sz w:val="28"/>
        </w:rPr>
        <w:t>19.4%</w:t>
      </w:r>
      <w:r w:rsidRPr="002651F8">
        <w:rPr>
          <w:rFonts w:eastAsia="標楷體" w:hint="eastAsia"/>
          <w:kern w:val="0"/>
          <w:sz w:val="28"/>
        </w:rPr>
        <w:t>，低於多數評比國家，且政府預算雖然為赤字，但公債比例一直維持在國內生產總值</w:t>
      </w:r>
      <w:r w:rsidRPr="002651F8">
        <w:rPr>
          <w:rFonts w:eastAsia="標楷體" w:hint="eastAsia"/>
          <w:kern w:val="0"/>
          <w:sz w:val="28"/>
        </w:rPr>
        <w:t>40%</w:t>
      </w:r>
      <w:r w:rsidRPr="002651F8">
        <w:rPr>
          <w:rFonts w:eastAsia="標楷體" w:hint="eastAsia"/>
          <w:kern w:val="0"/>
          <w:sz w:val="28"/>
        </w:rPr>
        <w:t>範圍內。</w:t>
      </w:r>
    </w:p>
    <w:p w:rsidR="002651F8" w:rsidRPr="002651F8" w:rsidRDefault="00E85B28" w:rsidP="00E85B28">
      <w:pPr>
        <w:widowControl/>
        <w:spacing w:before="120" w:line="480" w:lineRule="exact"/>
        <w:ind w:left="480"/>
        <w:jc w:val="both"/>
        <w:rPr>
          <w:rFonts w:eastAsia="標楷體"/>
          <w:b/>
          <w:kern w:val="0"/>
          <w:sz w:val="28"/>
        </w:rPr>
      </w:pPr>
      <w:r>
        <w:rPr>
          <w:rFonts w:eastAsia="標楷體" w:hint="eastAsia"/>
          <w:b/>
          <w:kern w:val="0"/>
          <w:sz w:val="28"/>
        </w:rPr>
        <w:t>(3)</w:t>
      </w:r>
      <w:r w:rsidR="002651F8" w:rsidRPr="002651F8">
        <w:rPr>
          <w:rFonts w:eastAsia="標楷體" w:hint="eastAsia"/>
          <w:b/>
          <w:kern w:val="0"/>
          <w:sz w:val="28"/>
        </w:rPr>
        <w:t>法規效率</w:t>
      </w:r>
    </w:p>
    <w:p w:rsidR="002651F8" w:rsidRPr="002651F8" w:rsidRDefault="002651F8" w:rsidP="009F3174">
      <w:pPr>
        <w:widowControl/>
        <w:spacing w:before="120" w:line="480" w:lineRule="exact"/>
        <w:ind w:left="312" w:firstLineChars="200" w:firstLine="560"/>
        <w:jc w:val="both"/>
        <w:rPr>
          <w:rFonts w:eastAsia="標楷體"/>
          <w:kern w:val="0"/>
          <w:sz w:val="28"/>
        </w:rPr>
      </w:pPr>
      <w:r w:rsidRPr="002651F8">
        <w:rPr>
          <w:rFonts w:eastAsia="標楷體" w:hint="eastAsia"/>
          <w:kern w:val="0"/>
          <w:sz w:val="28"/>
        </w:rPr>
        <w:t>「經商自由度」排名第</w:t>
      </w:r>
      <w:r w:rsidRPr="002651F8">
        <w:rPr>
          <w:rFonts w:eastAsia="標楷體" w:hint="eastAsia"/>
          <w:kern w:val="0"/>
          <w:sz w:val="28"/>
        </w:rPr>
        <w:t>4</w:t>
      </w:r>
      <w:r w:rsidRPr="002651F8">
        <w:rPr>
          <w:rFonts w:eastAsia="標楷體" w:hint="eastAsia"/>
          <w:kern w:val="0"/>
          <w:sz w:val="28"/>
        </w:rPr>
        <w:t>名，不僅較去年進步</w:t>
      </w:r>
      <w:r w:rsidRPr="002651F8">
        <w:rPr>
          <w:rFonts w:eastAsia="標楷體" w:hint="eastAsia"/>
          <w:kern w:val="0"/>
          <w:sz w:val="28"/>
        </w:rPr>
        <w:t>4</w:t>
      </w:r>
      <w:r w:rsidRPr="002651F8">
        <w:rPr>
          <w:rFonts w:eastAsia="標楷體" w:hint="eastAsia"/>
          <w:kern w:val="0"/>
          <w:sz w:val="28"/>
        </w:rPr>
        <w:t>名，且為</w:t>
      </w:r>
      <w:proofErr w:type="gramStart"/>
      <w:r w:rsidRPr="002651F8">
        <w:rPr>
          <w:rFonts w:eastAsia="標楷體" w:hint="eastAsia"/>
          <w:kern w:val="0"/>
          <w:sz w:val="28"/>
        </w:rPr>
        <w:t>各中項指標</w:t>
      </w:r>
      <w:proofErr w:type="gramEnd"/>
      <w:r w:rsidRPr="002651F8">
        <w:rPr>
          <w:rFonts w:eastAsia="標楷體" w:hint="eastAsia"/>
          <w:kern w:val="0"/>
          <w:sz w:val="28"/>
        </w:rPr>
        <w:t>表現最佳，主要原因在於我國已取消設立公司最低資本額，且設立程序已簡化，同時申請破產程序更簡便。「勞動自由度」排名第</w:t>
      </w:r>
      <w:r w:rsidRPr="002651F8">
        <w:rPr>
          <w:rFonts w:eastAsia="標楷體" w:hint="eastAsia"/>
          <w:kern w:val="0"/>
          <w:sz w:val="28"/>
        </w:rPr>
        <w:t>117</w:t>
      </w:r>
      <w:r w:rsidRPr="002651F8">
        <w:rPr>
          <w:rFonts w:eastAsia="標楷體" w:hint="eastAsia"/>
          <w:kern w:val="0"/>
          <w:sz w:val="28"/>
        </w:rPr>
        <w:t>名，雖較去年進步</w:t>
      </w:r>
      <w:r w:rsidRPr="002651F8">
        <w:rPr>
          <w:rFonts w:eastAsia="標楷體" w:hint="eastAsia"/>
          <w:kern w:val="0"/>
          <w:sz w:val="28"/>
        </w:rPr>
        <w:t>2</w:t>
      </w:r>
      <w:r w:rsidRPr="002651F8">
        <w:rPr>
          <w:rFonts w:eastAsia="標楷體" w:hint="eastAsia"/>
          <w:kern w:val="0"/>
          <w:sz w:val="28"/>
        </w:rPr>
        <w:t>名，但表現仍不理想，報告認為我國勞動力市場缺乏彈性。「貨幣自由度」排名第</w:t>
      </w:r>
      <w:r w:rsidRPr="002651F8">
        <w:rPr>
          <w:rFonts w:eastAsia="標楷體" w:hint="eastAsia"/>
          <w:kern w:val="0"/>
          <w:sz w:val="28"/>
        </w:rPr>
        <w:t>33</w:t>
      </w:r>
      <w:r w:rsidRPr="002651F8">
        <w:rPr>
          <w:rFonts w:eastAsia="標楷體" w:hint="eastAsia"/>
          <w:kern w:val="0"/>
          <w:sz w:val="28"/>
        </w:rPr>
        <w:t>名</w:t>
      </w:r>
      <w:r w:rsidRPr="002651F8">
        <w:rPr>
          <w:rFonts w:eastAsia="標楷體" w:hint="eastAsia"/>
          <w:kern w:val="0"/>
          <w:sz w:val="28"/>
        </w:rPr>
        <w:t>(</w:t>
      </w:r>
      <w:r w:rsidRPr="002651F8">
        <w:rPr>
          <w:rFonts w:eastAsia="標楷體" w:hint="eastAsia"/>
          <w:kern w:val="0"/>
          <w:sz w:val="28"/>
        </w:rPr>
        <w:t>退步</w:t>
      </w:r>
      <w:r w:rsidRPr="002651F8">
        <w:rPr>
          <w:rFonts w:eastAsia="標楷體" w:hint="eastAsia"/>
          <w:kern w:val="0"/>
          <w:sz w:val="28"/>
        </w:rPr>
        <w:t>17</w:t>
      </w:r>
      <w:r w:rsidRPr="002651F8">
        <w:rPr>
          <w:rFonts w:eastAsia="標楷體" w:hint="eastAsia"/>
          <w:kern w:val="0"/>
          <w:sz w:val="28"/>
        </w:rPr>
        <w:t>名</w:t>
      </w:r>
      <w:r w:rsidRPr="002651F8">
        <w:rPr>
          <w:rFonts w:eastAsia="標楷體" w:hint="eastAsia"/>
          <w:kern w:val="0"/>
          <w:sz w:val="28"/>
        </w:rPr>
        <w:t>)</w:t>
      </w:r>
      <w:r w:rsidRPr="002651F8">
        <w:rPr>
          <w:rFonts w:eastAsia="標楷體" w:hint="eastAsia"/>
          <w:kern w:val="0"/>
          <w:sz w:val="28"/>
        </w:rPr>
        <w:t>，我國大多數的商品價格皆由市場自由決定，惟部分如電力及醫藥產品價格，受政府單位控制程度仍大。</w:t>
      </w:r>
    </w:p>
    <w:p w:rsidR="002651F8" w:rsidRPr="002651F8" w:rsidRDefault="00E85B28" w:rsidP="00E85B28">
      <w:pPr>
        <w:widowControl/>
        <w:spacing w:before="120" w:line="480" w:lineRule="exact"/>
        <w:ind w:left="480"/>
        <w:jc w:val="both"/>
        <w:rPr>
          <w:rFonts w:eastAsia="標楷體"/>
          <w:b/>
          <w:kern w:val="0"/>
          <w:sz w:val="28"/>
        </w:rPr>
      </w:pPr>
      <w:r>
        <w:rPr>
          <w:rFonts w:eastAsia="標楷體" w:hint="eastAsia"/>
          <w:b/>
          <w:kern w:val="0"/>
          <w:sz w:val="28"/>
        </w:rPr>
        <w:t>(4)</w:t>
      </w:r>
      <w:r w:rsidR="002651F8" w:rsidRPr="002651F8">
        <w:rPr>
          <w:rFonts w:eastAsia="標楷體" w:hint="eastAsia"/>
          <w:b/>
          <w:kern w:val="0"/>
          <w:sz w:val="28"/>
        </w:rPr>
        <w:t>市場開放</w:t>
      </w:r>
    </w:p>
    <w:p w:rsidR="002651F8" w:rsidRPr="002651F8" w:rsidRDefault="002651F8" w:rsidP="009F3174">
      <w:pPr>
        <w:widowControl/>
        <w:spacing w:before="120" w:line="480" w:lineRule="exact"/>
        <w:ind w:left="312" w:firstLineChars="200" w:firstLine="560"/>
        <w:jc w:val="both"/>
        <w:rPr>
          <w:rFonts w:eastAsia="標楷體"/>
          <w:kern w:val="0"/>
          <w:sz w:val="28"/>
        </w:rPr>
      </w:pPr>
      <w:r w:rsidRPr="002651F8">
        <w:rPr>
          <w:rFonts w:eastAsia="標楷體" w:hint="eastAsia"/>
          <w:kern w:val="0"/>
          <w:sz w:val="28"/>
        </w:rPr>
        <w:t>「貿易自由度」排名第</w:t>
      </w:r>
      <w:r w:rsidRPr="002651F8">
        <w:rPr>
          <w:rFonts w:eastAsia="標楷體" w:hint="eastAsia"/>
          <w:kern w:val="0"/>
          <w:sz w:val="28"/>
        </w:rPr>
        <w:t>44</w:t>
      </w:r>
      <w:r w:rsidRPr="002651F8">
        <w:rPr>
          <w:rFonts w:eastAsia="標楷體" w:hint="eastAsia"/>
          <w:kern w:val="0"/>
          <w:sz w:val="28"/>
        </w:rPr>
        <w:t>名</w:t>
      </w:r>
      <w:r w:rsidRPr="002651F8">
        <w:rPr>
          <w:rFonts w:eastAsia="標楷體" w:hint="eastAsia"/>
          <w:kern w:val="0"/>
          <w:sz w:val="28"/>
        </w:rPr>
        <w:t>(</w:t>
      </w:r>
      <w:r w:rsidRPr="002651F8">
        <w:rPr>
          <w:rFonts w:eastAsia="標楷體" w:hint="eastAsia"/>
          <w:kern w:val="0"/>
          <w:sz w:val="28"/>
        </w:rPr>
        <w:t>退步</w:t>
      </w:r>
      <w:r w:rsidRPr="002651F8">
        <w:rPr>
          <w:rFonts w:eastAsia="標楷體" w:hint="eastAsia"/>
          <w:kern w:val="0"/>
          <w:sz w:val="28"/>
        </w:rPr>
        <w:t>1</w:t>
      </w:r>
      <w:r w:rsidRPr="002651F8">
        <w:rPr>
          <w:rFonts w:eastAsia="標楷體" w:hint="eastAsia"/>
          <w:kern w:val="0"/>
          <w:sz w:val="28"/>
        </w:rPr>
        <w:t>名</w:t>
      </w:r>
      <w:r w:rsidRPr="002651F8">
        <w:rPr>
          <w:rFonts w:eastAsia="標楷體" w:hint="eastAsia"/>
          <w:kern w:val="0"/>
          <w:sz w:val="28"/>
        </w:rPr>
        <w:t>)</w:t>
      </w:r>
      <w:r w:rsidRPr="002651F8">
        <w:rPr>
          <w:rFonts w:eastAsia="標楷體" w:hint="eastAsia"/>
          <w:kern w:val="0"/>
          <w:sz w:val="28"/>
        </w:rPr>
        <w:t>，我國平均關稅約為</w:t>
      </w:r>
      <w:r w:rsidRPr="002651F8">
        <w:rPr>
          <w:rFonts w:eastAsia="標楷體" w:hint="eastAsia"/>
          <w:kern w:val="0"/>
          <w:sz w:val="28"/>
        </w:rPr>
        <w:t>1.8%</w:t>
      </w:r>
      <w:r w:rsidRPr="002651F8">
        <w:rPr>
          <w:rFonts w:eastAsia="標楷體" w:hint="eastAsia"/>
          <w:kern w:val="0"/>
          <w:sz w:val="28"/>
        </w:rPr>
        <w:t>相對多數國家低，僅部分農產品進口仍有部分非關稅障礙限制。「投資自由度」排名第</w:t>
      </w:r>
      <w:r w:rsidRPr="002651F8">
        <w:rPr>
          <w:rFonts w:eastAsia="標楷體" w:hint="eastAsia"/>
          <w:kern w:val="0"/>
          <w:sz w:val="28"/>
        </w:rPr>
        <w:t>34</w:t>
      </w:r>
      <w:r w:rsidRPr="002651F8">
        <w:rPr>
          <w:rFonts w:eastAsia="標楷體" w:hint="eastAsia"/>
          <w:kern w:val="0"/>
          <w:sz w:val="28"/>
        </w:rPr>
        <w:t>名</w:t>
      </w:r>
      <w:r w:rsidRPr="002651F8">
        <w:rPr>
          <w:rFonts w:eastAsia="標楷體" w:hint="eastAsia"/>
          <w:kern w:val="0"/>
          <w:sz w:val="28"/>
        </w:rPr>
        <w:t>(</w:t>
      </w:r>
      <w:r w:rsidRPr="002651F8">
        <w:rPr>
          <w:rFonts w:eastAsia="標楷體" w:hint="eastAsia"/>
          <w:kern w:val="0"/>
          <w:sz w:val="28"/>
        </w:rPr>
        <w:t>進步</w:t>
      </w:r>
      <w:r w:rsidRPr="002651F8">
        <w:rPr>
          <w:rFonts w:eastAsia="標楷體" w:hint="eastAsia"/>
          <w:kern w:val="0"/>
          <w:sz w:val="28"/>
        </w:rPr>
        <w:t>2</w:t>
      </w:r>
      <w:r w:rsidRPr="002651F8">
        <w:rPr>
          <w:rFonts w:eastAsia="標楷體" w:hint="eastAsia"/>
          <w:kern w:val="0"/>
          <w:sz w:val="28"/>
        </w:rPr>
        <w:t>名</w:t>
      </w:r>
      <w:r w:rsidRPr="002651F8">
        <w:rPr>
          <w:rFonts w:eastAsia="標楷體" w:hint="eastAsia"/>
          <w:kern w:val="0"/>
          <w:sz w:val="28"/>
        </w:rPr>
        <w:t>)</w:t>
      </w:r>
      <w:r w:rsidRPr="002651F8">
        <w:rPr>
          <w:rFonts w:eastAsia="標楷體" w:hint="eastAsia"/>
          <w:kern w:val="0"/>
          <w:sz w:val="28"/>
        </w:rPr>
        <w:t>，主因我國部分產業如航空及通訊產業等，對外國投資仍設有上限的限制。「金融自由度」排名第</w:t>
      </w:r>
      <w:r w:rsidRPr="002651F8">
        <w:rPr>
          <w:rFonts w:eastAsia="標楷體" w:hint="eastAsia"/>
          <w:kern w:val="0"/>
          <w:sz w:val="28"/>
        </w:rPr>
        <w:t>38</w:t>
      </w:r>
      <w:r w:rsidRPr="002651F8">
        <w:rPr>
          <w:rFonts w:eastAsia="標楷體" w:hint="eastAsia"/>
          <w:kern w:val="0"/>
          <w:sz w:val="28"/>
        </w:rPr>
        <w:t>名</w:t>
      </w:r>
      <w:r w:rsidRPr="002651F8">
        <w:rPr>
          <w:rFonts w:eastAsia="標楷體" w:hint="eastAsia"/>
          <w:kern w:val="0"/>
          <w:sz w:val="28"/>
        </w:rPr>
        <w:t>(</w:t>
      </w:r>
      <w:r w:rsidRPr="002651F8">
        <w:rPr>
          <w:rFonts w:eastAsia="標楷體" w:hint="eastAsia"/>
          <w:kern w:val="0"/>
          <w:sz w:val="28"/>
        </w:rPr>
        <w:t>進步</w:t>
      </w:r>
      <w:r w:rsidRPr="002651F8">
        <w:rPr>
          <w:rFonts w:eastAsia="標楷體" w:hint="eastAsia"/>
          <w:kern w:val="0"/>
          <w:sz w:val="28"/>
        </w:rPr>
        <w:t>1</w:t>
      </w:r>
      <w:r w:rsidRPr="002651F8">
        <w:rPr>
          <w:rFonts w:eastAsia="標楷體" w:hint="eastAsia"/>
          <w:kern w:val="0"/>
          <w:sz w:val="28"/>
        </w:rPr>
        <w:t>名</w:t>
      </w:r>
      <w:r w:rsidRPr="002651F8">
        <w:rPr>
          <w:rFonts w:eastAsia="標楷體" w:hint="eastAsia"/>
          <w:kern w:val="0"/>
          <w:sz w:val="28"/>
        </w:rPr>
        <w:t>)</w:t>
      </w:r>
      <w:r w:rsidRPr="002651F8">
        <w:rPr>
          <w:rFonts w:eastAsia="標楷體" w:hint="eastAsia"/>
          <w:kern w:val="0"/>
          <w:sz w:val="28"/>
        </w:rPr>
        <w:t>，我國金融部門雖已提供多樣化的服務及產品，但仍不夠完整且受到政府的較大的干預與管制，另以人民幣計價的金融服務自</w:t>
      </w:r>
      <w:r w:rsidRPr="002651F8">
        <w:rPr>
          <w:rFonts w:eastAsia="標楷體" w:hint="eastAsia"/>
          <w:kern w:val="0"/>
          <w:sz w:val="28"/>
        </w:rPr>
        <w:t>2013</w:t>
      </w:r>
      <w:r w:rsidRPr="002651F8">
        <w:rPr>
          <w:rFonts w:eastAsia="標楷體" w:hint="eastAsia"/>
          <w:kern w:val="0"/>
          <w:sz w:val="28"/>
        </w:rPr>
        <w:t>年起便穩定成長。</w:t>
      </w:r>
    </w:p>
    <w:p w:rsidR="002651F8" w:rsidRPr="002651F8" w:rsidRDefault="000C6EB9" w:rsidP="009F3174">
      <w:pPr>
        <w:widowControl/>
        <w:spacing w:before="120" w:line="480" w:lineRule="exact"/>
        <w:jc w:val="both"/>
        <w:rPr>
          <w:rFonts w:eastAsia="標楷體"/>
          <w:b/>
          <w:kern w:val="0"/>
          <w:sz w:val="28"/>
        </w:rPr>
      </w:pPr>
      <w:r>
        <w:rPr>
          <w:rFonts w:eastAsia="標楷體" w:hint="eastAsia"/>
          <w:b/>
          <w:kern w:val="0"/>
          <w:sz w:val="28"/>
        </w:rPr>
        <w:t>3</w:t>
      </w:r>
      <w:r>
        <w:rPr>
          <w:rFonts w:eastAsia="標楷體" w:hint="eastAsia"/>
          <w:b/>
          <w:kern w:val="0"/>
          <w:sz w:val="28"/>
        </w:rPr>
        <w:t>、</w:t>
      </w:r>
      <w:r w:rsidR="002651F8" w:rsidRPr="002651F8">
        <w:rPr>
          <w:rFonts w:eastAsia="標楷體" w:hint="eastAsia"/>
          <w:b/>
          <w:kern w:val="0"/>
          <w:sz w:val="28"/>
        </w:rPr>
        <w:t>我國整體表現</w:t>
      </w:r>
    </w:p>
    <w:p w:rsidR="002651F8" w:rsidRPr="002651F8" w:rsidRDefault="002651F8" w:rsidP="009F3174">
      <w:pPr>
        <w:widowControl/>
        <w:spacing w:before="120" w:line="480" w:lineRule="exact"/>
        <w:ind w:left="312" w:firstLineChars="200" w:firstLine="560"/>
        <w:jc w:val="both"/>
        <w:rPr>
          <w:rFonts w:eastAsia="標楷體"/>
          <w:kern w:val="0"/>
          <w:sz w:val="28"/>
        </w:rPr>
      </w:pPr>
      <w:r w:rsidRPr="002651F8">
        <w:rPr>
          <w:rFonts w:eastAsia="標楷體" w:hint="eastAsia"/>
          <w:kern w:val="0"/>
          <w:sz w:val="28"/>
        </w:rPr>
        <w:t>今年</w:t>
      </w:r>
      <w:proofErr w:type="gramStart"/>
      <w:r w:rsidRPr="002651F8">
        <w:rPr>
          <w:rFonts w:eastAsia="標楷體" w:hint="eastAsia"/>
          <w:kern w:val="0"/>
          <w:sz w:val="28"/>
        </w:rPr>
        <w:t>報告綜評我國</w:t>
      </w:r>
      <w:proofErr w:type="gramEnd"/>
      <w:r w:rsidRPr="002651F8">
        <w:rPr>
          <w:rFonts w:eastAsia="標楷體" w:hint="eastAsia"/>
          <w:kern w:val="0"/>
          <w:sz w:val="28"/>
        </w:rPr>
        <w:t>經濟自由度總得分為</w:t>
      </w:r>
      <w:r w:rsidRPr="002651F8">
        <w:rPr>
          <w:rFonts w:eastAsia="標楷體" w:hint="eastAsia"/>
          <w:kern w:val="0"/>
          <w:sz w:val="28"/>
        </w:rPr>
        <w:t>74.7</w:t>
      </w:r>
      <w:r w:rsidRPr="002651F8">
        <w:rPr>
          <w:rFonts w:eastAsia="標楷體" w:hint="eastAsia"/>
          <w:kern w:val="0"/>
          <w:sz w:val="28"/>
        </w:rPr>
        <w:t>分，較去年</w:t>
      </w:r>
      <w:r w:rsidRPr="002651F8">
        <w:rPr>
          <w:rFonts w:eastAsia="標楷體" w:hint="eastAsia"/>
          <w:kern w:val="0"/>
          <w:sz w:val="28"/>
        </w:rPr>
        <w:t>75.1</w:t>
      </w:r>
      <w:r w:rsidRPr="002651F8">
        <w:rPr>
          <w:rFonts w:eastAsia="標楷體" w:hint="eastAsia"/>
          <w:kern w:val="0"/>
          <w:sz w:val="28"/>
        </w:rPr>
        <w:t>分微幅下滑</w:t>
      </w:r>
      <w:r w:rsidRPr="002651F8">
        <w:rPr>
          <w:rFonts w:eastAsia="標楷體" w:hint="eastAsia"/>
          <w:kern w:val="0"/>
          <w:sz w:val="28"/>
        </w:rPr>
        <w:t>0.4</w:t>
      </w:r>
      <w:r w:rsidRPr="002651F8">
        <w:rPr>
          <w:rFonts w:eastAsia="標楷體" w:hint="eastAsia"/>
          <w:kern w:val="0"/>
          <w:sz w:val="28"/>
        </w:rPr>
        <w:t>分，仍屬於「大部分自由」的經濟體。其中以「經商自由度」</w:t>
      </w:r>
      <w:r w:rsidRPr="002651F8">
        <w:rPr>
          <w:rFonts w:eastAsia="標楷體" w:hint="eastAsia"/>
          <w:kern w:val="0"/>
          <w:sz w:val="28"/>
        </w:rPr>
        <w:t>(</w:t>
      </w:r>
      <w:r w:rsidRPr="002651F8">
        <w:rPr>
          <w:rFonts w:eastAsia="標楷體" w:hint="eastAsia"/>
          <w:kern w:val="0"/>
          <w:sz w:val="28"/>
        </w:rPr>
        <w:t>自</w:t>
      </w:r>
      <w:r w:rsidRPr="002651F8">
        <w:rPr>
          <w:rFonts w:eastAsia="標楷體" w:hint="eastAsia"/>
          <w:kern w:val="0"/>
          <w:sz w:val="28"/>
        </w:rPr>
        <w:t>92.4</w:t>
      </w:r>
      <w:r w:rsidRPr="002651F8">
        <w:rPr>
          <w:rFonts w:eastAsia="標楷體" w:hint="eastAsia"/>
          <w:kern w:val="0"/>
          <w:sz w:val="28"/>
        </w:rPr>
        <w:t>上升至</w:t>
      </w:r>
      <w:r w:rsidRPr="002651F8">
        <w:rPr>
          <w:rFonts w:eastAsia="標楷體" w:hint="eastAsia"/>
          <w:kern w:val="0"/>
          <w:sz w:val="28"/>
        </w:rPr>
        <w:t>93.2)</w:t>
      </w:r>
      <w:r w:rsidRPr="002651F8">
        <w:rPr>
          <w:rFonts w:eastAsia="標楷體" w:hint="eastAsia"/>
          <w:kern w:val="0"/>
          <w:sz w:val="28"/>
        </w:rPr>
        <w:t>及「政府支出」</w:t>
      </w:r>
      <w:r w:rsidRPr="002651F8">
        <w:rPr>
          <w:rFonts w:eastAsia="標楷體" w:hint="eastAsia"/>
          <w:kern w:val="0"/>
          <w:sz w:val="28"/>
        </w:rPr>
        <w:t>(</w:t>
      </w:r>
      <w:r w:rsidRPr="002651F8">
        <w:rPr>
          <w:rFonts w:eastAsia="標楷體" w:hint="eastAsia"/>
          <w:kern w:val="0"/>
          <w:sz w:val="28"/>
        </w:rPr>
        <w:t>自</w:t>
      </w:r>
      <w:r w:rsidRPr="002651F8">
        <w:rPr>
          <w:rFonts w:eastAsia="標楷體" w:hint="eastAsia"/>
          <w:kern w:val="0"/>
          <w:sz w:val="28"/>
        </w:rPr>
        <w:t>87.1</w:t>
      </w:r>
      <w:r w:rsidRPr="002651F8">
        <w:rPr>
          <w:rFonts w:eastAsia="標楷體" w:hint="eastAsia"/>
          <w:kern w:val="0"/>
          <w:sz w:val="28"/>
        </w:rPr>
        <w:t>上升至</w:t>
      </w:r>
      <w:r w:rsidRPr="002651F8">
        <w:rPr>
          <w:rFonts w:eastAsia="標楷體" w:hint="eastAsia"/>
          <w:kern w:val="0"/>
          <w:sz w:val="28"/>
        </w:rPr>
        <w:t>88.7)2</w:t>
      </w:r>
      <w:r w:rsidRPr="002651F8">
        <w:rPr>
          <w:rFonts w:eastAsia="標楷體" w:hint="eastAsia"/>
          <w:kern w:val="0"/>
          <w:sz w:val="28"/>
        </w:rPr>
        <w:t>項指標得分進步，而「財政自由度」得分下滑較多</w:t>
      </w:r>
      <w:r w:rsidRPr="002651F8">
        <w:rPr>
          <w:rFonts w:eastAsia="標楷體" w:hint="eastAsia"/>
          <w:kern w:val="0"/>
          <w:sz w:val="28"/>
        </w:rPr>
        <w:t>(</w:t>
      </w:r>
      <w:r w:rsidRPr="002651F8">
        <w:rPr>
          <w:rFonts w:eastAsia="標楷體" w:hint="eastAsia"/>
          <w:kern w:val="0"/>
          <w:sz w:val="28"/>
        </w:rPr>
        <w:t>自</w:t>
      </w:r>
      <w:r w:rsidRPr="002651F8">
        <w:rPr>
          <w:rFonts w:eastAsia="標楷體" w:hint="eastAsia"/>
          <w:kern w:val="0"/>
          <w:sz w:val="28"/>
        </w:rPr>
        <w:t>80.4</w:t>
      </w:r>
      <w:r w:rsidRPr="002651F8">
        <w:rPr>
          <w:rFonts w:eastAsia="標楷體" w:hint="eastAsia"/>
          <w:kern w:val="0"/>
          <w:sz w:val="28"/>
        </w:rPr>
        <w:t>下滑至</w:t>
      </w:r>
      <w:r w:rsidRPr="002651F8">
        <w:rPr>
          <w:rFonts w:eastAsia="標楷體" w:hint="eastAsia"/>
          <w:kern w:val="0"/>
          <w:sz w:val="28"/>
        </w:rPr>
        <w:t>76.1)</w:t>
      </w:r>
      <w:r w:rsidRPr="002651F8">
        <w:rPr>
          <w:rFonts w:eastAsia="標楷體" w:hint="eastAsia"/>
          <w:kern w:val="0"/>
          <w:sz w:val="28"/>
        </w:rPr>
        <w:t>，主要係我國個人綜合所得稅最高稅率由</w:t>
      </w:r>
      <w:r w:rsidRPr="002651F8">
        <w:rPr>
          <w:rFonts w:eastAsia="標楷體" w:hint="eastAsia"/>
          <w:kern w:val="0"/>
          <w:sz w:val="28"/>
        </w:rPr>
        <w:t>40%</w:t>
      </w:r>
      <w:r w:rsidRPr="002651F8">
        <w:rPr>
          <w:rFonts w:eastAsia="標楷體" w:hint="eastAsia"/>
          <w:kern w:val="0"/>
          <w:sz w:val="28"/>
        </w:rPr>
        <w:t>提高至</w:t>
      </w:r>
      <w:r w:rsidRPr="002651F8">
        <w:rPr>
          <w:rFonts w:eastAsia="標楷體" w:hint="eastAsia"/>
          <w:kern w:val="0"/>
          <w:sz w:val="28"/>
        </w:rPr>
        <w:t>45%</w:t>
      </w:r>
      <w:r w:rsidRPr="002651F8">
        <w:rPr>
          <w:rFonts w:eastAsia="標楷體" w:hint="eastAsia"/>
          <w:kern w:val="0"/>
          <w:sz w:val="28"/>
        </w:rPr>
        <w:t>。其他指標如「財產權」、「</w:t>
      </w:r>
      <w:proofErr w:type="gramStart"/>
      <w:r w:rsidRPr="002651F8">
        <w:rPr>
          <w:rFonts w:eastAsia="標楷體" w:hint="eastAsia"/>
          <w:kern w:val="0"/>
          <w:sz w:val="28"/>
        </w:rPr>
        <w:t>肅</w:t>
      </w:r>
      <w:proofErr w:type="gramEnd"/>
      <w:r w:rsidRPr="002651F8">
        <w:rPr>
          <w:rFonts w:eastAsia="標楷體" w:hint="eastAsia"/>
          <w:kern w:val="0"/>
          <w:sz w:val="28"/>
        </w:rPr>
        <w:t>貪自由度」、「貿易自由度」、「投資自由度」及「金融自由度」等</w:t>
      </w:r>
      <w:r w:rsidRPr="002651F8">
        <w:rPr>
          <w:rFonts w:eastAsia="標楷體" w:hint="eastAsia"/>
          <w:kern w:val="0"/>
          <w:sz w:val="28"/>
        </w:rPr>
        <w:t>5</w:t>
      </w:r>
      <w:r w:rsidRPr="002651F8">
        <w:rPr>
          <w:rFonts w:eastAsia="標楷體" w:hint="eastAsia"/>
          <w:kern w:val="0"/>
          <w:sz w:val="28"/>
        </w:rPr>
        <w:t>項，其得分則皆與去年相同。</w:t>
      </w:r>
    </w:p>
    <w:p w:rsidR="002651F8" w:rsidRPr="002651F8" w:rsidRDefault="002651F8" w:rsidP="009F3174">
      <w:pPr>
        <w:widowControl/>
        <w:spacing w:before="120" w:line="480" w:lineRule="exact"/>
        <w:ind w:left="312" w:firstLineChars="200" w:firstLine="560"/>
        <w:jc w:val="both"/>
        <w:rPr>
          <w:rFonts w:eastAsia="標楷體"/>
          <w:kern w:val="0"/>
          <w:sz w:val="28"/>
        </w:rPr>
      </w:pPr>
      <w:r w:rsidRPr="002651F8">
        <w:rPr>
          <w:rFonts w:eastAsia="標楷體" w:hint="eastAsia"/>
          <w:kern w:val="0"/>
          <w:sz w:val="28"/>
        </w:rPr>
        <w:t>報告指出中小企業是我國經濟動力來源，商業法規完善且商品及資本流通便利度持續提升，健全的法制架構亦提供智財權良好的保護。</w:t>
      </w:r>
      <w:proofErr w:type="gramStart"/>
      <w:r w:rsidRPr="002651F8">
        <w:rPr>
          <w:rFonts w:eastAsia="標楷體" w:hint="eastAsia"/>
          <w:kern w:val="0"/>
          <w:sz w:val="28"/>
        </w:rPr>
        <w:t>惟</w:t>
      </w:r>
      <w:proofErr w:type="gramEnd"/>
      <w:r w:rsidRPr="002651F8">
        <w:rPr>
          <w:rFonts w:eastAsia="標楷體" w:hint="eastAsia"/>
          <w:kern w:val="0"/>
          <w:sz w:val="28"/>
        </w:rPr>
        <w:t>長期經濟發展仍將面臨許多挑戰，如何進一步提升競爭力對於出口導向經濟體而言相當重要；政府支出部分因福利政策及公共支出增加壓力而呈現赤字；而僵化的勞動力市場及</w:t>
      </w:r>
      <w:proofErr w:type="gramStart"/>
      <w:r w:rsidRPr="002651F8">
        <w:rPr>
          <w:rFonts w:eastAsia="標楷體" w:hint="eastAsia"/>
          <w:kern w:val="0"/>
          <w:sz w:val="28"/>
        </w:rPr>
        <w:t>貪腐仍持續</w:t>
      </w:r>
      <w:proofErr w:type="gramEnd"/>
      <w:r w:rsidRPr="002651F8">
        <w:rPr>
          <w:rFonts w:eastAsia="標楷體" w:hint="eastAsia"/>
          <w:kern w:val="0"/>
          <w:sz w:val="28"/>
        </w:rPr>
        <w:t>對整體經濟自由產生負面影響。</w:t>
      </w:r>
    </w:p>
    <w:p w:rsidR="008E4EE0" w:rsidRDefault="008E4EE0" w:rsidP="002651F8">
      <w:pPr>
        <w:snapToGrid w:val="0"/>
        <w:spacing w:before="120" w:line="480" w:lineRule="exact"/>
        <w:ind w:left="320" w:hanging="320"/>
        <w:jc w:val="both"/>
        <w:rPr>
          <w:rFonts w:eastAsia="標楷體"/>
          <w:b/>
          <w:bCs/>
          <w:sz w:val="32"/>
        </w:rPr>
      </w:pPr>
    </w:p>
    <w:p w:rsidR="002651F8" w:rsidRPr="002651F8" w:rsidRDefault="00B15E55" w:rsidP="002651F8">
      <w:pPr>
        <w:snapToGrid w:val="0"/>
        <w:spacing w:before="120" w:line="480" w:lineRule="exact"/>
        <w:ind w:left="320" w:hanging="320"/>
        <w:jc w:val="both"/>
        <w:rPr>
          <w:rFonts w:eastAsia="標楷體"/>
          <w:b/>
          <w:bCs/>
          <w:sz w:val="32"/>
        </w:rPr>
      </w:pPr>
      <w:r>
        <w:rPr>
          <w:rFonts w:eastAsia="標楷體" w:hint="eastAsia"/>
          <w:b/>
          <w:bCs/>
          <w:sz w:val="32"/>
        </w:rPr>
        <w:t>三</w:t>
      </w:r>
      <w:r w:rsidR="002651F8" w:rsidRPr="002651F8">
        <w:rPr>
          <w:rFonts w:eastAsia="標楷體" w:hint="eastAsia"/>
          <w:b/>
          <w:bCs/>
          <w:sz w:val="32"/>
        </w:rPr>
        <w:t>、我國與韓國、日本評比表現之比較</w:t>
      </w:r>
    </w:p>
    <w:p w:rsidR="002651F8" w:rsidRPr="00B15E55" w:rsidRDefault="00B15E55" w:rsidP="00B15E55">
      <w:pPr>
        <w:snapToGrid w:val="0"/>
        <w:spacing w:before="120" w:line="480" w:lineRule="exact"/>
        <w:ind w:left="437" w:right="-142" w:hangingChars="156" w:hanging="437"/>
        <w:jc w:val="both"/>
        <w:rPr>
          <w:rFonts w:eastAsia="標楷體"/>
          <w:b/>
          <w:sz w:val="28"/>
          <w:szCs w:val="20"/>
        </w:rPr>
      </w:pPr>
      <w:r>
        <w:rPr>
          <w:rFonts w:eastAsia="標楷體" w:hint="eastAsia"/>
          <w:b/>
          <w:sz w:val="28"/>
          <w:szCs w:val="20"/>
        </w:rPr>
        <w:t>(</w:t>
      </w:r>
      <w:proofErr w:type="gramStart"/>
      <w:r>
        <w:rPr>
          <w:rFonts w:eastAsia="標楷體" w:hint="eastAsia"/>
          <w:b/>
          <w:sz w:val="28"/>
          <w:szCs w:val="20"/>
        </w:rPr>
        <w:t>一</w:t>
      </w:r>
      <w:proofErr w:type="gramEnd"/>
      <w:r>
        <w:rPr>
          <w:rFonts w:eastAsia="標楷體" w:hint="eastAsia"/>
          <w:b/>
          <w:sz w:val="28"/>
          <w:szCs w:val="20"/>
        </w:rPr>
        <w:t>)</w:t>
      </w:r>
      <w:r w:rsidR="002651F8" w:rsidRPr="002651F8">
        <w:rPr>
          <w:rFonts w:eastAsia="標楷體" w:hint="eastAsia"/>
          <w:b/>
          <w:sz w:val="28"/>
          <w:szCs w:val="20"/>
        </w:rPr>
        <w:t>世界競爭力</w:t>
      </w:r>
      <w:r w:rsidR="002651F8" w:rsidRPr="002651F8">
        <w:rPr>
          <w:rFonts w:eastAsia="標楷體" w:hint="eastAsia"/>
          <w:b/>
          <w:sz w:val="28"/>
          <w:szCs w:val="20"/>
        </w:rPr>
        <w:t>(</w:t>
      </w:r>
      <w:proofErr w:type="gramStart"/>
      <w:r w:rsidR="002651F8" w:rsidRPr="002651F8">
        <w:rPr>
          <w:rFonts w:eastAsia="標楷體" w:hint="eastAsia"/>
          <w:b/>
          <w:sz w:val="28"/>
          <w:szCs w:val="20"/>
        </w:rPr>
        <w:t>詳表</w:t>
      </w:r>
      <w:proofErr w:type="gramEnd"/>
      <w:r w:rsidR="002651F8" w:rsidRPr="002651F8">
        <w:rPr>
          <w:rFonts w:eastAsia="標楷體" w:hint="eastAsia"/>
          <w:b/>
          <w:sz w:val="28"/>
          <w:szCs w:val="20"/>
        </w:rPr>
        <w:t>7)</w:t>
      </w:r>
    </w:p>
    <w:p w:rsidR="002651F8" w:rsidRPr="002651F8" w:rsidRDefault="00B15E55" w:rsidP="002651F8">
      <w:pPr>
        <w:snapToGrid w:val="0"/>
        <w:spacing w:before="120" w:line="480" w:lineRule="exact"/>
        <w:ind w:left="154" w:right="-142" w:hangingChars="55" w:hanging="154"/>
        <w:jc w:val="both"/>
        <w:rPr>
          <w:rFonts w:eastAsia="標楷體"/>
          <w:b/>
          <w:sz w:val="28"/>
          <w:szCs w:val="20"/>
        </w:rPr>
      </w:pPr>
      <w:r>
        <w:rPr>
          <w:rFonts w:eastAsia="標楷體" w:hint="eastAsia"/>
          <w:b/>
          <w:sz w:val="28"/>
          <w:szCs w:val="20"/>
        </w:rPr>
        <w:t xml:space="preserve"> 1</w:t>
      </w:r>
      <w:r>
        <w:rPr>
          <w:rFonts w:eastAsia="標楷體" w:hint="eastAsia"/>
          <w:b/>
          <w:sz w:val="28"/>
          <w:szCs w:val="20"/>
        </w:rPr>
        <w:t>、</w:t>
      </w:r>
      <w:r w:rsidR="002651F8" w:rsidRPr="002651F8">
        <w:rPr>
          <w:rFonts w:eastAsia="標楷體" w:hint="eastAsia"/>
          <w:b/>
          <w:sz w:val="28"/>
          <w:szCs w:val="20"/>
        </w:rPr>
        <w:t>韓國世界競爭力指標評比表現</w:t>
      </w:r>
    </w:p>
    <w:p w:rsidR="002651F8" w:rsidRPr="002651F8" w:rsidRDefault="00B15E55" w:rsidP="002651F8">
      <w:pPr>
        <w:widowControl/>
        <w:snapToGrid w:val="0"/>
        <w:spacing w:before="120" w:line="480" w:lineRule="exact"/>
        <w:ind w:leftChars="73" w:left="273" w:right="-142" w:hangingChars="35" w:hanging="98"/>
        <w:jc w:val="both"/>
        <w:rPr>
          <w:rFonts w:eastAsia="標楷體"/>
          <w:b/>
          <w:kern w:val="0"/>
          <w:sz w:val="28"/>
          <w:szCs w:val="20"/>
        </w:rPr>
      </w:pPr>
      <w:r>
        <w:rPr>
          <w:rFonts w:eastAsia="標楷體" w:hint="eastAsia"/>
          <w:b/>
          <w:kern w:val="0"/>
          <w:sz w:val="28"/>
          <w:szCs w:val="20"/>
        </w:rPr>
        <w:t xml:space="preserve">  (1)</w:t>
      </w:r>
      <w:r w:rsidR="002651F8" w:rsidRPr="002651F8">
        <w:rPr>
          <w:rFonts w:eastAsia="標楷體" w:hint="eastAsia"/>
          <w:b/>
          <w:kern w:val="0"/>
          <w:sz w:val="28"/>
          <w:szCs w:val="20"/>
        </w:rPr>
        <w:t>整體表現</w:t>
      </w:r>
    </w:p>
    <w:p w:rsidR="009F3174" w:rsidRDefault="002651F8" w:rsidP="008E4EE0">
      <w:pPr>
        <w:widowControl/>
        <w:spacing w:before="120" w:line="480" w:lineRule="exact"/>
        <w:ind w:left="312" w:firstLineChars="200" w:firstLine="560"/>
        <w:jc w:val="both"/>
        <w:rPr>
          <w:rFonts w:eastAsia="標楷體"/>
          <w:b/>
          <w:kern w:val="0"/>
          <w:sz w:val="28"/>
          <w:szCs w:val="20"/>
        </w:rPr>
      </w:pPr>
      <w:r w:rsidRPr="002651F8">
        <w:rPr>
          <w:rFonts w:eastAsia="標楷體" w:hint="eastAsia"/>
          <w:kern w:val="0"/>
          <w:sz w:val="28"/>
        </w:rPr>
        <w:t>韓國由去</w:t>
      </w:r>
      <w:r w:rsidRPr="002651F8">
        <w:rPr>
          <w:rFonts w:eastAsia="標楷體"/>
          <w:kern w:val="0"/>
          <w:sz w:val="28"/>
        </w:rPr>
        <w:t>年</w:t>
      </w:r>
      <w:r w:rsidRPr="002651F8">
        <w:rPr>
          <w:rFonts w:eastAsia="標楷體" w:hint="eastAsia"/>
          <w:kern w:val="0"/>
          <w:sz w:val="28"/>
        </w:rPr>
        <w:t>全球排名</w:t>
      </w:r>
      <w:r w:rsidRPr="002651F8">
        <w:rPr>
          <w:rFonts w:eastAsia="標楷體"/>
          <w:kern w:val="0"/>
          <w:sz w:val="28"/>
        </w:rPr>
        <w:t>第</w:t>
      </w:r>
      <w:r w:rsidRPr="002651F8">
        <w:rPr>
          <w:rFonts w:eastAsia="標楷體" w:hint="eastAsia"/>
          <w:kern w:val="0"/>
          <w:sz w:val="28"/>
        </w:rPr>
        <w:t>25</w:t>
      </w:r>
      <w:r w:rsidRPr="002651F8">
        <w:rPr>
          <w:rFonts w:eastAsia="標楷體"/>
          <w:kern w:val="0"/>
          <w:sz w:val="28"/>
        </w:rPr>
        <w:t>名</w:t>
      </w:r>
      <w:r w:rsidRPr="002651F8">
        <w:rPr>
          <w:rFonts w:eastAsia="標楷體" w:hint="eastAsia"/>
          <w:kern w:val="0"/>
          <w:sz w:val="28"/>
        </w:rPr>
        <w:t>退</w:t>
      </w:r>
      <w:r w:rsidRPr="002651F8">
        <w:rPr>
          <w:rFonts w:eastAsia="標楷體"/>
          <w:kern w:val="0"/>
          <w:sz w:val="28"/>
        </w:rPr>
        <w:t>步至第</w:t>
      </w:r>
      <w:r w:rsidRPr="002651F8">
        <w:rPr>
          <w:rFonts w:eastAsia="標楷體" w:hint="eastAsia"/>
          <w:kern w:val="0"/>
          <w:sz w:val="28"/>
        </w:rPr>
        <w:t>29</w:t>
      </w:r>
      <w:r w:rsidRPr="002651F8">
        <w:rPr>
          <w:rFonts w:eastAsia="標楷體"/>
          <w:kern w:val="0"/>
          <w:sz w:val="28"/>
        </w:rPr>
        <w:t>名</w:t>
      </w:r>
      <w:r w:rsidRPr="002651F8">
        <w:rPr>
          <w:rFonts w:eastAsia="標楷體" w:hint="eastAsia"/>
          <w:kern w:val="0"/>
          <w:sz w:val="28"/>
        </w:rPr>
        <w:t>，其中</w:t>
      </w:r>
      <w:r w:rsidRPr="002651F8">
        <w:rPr>
          <w:rFonts w:eastAsia="標楷體" w:hint="eastAsia"/>
          <w:kern w:val="0"/>
          <w:sz w:val="28"/>
        </w:rPr>
        <w:t>4</w:t>
      </w:r>
      <w:r w:rsidRPr="002651F8">
        <w:rPr>
          <w:rFonts w:eastAsia="標楷體"/>
          <w:kern w:val="0"/>
          <w:sz w:val="28"/>
        </w:rPr>
        <w:t>大指標的評比中，</w:t>
      </w:r>
      <w:r w:rsidRPr="002651F8">
        <w:rPr>
          <w:rFonts w:eastAsia="標楷體" w:hint="eastAsia"/>
          <w:kern w:val="0"/>
          <w:sz w:val="28"/>
        </w:rPr>
        <w:t>經濟表現</w:t>
      </w:r>
      <w:r w:rsidRPr="002651F8">
        <w:rPr>
          <w:rFonts w:eastAsia="標楷體"/>
          <w:kern w:val="0"/>
          <w:sz w:val="28"/>
        </w:rPr>
        <w:t>第</w:t>
      </w:r>
      <w:r w:rsidRPr="002651F8">
        <w:rPr>
          <w:rFonts w:eastAsia="標楷體" w:hint="eastAsia"/>
          <w:kern w:val="0"/>
          <w:sz w:val="28"/>
        </w:rPr>
        <w:t>21</w:t>
      </w:r>
      <w:r w:rsidRPr="002651F8">
        <w:rPr>
          <w:rFonts w:eastAsia="標楷體"/>
          <w:kern w:val="0"/>
          <w:sz w:val="28"/>
        </w:rPr>
        <w:t>名</w:t>
      </w:r>
      <w:r w:rsidRPr="002651F8">
        <w:rPr>
          <w:rFonts w:eastAsia="標楷體" w:hint="eastAsia"/>
          <w:kern w:val="0"/>
          <w:sz w:val="28"/>
        </w:rPr>
        <w:t>(</w:t>
      </w:r>
      <w:r w:rsidRPr="002651F8">
        <w:rPr>
          <w:rFonts w:eastAsia="標楷體" w:hint="eastAsia"/>
          <w:kern w:val="0"/>
          <w:sz w:val="28"/>
        </w:rPr>
        <w:t>退步</w:t>
      </w:r>
      <w:r w:rsidRPr="002651F8">
        <w:rPr>
          <w:rFonts w:eastAsia="標楷體" w:hint="eastAsia"/>
          <w:kern w:val="0"/>
          <w:sz w:val="28"/>
        </w:rPr>
        <w:t>6</w:t>
      </w:r>
      <w:r w:rsidRPr="002651F8">
        <w:rPr>
          <w:rFonts w:eastAsia="標楷體" w:hint="eastAsia"/>
          <w:kern w:val="0"/>
          <w:sz w:val="28"/>
        </w:rPr>
        <w:t>名</w:t>
      </w:r>
      <w:r w:rsidRPr="002651F8">
        <w:rPr>
          <w:rFonts w:eastAsia="標楷體" w:hint="eastAsia"/>
          <w:kern w:val="0"/>
          <w:sz w:val="28"/>
        </w:rPr>
        <w:t>)</w:t>
      </w:r>
      <w:r w:rsidRPr="002651F8">
        <w:rPr>
          <w:rFonts w:eastAsia="標楷體"/>
          <w:kern w:val="0"/>
          <w:sz w:val="28"/>
        </w:rPr>
        <w:t>，</w:t>
      </w:r>
      <w:r w:rsidRPr="002651F8">
        <w:rPr>
          <w:rFonts w:eastAsia="標楷體" w:hint="eastAsia"/>
          <w:kern w:val="0"/>
          <w:sz w:val="28"/>
        </w:rPr>
        <w:t>政府</w:t>
      </w:r>
      <w:r w:rsidRPr="002651F8">
        <w:rPr>
          <w:rFonts w:eastAsia="標楷體"/>
          <w:kern w:val="0"/>
          <w:sz w:val="28"/>
        </w:rPr>
        <w:t>效</w:t>
      </w:r>
      <w:r w:rsidRPr="002651F8">
        <w:rPr>
          <w:rFonts w:eastAsia="標楷體" w:hint="eastAsia"/>
          <w:kern w:val="0"/>
          <w:sz w:val="28"/>
        </w:rPr>
        <w:t>能</w:t>
      </w:r>
      <w:r w:rsidRPr="002651F8">
        <w:rPr>
          <w:rFonts w:eastAsia="標楷體"/>
          <w:kern w:val="0"/>
          <w:sz w:val="28"/>
        </w:rPr>
        <w:t>第</w:t>
      </w:r>
      <w:r w:rsidRPr="002651F8">
        <w:rPr>
          <w:rFonts w:eastAsia="標楷體" w:hint="eastAsia"/>
          <w:kern w:val="0"/>
          <w:sz w:val="28"/>
        </w:rPr>
        <w:t>26</w:t>
      </w:r>
      <w:r w:rsidRPr="002651F8">
        <w:rPr>
          <w:rFonts w:eastAsia="標楷體"/>
          <w:kern w:val="0"/>
          <w:sz w:val="28"/>
        </w:rPr>
        <w:t>名</w:t>
      </w:r>
      <w:r w:rsidRPr="002651F8">
        <w:rPr>
          <w:rFonts w:eastAsia="標楷體" w:hint="eastAsia"/>
          <w:kern w:val="0"/>
          <w:sz w:val="28"/>
        </w:rPr>
        <w:t>(</w:t>
      </w:r>
      <w:r w:rsidRPr="002651F8">
        <w:rPr>
          <w:rFonts w:eastAsia="標楷體" w:hint="eastAsia"/>
          <w:kern w:val="0"/>
          <w:sz w:val="28"/>
        </w:rPr>
        <w:t>退步</w:t>
      </w:r>
      <w:r w:rsidRPr="002651F8">
        <w:rPr>
          <w:rFonts w:eastAsia="標楷體" w:hint="eastAsia"/>
          <w:kern w:val="0"/>
          <w:sz w:val="28"/>
        </w:rPr>
        <w:t>2</w:t>
      </w:r>
      <w:r w:rsidRPr="002651F8">
        <w:rPr>
          <w:rFonts w:eastAsia="標楷體" w:hint="eastAsia"/>
          <w:kern w:val="0"/>
          <w:sz w:val="28"/>
        </w:rPr>
        <w:t>名</w:t>
      </w:r>
      <w:r w:rsidRPr="002651F8">
        <w:rPr>
          <w:rFonts w:eastAsia="標楷體" w:hint="eastAsia"/>
          <w:kern w:val="0"/>
          <w:sz w:val="28"/>
        </w:rPr>
        <w:t>)</w:t>
      </w:r>
      <w:r w:rsidRPr="002651F8">
        <w:rPr>
          <w:rFonts w:eastAsia="標楷體"/>
          <w:kern w:val="0"/>
          <w:sz w:val="28"/>
        </w:rPr>
        <w:t>，</w:t>
      </w:r>
      <w:r w:rsidRPr="002651F8">
        <w:rPr>
          <w:rFonts w:eastAsia="標楷體" w:hint="eastAsia"/>
          <w:kern w:val="0"/>
          <w:sz w:val="28"/>
        </w:rPr>
        <w:t>企業效率</w:t>
      </w:r>
      <w:r w:rsidRPr="002651F8">
        <w:rPr>
          <w:rFonts w:eastAsia="標楷體"/>
          <w:kern w:val="0"/>
          <w:sz w:val="28"/>
        </w:rPr>
        <w:t>第</w:t>
      </w:r>
      <w:r w:rsidRPr="002651F8">
        <w:rPr>
          <w:rFonts w:eastAsia="標楷體" w:hint="eastAsia"/>
          <w:kern w:val="0"/>
          <w:sz w:val="28"/>
        </w:rPr>
        <w:t>48</w:t>
      </w:r>
      <w:r w:rsidRPr="002651F8">
        <w:rPr>
          <w:rFonts w:eastAsia="標楷體"/>
          <w:kern w:val="0"/>
          <w:sz w:val="28"/>
        </w:rPr>
        <w:t>名</w:t>
      </w:r>
      <w:r w:rsidRPr="002651F8">
        <w:rPr>
          <w:rFonts w:eastAsia="標楷體" w:hint="eastAsia"/>
          <w:kern w:val="0"/>
          <w:sz w:val="28"/>
        </w:rPr>
        <w:t>(</w:t>
      </w:r>
      <w:r w:rsidRPr="002651F8">
        <w:rPr>
          <w:rFonts w:eastAsia="標楷體" w:hint="eastAsia"/>
          <w:kern w:val="0"/>
          <w:sz w:val="28"/>
        </w:rPr>
        <w:t>退步</w:t>
      </w:r>
      <w:r w:rsidRPr="002651F8">
        <w:rPr>
          <w:rFonts w:eastAsia="標楷體" w:hint="eastAsia"/>
          <w:kern w:val="0"/>
          <w:sz w:val="28"/>
        </w:rPr>
        <w:t>11</w:t>
      </w:r>
      <w:r w:rsidRPr="002651F8">
        <w:rPr>
          <w:rFonts w:eastAsia="標楷體" w:hint="eastAsia"/>
          <w:kern w:val="0"/>
          <w:sz w:val="28"/>
        </w:rPr>
        <w:t>名</w:t>
      </w:r>
      <w:r w:rsidRPr="002651F8">
        <w:rPr>
          <w:rFonts w:eastAsia="標楷體" w:hint="eastAsia"/>
          <w:kern w:val="0"/>
          <w:sz w:val="28"/>
        </w:rPr>
        <w:t>)</w:t>
      </w:r>
      <w:r w:rsidRPr="002651F8">
        <w:rPr>
          <w:rFonts w:eastAsia="標楷體" w:hint="eastAsia"/>
          <w:kern w:val="0"/>
          <w:sz w:val="28"/>
        </w:rPr>
        <w:t>，基礎建設</w:t>
      </w:r>
      <w:r w:rsidRPr="002651F8">
        <w:rPr>
          <w:rFonts w:eastAsia="標楷體"/>
          <w:kern w:val="0"/>
          <w:sz w:val="28"/>
        </w:rPr>
        <w:t>第</w:t>
      </w:r>
      <w:r w:rsidRPr="002651F8">
        <w:rPr>
          <w:rFonts w:eastAsia="標楷體" w:hint="eastAsia"/>
          <w:kern w:val="0"/>
          <w:sz w:val="28"/>
        </w:rPr>
        <w:t>22</w:t>
      </w:r>
      <w:r w:rsidRPr="002651F8">
        <w:rPr>
          <w:rFonts w:eastAsia="標楷體"/>
          <w:kern w:val="0"/>
          <w:sz w:val="28"/>
        </w:rPr>
        <w:t>名</w:t>
      </w:r>
      <w:r w:rsidRPr="002651F8">
        <w:rPr>
          <w:rFonts w:eastAsia="標楷體" w:hint="eastAsia"/>
          <w:kern w:val="0"/>
          <w:sz w:val="28"/>
        </w:rPr>
        <w:t>(</w:t>
      </w:r>
      <w:r w:rsidRPr="002651F8">
        <w:rPr>
          <w:rFonts w:eastAsia="標楷體" w:hint="eastAsia"/>
          <w:kern w:val="0"/>
          <w:sz w:val="28"/>
        </w:rPr>
        <w:t>退步</w:t>
      </w:r>
      <w:r w:rsidRPr="002651F8">
        <w:rPr>
          <w:rFonts w:eastAsia="標楷體" w:hint="eastAsia"/>
          <w:kern w:val="0"/>
          <w:sz w:val="28"/>
        </w:rPr>
        <w:t>1</w:t>
      </w:r>
      <w:r w:rsidRPr="002651F8">
        <w:rPr>
          <w:rFonts w:eastAsia="標楷體" w:hint="eastAsia"/>
          <w:kern w:val="0"/>
          <w:sz w:val="28"/>
        </w:rPr>
        <w:t>名</w:t>
      </w:r>
      <w:r w:rsidRPr="002651F8">
        <w:rPr>
          <w:rFonts w:eastAsia="標楷體" w:hint="eastAsia"/>
          <w:kern w:val="0"/>
          <w:sz w:val="28"/>
        </w:rPr>
        <w:t>)</w:t>
      </w:r>
      <w:r w:rsidRPr="002651F8">
        <w:rPr>
          <w:rFonts w:eastAsia="標楷體" w:hint="eastAsia"/>
          <w:kern w:val="0"/>
          <w:sz w:val="28"/>
        </w:rPr>
        <w:t>。報告認為韓國應積極進行企業部門及勞動力市場相關結構性改革，並藉由管理債務負擔，以刺激國內消費，為青年勞動人口創造更多優良的工作機會，加速法規鬆綁以利提升產品市場的競爭性，並應妥善處理南北韓之政經關係。</w:t>
      </w:r>
      <w:r w:rsidRPr="002651F8">
        <w:rPr>
          <w:rFonts w:eastAsia="標楷體" w:hint="eastAsia"/>
          <w:b/>
          <w:kern w:val="0"/>
          <w:sz w:val="28"/>
          <w:szCs w:val="20"/>
        </w:rPr>
        <w:t xml:space="preserve">  </w:t>
      </w:r>
    </w:p>
    <w:p w:rsidR="002651F8" w:rsidRPr="002651F8" w:rsidRDefault="00B15E55" w:rsidP="00651237">
      <w:pPr>
        <w:widowControl/>
        <w:snapToGrid w:val="0"/>
        <w:spacing w:before="120" w:line="480" w:lineRule="exact"/>
        <w:ind w:leftChars="73" w:left="175" w:right="-142" w:firstLineChars="100" w:firstLine="280"/>
        <w:jc w:val="both"/>
        <w:rPr>
          <w:rFonts w:eastAsia="標楷體"/>
          <w:b/>
          <w:kern w:val="0"/>
          <w:sz w:val="28"/>
          <w:szCs w:val="20"/>
        </w:rPr>
      </w:pPr>
      <w:r>
        <w:rPr>
          <w:rFonts w:eastAsia="標楷體" w:hint="eastAsia"/>
          <w:b/>
          <w:kern w:val="0"/>
          <w:sz w:val="28"/>
          <w:szCs w:val="20"/>
        </w:rPr>
        <w:t>(2)</w:t>
      </w:r>
      <w:proofErr w:type="gramStart"/>
      <w:r w:rsidR="002651F8" w:rsidRPr="002651F8">
        <w:rPr>
          <w:rFonts w:eastAsia="標楷體" w:hint="eastAsia"/>
          <w:b/>
          <w:kern w:val="0"/>
          <w:sz w:val="28"/>
          <w:szCs w:val="20"/>
        </w:rPr>
        <w:t>中項</w:t>
      </w:r>
      <w:r w:rsidR="002651F8" w:rsidRPr="002651F8">
        <w:rPr>
          <w:rFonts w:eastAsia="標楷體"/>
          <w:b/>
          <w:kern w:val="0"/>
          <w:sz w:val="28"/>
          <w:szCs w:val="20"/>
        </w:rPr>
        <w:t>指標</w:t>
      </w:r>
      <w:proofErr w:type="gramEnd"/>
    </w:p>
    <w:p w:rsidR="002651F8" w:rsidRPr="002651F8" w:rsidRDefault="002651F8" w:rsidP="00651237">
      <w:pPr>
        <w:widowControl/>
        <w:numPr>
          <w:ilvl w:val="0"/>
          <w:numId w:val="20"/>
        </w:numPr>
        <w:snapToGrid w:val="0"/>
        <w:spacing w:before="120" w:line="480" w:lineRule="exact"/>
        <w:ind w:left="851" w:right="-142" w:hanging="142"/>
        <w:jc w:val="both"/>
        <w:rPr>
          <w:rFonts w:eastAsia="標楷體"/>
          <w:kern w:val="0"/>
          <w:sz w:val="28"/>
          <w:szCs w:val="20"/>
        </w:rPr>
      </w:pPr>
      <w:r w:rsidRPr="002651F8">
        <w:rPr>
          <w:rFonts w:eastAsia="標楷體" w:hint="eastAsia"/>
          <w:kern w:val="0"/>
          <w:sz w:val="28"/>
          <w:szCs w:val="20"/>
        </w:rPr>
        <w:t>「就業」及「科學基礎建設」分別排名第</w:t>
      </w:r>
      <w:r w:rsidRPr="002651F8">
        <w:rPr>
          <w:rFonts w:eastAsia="標楷體" w:hint="eastAsia"/>
          <w:kern w:val="0"/>
          <w:sz w:val="28"/>
          <w:szCs w:val="20"/>
        </w:rPr>
        <w:t>6</w:t>
      </w:r>
      <w:r w:rsidRPr="002651F8">
        <w:rPr>
          <w:rFonts w:eastAsia="標楷體" w:hint="eastAsia"/>
          <w:kern w:val="0"/>
          <w:sz w:val="28"/>
          <w:szCs w:val="20"/>
        </w:rPr>
        <w:t>及第</w:t>
      </w:r>
      <w:r w:rsidRPr="002651F8">
        <w:rPr>
          <w:rFonts w:eastAsia="標楷體" w:hint="eastAsia"/>
          <w:kern w:val="0"/>
          <w:sz w:val="28"/>
          <w:szCs w:val="20"/>
        </w:rPr>
        <w:t>8</w:t>
      </w:r>
      <w:r w:rsidRPr="002651F8">
        <w:rPr>
          <w:rFonts w:eastAsia="標楷體" w:hint="eastAsia"/>
          <w:kern w:val="0"/>
          <w:sz w:val="28"/>
          <w:szCs w:val="20"/>
        </w:rPr>
        <w:t>名，表現最佳，主因韓國長期失業率僅</w:t>
      </w:r>
      <w:r w:rsidRPr="002651F8">
        <w:rPr>
          <w:rFonts w:eastAsia="標楷體" w:hint="eastAsia"/>
          <w:kern w:val="0"/>
          <w:sz w:val="28"/>
          <w:szCs w:val="20"/>
        </w:rPr>
        <w:t>0.01%</w:t>
      </w:r>
      <w:r w:rsidRPr="002651F8">
        <w:rPr>
          <w:rFonts w:eastAsia="標楷體" w:hint="eastAsia"/>
          <w:kern w:val="0"/>
          <w:sz w:val="28"/>
          <w:szCs w:val="20"/>
        </w:rPr>
        <w:t>，遠低於所有國家平均之</w:t>
      </w:r>
      <w:r w:rsidRPr="002651F8">
        <w:rPr>
          <w:rFonts w:eastAsia="標楷體" w:hint="eastAsia"/>
          <w:kern w:val="0"/>
          <w:sz w:val="28"/>
          <w:szCs w:val="20"/>
        </w:rPr>
        <w:t>3.94%</w:t>
      </w:r>
      <w:r w:rsidRPr="002651F8">
        <w:rPr>
          <w:rFonts w:eastAsia="標楷體" w:hint="eastAsia"/>
          <w:kern w:val="0"/>
          <w:sz w:val="28"/>
          <w:szCs w:val="20"/>
        </w:rPr>
        <w:t>，且整體就業比率高；韓國研究發展費用占總</w:t>
      </w:r>
      <w:r w:rsidRPr="002651F8">
        <w:rPr>
          <w:rFonts w:eastAsia="標楷體" w:hint="eastAsia"/>
          <w:kern w:val="0"/>
          <w:sz w:val="28"/>
          <w:szCs w:val="20"/>
        </w:rPr>
        <w:t>GDP</w:t>
      </w:r>
      <w:r w:rsidRPr="002651F8">
        <w:rPr>
          <w:rFonts w:eastAsia="標楷體" w:hint="eastAsia"/>
          <w:kern w:val="0"/>
          <w:sz w:val="28"/>
          <w:szCs w:val="20"/>
        </w:rPr>
        <w:t>比重</w:t>
      </w:r>
      <w:r w:rsidRPr="002651F8">
        <w:rPr>
          <w:rFonts w:eastAsia="標楷體" w:hint="eastAsia"/>
          <w:kern w:val="0"/>
          <w:sz w:val="28"/>
          <w:szCs w:val="20"/>
        </w:rPr>
        <w:t>4.29%</w:t>
      </w:r>
      <w:r w:rsidRPr="002651F8">
        <w:rPr>
          <w:rFonts w:eastAsia="標楷體" w:hint="eastAsia"/>
          <w:kern w:val="0"/>
          <w:sz w:val="28"/>
          <w:szCs w:val="20"/>
        </w:rPr>
        <w:t>，較全體平均</w:t>
      </w:r>
      <w:r w:rsidRPr="002651F8">
        <w:rPr>
          <w:rFonts w:eastAsia="標楷體" w:hint="eastAsia"/>
          <w:kern w:val="0"/>
          <w:sz w:val="28"/>
          <w:szCs w:val="20"/>
        </w:rPr>
        <w:t>1.53%</w:t>
      </w:r>
      <w:r w:rsidRPr="002651F8">
        <w:rPr>
          <w:rFonts w:eastAsia="標楷體" w:hint="eastAsia"/>
          <w:kern w:val="0"/>
          <w:sz w:val="28"/>
          <w:szCs w:val="20"/>
        </w:rPr>
        <w:t>高出許多，其中企業的研究發展費用占</w:t>
      </w:r>
      <w:r w:rsidRPr="002651F8">
        <w:rPr>
          <w:rFonts w:eastAsia="標楷體" w:hint="eastAsia"/>
          <w:kern w:val="0"/>
          <w:sz w:val="28"/>
          <w:szCs w:val="20"/>
        </w:rPr>
        <w:t>GDP</w:t>
      </w:r>
      <w:r w:rsidRPr="002651F8">
        <w:rPr>
          <w:rFonts w:eastAsia="標楷體" w:hint="eastAsia"/>
          <w:kern w:val="0"/>
          <w:sz w:val="28"/>
          <w:szCs w:val="20"/>
        </w:rPr>
        <w:t>比重更達</w:t>
      </w:r>
      <w:r w:rsidRPr="002651F8">
        <w:rPr>
          <w:rFonts w:eastAsia="標楷體" w:hint="eastAsia"/>
          <w:kern w:val="0"/>
          <w:sz w:val="28"/>
          <w:szCs w:val="20"/>
        </w:rPr>
        <w:t>3.35%</w:t>
      </w:r>
      <w:r w:rsidRPr="002651F8">
        <w:rPr>
          <w:rFonts w:eastAsia="標楷體" w:hint="eastAsia"/>
          <w:kern w:val="0"/>
          <w:sz w:val="28"/>
          <w:szCs w:val="20"/>
        </w:rPr>
        <w:t>。</w:t>
      </w:r>
    </w:p>
    <w:p w:rsidR="002651F8" w:rsidRPr="002651F8" w:rsidRDefault="002651F8" w:rsidP="00651237">
      <w:pPr>
        <w:widowControl/>
        <w:numPr>
          <w:ilvl w:val="0"/>
          <w:numId w:val="20"/>
        </w:numPr>
        <w:snapToGrid w:val="0"/>
        <w:spacing w:before="120" w:line="480" w:lineRule="exact"/>
        <w:ind w:left="851" w:right="-142" w:hanging="142"/>
        <w:jc w:val="both"/>
        <w:rPr>
          <w:rFonts w:eastAsia="標楷體"/>
          <w:kern w:val="0"/>
          <w:sz w:val="28"/>
          <w:szCs w:val="20"/>
        </w:rPr>
      </w:pPr>
      <w:r w:rsidRPr="002651F8">
        <w:rPr>
          <w:rFonts w:eastAsia="標楷體" w:hint="eastAsia"/>
          <w:kern w:val="0"/>
          <w:sz w:val="28"/>
          <w:szCs w:val="20"/>
        </w:rPr>
        <w:t>「勞動市場」、「物價」及「企業法制」分別排名第</w:t>
      </w:r>
      <w:r w:rsidRPr="002651F8">
        <w:rPr>
          <w:rFonts w:eastAsia="標楷體" w:hint="eastAsia"/>
          <w:kern w:val="0"/>
          <w:sz w:val="28"/>
          <w:szCs w:val="20"/>
        </w:rPr>
        <w:t>51</w:t>
      </w:r>
      <w:r w:rsidRPr="002651F8">
        <w:rPr>
          <w:rFonts w:eastAsia="標楷體" w:hint="eastAsia"/>
          <w:kern w:val="0"/>
          <w:sz w:val="28"/>
          <w:szCs w:val="20"/>
        </w:rPr>
        <w:t>名、第</w:t>
      </w:r>
      <w:r w:rsidRPr="002651F8">
        <w:rPr>
          <w:rFonts w:eastAsia="標楷體" w:hint="eastAsia"/>
          <w:kern w:val="0"/>
          <w:sz w:val="28"/>
          <w:szCs w:val="20"/>
        </w:rPr>
        <w:t>50</w:t>
      </w:r>
      <w:r w:rsidRPr="002651F8">
        <w:rPr>
          <w:rFonts w:eastAsia="標楷體" w:hint="eastAsia"/>
          <w:kern w:val="0"/>
          <w:sz w:val="28"/>
          <w:szCs w:val="20"/>
        </w:rPr>
        <w:t>名及第</w:t>
      </w:r>
      <w:r w:rsidRPr="002651F8">
        <w:rPr>
          <w:rFonts w:eastAsia="標楷體" w:hint="eastAsia"/>
          <w:kern w:val="0"/>
          <w:sz w:val="28"/>
          <w:szCs w:val="20"/>
        </w:rPr>
        <w:t>46</w:t>
      </w:r>
      <w:r w:rsidRPr="002651F8">
        <w:rPr>
          <w:rFonts w:eastAsia="標楷體" w:hint="eastAsia"/>
          <w:kern w:val="0"/>
          <w:sz w:val="28"/>
          <w:szCs w:val="20"/>
        </w:rPr>
        <w:t>名，表現較差，主因婦女勞動參與率偏低且勞資關係較不利生產；生活成本指數及能源價格較高，且韓國設有較高的進口關稅限制，政府部門採購對外開放程度低，另外在鼓勵外國移民就業及設立企業的法規上仍不夠完善。</w:t>
      </w:r>
    </w:p>
    <w:p w:rsidR="002651F8" w:rsidRPr="002651F8" w:rsidRDefault="00A11DED" w:rsidP="002651F8">
      <w:pPr>
        <w:snapToGrid w:val="0"/>
        <w:spacing w:before="120" w:line="480" w:lineRule="exact"/>
        <w:ind w:left="437" w:right="-142" w:hangingChars="156" w:hanging="437"/>
        <w:jc w:val="both"/>
        <w:rPr>
          <w:rFonts w:eastAsia="標楷體"/>
          <w:b/>
          <w:sz w:val="28"/>
          <w:szCs w:val="20"/>
        </w:rPr>
      </w:pPr>
      <w:r>
        <w:rPr>
          <w:rFonts w:eastAsia="標楷體" w:hint="eastAsia"/>
          <w:b/>
          <w:sz w:val="28"/>
          <w:szCs w:val="20"/>
        </w:rPr>
        <w:t>2</w:t>
      </w:r>
      <w:r>
        <w:rPr>
          <w:rFonts w:eastAsia="標楷體" w:hint="eastAsia"/>
          <w:b/>
          <w:sz w:val="28"/>
          <w:szCs w:val="20"/>
        </w:rPr>
        <w:t>、</w:t>
      </w:r>
      <w:r w:rsidR="002651F8" w:rsidRPr="002651F8">
        <w:rPr>
          <w:rFonts w:eastAsia="標楷體" w:hint="eastAsia"/>
          <w:b/>
          <w:sz w:val="28"/>
          <w:szCs w:val="20"/>
        </w:rPr>
        <w:t>日本世界競爭力指標評比表現</w:t>
      </w:r>
    </w:p>
    <w:p w:rsidR="002651F8" w:rsidRPr="002651F8" w:rsidRDefault="002651F8" w:rsidP="002651F8">
      <w:pPr>
        <w:widowControl/>
        <w:snapToGrid w:val="0"/>
        <w:spacing w:before="120" w:line="480" w:lineRule="exact"/>
        <w:ind w:leftChars="73" w:left="273" w:right="-142" w:hangingChars="35" w:hanging="98"/>
        <w:jc w:val="both"/>
        <w:rPr>
          <w:rFonts w:eastAsia="標楷體"/>
          <w:b/>
          <w:kern w:val="0"/>
          <w:sz w:val="28"/>
          <w:szCs w:val="20"/>
        </w:rPr>
      </w:pPr>
      <w:r w:rsidRPr="002651F8">
        <w:rPr>
          <w:rFonts w:eastAsia="標楷體" w:hint="eastAsia"/>
          <w:b/>
          <w:kern w:val="0"/>
          <w:sz w:val="28"/>
          <w:szCs w:val="20"/>
        </w:rPr>
        <w:t xml:space="preserve">  </w:t>
      </w:r>
      <w:r w:rsidR="00A11DED">
        <w:rPr>
          <w:rFonts w:eastAsia="標楷體" w:hint="eastAsia"/>
          <w:b/>
          <w:kern w:val="0"/>
          <w:sz w:val="28"/>
          <w:szCs w:val="20"/>
        </w:rPr>
        <w:t>(</w:t>
      </w:r>
      <w:r w:rsidRPr="002651F8">
        <w:rPr>
          <w:rFonts w:eastAsia="標楷體" w:hint="eastAsia"/>
          <w:b/>
          <w:kern w:val="0"/>
          <w:sz w:val="28"/>
          <w:szCs w:val="20"/>
        </w:rPr>
        <w:t>1</w:t>
      </w:r>
      <w:r w:rsidR="00A11DED">
        <w:rPr>
          <w:rFonts w:eastAsia="標楷體" w:hint="eastAsia"/>
          <w:b/>
          <w:kern w:val="0"/>
          <w:sz w:val="28"/>
          <w:szCs w:val="20"/>
        </w:rPr>
        <w:t>)</w:t>
      </w:r>
      <w:r w:rsidRPr="002651F8">
        <w:rPr>
          <w:rFonts w:eastAsia="標楷體" w:hint="eastAsia"/>
          <w:b/>
          <w:kern w:val="0"/>
          <w:sz w:val="28"/>
          <w:szCs w:val="20"/>
        </w:rPr>
        <w:t>整體表現</w:t>
      </w:r>
    </w:p>
    <w:p w:rsidR="002651F8" w:rsidRPr="002651F8" w:rsidRDefault="002651F8" w:rsidP="009F3174">
      <w:pPr>
        <w:widowControl/>
        <w:spacing w:before="120" w:line="480" w:lineRule="exact"/>
        <w:ind w:left="312" w:firstLineChars="200" w:firstLine="560"/>
        <w:jc w:val="both"/>
        <w:rPr>
          <w:rFonts w:eastAsia="標楷體"/>
          <w:kern w:val="0"/>
          <w:sz w:val="28"/>
        </w:rPr>
      </w:pPr>
      <w:r w:rsidRPr="002651F8">
        <w:rPr>
          <w:rFonts w:eastAsia="標楷體" w:hint="eastAsia"/>
          <w:kern w:val="0"/>
          <w:sz w:val="28"/>
        </w:rPr>
        <w:t>日本由去</w:t>
      </w:r>
      <w:r w:rsidRPr="002651F8">
        <w:rPr>
          <w:rFonts w:eastAsia="標楷體"/>
          <w:kern w:val="0"/>
          <w:sz w:val="28"/>
        </w:rPr>
        <w:t>年</w:t>
      </w:r>
      <w:r w:rsidRPr="002651F8">
        <w:rPr>
          <w:rFonts w:eastAsia="標楷體" w:hint="eastAsia"/>
          <w:kern w:val="0"/>
          <w:sz w:val="28"/>
        </w:rPr>
        <w:t>全球排名</w:t>
      </w:r>
      <w:r w:rsidRPr="002651F8">
        <w:rPr>
          <w:rFonts w:eastAsia="標楷體"/>
          <w:kern w:val="0"/>
          <w:sz w:val="28"/>
        </w:rPr>
        <w:t>第</w:t>
      </w:r>
      <w:r w:rsidRPr="002651F8">
        <w:rPr>
          <w:rFonts w:eastAsia="標楷體" w:hint="eastAsia"/>
          <w:kern w:val="0"/>
          <w:sz w:val="28"/>
        </w:rPr>
        <w:t>27</w:t>
      </w:r>
      <w:r w:rsidRPr="002651F8">
        <w:rPr>
          <w:rFonts w:eastAsia="標楷體"/>
          <w:kern w:val="0"/>
          <w:sz w:val="28"/>
        </w:rPr>
        <w:t>名</w:t>
      </w:r>
      <w:r w:rsidRPr="002651F8">
        <w:rPr>
          <w:rFonts w:eastAsia="標楷體" w:hint="eastAsia"/>
          <w:kern w:val="0"/>
          <w:sz w:val="28"/>
        </w:rPr>
        <w:t>進</w:t>
      </w:r>
      <w:r w:rsidRPr="002651F8">
        <w:rPr>
          <w:rFonts w:eastAsia="標楷體"/>
          <w:kern w:val="0"/>
          <w:sz w:val="28"/>
        </w:rPr>
        <w:t>步至第</w:t>
      </w:r>
      <w:r w:rsidRPr="002651F8">
        <w:rPr>
          <w:rFonts w:eastAsia="標楷體" w:hint="eastAsia"/>
          <w:kern w:val="0"/>
          <w:sz w:val="28"/>
        </w:rPr>
        <w:t>26</w:t>
      </w:r>
      <w:r w:rsidRPr="002651F8">
        <w:rPr>
          <w:rFonts w:eastAsia="標楷體"/>
          <w:kern w:val="0"/>
          <w:sz w:val="28"/>
        </w:rPr>
        <w:t>名</w:t>
      </w:r>
      <w:r w:rsidRPr="002651F8">
        <w:rPr>
          <w:rFonts w:eastAsia="標楷體" w:hint="eastAsia"/>
          <w:kern w:val="0"/>
          <w:sz w:val="28"/>
        </w:rPr>
        <w:t>，其中</w:t>
      </w:r>
      <w:r w:rsidRPr="002651F8">
        <w:rPr>
          <w:rFonts w:eastAsia="標楷體" w:hint="eastAsia"/>
          <w:kern w:val="0"/>
          <w:sz w:val="28"/>
        </w:rPr>
        <w:t>4</w:t>
      </w:r>
      <w:r w:rsidRPr="002651F8">
        <w:rPr>
          <w:rFonts w:eastAsia="標楷體"/>
          <w:kern w:val="0"/>
          <w:sz w:val="28"/>
        </w:rPr>
        <w:t>大指標的評比中，</w:t>
      </w:r>
      <w:r w:rsidRPr="002651F8">
        <w:rPr>
          <w:rFonts w:eastAsia="標楷體" w:hint="eastAsia"/>
          <w:kern w:val="0"/>
          <w:sz w:val="28"/>
        </w:rPr>
        <w:t>經濟表現</w:t>
      </w:r>
      <w:r w:rsidRPr="002651F8">
        <w:rPr>
          <w:rFonts w:eastAsia="標楷體"/>
          <w:kern w:val="0"/>
          <w:sz w:val="28"/>
        </w:rPr>
        <w:t>第</w:t>
      </w:r>
      <w:r w:rsidRPr="002651F8">
        <w:rPr>
          <w:rFonts w:eastAsia="標楷體" w:hint="eastAsia"/>
          <w:kern w:val="0"/>
          <w:sz w:val="28"/>
        </w:rPr>
        <w:t>18</w:t>
      </w:r>
      <w:r w:rsidRPr="002651F8">
        <w:rPr>
          <w:rFonts w:eastAsia="標楷體"/>
          <w:kern w:val="0"/>
          <w:sz w:val="28"/>
        </w:rPr>
        <w:t>名</w:t>
      </w:r>
      <w:r w:rsidRPr="002651F8">
        <w:rPr>
          <w:rFonts w:eastAsia="標楷體" w:hint="eastAsia"/>
          <w:kern w:val="0"/>
          <w:sz w:val="28"/>
        </w:rPr>
        <w:t>(</w:t>
      </w:r>
      <w:r w:rsidRPr="002651F8">
        <w:rPr>
          <w:rFonts w:eastAsia="標楷體" w:hint="eastAsia"/>
          <w:kern w:val="0"/>
          <w:sz w:val="28"/>
        </w:rPr>
        <w:t>進步</w:t>
      </w:r>
      <w:r w:rsidRPr="002651F8">
        <w:rPr>
          <w:rFonts w:eastAsia="標楷體" w:hint="eastAsia"/>
          <w:kern w:val="0"/>
          <w:sz w:val="28"/>
        </w:rPr>
        <w:t>11</w:t>
      </w:r>
      <w:r w:rsidRPr="002651F8">
        <w:rPr>
          <w:rFonts w:eastAsia="標楷體" w:hint="eastAsia"/>
          <w:kern w:val="0"/>
          <w:sz w:val="28"/>
        </w:rPr>
        <w:t>名</w:t>
      </w:r>
      <w:r w:rsidRPr="002651F8">
        <w:rPr>
          <w:rFonts w:eastAsia="標楷體" w:hint="eastAsia"/>
          <w:kern w:val="0"/>
          <w:sz w:val="28"/>
        </w:rPr>
        <w:t>)</w:t>
      </w:r>
      <w:r w:rsidRPr="002651F8">
        <w:rPr>
          <w:rFonts w:eastAsia="標楷體"/>
          <w:kern w:val="0"/>
          <w:sz w:val="28"/>
        </w:rPr>
        <w:t>，</w:t>
      </w:r>
      <w:r w:rsidRPr="002651F8">
        <w:rPr>
          <w:rFonts w:eastAsia="標楷體" w:hint="eastAsia"/>
          <w:kern w:val="0"/>
          <w:sz w:val="28"/>
        </w:rPr>
        <w:t>政府</w:t>
      </w:r>
      <w:r w:rsidRPr="002651F8">
        <w:rPr>
          <w:rFonts w:eastAsia="標楷體"/>
          <w:kern w:val="0"/>
          <w:sz w:val="28"/>
        </w:rPr>
        <w:t>效</w:t>
      </w:r>
      <w:r w:rsidRPr="002651F8">
        <w:rPr>
          <w:rFonts w:eastAsia="標楷體" w:hint="eastAsia"/>
          <w:kern w:val="0"/>
          <w:sz w:val="28"/>
        </w:rPr>
        <w:t>能</w:t>
      </w:r>
      <w:r w:rsidRPr="002651F8">
        <w:rPr>
          <w:rFonts w:eastAsia="標楷體"/>
          <w:kern w:val="0"/>
          <w:sz w:val="28"/>
        </w:rPr>
        <w:t>第</w:t>
      </w:r>
      <w:r w:rsidRPr="002651F8">
        <w:rPr>
          <w:rFonts w:eastAsia="標楷體" w:hint="eastAsia"/>
          <w:kern w:val="0"/>
          <w:sz w:val="28"/>
        </w:rPr>
        <w:t>37</w:t>
      </w:r>
      <w:r w:rsidRPr="002651F8">
        <w:rPr>
          <w:rFonts w:eastAsia="標楷體"/>
          <w:kern w:val="0"/>
          <w:sz w:val="28"/>
        </w:rPr>
        <w:t>名</w:t>
      </w:r>
      <w:r w:rsidRPr="002651F8">
        <w:rPr>
          <w:rFonts w:eastAsia="標楷體" w:hint="eastAsia"/>
          <w:kern w:val="0"/>
          <w:sz w:val="28"/>
        </w:rPr>
        <w:t>(</w:t>
      </w:r>
      <w:r w:rsidRPr="002651F8">
        <w:rPr>
          <w:rFonts w:eastAsia="標楷體" w:hint="eastAsia"/>
          <w:kern w:val="0"/>
          <w:sz w:val="28"/>
        </w:rPr>
        <w:t>進步</w:t>
      </w:r>
      <w:r w:rsidRPr="002651F8">
        <w:rPr>
          <w:rFonts w:eastAsia="標楷體" w:hint="eastAsia"/>
          <w:kern w:val="0"/>
          <w:sz w:val="28"/>
        </w:rPr>
        <w:t>5</w:t>
      </w:r>
      <w:r w:rsidRPr="002651F8">
        <w:rPr>
          <w:rFonts w:eastAsia="標楷體" w:hint="eastAsia"/>
          <w:kern w:val="0"/>
          <w:sz w:val="28"/>
        </w:rPr>
        <w:t>名</w:t>
      </w:r>
      <w:r w:rsidRPr="002651F8">
        <w:rPr>
          <w:rFonts w:eastAsia="標楷體" w:hint="eastAsia"/>
          <w:kern w:val="0"/>
          <w:sz w:val="28"/>
        </w:rPr>
        <w:t>)</w:t>
      </w:r>
      <w:r w:rsidRPr="002651F8">
        <w:rPr>
          <w:rFonts w:eastAsia="標楷體"/>
          <w:kern w:val="0"/>
          <w:sz w:val="28"/>
        </w:rPr>
        <w:t>，</w:t>
      </w:r>
      <w:r w:rsidRPr="002651F8">
        <w:rPr>
          <w:rFonts w:eastAsia="標楷體" w:hint="eastAsia"/>
          <w:kern w:val="0"/>
          <w:sz w:val="28"/>
        </w:rPr>
        <w:t>企業效率</w:t>
      </w:r>
      <w:r w:rsidRPr="002651F8">
        <w:rPr>
          <w:rFonts w:eastAsia="標楷體"/>
          <w:kern w:val="0"/>
          <w:sz w:val="28"/>
        </w:rPr>
        <w:t>第</w:t>
      </w:r>
      <w:r w:rsidRPr="002651F8">
        <w:rPr>
          <w:rFonts w:eastAsia="標楷體" w:hint="eastAsia"/>
          <w:kern w:val="0"/>
          <w:sz w:val="28"/>
        </w:rPr>
        <w:t>29</w:t>
      </w:r>
      <w:r w:rsidRPr="002651F8">
        <w:rPr>
          <w:rFonts w:eastAsia="標楷體"/>
          <w:kern w:val="0"/>
          <w:sz w:val="28"/>
        </w:rPr>
        <w:t>名</w:t>
      </w:r>
      <w:r w:rsidRPr="002651F8">
        <w:rPr>
          <w:rFonts w:eastAsia="標楷體" w:hint="eastAsia"/>
          <w:kern w:val="0"/>
          <w:sz w:val="28"/>
        </w:rPr>
        <w:t>(</w:t>
      </w:r>
      <w:r w:rsidRPr="002651F8">
        <w:rPr>
          <w:rFonts w:eastAsia="標楷體" w:hint="eastAsia"/>
          <w:kern w:val="0"/>
          <w:sz w:val="28"/>
        </w:rPr>
        <w:t>退步</w:t>
      </w:r>
      <w:r w:rsidRPr="002651F8">
        <w:rPr>
          <w:rFonts w:eastAsia="標楷體" w:hint="eastAsia"/>
          <w:kern w:val="0"/>
          <w:sz w:val="28"/>
        </w:rPr>
        <w:t>4</w:t>
      </w:r>
      <w:r w:rsidRPr="002651F8">
        <w:rPr>
          <w:rFonts w:eastAsia="標楷體" w:hint="eastAsia"/>
          <w:kern w:val="0"/>
          <w:sz w:val="28"/>
        </w:rPr>
        <w:t>名</w:t>
      </w:r>
      <w:r w:rsidRPr="002651F8">
        <w:rPr>
          <w:rFonts w:eastAsia="標楷體" w:hint="eastAsia"/>
          <w:kern w:val="0"/>
          <w:sz w:val="28"/>
        </w:rPr>
        <w:t>)</w:t>
      </w:r>
      <w:r w:rsidRPr="002651F8">
        <w:rPr>
          <w:rFonts w:eastAsia="標楷體" w:hint="eastAsia"/>
          <w:kern w:val="0"/>
          <w:sz w:val="28"/>
        </w:rPr>
        <w:t>，基礎建設</w:t>
      </w:r>
      <w:r w:rsidRPr="002651F8">
        <w:rPr>
          <w:rFonts w:eastAsia="標楷體"/>
          <w:kern w:val="0"/>
          <w:sz w:val="28"/>
        </w:rPr>
        <w:t>第</w:t>
      </w:r>
      <w:r w:rsidRPr="002651F8">
        <w:rPr>
          <w:rFonts w:eastAsia="標楷體" w:hint="eastAsia"/>
          <w:kern w:val="0"/>
          <w:sz w:val="28"/>
        </w:rPr>
        <w:t>11</w:t>
      </w:r>
      <w:r w:rsidRPr="002651F8">
        <w:rPr>
          <w:rFonts w:eastAsia="標楷體"/>
          <w:kern w:val="0"/>
          <w:sz w:val="28"/>
        </w:rPr>
        <w:t>名</w:t>
      </w:r>
      <w:r w:rsidRPr="002651F8">
        <w:rPr>
          <w:rFonts w:eastAsia="標楷體" w:hint="eastAsia"/>
          <w:kern w:val="0"/>
          <w:sz w:val="28"/>
        </w:rPr>
        <w:t>(</w:t>
      </w:r>
      <w:r w:rsidRPr="002651F8">
        <w:rPr>
          <w:rFonts w:eastAsia="標楷體" w:hint="eastAsia"/>
          <w:kern w:val="0"/>
          <w:sz w:val="28"/>
        </w:rPr>
        <w:t>進步</w:t>
      </w:r>
      <w:r w:rsidRPr="002651F8">
        <w:rPr>
          <w:rFonts w:eastAsia="標楷體" w:hint="eastAsia"/>
          <w:kern w:val="0"/>
          <w:sz w:val="28"/>
        </w:rPr>
        <w:t>2</w:t>
      </w:r>
      <w:r w:rsidRPr="002651F8">
        <w:rPr>
          <w:rFonts w:eastAsia="標楷體" w:hint="eastAsia"/>
          <w:kern w:val="0"/>
          <w:sz w:val="28"/>
        </w:rPr>
        <w:t>名</w:t>
      </w:r>
      <w:r w:rsidRPr="002651F8">
        <w:rPr>
          <w:rFonts w:eastAsia="標楷體" w:hint="eastAsia"/>
          <w:kern w:val="0"/>
          <w:sz w:val="28"/>
        </w:rPr>
        <w:t>)</w:t>
      </w:r>
      <w:r w:rsidRPr="002651F8">
        <w:rPr>
          <w:rFonts w:eastAsia="標楷體" w:hint="eastAsia"/>
          <w:kern w:val="0"/>
          <w:sz w:val="28"/>
        </w:rPr>
        <w:t>。報告認為日本應積極刺激經濟復甦，同時兼顧財政健全與穩定，在社會福利及稅制方面應進行全面性的改革，透過勞動移轉及人力資本累積方式提高勞動生產力，實現全民動態參與的社會。</w:t>
      </w:r>
    </w:p>
    <w:p w:rsidR="002651F8" w:rsidRPr="002651F8" w:rsidRDefault="002651F8" w:rsidP="002651F8">
      <w:pPr>
        <w:widowControl/>
        <w:snapToGrid w:val="0"/>
        <w:spacing w:before="120" w:line="480" w:lineRule="exact"/>
        <w:ind w:leftChars="73" w:left="273" w:right="-142" w:hangingChars="35" w:hanging="98"/>
        <w:jc w:val="both"/>
        <w:rPr>
          <w:rFonts w:eastAsia="標楷體"/>
          <w:b/>
          <w:kern w:val="0"/>
          <w:sz w:val="28"/>
          <w:szCs w:val="20"/>
        </w:rPr>
      </w:pPr>
      <w:r w:rsidRPr="002651F8">
        <w:rPr>
          <w:rFonts w:eastAsia="標楷體" w:hint="eastAsia"/>
          <w:b/>
          <w:kern w:val="0"/>
          <w:sz w:val="28"/>
          <w:szCs w:val="20"/>
        </w:rPr>
        <w:t xml:space="preserve">  </w:t>
      </w:r>
      <w:r w:rsidR="00A11DED">
        <w:rPr>
          <w:rFonts w:eastAsia="標楷體" w:hint="eastAsia"/>
          <w:b/>
          <w:kern w:val="0"/>
          <w:sz w:val="28"/>
          <w:szCs w:val="20"/>
        </w:rPr>
        <w:t>(</w:t>
      </w:r>
      <w:r w:rsidRPr="002651F8">
        <w:rPr>
          <w:rFonts w:eastAsia="標楷體" w:hint="eastAsia"/>
          <w:b/>
          <w:kern w:val="0"/>
          <w:sz w:val="28"/>
          <w:szCs w:val="20"/>
        </w:rPr>
        <w:t>2</w:t>
      </w:r>
      <w:r w:rsidR="00A11DED">
        <w:rPr>
          <w:rFonts w:eastAsia="標楷體" w:hint="eastAsia"/>
          <w:b/>
          <w:kern w:val="0"/>
          <w:sz w:val="28"/>
          <w:szCs w:val="20"/>
        </w:rPr>
        <w:t>)</w:t>
      </w:r>
      <w:proofErr w:type="gramStart"/>
      <w:r w:rsidRPr="002651F8">
        <w:rPr>
          <w:rFonts w:eastAsia="標楷體" w:hint="eastAsia"/>
          <w:b/>
          <w:kern w:val="0"/>
          <w:sz w:val="28"/>
          <w:szCs w:val="20"/>
        </w:rPr>
        <w:t>中項</w:t>
      </w:r>
      <w:r w:rsidRPr="002651F8">
        <w:rPr>
          <w:rFonts w:eastAsia="標楷體"/>
          <w:b/>
          <w:kern w:val="0"/>
          <w:sz w:val="28"/>
          <w:szCs w:val="20"/>
        </w:rPr>
        <w:t>指標</w:t>
      </w:r>
      <w:proofErr w:type="gramEnd"/>
    </w:p>
    <w:p w:rsidR="002651F8" w:rsidRPr="002651F8" w:rsidRDefault="002651F8" w:rsidP="00651237">
      <w:pPr>
        <w:widowControl/>
        <w:numPr>
          <w:ilvl w:val="0"/>
          <w:numId w:val="21"/>
        </w:numPr>
        <w:snapToGrid w:val="0"/>
        <w:spacing w:before="120" w:line="480" w:lineRule="exact"/>
        <w:ind w:left="851" w:right="-142" w:hanging="142"/>
        <w:jc w:val="both"/>
        <w:rPr>
          <w:rFonts w:eastAsia="標楷體"/>
          <w:kern w:val="0"/>
          <w:sz w:val="28"/>
          <w:szCs w:val="20"/>
        </w:rPr>
      </w:pPr>
      <w:r w:rsidRPr="002651F8">
        <w:rPr>
          <w:rFonts w:eastAsia="標楷體" w:hint="eastAsia"/>
          <w:kern w:val="0"/>
          <w:sz w:val="28"/>
          <w:szCs w:val="20"/>
        </w:rPr>
        <w:t>「就業」及「科學基礎建設」分別排名第</w:t>
      </w:r>
      <w:r w:rsidRPr="002651F8">
        <w:rPr>
          <w:rFonts w:eastAsia="標楷體" w:hint="eastAsia"/>
          <w:kern w:val="0"/>
          <w:sz w:val="28"/>
          <w:szCs w:val="20"/>
        </w:rPr>
        <w:t>7</w:t>
      </w:r>
      <w:r w:rsidRPr="002651F8">
        <w:rPr>
          <w:rFonts w:eastAsia="標楷體" w:hint="eastAsia"/>
          <w:kern w:val="0"/>
          <w:sz w:val="28"/>
          <w:szCs w:val="20"/>
        </w:rPr>
        <w:t>及第</w:t>
      </w:r>
      <w:r w:rsidRPr="002651F8">
        <w:rPr>
          <w:rFonts w:eastAsia="標楷體" w:hint="eastAsia"/>
          <w:kern w:val="0"/>
          <w:sz w:val="28"/>
          <w:szCs w:val="20"/>
        </w:rPr>
        <w:t>2</w:t>
      </w:r>
      <w:r w:rsidRPr="002651F8">
        <w:rPr>
          <w:rFonts w:eastAsia="標楷體" w:hint="eastAsia"/>
          <w:kern w:val="0"/>
          <w:sz w:val="28"/>
          <w:szCs w:val="20"/>
        </w:rPr>
        <w:t>名，表現最佳</w:t>
      </w:r>
      <w:r w:rsidRPr="002651F8">
        <w:rPr>
          <w:rFonts w:eastAsia="標楷體" w:hint="eastAsia"/>
          <w:kern w:val="0"/>
          <w:sz w:val="28"/>
          <w:szCs w:val="20"/>
        </w:rPr>
        <w:t>(</w:t>
      </w:r>
      <w:r w:rsidRPr="002651F8">
        <w:rPr>
          <w:rFonts w:eastAsia="標楷體" w:hint="eastAsia"/>
          <w:kern w:val="0"/>
          <w:sz w:val="28"/>
          <w:szCs w:val="20"/>
        </w:rPr>
        <w:t>與韓國表現優異的項目相同</w:t>
      </w:r>
      <w:r w:rsidRPr="002651F8">
        <w:rPr>
          <w:rFonts w:eastAsia="標楷體" w:hint="eastAsia"/>
          <w:kern w:val="0"/>
          <w:sz w:val="28"/>
          <w:szCs w:val="20"/>
        </w:rPr>
        <w:t>)</w:t>
      </w:r>
      <w:r w:rsidRPr="002651F8">
        <w:rPr>
          <w:rFonts w:eastAsia="標楷體" w:hint="eastAsia"/>
          <w:kern w:val="0"/>
          <w:sz w:val="28"/>
          <w:szCs w:val="20"/>
        </w:rPr>
        <w:t>，日本除因勞動參與率</w:t>
      </w:r>
      <w:proofErr w:type="gramStart"/>
      <w:r w:rsidRPr="002651F8">
        <w:rPr>
          <w:rFonts w:eastAsia="標楷體" w:hint="eastAsia"/>
          <w:kern w:val="0"/>
          <w:sz w:val="28"/>
          <w:szCs w:val="20"/>
        </w:rPr>
        <w:t>較高外</w:t>
      </w:r>
      <w:proofErr w:type="gramEnd"/>
      <w:r w:rsidRPr="002651F8">
        <w:rPr>
          <w:rFonts w:eastAsia="標楷體" w:hint="eastAsia"/>
          <w:kern w:val="0"/>
          <w:sz w:val="28"/>
          <w:szCs w:val="20"/>
        </w:rPr>
        <w:t>，其青年失業率僅</w:t>
      </w:r>
      <w:r w:rsidRPr="002651F8">
        <w:rPr>
          <w:rFonts w:eastAsia="標楷體" w:hint="eastAsia"/>
          <w:kern w:val="0"/>
          <w:sz w:val="28"/>
          <w:szCs w:val="20"/>
        </w:rPr>
        <w:t>5.52%</w:t>
      </w:r>
      <w:r w:rsidRPr="002651F8">
        <w:rPr>
          <w:rFonts w:eastAsia="標楷體" w:hint="eastAsia"/>
          <w:kern w:val="0"/>
          <w:sz w:val="28"/>
          <w:szCs w:val="20"/>
        </w:rPr>
        <w:t>，低於所有國家平均之</w:t>
      </w:r>
      <w:r w:rsidRPr="002651F8">
        <w:rPr>
          <w:rFonts w:eastAsia="標楷體" w:hint="eastAsia"/>
          <w:kern w:val="0"/>
          <w:sz w:val="28"/>
          <w:szCs w:val="20"/>
        </w:rPr>
        <w:t>17.8%</w:t>
      </w:r>
      <w:r w:rsidRPr="002651F8">
        <w:rPr>
          <w:rFonts w:eastAsia="標楷體" w:hint="eastAsia"/>
          <w:kern w:val="0"/>
          <w:sz w:val="28"/>
          <w:szCs w:val="20"/>
        </w:rPr>
        <w:t>。科學基礎建設方面，日本在專利授權及有效專利數更名列全球第</w:t>
      </w:r>
      <w:r w:rsidRPr="002651F8">
        <w:rPr>
          <w:rFonts w:eastAsia="標楷體" w:hint="eastAsia"/>
          <w:kern w:val="0"/>
          <w:sz w:val="28"/>
          <w:szCs w:val="20"/>
        </w:rPr>
        <w:t>1</w:t>
      </w:r>
      <w:r w:rsidRPr="002651F8">
        <w:rPr>
          <w:rFonts w:eastAsia="標楷體" w:hint="eastAsia"/>
          <w:kern w:val="0"/>
          <w:sz w:val="28"/>
          <w:szCs w:val="20"/>
        </w:rPr>
        <w:t>名，同時日本取得科技相關學位之人數，及發表論文數量皆名列全球第</w:t>
      </w:r>
      <w:r w:rsidRPr="002651F8">
        <w:rPr>
          <w:rFonts w:eastAsia="標楷體" w:hint="eastAsia"/>
          <w:kern w:val="0"/>
          <w:sz w:val="28"/>
          <w:szCs w:val="20"/>
        </w:rPr>
        <w:t>2</w:t>
      </w:r>
      <w:r w:rsidRPr="002651F8">
        <w:rPr>
          <w:rFonts w:eastAsia="標楷體" w:hint="eastAsia"/>
          <w:kern w:val="0"/>
          <w:sz w:val="28"/>
          <w:szCs w:val="20"/>
        </w:rPr>
        <w:t>。</w:t>
      </w:r>
    </w:p>
    <w:p w:rsidR="002651F8" w:rsidRPr="002651F8" w:rsidRDefault="002651F8" w:rsidP="00651237">
      <w:pPr>
        <w:widowControl/>
        <w:numPr>
          <w:ilvl w:val="0"/>
          <w:numId w:val="21"/>
        </w:numPr>
        <w:snapToGrid w:val="0"/>
        <w:spacing w:before="120" w:line="480" w:lineRule="exact"/>
        <w:ind w:left="851" w:right="-142" w:hanging="142"/>
        <w:jc w:val="both"/>
        <w:rPr>
          <w:rFonts w:eastAsia="標楷體"/>
          <w:kern w:val="0"/>
          <w:sz w:val="28"/>
          <w:szCs w:val="20"/>
        </w:rPr>
      </w:pPr>
      <w:r w:rsidRPr="002651F8">
        <w:rPr>
          <w:rFonts w:eastAsia="標楷體" w:hint="eastAsia"/>
          <w:kern w:val="0"/>
          <w:sz w:val="28"/>
          <w:szCs w:val="20"/>
        </w:rPr>
        <w:t>「公共財政」、「物價」及「行為態度與價值觀」分別排名第</w:t>
      </w:r>
      <w:r w:rsidRPr="002651F8">
        <w:rPr>
          <w:rFonts w:eastAsia="標楷體" w:hint="eastAsia"/>
          <w:kern w:val="0"/>
          <w:sz w:val="28"/>
          <w:szCs w:val="20"/>
        </w:rPr>
        <w:t>59</w:t>
      </w:r>
      <w:r w:rsidRPr="002651F8">
        <w:rPr>
          <w:rFonts w:eastAsia="標楷體" w:hint="eastAsia"/>
          <w:kern w:val="0"/>
          <w:sz w:val="28"/>
          <w:szCs w:val="20"/>
        </w:rPr>
        <w:t>名、第</w:t>
      </w:r>
      <w:r w:rsidRPr="002651F8">
        <w:rPr>
          <w:rFonts w:eastAsia="標楷體" w:hint="eastAsia"/>
          <w:kern w:val="0"/>
          <w:sz w:val="28"/>
          <w:szCs w:val="20"/>
        </w:rPr>
        <w:t>54</w:t>
      </w:r>
      <w:r w:rsidRPr="002651F8">
        <w:rPr>
          <w:rFonts w:eastAsia="標楷體" w:hint="eastAsia"/>
          <w:kern w:val="0"/>
          <w:sz w:val="28"/>
          <w:szCs w:val="20"/>
        </w:rPr>
        <w:t>名及第</w:t>
      </w:r>
      <w:r w:rsidRPr="002651F8">
        <w:rPr>
          <w:rFonts w:eastAsia="標楷體" w:hint="eastAsia"/>
          <w:kern w:val="0"/>
          <w:sz w:val="28"/>
          <w:szCs w:val="20"/>
        </w:rPr>
        <w:t>36</w:t>
      </w:r>
      <w:r w:rsidRPr="002651F8">
        <w:rPr>
          <w:rFonts w:eastAsia="標楷體" w:hint="eastAsia"/>
          <w:kern w:val="0"/>
          <w:sz w:val="28"/>
          <w:szCs w:val="20"/>
        </w:rPr>
        <w:t>名，表現較差，主要原因是日本政府公債比例過高；生活成本指數高於多數國家，日本的房屋及辦公室租金約為其他國家平均之</w:t>
      </w:r>
      <w:r w:rsidRPr="002651F8">
        <w:rPr>
          <w:rFonts w:eastAsia="標楷體" w:hint="eastAsia"/>
          <w:kern w:val="0"/>
          <w:sz w:val="28"/>
          <w:szCs w:val="20"/>
        </w:rPr>
        <w:t>2</w:t>
      </w:r>
      <w:r w:rsidRPr="002651F8">
        <w:rPr>
          <w:rFonts w:eastAsia="標楷體" w:hint="eastAsia"/>
          <w:kern w:val="0"/>
          <w:sz w:val="28"/>
          <w:szCs w:val="20"/>
        </w:rPr>
        <w:t>倍。</w:t>
      </w:r>
      <w:proofErr w:type="gramStart"/>
      <w:r w:rsidRPr="002651F8">
        <w:rPr>
          <w:rFonts w:eastAsia="標楷體" w:hint="eastAsia"/>
          <w:kern w:val="0"/>
          <w:sz w:val="28"/>
          <w:szCs w:val="20"/>
        </w:rPr>
        <w:t>此外，</w:t>
      </w:r>
      <w:proofErr w:type="gramEnd"/>
      <w:r w:rsidRPr="002651F8">
        <w:rPr>
          <w:rFonts w:eastAsia="標楷體" w:hint="eastAsia"/>
          <w:kern w:val="0"/>
          <w:sz w:val="28"/>
          <w:szCs w:val="20"/>
        </w:rPr>
        <w:t>日本的傳統國家文化相對保守，較難接受國外思維，同時在面臨較高難度的新挑戰時，日本人的彈性及適應性相對較差。</w:t>
      </w:r>
      <w:r w:rsidRPr="002651F8">
        <w:rPr>
          <w:rFonts w:eastAsia="標楷體" w:hint="eastAsia"/>
          <w:kern w:val="0"/>
          <w:sz w:val="28"/>
          <w:szCs w:val="20"/>
        </w:rPr>
        <w:t xml:space="preserve"> </w:t>
      </w:r>
    </w:p>
    <w:p w:rsidR="002651F8" w:rsidRPr="002651F8" w:rsidRDefault="001B42EB" w:rsidP="002651F8">
      <w:pPr>
        <w:snapToGrid w:val="0"/>
        <w:spacing w:before="120" w:line="480" w:lineRule="exact"/>
        <w:ind w:left="437" w:right="-142" w:hangingChars="156" w:hanging="437"/>
        <w:jc w:val="both"/>
        <w:rPr>
          <w:rFonts w:eastAsia="標楷體"/>
          <w:b/>
          <w:sz w:val="28"/>
          <w:szCs w:val="20"/>
        </w:rPr>
      </w:pPr>
      <w:r>
        <w:rPr>
          <w:rFonts w:eastAsia="標楷體" w:hint="eastAsia"/>
          <w:b/>
          <w:sz w:val="28"/>
          <w:szCs w:val="20"/>
        </w:rPr>
        <w:t>3</w:t>
      </w:r>
      <w:r>
        <w:rPr>
          <w:rFonts w:eastAsia="標楷體" w:hint="eastAsia"/>
          <w:b/>
          <w:sz w:val="28"/>
          <w:szCs w:val="20"/>
        </w:rPr>
        <w:t>、</w:t>
      </w:r>
      <w:r w:rsidR="002651F8" w:rsidRPr="002651F8">
        <w:rPr>
          <w:rFonts w:eastAsia="標楷體" w:hint="eastAsia"/>
          <w:b/>
          <w:sz w:val="28"/>
          <w:szCs w:val="20"/>
        </w:rPr>
        <w:t>韓國、日本世界競爭力評比表現與我國比較</w:t>
      </w:r>
    </w:p>
    <w:p w:rsidR="002651F8" w:rsidRPr="002651F8" w:rsidRDefault="002651F8" w:rsidP="009F3174">
      <w:pPr>
        <w:widowControl/>
        <w:spacing w:before="120" w:line="480" w:lineRule="exact"/>
        <w:ind w:left="312" w:firstLineChars="200" w:firstLine="560"/>
        <w:jc w:val="both"/>
        <w:rPr>
          <w:rFonts w:eastAsia="標楷體"/>
          <w:kern w:val="0"/>
          <w:sz w:val="28"/>
        </w:rPr>
      </w:pPr>
      <w:r w:rsidRPr="002651F8">
        <w:rPr>
          <w:rFonts w:eastAsia="標楷體" w:hint="eastAsia"/>
          <w:kern w:val="0"/>
          <w:sz w:val="28"/>
        </w:rPr>
        <w:t>我國今年世界競爭力總排名為第</w:t>
      </w:r>
      <w:r w:rsidRPr="002651F8">
        <w:rPr>
          <w:rFonts w:eastAsia="標楷體" w:hint="eastAsia"/>
          <w:kern w:val="0"/>
          <w:sz w:val="28"/>
        </w:rPr>
        <w:t>14</w:t>
      </w:r>
      <w:r w:rsidRPr="002651F8">
        <w:rPr>
          <w:rFonts w:eastAsia="標楷體" w:hint="eastAsia"/>
          <w:kern w:val="0"/>
          <w:sz w:val="28"/>
        </w:rPr>
        <w:t>名，較去年退步</w:t>
      </w:r>
      <w:r w:rsidRPr="002651F8">
        <w:rPr>
          <w:rFonts w:eastAsia="標楷體" w:hint="eastAsia"/>
          <w:kern w:val="0"/>
          <w:sz w:val="28"/>
        </w:rPr>
        <w:t>3</w:t>
      </w:r>
      <w:r w:rsidRPr="002651F8">
        <w:rPr>
          <w:rFonts w:eastAsia="標楷體"/>
          <w:kern w:val="0"/>
          <w:sz w:val="28"/>
        </w:rPr>
        <w:t xml:space="preserve"> </w:t>
      </w:r>
      <w:r w:rsidRPr="002651F8">
        <w:rPr>
          <w:rFonts w:eastAsia="標楷體" w:hint="eastAsia"/>
          <w:kern w:val="0"/>
          <w:sz w:val="28"/>
        </w:rPr>
        <w:t>名；韓國由去年第</w:t>
      </w:r>
      <w:r w:rsidRPr="002651F8">
        <w:rPr>
          <w:rFonts w:eastAsia="標楷體" w:hint="eastAsia"/>
          <w:kern w:val="0"/>
          <w:sz w:val="28"/>
        </w:rPr>
        <w:t>25</w:t>
      </w:r>
      <w:r w:rsidRPr="002651F8">
        <w:rPr>
          <w:rFonts w:eastAsia="標楷體" w:hint="eastAsia"/>
          <w:kern w:val="0"/>
          <w:sz w:val="28"/>
        </w:rPr>
        <w:t>名退步至第</w:t>
      </w:r>
      <w:r w:rsidRPr="002651F8">
        <w:rPr>
          <w:rFonts w:eastAsia="標楷體" w:hint="eastAsia"/>
          <w:kern w:val="0"/>
          <w:sz w:val="28"/>
        </w:rPr>
        <w:t>29</w:t>
      </w:r>
      <w:r w:rsidRPr="002651F8">
        <w:rPr>
          <w:rFonts w:eastAsia="標楷體" w:hint="eastAsia"/>
          <w:kern w:val="0"/>
          <w:sz w:val="28"/>
        </w:rPr>
        <w:t>名；日本則由去年第</w:t>
      </w:r>
      <w:r w:rsidRPr="002651F8">
        <w:rPr>
          <w:rFonts w:eastAsia="標楷體" w:hint="eastAsia"/>
          <w:kern w:val="0"/>
          <w:sz w:val="28"/>
        </w:rPr>
        <w:t>27</w:t>
      </w:r>
      <w:r w:rsidRPr="002651F8">
        <w:rPr>
          <w:rFonts w:eastAsia="標楷體" w:hint="eastAsia"/>
          <w:kern w:val="0"/>
          <w:sz w:val="28"/>
        </w:rPr>
        <w:t>名進步</w:t>
      </w:r>
      <w:r w:rsidRPr="002651F8">
        <w:rPr>
          <w:rFonts w:eastAsia="標楷體" w:hint="eastAsia"/>
          <w:kern w:val="0"/>
          <w:sz w:val="28"/>
        </w:rPr>
        <w:t>1</w:t>
      </w:r>
      <w:r w:rsidRPr="002651F8">
        <w:rPr>
          <w:rFonts w:eastAsia="標楷體" w:hint="eastAsia"/>
          <w:kern w:val="0"/>
          <w:sz w:val="28"/>
        </w:rPr>
        <w:t>名至</w:t>
      </w:r>
      <w:r w:rsidRPr="002651F8">
        <w:rPr>
          <w:rFonts w:eastAsia="標楷體" w:hint="eastAsia"/>
          <w:kern w:val="0"/>
          <w:sz w:val="28"/>
        </w:rPr>
        <w:t>26</w:t>
      </w:r>
      <w:r w:rsidRPr="002651F8">
        <w:rPr>
          <w:rFonts w:eastAsia="標楷體" w:hint="eastAsia"/>
          <w:kern w:val="0"/>
          <w:sz w:val="28"/>
        </w:rPr>
        <w:t>名，就總排名而言，我國皆領先日本及韓國。指標排名分述如下：</w:t>
      </w:r>
    </w:p>
    <w:p w:rsidR="002651F8" w:rsidRPr="002651F8" w:rsidRDefault="002651F8" w:rsidP="00E05F19">
      <w:pPr>
        <w:widowControl/>
        <w:numPr>
          <w:ilvl w:val="0"/>
          <w:numId w:val="22"/>
        </w:numPr>
        <w:snapToGrid w:val="0"/>
        <w:spacing w:before="120" w:line="480" w:lineRule="exact"/>
        <w:ind w:left="709" w:right="-142" w:hanging="425"/>
        <w:jc w:val="both"/>
        <w:rPr>
          <w:rFonts w:eastAsia="標楷體"/>
          <w:b/>
          <w:kern w:val="0"/>
          <w:sz w:val="28"/>
          <w:szCs w:val="20"/>
        </w:rPr>
      </w:pPr>
      <w:r w:rsidRPr="002651F8">
        <w:rPr>
          <w:rFonts w:eastAsia="標楷體" w:hint="eastAsia"/>
          <w:b/>
          <w:kern w:val="0"/>
          <w:sz w:val="28"/>
          <w:szCs w:val="20"/>
        </w:rPr>
        <w:t>4</w:t>
      </w:r>
      <w:r w:rsidRPr="002651F8">
        <w:rPr>
          <w:rFonts w:eastAsia="標楷體" w:hint="eastAsia"/>
          <w:b/>
          <w:kern w:val="0"/>
          <w:sz w:val="28"/>
          <w:szCs w:val="20"/>
        </w:rPr>
        <w:t>大指標：</w:t>
      </w:r>
      <w:r w:rsidRPr="002651F8">
        <w:rPr>
          <w:rFonts w:eastAsia="標楷體" w:hint="eastAsia"/>
          <w:kern w:val="0"/>
          <w:sz w:val="28"/>
          <w:szCs w:val="20"/>
        </w:rPr>
        <w:t>在「經濟表現」、「政府效能」及「企業效率」等</w:t>
      </w:r>
      <w:r w:rsidRPr="002651F8">
        <w:rPr>
          <w:rFonts w:eastAsia="標楷體" w:hint="eastAsia"/>
          <w:kern w:val="0"/>
          <w:sz w:val="28"/>
          <w:szCs w:val="20"/>
        </w:rPr>
        <w:t>3</w:t>
      </w:r>
      <w:r w:rsidRPr="002651F8">
        <w:rPr>
          <w:rFonts w:eastAsia="標楷體" w:hint="eastAsia"/>
          <w:kern w:val="0"/>
          <w:sz w:val="28"/>
          <w:szCs w:val="20"/>
        </w:rPr>
        <w:t>項指標之近</w:t>
      </w:r>
      <w:r w:rsidRPr="002651F8">
        <w:rPr>
          <w:rFonts w:eastAsia="標楷體" w:hint="eastAsia"/>
          <w:kern w:val="0"/>
          <w:sz w:val="28"/>
          <w:szCs w:val="20"/>
        </w:rPr>
        <w:t>5</w:t>
      </w:r>
      <w:r w:rsidRPr="002651F8">
        <w:rPr>
          <w:rFonts w:eastAsia="標楷體" w:hint="eastAsia"/>
          <w:kern w:val="0"/>
          <w:sz w:val="28"/>
          <w:szCs w:val="20"/>
        </w:rPr>
        <w:t>年排名觀察，我國雖皆略微下滑，但歷年排名皆領先於日本及韓國。「基礎建設」方面則以日本表現較為突出，今年度排名優於我國及韓國，主因其科學基礎建設及醫療環境較各評比國家優異。</w:t>
      </w:r>
    </w:p>
    <w:p w:rsidR="002651F8" w:rsidRPr="002651F8" w:rsidRDefault="002651F8" w:rsidP="00E05F19">
      <w:pPr>
        <w:widowControl/>
        <w:numPr>
          <w:ilvl w:val="0"/>
          <w:numId w:val="22"/>
        </w:numPr>
        <w:snapToGrid w:val="0"/>
        <w:spacing w:before="120" w:line="480" w:lineRule="exact"/>
        <w:ind w:left="709" w:right="-142" w:hanging="425"/>
        <w:jc w:val="both"/>
        <w:rPr>
          <w:rFonts w:eastAsia="標楷體"/>
          <w:kern w:val="0"/>
          <w:sz w:val="28"/>
          <w:szCs w:val="20"/>
        </w:rPr>
      </w:pPr>
      <w:proofErr w:type="gramStart"/>
      <w:r w:rsidRPr="002651F8">
        <w:rPr>
          <w:rFonts w:eastAsia="標楷體" w:hint="eastAsia"/>
          <w:b/>
          <w:kern w:val="0"/>
          <w:sz w:val="28"/>
          <w:szCs w:val="20"/>
        </w:rPr>
        <w:t>20</w:t>
      </w:r>
      <w:r w:rsidRPr="002651F8">
        <w:rPr>
          <w:rFonts w:eastAsia="標楷體" w:hint="eastAsia"/>
          <w:b/>
          <w:kern w:val="0"/>
          <w:sz w:val="28"/>
          <w:szCs w:val="20"/>
        </w:rPr>
        <w:t>項中項指標</w:t>
      </w:r>
      <w:proofErr w:type="gramEnd"/>
      <w:r w:rsidRPr="002651F8">
        <w:rPr>
          <w:rFonts w:eastAsia="標楷體" w:hint="eastAsia"/>
          <w:b/>
          <w:kern w:val="0"/>
          <w:sz w:val="28"/>
          <w:szCs w:val="20"/>
        </w:rPr>
        <w:t>：</w:t>
      </w:r>
      <w:r w:rsidRPr="002651F8">
        <w:rPr>
          <w:rFonts w:eastAsia="標楷體" w:hint="eastAsia"/>
          <w:kern w:val="0"/>
          <w:sz w:val="28"/>
          <w:szCs w:val="20"/>
        </w:rPr>
        <w:t>我國在「國際貿易」、「財政政策」、「生產力及效率」、「經營管理」等方面皆大幅領先日本及韓國；日本則是於「法規體制」、「金融」、「科學基礎建設」及「醫療及環境」等部分表現較為優異；韓國除「就業」方面領先我國及日本外，</w:t>
      </w:r>
      <w:proofErr w:type="gramStart"/>
      <w:r w:rsidRPr="002651F8">
        <w:rPr>
          <w:rFonts w:eastAsia="標楷體" w:hint="eastAsia"/>
          <w:kern w:val="0"/>
          <w:sz w:val="28"/>
          <w:szCs w:val="20"/>
        </w:rPr>
        <w:t>多數中項指標排名皆落在</w:t>
      </w:r>
      <w:proofErr w:type="gramEnd"/>
      <w:r w:rsidRPr="002651F8">
        <w:rPr>
          <w:rFonts w:eastAsia="標楷體" w:hint="eastAsia"/>
          <w:kern w:val="0"/>
          <w:sz w:val="28"/>
          <w:szCs w:val="20"/>
        </w:rPr>
        <w:t>我國與日本之間。</w:t>
      </w:r>
    </w:p>
    <w:p w:rsidR="002651F8" w:rsidRPr="002651F8" w:rsidRDefault="0086593B" w:rsidP="002651F8">
      <w:pPr>
        <w:snapToGrid w:val="0"/>
        <w:spacing w:before="120" w:line="480" w:lineRule="exact"/>
        <w:ind w:left="437" w:right="-142" w:hangingChars="156" w:hanging="437"/>
        <w:jc w:val="both"/>
        <w:rPr>
          <w:rFonts w:eastAsia="標楷體"/>
          <w:sz w:val="28"/>
          <w:szCs w:val="20"/>
        </w:rPr>
      </w:pPr>
      <w:r>
        <w:rPr>
          <w:rFonts w:eastAsia="標楷體" w:hint="eastAsia"/>
          <w:b/>
          <w:sz w:val="28"/>
          <w:szCs w:val="20"/>
        </w:rPr>
        <w:t>(</w:t>
      </w:r>
      <w:r>
        <w:rPr>
          <w:rFonts w:eastAsia="標楷體" w:hint="eastAsia"/>
          <w:b/>
          <w:sz w:val="28"/>
          <w:szCs w:val="20"/>
        </w:rPr>
        <w:t>二</w:t>
      </w:r>
      <w:r>
        <w:rPr>
          <w:rFonts w:eastAsia="標楷體" w:hint="eastAsia"/>
          <w:b/>
          <w:sz w:val="28"/>
          <w:szCs w:val="20"/>
        </w:rPr>
        <w:t>)</w:t>
      </w:r>
      <w:r w:rsidR="002651F8" w:rsidRPr="002651F8">
        <w:rPr>
          <w:rFonts w:eastAsia="標楷體" w:hint="eastAsia"/>
          <w:b/>
          <w:sz w:val="28"/>
          <w:szCs w:val="20"/>
        </w:rPr>
        <w:t>經濟自由度</w:t>
      </w:r>
      <w:r w:rsidR="002651F8" w:rsidRPr="002651F8">
        <w:rPr>
          <w:rFonts w:eastAsia="標楷體" w:hint="eastAsia"/>
          <w:b/>
          <w:sz w:val="28"/>
          <w:szCs w:val="20"/>
        </w:rPr>
        <w:t>(</w:t>
      </w:r>
      <w:proofErr w:type="gramStart"/>
      <w:r w:rsidR="002651F8" w:rsidRPr="002651F8">
        <w:rPr>
          <w:rFonts w:eastAsia="標楷體" w:hint="eastAsia"/>
          <w:b/>
          <w:sz w:val="28"/>
          <w:szCs w:val="20"/>
        </w:rPr>
        <w:t>詳表</w:t>
      </w:r>
      <w:proofErr w:type="gramEnd"/>
      <w:r w:rsidR="002651F8" w:rsidRPr="002651F8">
        <w:rPr>
          <w:rFonts w:eastAsia="標楷體" w:hint="eastAsia"/>
          <w:b/>
          <w:sz w:val="28"/>
          <w:szCs w:val="20"/>
        </w:rPr>
        <w:t>8)</w:t>
      </w:r>
    </w:p>
    <w:p w:rsidR="002651F8" w:rsidRPr="002651F8" w:rsidRDefault="0086593B" w:rsidP="002651F8">
      <w:pPr>
        <w:snapToGrid w:val="0"/>
        <w:spacing w:before="120" w:line="480" w:lineRule="exact"/>
        <w:ind w:left="154" w:right="-142" w:hangingChars="55" w:hanging="154"/>
        <w:jc w:val="both"/>
        <w:rPr>
          <w:rFonts w:eastAsia="標楷體"/>
          <w:b/>
          <w:sz w:val="28"/>
          <w:szCs w:val="20"/>
        </w:rPr>
      </w:pPr>
      <w:r>
        <w:rPr>
          <w:rFonts w:eastAsia="標楷體" w:hint="eastAsia"/>
          <w:b/>
          <w:sz w:val="28"/>
          <w:szCs w:val="20"/>
        </w:rPr>
        <w:t xml:space="preserve"> 1</w:t>
      </w:r>
      <w:r>
        <w:rPr>
          <w:rFonts w:eastAsia="標楷體" w:hint="eastAsia"/>
          <w:b/>
          <w:sz w:val="28"/>
          <w:szCs w:val="20"/>
        </w:rPr>
        <w:t>、</w:t>
      </w:r>
      <w:r w:rsidR="002651F8" w:rsidRPr="002651F8">
        <w:rPr>
          <w:rFonts w:eastAsia="標楷體" w:hint="eastAsia"/>
          <w:b/>
          <w:sz w:val="28"/>
          <w:szCs w:val="20"/>
        </w:rPr>
        <w:t>韓國經濟自由度指標評比表現</w:t>
      </w:r>
    </w:p>
    <w:p w:rsidR="002651F8" w:rsidRPr="002651F8" w:rsidRDefault="0086593B" w:rsidP="002651F8">
      <w:pPr>
        <w:widowControl/>
        <w:snapToGrid w:val="0"/>
        <w:spacing w:before="120" w:line="480" w:lineRule="exact"/>
        <w:ind w:leftChars="73" w:left="273" w:right="-142" w:hangingChars="35" w:hanging="98"/>
        <w:jc w:val="both"/>
        <w:rPr>
          <w:rFonts w:eastAsia="標楷體"/>
          <w:b/>
          <w:kern w:val="0"/>
          <w:sz w:val="28"/>
          <w:szCs w:val="20"/>
        </w:rPr>
      </w:pPr>
      <w:r>
        <w:rPr>
          <w:rFonts w:eastAsia="標楷體" w:hint="eastAsia"/>
          <w:b/>
          <w:kern w:val="0"/>
          <w:sz w:val="28"/>
          <w:szCs w:val="20"/>
        </w:rPr>
        <w:t xml:space="preserve">  (1)</w:t>
      </w:r>
      <w:r w:rsidR="002651F8" w:rsidRPr="002651F8">
        <w:rPr>
          <w:rFonts w:eastAsia="標楷體" w:hint="eastAsia"/>
          <w:b/>
          <w:kern w:val="0"/>
          <w:sz w:val="28"/>
          <w:szCs w:val="20"/>
        </w:rPr>
        <w:t>整體表現</w:t>
      </w:r>
    </w:p>
    <w:p w:rsidR="002651F8" w:rsidRPr="002651F8" w:rsidRDefault="002651F8" w:rsidP="009F3174">
      <w:pPr>
        <w:widowControl/>
        <w:spacing w:before="120" w:line="480" w:lineRule="exact"/>
        <w:ind w:left="312" w:firstLineChars="200" w:firstLine="560"/>
        <w:jc w:val="both"/>
        <w:rPr>
          <w:rFonts w:eastAsia="標楷體"/>
          <w:kern w:val="0"/>
          <w:sz w:val="28"/>
        </w:rPr>
      </w:pPr>
      <w:r w:rsidRPr="002651F8">
        <w:rPr>
          <w:rFonts w:eastAsia="標楷體" w:hint="eastAsia"/>
          <w:kern w:val="0"/>
          <w:sz w:val="28"/>
        </w:rPr>
        <w:t>韓國由去</w:t>
      </w:r>
      <w:r w:rsidRPr="002651F8">
        <w:rPr>
          <w:rFonts w:eastAsia="標楷體"/>
          <w:kern w:val="0"/>
          <w:sz w:val="28"/>
        </w:rPr>
        <w:t>年</w:t>
      </w:r>
      <w:r w:rsidRPr="002651F8">
        <w:rPr>
          <w:rFonts w:eastAsia="標楷體" w:hint="eastAsia"/>
          <w:kern w:val="0"/>
          <w:sz w:val="28"/>
        </w:rPr>
        <w:t>全球排名</w:t>
      </w:r>
      <w:r w:rsidRPr="002651F8">
        <w:rPr>
          <w:rFonts w:eastAsia="標楷體"/>
          <w:kern w:val="0"/>
          <w:sz w:val="28"/>
        </w:rPr>
        <w:t>第</w:t>
      </w:r>
      <w:r w:rsidRPr="002651F8">
        <w:rPr>
          <w:rFonts w:eastAsia="標楷體" w:hint="eastAsia"/>
          <w:kern w:val="0"/>
          <w:sz w:val="28"/>
        </w:rPr>
        <w:t>29</w:t>
      </w:r>
      <w:r w:rsidRPr="002651F8">
        <w:rPr>
          <w:rFonts w:eastAsia="標楷體"/>
          <w:kern w:val="0"/>
          <w:sz w:val="28"/>
        </w:rPr>
        <w:t>名</w:t>
      </w:r>
      <w:r w:rsidRPr="002651F8">
        <w:rPr>
          <w:rFonts w:eastAsia="標楷體" w:hint="eastAsia"/>
          <w:kern w:val="0"/>
          <w:sz w:val="28"/>
        </w:rPr>
        <w:t>進</w:t>
      </w:r>
      <w:r w:rsidRPr="002651F8">
        <w:rPr>
          <w:rFonts w:eastAsia="標楷體"/>
          <w:kern w:val="0"/>
          <w:sz w:val="28"/>
        </w:rPr>
        <w:t>步至第</w:t>
      </w:r>
      <w:r w:rsidRPr="002651F8">
        <w:rPr>
          <w:rFonts w:eastAsia="標楷體" w:hint="eastAsia"/>
          <w:kern w:val="0"/>
          <w:sz w:val="28"/>
        </w:rPr>
        <w:t>27</w:t>
      </w:r>
      <w:r w:rsidRPr="002651F8">
        <w:rPr>
          <w:rFonts w:eastAsia="標楷體"/>
          <w:kern w:val="0"/>
          <w:sz w:val="28"/>
        </w:rPr>
        <w:t>名</w:t>
      </w:r>
      <w:r w:rsidRPr="002651F8">
        <w:rPr>
          <w:rFonts w:eastAsia="標楷體" w:hint="eastAsia"/>
          <w:kern w:val="0"/>
          <w:sz w:val="28"/>
        </w:rPr>
        <w:t>，總體評分為</w:t>
      </w:r>
      <w:r w:rsidRPr="002651F8">
        <w:rPr>
          <w:rFonts w:eastAsia="標楷體" w:hint="eastAsia"/>
          <w:kern w:val="0"/>
          <w:sz w:val="28"/>
        </w:rPr>
        <w:t>71.7</w:t>
      </w:r>
      <w:r w:rsidRPr="002651F8">
        <w:rPr>
          <w:rFonts w:eastAsia="標楷體" w:hint="eastAsia"/>
          <w:kern w:val="0"/>
          <w:sz w:val="28"/>
        </w:rPr>
        <w:t>，屬於大部分自由經濟體，在亞太地區排名第</w:t>
      </w:r>
      <w:r w:rsidRPr="002651F8">
        <w:rPr>
          <w:rFonts w:eastAsia="標楷體" w:hint="eastAsia"/>
          <w:kern w:val="0"/>
          <w:sz w:val="28"/>
        </w:rPr>
        <w:t>7</w:t>
      </w:r>
      <w:r w:rsidRPr="002651F8">
        <w:rPr>
          <w:rFonts w:eastAsia="標楷體" w:hint="eastAsia"/>
          <w:kern w:val="0"/>
          <w:sz w:val="28"/>
        </w:rPr>
        <w:t>名，就近</w:t>
      </w:r>
      <w:r w:rsidRPr="002651F8">
        <w:rPr>
          <w:rFonts w:eastAsia="標楷體" w:hint="eastAsia"/>
          <w:kern w:val="0"/>
          <w:sz w:val="28"/>
        </w:rPr>
        <w:t>5</w:t>
      </w:r>
      <w:r w:rsidRPr="002651F8">
        <w:rPr>
          <w:rFonts w:eastAsia="標楷體" w:hint="eastAsia"/>
          <w:kern w:val="0"/>
          <w:sz w:val="28"/>
        </w:rPr>
        <w:t>年數據觀察，韓國經濟自由化的程度持續提升，近年更將改革的重心轉向提升中小型企業效率，且韓國私部門持續利用全球化進行貿易及投資，惟報告認為應積極改革僵化的勞動力市場以提升長期競爭力。</w:t>
      </w:r>
      <w:proofErr w:type="gramStart"/>
      <w:r w:rsidRPr="002651F8">
        <w:rPr>
          <w:rFonts w:eastAsia="標楷體" w:hint="eastAsia"/>
          <w:kern w:val="0"/>
          <w:sz w:val="28"/>
        </w:rPr>
        <w:t>此外，</w:t>
      </w:r>
      <w:proofErr w:type="gramEnd"/>
      <w:r w:rsidRPr="002651F8">
        <w:rPr>
          <w:rFonts w:eastAsia="標楷體" w:hint="eastAsia"/>
          <w:kern w:val="0"/>
          <w:sz w:val="28"/>
        </w:rPr>
        <w:t>儘管全球經濟環境仍存在許多風險，政府財政仍維持良好，</w:t>
      </w:r>
      <w:proofErr w:type="gramStart"/>
      <w:r w:rsidRPr="002651F8">
        <w:rPr>
          <w:rFonts w:eastAsia="標楷體" w:hint="eastAsia"/>
          <w:kern w:val="0"/>
          <w:sz w:val="28"/>
        </w:rPr>
        <w:t>但貪腐</w:t>
      </w:r>
      <w:proofErr w:type="gramEnd"/>
      <w:r w:rsidRPr="002651F8">
        <w:rPr>
          <w:rFonts w:eastAsia="標楷體" w:hint="eastAsia"/>
          <w:kern w:val="0"/>
          <w:sz w:val="28"/>
        </w:rPr>
        <w:t>問題仍存在，減弱民眾對公部門的信心。</w:t>
      </w:r>
    </w:p>
    <w:p w:rsidR="002651F8" w:rsidRPr="002651F8" w:rsidRDefault="002651F8" w:rsidP="002651F8">
      <w:pPr>
        <w:widowControl/>
        <w:snapToGrid w:val="0"/>
        <w:spacing w:before="120" w:line="480" w:lineRule="exact"/>
        <w:ind w:leftChars="73" w:left="273" w:right="-142" w:hangingChars="35" w:hanging="98"/>
        <w:jc w:val="both"/>
        <w:rPr>
          <w:rFonts w:eastAsia="標楷體"/>
          <w:b/>
          <w:kern w:val="0"/>
          <w:sz w:val="28"/>
          <w:szCs w:val="20"/>
        </w:rPr>
      </w:pPr>
      <w:r w:rsidRPr="002651F8">
        <w:rPr>
          <w:rFonts w:eastAsia="標楷體" w:hint="eastAsia"/>
          <w:b/>
          <w:kern w:val="0"/>
          <w:sz w:val="28"/>
          <w:szCs w:val="20"/>
        </w:rPr>
        <w:t xml:space="preserve">  </w:t>
      </w:r>
      <w:r w:rsidR="00336F2D">
        <w:rPr>
          <w:rFonts w:eastAsia="標楷體" w:hint="eastAsia"/>
          <w:b/>
          <w:kern w:val="0"/>
          <w:sz w:val="28"/>
          <w:szCs w:val="20"/>
        </w:rPr>
        <w:t>(</w:t>
      </w:r>
      <w:r w:rsidRPr="002651F8">
        <w:rPr>
          <w:rFonts w:eastAsia="標楷體" w:hint="eastAsia"/>
          <w:b/>
          <w:kern w:val="0"/>
          <w:sz w:val="28"/>
          <w:szCs w:val="20"/>
        </w:rPr>
        <w:t>2</w:t>
      </w:r>
      <w:r w:rsidR="00336F2D">
        <w:rPr>
          <w:rFonts w:eastAsia="標楷體" w:hint="eastAsia"/>
          <w:b/>
          <w:kern w:val="0"/>
          <w:sz w:val="28"/>
          <w:szCs w:val="20"/>
        </w:rPr>
        <w:t>)</w:t>
      </w:r>
      <w:r w:rsidRPr="002651F8">
        <w:rPr>
          <w:rFonts w:eastAsia="標楷體" w:hint="eastAsia"/>
          <w:b/>
          <w:kern w:val="0"/>
          <w:sz w:val="28"/>
          <w:szCs w:val="20"/>
        </w:rPr>
        <w:t>10</w:t>
      </w:r>
      <w:r w:rsidRPr="002651F8">
        <w:rPr>
          <w:rFonts w:eastAsia="標楷體" w:hint="eastAsia"/>
          <w:b/>
          <w:kern w:val="0"/>
          <w:sz w:val="28"/>
          <w:szCs w:val="20"/>
        </w:rPr>
        <w:t>項</w:t>
      </w:r>
      <w:r w:rsidRPr="002651F8">
        <w:rPr>
          <w:rFonts w:eastAsia="標楷體"/>
          <w:b/>
          <w:kern w:val="0"/>
          <w:sz w:val="28"/>
          <w:szCs w:val="20"/>
        </w:rPr>
        <w:t>指標</w:t>
      </w:r>
    </w:p>
    <w:p w:rsidR="002651F8" w:rsidRPr="002651F8" w:rsidRDefault="002651F8" w:rsidP="00F94322">
      <w:pPr>
        <w:widowControl/>
        <w:numPr>
          <w:ilvl w:val="1"/>
          <w:numId w:val="19"/>
        </w:numPr>
        <w:spacing w:before="120" w:line="480" w:lineRule="exact"/>
        <w:ind w:left="851" w:hanging="141"/>
        <w:jc w:val="both"/>
        <w:rPr>
          <w:rFonts w:eastAsia="標楷體"/>
          <w:b/>
          <w:kern w:val="0"/>
          <w:sz w:val="28"/>
        </w:rPr>
      </w:pPr>
      <w:r w:rsidRPr="002651F8">
        <w:rPr>
          <w:rFonts w:eastAsia="標楷體" w:hint="eastAsia"/>
          <w:b/>
          <w:kern w:val="0"/>
          <w:sz w:val="28"/>
        </w:rPr>
        <w:t>法治</w:t>
      </w:r>
    </w:p>
    <w:p w:rsidR="002651F8" w:rsidRPr="002651F8" w:rsidRDefault="002651F8" w:rsidP="009F3174">
      <w:pPr>
        <w:widowControl/>
        <w:spacing w:before="120" w:line="480" w:lineRule="exact"/>
        <w:ind w:left="312" w:firstLineChars="200" w:firstLine="560"/>
        <w:jc w:val="both"/>
        <w:rPr>
          <w:rFonts w:eastAsia="標楷體"/>
          <w:kern w:val="0"/>
          <w:sz w:val="28"/>
        </w:rPr>
      </w:pPr>
      <w:r w:rsidRPr="002651F8">
        <w:rPr>
          <w:rFonts w:eastAsia="標楷體" w:hint="eastAsia"/>
          <w:kern w:val="0"/>
          <w:sz w:val="28"/>
        </w:rPr>
        <w:t>「</w:t>
      </w:r>
      <w:r w:rsidRPr="002651F8">
        <w:rPr>
          <w:rFonts w:eastAsia="標楷體"/>
          <w:kern w:val="0"/>
          <w:sz w:val="28"/>
        </w:rPr>
        <w:t>財產權</w:t>
      </w:r>
      <w:r w:rsidRPr="002651F8">
        <w:rPr>
          <w:rFonts w:eastAsia="標楷體" w:hint="eastAsia"/>
          <w:kern w:val="0"/>
          <w:sz w:val="28"/>
        </w:rPr>
        <w:t>」與我國同分並列第</w:t>
      </w:r>
      <w:r w:rsidRPr="002651F8">
        <w:rPr>
          <w:rFonts w:eastAsia="標楷體" w:hint="eastAsia"/>
          <w:kern w:val="0"/>
          <w:sz w:val="28"/>
        </w:rPr>
        <w:t>28</w:t>
      </w:r>
      <w:r w:rsidRPr="002651F8">
        <w:rPr>
          <w:rFonts w:eastAsia="標楷體" w:hint="eastAsia"/>
          <w:kern w:val="0"/>
          <w:sz w:val="28"/>
        </w:rPr>
        <w:t>名</w:t>
      </w:r>
      <w:r w:rsidRPr="002651F8">
        <w:rPr>
          <w:rFonts w:eastAsia="標楷體" w:hint="eastAsia"/>
          <w:kern w:val="0"/>
          <w:sz w:val="28"/>
        </w:rPr>
        <w:t>(</w:t>
      </w:r>
      <w:r w:rsidRPr="002651F8">
        <w:rPr>
          <w:rFonts w:eastAsia="標楷體" w:hint="eastAsia"/>
          <w:kern w:val="0"/>
          <w:sz w:val="28"/>
        </w:rPr>
        <w:t>退步</w:t>
      </w:r>
      <w:r w:rsidRPr="002651F8">
        <w:rPr>
          <w:rFonts w:eastAsia="標楷體" w:hint="eastAsia"/>
          <w:kern w:val="0"/>
          <w:sz w:val="28"/>
        </w:rPr>
        <w:t>3</w:t>
      </w:r>
      <w:r w:rsidRPr="002651F8">
        <w:rPr>
          <w:rFonts w:eastAsia="標楷體" w:hint="eastAsia"/>
          <w:kern w:val="0"/>
          <w:sz w:val="28"/>
        </w:rPr>
        <w:t>名</w:t>
      </w:r>
      <w:r w:rsidRPr="002651F8">
        <w:rPr>
          <w:rFonts w:eastAsia="標楷體" w:hint="eastAsia"/>
          <w:kern w:val="0"/>
          <w:sz w:val="28"/>
        </w:rPr>
        <w:t>)</w:t>
      </w:r>
      <w:r w:rsidRPr="002651F8">
        <w:rPr>
          <w:rFonts w:eastAsia="標楷體" w:hint="eastAsia"/>
          <w:kern w:val="0"/>
          <w:sz w:val="28"/>
        </w:rPr>
        <w:t>，整體司法仍具獨立性，且對人民的財產權保護充足。「</w:t>
      </w:r>
      <w:proofErr w:type="gramStart"/>
      <w:r w:rsidRPr="002651F8">
        <w:rPr>
          <w:rFonts w:eastAsia="標楷體"/>
          <w:kern w:val="0"/>
          <w:sz w:val="28"/>
        </w:rPr>
        <w:t>肅</w:t>
      </w:r>
      <w:proofErr w:type="gramEnd"/>
      <w:r w:rsidRPr="002651F8">
        <w:rPr>
          <w:rFonts w:eastAsia="標楷體"/>
          <w:kern w:val="0"/>
          <w:sz w:val="28"/>
        </w:rPr>
        <w:t>貪自由度</w:t>
      </w:r>
      <w:r w:rsidRPr="002651F8">
        <w:rPr>
          <w:rFonts w:eastAsia="標楷體" w:hint="eastAsia"/>
          <w:kern w:val="0"/>
          <w:sz w:val="28"/>
        </w:rPr>
        <w:t>」排名全球第</w:t>
      </w:r>
      <w:r w:rsidRPr="002651F8">
        <w:rPr>
          <w:rFonts w:eastAsia="標楷體" w:hint="eastAsia"/>
          <w:kern w:val="0"/>
          <w:sz w:val="28"/>
        </w:rPr>
        <w:t>44</w:t>
      </w:r>
      <w:r w:rsidRPr="002651F8">
        <w:rPr>
          <w:rFonts w:eastAsia="標楷體" w:hint="eastAsia"/>
          <w:kern w:val="0"/>
          <w:sz w:val="28"/>
        </w:rPr>
        <w:t>名</w:t>
      </w:r>
      <w:r w:rsidRPr="002651F8">
        <w:rPr>
          <w:rFonts w:eastAsia="標楷體" w:hint="eastAsia"/>
          <w:kern w:val="0"/>
          <w:sz w:val="28"/>
        </w:rPr>
        <w:t>(</w:t>
      </w:r>
      <w:r w:rsidRPr="002651F8">
        <w:rPr>
          <w:rFonts w:eastAsia="標楷體" w:hint="eastAsia"/>
          <w:kern w:val="0"/>
          <w:sz w:val="28"/>
        </w:rPr>
        <w:t>進步</w:t>
      </w:r>
      <w:r w:rsidRPr="002651F8">
        <w:rPr>
          <w:rFonts w:eastAsia="標楷體" w:hint="eastAsia"/>
          <w:kern w:val="0"/>
          <w:sz w:val="28"/>
        </w:rPr>
        <w:t>1</w:t>
      </w:r>
      <w:r w:rsidRPr="002651F8">
        <w:rPr>
          <w:rFonts w:eastAsia="標楷體" w:hint="eastAsia"/>
          <w:kern w:val="0"/>
          <w:sz w:val="28"/>
        </w:rPr>
        <w:t>名</w:t>
      </w:r>
      <w:r w:rsidRPr="002651F8">
        <w:rPr>
          <w:rFonts w:eastAsia="標楷體" w:hint="eastAsia"/>
          <w:kern w:val="0"/>
          <w:sz w:val="28"/>
        </w:rPr>
        <w:t>)</w:t>
      </w:r>
      <w:r w:rsidRPr="002651F8">
        <w:rPr>
          <w:rFonts w:eastAsia="標楷體" w:hint="eastAsia"/>
          <w:kern w:val="0"/>
          <w:sz w:val="28"/>
        </w:rPr>
        <w:t>，儘管政府推行反貪腐做為，但政治仍存在賄賂及對商業之重大影響力，大型的家族集團企業仍持續主導並控制經濟。</w:t>
      </w:r>
    </w:p>
    <w:p w:rsidR="002651F8" w:rsidRPr="002651F8" w:rsidRDefault="002651F8" w:rsidP="00F94322">
      <w:pPr>
        <w:widowControl/>
        <w:numPr>
          <w:ilvl w:val="1"/>
          <w:numId w:val="19"/>
        </w:numPr>
        <w:spacing w:before="120" w:line="480" w:lineRule="exact"/>
        <w:ind w:left="851" w:hanging="141"/>
        <w:jc w:val="both"/>
        <w:rPr>
          <w:rFonts w:eastAsia="標楷體"/>
          <w:kern w:val="0"/>
          <w:sz w:val="28"/>
        </w:rPr>
      </w:pPr>
      <w:r w:rsidRPr="002651F8">
        <w:rPr>
          <w:rFonts w:eastAsia="標楷體" w:hint="eastAsia"/>
          <w:b/>
          <w:kern w:val="0"/>
          <w:sz w:val="28"/>
        </w:rPr>
        <w:t>政府規模</w:t>
      </w:r>
    </w:p>
    <w:p w:rsidR="002651F8" w:rsidRPr="002651F8" w:rsidRDefault="002651F8" w:rsidP="009F3174">
      <w:pPr>
        <w:widowControl/>
        <w:spacing w:before="120" w:line="480" w:lineRule="exact"/>
        <w:ind w:left="312" w:firstLineChars="200" w:firstLine="560"/>
        <w:jc w:val="both"/>
        <w:rPr>
          <w:rFonts w:eastAsia="標楷體"/>
          <w:kern w:val="0"/>
          <w:sz w:val="28"/>
        </w:rPr>
      </w:pPr>
      <w:r w:rsidRPr="002651F8">
        <w:rPr>
          <w:rFonts w:eastAsia="標楷體" w:hint="eastAsia"/>
          <w:kern w:val="0"/>
          <w:sz w:val="28"/>
        </w:rPr>
        <w:t>「財政自由度」全球排名第</w:t>
      </w:r>
      <w:r w:rsidRPr="002651F8">
        <w:rPr>
          <w:rFonts w:eastAsia="標楷體" w:hint="eastAsia"/>
          <w:kern w:val="0"/>
          <w:sz w:val="28"/>
        </w:rPr>
        <w:t>122</w:t>
      </w:r>
      <w:r w:rsidRPr="002651F8">
        <w:rPr>
          <w:rFonts w:eastAsia="標楷體" w:hint="eastAsia"/>
          <w:kern w:val="0"/>
          <w:sz w:val="28"/>
        </w:rPr>
        <w:t>名</w:t>
      </w:r>
      <w:r w:rsidRPr="002651F8">
        <w:rPr>
          <w:rFonts w:eastAsia="標楷體" w:hint="eastAsia"/>
          <w:kern w:val="0"/>
          <w:sz w:val="28"/>
        </w:rPr>
        <w:t>(</w:t>
      </w:r>
      <w:r w:rsidRPr="002651F8">
        <w:rPr>
          <w:rFonts w:eastAsia="標楷體" w:hint="eastAsia"/>
          <w:kern w:val="0"/>
          <w:sz w:val="28"/>
        </w:rPr>
        <w:t>進步</w:t>
      </w:r>
      <w:r w:rsidRPr="002651F8">
        <w:rPr>
          <w:rFonts w:eastAsia="標楷體" w:hint="eastAsia"/>
          <w:kern w:val="0"/>
          <w:sz w:val="28"/>
        </w:rPr>
        <w:t>7</w:t>
      </w:r>
      <w:r w:rsidRPr="002651F8">
        <w:rPr>
          <w:rFonts w:eastAsia="標楷體" w:hint="eastAsia"/>
          <w:kern w:val="0"/>
          <w:sz w:val="28"/>
        </w:rPr>
        <w:t>名</w:t>
      </w:r>
      <w:r w:rsidRPr="002651F8">
        <w:rPr>
          <w:rFonts w:eastAsia="標楷體" w:hint="eastAsia"/>
          <w:kern w:val="0"/>
          <w:sz w:val="28"/>
        </w:rPr>
        <w:t>)</w:t>
      </w:r>
      <w:r w:rsidRPr="002651F8">
        <w:rPr>
          <w:rFonts w:eastAsia="標楷體" w:hint="eastAsia"/>
          <w:kern w:val="0"/>
          <w:sz w:val="28"/>
        </w:rPr>
        <w:t>，韓國最高所得稅率為</w:t>
      </w:r>
      <w:r w:rsidRPr="002651F8">
        <w:rPr>
          <w:rFonts w:eastAsia="標楷體" w:hint="eastAsia"/>
          <w:kern w:val="0"/>
          <w:sz w:val="28"/>
        </w:rPr>
        <w:t>35%</w:t>
      </w:r>
      <w:r w:rsidRPr="002651F8">
        <w:rPr>
          <w:rFonts w:eastAsia="標楷體" w:hint="eastAsia"/>
          <w:kern w:val="0"/>
          <w:sz w:val="28"/>
        </w:rPr>
        <w:t>，最高企業稅率為</w:t>
      </w:r>
      <w:r w:rsidRPr="002651F8">
        <w:rPr>
          <w:rFonts w:eastAsia="標楷體" w:hint="eastAsia"/>
          <w:kern w:val="0"/>
          <w:sz w:val="28"/>
        </w:rPr>
        <w:t>22%</w:t>
      </w:r>
      <w:r w:rsidRPr="002651F8">
        <w:rPr>
          <w:rFonts w:eastAsia="標楷體" w:hint="eastAsia"/>
          <w:kern w:val="0"/>
          <w:sz w:val="28"/>
        </w:rPr>
        <w:t>，排名落後主因係韓國對個人及組織有額外</w:t>
      </w:r>
      <w:r w:rsidRPr="002651F8">
        <w:rPr>
          <w:rFonts w:eastAsia="標楷體" w:hint="eastAsia"/>
          <w:kern w:val="0"/>
          <w:sz w:val="28"/>
        </w:rPr>
        <w:t>10%</w:t>
      </w:r>
      <w:r w:rsidRPr="002651F8">
        <w:rPr>
          <w:rFonts w:eastAsia="標楷體" w:hint="eastAsia"/>
          <w:kern w:val="0"/>
          <w:sz w:val="28"/>
        </w:rPr>
        <w:t>的附加稅，使整體稅務負擔率占</w:t>
      </w:r>
      <w:r w:rsidRPr="002651F8">
        <w:rPr>
          <w:rFonts w:eastAsia="標楷體" w:hint="eastAsia"/>
          <w:kern w:val="0"/>
          <w:sz w:val="28"/>
        </w:rPr>
        <w:t>GDP</w:t>
      </w:r>
      <w:r w:rsidRPr="002651F8">
        <w:rPr>
          <w:rFonts w:eastAsia="標楷體" w:hint="eastAsia"/>
          <w:kern w:val="0"/>
          <w:sz w:val="28"/>
        </w:rPr>
        <w:t>的</w:t>
      </w:r>
      <w:r w:rsidRPr="002651F8">
        <w:rPr>
          <w:rFonts w:eastAsia="標楷體" w:hint="eastAsia"/>
          <w:kern w:val="0"/>
          <w:sz w:val="28"/>
        </w:rPr>
        <w:t>24.3%</w:t>
      </w:r>
      <w:r w:rsidRPr="002651F8">
        <w:rPr>
          <w:rFonts w:eastAsia="標楷體" w:hint="eastAsia"/>
          <w:kern w:val="0"/>
          <w:sz w:val="28"/>
        </w:rPr>
        <w:t>，高於多數評比國家。「政府支出」排名第</w:t>
      </w:r>
      <w:r w:rsidRPr="002651F8">
        <w:rPr>
          <w:rFonts w:eastAsia="標楷體" w:hint="eastAsia"/>
          <w:kern w:val="0"/>
          <w:sz w:val="28"/>
        </w:rPr>
        <w:t>90</w:t>
      </w:r>
      <w:r w:rsidRPr="002651F8">
        <w:rPr>
          <w:rFonts w:eastAsia="標楷體" w:hint="eastAsia"/>
          <w:kern w:val="0"/>
          <w:sz w:val="28"/>
        </w:rPr>
        <w:t>名</w:t>
      </w:r>
      <w:r w:rsidRPr="002651F8">
        <w:rPr>
          <w:rFonts w:eastAsia="標楷體" w:hint="eastAsia"/>
          <w:kern w:val="0"/>
          <w:sz w:val="28"/>
        </w:rPr>
        <w:t>(</w:t>
      </w:r>
      <w:r w:rsidRPr="002651F8">
        <w:rPr>
          <w:rFonts w:eastAsia="標楷體" w:hint="eastAsia"/>
          <w:kern w:val="0"/>
          <w:sz w:val="28"/>
        </w:rPr>
        <w:t>進步</w:t>
      </w:r>
      <w:r w:rsidRPr="002651F8">
        <w:rPr>
          <w:rFonts w:eastAsia="標楷體" w:hint="eastAsia"/>
          <w:kern w:val="0"/>
          <w:sz w:val="28"/>
        </w:rPr>
        <w:t>2</w:t>
      </w:r>
      <w:r w:rsidRPr="002651F8">
        <w:rPr>
          <w:rFonts w:eastAsia="標楷體" w:hint="eastAsia"/>
          <w:kern w:val="0"/>
          <w:sz w:val="28"/>
        </w:rPr>
        <w:t>名</w:t>
      </w:r>
      <w:r w:rsidRPr="002651F8">
        <w:rPr>
          <w:rFonts w:eastAsia="標楷體" w:hint="eastAsia"/>
          <w:kern w:val="0"/>
          <w:sz w:val="28"/>
        </w:rPr>
        <w:t>)</w:t>
      </w:r>
      <w:r w:rsidRPr="002651F8">
        <w:rPr>
          <w:rFonts w:eastAsia="標楷體" w:hint="eastAsia"/>
          <w:kern w:val="0"/>
          <w:sz w:val="28"/>
        </w:rPr>
        <w:t>，韓國政府支出總額約占總國內生產之</w:t>
      </w:r>
      <w:r w:rsidRPr="002651F8">
        <w:rPr>
          <w:rFonts w:eastAsia="標楷體" w:hint="eastAsia"/>
          <w:kern w:val="0"/>
          <w:sz w:val="28"/>
        </w:rPr>
        <w:t>31.8%</w:t>
      </w:r>
      <w:r w:rsidRPr="002651F8">
        <w:rPr>
          <w:rFonts w:eastAsia="標楷體" w:hint="eastAsia"/>
          <w:kern w:val="0"/>
          <w:sz w:val="28"/>
        </w:rPr>
        <w:t>，而公債占</w:t>
      </w:r>
      <w:r w:rsidRPr="002651F8">
        <w:rPr>
          <w:rFonts w:eastAsia="標楷體" w:hint="eastAsia"/>
          <w:kern w:val="0"/>
          <w:sz w:val="28"/>
        </w:rPr>
        <w:t>GDP</w:t>
      </w:r>
      <w:r w:rsidRPr="002651F8">
        <w:rPr>
          <w:rFonts w:eastAsia="標楷體" w:hint="eastAsia"/>
          <w:kern w:val="0"/>
          <w:sz w:val="28"/>
        </w:rPr>
        <w:t>比例大約係</w:t>
      </w:r>
      <w:r w:rsidRPr="002651F8">
        <w:rPr>
          <w:rFonts w:eastAsia="標楷體" w:hint="eastAsia"/>
          <w:kern w:val="0"/>
          <w:sz w:val="28"/>
        </w:rPr>
        <w:t>35%</w:t>
      </w:r>
      <w:r w:rsidRPr="002651F8">
        <w:rPr>
          <w:rFonts w:eastAsia="標楷體" w:hint="eastAsia"/>
          <w:kern w:val="0"/>
          <w:sz w:val="28"/>
        </w:rPr>
        <w:t>。</w:t>
      </w:r>
    </w:p>
    <w:p w:rsidR="002651F8" w:rsidRPr="002651F8" w:rsidRDefault="002651F8" w:rsidP="00F94322">
      <w:pPr>
        <w:widowControl/>
        <w:numPr>
          <w:ilvl w:val="1"/>
          <w:numId w:val="19"/>
        </w:numPr>
        <w:spacing w:before="120" w:line="480" w:lineRule="exact"/>
        <w:ind w:left="851" w:hanging="141"/>
        <w:jc w:val="both"/>
        <w:rPr>
          <w:rFonts w:eastAsia="標楷體"/>
          <w:b/>
          <w:kern w:val="0"/>
          <w:sz w:val="28"/>
        </w:rPr>
      </w:pPr>
      <w:r w:rsidRPr="002651F8">
        <w:rPr>
          <w:rFonts w:eastAsia="標楷體" w:hint="eastAsia"/>
          <w:b/>
          <w:kern w:val="0"/>
          <w:sz w:val="28"/>
        </w:rPr>
        <w:t>法規效率</w:t>
      </w:r>
    </w:p>
    <w:p w:rsidR="002651F8" w:rsidRPr="002651F8" w:rsidRDefault="002651F8" w:rsidP="009F3174">
      <w:pPr>
        <w:widowControl/>
        <w:spacing w:before="120" w:line="480" w:lineRule="exact"/>
        <w:ind w:left="312" w:firstLineChars="200" w:firstLine="560"/>
        <w:jc w:val="both"/>
        <w:rPr>
          <w:rFonts w:eastAsia="標楷體"/>
          <w:kern w:val="0"/>
          <w:sz w:val="28"/>
        </w:rPr>
      </w:pPr>
      <w:r w:rsidRPr="002651F8">
        <w:rPr>
          <w:rFonts w:eastAsia="標楷體" w:hint="eastAsia"/>
          <w:kern w:val="0"/>
          <w:sz w:val="28"/>
        </w:rPr>
        <w:t>「經商自由度」全球排名第</w:t>
      </w:r>
      <w:r w:rsidRPr="002651F8">
        <w:rPr>
          <w:rFonts w:eastAsia="標楷體" w:hint="eastAsia"/>
          <w:kern w:val="0"/>
          <w:sz w:val="28"/>
        </w:rPr>
        <w:t>7</w:t>
      </w:r>
      <w:r w:rsidRPr="002651F8">
        <w:rPr>
          <w:rFonts w:eastAsia="標楷體" w:hint="eastAsia"/>
          <w:kern w:val="0"/>
          <w:sz w:val="28"/>
        </w:rPr>
        <w:t>名</w:t>
      </w:r>
      <w:r w:rsidRPr="002651F8">
        <w:rPr>
          <w:rFonts w:eastAsia="標楷體" w:hint="eastAsia"/>
          <w:kern w:val="0"/>
          <w:sz w:val="28"/>
        </w:rPr>
        <w:t>(</w:t>
      </w:r>
      <w:r w:rsidRPr="002651F8">
        <w:rPr>
          <w:rFonts w:eastAsia="標楷體" w:hint="eastAsia"/>
          <w:kern w:val="0"/>
          <w:sz w:val="28"/>
        </w:rPr>
        <w:t>進步</w:t>
      </w:r>
      <w:r w:rsidRPr="002651F8">
        <w:rPr>
          <w:rFonts w:eastAsia="標楷體" w:hint="eastAsia"/>
          <w:kern w:val="0"/>
          <w:sz w:val="28"/>
        </w:rPr>
        <w:t>6</w:t>
      </w:r>
      <w:r w:rsidRPr="002651F8">
        <w:rPr>
          <w:rFonts w:eastAsia="標楷體" w:hint="eastAsia"/>
          <w:kern w:val="0"/>
          <w:sz w:val="28"/>
        </w:rPr>
        <w:t>名</w:t>
      </w:r>
      <w:r w:rsidRPr="002651F8">
        <w:rPr>
          <w:rFonts w:eastAsia="標楷體" w:hint="eastAsia"/>
          <w:kern w:val="0"/>
          <w:sz w:val="28"/>
        </w:rPr>
        <w:t>)</w:t>
      </w:r>
      <w:r w:rsidRPr="002651F8">
        <w:rPr>
          <w:rFonts w:eastAsia="標楷體" w:hint="eastAsia"/>
          <w:kern w:val="0"/>
          <w:sz w:val="28"/>
        </w:rPr>
        <w:t>，韓國經商法規相對多數國家具有競爭力，設立公司程序簡便且不需最低資本額。「勞動自由度」排名第</w:t>
      </w:r>
      <w:r w:rsidRPr="002651F8">
        <w:rPr>
          <w:rFonts w:eastAsia="標楷體" w:hint="eastAsia"/>
          <w:kern w:val="0"/>
          <w:sz w:val="28"/>
        </w:rPr>
        <w:t>134</w:t>
      </w:r>
      <w:r w:rsidRPr="002651F8">
        <w:rPr>
          <w:rFonts w:eastAsia="標楷體" w:hint="eastAsia"/>
          <w:kern w:val="0"/>
          <w:sz w:val="28"/>
        </w:rPr>
        <w:t>名</w:t>
      </w:r>
      <w:r w:rsidRPr="002651F8">
        <w:rPr>
          <w:rFonts w:eastAsia="標楷體" w:hint="eastAsia"/>
          <w:kern w:val="0"/>
          <w:sz w:val="28"/>
        </w:rPr>
        <w:t>(</w:t>
      </w:r>
      <w:r w:rsidRPr="002651F8">
        <w:rPr>
          <w:rFonts w:eastAsia="標楷體" w:hint="eastAsia"/>
          <w:kern w:val="0"/>
          <w:sz w:val="28"/>
        </w:rPr>
        <w:t>進步</w:t>
      </w:r>
      <w:r w:rsidRPr="002651F8">
        <w:rPr>
          <w:rFonts w:eastAsia="標楷體" w:hint="eastAsia"/>
          <w:kern w:val="0"/>
          <w:sz w:val="28"/>
        </w:rPr>
        <w:t>1</w:t>
      </w:r>
      <w:r w:rsidRPr="002651F8">
        <w:rPr>
          <w:rFonts w:eastAsia="標楷體" w:hint="eastAsia"/>
          <w:kern w:val="0"/>
          <w:sz w:val="28"/>
        </w:rPr>
        <w:t>名</w:t>
      </w:r>
      <w:r w:rsidRPr="002651F8">
        <w:rPr>
          <w:rFonts w:eastAsia="標楷體" w:hint="eastAsia"/>
          <w:kern w:val="0"/>
          <w:sz w:val="28"/>
        </w:rPr>
        <w:t>)</w:t>
      </w:r>
      <w:r w:rsidRPr="002651F8">
        <w:rPr>
          <w:rFonts w:eastAsia="標楷體" w:hint="eastAsia"/>
          <w:kern w:val="0"/>
          <w:sz w:val="28"/>
        </w:rPr>
        <w:t>，報告認為韓國勞動市場活絡，但制度相對僵化，另企業工會力量強大，提高了企業生產成本。「貨幣自由度」排名第</w:t>
      </w:r>
      <w:r w:rsidRPr="002651F8">
        <w:rPr>
          <w:rFonts w:eastAsia="標楷體" w:hint="eastAsia"/>
          <w:kern w:val="0"/>
          <w:sz w:val="28"/>
        </w:rPr>
        <w:t>39</w:t>
      </w:r>
      <w:r w:rsidRPr="002651F8">
        <w:rPr>
          <w:rFonts w:eastAsia="標楷體" w:hint="eastAsia"/>
          <w:kern w:val="0"/>
          <w:sz w:val="28"/>
        </w:rPr>
        <w:t>名</w:t>
      </w:r>
      <w:r w:rsidRPr="002651F8">
        <w:rPr>
          <w:rFonts w:eastAsia="標楷體" w:hint="eastAsia"/>
          <w:kern w:val="0"/>
          <w:sz w:val="28"/>
        </w:rPr>
        <w:t>(</w:t>
      </w:r>
      <w:r w:rsidRPr="002651F8">
        <w:rPr>
          <w:rFonts w:eastAsia="標楷體" w:hint="eastAsia"/>
          <w:kern w:val="0"/>
          <w:sz w:val="28"/>
        </w:rPr>
        <w:t>退步</w:t>
      </w:r>
      <w:r w:rsidRPr="002651F8">
        <w:rPr>
          <w:rFonts w:eastAsia="標楷體" w:hint="eastAsia"/>
          <w:kern w:val="0"/>
          <w:sz w:val="28"/>
        </w:rPr>
        <w:t>7</w:t>
      </w:r>
      <w:r w:rsidRPr="002651F8">
        <w:rPr>
          <w:rFonts w:eastAsia="標楷體" w:hint="eastAsia"/>
          <w:kern w:val="0"/>
          <w:sz w:val="28"/>
        </w:rPr>
        <w:t>名</w:t>
      </w:r>
      <w:r w:rsidRPr="002651F8">
        <w:rPr>
          <w:rFonts w:eastAsia="標楷體" w:hint="eastAsia"/>
          <w:kern w:val="0"/>
          <w:sz w:val="28"/>
        </w:rPr>
        <w:t>)</w:t>
      </w:r>
      <w:r w:rsidRPr="002651F8">
        <w:rPr>
          <w:rFonts w:eastAsia="標楷體" w:hint="eastAsia"/>
          <w:kern w:val="0"/>
          <w:sz w:val="28"/>
        </w:rPr>
        <w:t>，韓國貨幣穩定度高，但政府對許多再生能源計畫、兒童照護計畫及醫療計畫進行補貼，影響部分產品價格。</w:t>
      </w:r>
    </w:p>
    <w:p w:rsidR="002651F8" w:rsidRPr="002651F8" w:rsidRDefault="002651F8" w:rsidP="00F94322">
      <w:pPr>
        <w:widowControl/>
        <w:numPr>
          <w:ilvl w:val="1"/>
          <w:numId w:val="19"/>
        </w:numPr>
        <w:spacing w:before="120" w:line="480" w:lineRule="exact"/>
        <w:ind w:left="851" w:hanging="141"/>
        <w:jc w:val="both"/>
        <w:rPr>
          <w:rFonts w:eastAsia="標楷體"/>
          <w:b/>
          <w:kern w:val="0"/>
          <w:sz w:val="28"/>
        </w:rPr>
      </w:pPr>
      <w:r w:rsidRPr="002651F8">
        <w:rPr>
          <w:rFonts w:eastAsia="標楷體" w:hint="eastAsia"/>
          <w:b/>
          <w:kern w:val="0"/>
          <w:sz w:val="28"/>
        </w:rPr>
        <w:t>市場開放</w:t>
      </w:r>
    </w:p>
    <w:p w:rsidR="002651F8" w:rsidRPr="002651F8" w:rsidRDefault="002651F8" w:rsidP="009F3174">
      <w:pPr>
        <w:widowControl/>
        <w:spacing w:before="120" w:line="480" w:lineRule="exact"/>
        <w:ind w:left="312" w:firstLineChars="200" w:firstLine="560"/>
        <w:jc w:val="both"/>
        <w:rPr>
          <w:rFonts w:eastAsia="標楷體"/>
          <w:kern w:val="0"/>
          <w:sz w:val="28"/>
        </w:rPr>
      </w:pPr>
      <w:r w:rsidRPr="002651F8">
        <w:rPr>
          <w:rFonts w:eastAsia="標楷體" w:hint="eastAsia"/>
          <w:kern w:val="0"/>
          <w:sz w:val="28"/>
        </w:rPr>
        <w:t>「貿易自由度」排名第</w:t>
      </w:r>
      <w:r w:rsidRPr="002651F8">
        <w:rPr>
          <w:rFonts w:eastAsia="標楷體" w:hint="eastAsia"/>
          <w:kern w:val="0"/>
          <w:sz w:val="28"/>
        </w:rPr>
        <w:t>100</w:t>
      </w:r>
      <w:r w:rsidRPr="002651F8">
        <w:rPr>
          <w:rFonts w:eastAsia="標楷體" w:hint="eastAsia"/>
          <w:kern w:val="0"/>
          <w:sz w:val="28"/>
        </w:rPr>
        <w:t>名</w:t>
      </w:r>
      <w:r w:rsidRPr="002651F8">
        <w:rPr>
          <w:rFonts w:eastAsia="標楷體" w:hint="eastAsia"/>
          <w:kern w:val="0"/>
          <w:sz w:val="28"/>
        </w:rPr>
        <w:t>(</w:t>
      </w:r>
      <w:r w:rsidRPr="002651F8">
        <w:rPr>
          <w:rFonts w:eastAsia="標楷體" w:hint="eastAsia"/>
          <w:kern w:val="0"/>
          <w:sz w:val="28"/>
        </w:rPr>
        <w:t>進步</w:t>
      </w:r>
      <w:r w:rsidRPr="002651F8">
        <w:rPr>
          <w:rFonts w:eastAsia="標楷體" w:hint="eastAsia"/>
          <w:kern w:val="0"/>
          <w:sz w:val="28"/>
        </w:rPr>
        <w:t>16</w:t>
      </w:r>
      <w:r w:rsidRPr="002651F8">
        <w:rPr>
          <w:rFonts w:eastAsia="標楷體" w:hint="eastAsia"/>
          <w:kern w:val="0"/>
          <w:sz w:val="28"/>
        </w:rPr>
        <w:t>名</w:t>
      </w:r>
      <w:r w:rsidRPr="002651F8">
        <w:rPr>
          <w:rFonts w:eastAsia="標楷體" w:hint="eastAsia"/>
          <w:kern w:val="0"/>
          <w:sz w:val="28"/>
        </w:rPr>
        <w:t>)</w:t>
      </w:r>
      <w:r w:rsidRPr="002651F8">
        <w:rPr>
          <w:rFonts w:eastAsia="標楷體" w:hint="eastAsia"/>
          <w:kern w:val="0"/>
          <w:sz w:val="28"/>
        </w:rPr>
        <w:t>，韓國平均關稅為</w:t>
      </w:r>
      <w:r w:rsidRPr="002651F8">
        <w:rPr>
          <w:rFonts w:eastAsia="標楷體" w:hint="eastAsia"/>
          <w:kern w:val="0"/>
          <w:sz w:val="28"/>
        </w:rPr>
        <w:t>7.7%</w:t>
      </w:r>
      <w:r w:rsidRPr="002651F8">
        <w:rPr>
          <w:rFonts w:eastAsia="標楷體" w:hint="eastAsia"/>
          <w:kern w:val="0"/>
          <w:sz w:val="28"/>
        </w:rPr>
        <w:t>。「投資自由度」排名第</w:t>
      </w:r>
      <w:r w:rsidRPr="002651F8">
        <w:rPr>
          <w:rFonts w:eastAsia="標楷體" w:hint="eastAsia"/>
          <w:kern w:val="0"/>
          <w:sz w:val="28"/>
        </w:rPr>
        <w:t>50</w:t>
      </w:r>
      <w:r w:rsidRPr="002651F8">
        <w:rPr>
          <w:rFonts w:eastAsia="標楷體" w:hint="eastAsia"/>
          <w:kern w:val="0"/>
          <w:sz w:val="28"/>
        </w:rPr>
        <w:t>名</w:t>
      </w:r>
      <w:r w:rsidRPr="002651F8">
        <w:rPr>
          <w:rFonts w:eastAsia="標楷體" w:hint="eastAsia"/>
          <w:kern w:val="0"/>
          <w:sz w:val="28"/>
        </w:rPr>
        <w:t>(</w:t>
      </w:r>
      <w:r w:rsidRPr="002651F8">
        <w:rPr>
          <w:rFonts w:eastAsia="標楷體" w:hint="eastAsia"/>
          <w:kern w:val="0"/>
          <w:sz w:val="28"/>
        </w:rPr>
        <w:t>退步</w:t>
      </w:r>
      <w:r w:rsidRPr="002651F8">
        <w:rPr>
          <w:rFonts w:eastAsia="標楷體" w:hint="eastAsia"/>
          <w:kern w:val="0"/>
          <w:sz w:val="28"/>
        </w:rPr>
        <w:t>3</w:t>
      </w:r>
      <w:r w:rsidRPr="002651F8">
        <w:rPr>
          <w:rFonts w:eastAsia="標楷體" w:hint="eastAsia"/>
          <w:kern w:val="0"/>
          <w:sz w:val="28"/>
        </w:rPr>
        <w:t>名</w:t>
      </w:r>
      <w:r w:rsidRPr="002651F8">
        <w:rPr>
          <w:rFonts w:eastAsia="標楷體" w:hint="eastAsia"/>
          <w:kern w:val="0"/>
          <w:sz w:val="28"/>
        </w:rPr>
        <w:t>)</w:t>
      </w:r>
      <w:r w:rsidRPr="002651F8">
        <w:rPr>
          <w:rFonts w:eastAsia="標楷體" w:hint="eastAsia"/>
          <w:kern w:val="0"/>
          <w:sz w:val="28"/>
        </w:rPr>
        <w:t>，多數經濟部門對於外人投資限制多，且許多國有企業至今仍活絡，顯示市場開放程度仍低。「金融自由度」排名第</w:t>
      </w:r>
      <w:r w:rsidRPr="002651F8">
        <w:rPr>
          <w:rFonts w:eastAsia="標楷體" w:hint="eastAsia"/>
          <w:kern w:val="0"/>
          <w:sz w:val="28"/>
        </w:rPr>
        <w:t>3</w:t>
      </w:r>
      <w:r w:rsidRPr="002651F8">
        <w:rPr>
          <w:rFonts w:eastAsia="標楷體" w:hint="eastAsia"/>
          <w:kern w:val="0"/>
          <w:sz w:val="28"/>
        </w:rPr>
        <w:t>名</w:t>
      </w:r>
      <w:r w:rsidRPr="002651F8">
        <w:rPr>
          <w:rFonts w:eastAsia="標楷體" w:hint="eastAsia"/>
          <w:kern w:val="0"/>
          <w:sz w:val="28"/>
        </w:rPr>
        <w:t>(</w:t>
      </w:r>
      <w:r w:rsidRPr="002651F8">
        <w:rPr>
          <w:rFonts w:eastAsia="標楷體" w:hint="eastAsia"/>
          <w:kern w:val="0"/>
          <w:sz w:val="28"/>
        </w:rPr>
        <w:t>持平</w:t>
      </w:r>
      <w:r w:rsidRPr="002651F8">
        <w:rPr>
          <w:rFonts w:eastAsia="標楷體" w:hint="eastAsia"/>
          <w:kern w:val="0"/>
          <w:sz w:val="28"/>
        </w:rPr>
        <w:t>)</w:t>
      </w:r>
      <w:r w:rsidRPr="002651F8">
        <w:rPr>
          <w:rFonts w:eastAsia="標楷體" w:hint="eastAsia"/>
          <w:kern w:val="0"/>
          <w:sz w:val="28"/>
        </w:rPr>
        <w:t>，為韓國各項指標表現最佳，主因韓國金融部門極具競爭力，儘管創立企業的融資仍不易取得，但整體銀行體系穩定度極高。</w:t>
      </w:r>
      <w:r w:rsidRPr="002651F8">
        <w:rPr>
          <w:rFonts w:eastAsia="標楷體" w:hint="eastAsia"/>
          <w:kern w:val="0"/>
          <w:sz w:val="28"/>
        </w:rPr>
        <w:t xml:space="preserve"> </w:t>
      </w:r>
    </w:p>
    <w:p w:rsidR="002651F8" w:rsidRPr="002651F8" w:rsidRDefault="00F3081E" w:rsidP="002651F8">
      <w:pPr>
        <w:snapToGrid w:val="0"/>
        <w:spacing w:before="120" w:line="480" w:lineRule="exact"/>
        <w:ind w:left="154" w:right="-142" w:hangingChars="55" w:hanging="154"/>
        <w:jc w:val="both"/>
        <w:rPr>
          <w:rFonts w:eastAsia="標楷體"/>
          <w:b/>
          <w:sz w:val="28"/>
          <w:szCs w:val="20"/>
        </w:rPr>
      </w:pPr>
      <w:r>
        <w:rPr>
          <w:rFonts w:eastAsia="標楷體" w:hint="eastAsia"/>
          <w:b/>
          <w:sz w:val="28"/>
          <w:szCs w:val="20"/>
        </w:rPr>
        <w:t>2</w:t>
      </w:r>
      <w:r>
        <w:rPr>
          <w:rFonts w:eastAsia="標楷體" w:hint="eastAsia"/>
          <w:b/>
          <w:sz w:val="28"/>
          <w:szCs w:val="20"/>
        </w:rPr>
        <w:t>、</w:t>
      </w:r>
      <w:r w:rsidR="002651F8" w:rsidRPr="002651F8">
        <w:rPr>
          <w:rFonts w:eastAsia="標楷體" w:hint="eastAsia"/>
          <w:b/>
          <w:sz w:val="28"/>
          <w:szCs w:val="20"/>
        </w:rPr>
        <w:t>日本經濟自由度指標評比表現</w:t>
      </w:r>
    </w:p>
    <w:p w:rsidR="002651F8" w:rsidRPr="002651F8" w:rsidRDefault="002651F8" w:rsidP="002651F8">
      <w:pPr>
        <w:widowControl/>
        <w:snapToGrid w:val="0"/>
        <w:spacing w:before="120" w:line="480" w:lineRule="exact"/>
        <w:ind w:leftChars="73" w:left="273" w:right="-142" w:hangingChars="35" w:hanging="98"/>
        <w:jc w:val="both"/>
        <w:rPr>
          <w:rFonts w:eastAsia="標楷體"/>
          <w:b/>
          <w:kern w:val="0"/>
          <w:sz w:val="28"/>
          <w:szCs w:val="20"/>
        </w:rPr>
      </w:pPr>
      <w:r w:rsidRPr="002651F8">
        <w:rPr>
          <w:rFonts w:eastAsia="標楷體" w:hint="eastAsia"/>
          <w:b/>
          <w:kern w:val="0"/>
          <w:sz w:val="28"/>
          <w:szCs w:val="20"/>
        </w:rPr>
        <w:t xml:space="preserve">  </w:t>
      </w:r>
      <w:r w:rsidR="00F3081E">
        <w:rPr>
          <w:rFonts w:eastAsia="標楷體" w:hint="eastAsia"/>
          <w:b/>
          <w:kern w:val="0"/>
          <w:sz w:val="28"/>
          <w:szCs w:val="20"/>
        </w:rPr>
        <w:t>(</w:t>
      </w:r>
      <w:r w:rsidRPr="002651F8">
        <w:rPr>
          <w:rFonts w:eastAsia="標楷體" w:hint="eastAsia"/>
          <w:b/>
          <w:kern w:val="0"/>
          <w:sz w:val="28"/>
          <w:szCs w:val="20"/>
        </w:rPr>
        <w:t>1</w:t>
      </w:r>
      <w:r w:rsidR="00F3081E">
        <w:rPr>
          <w:rFonts w:eastAsia="標楷體" w:hint="eastAsia"/>
          <w:b/>
          <w:kern w:val="0"/>
          <w:sz w:val="28"/>
          <w:szCs w:val="20"/>
        </w:rPr>
        <w:t>)</w:t>
      </w:r>
      <w:r w:rsidRPr="002651F8">
        <w:rPr>
          <w:rFonts w:eastAsia="標楷體" w:hint="eastAsia"/>
          <w:b/>
          <w:kern w:val="0"/>
          <w:sz w:val="28"/>
          <w:szCs w:val="20"/>
        </w:rPr>
        <w:t>整體表現</w:t>
      </w:r>
    </w:p>
    <w:p w:rsidR="002651F8" w:rsidRPr="002651F8" w:rsidRDefault="002651F8" w:rsidP="009F3174">
      <w:pPr>
        <w:widowControl/>
        <w:spacing w:before="120" w:line="480" w:lineRule="exact"/>
        <w:ind w:left="312" w:firstLineChars="200" w:firstLine="560"/>
        <w:jc w:val="both"/>
        <w:rPr>
          <w:rFonts w:eastAsia="標楷體"/>
          <w:kern w:val="0"/>
          <w:sz w:val="28"/>
        </w:rPr>
      </w:pPr>
      <w:r w:rsidRPr="002651F8">
        <w:rPr>
          <w:rFonts w:eastAsia="標楷體" w:hint="eastAsia"/>
          <w:kern w:val="0"/>
          <w:sz w:val="28"/>
        </w:rPr>
        <w:t>日本由去</w:t>
      </w:r>
      <w:r w:rsidRPr="002651F8">
        <w:rPr>
          <w:rFonts w:eastAsia="標楷體"/>
          <w:kern w:val="0"/>
          <w:sz w:val="28"/>
        </w:rPr>
        <w:t>年</w:t>
      </w:r>
      <w:r w:rsidRPr="002651F8">
        <w:rPr>
          <w:rFonts w:eastAsia="標楷體" w:hint="eastAsia"/>
          <w:kern w:val="0"/>
          <w:sz w:val="28"/>
        </w:rPr>
        <w:t>全球排名</w:t>
      </w:r>
      <w:r w:rsidRPr="002651F8">
        <w:rPr>
          <w:rFonts w:eastAsia="標楷體"/>
          <w:kern w:val="0"/>
          <w:sz w:val="28"/>
        </w:rPr>
        <w:t>第</w:t>
      </w:r>
      <w:r w:rsidRPr="002651F8">
        <w:rPr>
          <w:rFonts w:eastAsia="標楷體" w:hint="eastAsia"/>
          <w:kern w:val="0"/>
          <w:sz w:val="28"/>
        </w:rPr>
        <w:t>20</w:t>
      </w:r>
      <w:r w:rsidRPr="002651F8">
        <w:rPr>
          <w:rFonts w:eastAsia="標楷體"/>
          <w:kern w:val="0"/>
          <w:sz w:val="28"/>
        </w:rPr>
        <w:t>名</w:t>
      </w:r>
      <w:r w:rsidRPr="002651F8">
        <w:rPr>
          <w:rFonts w:eastAsia="標楷體" w:hint="eastAsia"/>
          <w:kern w:val="0"/>
          <w:sz w:val="28"/>
        </w:rPr>
        <w:t>退</w:t>
      </w:r>
      <w:r w:rsidRPr="002651F8">
        <w:rPr>
          <w:rFonts w:eastAsia="標楷體"/>
          <w:kern w:val="0"/>
          <w:sz w:val="28"/>
        </w:rPr>
        <w:t>步至第</w:t>
      </w:r>
      <w:r w:rsidRPr="002651F8">
        <w:rPr>
          <w:rFonts w:eastAsia="標楷體" w:hint="eastAsia"/>
          <w:kern w:val="0"/>
          <w:sz w:val="28"/>
        </w:rPr>
        <w:t>22</w:t>
      </w:r>
      <w:r w:rsidRPr="002651F8">
        <w:rPr>
          <w:rFonts w:eastAsia="標楷體"/>
          <w:kern w:val="0"/>
          <w:sz w:val="28"/>
        </w:rPr>
        <w:t>名</w:t>
      </w:r>
      <w:r w:rsidRPr="002651F8">
        <w:rPr>
          <w:rFonts w:eastAsia="標楷體" w:hint="eastAsia"/>
          <w:kern w:val="0"/>
          <w:sz w:val="28"/>
        </w:rPr>
        <w:t>，總體評分為</w:t>
      </w:r>
      <w:r w:rsidRPr="002651F8">
        <w:rPr>
          <w:rFonts w:eastAsia="標楷體" w:hint="eastAsia"/>
          <w:kern w:val="0"/>
          <w:sz w:val="28"/>
        </w:rPr>
        <w:t>73.1</w:t>
      </w:r>
      <w:r w:rsidRPr="002651F8">
        <w:rPr>
          <w:rFonts w:eastAsia="標楷體" w:hint="eastAsia"/>
          <w:kern w:val="0"/>
          <w:sz w:val="28"/>
        </w:rPr>
        <w:t>屬於大部分自由經濟體，在亞太地區排名第</w:t>
      </w:r>
      <w:r w:rsidRPr="002651F8">
        <w:rPr>
          <w:rFonts w:eastAsia="標楷體" w:hint="eastAsia"/>
          <w:kern w:val="0"/>
          <w:sz w:val="28"/>
        </w:rPr>
        <w:t>6</w:t>
      </w:r>
      <w:r w:rsidRPr="002651F8">
        <w:rPr>
          <w:rFonts w:eastAsia="標楷體" w:hint="eastAsia"/>
          <w:kern w:val="0"/>
          <w:sz w:val="28"/>
        </w:rPr>
        <w:t>名。報告指出，日本經濟近期主要受益於政治及社會穩定和組織有效運作，司法制度完善，政治貪腐情況相對多數國家輕微，不過儘管整體情況平穩且勞工收入較多數國家高，但長期的結構性改革仍是必需的，同時需注意財政方面的健全調整。另外日本最大的金融機構，日本郵政已經民營化，走向一個市場更開放的環境。</w:t>
      </w:r>
    </w:p>
    <w:p w:rsidR="002651F8" w:rsidRPr="002651F8" w:rsidRDefault="002651F8" w:rsidP="002651F8">
      <w:pPr>
        <w:widowControl/>
        <w:snapToGrid w:val="0"/>
        <w:spacing w:before="120" w:line="480" w:lineRule="exact"/>
        <w:ind w:leftChars="73" w:left="273" w:right="-142" w:hangingChars="35" w:hanging="98"/>
        <w:jc w:val="both"/>
        <w:rPr>
          <w:rFonts w:eastAsia="標楷體"/>
          <w:b/>
          <w:kern w:val="0"/>
          <w:sz w:val="28"/>
          <w:szCs w:val="20"/>
        </w:rPr>
      </w:pPr>
      <w:r w:rsidRPr="002651F8">
        <w:rPr>
          <w:rFonts w:eastAsia="標楷體" w:hint="eastAsia"/>
          <w:b/>
          <w:kern w:val="0"/>
          <w:sz w:val="28"/>
          <w:szCs w:val="20"/>
        </w:rPr>
        <w:t xml:space="preserve">  </w:t>
      </w:r>
      <w:r w:rsidR="00F3081E">
        <w:rPr>
          <w:rFonts w:eastAsia="標楷體" w:hint="eastAsia"/>
          <w:b/>
          <w:kern w:val="0"/>
          <w:sz w:val="28"/>
          <w:szCs w:val="20"/>
        </w:rPr>
        <w:t>(</w:t>
      </w:r>
      <w:r w:rsidRPr="002651F8">
        <w:rPr>
          <w:rFonts w:eastAsia="標楷體" w:hint="eastAsia"/>
          <w:b/>
          <w:kern w:val="0"/>
          <w:sz w:val="28"/>
          <w:szCs w:val="20"/>
        </w:rPr>
        <w:t>2</w:t>
      </w:r>
      <w:r w:rsidR="00F3081E">
        <w:rPr>
          <w:rFonts w:eastAsia="標楷體" w:hint="eastAsia"/>
          <w:b/>
          <w:kern w:val="0"/>
          <w:sz w:val="28"/>
          <w:szCs w:val="20"/>
        </w:rPr>
        <w:t>)</w:t>
      </w:r>
      <w:r w:rsidRPr="002651F8">
        <w:rPr>
          <w:rFonts w:eastAsia="標楷體" w:hint="eastAsia"/>
          <w:b/>
          <w:kern w:val="0"/>
          <w:sz w:val="28"/>
          <w:szCs w:val="20"/>
        </w:rPr>
        <w:t>10</w:t>
      </w:r>
      <w:r w:rsidRPr="002651F8">
        <w:rPr>
          <w:rFonts w:eastAsia="標楷體" w:hint="eastAsia"/>
          <w:b/>
          <w:kern w:val="0"/>
          <w:sz w:val="28"/>
          <w:szCs w:val="20"/>
        </w:rPr>
        <w:t>項</w:t>
      </w:r>
      <w:r w:rsidRPr="002651F8">
        <w:rPr>
          <w:rFonts w:eastAsia="標楷體"/>
          <w:b/>
          <w:kern w:val="0"/>
          <w:sz w:val="28"/>
          <w:szCs w:val="20"/>
        </w:rPr>
        <w:t>指標</w:t>
      </w:r>
    </w:p>
    <w:p w:rsidR="002651F8" w:rsidRPr="002651F8" w:rsidRDefault="002651F8" w:rsidP="00F94322">
      <w:pPr>
        <w:widowControl/>
        <w:numPr>
          <w:ilvl w:val="0"/>
          <w:numId w:val="23"/>
        </w:numPr>
        <w:spacing w:before="120" w:line="480" w:lineRule="exact"/>
        <w:ind w:left="851" w:hanging="87"/>
        <w:jc w:val="both"/>
        <w:rPr>
          <w:rFonts w:eastAsia="標楷體"/>
          <w:b/>
          <w:kern w:val="0"/>
          <w:sz w:val="28"/>
        </w:rPr>
      </w:pPr>
      <w:r w:rsidRPr="002651F8">
        <w:rPr>
          <w:rFonts w:eastAsia="標楷體" w:hint="eastAsia"/>
          <w:b/>
          <w:kern w:val="0"/>
          <w:sz w:val="28"/>
        </w:rPr>
        <w:t>法治</w:t>
      </w:r>
    </w:p>
    <w:p w:rsidR="002651F8" w:rsidRPr="002651F8" w:rsidRDefault="002651F8" w:rsidP="009F3174">
      <w:pPr>
        <w:widowControl/>
        <w:spacing w:before="120" w:line="480" w:lineRule="exact"/>
        <w:ind w:left="312" w:firstLineChars="200" w:firstLine="560"/>
        <w:jc w:val="both"/>
        <w:rPr>
          <w:rFonts w:eastAsia="標楷體"/>
          <w:kern w:val="0"/>
          <w:sz w:val="28"/>
        </w:rPr>
      </w:pPr>
      <w:r w:rsidRPr="002651F8">
        <w:rPr>
          <w:rFonts w:eastAsia="標楷體" w:hint="eastAsia"/>
          <w:kern w:val="0"/>
          <w:sz w:val="28"/>
        </w:rPr>
        <w:t>「</w:t>
      </w:r>
      <w:r w:rsidRPr="002651F8">
        <w:rPr>
          <w:rFonts w:eastAsia="標楷體"/>
          <w:kern w:val="0"/>
          <w:sz w:val="28"/>
        </w:rPr>
        <w:t>財產權</w:t>
      </w:r>
      <w:r w:rsidRPr="002651F8">
        <w:rPr>
          <w:rFonts w:eastAsia="標楷體" w:hint="eastAsia"/>
          <w:kern w:val="0"/>
          <w:sz w:val="28"/>
        </w:rPr>
        <w:t>」排名第</w:t>
      </w:r>
      <w:r w:rsidRPr="002651F8">
        <w:rPr>
          <w:rFonts w:eastAsia="標楷體" w:hint="eastAsia"/>
          <w:kern w:val="0"/>
          <w:sz w:val="28"/>
        </w:rPr>
        <w:t>20</w:t>
      </w:r>
      <w:r w:rsidRPr="002651F8">
        <w:rPr>
          <w:rFonts w:eastAsia="標楷體" w:hint="eastAsia"/>
          <w:kern w:val="0"/>
          <w:sz w:val="28"/>
        </w:rPr>
        <w:t>名</w:t>
      </w:r>
      <w:r w:rsidRPr="002651F8">
        <w:rPr>
          <w:rFonts w:eastAsia="標楷體" w:hint="eastAsia"/>
          <w:kern w:val="0"/>
          <w:sz w:val="28"/>
        </w:rPr>
        <w:t>(</w:t>
      </w:r>
      <w:r w:rsidRPr="002651F8">
        <w:rPr>
          <w:rFonts w:eastAsia="標楷體" w:hint="eastAsia"/>
          <w:kern w:val="0"/>
          <w:sz w:val="28"/>
        </w:rPr>
        <w:t>持平</w:t>
      </w:r>
      <w:r w:rsidRPr="002651F8">
        <w:rPr>
          <w:rFonts w:eastAsia="標楷體" w:hint="eastAsia"/>
          <w:kern w:val="0"/>
          <w:sz w:val="28"/>
        </w:rPr>
        <w:t>)</w:t>
      </w:r>
      <w:r w:rsidRPr="002651F8">
        <w:rPr>
          <w:rFonts w:eastAsia="標楷體" w:hint="eastAsia"/>
          <w:kern w:val="0"/>
          <w:sz w:val="28"/>
        </w:rPr>
        <w:t>，司法制度</w:t>
      </w:r>
      <w:proofErr w:type="gramStart"/>
      <w:r w:rsidRPr="002651F8">
        <w:rPr>
          <w:rFonts w:eastAsia="標楷體" w:hint="eastAsia"/>
          <w:kern w:val="0"/>
          <w:sz w:val="28"/>
        </w:rPr>
        <w:t>健全，</w:t>
      </w:r>
      <w:proofErr w:type="gramEnd"/>
      <w:r w:rsidRPr="002651F8">
        <w:rPr>
          <w:rFonts w:eastAsia="標楷體" w:hint="eastAsia"/>
          <w:kern w:val="0"/>
          <w:sz w:val="28"/>
        </w:rPr>
        <w:t>不僅對實質資產保護完善，同時對知識財產權保護亦相當周全。「</w:t>
      </w:r>
      <w:proofErr w:type="gramStart"/>
      <w:r w:rsidRPr="002651F8">
        <w:rPr>
          <w:rFonts w:eastAsia="標楷體"/>
          <w:kern w:val="0"/>
          <w:sz w:val="28"/>
        </w:rPr>
        <w:t>肅</w:t>
      </w:r>
      <w:proofErr w:type="gramEnd"/>
      <w:r w:rsidRPr="002651F8">
        <w:rPr>
          <w:rFonts w:eastAsia="標楷體"/>
          <w:kern w:val="0"/>
          <w:sz w:val="28"/>
        </w:rPr>
        <w:t>貪自由度</w:t>
      </w:r>
      <w:r w:rsidRPr="002651F8">
        <w:rPr>
          <w:rFonts w:eastAsia="標楷體" w:hint="eastAsia"/>
          <w:kern w:val="0"/>
          <w:sz w:val="28"/>
        </w:rPr>
        <w:t>」排名全球第</w:t>
      </w:r>
      <w:r w:rsidRPr="002651F8">
        <w:rPr>
          <w:rFonts w:eastAsia="標楷體" w:hint="eastAsia"/>
          <w:kern w:val="0"/>
          <w:sz w:val="28"/>
        </w:rPr>
        <w:t>15</w:t>
      </w:r>
      <w:r w:rsidRPr="002651F8">
        <w:rPr>
          <w:rFonts w:eastAsia="標楷體" w:hint="eastAsia"/>
          <w:kern w:val="0"/>
          <w:sz w:val="28"/>
        </w:rPr>
        <w:t>名</w:t>
      </w:r>
      <w:r w:rsidRPr="002651F8">
        <w:rPr>
          <w:rFonts w:eastAsia="標楷體" w:hint="eastAsia"/>
          <w:kern w:val="0"/>
          <w:sz w:val="28"/>
        </w:rPr>
        <w:t>(</w:t>
      </w:r>
      <w:r w:rsidRPr="002651F8">
        <w:rPr>
          <w:rFonts w:eastAsia="標楷體" w:hint="eastAsia"/>
          <w:kern w:val="0"/>
          <w:sz w:val="28"/>
        </w:rPr>
        <w:t>進步</w:t>
      </w:r>
      <w:r w:rsidRPr="002651F8">
        <w:rPr>
          <w:rFonts w:eastAsia="標楷體" w:hint="eastAsia"/>
          <w:kern w:val="0"/>
          <w:sz w:val="28"/>
        </w:rPr>
        <w:t>3</w:t>
      </w:r>
      <w:r w:rsidRPr="002651F8">
        <w:rPr>
          <w:rFonts w:eastAsia="標楷體" w:hint="eastAsia"/>
          <w:kern w:val="0"/>
          <w:sz w:val="28"/>
        </w:rPr>
        <w:t>名</w:t>
      </w:r>
      <w:r w:rsidRPr="002651F8">
        <w:rPr>
          <w:rFonts w:eastAsia="標楷體" w:hint="eastAsia"/>
          <w:kern w:val="0"/>
          <w:sz w:val="28"/>
        </w:rPr>
        <w:t>)</w:t>
      </w:r>
      <w:r w:rsidRPr="002651F8">
        <w:rPr>
          <w:rFonts w:eastAsia="標楷體" w:hint="eastAsia"/>
          <w:kern w:val="0"/>
          <w:sz w:val="28"/>
        </w:rPr>
        <w:t>，政府官員及</w:t>
      </w:r>
      <w:proofErr w:type="gramStart"/>
      <w:r w:rsidRPr="002651F8">
        <w:rPr>
          <w:rFonts w:eastAsia="標楷體" w:hint="eastAsia"/>
          <w:kern w:val="0"/>
          <w:sz w:val="28"/>
        </w:rPr>
        <w:t>企業間的賄賂</w:t>
      </w:r>
      <w:proofErr w:type="gramEnd"/>
      <w:r w:rsidRPr="002651F8">
        <w:rPr>
          <w:rFonts w:eastAsia="標楷體" w:hint="eastAsia"/>
          <w:kern w:val="0"/>
          <w:sz w:val="28"/>
        </w:rPr>
        <w:t>及現金往來情況相當罕見。</w:t>
      </w:r>
    </w:p>
    <w:p w:rsidR="002651F8" w:rsidRPr="002651F8" w:rsidRDefault="002651F8" w:rsidP="00F94322">
      <w:pPr>
        <w:widowControl/>
        <w:numPr>
          <w:ilvl w:val="0"/>
          <w:numId w:val="23"/>
        </w:numPr>
        <w:spacing w:before="120" w:line="480" w:lineRule="exact"/>
        <w:ind w:left="851" w:hanging="87"/>
        <w:jc w:val="both"/>
        <w:rPr>
          <w:rFonts w:eastAsia="標楷體"/>
          <w:kern w:val="0"/>
          <w:sz w:val="28"/>
        </w:rPr>
      </w:pPr>
      <w:r w:rsidRPr="002651F8">
        <w:rPr>
          <w:rFonts w:eastAsia="標楷體" w:hint="eastAsia"/>
          <w:b/>
          <w:kern w:val="0"/>
          <w:sz w:val="28"/>
        </w:rPr>
        <w:t>政府規模</w:t>
      </w:r>
    </w:p>
    <w:p w:rsidR="002651F8" w:rsidRPr="002651F8" w:rsidRDefault="002651F8" w:rsidP="009F3174">
      <w:pPr>
        <w:widowControl/>
        <w:spacing w:before="120" w:line="480" w:lineRule="exact"/>
        <w:ind w:left="312" w:firstLineChars="200" w:firstLine="560"/>
        <w:jc w:val="both"/>
        <w:rPr>
          <w:rFonts w:eastAsia="標楷體"/>
          <w:kern w:val="0"/>
          <w:sz w:val="28"/>
          <w:u w:val="single"/>
        </w:rPr>
      </w:pPr>
      <w:r w:rsidRPr="002651F8">
        <w:rPr>
          <w:rFonts w:eastAsia="標楷體" w:hint="eastAsia"/>
          <w:kern w:val="0"/>
          <w:sz w:val="28"/>
        </w:rPr>
        <w:t>「財政自由度」全球排名第</w:t>
      </w:r>
      <w:r w:rsidRPr="002651F8">
        <w:rPr>
          <w:rFonts w:eastAsia="標楷體" w:hint="eastAsia"/>
          <w:kern w:val="0"/>
          <w:sz w:val="28"/>
        </w:rPr>
        <w:t>146</w:t>
      </w:r>
      <w:r w:rsidRPr="002651F8">
        <w:rPr>
          <w:rFonts w:eastAsia="標楷體" w:hint="eastAsia"/>
          <w:kern w:val="0"/>
          <w:sz w:val="28"/>
        </w:rPr>
        <w:t>名</w:t>
      </w:r>
      <w:r w:rsidRPr="002651F8">
        <w:rPr>
          <w:rFonts w:eastAsia="標楷體" w:hint="eastAsia"/>
          <w:kern w:val="0"/>
          <w:sz w:val="28"/>
        </w:rPr>
        <w:t>(</w:t>
      </w:r>
      <w:r w:rsidRPr="002651F8">
        <w:rPr>
          <w:rFonts w:eastAsia="標楷體" w:hint="eastAsia"/>
          <w:kern w:val="0"/>
          <w:sz w:val="28"/>
        </w:rPr>
        <w:t>退步</w:t>
      </w:r>
      <w:r w:rsidRPr="002651F8">
        <w:rPr>
          <w:rFonts w:eastAsia="標楷體" w:hint="eastAsia"/>
          <w:kern w:val="0"/>
          <w:sz w:val="28"/>
        </w:rPr>
        <w:t>2</w:t>
      </w:r>
      <w:r w:rsidRPr="002651F8">
        <w:rPr>
          <w:rFonts w:eastAsia="標楷體" w:hint="eastAsia"/>
          <w:kern w:val="0"/>
          <w:sz w:val="28"/>
        </w:rPr>
        <w:t>名</w:t>
      </w:r>
      <w:r w:rsidRPr="002651F8">
        <w:rPr>
          <w:rFonts w:eastAsia="標楷體" w:hint="eastAsia"/>
          <w:kern w:val="0"/>
          <w:sz w:val="28"/>
        </w:rPr>
        <w:t>)</w:t>
      </w:r>
      <w:r w:rsidRPr="002651F8">
        <w:rPr>
          <w:rFonts w:eastAsia="標楷體" w:hint="eastAsia"/>
          <w:kern w:val="0"/>
          <w:sz w:val="28"/>
        </w:rPr>
        <w:t>，日本最高所得稅率為</w:t>
      </w:r>
      <w:r w:rsidRPr="002651F8">
        <w:rPr>
          <w:rFonts w:eastAsia="標楷體" w:hint="eastAsia"/>
          <w:kern w:val="0"/>
          <w:sz w:val="28"/>
        </w:rPr>
        <w:t>40.8%</w:t>
      </w:r>
      <w:r w:rsidRPr="002651F8">
        <w:rPr>
          <w:rFonts w:eastAsia="標楷體" w:hint="eastAsia"/>
          <w:kern w:val="0"/>
          <w:sz w:val="28"/>
        </w:rPr>
        <w:t>，最高企業稅率為</w:t>
      </w:r>
      <w:r w:rsidRPr="002651F8">
        <w:rPr>
          <w:rFonts w:eastAsia="標楷體" w:hint="eastAsia"/>
          <w:kern w:val="0"/>
          <w:sz w:val="28"/>
        </w:rPr>
        <w:t>23.9%</w:t>
      </w:r>
      <w:r w:rsidRPr="002651F8">
        <w:rPr>
          <w:rFonts w:eastAsia="標楷體" w:hint="eastAsia"/>
          <w:kern w:val="0"/>
          <w:sz w:val="28"/>
        </w:rPr>
        <w:t>相對較高，不利企業營收，但對政府財政收入則有一定幫助，另有附加稅及房地產稅，整體稅務負擔約占</w:t>
      </w:r>
      <w:r w:rsidRPr="002651F8">
        <w:rPr>
          <w:rFonts w:eastAsia="標楷體" w:hint="eastAsia"/>
          <w:kern w:val="0"/>
          <w:sz w:val="28"/>
        </w:rPr>
        <w:t>GDP</w:t>
      </w:r>
      <w:r w:rsidRPr="002651F8">
        <w:rPr>
          <w:rFonts w:eastAsia="標楷體" w:hint="eastAsia"/>
          <w:kern w:val="0"/>
          <w:sz w:val="28"/>
        </w:rPr>
        <w:t>之</w:t>
      </w:r>
      <w:r w:rsidRPr="002651F8">
        <w:rPr>
          <w:rFonts w:eastAsia="標楷體" w:hint="eastAsia"/>
          <w:kern w:val="0"/>
          <w:sz w:val="28"/>
        </w:rPr>
        <w:t>30.3%</w:t>
      </w:r>
      <w:r w:rsidRPr="002651F8">
        <w:rPr>
          <w:rFonts w:eastAsia="標楷體" w:hint="eastAsia"/>
          <w:kern w:val="0"/>
          <w:sz w:val="28"/>
        </w:rPr>
        <w:t>。「政府支出」排名第</w:t>
      </w:r>
      <w:r w:rsidRPr="002651F8">
        <w:rPr>
          <w:rFonts w:eastAsia="標楷體" w:hint="eastAsia"/>
          <w:kern w:val="0"/>
          <w:sz w:val="28"/>
        </w:rPr>
        <w:t>143</w:t>
      </w:r>
      <w:r w:rsidRPr="002651F8">
        <w:rPr>
          <w:rFonts w:eastAsia="標楷體" w:hint="eastAsia"/>
          <w:kern w:val="0"/>
          <w:sz w:val="28"/>
        </w:rPr>
        <w:t>名</w:t>
      </w:r>
      <w:r w:rsidRPr="002651F8">
        <w:rPr>
          <w:rFonts w:eastAsia="標楷體" w:hint="eastAsia"/>
          <w:kern w:val="0"/>
          <w:sz w:val="28"/>
        </w:rPr>
        <w:t>(</w:t>
      </w:r>
      <w:r w:rsidRPr="002651F8">
        <w:rPr>
          <w:rFonts w:eastAsia="標楷體" w:hint="eastAsia"/>
          <w:kern w:val="0"/>
          <w:sz w:val="28"/>
        </w:rPr>
        <w:t>退步</w:t>
      </w:r>
      <w:r w:rsidRPr="002651F8">
        <w:rPr>
          <w:rFonts w:eastAsia="標楷體" w:hint="eastAsia"/>
          <w:kern w:val="0"/>
          <w:sz w:val="28"/>
        </w:rPr>
        <w:t>6</w:t>
      </w:r>
      <w:r w:rsidRPr="002651F8">
        <w:rPr>
          <w:rFonts w:eastAsia="標楷體" w:hint="eastAsia"/>
          <w:kern w:val="0"/>
          <w:sz w:val="28"/>
        </w:rPr>
        <w:t>名</w:t>
      </w:r>
      <w:r w:rsidRPr="002651F8">
        <w:rPr>
          <w:rFonts w:eastAsia="標楷體" w:hint="eastAsia"/>
          <w:kern w:val="0"/>
          <w:sz w:val="28"/>
        </w:rPr>
        <w:t>)</w:t>
      </w:r>
      <w:r w:rsidRPr="002651F8">
        <w:rPr>
          <w:rFonts w:eastAsia="標楷體" w:hint="eastAsia"/>
          <w:kern w:val="0"/>
          <w:sz w:val="28"/>
        </w:rPr>
        <w:t>，日本政府支出總額約占總國內生產之</w:t>
      </w:r>
      <w:r w:rsidRPr="002651F8">
        <w:rPr>
          <w:rFonts w:eastAsia="標楷體" w:hint="eastAsia"/>
          <w:kern w:val="0"/>
          <w:sz w:val="28"/>
        </w:rPr>
        <w:t>42.3%</w:t>
      </w:r>
      <w:r w:rsidRPr="002651F8">
        <w:rPr>
          <w:rFonts w:eastAsia="標楷體" w:hint="eastAsia"/>
          <w:kern w:val="0"/>
          <w:sz w:val="28"/>
        </w:rPr>
        <w:t>，而其公債比例則超過全國</w:t>
      </w:r>
      <w:r w:rsidRPr="002651F8">
        <w:rPr>
          <w:rFonts w:eastAsia="標楷體" w:hint="eastAsia"/>
          <w:kern w:val="0"/>
          <w:sz w:val="28"/>
        </w:rPr>
        <w:t>GDP</w:t>
      </w:r>
      <w:r w:rsidRPr="002651F8">
        <w:rPr>
          <w:rFonts w:eastAsia="標楷體" w:hint="eastAsia"/>
          <w:kern w:val="0"/>
          <w:sz w:val="28"/>
        </w:rPr>
        <w:t>之</w:t>
      </w:r>
      <w:r w:rsidRPr="002651F8">
        <w:rPr>
          <w:rFonts w:eastAsia="標楷體" w:hint="eastAsia"/>
          <w:kern w:val="0"/>
          <w:sz w:val="28"/>
        </w:rPr>
        <w:t>2</w:t>
      </w:r>
      <w:r w:rsidRPr="002651F8">
        <w:rPr>
          <w:rFonts w:eastAsia="標楷體" w:hint="eastAsia"/>
          <w:kern w:val="0"/>
          <w:sz w:val="28"/>
        </w:rPr>
        <w:t>倍。</w:t>
      </w:r>
    </w:p>
    <w:p w:rsidR="002651F8" w:rsidRPr="002651F8" w:rsidRDefault="002651F8" w:rsidP="00F94322">
      <w:pPr>
        <w:widowControl/>
        <w:numPr>
          <w:ilvl w:val="0"/>
          <w:numId w:val="23"/>
        </w:numPr>
        <w:spacing w:before="120" w:line="480" w:lineRule="exact"/>
        <w:ind w:left="851" w:hanging="87"/>
        <w:jc w:val="both"/>
        <w:rPr>
          <w:rFonts w:eastAsia="標楷體"/>
          <w:b/>
          <w:kern w:val="0"/>
          <w:sz w:val="28"/>
        </w:rPr>
      </w:pPr>
      <w:r w:rsidRPr="002651F8">
        <w:rPr>
          <w:rFonts w:eastAsia="標楷體" w:hint="eastAsia"/>
          <w:b/>
          <w:kern w:val="0"/>
          <w:sz w:val="28"/>
        </w:rPr>
        <w:t>法規效率</w:t>
      </w:r>
    </w:p>
    <w:p w:rsidR="002651F8" w:rsidRPr="002651F8" w:rsidRDefault="002651F8" w:rsidP="009F3174">
      <w:pPr>
        <w:widowControl/>
        <w:spacing w:before="120" w:line="480" w:lineRule="exact"/>
        <w:ind w:left="312" w:firstLineChars="200" w:firstLine="560"/>
        <w:jc w:val="both"/>
        <w:rPr>
          <w:rFonts w:eastAsia="標楷體"/>
          <w:kern w:val="0"/>
          <w:sz w:val="28"/>
        </w:rPr>
      </w:pPr>
      <w:r w:rsidRPr="002651F8">
        <w:rPr>
          <w:rFonts w:eastAsia="標楷體" w:hint="eastAsia"/>
          <w:kern w:val="0"/>
          <w:sz w:val="28"/>
        </w:rPr>
        <w:t>「經商自由度」全球排名第</w:t>
      </w:r>
      <w:r w:rsidRPr="002651F8">
        <w:rPr>
          <w:rFonts w:eastAsia="標楷體" w:hint="eastAsia"/>
          <w:kern w:val="0"/>
          <w:sz w:val="28"/>
        </w:rPr>
        <w:t>19</w:t>
      </w:r>
      <w:r w:rsidRPr="002651F8">
        <w:rPr>
          <w:rFonts w:eastAsia="標楷體" w:hint="eastAsia"/>
          <w:kern w:val="0"/>
          <w:sz w:val="28"/>
        </w:rPr>
        <w:t>名</w:t>
      </w:r>
      <w:r w:rsidRPr="002651F8">
        <w:rPr>
          <w:rFonts w:eastAsia="標楷體" w:hint="eastAsia"/>
          <w:kern w:val="0"/>
          <w:sz w:val="28"/>
        </w:rPr>
        <w:t>(</w:t>
      </w:r>
      <w:r w:rsidRPr="002651F8">
        <w:rPr>
          <w:rFonts w:eastAsia="標楷體" w:hint="eastAsia"/>
          <w:kern w:val="0"/>
          <w:sz w:val="28"/>
        </w:rPr>
        <w:t>進步</w:t>
      </w:r>
      <w:r w:rsidRPr="002651F8">
        <w:rPr>
          <w:rFonts w:eastAsia="標楷體" w:hint="eastAsia"/>
          <w:kern w:val="0"/>
          <w:sz w:val="28"/>
        </w:rPr>
        <w:t>5</w:t>
      </w:r>
      <w:r w:rsidRPr="002651F8">
        <w:rPr>
          <w:rFonts w:eastAsia="標楷體" w:hint="eastAsia"/>
          <w:kern w:val="0"/>
          <w:sz w:val="28"/>
        </w:rPr>
        <w:t>名</w:t>
      </w:r>
      <w:r w:rsidRPr="002651F8">
        <w:rPr>
          <w:rFonts w:eastAsia="標楷體" w:hint="eastAsia"/>
          <w:kern w:val="0"/>
          <w:sz w:val="28"/>
        </w:rPr>
        <w:t>)</w:t>
      </w:r>
      <w:r w:rsidRPr="002651F8">
        <w:rPr>
          <w:rFonts w:eastAsia="標楷體" w:hint="eastAsia"/>
          <w:kern w:val="0"/>
          <w:sz w:val="28"/>
        </w:rPr>
        <w:t>，日本設立公司亦無最低資本額限制，申請成立程序不到</w:t>
      </w:r>
      <w:r w:rsidRPr="002651F8">
        <w:rPr>
          <w:rFonts w:eastAsia="標楷體" w:hint="eastAsia"/>
          <w:kern w:val="0"/>
          <w:sz w:val="28"/>
        </w:rPr>
        <w:t>10</w:t>
      </w:r>
      <w:r w:rsidRPr="002651F8">
        <w:rPr>
          <w:rFonts w:eastAsia="標楷體" w:hint="eastAsia"/>
          <w:kern w:val="0"/>
          <w:sz w:val="28"/>
        </w:rPr>
        <w:t>個步驟，但長期僵化的法規制度降低企業增長動能。「勞動自由度」排名第</w:t>
      </w:r>
      <w:r w:rsidRPr="002651F8">
        <w:rPr>
          <w:rFonts w:eastAsia="標楷體" w:hint="eastAsia"/>
          <w:kern w:val="0"/>
          <w:sz w:val="28"/>
        </w:rPr>
        <w:t>9</w:t>
      </w:r>
      <w:r w:rsidRPr="002651F8">
        <w:rPr>
          <w:rFonts w:eastAsia="標楷體" w:hint="eastAsia"/>
          <w:kern w:val="0"/>
          <w:sz w:val="28"/>
        </w:rPr>
        <w:t>名</w:t>
      </w:r>
      <w:r w:rsidRPr="002651F8">
        <w:rPr>
          <w:rFonts w:eastAsia="標楷體" w:hint="eastAsia"/>
          <w:kern w:val="0"/>
          <w:sz w:val="28"/>
        </w:rPr>
        <w:t>(</w:t>
      </w:r>
      <w:r w:rsidRPr="002651F8">
        <w:rPr>
          <w:rFonts w:eastAsia="標楷體" w:hint="eastAsia"/>
          <w:kern w:val="0"/>
          <w:sz w:val="28"/>
        </w:rPr>
        <w:t>持平</w:t>
      </w:r>
      <w:r w:rsidRPr="002651F8">
        <w:rPr>
          <w:rFonts w:eastAsia="標楷體" w:hint="eastAsia"/>
          <w:kern w:val="0"/>
          <w:sz w:val="28"/>
        </w:rPr>
        <w:t>)</w:t>
      </w:r>
      <w:r w:rsidRPr="002651F8">
        <w:rPr>
          <w:rFonts w:eastAsia="標楷體" w:hint="eastAsia"/>
          <w:kern w:val="0"/>
          <w:sz w:val="28"/>
        </w:rPr>
        <w:t>，終身雇傭制度及以年資為基礎的薪資計算方式，易對生產力造成負面影響，阻礙勞動市場彈性。「貨幣自由度」則排名第</w:t>
      </w:r>
      <w:r w:rsidRPr="002651F8">
        <w:rPr>
          <w:rFonts w:eastAsia="標楷體" w:hint="eastAsia"/>
          <w:kern w:val="0"/>
          <w:sz w:val="28"/>
        </w:rPr>
        <w:t>52</w:t>
      </w:r>
      <w:r w:rsidRPr="002651F8">
        <w:rPr>
          <w:rFonts w:eastAsia="標楷體" w:hint="eastAsia"/>
          <w:kern w:val="0"/>
          <w:sz w:val="28"/>
        </w:rPr>
        <w:t>名</w:t>
      </w:r>
      <w:r w:rsidRPr="002651F8">
        <w:rPr>
          <w:rFonts w:eastAsia="標楷體" w:hint="eastAsia"/>
          <w:kern w:val="0"/>
          <w:sz w:val="28"/>
        </w:rPr>
        <w:t>(</w:t>
      </w:r>
      <w:r w:rsidRPr="002651F8">
        <w:rPr>
          <w:rFonts w:eastAsia="標楷體" w:hint="eastAsia"/>
          <w:kern w:val="0"/>
          <w:sz w:val="28"/>
        </w:rPr>
        <w:t>退步</w:t>
      </w:r>
      <w:r w:rsidRPr="002651F8">
        <w:rPr>
          <w:rFonts w:eastAsia="標楷體" w:hint="eastAsia"/>
          <w:kern w:val="0"/>
          <w:sz w:val="28"/>
        </w:rPr>
        <w:t>48</w:t>
      </w:r>
      <w:r w:rsidRPr="002651F8">
        <w:rPr>
          <w:rFonts w:eastAsia="標楷體" w:hint="eastAsia"/>
          <w:kern w:val="0"/>
          <w:sz w:val="28"/>
        </w:rPr>
        <w:t>名</w:t>
      </w:r>
      <w:r w:rsidRPr="002651F8">
        <w:rPr>
          <w:rFonts w:eastAsia="標楷體" w:hint="eastAsia"/>
          <w:kern w:val="0"/>
          <w:sz w:val="28"/>
        </w:rPr>
        <w:t>)</w:t>
      </w:r>
      <w:r w:rsidRPr="002651F8">
        <w:rPr>
          <w:rFonts w:eastAsia="標楷體" w:hint="eastAsia"/>
          <w:kern w:val="0"/>
          <w:sz w:val="28"/>
        </w:rPr>
        <w:t>。</w:t>
      </w:r>
    </w:p>
    <w:p w:rsidR="002651F8" w:rsidRPr="002651F8" w:rsidRDefault="002651F8" w:rsidP="00F94322">
      <w:pPr>
        <w:widowControl/>
        <w:numPr>
          <w:ilvl w:val="0"/>
          <w:numId w:val="23"/>
        </w:numPr>
        <w:spacing w:before="120" w:line="480" w:lineRule="exact"/>
        <w:ind w:left="851" w:hanging="87"/>
        <w:jc w:val="both"/>
        <w:rPr>
          <w:rFonts w:eastAsia="標楷體"/>
          <w:b/>
          <w:kern w:val="0"/>
          <w:sz w:val="28"/>
        </w:rPr>
      </w:pPr>
      <w:r w:rsidRPr="002651F8">
        <w:rPr>
          <w:rFonts w:eastAsia="標楷體" w:hint="eastAsia"/>
          <w:b/>
          <w:kern w:val="0"/>
          <w:sz w:val="28"/>
        </w:rPr>
        <w:t>市場開放</w:t>
      </w:r>
    </w:p>
    <w:p w:rsidR="002651F8" w:rsidRPr="002651F8" w:rsidRDefault="002651F8" w:rsidP="009F3174">
      <w:pPr>
        <w:widowControl/>
        <w:spacing w:before="120" w:line="480" w:lineRule="exact"/>
        <w:ind w:left="312" w:firstLineChars="200" w:firstLine="560"/>
        <w:jc w:val="both"/>
        <w:rPr>
          <w:rFonts w:eastAsia="標楷體"/>
          <w:kern w:val="0"/>
          <w:sz w:val="28"/>
        </w:rPr>
      </w:pPr>
      <w:r w:rsidRPr="002651F8">
        <w:rPr>
          <w:rFonts w:eastAsia="標楷體" w:hint="eastAsia"/>
          <w:kern w:val="0"/>
          <w:sz w:val="28"/>
        </w:rPr>
        <w:t>「貿易自由度」排名第</w:t>
      </w:r>
      <w:r w:rsidRPr="002651F8">
        <w:rPr>
          <w:rFonts w:eastAsia="標楷體" w:hint="eastAsia"/>
          <w:kern w:val="0"/>
          <w:sz w:val="28"/>
        </w:rPr>
        <w:t>67</w:t>
      </w:r>
      <w:r w:rsidRPr="002651F8">
        <w:rPr>
          <w:rFonts w:eastAsia="標楷體" w:hint="eastAsia"/>
          <w:kern w:val="0"/>
          <w:sz w:val="28"/>
        </w:rPr>
        <w:t>名</w:t>
      </w:r>
      <w:r w:rsidRPr="002651F8">
        <w:rPr>
          <w:rFonts w:eastAsia="標楷體" w:hint="eastAsia"/>
          <w:kern w:val="0"/>
          <w:sz w:val="28"/>
        </w:rPr>
        <w:t>(</w:t>
      </w:r>
      <w:r w:rsidRPr="002651F8">
        <w:rPr>
          <w:rFonts w:eastAsia="標楷體" w:hint="eastAsia"/>
          <w:kern w:val="0"/>
          <w:sz w:val="28"/>
        </w:rPr>
        <w:t>退步</w:t>
      </w:r>
      <w:r w:rsidRPr="002651F8">
        <w:rPr>
          <w:rFonts w:eastAsia="標楷體" w:hint="eastAsia"/>
          <w:kern w:val="0"/>
          <w:sz w:val="28"/>
        </w:rPr>
        <w:t>9</w:t>
      </w:r>
      <w:r w:rsidRPr="002651F8">
        <w:rPr>
          <w:rFonts w:eastAsia="標楷體" w:hint="eastAsia"/>
          <w:kern w:val="0"/>
          <w:sz w:val="28"/>
        </w:rPr>
        <w:t>名</w:t>
      </w:r>
      <w:r w:rsidRPr="002651F8">
        <w:rPr>
          <w:rFonts w:eastAsia="標楷體" w:hint="eastAsia"/>
          <w:kern w:val="0"/>
          <w:sz w:val="28"/>
        </w:rPr>
        <w:t>)</w:t>
      </w:r>
      <w:r w:rsidRPr="002651F8">
        <w:rPr>
          <w:rFonts w:eastAsia="標楷體" w:hint="eastAsia"/>
          <w:kern w:val="0"/>
          <w:sz w:val="28"/>
        </w:rPr>
        <w:t>，日本平均關稅僅</w:t>
      </w:r>
      <w:r w:rsidRPr="002651F8">
        <w:rPr>
          <w:rFonts w:eastAsia="標楷體" w:hint="eastAsia"/>
          <w:kern w:val="0"/>
          <w:sz w:val="28"/>
        </w:rPr>
        <w:t>1.7%</w:t>
      </w:r>
      <w:r w:rsidRPr="002651F8">
        <w:rPr>
          <w:rFonts w:eastAsia="標楷體" w:hint="eastAsia"/>
          <w:kern w:val="0"/>
          <w:sz w:val="28"/>
        </w:rPr>
        <w:t>，但對許多農產品仍設有許多進口限制，因此排名較落後。「投資自由度」排名第</w:t>
      </w:r>
      <w:r w:rsidRPr="002651F8">
        <w:rPr>
          <w:rFonts w:eastAsia="標楷體" w:hint="eastAsia"/>
          <w:kern w:val="0"/>
          <w:sz w:val="28"/>
        </w:rPr>
        <w:t>50</w:t>
      </w:r>
      <w:r w:rsidRPr="002651F8">
        <w:rPr>
          <w:rFonts w:eastAsia="標楷體" w:hint="eastAsia"/>
          <w:kern w:val="0"/>
          <w:sz w:val="28"/>
        </w:rPr>
        <w:t>名</w:t>
      </w:r>
      <w:r w:rsidRPr="002651F8">
        <w:rPr>
          <w:rFonts w:eastAsia="標楷體" w:hint="eastAsia"/>
          <w:kern w:val="0"/>
          <w:sz w:val="28"/>
        </w:rPr>
        <w:t>(</w:t>
      </w:r>
      <w:r w:rsidRPr="002651F8">
        <w:rPr>
          <w:rFonts w:eastAsia="標楷體" w:hint="eastAsia"/>
          <w:kern w:val="0"/>
          <w:sz w:val="28"/>
        </w:rPr>
        <w:t>退步</w:t>
      </w:r>
      <w:r w:rsidRPr="002651F8">
        <w:rPr>
          <w:rFonts w:eastAsia="標楷體" w:hint="eastAsia"/>
          <w:kern w:val="0"/>
          <w:sz w:val="28"/>
        </w:rPr>
        <w:t>3</w:t>
      </w:r>
      <w:r w:rsidRPr="002651F8">
        <w:rPr>
          <w:rFonts w:eastAsia="標楷體" w:hint="eastAsia"/>
          <w:kern w:val="0"/>
          <w:sz w:val="28"/>
        </w:rPr>
        <w:t>名</w:t>
      </w:r>
      <w:r w:rsidRPr="002651F8">
        <w:rPr>
          <w:rFonts w:eastAsia="標楷體" w:hint="eastAsia"/>
          <w:kern w:val="0"/>
          <w:sz w:val="28"/>
        </w:rPr>
        <w:t>)</w:t>
      </w:r>
      <w:r w:rsidRPr="002651F8">
        <w:rPr>
          <w:rFonts w:eastAsia="標楷體" w:hint="eastAsia"/>
          <w:kern w:val="0"/>
          <w:sz w:val="28"/>
        </w:rPr>
        <w:t>，報告認為日本政府對許多部門包括農業及電信的投資仍有許多監控，不利投資自由。「金融自由度」排名第</w:t>
      </w:r>
      <w:r w:rsidRPr="002651F8">
        <w:rPr>
          <w:rFonts w:eastAsia="標楷體" w:hint="eastAsia"/>
          <w:kern w:val="0"/>
          <w:sz w:val="28"/>
        </w:rPr>
        <w:t>38</w:t>
      </w:r>
      <w:r w:rsidRPr="002651F8">
        <w:rPr>
          <w:rFonts w:eastAsia="標楷體" w:hint="eastAsia"/>
          <w:kern w:val="0"/>
          <w:sz w:val="28"/>
        </w:rPr>
        <w:t>名</w:t>
      </w:r>
      <w:r w:rsidRPr="002651F8">
        <w:rPr>
          <w:rFonts w:eastAsia="標楷體" w:hint="eastAsia"/>
          <w:kern w:val="0"/>
          <w:sz w:val="28"/>
        </w:rPr>
        <w:t>(</w:t>
      </w:r>
      <w:r w:rsidRPr="002651F8">
        <w:rPr>
          <w:rFonts w:eastAsia="標楷體" w:hint="eastAsia"/>
          <w:kern w:val="0"/>
          <w:sz w:val="28"/>
        </w:rPr>
        <w:t>進步</w:t>
      </w:r>
      <w:r w:rsidRPr="002651F8">
        <w:rPr>
          <w:rFonts w:eastAsia="標楷體" w:hint="eastAsia"/>
          <w:kern w:val="0"/>
          <w:sz w:val="28"/>
        </w:rPr>
        <w:t>32</w:t>
      </w:r>
      <w:r w:rsidRPr="002651F8">
        <w:rPr>
          <w:rFonts w:eastAsia="標楷體" w:hint="eastAsia"/>
          <w:kern w:val="0"/>
          <w:sz w:val="28"/>
        </w:rPr>
        <w:t>名</w:t>
      </w:r>
      <w:r w:rsidRPr="002651F8">
        <w:rPr>
          <w:rFonts w:eastAsia="標楷體" w:hint="eastAsia"/>
          <w:kern w:val="0"/>
          <w:sz w:val="28"/>
        </w:rPr>
        <w:t>)</w:t>
      </w:r>
      <w:r w:rsidRPr="002651F8">
        <w:rPr>
          <w:rFonts w:eastAsia="標楷體" w:hint="eastAsia"/>
          <w:kern w:val="0"/>
          <w:sz w:val="28"/>
        </w:rPr>
        <w:t>，日本銀行業雖具競爭力但成長動能不足，此次排名大幅進步的原因在於日本郵政民營化，金融開放程度提升。</w:t>
      </w:r>
      <w:r w:rsidRPr="002651F8">
        <w:rPr>
          <w:rFonts w:eastAsia="標楷體" w:hint="eastAsia"/>
          <w:kern w:val="0"/>
          <w:sz w:val="28"/>
        </w:rPr>
        <w:t xml:space="preserve"> </w:t>
      </w:r>
    </w:p>
    <w:p w:rsidR="002651F8" w:rsidRPr="002651F8" w:rsidRDefault="00E963F9" w:rsidP="002651F8">
      <w:pPr>
        <w:snapToGrid w:val="0"/>
        <w:spacing w:before="120" w:line="480" w:lineRule="exact"/>
        <w:ind w:left="437" w:right="-142" w:hangingChars="156" w:hanging="437"/>
        <w:jc w:val="both"/>
        <w:rPr>
          <w:rFonts w:eastAsia="標楷體"/>
          <w:b/>
          <w:sz w:val="28"/>
          <w:szCs w:val="20"/>
        </w:rPr>
      </w:pPr>
      <w:r>
        <w:rPr>
          <w:rFonts w:eastAsia="標楷體" w:hint="eastAsia"/>
          <w:b/>
          <w:sz w:val="28"/>
          <w:szCs w:val="20"/>
        </w:rPr>
        <w:t xml:space="preserve"> 3</w:t>
      </w:r>
      <w:r>
        <w:rPr>
          <w:rFonts w:eastAsia="標楷體" w:hint="eastAsia"/>
          <w:b/>
          <w:sz w:val="28"/>
          <w:szCs w:val="20"/>
        </w:rPr>
        <w:t>、</w:t>
      </w:r>
      <w:r w:rsidR="002651F8" w:rsidRPr="002651F8">
        <w:rPr>
          <w:rFonts w:eastAsia="標楷體" w:hint="eastAsia"/>
          <w:b/>
          <w:sz w:val="28"/>
          <w:szCs w:val="20"/>
        </w:rPr>
        <w:t>韓國、日本世界競爭力評比表現與我國比較</w:t>
      </w:r>
    </w:p>
    <w:p w:rsidR="002651F8" w:rsidRPr="002651F8" w:rsidRDefault="002651F8" w:rsidP="009F3174">
      <w:pPr>
        <w:widowControl/>
        <w:spacing w:before="120" w:line="480" w:lineRule="exact"/>
        <w:ind w:left="312" w:firstLineChars="200" w:firstLine="560"/>
        <w:jc w:val="both"/>
        <w:rPr>
          <w:rFonts w:eastAsia="標楷體"/>
          <w:kern w:val="0"/>
          <w:sz w:val="28"/>
        </w:rPr>
      </w:pPr>
      <w:r w:rsidRPr="002651F8">
        <w:rPr>
          <w:rFonts w:eastAsia="標楷體" w:hint="eastAsia"/>
          <w:kern w:val="0"/>
          <w:sz w:val="28"/>
        </w:rPr>
        <w:t>我國今年經濟自由度總排名為第</w:t>
      </w:r>
      <w:r w:rsidRPr="002651F8">
        <w:rPr>
          <w:rFonts w:eastAsia="標楷體" w:hint="eastAsia"/>
          <w:kern w:val="0"/>
          <w:sz w:val="28"/>
        </w:rPr>
        <w:t>14</w:t>
      </w:r>
      <w:r w:rsidRPr="002651F8">
        <w:rPr>
          <w:rFonts w:eastAsia="標楷體" w:hint="eastAsia"/>
          <w:kern w:val="0"/>
          <w:sz w:val="28"/>
        </w:rPr>
        <w:t>名，與去年相同；韓國由去年第</w:t>
      </w:r>
      <w:r w:rsidRPr="002651F8">
        <w:rPr>
          <w:rFonts w:eastAsia="標楷體" w:hint="eastAsia"/>
          <w:kern w:val="0"/>
          <w:sz w:val="28"/>
        </w:rPr>
        <w:t>29</w:t>
      </w:r>
      <w:r w:rsidRPr="002651F8">
        <w:rPr>
          <w:rFonts w:eastAsia="標楷體" w:hint="eastAsia"/>
          <w:kern w:val="0"/>
          <w:sz w:val="28"/>
        </w:rPr>
        <w:t>名進步至第</w:t>
      </w:r>
      <w:r w:rsidRPr="002651F8">
        <w:rPr>
          <w:rFonts w:eastAsia="標楷體" w:hint="eastAsia"/>
          <w:kern w:val="0"/>
          <w:sz w:val="28"/>
        </w:rPr>
        <w:t>27</w:t>
      </w:r>
      <w:r w:rsidRPr="002651F8">
        <w:rPr>
          <w:rFonts w:eastAsia="標楷體" w:hint="eastAsia"/>
          <w:kern w:val="0"/>
          <w:sz w:val="28"/>
        </w:rPr>
        <w:t>名；日本則由去年第</w:t>
      </w:r>
      <w:r w:rsidRPr="002651F8">
        <w:rPr>
          <w:rFonts w:eastAsia="標楷體" w:hint="eastAsia"/>
          <w:kern w:val="0"/>
          <w:sz w:val="28"/>
        </w:rPr>
        <w:t>20</w:t>
      </w:r>
      <w:r w:rsidRPr="002651F8">
        <w:rPr>
          <w:rFonts w:eastAsia="標楷體" w:hint="eastAsia"/>
          <w:kern w:val="0"/>
          <w:sz w:val="28"/>
        </w:rPr>
        <w:t>名退步</w:t>
      </w:r>
      <w:r w:rsidRPr="002651F8">
        <w:rPr>
          <w:rFonts w:eastAsia="標楷體" w:hint="eastAsia"/>
          <w:kern w:val="0"/>
          <w:sz w:val="28"/>
        </w:rPr>
        <w:t>2</w:t>
      </w:r>
      <w:r w:rsidRPr="002651F8">
        <w:rPr>
          <w:rFonts w:eastAsia="標楷體" w:hint="eastAsia"/>
          <w:kern w:val="0"/>
          <w:sz w:val="28"/>
        </w:rPr>
        <w:t>名至</w:t>
      </w:r>
      <w:r w:rsidRPr="002651F8">
        <w:rPr>
          <w:rFonts w:eastAsia="標楷體" w:hint="eastAsia"/>
          <w:kern w:val="0"/>
          <w:sz w:val="28"/>
        </w:rPr>
        <w:t>22</w:t>
      </w:r>
      <w:r w:rsidRPr="002651F8">
        <w:rPr>
          <w:rFonts w:eastAsia="標楷體" w:hint="eastAsia"/>
          <w:kern w:val="0"/>
          <w:sz w:val="28"/>
        </w:rPr>
        <w:t>名，就總排名而言，我國皆領先日本及韓國。若分別觀察</w:t>
      </w:r>
      <w:r w:rsidRPr="002651F8">
        <w:rPr>
          <w:rFonts w:eastAsia="標楷體" w:hint="eastAsia"/>
          <w:kern w:val="0"/>
          <w:sz w:val="28"/>
        </w:rPr>
        <w:t>10</w:t>
      </w:r>
      <w:r w:rsidRPr="002651F8">
        <w:rPr>
          <w:rFonts w:eastAsia="標楷體" w:hint="eastAsia"/>
          <w:kern w:val="0"/>
          <w:sz w:val="28"/>
        </w:rPr>
        <w:t>項指標，我國在「財政自由度」、「政府支出」、「經商自由度」、「貿易自由度」及「投資自由度」排名皆領先日本及韓國，財政自由度部分，我國雖然個人所得最高稅率調高至</w:t>
      </w:r>
      <w:r w:rsidRPr="002651F8">
        <w:rPr>
          <w:rFonts w:eastAsia="標楷體" w:hint="eastAsia"/>
          <w:kern w:val="0"/>
          <w:sz w:val="28"/>
        </w:rPr>
        <w:t>45%</w:t>
      </w:r>
      <w:r w:rsidRPr="002651F8">
        <w:rPr>
          <w:rFonts w:eastAsia="標楷體" w:hint="eastAsia"/>
          <w:kern w:val="0"/>
          <w:sz w:val="28"/>
        </w:rPr>
        <w:t>，但企業稅僅</w:t>
      </w:r>
      <w:r w:rsidRPr="002651F8">
        <w:rPr>
          <w:rFonts w:eastAsia="標楷體" w:hint="eastAsia"/>
          <w:kern w:val="0"/>
          <w:sz w:val="28"/>
        </w:rPr>
        <w:t>17%</w:t>
      </w:r>
      <w:r w:rsidRPr="002651F8">
        <w:rPr>
          <w:rFonts w:eastAsia="標楷體" w:hint="eastAsia"/>
          <w:kern w:val="0"/>
          <w:sz w:val="28"/>
        </w:rPr>
        <w:t>，相對日本</w:t>
      </w:r>
      <w:r w:rsidRPr="002651F8">
        <w:rPr>
          <w:rFonts w:eastAsia="標楷體" w:hint="eastAsia"/>
          <w:kern w:val="0"/>
          <w:sz w:val="28"/>
        </w:rPr>
        <w:t>(23.9%)</w:t>
      </w:r>
      <w:r w:rsidRPr="002651F8">
        <w:rPr>
          <w:rFonts w:eastAsia="標楷體" w:hint="eastAsia"/>
          <w:kern w:val="0"/>
          <w:sz w:val="28"/>
        </w:rPr>
        <w:t>及韓國</w:t>
      </w:r>
      <w:r w:rsidRPr="002651F8">
        <w:rPr>
          <w:rFonts w:eastAsia="標楷體" w:hint="eastAsia"/>
          <w:kern w:val="0"/>
          <w:sz w:val="28"/>
        </w:rPr>
        <w:t>(22%)</w:t>
      </w:r>
      <w:r w:rsidRPr="002651F8">
        <w:rPr>
          <w:rFonts w:eastAsia="標楷體" w:hint="eastAsia"/>
          <w:kern w:val="0"/>
          <w:sz w:val="28"/>
        </w:rPr>
        <w:t>來的低；我國政府支出部分占</w:t>
      </w:r>
      <w:r w:rsidRPr="002651F8">
        <w:rPr>
          <w:rFonts w:eastAsia="標楷體" w:hint="eastAsia"/>
          <w:kern w:val="0"/>
          <w:sz w:val="28"/>
        </w:rPr>
        <w:t>GDP</w:t>
      </w:r>
      <w:r w:rsidRPr="002651F8">
        <w:rPr>
          <w:rFonts w:eastAsia="標楷體" w:hint="eastAsia"/>
          <w:kern w:val="0"/>
          <w:sz w:val="28"/>
        </w:rPr>
        <w:t>比重僅</w:t>
      </w:r>
      <w:r w:rsidRPr="002651F8">
        <w:rPr>
          <w:rFonts w:eastAsia="標楷體" w:hint="eastAsia"/>
          <w:kern w:val="0"/>
          <w:sz w:val="28"/>
        </w:rPr>
        <w:t>19.4%</w:t>
      </w:r>
      <w:r w:rsidRPr="002651F8">
        <w:rPr>
          <w:rFonts w:eastAsia="標楷體" w:hint="eastAsia"/>
          <w:kern w:val="0"/>
          <w:sz w:val="28"/>
        </w:rPr>
        <w:t>，亦低於日本</w:t>
      </w:r>
      <w:r w:rsidRPr="002651F8">
        <w:rPr>
          <w:rFonts w:eastAsia="標楷體" w:hint="eastAsia"/>
          <w:kern w:val="0"/>
          <w:sz w:val="28"/>
        </w:rPr>
        <w:t>(42.3%)</w:t>
      </w:r>
      <w:r w:rsidRPr="002651F8">
        <w:rPr>
          <w:rFonts w:eastAsia="標楷體" w:hint="eastAsia"/>
          <w:kern w:val="0"/>
          <w:sz w:val="28"/>
        </w:rPr>
        <w:t>及韓國</w:t>
      </w:r>
      <w:r w:rsidRPr="002651F8">
        <w:rPr>
          <w:rFonts w:eastAsia="標楷體" w:hint="eastAsia"/>
          <w:kern w:val="0"/>
          <w:sz w:val="28"/>
        </w:rPr>
        <w:t>(31.8%)</w:t>
      </w:r>
      <w:r w:rsidRPr="002651F8">
        <w:rPr>
          <w:rFonts w:eastAsia="標楷體" w:hint="eastAsia"/>
          <w:kern w:val="0"/>
          <w:sz w:val="28"/>
        </w:rPr>
        <w:t>；經商自由度部分，</w:t>
      </w:r>
      <w:proofErr w:type="gramStart"/>
      <w:r w:rsidRPr="002651F8">
        <w:rPr>
          <w:rFonts w:eastAsia="標楷體" w:hint="eastAsia"/>
          <w:kern w:val="0"/>
          <w:sz w:val="28"/>
        </w:rPr>
        <w:t>臺</w:t>
      </w:r>
      <w:proofErr w:type="gramEnd"/>
      <w:r w:rsidRPr="002651F8">
        <w:rPr>
          <w:rFonts w:eastAsia="標楷體" w:hint="eastAsia"/>
          <w:kern w:val="0"/>
          <w:sz w:val="28"/>
        </w:rPr>
        <w:t>、日及韓</w:t>
      </w:r>
      <w:r w:rsidRPr="002651F8">
        <w:rPr>
          <w:rFonts w:eastAsia="標楷體" w:hint="eastAsia"/>
          <w:kern w:val="0"/>
          <w:sz w:val="28"/>
        </w:rPr>
        <w:t>3</w:t>
      </w:r>
      <w:r w:rsidRPr="002651F8">
        <w:rPr>
          <w:rFonts w:eastAsia="標楷體" w:hint="eastAsia"/>
          <w:kern w:val="0"/>
          <w:sz w:val="28"/>
        </w:rPr>
        <w:t>國皆無設立公司最低資本額限制，且申請程序簡便，惟我國政府近年持續致力於企業相關法規之鬆綁，提升我國經商環境開放程度；貿易自由度方面，我國平均關稅為</w:t>
      </w:r>
      <w:r w:rsidRPr="002651F8">
        <w:rPr>
          <w:rFonts w:eastAsia="標楷體" w:hint="eastAsia"/>
          <w:kern w:val="0"/>
          <w:sz w:val="28"/>
        </w:rPr>
        <w:t>1.8%</w:t>
      </w:r>
      <w:r w:rsidRPr="002651F8">
        <w:rPr>
          <w:rFonts w:eastAsia="標楷體" w:hint="eastAsia"/>
          <w:kern w:val="0"/>
          <w:sz w:val="28"/>
        </w:rPr>
        <w:t>，遠低於韓國</w:t>
      </w:r>
      <w:r w:rsidRPr="002651F8">
        <w:rPr>
          <w:rFonts w:eastAsia="標楷體" w:hint="eastAsia"/>
          <w:kern w:val="0"/>
          <w:sz w:val="28"/>
        </w:rPr>
        <w:t>(7.7%)</w:t>
      </w:r>
      <w:r w:rsidRPr="002651F8">
        <w:rPr>
          <w:rFonts w:eastAsia="標楷體" w:hint="eastAsia"/>
          <w:kern w:val="0"/>
          <w:sz w:val="28"/>
        </w:rPr>
        <w:t>但略高於日本</w:t>
      </w:r>
      <w:r w:rsidRPr="002651F8">
        <w:rPr>
          <w:rFonts w:eastAsia="標楷體" w:hint="eastAsia"/>
          <w:kern w:val="0"/>
          <w:sz w:val="28"/>
        </w:rPr>
        <w:t>(1.7%)</w:t>
      </w:r>
      <w:r w:rsidRPr="002651F8">
        <w:rPr>
          <w:rFonts w:eastAsia="標楷體" w:hint="eastAsia"/>
          <w:kern w:val="0"/>
          <w:sz w:val="28"/>
        </w:rPr>
        <w:t>，惟韓國及日本對外國進口商品限制仍較我國多，因此排名較我國落後。</w:t>
      </w:r>
    </w:p>
    <w:p w:rsidR="002651F8" w:rsidRDefault="002651F8" w:rsidP="009F3174">
      <w:pPr>
        <w:widowControl/>
        <w:spacing w:before="120" w:line="480" w:lineRule="exact"/>
        <w:ind w:left="312" w:firstLineChars="200" w:firstLine="560"/>
        <w:jc w:val="both"/>
        <w:rPr>
          <w:rFonts w:eastAsia="標楷體"/>
          <w:kern w:val="0"/>
          <w:sz w:val="28"/>
        </w:rPr>
      </w:pPr>
      <w:r w:rsidRPr="002651F8">
        <w:rPr>
          <w:rFonts w:eastAsia="標楷體" w:hint="eastAsia"/>
          <w:kern w:val="0"/>
          <w:sz w:val="28"/>
        </w:rPr>
        <w:t>日本在「財產權」、「</w:t>
      </w:r>
      <w:proofErr w:type="gramStart"/>
      <w:r w:rsidRPr="002651F8">
        <w:rPr>
          <w:rFonts w:eastAsia="標楷體" w:hint="eastAsia"/>
          <w:kern w:val="0"/>
          <w:sz w:val="28"/>
        </w:rPr>
        <w:t>肅</w:t>
      </w:r>
      <w:proofErr w:type="gramEnd"/>
      <w:r w:rsidRPr="002651F8">
        <w:rPr>
          <w:rFonts w:eastAsia="標楷體" w:hint="eastAsia"/>
          <w:kern w:val="0"/>
          <w:sz w:val="28"/>
        </w:rPr>
        <w:t>貪自由度」及「勞動自由度」領先我國及韓國，財產權部分，主要原因在於日本除對實質財產有良好的法律保障之外，對智慧財產相關的財產權利，也具備良好的制度規範；</w:t>
      </w:r>
      <w:proofErr w:type="gramStart"/>
      <w:r w:rsidRPr="002651F8">
        <w:rPr>
          <w:rFonts w:eastAsia="標楷體" w:hint="eastAsia"/>
          <w:kern w:val="0"/>
          <w:sz w:val="28"/>
        </w:rPr>
        <w:t>肅</w:t>
      </w:r>
      <w:proofErr w:type="gramEnd"/>
      <w:r w:rsidRPr="002651F8">
        <w:rPr>
          <w:rFonts w:eastAsia="標楷體" w:hint="eastAsia"/>
          <w:kern w:val="0"/>
          <w:sz w:val="28"/>
        </w:rPr>
        <w:t>貪自由度方面，報告認為我國及韓國政府與財團關係皆過於密切且有賄賂情況之發生，日本企業與政府間金錢往來則相當少。而韓國僅「金融自由度」排名優於我國及日本，其餘指標項目</w:t>
      </w:r>
      <w:proofErr w:type="gramStart"/>
      <w:r w:rsidRPr="002651F8">
        <w:rPr>
          <w:rFonts w:eastAsia="標楷體" w:hint="eastAsia"/>
          <w:kern w:val="0"/>
          <w:sz w:val="28"/>
        </w:rPr>
        <w:t>排名皆落在</w:t>
      </w:r>
      <w:proofErr w:type="gramEnd"/>
      <w:r w:rsidRPr="002651F8">
        <w:rPr>
          <w:rFonts w:eastAsia="標楷體" w:hint="eastAsia"/>
          <w:kern w:val="0"/>
          <w:sz w:val="28"/>
        </w:rPr>
        <w:t>我國與日本</w:t>
      </w:r>
      <w:proofErr w:type="gramStart"/>
      <w:r w:rsidRPr="002651F8">
        <w:rPr>
          <w:rFonts w:eastAsia="標楷體" w:hint="eastAsia"/>
          <w:kern w:val="0"/>
          <w:sz w:val="28"/>
        </w:rPr>
        <w:t>之間，</w:t>
      </w:r>
      <w:proofErr w:type="gramEnd"/>
      <w:r w:rsidRPr="002651F8">
        <w:rPr>
          <w:rFonts w:eastAsia="標楷體" w:hint="eastAsia"/>
          <w:kern w:val="0"/>
          <w:sz w:val="28"/>
        </w:rPr>
        <w:t>主因韓國的金融部門相當具有競爭力，且其國內銀行業的穩定性及發展性相對較高。</w:t>
      </w:r>
    </w:p>
    <w:p w:rsidR="008E4EE0" w:rsidRPr="002651F8" w:rsidRDefault="008E4EE0" w:rsidP="008E4EE0">
      <w:pPr>
        <w:widowControl/>
        <w:spacing w:before="120" w:line="480" w:lineRule="exact"/>
        <w:ind w:left="312" w:firstLineChars="200" w:firstLine="640"/>
        <w:jc w:val="both"/>
        <w:rPr>
          <w:rFonts w:eastAsia="標楷體"/>
          <w:noProof/>
          <w:kern w:val="0"/>
          <w:sz w:val="32"/>
          <w:szCs w:val="20"/>
        </w:rPr>
      </w:pPr>
    </w:p>
    <w:p w:rsidR="002651F8" w:rsidRPr="002651F8" w:rsidRDefault="001575DD" w:rsidP="002651F8">
      <w:pPr>
        <w:snapToGrid w:val="0"/>
        <w:spacing w:before="120" w:line="480" w:lineRule="exact"/>
        <w:ind w:left="318" w:hanging="318"/>
        <w:jc w:val="both"/>
        <w:rPr>
          <w:rFonts w:eastAsia="標楷體"/>
          <w:b/>
          <w:bCs/>
          <w:sz w:val="32"/>
        </w:rPr>
      </w:pPr>
      <w:r>
        <w:rPr>
          <w:rFonts w:eastAsia="標楷體" w:hint="eastAsia"/>
          <w:b/>
          <w:bCs/>
          <w:sz w:val="32"/>
        </w:rPr>
        <w:t>四</w:t>
      </w:r>
      <w:r w:rsidR="002651F8" w:rsidRPr="002651F8">
        <w:rPr>
          <w:rFonts w:eastAsia="標楷體" w:hint="eastAsia"/>
          <w:b/>
          <w:bCs/>
          <w:sz w:val="32"/>
        </w:rPr>
        <w:t>、結語</w:t>
      </w:r>
    </w:p>
    <w:p w:rsidR="002651F8" w:rsidRPr="002651F8" w:rsidRDefault="002651F8" w:rsidP="009F3174">
      <w:pPr>
        <w:widowControl/>
        <w:spacing w:before="120" w:line="480" w:lineRule="exact"/>
        <w:ind w:left="312" w:firstLineChars="200" w:firstLine="560"/>
        <w:jc w:val="both"/>
        <w:rPr>
          <w:rFonts w:eastAsia="標楷體"/>
          <w:kern w:val="0"/>
          <w:sz w:val="28"/>
        </w:rPr>
      </w:pPr>
      <w:r w:rsidRPr="002651F8">
        <w:rPr>
          <w:rFonts w:eastAsia="標楷體" w:hint="eastAsia"/>
          <w:kern w:val="0"/>
          <w:sz w:val="28"/>
        </w:rPr>
        <w:t>整體而言，我國</w:t>
      </w:r>
      <w:r w:rsidRPr="002651F8">
        <w:rPr>
          <w:rFonts w:eastAsia="標楷體" w:hint="eastAsia"/>
          <w:kern w:val="0"/>
          <w:sz w:val="28"/>
        </w:rPr>
        <w:t>2016</w:t>
      </w:r>
      <w:r w:rsidRPr="002651F8">
        <w:rPr>
          <w:rFonts w:eastAsia="標楷體" w:hint="eastAsia"/>
          <w:kern w:val="0"/>
          <w:sz w:val="28"/>
        </w:rPr>
        <w:t>年在</w:t>
      </w:r>
      <w:r w:rsidRPr="002651F8">
        <w:rPr>
          <w:rFonts w:eastAsia="標楷體" w:hint="eastAsia"/>
          <w:kern w:val="0"/>
          <w:sz w:val="28"/>
        </w:rPr>
        <w:t>IMD</w:t>
      </w:r>
      <w:r w:rsidRPr="002651F8">
        <w:rPr>
          <w:rFonts w:eastAsia="標楷體" w:hint="eastAsia"/>
          <w:kern w:val="0"/>
          <w:sz w:val="28"/>
        </w:rPr>
        <w:t>世界競爭力評比與美國傳統基金會與華爾街日報經濟自由度</w:t>
      </w:r>
      <w:r w:rsidRPr="002651F8">
        <w:rPr>
          <w:rFonts w:eastAsia="標楷體" w:hint="eastAsia"/>
          <w:kern w:val="0"/>
          <w:sz w:val="28"/>
        </w:rPr>
        <w:t>2</w:t>
      </w:r>
      <w:r w:rsidRPr="002651F8">
        <w:rPr>
          <w:rFonts w:eastAsia="標楷體" w:hint="eastAsia"/>
          <w:kern w:val="0"/>
          <w:sz w:val="28"/>
        </w:rPr>
        <w:t>項評比當中，表現仍維持一定水準，且就總排名來看，表現都優於日本與韓國，亞太地區排名前</w:t>
      </w:r>
      <w:r w:rsidRPr="002651F8">
        <w:rPr>
          <w:rFonts w:eastAsia="標楷體" w:hint="eastAsia"/>
          <w:kern w:val="0"/>
          <w:sz w:val="28"/>
        </w:rPr>
        <w:t>5</w:t>
      </w:r>
      <w:r w:rsidRPr="002651F8">
        <w:rPr>
          <w:rFonts w:eastAsia="標楷體" w:hint="eastAsia"/>
          <w:kern w:val="0"/>
          <w:sz w:val="28"/>
        </w:rPr>
        <w:t>名，</w:t>
      </w:r>
      <w:r w:rsidRPr="002651F8">
        <w:rPr>
          <w:rFonts w:eastAsia="標楷體"/>
          <w:kern w:val="0"/>
          <w:sz w:val="28"/>
        </w:rPr>
        <w:t>反映國家總體經濟的體質</w:t>
      </w:r>
      <w:r w:rsidRPr="002651F8">
        <w:rPr>
          <w:rFonts w:eastAsia="標楷體" w:hint="eastAsia"/>
          <w:kern w:val="0"/>
          <w:sz w:val="28"/>
        </w:rPr>
        <w:t>良好</w:t>
      </w:r>
      <w:r w:rsidRPr="002651F8">
        <w:rPr>
          <w:rFonts w:eastAsia="標楷體"/>
          <w:kern w:val="0"/>
          <w:sz w:val="28"/>
        </w:rPr>
        <w:t>，給予我國政府</w:t>
      </w:r>
      <w:r w:rsidRPr="002651F8">
        <w:rPr>
          <w:rFonts w:eastAsia="標楷體" w:hint="eastAsia"/>
          <w:kern w:val="0"/>
          <w:sz w:val="28"/>
        </w:rPr>
        <w:t>整體</w:t>
      </w:r>
      <w:r w:rsidRPr="002651F8">
        <w:rPr>
          <w:rFonts w:eastAsia="標楷體"/>
          <w:kern w:val="0"/>
          <w:sz w:val="28"/>
        </w:rPr>
        <w:t>施政方向肯定</w:t>
      </w:r>
      <w:r w:rsidRPr="002651F8">
        <w:rPr>
          <w:rFonts w:eastAsia="標楷體" w:hint="eastAsia"/>
          <w:kern w:val="0"/>
          <w:sz w:val="28"/>
        </w:rPr>
        <w:t>。如對外貿易方面，我國在服務業、高科技出口比率及出口商品分散度等皆有顯著的進步；在經商自由部分表現亦相當出色，顯示我國政府近年推動相關法規鬆綁至今已有所成效，未來應維持我國優勢及特色，結合軟硬實力做為刺激經濟成長之動能。</w:t>
      </w:r>
    </w:p>
    <w:p w:rsidR="002651F8" w:rsidRPr="002651F8" w:rsidRDefault="002651F8" w:rsidP="009F3174">
      <w:pPr>
        <w:widowControl/>
        <w:spacing w:before="120" w:line="480" w:lineRule="exact"/>
        <w:ind w:left="312" w:firstLineChars="200" w:firstLine="560"/>
        <w:jc w:val="both"/>
        <w:rPr>
          <w:rFonts w:eastAsia="標楷體"/>
          <w:kern w:val="0"/>
          <w:sz w:val="28"/>
        </w:rPr>
      </w:pPr>
      <w:proofErr w:type="gramStart"/>
      <w:r w:rsidRPr="002651F8">
        <w:rPr>
          <w:rFonts w:eastAsia="標楷體" w:hint="eastAsia"/>
          <w:kern w:val="0"/>
          <w:sz w:val="28"/>
        </w:rPr>
        <w:t>惟</w:t>
      </w:r>
      <w:proofErr w:type="gramEnd"/>
      <w:r w:rsidRPr="002651F8">
        <w:rPr>
          <w:rFonts w:eastAsia="標楷體" w:hint="eastAsia"/>
          <w:kern w:val="0"/>
          <w:sz w:val="28"/>
        </w:rPr>
        <w:t>評比中仍存在部分值得持續關注並做為調整的面向。首先，觀察世界競爭力及經濟自由度排名中，我國在公共財政上表現良好，主要原因在於我國財政支出控制得宜，且政府債務占</w:t>
      </w:r>
      <w:r w:rsidRPr="002651F8">
        <w:rPr>
          <w:rFonts w:eastAsia="標楷體" w:hint="eastAsia"/>
          <w:kern w:val="0"/>
          <w:sz w:val="28"/>
        </w:rPr>
        <w:t>GDP</w:t>
      </w:r>
      <w:r w:rsidRPr="002651F8">
        <w:rPr>
          <w:rFonts w:eastAsia="標楷體" w:hint="eastAsia"/>
          <w:kern w:val="0"/>
          <w:sz w:val="28"/>
        </w:rPr>
        <w:t>比重長期維持在相對較低的水準，較無爆發國家債務危機發生之疑慮。然而在基本基礎建設及教育支出部分表現卻不盡理想，</w:t>
      </w:r>
      <w:proofErr w:type="gramStart"/>
      <w:r w:rsidRPr="002651F8">
        <w:rPr>
          <w:rFonts w:eastAsia="標楷體" w:hint="eastAsia"/>
          <w:kern w:val="0"/>
          <w:sz w:val="28"/>
        </w:rPr>
        <w:t>凸</w:t>
      </w:r>
      <w:proofErr w:type="gramEnd"/>
      <w:r w:rsidRPr="002651F8">
        <w:rPr>
          <w:rFonts w:eastAsia="標楷體" w:hint="eastAsia"/>
          <w:kern w:val="0"/>
          <w:sz w:val="28"/>
        </w:rPr>
        <w:t>顯我國公共支出因受控制，而影響公共建設、科技發展，甚至教育等相關預算之問題。基礎建設與教育是改善長期競爭力的重點項目，對未來經濟成長之影響重大，如何兼顧財政平衡，同時不傷害經濟成長基礎之做法，值得省思。</w:t>
      </w:r>
    </w:p>
    <w:p w:rsidR="002651F8" w:rsidRPr="002651F8" w:rsidRDefault="002651F8" w:rsidP="009F3174">
      <w:pPr>
        <w:widowControl/>
        <w:spacing w:before="120" w:after="100" w:afterAutospacing="1" w:line="480" w:lineRule="exact"/>
        <w:ind w:left="312" w:firstLineChars="200" w:firstLine="560"/>
        <w:jc w:val="both"/>
        <w:rPr>
          <w:rFonts w:eastAsia="標楷體"/>
          <w:kern w:val="0"/>
          <w:sz w:val="28"/>
        </w:rPr>
      </w:pPr>
      <w:r w:rsidRPr="002651F8">
        <w:rPr>
          <w:rFonts w:eastAsia="標楷體" w:hint="eastAsia"/>
          <w:kern w:val="0"/>
          <w:sz w:val="28"/>
        </w:rPr>
        <w:t>其次，我國位居亞太重要交通樞紐位置，上中下游產業供應鏈完整、同時擁有優秀人力資源、充沛的資金動能。在世界競爭力及經濟自由度</w:t>
      </w:r>
      <w:r w:rsidRPr="002651F8">
        <w:rPr>
          <w:rFonts w:eastAsia="標楷體" w:hint="eastAsia"/>
          <w:kern w:val="0"/>
          <w:sz w:val="28"/>
        </w:rPr>
        <w:t>2</w:t>
      </w:r>
      <w:r w:rsidRPr="002651F8">
        <w:rPr>
          <w:rFonts w:eastAsia="標楷體" w:hint="eastAsia"/>
          <w:kern w:val="0"/>
          <w:sz w:val="28"/>
        </w:rPr>
        <w:t>項國際評比中，我國在經商自由、投資自由及企業法制等部分，相對日本及韓國排名優異。然而在外國人直接投資部分，卻相對日本及韓國缺乏，可知我國並非不利外資進入投資，而可能係國內缺乏值得長期投資之標的及產業，為加速產業轉型升級，推動國內並吸引外來之投資，政府目前已選定「亞洲矽谷」、「智慧機械」、「</w:t>
      </w:r>
      <w:proofErr w:type="gramStart"/>
      <w:r w:rsidRPr="002651F8">
        <w:rPr>
          <w:rFonts w:eastAsia="標楷體" w:hint="eastAsia"/>
          <w:kern w:val="0"/>
          <w:sz w:val="28"/>
        </w:rPr>
        <w:t>綠能科技</w:t>
      </w:r>
      <w:proofErr w:type="gramEnd"/>
      <w:r w:rsidRPr="002651F8">
        <w:rPr>
          <w:rFonts w:eastAsia="標楷體" w:hint="eastAsia"/>
          <w:kern w:val="0"/>
          <w:sz w:val="28"/>
        </w:rPr>
        <w:t>」、「生技醫藥」及「國防」五大創新產業，作為驅動產業成長的核心。</w:t>
      </w:r>
    </w:p>
    <w:p w:rsidR="002651F8" w:rsidRPr="002651F8" w:rsidRDefault="002651F8" w:rsidP="009F3174">
      <w:pPr>
        <w:widowControl/>
        <w:spacing w:before="120" w:after="100" w:afterAutospacing="1" w:line="480" w:lineRule="exact"/>
        <w:ind w:left="312" w:firstLineChars="200" w:firstLine="560"/>
        <w:rPr>
          <w:rFonts w:ascii="新細明體" w:eastAsia="標楷體"/>
          <w:bCs/>
          <w:kern w:val="0"/>
          <w:sz w:val="28"/>
        </w:rPr>
      </w:pPr>
      <w:proofErr w:type="gramStart"/>
      <w:r w:rsidRPr="002651F8">
        <w:rPr>
          <w:rFonts w:ascii="新細明體" w:eastAsia="標楷體" w:hint="eastAsia"/>
          <w:bCs/>
          <w:kern w:val="0"/>
          <w:sz w:val="28"/>
        </w:rPr>
        <w:t>此外，</w:t>
      </w:r>
      <w:proofErr w:type="gramEnd"/>
      <w:r w:rsidRPr="002651F8">
        <w:rPr>
          <w:rFonts w:ascii="新細明體" w:eastAsia="標楷體" w:hint="eastAsia"/>
          <w:bCs/>
          <w:kern w:val="0"/>
          <w:sz w:val="28"/>
        </w:rPr>
        <w:t>我國在世界競爭力評比企業效率部分近年明顯退步，就細項指標觀察，主要下滑的因素來自於勞動市場，我國在勞工工作時數部分，明顯超過多數評比國家，但在具備跨國經驗及多國語言能力人才部分卻相對不足，且有較嚴重的人才外流問題，</w:t>
      </w:r>
      <w:proofErr w:type="gramStart"/>
      <w:r w:rsidRPr="002651F8">
        <w:rPr>
          <w:rFonts w:ascii="新細明體" w:eastAsia="標楷體" w:hint="eastAsia"/>
          <w:bCs/>
          <w:kern w:val="0"/>
          <w:sz w:val="28"/>
        </w:rPr>
        <w:t>凸</w:t>
      </w:r>
      <w:proofErr w:type="gramEnd"/>
      <w:r w:rsidRPr="002651F8">
        <w:rPr>
          <w:rFonts w:ascii="新細明體" w:eastAsia="標楷體" w:hint="eastAsia"/>
          <w:bCs/>
          <w:kern w:val="0"/>
          <w:sz w:val="28"/>
        </w:rPr>
        <w:t>顯我國當前低薪、高工時勞動環境，持續導致高技術人才外流且培育人才競爭力明顯不足的經濟問題。未來如何設法吸引外資及外國人才，輔助我國產業轉型及發展，仍有賴政府部門及企業共同努力。另政府應可設法協助產業導入創新能量，提升整體企業生產力及競爭力，並鼓勵企業加薪，提振國內消費能力。</w:t>
      </w:r>
    </w:p>
    <w:p w:rsidR="002651F8" w:rsidRPr="002651F8" w:rsidRDefault="002651F8" w:rsidP="009F3174">
      <w:pPr>
        <w:widowControl/>
        <w:spacing w:before="120" w:after="100" w:afterAutospacing="1" w:line="480" w:lineRule="exact"/>
        <w:ind w:left="312" w:firstLineChars="200" w:firstLine="560"/>
        <w:jc w:val="both"/>
        <w:rPr>
          <w:rFonts w:eastAsia="標楷體"/>
          <w:kern w:val="0"/>
          <w:sz w:val="28"/>
        </w:rPr>
      </w:pPr>
      <w:r w:rsidRPr="002651F8">
        <w:rPr>
          <w:rFonts w:ascii="新細明體" w:eastAsia="標楷體" w:hint="eastAsia"/>
          <w:kern w:val="0"/>
          <w:sz w:val="28"/>
        </w:rPr>
        <w:t>近年來，我國在許多項國際評比排名皆獲得良好成績，然而國內人民對整體經濟環境感受卻與亮眼的國際排名大相逕庭。</w:t>
      </w:r>
      <w:proofErr w:type="gramStart"/>
      <w:r w:rsidRPr="002651F8">
        <w:rPr>
          <w:rFonts w:ascii="新細明體" w:eastAsia="標楷體" w:hint="eastAsia"/>
          <w:kern w:val="0"/>
          <w:sz w:val="28"/>
        </w:rPr>
        <w:t>此外，</w:t>
      </w:r>
      <w:proofErr w:type="gramEnd"/>
      <w:r w:rsidRPr="002651F8">
        <w:rPr>
          <w:rFonts w:ascii="新細明體" w:eastAsia="標楷體" w:hint="eastAsia"/>
          <w:kern w:val="0"/>
          <w:sz w:val="28"/>
        </w:rPr>
        <w:t>隨經濟成長，亦可能使貧富差距加大，當差距過大時恐使評比數據更加無法反映發展過程中的社會犧牲，因此國家在</w:t>
      </w:r>
      <w:r w:rsidRPr="002651F8">
        <w:rPr>
          <w:rFonts w:ascii="新細明體" w:eastAsia="標楷體"/>
          <w:kern w:val="0"/>
          <w:sz w:val="28"/>
        </w:rPr>
        <w:t>追求高競爭力與</w:t>
      </w:r>
      <w:r w:rsidRPr="002651F8">
        <w:rPr>
          <w:rFonts w:ascii="新細明體" w:eastAsia="標楷體" w:hint="eastAsia"/>
          <w:kern w:val="0"/>
          <w:sz w:val="28"/>
        </w:rPr>
        <w:t>經濟</w:t>
      </w:r>
      <w:r w:rsidRPr="002651F8">
        <w:rPr>
          <w:rFonts w:ascii="新細明體" w:eastAsia="標楷體"/>
          <w:kern w:val="0"/>
          <w:sz w:val="28"/>
        </w:rPr>
        <w:t>成長率的同時，</w:t>
      </w:r>
      <w:r w:rsidRPr="002651F8">
        <w:rPr>
          <w:rFonts w:ascii="新細明體" w:eastAsia="標楷體" w:hint="eastAsia"/>
          <w:kern w:val="0"/>
          <w:sz w:val="28"/>
        </w:rPr>
        <w:t>亦應</w:t>
      </w:r>
      <w:r w:rsidRPr="002651F8">
        <w:rPr>
          <w:rFonts w:ascii="新細明體" w:eastAsia="標楷體"/>
          <w:kern w:val="0"/>
          <w:sz w:val="28"/>
        </w:rPr>
        <w:t>致力將此競爭優勢傳遞至個體面向，確實提升企業</w:t>
      </w:r>
      <w:r w:rsidRPr="002651F8">
        <w:rPr>
          <w:rFonts w:ascii="新細明體" w:eastAsia="標楷體" w:hint="eastAsia"/>
          <w:kern w:val="0"/>
          <w:sz w:val="28"/>
        </w:rPr>
        <w:t>的</w:t>
      </w:r>
      <w:r w:rsidRPr="002651F8">
        <w:rPr>
          <w:rFonts w:ascii="新細明體" w:eastAsia="標楷體"/>
          <w:kern w:val="0"/>
          <w:sz w:val="28"/>
        </w:rPr>
        <w:t>發展與人民的生活品質，使人民感受到競爭力數據所帶來的正向影響，</w:t>
      </w:r>
      <w:r w:rsidRPr="002651F8">
        <w:rPr>
          <w:rFonts w:ascii="新細明體" w:eastAsia="標楷體" w:hint="eastAsia"/>
          <w:kern w:val="0"/>
          <w:sz w:val="28"/>
        </w:rPr>
        <w:t>平衡發展競爭力與人民福祉，應為未來政策考量的重點。</w:t>
      </w:r>
    </w:p>
    <w:p w:rsidR="002651F8" w:rsidRPr="002651F8" w:rsidRDefault="002651F8" w:rsidP="002651F8">
      <w:pPr>
        <w:widowControl/>
        <w:tabs>
          <w:tab w:val="left" w:pos="3514"/>
        </w:tabs>
        <w:adjustRightInd w:val="0"/>
        <w:snapToGrid w:val="0"/>
        <w:spacing w:line="460" w:lineRule="atLeast"/>
        <w:ind w:leftChars="122" w:left="931" w:hangingChars="177" w:hanging="638"/>
        <w:jc w:val="both"/>
        <w:textAlignment w:val="baseline"/>
        <w:rPr>
          <w:rFonts w:eastAsia="標楷體"/>
          <w:b/>
          <w:bCs/>
          <w:noProof/>
          <w:kern w:val="0"/>
          <w:sz w:val="36"/>
          <w:szCs w:val="26"/>
        </w:rPr>
      </w:pPr>
    </w:p>
    <w:tbl>
      <w:tblPr>
        <w:tblW w:w="9750" w:type="dxa"/>
        <w:jc w:val="center"/>
        <w:tblInd w:w="1440" w:type="dxa"/>
        <w:tblLayout w:type="fixed"/>
        <w:tblCellMar>
          <w:left w:w="0" w:type="dxa"/>
          <w:right w:w="0" w:type="dxa"/>
        </w:tblCellMar>
        <w:tblLook w:val="0000" w:firstRow="0" w:lastRow="0" w:firstColumn="0" w:lastColumn="0" w:noHBand="0" w:noVBand="0"/>
      </w:tblPr>
      <w:tblGrid>
        <w:gridCol w:w="2437"/>
        <w:gridCol w:w="2438"/>
        <w:gridCol w:w="2437"/>
        <w:gridCol w:w="2422"/>
        <w:gridCol w:w="16"/>
      </w:tblGrid>
      <w:tr w:rsidR="002651F8" w:rsidRPr="002651F8" w:rsidTr="002651F8">
        <w:trPr>
          <w:gridAfter w:val="1"/>
          <w:wAfter w:w="16" w:type="dxa"/>
          <w:cantSplit/>
          <w:trHeight w:val="427"/>
          <w:jc w:val="center"/>
        </w:trPr>
        <w:tc>
          <w:tcPr>
            <w:tcW w:w="9734" w:type="dxa"/>
            <w:gridSpan w:val="4"/>
            <w:tcBorders>
              <w:bottom w:val="double" w:sz="4" w:space="0" w:color="auto"/>
            </w:tcBorders>
          </w:tcPr>
          <w:p w:rsidR="002651F8" w:rsidRPr="002651F8" w:rsidRDefault="002651F8" w:rsidP="002651F8">
            <w:pPr>
              <w:widowControl/>
              <w:tabs>
                <w:tab w:val="left" w:pos="3514"/>
              </w:tabs>
              <w:adjustRightInd w:val="0"/>
              <w:snapToGrid w:val="0"/>
              <w:spacing w:line="460" w:lineRule="atLeast"/>
              <w:ind w:left="855" w:hangingChars="267" w:hanging="855"/>
              <w:jc w:val="center"/>
              <w:textAlignment w:val="baseline"/>
              <w:rPr>
                <w:rFonts w:eastAsia="標楷體"/>
                <w:b/>
                <w:bCs/>
                <w:noProof/>
                <w:color w:val="000000"/>
                <w:kern w:val="0"/>
                <w:sz w:val="32"/>
                <w:szCs w:val="20"/>
              </w:rPr>
            </w:pPr>
            <w:r w:rsidRPr="002651F8">
              <w:rPr>
                <w:rFonts w:eastAsia="標楷體" w:hint="eastAsia"/>
                <w:b/>
                <w:bCs/>
                <w:noProof/>
                <w:color w:val="000000"/>
                <w:kern w:val="0"/>
                <w:sz w:val="32"/>
                <w:szCs w:val="20"/>
              </w:rPr>
              <w:t>表</w:t>
            </w:r>
            <w:r w:rsidRPr="002651F8">
              <w:rPr>
                <w:rFonts w:eastAsia="標楷體" w:hint="eastAsia"/>
                <w:b/>
                <w:bCs/>
                <w:noProof/>
                <w:color w:val="000000"/>
                <w:kern w:val="0"/>
                <w:sz w:val="32"/>
                <w:szCs w:val="20"/>
              </w:rPr>
              <w:t xml:space="preserve">1  IMD </w:t>
            </w:r>
            <w:r w:rsidRPr="002651F8">
              <w:rPr>
                <w:rFonts w:eastAsia="標楷體"/>
                <w:b/>
                <w:bCs/>
                <w:noProof/>
                <w:color w:val="000000"/>
                <w:kern w:val="0"/>
                <w:sz w:val="32"/>
                <w:szCs w:val="20"/>
              </w:rPr>
              <w:t>20</w:t>
            </w:r>
            <w:r w:rsidRPr="002651F8">
              <w:rPr>
                <w:rFonts w:eastAsia="標楷體" w:hint="eastAsia"/>
                <w:b/>
                <w:bCs/>
                <w:noProof/>
                <w:color w:val="000000"/>
                <w:kern w:val="0"/>
                <w:sz w:val="32"/>
                <w:szCs w:val="20"/>
              </w:rPr>
              <w:t>16</w:t>
            </w:r>
            <w:r w:rsidRPr="002651F8">
              <w:rPr>
                <w:rFonts w:eastAsia="標楷體" w:hint="eastAsia"/>
                <w:b/>
                <w:bCs/>
                <w:noProof/>
                <w:color w:val="000000"/>
                <w:kern w:val="0"/>
                <w:sz w:val="32"/>
                <w:szCs w:val="20"/>
              </w:rPr>
              <w:t>年世界競爭力排名</w:t>
            </w:r>
            <w:r w:rsidRPr="002651F8">
              <w:rPr>
                <w:rFonts w:eastAsia="標楷體" w:hint="eastAsia"/>
                <w:b/>
                <w:bCs/>
                <w:noProof/>
                <w:color w:val="000000"/>
                <w:kern w:val="0"/>
                <w:sz w:val="32"/>
                <w:szCs w:val="20"/>
              </w:rPr>
              <w:t xml:space="preserve"> (</w:t>
            </w:r>
            <w:r w:rsidRPr="002651F8">
              <w:rPr>
                <w:rFonts w:eastAsia="標楷體" w:hint="eastAsia"/>
                <w:b/>
                <w:bCs/>
                <w:noProof/>
                <w:color w:val="000000"/>
                <w:kern w:val="0"/>
                <w:sz w:val="32"/>
                <w:szCs w:val="20"/>
              </w:rPr>
              <w:t>前</w:t>
            </w:r>
            <w:r w:rsidRPr="002651F8">
              <w:rPr>
                <w:rFonts w:eastAsia="標楷體" w:hint="eastAsia"/>
                <w:b/>
                <w:bCs/>
                <w:noProof/>
                <w:color w:val="000000"/>
                <w:kern w:val="0"/>
                <w:sz w:val="32"/>
                <w:szCs w:val="20"/>
              </w:rPr>
              <w:t>20</w:t>
            </w:r>
            <w:r w:rsidRPr="002651F8">
              <w:rPr>
                <w:rFonts w:eastAsia="標楷體" w:hint="eastAsia"/>
                <w:b/>
                <w:bCs/>
                <w:noProof/>
                <w:color w:val="000000"/>
                <w:kern w:val="0"/>
                <w:sz w:val="32"/>
                <w:szCs w:val="20"/>
              </w:rPr>
              <w:t>名</w:t>
            </w:r>
            <w:r w:rsidRPr="002651F8">
              <w:rPr>
                <w:rFonts w:eastAsia="標楷體" w:hint="eastAsia"/>
                <w:b/>
                <w:bCs/>
                <w:noProof/>
                <w:color w:val="000000"/>
                <w:kern w:val="0"/>
                <w:sz w:val="32"/>
                <w:szCs w:val="20"/>
              </w:rPr>
              <w:t>)</w:t>
            </w:r>
          </w:p>
        </w:tc>
      </w:tr>
      <w:tr w:rsidR="002651F8" w:rsidRPr="002651F8" w:rsidTr="002651F8">
        <w:trPr>
          <w:cantSplit/>
          <w:trHeight w:val="427"/>
          <w:jc w:val="center"/>
        </w:trPr>
        <w:tc>
          <w:tcPr>
            <w:tcW w:w="2437" w:type="dxa"/>
            <w:tcBorders>
              <w:top w:val="double" w:sz="4" w:space="0" w:color="auto"/>
              <w:bottom w:val="single" w:sz="8" w:space="0" w:color="auto"/>
              <w:right w:val="single" w:sz="8" w:space="0" w:color="auto"/>
            </w:tcBorders>
            <w:shd w:val="clear" w:color="auto" w:fill="E6E6E6"/>
            <w:tcMar>
              <w:top w:w="15" w:type="dxa"/>
              <w:left w:w="15" w:type="dxa"/>
              <w:bottom w:w="0" w:type="dxa"/>
              <w:right w:w="15" w:type="dxa"/>
            </w:tcMar>
          </w:tcPr>
          <w:p w:rsidR="002651F8" w:rsidRPr="002651F8" w:rsidRDefault="002651F8" w:rsidP="002651F8">
            <w:pPr>
              <w:tabs>
                <w:tab w:val="left" w:pos="3514"/>
              </w:tabs>
              <w:spacing w:line="320" w:lineRule="exact"/>
              <w:jc w:val="center"/>
              <w:rPr>
                <w:rFonts w:eastAsia="標楷體"/>
                <w:b/>
                <w:bCs/>
                <w:color w:val="000000"/>
                <w:sz w:val="30"/>
                <w:szCs w:val="18"/>
              </w:rPr>
            </w:pPr>
            <w:r w:rsidRPr="002651F8">
              <w:rPr>
                <w:rFonts w:eastAsia="標楷體" w:hint="eastAsia"/>
                <w:b/>
                <w:bCs/>
                <w:color w:val="000000"/>
                <w:sz w:val="30"/>
                <w:szCs w:val="18"/>
              </w:rPr>
              <w:t>國別</w:t>
            </w:r>
            <w:r w:rsidRPr="002651F8">
              <w:rPr>
                <w:rFonts w:eastAsia="標楷體"/>
                <w:b/>
                <w:bCs/>
                <w:color w:val="000000"/>
                <w:sz w:val="30"/>
                <w:szCs w:val="18"/>
              </w:rPr>
              <w:br/>
            </w:r>
            <w:r w:rsidRPr="002651F8">
              <w:rPr>
                <w:rFonts w:eastAsia="標楷體" w:hint="eastAsia"/>
                <w:b/>
                <w:bCs/>
                <w:color w:val="000000"/>
                <w:sz w:val="30"/>
                <w:szCs w:val="18"/>
              </w:rPr>
              <w:t>(</w:t>
            </w:r>
            <w:r w:rsidRPr="002651F8">
              <w:rPr>
                <w:rFonts w:eastAsia="標楷體" w:hint="eastAsia"/>
                <w:b/>
                <w:bCs/>
                <w:color w:val="000000"/>
                <w:sz w:val="30"/>
                <w:szCs w:val="18"/>
              </w:rPr>
              <w:t>經濟體</w:t>
            </w:r>
            <w:r w:rsidRPr="002651F8">
              <w:rPr>
                <w:rFonts w:eastAsia="標楷體" w:hint="eastAsia"/>
                <w:b/>
                <w:bCs/>
                <w:color w:val="000000"/>
                <w:sz w:val="30"/>
                <w:szCs w:val="18"/>
              </w:rPr>
              <w:t>)</w:t>
            </w:r>
          </w:p>
        </w:tc>
        <w:tc>
          <w:tcPr>
            <w:tcW w:w="2438" w:type="dxa"/>
            <w:tcBorders>
              <w:top w:val="double" w:sz="4" w:space="0" w:color="auto"/>
              <w:left w:val="single" w:sz="4" w:space="0" w:color="auto"/>
              <w:bottom w:val="single" w:sz="8" w:space="0" w:color="auto"/>
              <w:right w:val="single" w:sz="4" w:space="0" w:color="auto"/>
            </w:tcBorders>
            <w:shd w:val="clear" w:color="auto" w:fill="E6E6E6"/>
            <w:vAlign w:val="center"/>
          </w:tcPr>
          <w:p w:rsidR="002651F8" w:rsidRPr="002651F8" w:rsidRDefault="002651F8" w:rsidP="002651F8">
            <w:pPr>
              <w:tabs>
                <w:tab w:val="left" w:pos="3514"/>
              </w:tabs>
              <w:spacing w:line="280" w:lineRule="exact"/>
              <w:jc w:val="center"/>
              <w:rPr>
                <w:rFonts w:eastAsia="標楷體"/>
                <w:b/>
                <w:bCs/>
                <w:color w:val="000000"/>
                <w:sz w:val="30"/>
                <w:szCs w:val="18"/>
              </w:rPr>
            </w:pPr>
            <w:r w:rsidRPr="002651F8">
              <w:rPr>
                <w:rFonts w:eastAsia="標楷體" w:hint="eastAsia"/>
                <w:b/>
                <w:bCs/>
                <w:color w:val="000000"/>
                <w:sz w:val="30"/>
                <w:szCs w:val="18"/>
              </w:rPr>
              <w:t>2016</w:t>
            </w:r>
          </w:p>
        </w:tc>
        <w:tc>
          <w:tcPr>
            <w:tcW w:w="2437" w:type="dxa"/>
            <w:tcBorders>
              <w:top w:val="double" w:sz="4" w:space="0" w:color="auto"/>
              <w:left w:val="single" w:sz="4" w:space="0" w:color="auto"/>
              <w:bottom w:val="single" w:sz="8" w:space="0" w:color="auto"/>
            </w:tcBorders>
            <w:shd w:val="clear" w:color="auto" w:fill="E6E6E6"/>
            <w:vAlign w:val="center"/>
          </w:tcPr>
          <w:p w:rsidR="002651F8" w:rsidRPr="002651F8" w:rsidRDefault="002651F8" w:rsidP="002651F8">
            <w:pPr>
              <w:tabs>
                <w:tab w:val="left" w:pos="3514"/>
              </w:tabs>
              <w:spacing w:line="280" w:lineRule="exact"/>
              <w:jc w:val="center"/>
              <w:rPr>
                <w:rFonts w:eastAsia="標楷體"/>
                <w:b/>
                <w:bCs/>
                <w:color w:val="000000"/>
                <w:sz w:val="30"/>
                <w:szCs w:val="18"/>
              </w:rPr>
            </w:pPr>
            <w:r w:rsidRPr="002651F8">
              <w:rPr>
                <w:rFonts w:eastAsia="標楷體" w:hint="eastAsia"/>
                <w:b/>
                <w:bCs/>
                <w:color w:val="000000"/>
                <w:sz w:val="30"/>
                <w:szCs w:val="18"/>
              </w:rPr>
              <w:t>2015</w:t>
            </w:r>
          </w:p>
        </w:tc>
        <w:tc>
          <w:tcPr>
            <w:tcW w:w="2438" w:type="dxa"/>
            <w:gridSpan w:val="2"/>
            <w:tcBorders>
              <w:top w:val="double" w:sz="4" w:space="0" w:color="auto"/>
              <w:left w:val="single" w:sz="4" w:space="0" w:color="auto"/>
              <w:bottom w:val="single" w:sz="8" w:space="0" w:color="auto"/>
            </w:tcBorders>
            <w:shd w:val="clear" w:color="auto" w:fill="E6E6E6"/>
            <w:vAlign w:val="center"/>
          </w:tcPr>
          <w:p w:rsidR="002651F8" w:rsidRPr="002651F8" w:rsidRDefault="002651F8" w:rsidP="002651F8">
            <w:pPr>
              <w:tabs>
                <w:tab w:val="left" w:pos="3514"/>
              </w:tabs>
              <w:spacing w:line="280" w:lineRule="exact"/>
              <w:jc w:val="center"/>
              <w:rPr>
                <w:rFonts w:eastAsia="標楷體"/>
                <w:b/>
                <w:bCs/>
                <w:color w:val="000000"/>
                <w:sz w:val="30"/>
                <w:szCs w:val="18"/>
              </w:rPr>
            </w:pPr>
            <w:r w:rsidRPr="002651F8">
              <w:rPr>
                <w:rFonts w:eastAsia="標楷體" w:hint="eastAsia"/>
                <w:b/>
                <w:bCs/>
                <w:color w:val="000000"/>
                <w:sz w:val="30"/>
                <w:szCs w:val="18"/>
              </w:rPr>
              <w:t>排名變動</w:t>
            </w:r>
          </w:p>
        </w:tc>
      </w:tr>
      <w:tr w:rsidR="002651F8" w:rsidRPr="002651F8" w:rsidTr="002651F8">
        <w:trPr>
          <w:cantSplit/>
          <w:trHeight w:val="443"/>
          <w:jc w:val="center"/>
        </w:trPr>
        <w:tc>
          <w:tcPr>
            <w:tcW w:w="2437" w:type="dxa"/>
            <w:tcBorders>
              <w:top w:val="single" w:sz="8" w:space="0" w:color="auto"/>
              <w:bottom w:val="dotted" w:sz="4" w:space="0" w:color="auto"/>
              <w:right w:val="nil"/>
            </w:tcBorders>
            <w:noWrap/>
            <w:tcMar>
              <w:top w:w="15" w:type="dxa"/>
              <w:left w:w="15" w:type="dxa"/>
              <w:bottom w:w="0" w:type="dxa"/>
              <w:right w:w="15" w:type="dxa"/>
            </w:tcMar>
            <w:vAlign w:val="center"/>
          </w:tcPr>
          <w:p w:rsidR="002651F8" w:rsidRPr="002651F8" w:rsidRDefault="002651F8" w:rsidP="002651F8">
            <w:pPr>
              <w:spacing w:line="280" w:lineRule="exact"/>
              <w:jc w:val="center"/>
              <w:rPr>
                <w:rFonts w:ascii="標楷體" w:eastAsia="標楷體" w:hAnsi="標楷體"/>
                <w:b/>
                <w:bCs/>
                <w:color w:val="000000"/>
                <w:sz w:val="28"/>
                <w:szCs w:val="28"/>
              </w:rPr>
            </w:pPr>
            <w:r w:rsidRPr="002651F8">
              <w:rPr>
                <w:rFonts w:ascii="標楷體" w:eastAsia="標楷體" w:hAnsi="標楷體" w:hint="eastAsia"/>
                <w:b/>
                <w:bCs/>
                <w:color w:val="000000"/>
                <w:sz w:val="28"/>
                <w:szCs w:val="28"/>
              </w:rPr>
              <w:t>香港</w:t>
            </w:r>
          </w:p>
        </w:tc>
        <w:tc>
          <w:tcPr>
            <w:tcW w:w="2438" w:type="dxa"/>
            <w:tcBorders>
              <w:top w:val="single" w:sz="8" w:space="0" w:color="auto"/>
              <w:left w:val="single" w:sz="4" w:space="0" w:color="auto"/>
              <w:bottom w:val="dotted" w:sz="4" w:space="0" w:color="auto"/>
              <w:right w:val="single" w:sz="4" w:space="0" w:color="auto"/>
            </w:tcBorders>
            <w:vAlign w:val="center"/>
          </w:tcPr>
          <w:p w:rsidR="002651F8" w:rsidRPr="002651F8" w:rsidRDefault="002651F8" w:rsidP="002651F8">
            <w:pPr>
              <w:jc w:val="center"/>
              <w:rPr>
                <w:bCs/>
                <w:color w:val="000000"/>
                <w:sz w:val="28"/>
                <w:szCs w:val="28"/>
              </w:rPr>
            </w:pPr>
            <w:r w:rsidRPr="002651F8">
              <w:rPr>
                <w:rFonts w:hint="eastAsia"/>
                <w:bCs/>
                <w:color w:val="000000"/>
                <w:sz w:val="28"/>
                <w:szCs w:val="28"/>
              </w:rPr>
              <w:t>1</w:t>
            </w:r>
          </w:p>
        </w:tc>
        <w:tc>
          <w:tcPr>
            <w:tcW w:w="2437" w:type="dxa"/>
            <w:tcBorders>
              <w:top w:val="single" w:sz="8" w:space="0" w:color="auto"/>
              <w:left w:val="single" w:sz="4" w:space="0" w:color="auto"/>
              <w:bottom w:val="dotted" w:sz="4" w:space="0" w:color="auto"/>
            </w:tcBorders>
            <w:vAlign w:val="center"/>
          </w:tcPr>
          <w:p w:rsidR="002651F8" w:rsidRPr="002651F8" w:rsidRDefault="002651F8" w:rsidP="002651F8">
            <w:pPr>
              <w:jc w:val="center"/>
              <w:rPr>
                <w:bCs/>
                <w:color w:val="000000"/>
                <w:sz w:val="28"/>
                <w:szCs w:val="28"/>
              </w:rPr>
            </w:pPr>
            <w:r w:rsidRPr="002651F8">
              <w:rPr>
                <w:rFonts w:hint="eastAsia"/>
                <w:bCs/>
                <w:color w:val="000000"/>
                <w:sz w:val="28"/>
                <w:szCs w:val="28"/>
              </w:rPr>
              <w:t>2</w:t>
            </w:r>
          </w:p>
        </w:tc>
        <w:tc>
          <w:tcPr>
            <w:tcW w:w="2438" w:type="dxa"/>
            <w:gridSpan w:val="2"/>
            <w:tcBorders>
              <w:top w:val="single" w:sz="8" w:space="0" w:color="auto"/>
              <w:left w:val="single" w:sz="4" w:space="0" w:color="auto"/>
              <w:bottom w:val="dotted" w:sz="4" w:space="0" w:color="auto"/>
            </w:tcBorders>
            <w:vAlign w:val="center"/>
          </w:tcPr>
          <w:p w:rsidR="002651F8" w:rsidRPr="002651F8" w:rsidRDefault="002651F8" w:rsidP="002651F8">
            <w:pPr>
              <w:spacing w:line="300" w:lineRule="exact"/>
              <w:jc w:val="center"/>
              <w:rPr>
                <w:b/>
                <w:bCs/>
                <w:color w:val="000000"/>
                <w:sz w:val="28"/>
                <w:szCs w:val="28"/>
              </w:rPr>
            </w:pPr>
            <w:r w:rsidRPr="002651F8">
              <w:rPr>
                <w:rFonts w:hint="eastAsia"/>
                <w:b/>
                <w:bCs/>
                <w:color w:val="000000"/>
                <w:sz w:val="28"/>
                <w:szCs w:val="28"/>
              </w:rPr>
              <w:sym w:font="Wingdings 3" w:char="F072"/>
            </w:r>
            <w:r w:rsidRPr="002651F8">
              <w:rPr>
                <w:rFonts w:hint="eastAsia"/>
                <w:b/>
                <w:bCs/>
                <w:color w:val="000000"/>
                <w:sz w:val="28"/>
                <w:szCs w:val="28"/>
              </w:rPr>
              <w:t>1</w:t>
            </w:r>
          </w:p>
        </w:tc>
      </w:tr>
      <w:tr w:rsidR="002651F8" w:rsidRPr="002651F8" w:rsidTr="002651F8">
        <w:trPr>
          <w:cantSplit/>
          <w:trHeight w:val="443"/>
          <w:jc w:val="center"/>
        </w:trPr>
        <w:tc>
          <w:tcPr>
            <w:tcW w:w="2437" w:type="dxa"/>
            <w:tcBorders>
              <w:top w:val="dotted" w:sz="4" w:space="0" w:color="auto"/>
              <w:bottom w:val="dotted" w:sz="4" w:space="0" w:color="auto"/>
              <w:right w:val="nil"/>
            </w:tcBorders>
            <w:noWrap/>
            <w:tcMar>
              <w:top w:w="15" w:type="dxa"/>
              <w:left w:w="15" w:type="dxa"/>
              <w:bottom w:w="0" w:type="dxa"/>
              <w:right w:w="15" w:type="dxa"/>
            </w:tcMar>
            <w:vAlign w:val="center"/>
          </w:tcPr>
          <w:p w:rsidR="002651F8" w:rsidRPr="002651F8" w:rsidRDefault="002651F8" w:rsidP="002651F8">
            <w:pPr>
              <w:spacing w:line="280" w:lineRule="exact"/>
              <w:jc w:val="center"/>
              <w:rPr>
                <w:rFonts w:ascii="標楷體" w:eastAsia="標楷體" w:hAnsi="標楷體"/>
                <w:b/>
                <w:bCs/>
                <w:color w:val="000000"/>
                <w:sz w:val="28"/>
                <w:szCs w:val="28"/>
              </w:rPr>
            </w:pPr>
            <w:r w:rsidRPr="002651F8">
              <w:rPr>
                <w:rFonts w:ascii="標楷體" w:eastAsia="標楷體" w:hAnsi="標楷體" w:hint="eastAsia"/>
                <w:b/>
                <w:bCs/>
                <w:color w:val="000000"/>
                <w:sz w:val="28"/>
                <w:szCs w:val="28"/>
              </w:rPr>
              <w:t>瑞士</w:t>
            </w:r>
          </w:p>
        </w:tc>
        <w:tc>
          <w:tcPr>
            <w:tcW w:w="2438" w:type="dxa"/>
            <w:tcBorders>
              <w:top w:val="dotted" w:sz="4" w:space="0" w:color="auto"/>
              <w:left w:val="single" w:sz="4" w:space="0" w:color="auto"/>
              <w:bottom w:val="dotted" w:sz="4" w:space="0" w:color="auto"/>
              <w:right w:val="single" w:sz="4" w:space="0" w:color="auto"/>
            </w:tcBorders>
            <w:vAlign w:val="center"/>
          </w:tcPr>
          <w:p w:rsidR="002651F8" w:rsidRPr="002651F8" w:rsidRDefault="002651F8" w:rsidP="002651F8">
            <w:pPr>
              <w:jc w:val="center"/>
              <w:rPr>
                <w:bCs/>
                <w:color w:val="000000"/>
                <w:sz w:val="28"/>
                <w:szCs w:val="28"/>
              </w:rPr>
            </w:pPr>
            <w:r w:rsidRPr="002651F8">
              <w:rPr>
                <w:rFonts w:hint="eastAsia"/>
                <w:bCs/>
                <w:color w:val="000000"/>
                <w:sz w:val="28"/>
                <w:szCs w:val="28"/>
              </w:rPr>
              <w:t>2</w:t>
            </w:r>
          </w:p>
        </w:tc>
        <w:tc>
          <w:tcPr>
            <w:tcW w:w="2437" w:type="dxa"/>
            <w:tcBorders>
              <w:top w:val="dotted" w:sz="4" w:space="0" w:color="auto"/>
              <w:left w:val="single" w:sz="4" w:space="0" w:color="auto"/>
              <w:bottom w:val="dotted" w:sz="4" w:space="0" w:color="auto"/>
            </w:tcBorders>
            <w:vAlign w:val="center"/>
          </w:tcPr>
          <w:p w:rsidR="002651F8" w:rsidRPr="002651F8" w:rsidRDefault="002651F8" w:rsidP="002651F8">
            <w:pPr>
              <w:jc w:val="center"/>
              <w:rPr>
                <w:bCs/>
                <w:color w:val="000000"/>
                <w:sz w:val="28"/>
                <w:szCs w:val="28"/>
              </w:rPr>
            </w:pPr>
            <w:r w:rsidRPr="002651F8">
              <w:rPr>
                <w:rFonts w:hint="eastAsia"/>
                <w:bCs/>
                <w:color w:val="000000"/>
                <w:sz w:val="28"/>
                <w:szCs w:val="28"/>
              </w:rPr>
              <w:t>4</w:t>
            </w:r>
          </w:p>
        </w:tc>
        <w:tc>
          <w:tcPr>
            <w:tcW w:w="2438" w:type="dxa"/>
            <w:gridSpan w:val="2"/>
            <w:tcBorders>
              <w:top w:val="dotted" w:sz="4" w:space="0" w:color="auto"/>
              <w:left w:val="single" w:sz="4" w:space="0" w:color="auto"/>
              <w:bottom w:val="dotted" w:sz="4" w:space="0" w:color="auto"/>
            </w:tcBorders>
            <w:vAlign w:val="center"/>
          </w:tcPr>
          <w:p w:rsidR="002651F8" w:rsidRPr="002651F8" w:rsidRDefault="002651F8" w:rsidP="002651F8">
            <w:pPr>
              <w:spacing w:line="300" w:lineRule="exact"/>
              <w:jc w:val="center"/>
              <w:rPr>
                <w:b/>
                <w:bCs/>
                <w:color w:val="000000"/>
                <w:sz w:val="28"/>
                <w:szCs w:val="28"/>
              </w:rPr>
            </w:pPr>
            <w:r w:rsidRPr="002651F8">
              <w:rPr>
                <w:rFonts w:hint="eastAsia"/>
                <w:b/>
                <w:bCs/>
                <w:color w:val="000000"/>
                <w:sz w:val="28"/>
                <w:szCs w:val="28"/>
              </w:rPr>
              <w:sym w:font="Wingdings 3" w:char="F072"/>
            </w:r>
            <w:r w:rsidRPr="002651F8">
              <w:rPr>
                <w:rFonts w:hint="eastAsia"/>
                <w:b/>
                <w:bCs/>
                <w:color w:val="000000"/>
                <w:sz w:val="28"/>
                <w:szCs w:val="28"/>
              </w:rPr>
              <w:t>2</w:t>
            </w:r>
          </w:p>
        </w:tc>
      </w:tr>
      <w:tr w:rsidR="002651F8" w:rsidRPr="002651F8" w:rsidTr="002651F8">
        <w:trPr>
          <w:cantSplit/>
          <w:trHeight w:val="443"/>
          <w:jc w:val="center"/>
        </w:trPr>
        <w:tc>
          <w:tcPr>
            <w:tcW w:w="2437" w:type="dxa"/>
            <w:tcBorders>
              <w:top w:val="dotted" w:sz="4" w:space="0" w:color="auto"/>
              <w:bottom w:val="dotted" w:sz="4" w:space="0" w:color="auto"/>
              <w:right w:val="nil"/>
            </w:tcBorders>
            <w:noWrap/>
            <w:tcMar>
              <w:top w:w="15" w:type="dxa"/>
              <w:left w:w="15" w:type="dxa"/>
              <w:bottom w:w="0" w:type="dxa"/>
              <w:right w:w="15" w:type="dxa"/>
            </w:tcMar>
            <w:vAlign w:val="center"/>
          </w:tcPr>
          <w:p w:rsidR="002651F8" w:rsidRPr="002651F8" w:rsidRDefault="002651F8" w:rsidP="002651F8">
            <w:pPr>
              <w:spacing w:line="280" w:lineRule="exact"/>
              <w:jc w:val="center"/>
              <w:rPr>
                <w:rFonts w:ascii="標楷體" w:eastAsia="標楷體" w:hAnsi="標楷體"/>
                <w:b/>
                <w:bCs/>
                <w:color w:val="000000"/>
                <w:sz w:val="28"/>
                <w:szCs w:val="28"/>
              </w:rPr>
            </w:pPr>
            <w:r w:rsidRPr="002651F8">
              <w:rPr>
                <w:rFonts w:ascii="標楷體" w:eastAsia="標楷體" w:hAnsi="標楷體" w:hint="eastAsia"/>
                <w:b/>
                <w:bCs/>
                <w:color w:val="000000"/>
                <w:sz w:val="28"/>
                <w:szCs w:val="28"/>
              </w:rPr>
              <w:t>美國</w:t>
            </w:r>
          </w:p>
        </w:tc>
        <w:tc>
          <w:tcPr>
            <w:tcW w:w="2438" w:type="dxa"/>
            <w:tcBorders>
              <w:top w:val="dotted" w:sz="4" w:space="0" w:color="auto"/>
              <w:left w:val="single" w:sz="4" w:space="0" w:color="auto"/>
              <w:bottom w:val="dotted" w:sz="4" w:space="0" w:color="auto"/>
              <w:right w:val="single" w:sz="4" w:space="0" w:color="auto"/>
            </w:tcBorders>
            <w:vAlign w:val="center"/>
          </w:tcPr>
          <w:p w:rsidR="002651F8" w:rsidRPr="002651F8" w:rsidRDefault="002651F8" w:rsidP="002651F8">
            <w:pPr>
              <w:jc w:val="center"/>
              <w:rPr>
                <w:bCs/>
                <w:color w:val="000000"/>
                <w:sz w:val="28"/>
                <w:szCs w:val="28"/>
              </w:rPr>
            </w:pPr>
            <w:r w:rsidRPr="002651F8">
              <w:rPr>
                <w:rFonts w:hint="eastAsia"/>
                <w:bCs/>
                <w:color w:val="000000"/>
                <w:sz w:val="28"/>
                <w:szCs w:val="28"/>
              </w:rPr>
              <w:t>3</w:t>
            </w:r>
          </w:p>
        </w:tc>
        <w:tc>
          <w:tcPr>
            <w:tcW w:w="2437" w:type="dxa"/>
            <w:tcBorders>
              <w:top w:val="dotted" w:sz="4" w:space="0" w:color="auto"/>
              <w:left w:val="single" w:sz="4" w:space="0" w:color="auto"/>
              <w:bottom w:val="dotted" w:sz="4" w:space="0" w:color="auto"/>
            </w:tcBorders>
            <w:vAlign w:val="center"/>
          </w:tcPr>
          <w:p w:rsidR="002651F8" w:rsidRPr="002651F8" w:rsidRDefault="002651F8" w:rsidP="002651F8">
            <w:pPr>
              <w:jc w:val="center"/>
              <w:rPr>
                <w:bCs/>
                <w:color w:val="000000"/>
                <w:sz w:val="28"/>
                <w:szCs w:val="28"/>
              </w:rPr>
            </w:pPr>
            <w:r w:rsidRPr="002651F8">
              <w:rPr>
                <w:rFonts w:hint="eastAsia"/>
                <w:bCs/>
                <w:color w:val="000000"/>
                <w:sz w:val="28"/>
                <w:szCs w:val="28"/>
              </w:rPr>
              <w:t>1</w:t>
            </w:r>
          </w:p>
        </w:tc>
        <w:tc>
          <w:tcPr>
            <w:tcW w:w="2438" w:type="dxa"/>
            <w:gridSpan w:val="2"/>
            <w:tcBorders>
              <w:top w:val="dotted" w:sz="4" w:space="0" w:color="auto"/>
              <w:left w:val="single" w:sz="4" w:space="0" w:color="auto"/>
              <w:bottom w:val="dotted" w:sz="4" w:space="0" w:color="auto"/>
            </w:tcBorders>
            <w:vAlign w:val="center"/>
          </w:tcPr>
          <w:p w:rsidR="002651F8" w:rsidRPr="002651F8" w:rsidRDefault="002651F8" w:rsidP="002651F8">
            <w:pPr>
              <w:spacing w:line="300" w:lineRule="exact"/>
              <w:jc w:val="center"/>
              <w:rPr>
                <w:b/>
                <w:bCs/>
                <w:color w:val="000000"/>
                <w:sz w:val="28"/>
                <w:szCs w:val="28"/>
              </w:rPr>
            </w:pPr>
            <w:r w:rsidRPr="002651F8">
              <w:rPr>
                <w:rFonts w:hint="eastAsia"/>
                <w:b/>
                <w:bCs/>
                <w:color w:val="000000"/>
                <w:sz w:val="28"/>
                <w:szCs w:val="28"/>
              </w:rPr>
              <w:sym w:font="Wingdings 3" w:char="F071"/>
            </w:r>
            <w:r w:rsidRPr="002651F8">
              <w:rPr>
                <w:rFonts w:hint="eastAsia"/>
                <w:b/>
                <w:bCs/>
                <w:color w:val="000000"/>
                <w:sz w:val="28"/>
                <w:szCs w:val="28"/>
              </w:rPr>
              <w:t>2</w:t>
            </w:r>
          </w:p>
        </w:tc>
      </w:tr>
      <w:tr w:rsidR="002651F8" w:rsidRPr="002651F8" w:rsidTr="002651F8">
        <w:trPr>
          <w:cantSplit/>
          <w:trHeight w:val="443"/>
          <w:jc w:val="center"/>
        </w:trPr>
        <w:tc>
          <w:tcPr>
            <w:tcW w:w="2437" w:type="dxa"/>
            <w:tcBorders>
              <w:top w:val="dotted" w:sz="4" w:space="0" w:color="auto"/>
              <w:bottom w:val="dotted" w:sz="4" w:space="0" w:color="auto"/>
              <w:right w:val="nil"/>
            </w:tcBorders>
            <w:noWrap/>
            <w:tcMar>
              <w:top w:w="15" w:type="dxa"/>
              <w:left w:w="15" w:type="dxa"/>
              <w:bottom w:w="0" w:type="dxa"/>
              <w:right w:w="15" w:type="dxa"/>
            </w:tcMar>
            <w:vAlign w:val="center"/>
          </w:tcPr>
          <w:p w:rsidR="002651F8" w:rsidRPr="002651F8" w:rsidRDefault="002651F8" w:rsidP="002651F8">
            <w:pPr>
              <w:spacing w:line="280" w:lineRule="exact"/>
              <w:jc w:val="center"/>
              <w:rPr>
                <w:rFonts w:ascii="標楷體" w:eastAsia="標楷體" w:hAnsi="標楷體"/>
                <w:b/>
                <w:bCs/>
                <w:color w:val="000000"/>
                <w:sz w:val="28"/>
                <w:szCs w:val="28"/>
              </w:rPr>
            </w:pPr>
            <w:r w:rsidRPr="002651F8">
              <w:rPr>
                <w:rFonts w:ascii="標楷體" w:eastAsia="標楷體" w:hAnsi="標楷體" w:hint="eastAsia"/>
                <w:b/>
                <w:bCs/>
                <w:color w:val="000000"/>
                <w:sz w:val="28"/>
                <w:szCs w:val="28"/>
              </w:rPr>
              <w:t>新加坡</w:t>
            </w:r>
          </w:p>
        </w:tc>
        <w:tc>
          <w:tcPr>
            <w:tcW w:w="2438" w:type="dxa"/>
            <w:tcBorders>
              <w:top w:val="dotted" w:sz="4" w:space="0" w:color="auto"/>
              <w:left w:val="single" w:sz="4" w:space="0" w:color="auto"/>
              <w:bottom w:val="dotted" w:sz="4" w:space="0" w:color="auto"/>
              <w:right w:val="single" w:sz="4" w:space="0" w:color="auto"/>
            </w:tcBorders>
            <w:vAlign w:val="center"/>
          </w:tcPr>
          <w:p w:rsidR="002651F8" w:rsidRPr="002651F8" w:rsidRDefault="002651F8" w:rsidP="002651F8">
            <w:pPr>
              <w:jc w:val="center"/>
              <w:rPr>
                <w:bCs/>
                <w:color w:val="000000"/>
                <w:sz w:val="28"/>
                <w:szCs w:val="28"/>
              </w:rPr>
            </w:pPr>
            <w:r w:rsidRPr="002651F8">
              <w:rPr>
                <w:rFonts w:hint="eastAsia"/>
                <w:bCs/>
                <w:color w:val="000000"/>
                <w:sz w:val="28"/>
                <w:szCs w:val="28"/>
              </w:rPr>
              <w:t>4</w:t>
            </w:r>
          </w:p>
        </w:tc>
        <w:tc>
          <w:tcPr>
            <w:tcW w:w="2437" w:type="dxa"/>
            <w:tcBorders>
              <w:top w:val="dotted" w:sz="4" w:space="0" w:color="auto"/>
              <w:left w:val="single" w:sz="4" w:space="0" w:color="auto"/>
              <w:bottom w:val="dotted" w:sz="4" w:space="0" w:color="auto"/>
            </w:tcBorders>
            <w:vAlign w:val="center"/>
          </w:tcPr>
          <w:p w:rsidR="002651F8" w:rsidRPr="002651F8" w:rsidRDefault="002651F8" w:rsidP="002651F8">
            <w:pPr>
              <w:jc w:val="center"/>
              <w:rPr>
                <w:bCs/>
                <w:color w:val="000000"/>
                <w:sz w:val="28"/>
                <w:szCs w:val="28"/>
              </w:rPr>
            </w:pPr>
            <w:r w:rsidRPr="002651F8">
              <w:rPr>
                <w:rFonts w:hint="eastAsia"/>
                <w:bCs/>
                <w:color w:val="000000"/>
                <w:sz w:val="28"/>
                <w:szCs w:val="28"/>
              </w:rPr>
              <w:t>3</w:t>
            </w:r>
          </w:p>
        </w:tc>
        <w:tc>
          <w:tcPr>
            <w:tcW w:w="2438" w:type="dxa"/>
            <w:gridSpan w:val="2"/>
            <w:tcBorders>
              <w:top w:val="dotted" w:sz="4" w:space="0" w:color="auto"/>
              <w:left w:val="single" w:sz="4" w:space="0" w:color="auto"/>
              <w:bottom w:val="dotted" w:sz="4" w:space="0" w:color="auto"/>
            </w:tcBorders>
            <w:vAlign w:val="center"/>
          </w:tcPr>
          <w:p w:rsidR="002651F8" w:rsidRPr="002651F8" w:rsidRDefault="002651F8" w:rsidP="002651F8">
            <w:pPr>
              <w:spacing w:line="300" w:lineRule="exact"/>
              <w:jc w:val="center"/>
              <w:rPr>
                <w:b/>
                <w:bCs/>
                <w:color w:val="000000"/>
                <w:sz w:val="28"/>
                <w:szCs w:val="28"/>
              </w:rPr>
            </w:pPr>
            <w:r w:rsidRPr="002651F8">
              <w:rPr>
                <w:rFonts w:hint="eastAsia"/>
                <w:b/>
                <w:bCs/>
                <w:color w:val="000000"/>
                <w:sz w:val="28"/>
                <w:szCs w:val="28"/>
              </w:rPr>
              <w:sym w:font="Wingdings 3" w:char="F071"/>
            </w:r>
            <w:r w:rsidRPr="002651F8">
              <w:rPr>
                <w:rFonts w:hint="eastAsia"/>
                <w:b/>
                <w:bCs/>
                <w:color w:val="000000"/>
                <w:sz w:val="28"/>
                <w:szCs w:val="28"/>
              </w:rPr>
              <w:t>1</w:t>
            </w:r>
          </w:p>
        </w:tc>
      </w:tr>
      <w:tr w:rsidR="002651F8" w:rsidRPr="002651F8" w:rsidTr="002651F8">
        <w:trPr>
          <w:cantSplit/>
          <w:trHeight w:val="443"/>
          <w:jc w:val="center"/>
        </w:trPr>
        <w:tc>
          <w:tcPr>
            <w:tcW w:w="2437" w:type="dxa"/>
            <w:tcBorders>
              <w:top w:val="dotted" w:sz="4" w:space="0" w:color="auto"/>
              <w:bottom w:val="dotted" w:sz="4" w:space="0" w:color="auto"/>
              <w:right w:val="nil"/>
            </w:tcBorders>
            <w:noWrap/>
            <w:tcMar>
              <w:top w:w="15" w:type="dxa"/>
              <w:left w:w="15" w:type="dxa"/>
              <w:bottom w:w="0" w:type="dxa"/>
              <w:right w:w="15" w:type="dxa"/>
            </w:tcMar>
            <w:vAlign w:val="center"/>
          </w:tcPr>
          <w:p w:rsidR="002651F8" w:rsidRPr="002651F8" w:rsidRDefault="002651F8" w:rsidP="002651F8">
            <w:pPr>
              <w:spacing w:line="280" w:lineRule="exact"/>
              <w:jc w:val="center"/>
              <w:rPr>
                <w:rFonts w:ascii="標楷體" w:eastAsia="標楷體" w:hAnsi="標楷體"/>
                <w:b/>
                <w:bCs/>
                <w:color w:val="000000"/>
                <w:sz w:val="28"/>
                <w:szCs w:val="28"/>
              </w:rPr>
            </w:pPr>
            <w:r w:rsidRPr="002651F8">
              <w:rPr>
                <w:rFonts w:ascii="標楷體" w:eastAsia="標楷體" w:hAnsi="標楷體" w:hint="eastAsia"/>
                <w:b/>
                <w:bCs/>
                <w:color w:val="000000"/>
                <w:sz w:val="28"/>
                <w:szCs w:val="28"/>
              </w:rPr>
              <w:t>瑞典</w:t>
            </w:r>
          </w:p>
        </w:tc>
        <w:tc>
          <w:tcPr>
            <w:tcW w:w="2438" w:type="dxa"/>
            <w:tcBorders>
              <w:top w:val="dotted" w:sz="4" w:space="0" w:color="auto"/>
              <w:left w:val="single" w:sz="4" w:space="0" w:color="auto"/>
              <w:bottom w:val="dotted" w:sz="4" w:space="0" w:color="auto"/>
              <w:right w:val="single" w:sz="4" w:space="0" w:color="auto"/>
            </w:tcBorders>
            <w:vAlign w:val="center"/>
          </w:tcPr>
          <w:p w:rsidR="002651F8" w:rsidRPr="002651F8" w:rsidRDefault="002651F8" w:rsidP="002651F8">
            <w:pPr>
              <w:jc w:val="center"/>
              <w:rPr>
                <w:bCs/>
                <w:color w:val="000000"/>
                <w:sz w:val="28"/>
                <w:szCs w:val="28"/>
              </w:rPr>
            </w:pPr>
            <w:r w:rsidRPr="002651F8">
              <w:rPr>
                <w:rFonts w:hint="eastAsia"/>
                <w:bCs/>
                <w:color w:val="000000"/>
                <w:sz w:val="28"/>
                <w:szCs w:val="28"/>
              </w:rPr>
              <w:t>5</w:t>
            </w:r>
          </w:p>
        </w:tc>
        <w:tc>
          <w:tcPr>
            <w:tcW w:w="2437" w:type="dxa"/>
            <w:tcBorders>
              <w:top w:val="dotted" w:sz="4" w:space="0" w:color="auto"/>
              <w:left w:val="single" w:sz="4" w:space="0" w:color="auto"/>
              <w:bottom w:val="dotted" w:sz="4" w:space="0" w:color="auto"/>
            </w:tcBorders>
            <w:vAlign w:val="center"/>
          </w:tcPr>
          <w:p w:rsidR="002651F8" w:rsidRPr="002651F8" w:rsidRDefault="002651F8" w:rsidP="002651F8">
            <w:pPr>
              <w:jc w:val="center"/>
              <w:rPr>
                <w:bCs/>
                <w:color w:val="000000"/>
                <w:sz w:val="28"/>
                <w:szCs w:val="28"/>
              </w:rPr>
            </w:pPr>
            <w:r w:rsidRPr="002651F8">
              <w:rPr>
                <w:rFonts w:hint="eastAsia"/>
                <w:bCs/>
                <w:color w:val="000000"/>
                <w:sz w:val="28"/>
                <w:szCs w:val="28"/>
              </w:rPr>
              <w:t>9</w:t>
            </w:r>
          </w:p>
        </w:tc>
        <w:tc>
          <w:tcPr>
            <w:tcW w:w="2438" w:type="dxa"/>
            <w:gridSpan w:val="2"/>
            <w:tcBorders>
              <w:top w:val="dotted" w:sz="4" w:space="0" w:color="auto"/>
              <w:left w:val="single" w:sz="4" w:space="0" w:color="auto"/>
              <w:bottom w:val="dotted" w:sz="4" w:space="0" w:color="auto"/>
            </w:tcBorders>
            <w:vAlign w:val="center"/>
          </w:tcPr>
          <w:p w:rsidR="002651F8" w:rsidRPr="002651F8" w:rsidRDefault="002651F8" w:rsidP="002651F8">
            <w:pPr>
              <w:spacing w:line="300" w:lineRule="exact"/>
              <w:jc w:val="center"/>
              <w:rPr>
                <w:b/>
                <w:bCs/>
                <w:color w:val="000000"/>
                <w:sz w:val="28"/>
                <w:szCs w:val="28"/>
              </w:rPr>
            </w:pPr>
            <w:r w:rsidRPr="002651F8">
              <w:rPr>
                <w:rFonts w:hint="eastAsia"/>
                <w:b/>
                <w:bCs/>
                <w:color w:val="000000"/>
                <w:sz w:val="28"/>
                <w:szCs w:val="28"/>
              </w:rPr>
              <w:sym w:font="Wingdings 3" w:char="F072"/>
            </w:r>
            <w:r w:rsidRPr="002651F8">
              <w:rPr>
                <w:rFonts w:hint="eastAsia"/>
                <w:b/>
                <w:bCs/>
                <w:color w:val="000000"/>
                <w:sz w:val="28"/>
                <w:szCs w:val="28"/>
              </w:rPr>
              <w:t>4</w:t>
            </w:r>
          </w:p>
        </w:tc>
      </w:tr>
      <w:tr w:rsidR="002651F8" w:rsidRPr="002651F8" w:rsidTr="002651F8">
        <w:trPr>
          <w:cantSplit/>
          <w:trHeight w:val="443"/>
          <w:jc w:val="center"/>
        </w:trPr>
        <w:tc>
          <w:tcPr>
            <w:tcW w:w="2437" w:type="dxa"/>
            <w:tcBorders>
              <w:top w:val="dotted" w:sz="4" w:space="0" w:color="auto"/>
              <w:bottom w:val="dotted" w:sz="4" w:space="0" w:color="auto"/>
              <w:right w:val="nil"/>
            </w:tcBorders>
            <w:shd w:val="clear" w:color="auto" w:fill="auto"/>
            <w:noWrap/>
            <w:tcMar>
              <w:top w:w="15" w:type="dxa"/>
              <w:left w:w="15" w:type="dxa"/>
              <w:bottom w:w="0" w:type="dxa"/>
              <w:right w:w="15" w:type="dxa"/>
            </w:tcMar>
            <w:vAlign w:val="center"/>
          </w:tcPr>
          <w:p w:rsidR="002651F8" w:rsidRPr="002651F8" w:rsidRDefault="002651F8" w:rsidP="002651F8">
            <w:pPr>
              <w:spacing w:line="280" w:lineRule="exact"/>
              <w:jc w:val="center"/>
              <w:rPr>
                <w:rFonts w:ascii="標楷體" w:eastAsia="標楷體" w:hAnsi="標楷體"/>
                <w:b/>
                <w:bCs/>
                <w:color w:val="000000"/>
                <w:sz w:val="28"/>
                <w:szCs w:val="28"/>
              </w:rPr>
            </w:pPr>
            <w:r w:rsidRPr="002651F8">
              <w:rPr>
                <w:rFonts w:ascii="標楷體" w:eastAsia="標楷體" w:hAnsi="標楷體" w:hint="eastAsia"/>
                <w:b/>
                <w:bCs/>
                <w:color w:val="000000"/>
                <w:sz w:val="28"/>
                <w:szCs w:val="28"/>
              </w:rPr>
              <w:t>丹麥</w:t>
            </w:r>
          </w:p>
        </w:tc>
        <w:tc>
          <w:tcPr>
            <w:tcW w:w="2438" w:type="dxa"/>
            <w:tcBorders>
              <w:top w:val="dotted" w:sz="4" w:space="0" w:color="auto"/>
              <w:left w:val="single" w:sz="4" w:space="0" w:color="auto"/>
              <w:bottom w:val="dotted" w:sz="4" w:space="0" w:color="auto"/>
              <w:right w:val="single" w:sz="4" w:space="0" w:color="auto"/>
            </w:tcBorders>
            <w:vAlign w:val="center"/>
          </w:tcPr>
          <w:p w:rsidR="002651F8" w:rsidRPr="002651F8" w:rsidRDefault="002651F8" w:rsidP="002651F8">
            <w:pPr>
              <w:jc w:val="center"/>
              <w:rPr>
                <w:bCs/>
                <w:color w:val="000000"/>
                <w:sz w:val="28"/>
                <w:szCs w:val="28"/>
              </w:rPr>
            </w:pPr>
            <w:r w:rsidRPr="002651F8">
              <w:rPr>
                <w:rFonts w:hint="eastAsia"/>
                <w:bCs/>
                <w:color w:val="000000"/>
                <w:sz w:val="28"/>
                <w:szCs w:val="28"/>
              </w:rPr>
              <w:t>6</w:t>
            </w:r>
          </w:p>
        </w:tc>
        <w:tc>
          <w:tcPr>
            <w:tcW w:w="2437" w:type="dxa"/>
            <w:tcBorders>
              <w:top w:val="dotted" w:sz="4" w:space="0" w:color="auto"/>
              <w:left w:val="single" w:sz="4" w:space="0" w:color="auto"/>
              <w:bottom w:val="dotted" w:sz="4" w:space="0" w:color="auto"/>
            </w:tcBorders>
            <w:shd w:val="clear" w:color="auto" w:fill="auto"/>
            <w:vAlign w:val="center"/>
          </w:tcPr>
          <w:p w:rsidR="002651F8" w:rsidRPr="002651F8" w:rsidRDefault="002651F8" w:rsidP="002651F8">
            <w:pPr>
              <w:jc w:val="center"/>
              <w:rPr>
                <w:bCs/>
                <w:color w:val="000000"/>
                <w:sz w:val="28"/>
                <w:szCs w:val="28"/>
              </w:rPr>
            </w:pPr>
            <w:r w:rsidRPr="002651F8">
              <w:rPr>
                <w:rFonts w:hint="eastAsia"/>
                <w:bCs/>
                <w:color w:val="000000"/>
                <w:sz w:val="28"/>
                <w:szCs w:val="28"/>
              </w:rPr>
              <w:t>8</w:t>
            </w:r>
          </w:p>
        </w:tc>
        <w:tc>
          <w:tcPr>
            <w:tcW w:w="2438" w:type="dxa"/>
            <w:gridSpan w:val="2"/>
            <w:tcBorders>
              <w:top w:val="dotted" w:sz="4" w:space="0" w:color="auto"/>
              <w:left w:val="single" w:sz="4" w:space="0" w:color="auto"/>
              <w:bottom w:val="dotted" w:sz="4" w:space="0" w:color="auto"/>
            </w:tcBorders>
            <w:vAlign w:val="center"/>
          </w:tcPr>
          <w:p w:rsidR="002651F8" w:rsidRPr="002651F8" w:rsidRDefault="002651F8" w:rsidP="002651F8">
            <w:pPr>
              <w:spacing w:line="300" w:lineRule="exact"/>
              <w:jc w:val="center"/>
              <w:rPr>
                <w:b/>
                <w:bCs/>
                <w:color w:val="000000"/>
                <w:sz w:val="28"/>
                <w:szCs w:val="28"/>
              </w:rPr>
            </w:pPr>
            <w:r w:rsidRPr="002651F8">
              <w:rPr>
                <w:rFonts w:hint="eastAsia"/>
                <w:b/>
                <w:bCs/>
                <w:color w:val="000000"/>
                <w:sz w:val="28"/>
                <w:szCs w:val="28"/>
              </w:rPr>
              <w:sym w:font="Wingdings 3" w:char="F072"/>
            </w:r>
            <w:r w:rsidRPr="002651F8">
              <w:rPr>
                <w:rFonts w:hint="eastAsia"/>
                <w:b/>
                <w:bCs/>
                <w:color w:val="000000"/>
                <w:sz w:val="28"/>
                <w:szCs w:val="28"/>
              </w:rPr>
              <w:t>2</w:t>
            </w:r>
          </w:p>
        </w:tc>
      </w:tr>
      <w:tr w:rsidR="002651F8" w:rsidRPr="002651F8" w:rsidTr="002651F8">
        <w:trPr>
          <w:cantSplit/>
          <w:trHeight w:val="443"/>
          <w:jc w:val="center"/>
        </w:trPr>
        <w:tc>
          <w:tcPr>
            <w:tcW w:w="2437" w:type="dxa"/>
            <w:tcBorders>
              <w:top w:val="dotted" w:sz="4" w:space="0" w:color="auto"/>
              <w:bottom w:val="dotted" w:sz="4" w:space="0" w:color="auto"/>
              <w:right w:val="nil"/>
            </w:tcBorders>
            <w:shd w:val="clear" w:color="auto" w:fill="auto"/>
            <w:noWrap/>
            <w:tcMar>
              <w:top w:w="15" w:type="dxa"/>
              <w:left w:w="15" w:type="dxa"/>
              <w:bottom w:w="0" w:type="dxa"/>
              <w:right w:w="15" w:type="dxa"/>
            </w:tcMar>
            <w:vAlign w:val="center"/>
          </w:tcPr>
          <w:p w:rsidR="002651F8" w:rsidRPr="002651F8" w:rsidRDefault="002651F8" w:rsidP="002651F8">
            <w:pPr>
              <w:spacing w:line="280" w:lineRule="exact"/>
              <w:jc w:val="center"/>
              <w:rPr>
                <w:rFonts w:ascii="標楷體" w:eastAsia="標楷體" w:hAnsi="標楷體"/>
                <w:b/>
                <w:bCs/>
                <w:color w:val="000000"/>
                <w:sz w:val="28"/>
                <w:szCs w:val="28"/>
              </w:rPr>
            </w:pPr>
            <w:r w:rsidRPr="002651F8">
              <w:rPr>
                <w:rFonts w:ascii="標楷體" w:eastAsia="標楷體" w:hAnsi="標楷體" w:hint="eastAsia"/>
                <w:b/>
                <w:bCs/>
                <w:color w:val="000000"/>
                <w:sz w:val="28"/>
                <w:szCs w:val="28"/>
              </w:rPr>
              <w:t>愛爾蘭</w:t>
            </w:r>
          </w:p>
        </w:tc>
        <w:tc>
          <w:tcPr>
            <w:tcW w:w="2438" w:type="dxa"/>
            <w:tcBorders>
              <w:top w:val="dotted" w:sz="4" w:space="0" w:color="auto"/>
              <w:left w:val="single" w:sz="4" w:space="0" w:color="auto"/>
              <w:bottom w:val="dotted" w:sz="4" w:space="0" w:color="auto"/>
              <w:right w:val="single" w:sz="4" w:space="0" w:color="auto"/>
            </w:tcBorders>
            <w:vAlign w:val="center"/>
          </w:tcPr>
          <w:p w:rsidR="002651F8" w:rsidRPr="002651F8" w:rsidRDefault="002651F8" w:rsidP="002651F8">
            <w:pPr>
              <w:jc w:val="center"/>
              <w:rPr>
                <w:bCs/>
                <w:color w:val="000000"/>
                <w:sz w:val="28"/>
                <w:szCs w:val="28"/>
              </w:rPr>
            </w:pPr>
            <w:r w:rsidRPr="002651F8">
              <w:rPr>
                <w:rFonts w:hint="eastAsia"/>
                <w:bCs/>
                <w:color w:val="000000"/>
                <w:sz w:val="28"/>
                <w:szCs w:val="28"/>
              </w:rPr>
              <w:t>7</w:t>
            </w:r>
          </w:p>
        </w:tc>
        <w:tc>
          <w:tcPr>
            <w:tcW w:w="2437" w:type="dxa"/>
            <w:tcBorders>
              <w:top w:val="dotted" w:sz="4" w:space="0" w:color="auto"/>
              <w:left w:val="single" w:sz="4" w:space="0" w:color="auto"/>
              <w:bottom w:val="dotted" w:sz="4" w:space="0" w:color="auto"/>
            </w:tcBorders>
            <w:shd w:val="clear" w:color="auto" w:fill="auto"/>
            <w:vAlign w:val="center"/>
          </w:tcPr>
          <w:p w:rsidR="002651F8" w:rsidRPr="002651F8" w:rsidRDefault="002651F8" w:rsidP="002651F8">
            <w:pPr>
              <w:jc w:val="center"/>
              <w:rPr>
                <w:bCs/>
                <w:color w:val="000000"/>
                <w:sz w:val="28"/>
                <w:szCs w:val="28"/>
              </w:rPr>
            </w:pPr>
            <w:r w:rsidRPr="002651F8">
              <w:rPr>
                <w:rFonts w:hint="eastAsia"/>
                <w:bCs/>
                <w:color w:val="000000"/>
                <w:sz w:val="28"/>
                <w:szCs w:val="28"/>
              </w:rPr>
              <w:t>16</w:t>
            </w:r>
          </w:p>
        </w:tc>
        <w:tc>
          <w:tcPr>
            <w:tcW w:w="2438" w:type="dxa"/>
            <w:gridSpan w:val="2"/>
            <w:tcBorders>
              <w:top w:val="dotted" w:sz="4" w:space="0" w:color="auto"/>
              <w:left w:val="single" w:sz="4" w:space="0" w:color="auto"/>
              <w:bottom w:val="dotted" w:sz="4" w:space="0" w:color="auto"/>
            </w:tcBorders>
            <w:vAlign w:val="center"/>
          </w:tcPr>
          <w:p w:rsidR="002651F8" w:rsidRPr="002651F8" w:rsidRDefault="002651F8" w:rsidP="002651F8">
            <w:pPr>
              <w:spacing w:line="300" w:lineRule="exact"/>
              <w:jc w:val="center"/>
              <w:rPr>
                <w:b/>
                <w:bCs/>
                <w:color w:val="000000"/>
                <w:sz w:val="28"/>
                <w:szCs w:val="28"/>
              </w:rPr>
            </w:pPr>
            <w:r w:rsidRPr="002651F8">
              <w:rPr>
                <w:rFonts w:hint="eastAsia"/>
                <w:b/>
                <w:bCs/>
                <w:color w:val="000000"/>
                <w:sz w:val="28"/>
                <w:szCs w:val="28"/>
              </w:rPr>
              <w:sym w:font="Wingdings 3" w:char="F072"/>
            </w:r>
            <w:r w:rsidRPr="002651F8">
              <w:rPr>
                <w:rFonts w:hint="eastAsia"/>
                <w:b/>
                <w:bCs/>
                <w:color w:val="000000"/>
                <w:sz w:val="28"/>
                <w:szCs w:val="28"/>
              </w:rPr>
              <w:t>9</w:t>
            </w:r>
          </w:p>
        </w:tc>
      </w:tr>
      <w:tr w:rsidR="002651F8" w:rsidRPr="002651F8" w:rsidTr="002651F8">
        <w:trPr>
          <w:cantSplit/>
          <w:trHeight w:val="443"/>
          <w:jc w:val="center"/>
        </w:trPr>
        <w:tc>
          <w:tcPr>
            <w:tcW w:w="2437" w:type="dxa"/>
            <w:tcBorders>
              <w:top w:val="dotted" w:sz="4" w:space="0" w:color="auto"/>
              <w:bottom w:val="dotted" w:sz="4" w:space="0" w:color="auto"/>
              <w:right w:val="nil"/>
            </w:tcBorders>
            <w:noWrap/>
            <w:tcMar>
              <w:top w:w="15" w:type="dxa"/>
              <w:left w:w="15" w:type="dxa"/>
              <w:bottom w:w="0" w:type="dxa"/>
              <w:right w:w="15" w:type="dxa"/>
            </w:tcMar>
            <w:vAlign w:val="center"/>
          </w:tcPr>
          <w:p w:rsidR="002651F8" w:rsidRPr="002651F8" w:rsidRDefault="002651F8" w:rsidP="002651F8">
            <w:pPr>
              <w:spacing w:line="280" w:lineRule="exact"/>
              <w:jc w:val="center"/>
              <w:rPr>
                <w:rFonts w:ascii="標楷體" w:eastAsia="標楷體" w:hAnsi="標楷體"/>
                <w:b/>
                <w:bCs/>
                <w:color w:val="000000"/>
                <w:sz w:val="28"/>
                <w:szCs w:val="28"/>
              </w:rPr>
            </w:pPr>
            <w:r w:rsidRPr="002651F8">
              <w:rPr>
                <w:rFonts w:ascii="標楷體" w:eastAsia="標楷體" w:hAnsi="標楷體" w:hint="eastAsia"/>
                <w:b/>
                <w:bCs/>
                <w:color w:val="000000"/>
                <w:sz w:val="28"/>
                <w:szCs w:val="28"/>
              </w:rPr>
              <w:t>荷蘭</w:t>
            </w:r>
          </w:p>
        </w:tc>
        <w:tc>
          <w:tcPr>
            <w:tcW w:w="2438" w:type="dxa"/>
            <w:tcBorders>
              <w:top w:val="dotted" w:sz="4" w:space="0" w:color="auto"/>
              <w:left w:val="single" w:sz="4" w:space="0" w:color="auto"/>
              <w:bottom w:val="dotted" w:sz="4" w:space="0" w:color="auto"/>
              <w:right w:val="single" w:sz="4" w:space="0" w:color="auto"/>
            </w:tcBorders>
            <w:vAlign w:val="center"/>
          </w:tcPr>
          <w:p w:rsidR="002651F8" w:rsidRPr="002651F8" w:rsidRDefault="002651F8" w:rsidP="002651F8">
            <w:pPr>
              <w:jc w:val="center"/>
              <w:rPr>
                <w:bCs/>
                <w:color w:val="000000"/>
                <w:sz w:val="28"/>
                <w:szCs w:val="28"/>
              </w:rPr>
            </w:pPr>
            <w:r w:rsidRPr="002651F8">
              <w:rPr>
                <w:rFonts w:hint="eastAsia"/>
                <w:bCs/>
                <w:color w:val="000000"/>
                <w:sz w:val="28"/>
                <w:szCs w:val="28"/>
              </w:rPr>
              <w:t>8</w:t>
            </w:r>
          </w:p>
        </w:tc>
        <w:tc>
          <w:tcPr>
            <w:tcW w:w="2437" w:type="dxa"/>
            <w:tcBorders>
              <w:top w:val="dotted" w:sz="4" w:space="0" w:color="auto"/>
              <w:left w:val="single" w:sz="4" w:space="0" w:color="auto"/>
              <w:bottom w:val="dotted" w:sz="4" w:space="0" w:color="auto"/>
            </w:tcBorders>
            <w:vAlign w:val="center"/>
          </w:tcPr>
          <w:p w:rsidR="002651F8" w:rsidRPr="002651F8" w:rsidRDefault="002651F8" w:rsidP="002651F8">
            <w:pPr>
              <w:jc w:val="center"/>
              <w:rPr>
                <w:bCs/>
                <w:color w:val="000000"/>
                <w:sz w:val="28"/>
                <w:szCs w:val="28"/>
              </w:rPr>
            </w:pPr>
            <w:r w:rsidRPr="002651F8">
              <w:rPr>
                <w:rFonts w:hint="eastAsia"/>
                <w:bCs/>
                <w:color w:val="000000"/>
                <w:sz w:val="28"/>
                <w:szCs w:val="28"/>
              </w:rPr>
              <w:t>15</w:t>
            </w:r>
          </w:p>
        </w:tc>
        <w:tc>
          <w:tcPr>
            <w:tcW w:w="2438" w:type="dxa"/>
            <w:gridSpan w:val="2"/>
            <w:tcBorders>
              <w:top w:val="dotted" w:sz="4" w:space="0" w:color="auto"/>
              <w:left w:val="single" w:sz="4" w:space="0" w:color="auto"/>
              <w:bottom w:val="dotted" w:sz="4" w:space="0" w:color="auto"/>
            </w:tcBorders>
            <w:vAlign w:val="center"/>
          </w:tcPr>
          <w:p w:rsidR="002651F8" w:rsidRPr="002651F8" w:rsidRDefault="002651F8" w:rsidP="002651F8">
            <w:pPr>
              <w:spacing w:line="300" w:lineRule="exact"/>
              <w:jc w:val="center"/>
              <w:rPr>
                <w:b/>
                <w:bCs/>
                <w:color w:val="000000"/>
                <w:sz w:val="28"/>
                <w:szCs w:val="28"/>
              </w:rPr>
            </w:pPr>
            <w:r w:rsidRPr="002651F8">
              <w:rPr>
                <w:rFonts w:hint="eastAsia"/>
                <w:b/>
                <w:bCs/>
                <w:color w:val="000000"/>
                <w:sz w:val="28"/>
                <w:szCs w:val="28"/>
              </w:rPr>
              <w:sym w:font="Wingdings 3" w:char="F072"/>
            </w:r>
            <w:r w:rsidRPr="002651F8">
              <w:rPr>
                <w:rFonts w:hint="eastAsia"/>
                <w:b/>
                <w:bCs/>
                <w:color w:val="000000"/>
                <w:sz w:val="28"/>
                <w:szCs w:val="28"/>
              </w:rPr>
              <w:t>7</w:t>
            </w:r>
          </w:p>
        </w:tc>
      </w:tr>
      <w:tr w:rsidR="002651F8" w:rsidRPr="002651F8" w:rsidTr="002651F8">
        <w:trPr>
          <w:cantSplit/>
          <w:trHeight w:val="443"/>
          <w:jc w:val="center"/>
        </w:trPr>
        <w:tc>
          <w:tcPr>
            <w:tcW w:w="2437" w:type="dxa"/>
            <w:tcBorders>
              <w:top w:val="dotted" w:sz="4" w:space="0" w:color="auto"/>
              <w:bottom w:val="dotted" w:sz="4" w:space="0" w:color="auto"/>
              <w:right w:val="nil"/>
            </w:tcBorders>
            <w:noWrap/>
            <w:tcMar>
              <w:top w:w="15" w:type="dxa"/>
              <w:left w:w="15" w:type="dxa"/>
              <w:bottom w:w="0" w:type="dxa"/>
              <w:right w:w="15" w:type="dxa"/>
            </w:tcMar>
            <w:vAlign w:val="center"/>
          </w:tcPr>
          <w:p w:rsidR="002651F8" w:rsidRPr="002651F8" w:rsidRDefault="002651F8" w:rsidP="002651F8">
            <w:pPr>
              <w:spacing w:line="280" w:lineRule="exact"/>
              <w:jc w:val="center"/>
              <w:rPr>
                <w:rFonts w:ascii="標楷體" w:eastAsia="標楷體" w:hAnsi="標楷體"/>
                <w:b/>
                <w:bCs/>
                <w:color w:val="000000"/>
                <w:sz w:val="28"/>
                <w:szCs w:val="28"/>
              </w:rPr>
            </w:pPr>
            <w:r w:rsidRPr="002651F8">
              <w:rPr>
                <w:rFonts w:ascii="標楷體" w:eastAsia="標楷體" w:hAnsi="標楷體" w:hint="eastAsia"/>
                <w:b/>
                <w:bCs/>
                <w:color w:val="000000"/>
                <w:sz w:val="28"/>
                <w:szCs w:val="28"/>
              </w:rPr>
              <w:t>挪威</w:t>
            </w:r>
          </w:p>
        </w:tc>
        <w:tc>
          <w:tcPr>
            <w:tcW w:w="2438" w:type="dxa"/>
            <w:tcBorders>
              <w:top w:val="dotted" w:sz="4" w:space="0" w:color="auto"/>
              <w:left w:val="single" w:sz="4" w:space="0" w:color="auto"/>
              <w:bottom w:val="dotted" w:sz="4" w:space="0" w:color="auto"/>
              <w:right w:val="single" w:sz="4" w:space="0" w:color="auto"/>
            </w:tcBorders>
            <w:vAlign w:val="center"/>
          </w:tcPr>
          <w:p w:rsidR="002651F8" w:rsidRPr="002651F8" w:rsidRDefault="002651F8" w:rsidP="002651F8">
            <w:pPr>
              <w:jc w:val="center"/>
              <w:rPr>
                <w:bCs/>
                <w:color w:val="000000"/>
                <w:sz w:val="28"/>
                <w:szCs w:val="28"/>
              </w:rPr>
            </w:pPr>
            <w:r w:rsidRPr="002651F8">
              <w:rPr>
                <w:rFonts w:hint="eastAsia"/>
                <w:bCs/>
                <w:color w:val="000000"/>
                <w:sz w:val="28"/>
                <w:szCs w:val="28"/>
              </w:rPr>
              <w:t>9</w:t>
            </w:r>
          </w:p>
        </w:tc>
        <w:tc>
          <w:tcPr>
            <w:tcW w:w="2437" w:type="dxa"/>
            <w:tcBorders>
              <w:top w:val="dotted" w:sz="4" w:space="0" w:color="auto"/>
              <w:left w:val="single" w:sz="4" w:space="0" w:color="auto"/>
              <w:bottom w:val="dotted" w:sz="4" w:space="0" w:color="auto"/>
            </w:tcBorders>
            <w:vAlign w:val="center"/>
          </w:tcPr>
          <w:p w:rsidR="002651F8" w:rsidRPr="002651F8" w:rsidRDefault="002651F8" w:rsidP="002651F8">
            <w:pPr>
              <w:jc w:val="center"/>
              <w:rPr>
                <w:bCs/>
                <w:color w:val="000000"/>
                <w:sz w:val="28"/>
                <w:szCs w:val="28"/>
              </w:rPr>
            </w:pPr>
            <w:r w:rsidRPr="002651F8">
              <w:rPr>
                <w:rFonts w:hint="eastAsia"/>
                <w:bCs/>
                <w:color w:val="000000"/>
                <w:sz w:val="28"/>
                <w:szCs w:val="28"/>
              </w:rPr>
              <w:t>7</w:t>
            </w:r>
          </w:p>
        </w:tc>
        <w:tc>
          <w:tcPr>
            <w:tcW w:w="2438" w:type="dxa"/>
            <w:gridSpan w:val="2"/>
            <w:tcBorders>
              <w:top w:val="dotted" w:sz="4" w:space="0" w:color="auto"/>
              <w:left w:val="single" w:sz="4" w:space="0" w:color="auto"/>
              <w:bottom w:val="dotted" w:sz="4" w:space="0" w:color="auto"/>
            </w:tcBorders>
            <w:vAlign w:val="center"/>
          </w:tcPr>
          <w:p w:rsidR="002651F8" w:rsidRPr="002651F8" w:rsidRDefault="002651F8" w:rsidP="002651F8">
            <w:pPr>
              <w:spacing w:line="300" w:lineRule="exact"/>
              <w:jc w:val="center"/>
              <w:rPr>
                <w:b/>
                <w:bCs/>
                <w:color w:val="000000"/>
                <w:sz w:val="28"/>
                <w:szCs w:val="28"/>
              </w:rPr>
            </w:pPr>
            <w:r w:rsidRPr="002651F8">
              <w:rPr>
                <w:rFonts w:hint="eastAsia"/>
                <w:b/>
                <w:bCs/>
                <w:color w:val="000000"/>
                <w:sz w:val="28"/>
                <w:szCs w:val="28"/>
              </w:rPr>
              <w:sym w:font="Wingdings 3" w:char="F071"/>
            </w:r>
            <w:r w:rsidRPr="002651F8">
              <w:rPr>
                <w:rFonts w:hint="eastAsia"/>
                <w:b/>
                <w:bCs/>
                <w:color w:val="000000"/>
                <w:sz w:val="28"/>
                <w:szCs w:val="28"/>
              </w:rPr>
              <w:t>2</w:t>
            </w:r>
          </w:p>
        </w:tc>
      </w:tr>
      <w:tr w:rsidR="002651F8" w:rsidRPr="002651F8" w:rsidTr="002651F8">
        <w:trPr>
          <w:cantSplit/>
          <w:trHeight w:val="443"/>
          <w:jc w:val="center"/>
        </w:trPr>
        <w:tc>
          <w:tcPr>
            <w:tcW w:w="2437" w:type="dxa"/>
            <w:tcBorders>
              <w:top w:val="dotted" w:sz="4" w:space="0" w:color="auto"/>
              <w:bottom w:val="dotted" w:sz="4" w:space="0" w:color="auto"/>
              <w:right w:val="nil"/>
            </w:tcBorders>
            <w:noWrap/>
            <w:tcMar>
              <w:top w:w="15" w:type="dxa"/>
              <w:left w:w="15" w:type="dxa"/>
              <w:bottom w:w="0" w:type="dxa"/>
              <w:right w:w="15" w:type="dxa"/>
            </w:tcMar>
            <w:vAlign w:val="center"/>
          </w:tcPr>
          <w:p w:rsidR="002651F8" w:rsidRPr="002651F8" w:rsidRDefault="002651F8" w:rsidP="002651F8">
            <w:pPr>
              <w:spacing w:line="280" w:lineRule="exact"/>
              <w:jc w:val="center"/>
              <w:rPr>
                <w:rFonts w:ascii="標楷體" w:eastAsia="標楷體" w:hAnsi="標楷體"/>
                <w:b/>
                <w:bCs/>
                <w:color w:val="000000"/>
                <w:sz w:val="28"/>
                <w:szCs w:val="28"/>
              </w:rPr>
            </w:pPr>
            <w:r w:rsidRPr="002651F8">
              <w:rPr>
                <w:rFonts w:ascii="標楷體" w:eastAsia="標楷體" w:hAnsi="標楷體" w:hint="eastAsia"/>
                <w:b/>
                <w:bCs/>
                <w:color w:val="000000"/>
                <w:sz w:val="28"/>
                <w:szCs w:val="28"/>
              </w:rPr>
              <w:t>加拿大</w:t>
            </w:r>
          </w:p>
        </w:tc>
        <w:tc>
          <w:tcPr>
            <w:tcW w:w="2438" w:type="dxa"/>
            <w:tcBorders>
              <w:top w:val="dotted" w:sz="4" w:space="0" w:color="auto"/>
              <w:left w:val="single" w:sz="4" w:space="0" w:color="auto"/>
              <w:bottom w:val="dotted" w:sz="4" w:space="0" w:color="auto"/>
              <w:right w:val="single" w:sz="4" w:space="0" w:color="auto"/>
            </w:tcBorders>
            <w:vAlign w:val="center"/>
          </w:tcPr>
          <w:p w:rsidR="002651F8" w:rsidRPr="002651F8" w:rsidRDefault="002651F8" w:rsidP="002651F8">
            <w:pPr>
              <w:jc w:val="center"/>
              <w:rPr>
                <w:bCs/>
                <w:color w:val="000000"/>
                <w:sz w:val="28"/>
                <w:szCs w:val="28"/>
              </w:rPr>
            </w:pPr>
            <w:r w:rsidRPr="002651F8">
              <w:rPr>
                <w:rFonts w:hint="eastAsia"/>
                <w:bCs/>
                <w:color w:val="000000"/>
                <w:sz w:val="28"/>
                <w:szCs w:val="28"/>
              </w:rPr>
              <w:t>10</w:t>
            </w:r>
          </w:p>
        </w:tc>
        <w:tc>
          <w:tcPr>
            <w:tcW w:w="2437" w:type="dxa"/>
            <w:tcBorders>
              <w:top w:val="dotted" w:sz="4" w:space="0" w:color="auto"/>
              <w:left w:val="single" w:sz="4" w:space="0" w:color="auto"/>
              <w:bottom w:val="dotted" w:sz="4" w:space="0" w:color="auto"/>
            </w:tcBorders>
            <w:vAlign w:val="center"/>
          </w:tcPr>
          <w:p w:rsidR="002651F8" w:rsidRPr="002651F8" w:rsidRDefault="002651F8" w:rsidP="002651F8">
            <w:pPr>
              <w:jc w:val="center"/>
              <w:rPr>
                <w:bCs/>
                <w:color w:val="000000"/>
                <w:sz w:val="28"/>
                <w:szCs w:val="28"/>
              </w:rPr>
            </w:pPr>
            <w:r w:rsidRPr="002651F8">
              <w:rPr>
                <w:rFonts w:hint="eastAsia"/>
                <w:bCs/>
                <w:color w:val="000000"/>
                <w:sz w:val="28"/>
                <w:szCs w:val="28"/>
              </w:rPr>
              <w:t>5</w:t>
            </w:r>
          </w:p>
        </w:tc>
        <w:tc>
          <w:tcPr>
            <w:tcW w:w="2438" w:type="dxa"/>
            <w:gridSpan w:val="2"/>
            <w:tcBorders>
              <w:top w:val="dotted" w:sz="4" w:space="0" w:color="auto"/>
              <w:left w:val="single" w:sz="4" w:space="0" w:color="auto"/>
              <w:bottom w:val="dotted" w:sz="4" w:space="0" w:color="auto"/>
            </w:tcBorders>
            <w:vAlign w:val="center"/>
          </w:tcPr>
          <w:p w:rsidR="002651F8" w:rsidRPr="002651F8" w:rsidRDefault="002651F8" w:rsidP="002651F8">
            <w:pPr>
              <w:spacing w:line="300" w:lineRule="exact"/>
              <w:jc w:val="center"/>
              <w:rPr>
                <w:b/>
                <w:bCs/>
                <w:color w:val="000000"/>
                <w:sz w:val="28"/>
                <w:szCs w:val="28"/>
              </w:rPr>
            </w:pPr>
            <w:r w:rsidRPr="002651F8">
              <w:rPr>
                <w:rFonts w:hint="eastAsia"/>
                <w:b/>
                <w:bCs/>
                <w:color w:val="000000"/>
                <w:sz w:val="28"/>
                <w:szCs w:val="28"/>
              </w:rPr>
              <w:sym w:font="Wingdings 3" w:char="F071"/>
            </w:r>
            <w:r w:rsidRPr="002651F8">
              <w:rPr>
                <w:rFonts w:hint="eastAsia"/>
                <w:b/>
                <w:bCs/>
                <w:color w:val="000000"/>
                <w:sz w:val="28"/>
                <w:szCs w:val="28"/>
              </w:rPr>
              <w:t>5</w:t>
            </w:r>
          </w:p>
        </w:tc>
      </w:tr>
      <w:tr w:rsidR="002651F8" w:rsidRPr="002651F8" w:rsidTr="002651F8">
        <w:trPr>
          <w:cantSplit/>
          <w:trHeight w:val="443"/>
          <w:jc w:val="center"/>
        </w:trPr>
        <w:tc>
          <w:tcPr>
            <w:tcW w:w="2437" w:type="dxa"/>
            <w:tcBorders>
              <w:top w:val="dotted" w:sz="4" w:space="0" w:color="auto"/>
              <w:bottom w:val="dotted" w:sz="4" w:space="0" w:color="auto"/>
              <w:right w:val="nil"/>
            </w:tcBorders>
            <w:shd w:val="clear" w:color="auto" w:fill="auto"/>
            <w:noWrap/>
            <w:tcMar>
              <w:top w:w="15" w:type="dxa"/>
              <w:left w:w="15" w:type="dxa"/>
              <w:bottom w:w="0" w:type="dxa"/>
              <w:right w:w="15" w:type="dxa"/>
            </w:tcMar>
            <w:vAlign w:val="center"/>
          </w:tcPr>
          <w:p w:rsidR="002651F8" w:rsidRPr="002651F8" w:rsidRDefault="002651F8" w:rsidP="002651F8">
            <w:pPr>
              <w:spacing w:line="280" w:lineRule="exact"/>
              <w:jc w:val="center"/>
              <w:rPr>
                <w:rFonts w:ascii="標楷體" w:eastAsia="標楷體" w:hAnsi="標楷體"/>
                <w:b/>
                <w:bCs/>
                <w:color w:val="000000"/>
                <w:sz w:val="28"/>
                <w:szCs w:val="28"/>
              </w:rPr>
            </w:pPr>
            <w:r w:rsidRPr="002651F8">
              <w:rPr>
                <w:rFonts w:ascii="標楷體" w:eastAsia="標楷體" w:hAnsi="標楷體" w:hint="eastAsia"/>
                <w:b/>
                <w:bCs/>
                <w:color w:val="000000"/>
                <w:sz w:val="28"/>
                <w:szCs w:val="28"/>
              </w:rPr>
              <w:t>盧森堡</w:t>
            </w:r>
          </w:p>
        </w:tc>
        <w:tc>
          <w:tcPr>
            <w:tcW w:w="2438" w:type="dxa"/>
            <w:tcBorders>
              <w:top w:val="dotted" w:sz="4" w:space="0" w:color="auto"/>
              <w:left w:val="single" w:sz="4" w:space="0" w:color="auto"/>
              <w:bottom w:val="dotted" w:sz="4" w:space="0" w:color="auto"/>
              <w:right w:val="single" w:sz="4" w:space="0" w:color="auto"/>
            </w:tcBorders>
            <w:shd w:val="clear" w:color="auto" w:fill="auto"/>
            <w:vAlign w:val="center"/>
          </w:tcPr>
          <w:p w:rsidR="002651F8" w:rsidRPr="002651F8" w:rsidRDefault="002651F8" w:rsidP="002651F8">
            <w:pPr>
              <w:jc w:val="center"/>
              <w:rPr>
                <w:bCs/>
                <w:color w:val="000000"/>
                <w:sz w:val="28"/>
                <w:szCs w:val="28"/>
              </w:rPr>
            </w:pPr>
            <w:r w:rsidRPr="002651F8">
              <w:rPr>
                <w:rFonts w:hint="eastAsia"/>
                <w:bCs/>
                <w:color w:val="000000"/>
                <w:sz w:val="28"/>
                <w:szCs w:val="28"/>
              </w:rPr>
              <w:t>11</w:t>
            </w:r>
          </w:p>
        </w:tc>
        <w:tc>
          <w:tcPr>
            <w:tcW w:w="2437" w:type="dxa"/>
            <w:tcBorders>
              <w:top w:val="dotted" w:sz="4" w:space="0" w:color="auto"/>
              <w:left w:val="single" w:sz="4" w:space="0" w:color="auto"/>
              <w:bottom w:val="dotted" w:sz="4" w:space="0" w:color="auto"/>
            </w:tcBorders>
            <w:shd w:val="clear" w:color="auto" w:fill="auto"/>
            <w:vAlign w:val="center"/>
          </w:tcPr>
          <w:p w:rsidR="002651F8" w:rsidRPr="002651F8" w:rsidRDefault="002651F8" w:rsidP="002651F8">
            <w:pPr>
              <w:jc w:val="center"/>
              <w:rPr>
                <w:bCs/>
                <w:color w:val="000000"/>
                <w:sz w:val="28"/>
                <w:szCs w:val="28"/>
              </w:rPr>
            </w:pPr>
            <w:r w:rsidRPr="002651F8">
              <w:rPr>
                <w:rFonts w:hint="eastAsia"/>
                <w:bCs/>
                <w:color w:val="000000"/>
                <w:sz w:val="28"/>
                <w:szCs w:val="28"/>
              </w:rPr>
              <w:t>6</w:t>
            </w:r>
          </w:p>
        </w:tc>
        <w:tc>
          <w:tcPr>
            <w:tcW w:w="2438" w:type="dxa"/>
            <w:gridSpan w:val="2"/>
            <w:tcBorders>
              <w:top w:val="dotted" w:sz="4" w:space="0" w:color="auto"/>
              <w:left w:val="single" w:sz="4" w:space="0" w:color="auto"/>
              <w:bottom w:val="dotted" w:sz="4" w:space="0" w:color="auto"/>
            </w:tcBorders>
            <w:shd w:val="clear" w:color="auto" w:fill="auto"/>
            <w:vAlign w:val="center"/>
          </w:tcPr>
          <w:p w:rsidR="002651F8" w:rsidRPr="002651F8" w:rsidRDefault="002651F8" w:rsidP="002651F8">
            <w:pPr>
              <w:spacing w:line="300" w:lineRule="exact"/>
              <w:jc w:val="center"/>
              <w:rPr>
                <w:b/>
                <w:bCs/>
                <w:color w:val="000000"/>
                <w:sz w:val="28"/>
                <w:szCs w:val="28"/>
              </w:rPr>
            </w:pPr>
            <w:r w:rsidRPr="002651F8">
              <w:rPr>
                <w:rFonts w:hint="eastAsia"/>
                <w:b/>
                <w:bCs/>
                <w:color w:val="000000"/>
                <w:sz w:val="28"/>
                <w:szCs w:val="28"/>
              </w:rPr>
              <w:sym w:font="Wingdings 3" w:char="F071"/>
            </w:r>
            <w:r w:rsidRPr="002651F8">
              <w:rPr>
                <w:rFonts w:hint="eastAsia"/>
                <w:b/>
                <w:bCs/>
                <w:color w:val="000000"/>
                <w:sz w:val="28"/>
                <w:szCs w:val="28"/>
              </w:rPr>
              <w:t>5</w:t>
            </w:r>
          </w:p>
        </w:tc>
      </w:tr>
      <w:tr w:rsidR="002651F8" w:rsidRPr="002651F8" w:rsidTr="002651F8">
        <w:trPr>
          <w:cantSplit/>
          <w:trHeight w:val="443"/>
          <w:jc w:val="center"/>
        </w:trPr>
        <w:tc>
          <w:tcPr>
            <w:tcW w:w="2437" w:type="dxa"/>
            <w:tcBorders>
              <w:top w:val="dotted" w:sz="4" w:space="0" w:color="auto"/>
              <w:bottom w:val="dotted" w:sz="4" w:space="0" w:color="auto"/>
              <w:right w:val="nil"/>
            </w:tcBorders>
            <w:noWrap/>
            <w:tcMar>
              <w:top w:w="15" w:type="dxa"/>
              <w:left w:w="15" w:type="dxa"/>
              <w:bottom w:w="0" w:type="dxa"/>
              <w:right w:w="15" w:type="dxa"/>
            </w:tcMar>
            <w:vAlign w:val="center"/>
          </w:tcPr>
          <w:p w:rsidR="002651F8" w:rsidRPr="002651F8" w:rsidRDefault="002651F8" w:rsidP="002651F8">
            <w:pPr>
              <w:spacing w:line="280" w:lineRule="exact"/>
              <w:jc w:val="center"/>
              <w:rPr>
                <w:rFonts w:ascii="標楷體" w:eastAsia="標楷體" w:hAnsi="標楷體"/>
                <w:b/>
                <w:bCs/>
                <w:color w:val="000000"/>
                <w:sz w:val="28"/>
                <w:szCs w:val="28"/>
              </w:rPr>
            </w:pPr>
            <w:r w:rsidRPr="002651F8">
              <w:rPr>
                <w:rFonts w:ascii="標楷體" w:eastAsia="標楷體" w:hAnsi="標楷體" w:hint="eastAsia"/>
                <w:b/>
                <w:bCs/>
                <w:color w:val="000000"/>
                <w:sz w:val="28"/>
                <w:szCs w:val="28"/>
              </w:rPr>
              <w:t>德國</w:t>
            </w:r>
          </w:p>
        </w:tc>
        <w:tc>
          <w:tcPr>
            <w:tcW w:w="2438" w:type="dxa"/>
            <w:tcBorders>
              <w:top w:val="dotted" w:sz="4" w:space="0" w:color="auto"/>
              <w:left w:val="single" w:sz="4" w:space="0" w:color="auto"/>
              <w:bottom w:val="dotted" w:sz="4" w:space="0" w:color="auto"/>
              <w:right w:val="single" w:sz="4" w:space="0" w:color="auto"/>
            </w:tcBorders>
            <w:vAlign w:val="center"/>
          </w:tcPr>
          <w:p w:rsidR="002651F8" w:rsidRPr="002651F8" w:rsidRDefault="002651F8" w:rsidP="002651F8">
            <w:pPr>
              <w:jc w:val="center"/>
              <w:rPr>
                <w:bCs/>
                <w:color w:val="000000"/>
                <w:sz w:val="28"/>
                <w:szCs w:val="28"/>
              </w:rPr>
            </w:pPr>
            <w:r w:rsidRPr="002651F8">
              <w:rPr>
                <w:rFonts w:hint="eastAsia"/>
                <w:bCs/>
                <w:color w:val="000000"/>
                <w:sz w:val="28"/>
                <w:szCs w:val="28"/>
              </w:rPr>
              <w:t>12</w:t>
            </w:r>
          </w:p>
        </w:tc>
        <w:tc>
          <w:tcPr>
            <w:tcW w:w="2437" w:type="dxa"/>
            <w:tcBorders>
              <w:top w:val="dotted" w:sz="4" w:space="0" w:color="auto"/>
              <w:left w:val="single" w:sz="4" w:space="0" w:color="auto"/>
              <w:bottom w:val="dotted" w:sz="4" w:space="0" w:color="auto"/>
            </w:tcBorders>
            <w:vAlign w:val="center"/>
          </w:tcPr>
          <w:p w:rsidR="002651F8" w:rsidRPr="002651F8" w:rsidRDefault="002651F8" w:rsidP="002651F8">
            <w:pPr>
              <w:jc w:val="center"/>
              <w:rPr>
                <w:bCs/>
                <w:color w:val="000000"/>
                <w:sz w:val="28"/>
                <w:szCs w:val="28"/>
              </w:rPr>
            </w:pPr>
            <w:r w:rsidRPr="002651F8">
              <w:rPr>
                <w:rFonts w:hint="eastAsia"/>
                <w:bCs/>
                <w:color w:val="000000"/>
                <w:sz w:val="28"/>
                <w:szCs w:val="28"/>
              </w:rPr>
              <w:t>10</w:t>
            </w:r>
          </w:p>
        </w:tc>
        <w:tc>
          <w:tcPr>
            <w:tcW w:w="2438" w:type="dxa"/>
            <w:gridSpan w:val="2"/>
            <w:tcBorders>
              <w:top w:val="dotted" w:sz="4" w:space="0" w:color="auto"/>
              <w:left w:val="single" w:sz="4" w:space="0" w:color="auto"/>
              <w:bottom w:val="dotted" w:sz="4" w:space="0" w:color="auto"/>
            </w:tcBorders>
            <w:vAlign w:val="center"/>
          </w:tcPr>
          <w:p w:rsidR="002651F8" w:rsidRPr="002651F8" w:rsidRDefault="002651F8" w:rsidP="002651F8">
            <w:pPr>
              <w:spacing w:line="300" w:lineRule="exact"/>
              <w:jc w:val="center"/>
              <w:rPr>
                <w:b/>
                <w:bCs/>
                <w:color w:val="000000"/>
                <w:sz w:val="28"/>
                <w:szCs w:val="28"/>
              </w:rPr>
            </w:pPr>
            <w:r w:rsidRPr="002651F8">
              <w:rPr>
                <w:rFonts w:hint="eastAsia"/>
                <w:b/>
                <w:bCs/>
                <w:color w:val="000000"/>
                <w:sz w:val="28"/>
                <w:szCs w:val="28"/>
              </w:rPr>
              <w:sym w:font="Wingdings 3" w:char="F071"/>
            </w:r>
            <w:r w:rsidRPr="002651F8">
              <w:rPr>
                <w:rFonts w:hint="eastAsia"/>
                <w:b/>
                <w:bCs/>
                <w:color w:val="000000"/>
                <w:sz w:val="28"/>
                <w:szCs w:val="28"/>
              </w:rPr>
              <w:t>2</w:t>
            </w:r>
          </w:p>
        </w:tc>
      </w:tr>
      <w:tr w:rsidR="002651F8" w:rsidRPr="002651F8" w:rsidTr="002651F8">
        <w:trPr>
          <w:cantSplit/>
          <w:trHeight w:val="443"/>
          <w:jc w:val="center"/>
        </w:trPr>
        <w:tc>
          <w:tcPr>
            <w:tcW w:w="2437" w:type="dxa"/>
            <w:tcBorders>
              <w:top w:val="dotted" w:sz="4" w:space="0" w:color="auto"/>
              <w:bottom w:val="dotted" w:sz="4" w:space="0" w:color="auto"/>
              <w:right w:val="single" w:sz="4" w:space="0" w:color="auto"/>
            </w:tcBorders>
            <w:shd w:val="clear" w:color="auto" w:fill="auto"/>
            <w:noWrap/>
            <w:tcMar>
              <w:top w:w="15" w:type="dxa"/>
              <w:left w:w="15" w:type="dxa"/>
              <w:bottom w:w="0" w:type="dxa"/>
              <w:right w:w="15" w:type="dxa"/>
            </w:tcMar>
            <w:vAlign w:val="center"/>
          </w:tcPr>
          <w:p w:rsidR="002651F8" w:rsidRPr="002651F8" w:rsidRDefault="002651F8" w:rsidP="002651F8">
            <w:pPr>
              <w:spacing w:line="280" w:lineRule="exact"/>
              <w:jc w:val="center"/>
              <w:rPr>
                <w:rFonts w:ascii="標楷體" w:eastAsia="標楷體" w:hAnsi="標楷體"/>
                <w:b/>
                <w:bCs/>
                <w:color w:val="000000"/>
                <w:sz w:val="28"/>
                <w:szCs w:val="28"/>
              </w:rPr>
            </w:pPr>
            <w:r w:rsidRPr="002651F8">
              <w:rPr>
                <w:rFonts w:ascii="標楷體" w:eastAsia="標楷體" w:hAnsi="標楷體" w:hint="eastAsia"/>
                <w:b/>
                <w:bCs/>
                <w:color w:val="000000"/>
                <w:sz w:val="28"/>
                <w:szCs w:val="28"/>
              </w:rPr>
              <w:t>卡達</w:t>
            </w:r>
          </w:p>
        </w:tc>
        <w:tc>
          <w:tcPr>
            <w:tcW w:w="2438" w:type="dxa"/>
            <w:tcBorders>
              <w:top w:val="dotted" w:sz="4" w:space="0" w:color="auto"/>
              <w:left w:val="single" w:sz="4" w:space="0" w:color="auto"/>
              <w:bottom w:val="dotted" w:sz="4" w:space="0" w:color="auto"/>
              <w:right w:val="single" w:sz="4" w:space="0" w:color="auto"/>
            </w:tcBorders>
            <w:shd w:val="clear" w:color="auto" w:fill="auto"/>
            <w:vAlign w:val="center"/>
          </w:tcPr>
          <w:p w:rsidR="002651F8" w:rsidRPr="002651F8" w:rsidRDefault="002651F8" w:rsidP="002651F8">
            <w:pPr>
              <w:jc w:val="center"/>
              <w:rPr>
                <w:bCs/>
                <w:color w:val="000000"/>
                <w:sz w:val="28"/>
                <w:szCs w:val="28"/>
              </w:rPr>
            </w:pPr>
            <w:r w:rsidRPr="002651F8">
              <w:rPr>
                <w:rFonts w:hint="eastAsia"/>
                <w:bCs/>
                <w:color w:val="000000"/>
                <w:sz w:val="28"/>
                <w:szCs w:val="28"/>
              </w:rPr>
              <w:t>13</w:t>
            </w:r>
          </w:p>
        </w:tc>
        <w:tc>
          <w:tcPr>
            <w:tcW w:w="2437" w:type="dxa"/>
            <w:tcBorders>
              <w:top w:val="dotted" w:sz="4" w:space="0" w:color="auto"/>
              <w:left w:val="single" w:sz="4" w:space="0" w:color="auto"/>
              <w:bottom w:val="dotted" w:sz="4" w:space="0" w:color="auto"/>
            </w:tcBorders>
            <w:shd w:val="clear" w:color="auto" w:fill="auto"/>
            <w:vAlign w:val="center"/>
          </w:tcPr>
          <w:p w:rsidR="002651F8" w:rsidRPr="002651F8" w:rsidRDefault="002651F8" w:rsidP="002651F8">
            <w:pPr>
              <w:jc w:val="center"/>
              <w:rPr>
                <w:bCs/>
                <w:color w:val="000000"/>
                <w:sz w:val="28"/>
                <w:szCs w:val="28"/>
              </w:rPr>
            </w:pPr>
            <w:r w:rsidRPr="002651F8">
              <w:rPr>
                <w:rFonts w:hint="eastAsia"/>
                <w:bCs/>
                <w:color w:val="000000"/>
                <w:sz w:val="28"/>
                <w:szCs w:val="28"/>
              </w:rPr>
              <w:t>13</w:t>
            </w:r>
          </w:p>
        </w:tc>
        <w:tc>
          <w:tcPr>
            <w:tcW w:w="2438" w:type="dxa"/>
            <w:gridSpan w:val="2"/>
            <w:tcBorders>
              <w:top w:val="dotted" w:sz="4" w:space="0" w:color="auto"/>
              <w:left w:val="single" w:sz="4" w:space="0" w:color="auto"/>
              <w:bottom w:val="dotted" w:sz="4" w:space="0" w:color="auto"/>
            </w:tcBorders>
            <w:shd w:val="clear" w:color="auto" w:fill="auto"/>
            <w:vAlign w:val="center"/>
          </w:tcPr>
          <w:p w:rsidR="002651F8" w:rsidRPr="002651F8" w:rsidRDefault="002651F8" w:rsidP="002651F8">
            <w:pPr>
              <w:spacing w:line="300" w:lineRule="exact"/>
              <w:jc w:val="center"/>
              <w:rPr>
                <w:b/>
                <w:bCs/>
                <w:color w:val="000000"/>
                <w:sz w:val="28"/>
                <w:szCs w:val="28"/>
              </w:rPr>
            </w:pPr>
            <w:r w:rsidRPr="002651F8">
              <w:rPr>
                <w:rFonts w:hint="eastAsia"/>
                <w:b/>
                <w:bCs/>
                <w:color w:val="000000"/>
                <w:sz w:val="28"/>
                <w:szCs w:val="28"/>
              </w:rPr>
              <w:t>－</w:t>
            </w:r>
          </w:p>
        </w:tc>
      </w:tr>
      <w:tr w:rsidR="002651F8" w:rsidRPr="002651F8" w:rsidTr="002651F8">
        <w:trPr>
          <w:cantSplit/>
          <w:trHeight w:val="443"/>
          <w:jc w:val="center"/>
        </w:trPr>
        <w:tc>
          <w:tcPr>
            <w:tcW w:w="2437" w:type="dxa"/>
            <w:tcBorders>
              <w:top w:val="dotted" w:sz="4" w:space="0" w:color="auto"/>
              <w:bottom w:val="dotted" w:sz="4" w:space="0" w:color="auto"/>
              <w:right w:val="single" w:sz="4" w:space="0" w:color="auto"/>
            </w:tcBorders>
            <w:shd w:val="clear" w:color="auto" w:fill="DDD9C3"/>
            <w:noWrap/>
            <w:tcMar>
              <w:top w:w="15" w:type="dxa"/>
              <w:left w:w="15" w:type="dxa"/>
              <w:bottom w:w="0" w:type="dxa"/>
              <w:right w:w="15" w:type="dxa"/>
            </w:tcMar>
            <w:vAlign w:val="center"/>
          </w:tcPr>
          <w:p w:rsidR="002651F8" w:rsidRPr="002651F8" w:rsidRDefault="002651F8" w:rsidP="002651F8">
            <w:pPr>
              <w:spacing w:line="280" w:lineRule="exact"/>
              <w:jc w:val="center"/>
              <w:rPr>
                <w:rFonts w:ascii="標楷體" w:eastAsia="標楷體" w:hAnsi="標楷體"/>
                <w:b/>
                <w:bCs/>
                <w:color w:val="000000"/>
                <w:sz w:val="28"/>
                <w:szCs w:val="28"/>
              </w:rPr>
            </w:pPr>
            <w:r w:rsidRPr="002651F8">
              <w:rPr>
                <w:rFonts w:ascii="標楷體" w:eastAsia="標楷體" w:hAnsi="標楷體" w:hint="eastAsia"/>
                <w:b/>
                <w:bCs/>
                <w:color w:val="000000"/>
                <w:sz w:val="28"/>
                <w:szCs w:val="28"/>
              </w:rPr>
              <w:t>臺灣</w:t>
            </w:r>
          </w:p>
        </w:tc>
        <w:tc>
          <w:tcPr>
            <w:tcW w:w="2438" w:type="dxa"/>
            <w:tcBorders>
              <w:top w:val="dotted" w:sz="4" w:space="0" w:color="auto"/>
              <w:left w:val="single" w:sz="4" w:space="0" w:color="auto"/>
              <w:bottom w:val="dotted" w:sz="4" w:space="0" w:color="auto"/>
              <w:right w:val="single" w:sz="4" w:space="0" w:color="auto"/>
            </w:tcBorders>
            <w:shd w:val="clear" w:color="auto" w:fill="DDD9C3"/>
            <w:vAlign w:val="center"/>
          </w:tcPr>
          <w:p w:rsidR="002651F8" w:rsidRPr="002651F8" w:rsidRDefault="002651F8" w:rsidP="002651F8">
            <w:pPr>
              <w:jc w:val="center"/>
              <w:rPr>
                <w:bCs/>
                <w:color w:val="000000"/>
                <w:sz w:val="28"/>
                <w:szCs w:val="28"/>
              </w:rPr>
            </w:pPr>
            <w:r w:rsidRPr="002651F8">
              <w:rPr>
                <w:rFonts w:hint="eastAsia"/>
                <w:bCs/>
                <w:color w:val="000000"/>
                <w:sz w:val="28"/>
                <w:szCs w:val="28"/>
              </w:rPr>
              <w:t>14</w:t>
            </w:r>
          </w:p>
        </w:tc>
        <w:tc>
          <w:tcPr>
            <w:tcW w:w="2437" w:type="dxa"/>
            <w:tcBorders>
              <w:top w:val="dotted" w:sz="4" w:space="0" w:color="auto"/>
              <w:left w:val="single" w:sz="4" w:space="0" w:color="auto"/>
              <w:bottom w:val="dotted" w:sz="4" w:space="0" w:color="auto"/>
            </w:tcBorders>
            <w:shd w:val="clear" w:color="auto" w:fill="DDD9C3"/>
            <w:vAlign w:val="center"/>
          </w:tcPr>
          <w:p w:rsidR="002651F8" w:rsidRPr="002651F8" w:rsidRDefault="002651F8" w:rsidP="002651F8">
            <w:pPr>
              <w:jc w:val="center"/>
              <w:rPr>
                <w:bCs/>
                <w:color w:val="000000"/>
                <w:sz w:val="28"/>
                <w:szCs w:val="28"/>
              </w:rPr>
            </w:pPr>
            <w:r w:rsidRPr="002651F8">
              <w:rPr>
                <w:rFonts w:hint="eastAsia"/>
                <w:bCs/>
                <w:color w:val="000000"/>
                <w:sz w:val="28"/>
                <w:szCs w:val="28"/>
              </w:rPr>
              <w:t>11</w:t>
            </w:r>
          </w:p>
        </w:tc>
        <w:tc>
          <w:tcPr>
            <w:tcW w:w="2438" w:type="dxa"/>
            <w:gridSpan w:val="2"/>
            <w:tcBorders>
              <w:top w:val="dotted" w:sz="4" w:space="0" w:color="auto"/>
              <w:left w:val="single" w:sz="4" w:space="0" w:color="auto"/>
              <w:bottom w:val="dotted" w:sz="4" w:space="0" w:color="auto"/>
            </w:tcBorders>
            <w:shd w:val="clear" w:color="auto" w:fill="DDD9C3"/>
            <w:vAlign w:val="center"/>
          </w:tcPr>
          <w:p w:rsidR="002651F8" w:rsidRPr="002651F8" w:rsidRDefault="002651F8" w:rsidP="002651F8">
            <w:pPr>
              <w:spacing w:line="300" w:lineRule="exact"/>
              <w:jc w:val="center"/>
              <w:rPr>
                <w:b/>
                <w:bCs/>
                <w:color w:val="000000"/>
                <w:sz w:val="28"/>
                <w:szCs w:val="28"/>
              </w:rPr>
            </w:pPr>
            <w:r w:rsidRPr="002651F8">
              <w:rPr>
                <w:rFonts w:hint="eastAsia"/>
                <w:b/>
                <w:bCs/>
                <w:color w:val="000000"/>
                <w:sz w:val="28"/>
                <w:szCs w:val="28"/>
              </w:rPr>
              <w:sym w:font="Wingdings 3" w:char="F071"/>
            </w:r>
            <w:r w:rsidRPr="002651F8">
              <w:rPr>
                <w:rFonts w:hint="eastAsia"/>
                <w:b/>
                <w:bCs/>
                <w:color w:val="000000"/>
                <w:sz w:val="28"/>
                <w:szCs w:val="28"/>
              </w:rPr>
              <w:t>3</w:t>
            </w:r>
          </w:p>
        </w:tc>
      </w:tr>
      <w:tr w:rsidR="002651F8" w:rsidRPr="002651F8" w:rsidTr="002651F8">
        <w:trPr>
          <w:cantSplit/>
          <w:trHeight w:val="443"/>
          <w:jc w:val="center"/>
        </w:trPr>
        <w:tc>
          <w:tcPr>
            <w:tcW w:w="2437" w:type="dxa"/>
            <w:tcBorders>
              <w:top w:val="dotted" w:sz="4" w:space="0" w:color="auto"/>
              <w:bottom w:val="dotted" w:sz="4" w:space="0" w:color="auto"/>
              <w:right w:val="nil"/>
            </w:tcBorders>
            <w:noWrap/>
            <w:tcMar>
              <w:top w:w="15" w:type="dxa"/>
              <w:left w:w="15" w:type="dxa"/>
              <w:bottom w:w="0" w:type="dxa"/>
              <w:right w:w="15" w:type="dxa"/>
            </w:tcMar>
            <w:vAlign w:val="center"/>
          </w:tcPr>
          <w:p w:rsidR="002651F8" w:rsidRPr="002651F8" w:rsidRDefault="002651F8" w:rsidP="002651F8">
            <w:pPr>
              <w:spacing w:line="280" w:lineRule="exact"/>
              <w:jc w:val="center"/>
              <w:rPr>
                <w:rFonts w:ascii="標楷體" w:eastAsia="標楷體" w:hAnsi="標楷體"/>
                <w:b/>
                <w:bCs/>
                <w:color w:val="000000"/>
                <w:sz w:val="28"/>
                <w:szCs w:val="28"/>
              </w:rPr>
            </w:pPr>
            <w:r w:rsidRPr="002651F8">
              <w:rPr>
                <w:rFonts w:ascii="標楷體" w:eastAsia="標楷體" w:hAnsi="標楷體" w:hint="eastAsia"/>
                <w:b/>
                <w:bCs/>
                <w:color w:val="000000"/>
                <w:sz w:val="28"/>
                <w:szCs w:val="28"/>
              </w:rPr>
              <w:t>阿拉伯聯合大公國</w:t>
            </w:r>
          </w:p>
        </w:tc>
        <w:tc>
          <w:tcPr>
            <w:tcW w:w="2438" w:type="dxa"/>
            <w:tcBorders>
              <w:top w:val="dotted" w:sz="4" w:space="0" w:color="auto"/>
              <w:left w:val="single" w:sz="4" w:space="0" w:color="auto"/>
              <w:bottom w:val="dotted" w:sz="4" w:space="0" w:color="auto"/>
              <w:right w:val="single" w:sz="4" w:space="0" w:color="auto"/>
            </w:tcBorders>
            <w:vAlign w:val="center"/>
          </w:tcPr>
          <w:p w:rsidR="002651F8" w:rsidRPr="002651F8" w:rsidRDefault="002651F8" w:rsidP="002651F8">
            <w:pPr>
              <w:jc w:val="center"/>
              <w:rPr>
                <w:bCs/>
                <w:color w:val="000000"/>
                <w:sz w:val="28"/>
                <w:szCs w:val="28"/>
              </w:rPr>
            </w:pPr>
            <w:r w:rsidRPr="002651F8">
              <w:rPr>
                <w:rFonts w:hint="eastAsia"/>
                <w:bCs/>
                <w:color w:val="000000"/>
                <w:sz w:val="28"/>
                <w:szCs w:val="28"/>
              </w:rPr>
              <w:t>15</w:t>
            </w:r>
          </w:p>
        </w:tc>
        <w:tc>
          <w:tcPr>
            <w:tcW w:w="2437" w:type="dxa"/>
            <w:tcBorders>
              <w:top w:val="dotted" w:sz="4" w:space="0" w:color="auto"/>
              <w:left w:val="single" w:sz="4" w:space="0" w:color="auto"/>
              <w:bottom w:val="dotted" w:sz="4" w:space="0" w:color="auto"/>
            </w:tcBorders>
            <w:vAlign w:val="center"/>
          </w:tcPr>
          <w:p w:rsidR="002651F8" w:rsidRPr="002651F8" w:rsidRDefault="002651F8" w:rsidP="002651F8">
            <w:pPr>
              <w:jc w:val="center"/>
              <w:rPr>
                <w:bCs/>
                <w:color w:val="000000"/>
                <w:sz w:val="28"/>
                <w:szCs w:val="28"/>
              </w:rPr>
            </w:pPr>
            <w:r w:rsidRPr="002651F8">
              <w:rPr>
                <w:rFonts w:hint="eastAsia"/>
                <w:bCs/>
                <w:color w:val="000000"/>
                <w:sz w:val="28"/>
                <w:szCs w:val="28"/>
              </w:rPr>
              <w:t>12</w:t>
            </w:r>
          </w:p>
        </w:tc>
        <w:tc>
          <w:tcPr>
            <w:tcW w:w="2438" w:type="dxa"/>
            <w:gridSpan w:val="2"/>
            <w:tcBorders>
              <w:top w:val="dotted" w:sz="4" w:space="0" w:color="auto"/>
              <w:left w:val="single" w:sz="4" w:space="0" w:color="auto"/>
              <w:bottom w:val="dotted" w:sz="4" w:space="0" w:color="auto"/>
            </w:tcBorders>
            <w:vAlign w:val="center"/>
          </w:tcPr>
          <w:p w:rsidR="002651F8" w:rsidRPr="002651F8" w:rsidRDefault="002651F8" w:rsidP="002651F8">
            <w:pPr>
              <w:spacing w:line="300" w:lineRule="exact"/>
              <w:jc w:val="center"/>
              <w:rPr>
                <w:b/>
                <w:bCs/>
                <w:color w:val="000000"/>
                <w:sz w:val="28"/>
                <w:szCs w:val="28"/>
              </w:rPr>
            </w:pPr>
            <w:r w:rsidRPr="002651F8">
              <w:rPr>
                <w:rFonts w:hint="eastAsia"/>
                <w:b/>
                <w:bCs/>
                <w:color w:val="000000"/>
                <w:sz w:val="28"/>
                <w:szCs w:val="28"/>
              </w:rPr>
              <w:sym w:font="Wingdings 3" w:char="F071"/>
            </w:r>
            <w:r w:rsidRPr="002651F8">
              <w:rPr>
                <w:rFonts w:hint="eastAsia"/>
                <w:b/>
                <w:bCs/>
                <w:color w:val="000000"/>
                <w:sz w:val="28"/>
                <w:szCs w:val="28"/>
              </w:rPr>
              <w:t>3</w:t>
            </w:r>
          </w:p>
        </w:tc>
      </w:tr>
      <w:tr w:rsidR="002651F8" w:rsidRPr="002651F8" w:rsidTr="002651F8">
        <w:trPr>
          <w:cantSplit/>
          <w:trHeight w:val="443"/>
          <w:jc w:val="center"/>
        </w:trPr>
        <w:tc>
          <w:tcPr>
            <w:tcW w:w="2437" w:type="dxa"/>
            <w:tcBorders>
              <w:top w:val="dotted" w:sz="4" w:space="0" w:color="auto"/>
              <w:bottom w:val="dotted" w:sz="4" w:space="0" w:color="auto"/>
              <w:right w:val="nil"/>
            </w:tcBorders>
            <w:noWrap/>
            <w:tcMar>
              <w:top w:w="15" w:type="dxa"/>
              <w:left w:w="15" w:type="dxa"/>
              <w:bottom w:w="0" w:type="dxa"/>
              <w:right w:w="15" w:type="dxa"/>
            </w:tcMar>
            <w:vAlign w:val="center"/>
          </w:tcPr>
          <w:p w:rsidR="002651F8" w:rsidRPr="002651F8" w:rsidRDefault="002651F8" w:rsidP="002651F8">
            <w:pPr>
              <w:spacing w:line="280" w:lineRule="exact"/>
              <w:jc w:val="center"/>
              <w:rPr>
                <w:rFonts w:ascii="標楷體" w:eastAsia="標楷體" w:hAnsi="標楷體"/>
                <w:b/>
                <w:bCs/>
                <w:color w:val="000000"/>
                <w:sz w:val="28"/>
                <w:szCs w:val="28"/>
              </w:rPr>
            </w:pPr>
            <w:r w:rsidRPr="002651F8">
              <w:rPr>
                <w:rFonts w:ascii="標楷體" w:eastAsia="標楷體" w:hAnsi="標楷體" w:hint="eastAsia"/>
                <w:b/>
                <w:bCs/>
                <w:color w:val="000000"/>
                <w:sz w:val="28"/>
                <w:szCs w:val="28"/>
              </w:rPr>
              <w:t>紐西蘭</w:t>
            </w:r>
          </w:p>
        </w:tc>
        <w:tc>
          <w:tcPr>
            <w:tcW w:w="2438" w:type="dxa"/>
            <w:tcBorders>
              <w:top w:val="dotted" w:sz="4" w:space="0" w:color="auto"/>
              <w:left w:val="single" w:sz="4" w:space="0" w:color="auto"/>
              <w:bottom w:val="dotted" w:sz="4" w:space="0" w:color="auto"/>
              <w:right w:val="single" w:sz="4" w:space="0" w:color="auto"/>
            </w:tcBorders>
            <w:vAlign w:val="center"/>
          </w:tcPr>
          <w:p w:rsidR="002651F8" w:rsidRPr="002651F8" w:rsidRDefault="002651F8" w:rsidP="002651F8">
            <w:pPr>
              <w:jc w:val="center"/>
              <w:rPr>
                <w:bCs/>
                <w:color w:val="000000"/>
                <w:sz w:val="28"/>
                <w:szCs w:val="28"/>
              </w:rPr>
            </w:pPr>
            <w:r w:rsidRPr="002651F8">
              <w:rPr>
                <w:rFonts w:hint="eastAsia"/>
                <w:bCs/>
                <w:color w:val="000000"/>
                <w:sz w:val="28"/>
                <w:szCs w:val="28"/>
              </w:rPr>
              <w:t>16</w:t>
            </w:r>
          </w:p>
        </w:tc>
        <w:tc>
          <w:tcPr>
            <w:tcW w:w="2437" w:type="dxa"/>
            <w:tcBorders>
              <w:top w:val="dotted" w:sz="4" w:space="0" w:color="auto"/>
              <w:left w:val="single" w:sz="4" w:space="0" w:color="auto"/>
              <w:bottom w:val="dotted" w:sz="4" w:space="0" w:color="auto"/>
            </w:tcBorders>
            <w:vAlign w:val="center"/>
          </w:tcPr>
          <w:p w:rsidR="002651F8" w:rsidRPr="002651F8" w:rsidRDefault="002651F8" w:rsidP="002651F8">
            <w:pPr>
              <w:jc w:val="center"/>
              <w:rPr>
                <w:bCs/>
                <w:color w:val="000000"/>
                <w:sz w:val="28"/>
                <w:szCs w:val="28"/>
              </w:rPr>
            </w:pPr>
            <w:r w:rsidRPr="002651F8">
              <w:rPr>
                <w:rFonts w:hint="eastAsia"/>
                <w:bCs/>
                <w:color w:val="000000"/>
                <w:sz w:val="28"/>
                <w:szCs w:val="28"/>
              </w:rPr>
              <w:t>17</w:t>
            </w:r>
          </w:p>
        </w:tc>
        <w:tc>
          <w:tcPr>
            <w:tcW w:w="2438" w:type="dxa"/>
            <w:gridSpan w:val="2"/>
            <w:tcBorders>
              <w:top w:val="dotted" w:sz="4" w:space="0" w:color="auto"/>
              <w:left w:val="single" w:sz="4" w:space="0" w:color="auto"/>
              <w:bottom w:val="dotted" w:sz="4" w:space="0" w:color="auto"/>
            </w:tcBorders>
            <w:vAlign w:val="center"/>
          </w:tcPr>
          <w:p w:rsidR="002651F8" w:rsidRPr="002651F8" w:rsidRDefault="002651F8" w:rsidP="002651F8">
            <w:pPr>
              <w:spacing w:line="300" w:lineRule="exact"/>
              <w:jc w:val="center"/>
              <w:rPr>
                <w:b/>
                <w:bCs/>
                <w:color w:val="000000"/>
                <w:sz w:val="28"/>
                <w:szCs w:val="28"/>
              </w:rPr>
            </w:pPr>
            <w:r w:rsidRPr="002651F8">
              <w:rPr>
                <w:rFonts w:hint="eastAsia"/>
                <w:b/>
                <w:bCs/>
                <w:color w:val="000000"/>
                <w:sz w:val="28"/>
                <w:szCs w:val="28"/>
              </w:rPr>
              <w:sym w:font="Wingdings 3" w:char="F072"/>
            </w:r>
            <w:r w:rsidRPr="002651F8">
              <w:rPr>
                <w:rFonts w:hint="eastAsia"/>
                <w:b/>
                <w:bCs/>
                <w:color w:val="000000"/>
                <w:sz w:val="28"/>
                <w:szCs w:val="28"/>
              </w:rPr>
              <w:t>1</w:t>
            </w:r>
          </w:p>
        </w:tc>
      </w:tr>
      <w:tr w:rsidR="002651F8" w:rsidRPr="002651F8" w:rsidTr="002651F8">
        <w:trPr>
          <w:cantSplit/>
          <w:trHeight w:val="443"/>
          <w:jc w:val="center"/>
        </w:trPr>
        <w:tc>
          <w:tcPr>
            <w:tcW w:w="2437" w:type="dxa"/>
            <w:tcBorders>
              <w:top w:val="dotted" w:sz="4" w:space="0" w:color="auto"/>
              <w:bottom w:val="dotted" w:sz="4" w:space="0" w:color="auto"/>
              <w:right w:val="single" w:sz="8" w:space="0" w:color="auto"/>
            </w:tcBorders>
            <w:noWrap/>
            <w:tcMar>
              <w:top w:w="15" w:type="dxa"/>
              <w:left w:w="15" w:type="dxa"/>
              <w:bottom w:w="0" w:type="dxa"/>
              <w:right w:w="15" w:type="dxa"/>
            </w:tcMar>
            <w:vAlign w:val="center"/>
          </w:tcPr>
          <w:p w:rsidR="002651F8" w:rsidRPr="002651F8" w:rsidRDefault="002651F8" w:rsidP="002651F8">
            <w:pPr>
              <w:spacing w:line="280" w:lineRule="exact"/>
              <w:jc w:val="center"/>
              <w:rPr>
                <w:rFonts w:ascii="標楷體" w:eastAsia="標楷體" w:hAnsi="標楷體"/>
                <w:b/>
                <w:bCs/>
                <w:color w:val="000000"/>
                <w:sz w:val="28"/>
                <w:szCs w:val="28"/>
              </w:rPr>
            </w:pPr>
            <w:r w:rsidRPr="002651F8">
              <w:rPr>
                <w:rFonts w:ascii="標楷體" w:eastAsia="標楷體" w:hAnsi="標楷體" w:hint="eastAsia"/>
                <w:b/>
                <w:bCs/>
                <w:color w:val="000000"/>
                <w:sz w:val="28"/>
                <w:szCs w:val="28"/>
              </w:rPr>
              <w:t>澳大利亞</w:t>
            </w:r>
          </w:p>
        </w:tc>
        <w:tc>
          <w:tcPr>
            <w:tcW w:w="2438" w:type="dxa"/>
            <w:tcBorders>
              <w:top w:val="dotted" w:sz="4" w:space="0" w:color="auto"/>
              <w:left w:val="single" w:sz="4" w:space="0" w:color="auto"/>
              <w:bottom w:val="dotted" w:sz="4" w:space="0" w:color="auto"/>
              <w:right w:val="single" w:sz="4" w:space="0" w:color="auto"/>
            </w:tcBorders>
            <w:vAlign w:val="center"/>
          </w:tcPr>
          <w:p w:rsidR="002651F8" w:rsidRPr="002651F8" w:rsidRDefault="002651F8" w:rsidP="002651F8">
            <w:pPr>
              <w:jc w:val="center"/>
              <w:rPr>
                <w:bCs/>
                <w:color w:val="000000"/>
                <w:sz w:val="28"/>
                <w:szCs w:val="28"/>
              </w:rPr>
            </w:pPr>
            <w:r w:rsidRPr="002651F8">
              <w:rPr>
                <w:rFonts w:hint="eastAsia"/>
                <w:bCs/>
                <w:color w:val="000000"/>
                <w:sz w:val="28"/>
                <w:szCs w:val="28"/>
              </w:rPr>
              <w:t>17</w:t>
            </w:r>
          </w:p>
        </w:tc>
        <w:tc>
          <w:tcPr>
            <w:tcW w:w="2437" w:type="dxa"/>
            <w:tcBorders>
              <w:top w:val="dotted" w:sz="4" w:space="0" w:color="auto"/>
              <w:left w:val="single" w:sz="4" w:space="0" w:color="auto"/>
              <w:bottom w:val="dotted" w:sz="4" w:space="0" w:color="auto"/>
            </w:tcBorders>
            <w:vAlign w:val="center"/>
          </w:tcPr>
          <w:p w:rsidR="002651F8" w:rsidRPr="002651F8" w:rsidRDefault="002651F8" w:rsidP="002651F8">
            <w:pPr>
              <w:jc w:val="center"/>
              <w:rPr>
                <w:bCs/>
                <w:color w:val="000000"/>
                <w:sz w:val="28"/>
                <w:szCs w:val="28"/>
              </w:rPr>
            </w:pPr>
            <w:r w:rsidRPr="002651F8">
              <w:rPr>
                <w:rFonts w:hint="eastAsia"/>
                <w:bCs/>
                <w:color w:val="000000"/>
                <w:sz w:val="28"/>
                <w:szCs w:val="28"/>
              </w:rPr>
              <w:t>18</w:t>
            </w:r>
          </w:p>
        </w:tc>
        <w:tc>
          <w:tcPr>
            <w:tcW w:w="2438" w:type="dxa"/>
            <w:gridSpan w:val="2"/>
            <w:tcBorders>
              <w:top w:val="dotted" w:sz="4" w:space="0" w:color="auto"/>
              <w:left w:val="single" w:sz="4" w:space="0" w:color="auto"/>
              <w:bottom w:val="dotted" w:sz="4" w:space="0" w:color="auto"/>
            </w:tcBorders>
            <w:vAlign w:val="center"/>
          </w:tcPr>
          <w:p w:rsidR="002651F8" w:rsidRPr="002651F8" w:rsidRDefault="002651F8" w:rsidP="002651F8">
            <w:pPr>
              <w:spacing w:line="300" w:lineRule="exact"/>
              <w:jc w:val="center"/>
              <w:rPr>
                <w:b/>
                <w:bCs/>
                <w:color w:val="000000"/>
                <w:sz w:val="28"/>
                <w:szCs w:val="28"/>
              </w:rPr>
            </w:pPr>
            <w:r w:rsidRPr="002651F8">
              <w:rPr>
                <w:rFonts w:hint="eastAsia"/>
                <w:b/>
                <w:bCs/>
                <w:color w:val="000000"/>
                <w:sz w:val="28"/>
                <w:szCs w:val="28"/>
              </w:rPr>
              <w:sym w:font="Wingdings 3" w:char="F072"/>
            </w:r>
            <w:r w:rsidRPr="002651F8">
              <w:rPr>
                <w:rFonts w:hint="eastAsia"/>
                <w:b/>
                <w:bCs/>
                <w:color w:val="000000"/>
                <w:sz w:val="28"/>
                <w:szCs w:val="28"/>
              </w:rPr>
              <w:t>1</w:t>
            </w:r>
          </w:p>
        </w:tc>
      </w:tr>
      <w:tr w:rsidR="002651F8" w:rsidRPr="002651F8" w:rsidTr="002651F8">
        <w:trPr>
          <w:cantSplit/>
          <w:trHeight w:val="443"/>
          <w:jc w:val="center"/>
        </w:trPr>
        <w:tc>
          <w:tcPr>
            <w:tcW w:w="2437" w:type="dxa"/>
            <w:tcBorders>
              <w:top w:val="dotted" w:sz="4" w:space="0" w:color="auto"/>
              <w:bottom w:val="dotted" w:sz="4" w:space="0" w:color="auto"/>
              <w:right w:val="single" w:sz="8" w:space="0" w:color="auto"/>
            </w:tcBorders>
            <w:noWrap/>
            <w:tcMar>
              <w:top w:w="15" w:type="dxa"/>
              <w:left w:w="15" w:type="dxa"/>
              <w:bottom w:w="0" w:type="dxa"/>
              <w:right w:w="15" w:type="dxa"/>
            </w:tcMar>
            <w:vAlign w:val="center"/>
          </w:tcPr>
          <w:p w:rsidR="002651F8" w:rsidRPr="002651F8" w:rsidRDefault="002651F8" w:rsidP="002651F8">
            <w:pPr>
              <w:spacing w:line="280" w:lineRule="exact"/>
              <w:jc w:val="center"/>
              <w:rPr>
                <w:rFonts w:ascii="標楷體" w:eastAsia="標楷體" w:hAnsi="標楷體"/>
                <w:b/>
                <w:bCs/>
                <w:color w:val="000000"/>
                <w:sz w:val="28"/>
                <w:szCs w:val="28"/>
              </w:rPr>
            </w:pPr>
            <w:r w:rsidRPr="002651F8">
              <w:rPr>
                <w:rFonts w:ascii="標楷體" w:eastAsia="標楷體" w:hAnsi="標楷體" w:hint="eastAsia"/>
                <w:b/>
                <w:bCs/>
                <w:color w:val="000000"/>
                <w:sz w:val="28"/>
                <w:szCs w:val="28"/>
              </w:rPr>
              <w:t>英國</w:t>
            </w:r>
          </w:p>
        </w:tc>
        <w:tc>
          <w:tcPr>
            <w:tcW w:w="2438" w:type="dxa"/>
            <w:tcBorders>
              <w:top w:val="dotted" w:sz="4" w:space="0" w:color="auto"/>
              <w:left w:val="single" w:sz="4" w:space="0" w:color="auto"/>
              <w:bottom w:val="dotted" w:sz="4" w:space="0" w:color="auto"/>
              <w:right w:val="single" w:sz="4" w:space="0" w:color="auto"/>
            </w:tcBorders>
            <w:vAlign w:val="center"/>
          </w:tcPr>
          <w:p w:rsidR="002651F8" w:rsidRPr="002651F8" w:rsidRDefault="002651F8" w:rsidP="002651F8">
            <w:pPr>
              <w:jc w:val="center"/>
              <w:rPr>
                <w:bCs/>
                <w:color w:val="000000"/>
                <w:sz w:val="28"/>
                <w:szCs w:val="28"/>
              </w:rPr>
            </w:pPr>
            <w:r w:rsidRPr="002651F8">
              <w:rPr>
                <w:rFonts w:hint="eastAsia"/>
                <w:bCs/>
                <w:color w:val="000000"/>
                <w:sz w:val="28"/>
                <w:szCs w:val="28"/>
              </w:rPr>
              <w:t>18</w:t>
            </w:r>
          </w:p>
        </w:tc>
        <w:tc>
          <w:tcPr>
            <w:tcW w:w="2437" w:type="dxa"/>
            <w:tcBorders>
              <w:top w:val="dotted" w:sz="4" w:space="0" w:color="auto"/>
              <w:left w:val="single" w:sz="4" w:space="0" w:color="auto"/>
              <w:bottom w:val="dotted" w:sz="4" w:space="0" w:color="auto"/>
            </w:tcBorders>
            <w:vAlign w:val="center"/>
          </w:tcPr>
          <w:p w:rsidR="002651F8" w:rsidRPr="002651F8" w:rsidRDefault="002651F8" w:rsidP="002651F8">
            <w:pPr>
              <w:jc w:val="center"/>
              <w:rPr>
                <w:bCs/>
                <w:color w:val="000000"/>
                <w:sz w:val="28"/>
                <w:szCs w:val="28"/>
              </w:rPr>
            </w:pPr>
            <w:r w:rsidRPr="002651F8">
              <w:rPr>
                <w:rFonts w:hint="eastAsia"/>
                <w:bCs/>
                <w:color w:val="000000"/>
                <w:sz w:val="28"/>
                <w:szCs w:val="28"/>
              </w:rPr>
              <w:t>19</w:t>
            </w:r>
          </w:p>
        </w:tc>
        <w:tc>
          <w:tcPr>
            <w:tcW w:w="2438" w:type="dxa"/>
            <w:gridSpan w:val="2"/>
            <w:tcBorders>
              <w:top w:val="dotted" w:sz="4" w:space="0" w:color="auto"/>
              <w:left w:val="single" w:sz="4" w:space="0" w:color="auto"/>
              <w:bottom w:val="dotted" w:sz="4" w:space="0" w:color="auto"/>
            </w:tcBorders>
            <w:vAlign w:val="center"/>
          </w:tcPr>
          <w:p w:rsidR="002651F8" w:rsidRPr="002651F8" w:rsidRDefault="002651F8" w:rsidP="002651F8">
            <w:pPr>
              <w:spacing w:line="300" w:lineRule="exact"/>
              <w:jc w:val="center"/>
              <w:rPr>
                <w:b/>
                <w:bCs/>
                <w:color w:val="000000"/>
                <w:sz w:val="28"/>
                <w:szCs w:val="28"/>
              </w:rPr>
            </w:pPr>
            <w:r w:rsidRPr="002651F8">
              <w:rPr>
                <w:rFonts w:hint="eastAsia"/>
                <w:b/>
                <w:bCs/>
                <w:color w:val="000000"/>
                <w:sz w:val="28"/>
                <w:szCs w:val="28"/>
              </w:rPr>
              <w:sym w:font="Wingdings 3" w:char="F072"/>
            </w:r>
            <w:r w:rsidRPr="002651F8">
              <w:rPr>
                <w:rFonts w:hint="eastAsia"/>
                <w:b/>
                <w:bCs/>
                <w:color w:val="000000"/>
                <w:sz w:val="28"/>
                <w:szCs w:val="28"/>
              </w:rPr>
              <w:t>1</w:t>
            </w:r>
          </w:p>
        </w:tc>
      </w:tr>
      <w:tr w:rsidR="002651F8" w:rsidRPr="002651F8" w:rsidTr="002651F8">
        <w:trPr>
          <w:cantSplit/>
          <w:trHeight w:val="443"/>
          <w:jc w:val="center"/>
        </w:trPr>
        <w:tc>
          <w:tcPr>
            <w:tcW w:w="2437" w:type="dxa"/>
            <w:tcBorders>
              <w:top w:val="dotted" w:sz="4" w:space="0" w:color="auto"/>
              <w:bottom w:val="dotted" w:sz="4" w:space="0" w:color="auto"/>
              <w:right w:val="single" w:sz="8" w:space="0" w:color="auto"/>
            </w:tcBorders>
            <w:noWrap/>
            <w:tcMar>
              <w:top w:w="15" w:type="dxa"/>
              <w:left w:w="15" w:type="dxa"/>
              <w:bottom w:w="0" w:type="dxa"/>
              <w:right w:w="15" w:type="dxa"/>
            </w:tcMar>
            <w:vAlign w:val="center"/>
          </w:tcPr>
          <w:p w:rsidR="002651F8" w:rsidRPr="002651F8" w:rsidRDefault="002651F8" w:rsidP="002651F8">
            <w:pPr>
              <w:spacing w:line="280" w:lineRule="exact"/>
              <w:jc w:val="center"/>
              <w:rPr>
                <w:rFonts w:ascii="標楷體" w:eastAsia="標楷體" w:hAnsi="標楷體"/>
                <w:b/>
                <w:bCs/>
                <w:color w:val="000000"/>
                <w:sz w:val="28"/>
                <w:szCs w:val="28"/>
              </w:rPr>
            </w:pPr>
            <w:r w:rsidRPr="002651F8">
              <w:rPr>
                <w:rFonts w:ascii="標楷體" w:eastAsia="標楷體" w:hAnsi="標楷體" w:hint="eastAsia"/>
                <w:b/>
                <w:bCs/>
                <w:color w:val="000000"/>
                <w:sz w:val="28"/>
                <w:szCs w:val="28"/>
              </w:rPr>
              <w:t>馬來西亞</w:t>
            </w:r>
          </w:p>
        </w:tc>
        <w:tc>
          <w:tcPr>
            <w:tcW w:w="2438" w:type="dxa"/>
            <w:tcBorders>
              <w:top w:val="dotted" w:sz="4" w:space="0" w:color="auto"/>
              <w:left w:val="single" w:sz="4" w:space="0" w:color="auto"/>
              <w:bottom w:val="dotted" w:sz="4" w:space="0" w:color="auto"/>
              <w:right w:val="single" w:sz="4" w:space="0" w:color="auto"/>
            </w:tcBorders>
            <w:vAlign w:val="center"/>
          </w:tcPr>
          <w:p w:rsidR="002651F8" w:rsidRPr="002651F8" w:rsidRDefault="002651F8" w:rsidP="002651F8">
            <w:pPr>
              <w:jc w:val="center"/>
              <w:rPr>
                <w:bCs/>
                <w:color w:val="000000"/>
                <w:sz w:val="28"/>
                <w:szCs w:val="28"/>
              </w:rPr>
            </w:pPr>
            <w:r w:rsidRPr="002651F8">
              <w:rPr>
                <w:rFonts w:hint="eastAsia"/>
                <w:bCs/>
                <w:color w:val="000000"/>
                <w:sz w:val="28"/>
                <w:szCs w:val="28"/>
              </w:rPr>
              <w:t>19</w:t>
            </w:r>
          </w:p>
        </w:tc>
        <w:tc>
          <w:tcPr>
            <w:tcW w:w="2437" w:type="dxa"/>
            <w:tcBorders>
              <w:top w:val="dotted" w:sz="4" w:space="0" w:color="auto"/>
              <w:left w:val="single" w:sz="4" w:space="0" w:color="auto"/>
              <w:bottom w:val="dotted" w:sz="4" w:space="0" w:color="auto"/>
            </w:tcBorders>
            <w:vAlign w:val="center"/>
          </w:tcPr>
          <w:p w:rsidR="002651F8" w:rsidRPr="002651F8" w:rsidRDefault="002651F8" w:rsidP="002651F8">
            <w:pPr>
              <w:jc w:val="center"/>
              <w:rPr>
                <w:bCs/>
                <w:color w:val="000000"/>
                <w:sz w:val="28"/>
                <w:szCs w:val="28"/>
              </w:rPr>
            </w:pPr>
            <w:r w:rsidRPr="002651F8">
              <w:rPr>
                <w:rFonts w:hint="eastAsia"/>
                <w:bCs/>
                <w:color w:val="000000"/>
                <w:sz w:val="28"/>
                <w:szCs w:val="28"/>
              </w:rPr>
              <w:t>14</w:t>
            </w:r>
          </w:p>
        </w:tc>
        <w:tc>
          <w:tcPr>
            <w:tcW w:w="2438" w:type="dxa"/>
            <w:gridSpan w:val="2"/>
            <w:tcBorders>
              <w:top w:val="dotted" w:sz="4" w:space="0" w:color="auto"/>
              <w:left w:val="single" w:sz="4" w:space="0" w:color="auto"/>
              <w:bottom w:val="dotted" w:sz="4" w:space="0" w:color="auto"/>
            </w:tcBorders>
            <w:vAlign w:val="center"/>
          </w:tcPr>
          <w:p w:rsidR="002651F8" w:rsidRPr="002651F8" w:rsidRDefault="002651F8" w:rsidP="002651F8">
            <w:pPr>
              <w:spacing w:line="300" w:lineRule="exact"/>
              <w:jc w:val="center"/>
              <w:rPr>
                <w:b/>
                <w:bCs/>
                <w:color w:val="000000"/>
                <w:sz w:val="28"/>
                <w:szCs w:val="28"/>
              </w:rPr>
            </w:pPr>
            <w:r w:rsidRPr="002651F8">
              <w:rPr>
                <w:rFonts w:hint="eastAsia"/>
                <w:b/>
                <w:bCs/>
                <w:color w:val="000000"/>
                <w:sz w:val="28"/>
                <w:szCs w:val="28"/>
              </w:rPr>
              <w:sym w:font="Wingdings 3" w:char="F071"/>
            </w:r>
            <w:r w:rsidRPr="002651F8">
              <w:rPr>
                <w:rFonts w:hint="eastAsia"/>
                <w:b/>
                <w:bCs/>
                <w:color w:val="000000"/>
                <w:sz w:val="28"/>
                <w:szCs w:val="28"/>
              </w:rPr>
              <w:t>5</w:t>
            </w:r>
          </w:p>
        </w:tc>
      </w:tr>
      <w:tr w:rsidR="002651F8" w:rsidRPr="002651F8" w:rsidTr="002651F8">
        <w:trPr>
          <w:cantSplit/>
          <w:trHeight w:val="443"/>
          <w:jc w:val="center"/>
        </w:trPr>
        <w:tc>
          <w:tcPr>
            <w:tcW w:w="2437" w:type="dxa"/>
            <w:tcBorders>
              <w:top w:val="dotted" w:sz="4" w:space="0" w:color="auto"/>
              <w:bottom w:val="double" w:sz="4" w:space="0" w:color="auto"/>
              <w:right w:val="single" w:sz="8" w:space="0" w:color="auto"/>
            </w:tcBorders>
            <w:noWrap/>
            <w:tcMar>
              <w:top w:w="15" w:type="dxa"/>
              <w:left w:w="15" w:type="dxa"/>
              <w:bottom w:w="0" w:type="dxa"/>
              <w:right w:w="15" w:type="dxa"/>
            </w:tcMar>
            <w:vAlign w:val="center"/>
          </w:tcPr>
          <w:p w:rsidR="002651F8" w:rsidRPr="002651F8" w:rsidRDefault="002651F8" w:rsidP="002651F8">
            <w:pPr>
              <w:spacing w:line="280" w:lineRule="exact"/>
              <w:jc w:val="center"/>
              <w:rPr>
                <w:rFonts w:ascii="標楷體" w:eastAsia="標楷體" w:hAnsi="標楷體"/>
                <w:b/>
                <w:bCs/>
                <w:color w:val="000000"/>
                <w:sz w:val="28"/>
                <w:szCs w:val="28"/>
              </w:rPr>
            </w:pPr>
            <w:r w:rsidRPr="002651F8">
              <w:rPr>
                <w:rFonts w:ascii="標楷體" w:eastAsia="標楷體" w:hAnsi="標楷體" w:hint="eastAsia"/>
                <w:b/>
                <w:bCs/>
                <w:color w:val="000000"/>
                <w:sz w:val="28"/>
                <w:szCs w:val="28"/>
              </w:rPr>
              <w:t>芬蘭</w:t>
            </w:r>
          </w:p>
        </w:tc>
        <w:tc>
          <w:tcPr>
            <w:tcW w:w="2438" w:type="dxa"/>
            <w:tcBorders>
              <w:top w:val="dotted" w:sz="4" w:space="0" w:color="auto"/>
              <w:left w:val="single" w:sz="4" w:space="0" w:color="auto"/>
              <w:bottom w:val="double" w:sz="4" w:space="0" w:color="auto"/>
              <w:right w:val="single" w:sz="4" w:space="0" w:color="auto"/>
            </w:tcBorders>
            <w:vAlign w:val="center"/>
          </w:tcPr>
          <w:p w:rsidR="002651F8" w:rsidRPr="002651F8" w:rsidRDefault="002651F8" w:rsidP="002651F8">
            <w:pPr>
              <w:jc w:val="center"/>
              <w:rPr>
                <w:bCs/>
                <w:color w:val="000000"/>
                <w:sz w:val="28"/>
                <w:szCs w:val="28"/>
              </w:rPr>
            </w:pPr>
            <w:r w:rsidRPr="002651F8">
              <w:rPr>
                <w:rFonts w:hint="eastAsia"/>
                <w:bCs/>
                <w:color w:val="000000"/>
                <w:sz w:val="28"/>
                <w:szCs w:val="28"/>
              </w:rPr>
              <w:t>20</w:t>
            </w:r>
          </w:p>
        </w:tc>
        <w:tc>
          <w:tcPr>
            <w:tcW w:w="2437" w:type="dxa"/>
            <w:tcBorders>
              <w:top w:val="dotted" w:sz="4" w:space="0" w:color="auto"/>
              <w:left w:val="single" w:sz="4" w:space="0" w:color="auto"/>
              <w:bottom w:val="double" w:sz="4" w:space="0" w:color="auto"/>
            </w:tcBorders>
            <w:vAlign w:val="center"/>
          </w:tcPr>
          <w:p w:rsidR="002651F8" w:rsidRPr="002651F8" w:rsidRDefault="002651F8" w:rsidP="002651F8">
            <w:pPr>
              <w:jc w:val="center"/>
              <w:rPr>
                <w:bCs/>
                <w:color w:val="000000"/>
                <w:sz w:val="28"/>
                <w:szCs w:val="28"/>
              </w:rPr>
            </w:pPr>
            <w:r w:rsidRPr="002651F8">
              <w:rPr>
                <w:rFonts w:hint="eastAsia"/>
                <w:bCs/>
                <w:color w:val="000000"/>
                <w:sz w:val="28"/>
                <w:szCs w:val="28"/>
              </w:rPr>
              <w:t>20</w:t>
            </w:r>
          </w:p>
        </w:tc>
        <w:tc>
          <w:tcPr>
            <w:tcW w:w="2438" w:type="dxa"/>
            <w:gridSpan w:val="2"/>
            <w:tcBorders>
              <w:top w:val="dotted" w:sz="4" w:space="0" w:color="auto"/>
              <w:left w:val="single" w:sz="4" w:space="0" w:color="auto"/>
              <w:bottom w:val="double" w:sz="4" w:space="0" w:color="auto"/>
            </w:tcBorders>
            <w:vAlign w:val="center"/>
          </w:tcPr>
          <w:p w:rsidR="002651F8" w:rsidRPr="002651F8" w:rsidRDefault="002651F8" w:rsidP="002651F8">
            <w:pPr>
              <w:spacing w:line="300" w:lineRule="exact"/>
              <w:jc w:val="center"/>
              <w:rPr>
                <w:b/>
                <w:bCs/>
                <w:color w:val="000000"/>
                <w:sz w:val="28"/>
                <w:szCs w:val="28"/>
              </w:rPr>
            </w:pPr>
            <w:r w:rsidRPr="002651F8">
              <w:rPr>
                <w:rFonts w:hint="eastAsia"/>
                <w:b/>
                <w:bCs/>
                <w:color w:val="000000"/>
                <w:sz w:val="28"/>
                <w:szCs w:val="28"/>
              </w:rPr>
              <w:t>－</w:t>
            </w:r>
          </w:p>
        </w:tc>
      </w:tr>
      <w:tr w:rsidR="002651F8" w:rsidRPr="002651F8" w:rsidTr="002651F8">
        <w:trPr>
          <w:cantSplit/>
          <w:trHeight w:val="443"/>
          <w:jc w:val="center"/>
        </w:trPr>
        <w:tc>
          <w:tcPr>
            <w:tcW w:w="2437" w:type="dxa"/>
            <w:tcBorders>
              <w:top w:val="double" w:sz="4" w:space="0" w:color="auto"/>
              <w:bottom w:val="dotted" w:sz="4" w:space="0" w:color="auto"/>
              <w:right w:val="single" w:sz="4" w:space="0" w:color="auto"/>
            </w:tcBorders>
            <w:noWrap/>
            <w:tcMar>
              <w:top w:w="15" w:type="dxa"/>
              <w:left w:w="15" w:type="dxa"/>
              <w:bottom w:w="0" w:type="dxa"/>
              <w:right w:w="15" w:type="dxa"/>
            </w:tcMar>
            <w:vAlign w:val="center"/>
          </w:tcPr>
          <w:p w:rsidR="002651F8" w:rsidRPr="002651F8" w:rsidRDefault="002651F8" w:rsidP="002651F8">
            <w:pPr>
              <w:spacing w:line="280" w:lineRule="exact"/>
              <w:jc w:val="center"/>
              <w:rPr>
                <w:rFonts w:ascii="標楷體" w:eastAsia="標楷體" w:hAnsi="標楷體"/>
                <w:b/>
                <w:bCs/>
                <w:color w:val="000000"/>
                <w:sz w:val="28"/>
                <w:szCs w:val="28"/>
              </w:rPr>
            </w:pPr>
            <w:r w:rsidRPr="002651F8">
              <w:rPr>
                <w:rFonts w:ascii="標楷體" w:eastAsia="標楷體" w:hAnsi="標楷體" w:hint="eastAsia"/>
                <w:b/>
                <w:bCs/>
                <w:color w:val="000000"/>
                <w:sz w:val="28"/>
                <w:szCs w:val="28"/>
              </w:rPr>
              <w:t>中國大陸</w:t>
            </w:r>
          </w:p>
        </w:tc>
        <w:tc>
          <w:tcPr>
            <w:tcW w:w="2438" w:type="dxa"/>
            <w:tcBorders>
              <w:top w:val="double" w:sz="4" w:space="0" w:color="auto"/>
              <w:left w:val="single" w:sz="4" w:space="0" w:color="auto"/>
              <w:bottom w:val="dotted" w:sz="4" w:space="0" w:color="auto"/>
              <w:right w:val="single" w:sz="4" w:space="0" w:color="auto"/>
            </w:tcBorders>
            <w:vAlign w:val="center"/>
          </w:tcPr>
          <w:p w:rsidR="002651F8" w:rsidRPr="002651F8" w:rsidRDefault="002651F8" w:rsidP="002651F8">
            <w:pPr>
              <w:jc w:val="center"/>
              <w:rPr>
                <w:bCs/>
                <w:color w:val="000000"/>
                <w:sz w:val="28"/>
                <w:szCs w:val="28"/>
              </w:rPr>
            </w:pPr>
            <w:r w:rsidRPr="002651F8">
              <w:rPr>
                <w:rFonts w:hint="eastAsia"/>
                <w:bCs/>
                <w:color w:val="000000"/>
                <w:sz w:val="28"/>
                <w:szCs w:val="28"/>
              </w:rPr>
              <w:t>25</w:t>
            </w:r>
          </w:p>
        </w:tc>
        <w:tc>
          <w:tcPr>
            <w:tcW w:w="2437" w:type="dxa"/>
            <w:tcBorders>
              <w:top w:val="double" w:sz="4" w:space="0" w:color="auto"/>
              <w:left w:val="single" w:sz="4" w:space="0" w:color="auto"/>
              <w:bottom w:val="dotted" w:sz="4" w:space="0" w:color="auto"/>
            </w:tcBorders>
            <w:vAlign w:val="center"/>
          </w:tcPr>
          <w:p w:rsidR="002651F8" w:rsidRPr="002651F8" w:rsidRDefault="002651F8" w:rsidP="002651F8">
            <w:pPr>
              <w:jc w:val="center"/>
              <w:rPr>
                <w:bCs/>
                <w:color w:val="000000"/>
                <w:sz w:val="28"/>
                <w:szCs w:val="28"/>
              </w:rPr>
            </w:pPr>
            <w:r w:rsidRPr="002651F8">
              <w:rPr>
                <w:rFonts w:hint="eastAsia"/>
                <w:bCs/>
                <w:color w:val="000000"/>
                <w:sz w:val="28"/>
                <w:szCs w:val="28"/>
              </w:rPr>
              <w:t>22</w:t>
            </w:r>
          </w:p>
        </w:tc>
        <w:tc>
          <w:tcPr>
            <w:tcW w:w="2438" w:type="dxa"/>
            <w:gridSpan w:val="2"/>
            <w:tcBorders>
              <w:top w:val="double" w:sz="4" w:space="0" w:color="auto"/>
              <w:left w:val="single" w:sz="4" w:space="0" w:color="auto"/>
              <w:bottom w:val="dotted" w:sz="4" w:space="0" w:color="auto"/>
            </w:tcBorders>
            <w:vAlign w:val="center"/>
          </w:tcPr>
          <w:p w:rsidR="002651F8" w:rsidRPr="002651F8" w:rsidRDefault="002651F8" w:rsidP="002651F8">
            <w:pPr>
              <w:spacing w:line="300" w:lineRule="exact"/>
              <w:jc w:val="center"/>
              <w:rPr>
                <w:b/>
                <w:bCs/>
                <w:color w:val="000000"/>
                <w:sz w:val="28"/>
                <w:szCs w:val="28"/>
              </w:rPr>
            </w:pPr>
            <w:r w:rsidRPr="002651F8">
              <w:rPr>
                <w:rFonts w:hint="eastAsia"/>
                <w:b/>
                <w:bCs/>
                <w:color w:val="000000"/>
                <w:sz w:val="28"/>
                <w:szCs w:val="28"/>
              </w:rPr>
              <w:sym w:font="Wingdings 3" w:char="F071"/>
            </w:r>
            <w:r w:rsidRPr="002651F8">
              <w:rPr>
                <w:rFonts w:hint="eastAsia"/>
                <w:b/>
                <w:bCs/>
                <w:color w:val="000000"/>
                <w:sz w:val="28"/>
                <w:szCs w:val="28"/>
              </w:rPr>
              <w:t>3</w:t>
            </w:r>
          </w:p>
        </w:tc>
      </w:tr>
      <w:tr w:rsidR="002651F8" w:rsidRPr="002651F8" w:rsidTr="002651F8">
        <w:trPr>
          <w:cantSplit/>
          <w:trHeight w:val="442"/>
          <w:jc w:val="center"/>
        </w:trPr>
        <w:tc>
          <w:tcPr>
            <w:tcW w:w="2437" w:type="dxa"/>
            <w:tcBorders>
              <w:top w:val="dotted" w:sz="4" w:space="0" w:color="auto"/>
              <w:bottom w:val="dotted" w:sz="4" w:space="0" w:color="auto"/>
              <w:right w:val="single" w:sz="4" w:space="0" w:color="auto"/>
            </w:tcBorders>
            <w:noWrap/>
            <w:tcMar>
              <w:top w:w="15" w:type="dxa"/>
              <w:left w:w="15" w:type="dxa"/>
              <w:bottom w:w="0" w:type="dxa"/>
              <w:right w:w="15" w:type="dxa"/>
            </w:tcMar>
            <w:vAlign w:val="center"/>
          </w:tcPr>
          <w:p w:rsidR="002651F8" w:rsidRPr="002651F8" w:rsidRDefault="002651F8" w:rsidP="002651F8">
            <w:pPr>
              <w:spacing w:line="280" w:lineRule="exact"/>
              <w:jc w:val="center"/>
              <w:rPr>
                <w:rFonts w:ascii="標楷體" w:eastAsia="標楷體" w:hAnsi="標楷體"/>
                <w:b/>
                <w:bCs/>
                <w:color w:val="000000"/>
                <w:sz w:val="28"/>
                <w:szCs w:val="28"/>
              </w:rPr>
            </w:pPr>
            <w:r w:rsidRPr="002651F8">
              <w:rPr>
                <w:rFonts w:ascii="標楷體" w:eastAsia="標楷體" w:hAnsi="標楷體" w:hint="eastAsia"/>
                <w:b/>
                <w:bCs/>
                <w:color w:val="000000"/>
                <w:sz w:val="28"/>
                <w:szCs w:val="28"/>
              </w:rPr>
              <w:t>日本</w:t>
            </w:r>
          </w:p>
        </w:tc>
        <w:tc>
          <w:tcPr>
            <w:tcW w:w="2438" w:type="dxa"/>
            <w:tcBorders>
              <w:top w:val="dotted" w:sz="4" w:space="0" w:color="auto"/>
              <w:left w:val="single" w:sz="4" w:space="0" w:color="auto"/>
              <w:bottom w:val="dotted" w:sz="4" w:space="0" w:color="auto"/>
              <w:right w:val="single" w:sz="4" w:space="0" w:color="auto"/>
            </w:tcBorders>
            <w:vAlign w:val="center"/>
          </w:tcPr>
          <w:p w:rsidR="002651F8" w:rsidRPr="002651F8" w:rsidRDefault="002651F8" w:rsidP="002651F8">
            <w:pPr>
              <w:jc w:val="center"/>
              <w:rPr>
                <w:bCs/>
                <w:color w:val="000000"/>
                <w:sz w:val="28"/>
                <w:szCs w:val="28"/>
              </w:rPr>
            </w:pPr>
            <w:r w:rsidRPr="002651F8">
              <w:rPr>
                <w:rFonts w:hint="eastAsia"/>
                <w:bCs/>
                <w:color w:val="000000"/>
                <w:sz w:val="28"/>
                <w:szCs w:val="28"/>
              </w:rPr>
              <w:t>26</w:t>
            </w:r>
          </w:p>
        </w:tc>
        <w:tc>
          <w:tcPr>
            <w:tcW w:w="2437" w:type="dxa"/>
            <w:tcBorders>
              <w:top w:val="dotted" w:sz="4" w:space="0" w:color="auto"/>
              <w:left w:val="single" w:sz="4" w:space="0" w:color="auto"/>
              <w:bottom w:val="dotted" w:sz="4" w:space="0" w:color="auto"/>
              <w:right w:val="single" w:sz="4" w:space="0" w:color="auto"/>
            </w:tcBorders>
            <w:vAlign w:val="center"/>
          </w:tcPr>
          <w:p w:rsidR="002651F8" w:rsidRPr="002651F8" w:rsidRDefault="002651F8" w:rsidP="002651F8">
            <w:pPr>
              <w:jc w:val="center"/>
              <w:rPr>
                <w:bCs/>
                <w:color w:val="000000"/>
                <w:sz w:val="28"/>
                <w:szCs w:val="28"/>
              </w:rPr>
            </w:pPr>
            <w:r w:rsidRPr="002651F8">
              <w:rPr>
                <w:bCs/>
                <w:color w:val="000000"/>
                <w:sz w:val="28"/>
                <w:szCs w:val="28"/>
              </w:rPr>
              <w:t>27</w:t>
            </w:r>
          </w:p>
        </w:tc>
        <w:tc>
          <w:tcPr>
            <w:tcW w:w="2438" w:type="dxa"/>
            <w:gridSpan w:val="2"/>
            <w:tcBorders>
              <w:top w:val="dotted" w:sz="4" w:space="0" w:color="auto"/>
              <w:left w:val="single" w:sz="4" w:space="0" w:color="auto"/>
              <w:bottom w:val="dotted" w:sz="4" w:space="0" w:color="auto"/>
            </w:tcBorders>
            <w:vAlign w:val="center"/>
          </w:tcPr>
          <w:p w:rsidR="002651F8" w:rsidRPr="002651F8" w:rsidRDefault="002651F8" w:rsidP="002651F8">
            <w:pPr>
              <w:spacing w:line="300" w:lineRule="exact"/>
              <w:jc w:val="center"/>
              <w:rPr>
                <w:b/>
                <w:bCs/>
                <w:color w:val="000000"/>
                <w:sz w:val="28"/>
                <w:szCs w:val="28"/>
              </w:rPr>
            </w:pPr>
            <w:r w:rsidRPr="002651F8">
              <w:rPr>
                <w:rFonts w:hint="eastAsia"/>
                <w:b/>
                <w:bCs/>
                <w:color w:val="000000"/>
                <w:sz w:val="28"/>
                <w:szCs w:val="28"/>
              </w:rPr>
              <w:sym w:font="Wingdings 3" w:char="F072"/>
            </w:r>
            <w:r w:rsidRPr="002651F8">
              <w:rPr>
                <w:rFonts w:hint="eastAsia"/>
                <w:b/>
                <w:bCs/>
                <w:color w:val="000000"/>
                <w:sz w:val="28"/>
                <w:szCs w:val="28"/>
              </w:rPr>
              <w:t>1</w:t>
            </w:r>
          </w:p>
        </w:tc>
      </w:tr>
      <w:tr w:rsidR="002651F8" w:rsidRPr="002651F8" w:rsidTr="002651F8">
        <w:trPr>
          <w:cantSplit/>
          <w:trHeight w:val="490"/>
          <w:jc w:val="center"/>
        </w:trPr>
        <w:tc>
          <w:tcPr>
            <w:tcW w:w="2437" w:type="dxa"/>
            <w:tcBorders>
              <w:top w:val="dotted" w:sz="4" w:space="0" w:color="auto"/>
              <w:bottom w:val="single" w:sz="4" w:space="0" w:color="auto"/>
              <w:right w:val="single" w:sz="4" w:space="0" w:color="auto"/>
            </w:tcBorders>
            <w:noWrap/>
            <w:tcMar>
              <w:top w:w="15" w:type="dxa"/>
              <w:left w:w="15" w:type="dxa"/>
              <w:bottom w:w="0" w:type="dxa"/>
              <w:right w:w="15" w:type="dxa"/>
            </w:tcMar>
            <w:vAlign w:val="center"/>
          </w:tcPr>
          <w:p w:rsidR="002651F8" w:rsidRPr="002651F8" w:rsidRDefault="002651F8" w:rsidP="002651F8">
            <w:pPr>
              <w:spacing w:line="280" w:lineRule="exact"/>
              <w:jc w:val="center"/>
              <w:rPr>
                <w:rFonts w:ascii="標楷體" w:eastAsia="標楷體" w:hAnsi="標楷體"/>
                <w:b/>
                <w:bCs/>
                <w:color w:val="000000"/>
                <w:sz w:val="28"/>
                <w:szCs w:val="28"/>
              </w:rPr>
            </w:pPr>
            <w:r w:rsidRPr="002651F8">
              <w:rPr>
                <w:rFonts w:ascii="標楷體" w:eastAsia="標楷體" w:hAnsi="標楷體" w:hint="eastAsia"/>
                <w:b/>
                <w:bCs/>
                <w:color w:val="000000"/>
                <w:sz w:val="28"/>
                <w:szCs w:val="28"/>
              </w:rPr>
              <w:t>韓國</w:t>
            </w:r>
          </w:p>
        </w:tc>
        <w:tc>
          <w:tcPr>
            <w:tcW w:w="2438" w:type="dxa"/>
            <w:tcBorders>
              <w:top w:val="dotted" w:sz="4" w:space="0" w:color="auto"/>
              <w:left w:val="single" w:sz="4" w:space="0" w:color="auto"/>
              <w:bottom w:val="single" w:sz="4" w:space="0" w:color="auto"/>
              <w:right w:val="single" w:sz="4" w:space="0" w:color="auto"/>
            </w:tcBorders>
            <w:vAlign w:val="center"/>
          </w:tcPr>
          <w:p w:rsidR="002651F8" w:rsidRPr="002651F8" w:rsidRDefault="002651F8" w:rsidP="002651F8">
            <w:pPr>
              <w:jc w:val="center"/>
              <w:rPr>
                <w:bCs/>
                <w:color w:val="000000"/>
                <w:sz w:val="28"/>
                <w:szCs w:val="28"/>
              </w:rPr>
            </w:pPr>
            <w:r w:rsidRPr="002651F8">
              <w:rPr>
                <w:rFonts w:hint="eastAsia"/>
                <w:bCs/>
                <w:color w:val="000000"/>
                <w:sz w:val="28"/>
                <w:szCs w:val="28"/>
              </w:rPr>
              <w:t>29</w:t>
            </w:r>
          </w:p>
        </w:tc>
        <w:tc>
          <w:tcPr>
            <w:tcW w:w="2437" w:type="dxa"/>
            <w:tcBorders>
              <w:top w:val="dotted" w:sz="4" w:space="0" w:color="auto"/>
              <w:left w:val="single" w:sz="4" w:space="0" w:color="auto"/>
              <w:bottom w:val="single" w:sz="4" w:space="0" w:color="auto"/>
              <w:right w:val="single" w:sz="4" w:space="0" w:color="auto"/>
            </w:tcBorders>
            <w:vAlign w:val="center"/>
          </w:tcPr>
          <w:p w:rsidR="002651F8" w:rsidRPr="002651F8" w:rsidRDefault="002651F8" w:rsidP="002651F8">
            <w:pPr>
              <w:jc w:val="center"/>
              <w:rPr>
                <w:bCs/>
                <w:color w:val="000000"/>
                <w:sz w:val="28"/>
                <w:szCs w:val="28"/>
              </w:rPr>
            </w:pPr>
            <w:r w:rsidRPr="002651F8">
              <w:rPr>
                <w:bCs/>
                <w:color w:val="000000"/>
                <w:sz w:val="28"/>
                <w:szCs w:val="28"/>
              </w:rPr>
              <w:t>25</w:t>
            </w:r>
          </w:p>
        </w:tc>
        <w:tc>
          <w:tcPr>
            <w:tcW w:w="2438" w:type="dxa"/>
            <w:gridSpan w:val="2"/>
            <w:tcBorders>
              <w:top w:val="dotted" w:sz="4" w:space="0" w:color="auto"/>
              <w:left w:val="single" w:sz="4" w:space="0" w:color="auto"/>
              <w:bottom w:val="single" w:sz="4" w:space="0" w:color="auto"/>
            </w:tcBorders>
            <w:vAlign w:val="center"/>
          </w:tcPr>
          <w:p w:rsidR="002651F8" w:rsidRPr="002651F8" w:rsidRDefault="002651F8" w:rsidP="002651F8">
            <w:pPr>
              <w:spacing w:line="300" w:lineRule="exact"/>
              <w:jc w:val="center"/>
              <w:rPr>
                <w:b/>
                <w:bCs/>
                <w:color w:val="000000"/>
                <w:sz w:val="28"/>
                <w:szCs w:val="28"/>
              </w:rPr>
            </w:pPr>
            <w:r w:rsidRPr="002651F8">
              <w:rPr>
                <w:rFonts w:hint="eastAsia"/>
                <w:b/>
                <w:bCs/>
                <w:color w:val="000000"/>
                <w:sz w:val="28"/>
                <w:szCs w:val="28"/>
              </w:rPr>
              <w:sym w:font="Wingdings 3" w:char="F071"/>
            </w:r>
            <w:r w:rsidRPr="002651F8">
              <w:rPr>
                <w:rFonts w:hint="eastAsia"/>
                <w:b/>
                <w:bCs/>
                <w:color w:val="000000"/>
                <w:sz w:val="28"/>
                <w:szCs w:val="28"/>
              </w:rPr>
              <w:t>4</w:t>
            </w:r>
          </w:p>
        </w:tc>
      </w:tr>
    </w:tbl>
    <w:p w:rsidR="002651F8" w:rsidRPr="002651F8" w:rsidRDefault="002651F8" w:rsidP="002651F8">
      <w:pPr>
        <w:tabs>
          <w:tab w:val="left" w:pos="3514"/>
        </w:tabs>
        <w:spacing w:line="280" w:lineRule="exact"/>
        <w:jc w:val="both"/>
        <w:rPr>
          <w:rFonts w:eastAsia="標楷體"/>
        </w:rPr>
      </w:pPr>
      <w:proofErr w:type="gramStart"/>
      <w:r w:rsidRPr="002651F8">
        <w:rPr>
          <w:rFonts w:eastAsia="標楷體" w:hint="eastAsia"/>
        </w:rPr>
        <w:t>註</w:t>
      </w:r>
      <w:proofErr w:type="gramEnd"/>
      <w:r w:rsidRPr="002651F8">
        <w:rPr>
          <w:rFonts w:eastAsia="標楷體" w:hint="eastAsia"/>
        </w:rPr>
        <w:t>：</w:t>
      </w:r>
      <w:r w:rsidRPr="002651F8">
        <w:rPr>
          <w:rFonts w:eastAsia="標楷體" w:hint="eastAsia"/>
        </w:rPr>
        <w:t>2016</w:t>
      </w:r>
      <w:r w:rsidRPr="002651F8">
        <w:rPr>
          <w:rFonts w:eastAsia="標楷體" w:hint="eastAsia"/>
        </w:rPr>
        <w:t>年全體受評經濟體數目為</w:t>
      </w:r>
      <w:r w:rsidRPr="002651F8">
        <w:rPr>
          <w:rFonts w:eastAsia="標楷體" w:hint="eastAsia"/>
        </w:rPr>
        <w:t>61</w:t>
      </w:r>
      <w:r w:rsidRPr="002651F8">
        <w:rPr>
          <w:rFonts w:eastAsia="標楷體" w:hint="eastAsia"/>
        </w:rPr>
        <w:t>個；</w:t>
      </w:r>
      <w:r w:rsidRPr="002651F8">
        <w:rPr>
          <w:rFonts w:eastAsia="標楷體" w:hint="eastAsia"/>
        </w:rPr>
        <w:sym w:font="Wingdings 3" w:char="F072"/>
      </w:r>
      <w:r w:rsidRPr="002651F8">
        <w:rPr>
          <w:rFonts w:eastAsia="標楷體" w:hint="eastAsia"/>
        </w:rPr>
        <w:t>表示較上年排名進步；</w:t>
      </w:r>
      <w:r w:rsidRPr="002651F8">
        <w:rPr>
          <w:rFonts w:eastAsia="標楷體" w:hint="eastAsia"/>
        </w:rPr>
        <w:sym w:font="Wingdings 3" w:char="F071"/>
      </w:r>
      <w:r w:rsidRPr="002651F8">
        <w:rPr>
          <w:rFonts w:eastAsia="標楷體" w:hint="eastAsia"/>
        </w:rPr>
        <w:t>表示退步</w:t>
      </w:r>
    </w:p>
    <w:p w:rsidR="002651F8" w:rsidRPr="002651F8" w:rsidRDefault="002651F8" w:rsidP="002651F8">
      <w:pPr>
        <w:tabs>
          <w:tab w:val="left" w:pos="3514"/>
        </w:tabs>
        <w:spacing w:line="280" w:lineRule="exact"/>
        <w:jc w:val="both"/>
        <w:rPr>
          <w:rFonts w:eastAsia="標楷體"/>
        </w:rPr>
      </w:pPr>
    </w:p>
    <w:p w:rsidR="002651F8" w:rsidRPr="002651F8" w:rsidRDefault="002651F8" w:rsidP="002651F8">
      <w:pPr>
        <w:tabs>
          <w:tab w:val="left" w:pos="3514"/>
        </w:tabs>
        <w:spacing w:line="280" w:lineRule="exact"/>
        <w:jc w:val="both"/>
        <w:rPr>
          <w:rFonts w:eastAsia="標楷體"/>
        </w:rPr>
      </w:pPr>
    </w:p>
    <w:p w:rsidR="002651F8" w:rsidRPr="002651F8" w:rsidRDefault="002651F8" w:rsidP="002651F8">
      <w:pPr>
        <w:tabs>
          <w:tab w:val="left" w:pos="3514"/>
        </w:tabs>
        <w:spacing w:line="280" w:lineRule="exact"/>
        <w:jc w:val="both"/>
        <w:rPr>
          <w:rFonts w:eastAsia="標楷體"/>
        </w:rPr>
      </w:pPr>
    </w:p>
    <w:p w:rsidR="002651F8" w:rsidRPr="002651F8" w:rsidRDefault="008E4EE0" w:rsidP="002651F8">
      <w:pPr>
        <w:tabs>
          <w:tab w:val="left" w:pos="3514"/>
        </w:tabs>
        <w:spacing w:line="280" w:lineRule="exact"/>
        <w:jc w:val="both"/>
        <w:rPr>
          <w:b/>
          <w:bCs/>
          <w:kern w:val="0"/>
          <w:sz w:val="36"/>
          <w:szCs w:val="26"/>
        </w:rPr>
      </w:pPr>
      <w:r>
        <w:rPr>
          <w:b/>
          <w:bCs/>
          <w:kern w:val="0"/>
          <w:sz w:val="36"/>
          <w:szCs w:val="26"/>
        </w:rPr>
        <w:br w:type="page"/>
      </w:r>
    </w:p>
    <w:tbl>
      <w:tblPr>
        <w:tblW w:w="9750" w:type="dxa"/>
        <w:jc w:val="center"/>
        <w:tblInd w:w="1440" w:type="dxa"/>
        <w:tblLayout w:type="fixed"/>
        <w:tblCellMar>
          <w:left w:w="0" w:type="dxa"/>
          <w:right w:w="0" w:type="dxa"/>
        </w:tblCellMar>
        <w:tblLook w:val="0000" w:firstRow="0" w:lastRow="0" w:firstColumn="0" w:lastColumn="0" w:noHBand="0" w:noVBand="0"/>
      </w:tblPr>
      <w:tblGrid>
        <w:gridCol w:w="2437"/>
        <w:gridCol w:w="2438"/>
        <w:gridCol w:w="2437"/>
        <w:gridCol w:w="2422"/>
        <w:gridCol w:w="16"/>
      </w:tblGrid>
      <w:tr w:rsidR="002651F8" w:rsidRPr="002651F8" w:rsidTr="002651F8">
        <w:trPr>
          <w:gridAfter w:val="1"/>
          <w:wAfter w:w="16" w:type="dxa"/>
          <w:cantSplit/>
          <w:trHeight w:val="427"/>
          <w:jc w:val="center"/>
        </w:trPr>
        <w:tc>
          <w:tcPr>
            <w:tcW w:w="9734" w:type="dxa"/>
            <w:gridSpan w:val="4"/>
            <w:tcBorders>
              <w:bottom w:val="double" w:sz="4" w:space="0" w:color="auto"/>
            </w:tcBorders>
          </w:tcPr>
          <w:p w:rsidR="002651F8" w:rsidRPr="002651F8" w:rsidRDefault="002651F8" w:rsidP="002651F8">
            <w:pPr>
              <w:widowControl/>
              <w:tabs>
                <w:tab w:val="left" w:pos="3514"/>
              </w:tabs>
              <w:adjustRightInd w:val="0"/>
              <w:snapToGrid w:val="0"/>
              <w:spacing w:line="460" w:lineRule="atLeast"/>
              <w:ind w:left="855" w:hangingChars="267" w:hanging="855"/>
              <w:jc w:val="center"/>
              <w:textAlignment w:val="baseline"/>
              <w:rPr>
                <w:rFonts w:eastAsia="標楷體"/>
                <w:b/>
                <w:bCs/>
                <w:noProof/>
                <w:color w:val="000000"/>
                <w:kern w:val="0"/>
                <w:sz w:val="32"/>
                <w:szCs w:val="20"/>
              </w:rPr>
            </w:pPr>
            <w:r w:rsidRPr="002651F8">
              <w:rPr>
                <w:rFonts w:eastAsia="標楷體" w:hint="eastAsia"/>
                <w:b/>
                <w:bCs/>
                <w:noProof/>
                <w:color w:val="000000"/>
                <w:kern w:val="0"/>
                <w:sz w:val="32"/>
                <w:szCs w:val="20"/>
              </w:rPr>
              <w:t>表</w:t>
            </w:r>
            <w:r w:rsidRPr="002651F8">
              <w:rPr>
                <w:rFonts w:eastAsia="標楷體" w:hint="eastAsia"/>
                <w:b/>
                <w:bCs/>
                <w:noProof/>
                <w:color w:val="000000"/>
                <w:kern w:val="0"/>
                <w:sz w:val="32"/>
                <w:szCs w:val="20"/>
              </w:rPr>
              <w:t>2  2016</w:t>
            </w:r>
            <w:r w:rsidRPr="002651F8">
              <w:rPr>
                <w:rFonts w:eastAsia="標楷體" w:hint="eastAsia"/>
                <w:b/>
                <w:bCs/>
                <w:noProof/>
                <w:color w:val="000000"/>
                <w:kern w:val="0"/>
                <w:sz w:val="32"/>
                <w:szCs w:val="20"/>
              </w:rPr>
              <w:t>年經濟自由度排名</w:t>
            </w:r>
            <w:r w:rsidRPr="002651F8">
              <w:rPr>
                <w:rFonts w:eastAsia="標楷體" w:hint="eastAsia"/>
                <w:b/>
                <w:bCs/>
                <w:noProof/>
                <w:color w:val="000000"/>
                <w:kern w:val="0"/>
                <w:sz w:val="32"/>
                <w:szCs w:val="20"/>
              </w:rPr>
              <w:t xml:space="preserve"> (</w:t>
            </w:r>
            <w:r w:rsidRPr="002651F8">
              <w:rPr>
                <w:rFonts w:eastAsia="標楷體" w:hint="eastAsia"/>
                <w:b/>
                <w:bCs/>
                <w:noProof/>
                <w:color w:val="000000"/>
                <w:kern w:val="0"/>
                <w:sz w:val="32"/>
                <w:szCs w:val="20"/>
              </w:rPr>
              <w:t>前</w:t>
            </w:r>
            <w:r w:rsidRPr="002651F8">
              <w:rPr>
                <w:rFonts w:eastAsia="標楷體" w:hint="eastAsia"/>
                <w:b/>
                <w:bCs/>
                <w:noProof/>
                <w:color w:val="000000"/>
                <w:kern w:val="0"/>
                <w:sz w:val="32"/>
                <w:szCs w:val="20"/>
              </w:rPr>
              <w:t>20</w:t>
            </w:r>
            <w:r w:rsidRPr="002651F8">
              <w:rPr>
                <w:rFonts w:eastAsia="標楷體" w:hint="eastAsia"/>
                <w:b/>
                <w:bCs/>
                <w:noProof/>
                <w:color w:val="000000"/>
                <w:kern w:val="0"/>
                <w:sz w:val="32"/>
                <w:szCs w:val="20"/>
              </w:rPr>
              <w:t>名</w:t>
            </w:r>
            <w:r w:rsidRPr="002651F8">
              <w:rPr>
                <w:rFonts w:eastAsia="標楷體" w:hint="eastAsia"/>
                <w:b/>
                <w:bCs/>
                <w:noProof/>
                <w:color w:val="000000"/>
                <w:kern w:val="0"/>
                <w:sz w:val="32"/>
                <w:szCs w:val="20"/>
              </w:rPr>
              <w:t>)</w:t>
            </w:r>
          </w:p>
        </w:tc>
      </w:tr>
      <w:tr w:rsidR="002651F8" w:rsidRPr="002651F8" w:rsidTr="002651F8">
        <w:trPr>
          <w:cantSplit/>
          <w:trHeight w:val="427"/>
          <w:jc w:val="center"/>
        </w:trPr>
        <w:tc>
          <w:tcPr>
            <w:tcW w:w="2437" w:type="dxa"/>
            <w:tcBorders>
              <w:top w:val="double" w:sz="4" w:space="0" w:color="auto"/>
              <w:bottom w:val="single" w:sz="8" w:space="0" w:color="auto"/>
              <w:right w:val="single" w:sz="8" w:space="0" w:color="auto"/>
            </w:tcBorders>
            <w:shd w:val="clear" w:color="auto" w:fill="E6E6E6"/>
            <w:tcMar>
              <w:top w:w="15" w:type="dxa"/>
              <w:left w:w="15" w:type="dxa"/>
              <w:bottom w:w="0" w:type="dxa"/>
              <w:right w:w="15" w:type="dxa"/>
            </w:tcMar>
          </w:tcPr>
          <w:p w:rsidR="002651F8" w:rsidRPr="002651F8" w:rsidRDefault="002651F8" w:rsidP="002651F8">
            <w:pPr>
              <w:tabs>
                <w:tab w:val="left" w:pos="3514"/>
              </w:tabs>
              <w:spacing w:line="320" w:lineRule="exact"/>
              <w:jc w:val="center"/>
              <w:rPr>
                <w:rFonts w:eastAsia="標楷體"/>
                <w:b/>
                <w:bCs/>
                <w:color w:val="000000"/>
                <w:sz w:val="30"/>
                <w:szCs w:val="18"/>
              </w:rPr>
            </w:pPr>
            <w:r w:rsidRPr="002651F8">
              <w:rPr>
                <w:rFonts w:eastAsia="標楷體" w:hint="eastAsia"/>
                <w:b/>
                <w:bCs/>
                <w:color w:val="000000"/>
                <w:sz w:val="30"/>
                <w:szCs w:val="18"/>
              </w:rPr>
              <w:t>國別</w:t>
            </w:r>
            <w:r w:rsidRPr="002651F8">
              <w:rPr>
                <w:rFonts w:eastAsia="標楷體"/>
                <w:b/>
                <w:bCs/>
                <w:color w:val="000000"/>
                <w:sz w:val="30"/>
                <w:szCs w:val="18"/>
              </w:rPr>
              <w:br/>
            </w:r>
            <w:r w:rsidRPr="002651F8">
              <w:rPr>
                <w:rFonts w:eastAsia="標楷體" w:hint="eastAsia"/>
                <w:b/>
                <w:bCs/>
                <w:color w:val="000000"/>
                <w:sz w:val="30"/>
                <w:szCs w:val="18"/>
              </w:rPr>
              <w:t>(</w:t>
            </w:r>
            <w:r w:rsidRPr="002651F8">
              <w:rPr>
                <w:rFonts w:eastAsia="標楷體" w:hint="eastAsia"/>
                <w:b/>
                <w:bCs/>
                <w:color w:val="000000"/>
                <w:sz w:val="30"/>
                <w:szCs w:val="18"/>
              </w:rPr>
              <w:t>經濟體</w:t>
            </w:r>
            <w:r w:rsidRPr="002651F8">
              <w:rPr>
                <w:rFonts w:eastAsia="標楷體" w:hint="eastAsia"/>
                <w:b/>
                <w:bCs/>
                <w:color w:val="000000"/>
                <w:sz w:val="30"/>
                <w:szCs w:val="18"/>
              </w:rPr>
              <w:t>)</w:t>
            </w:r>
          </w:p>
        </w:tc>
        <w:tc>
          <w:tcPr>
            <w:tcW w:w="2438" w:type="dxa"/>
            <w:tcBorders>
              <w:top w:val="double" w:sz="4" w:space="0" w:color="auto"/>
              <w:left w:val="single" w:sz="4" w:space="0" w:color="auto"/>
              <w:bottom w:val="single" w:sz="8" w:space="0" w:color="auto"/>
              <w:right w:val="single" w:sz="4" w:space="0" w:color="auto"/>
            </w:tcBorders>
            <w:shd w:val="clear" w:color="auto" w:fill="E6E6E6"/>
            <w:vAlign w:val="center"/>
          </w:tcPr>
          <w:p w:rsidR="002651F8" w:rsidRPr="002651F8" w:rsidRDefault="002651F8" w:rsidP="002651F8">
            <w:pPr>
              <w:tabs>
                <w:tab w:val="left" w:pos="3514"/>
              </w:tabs>
              <w:spacing w:line="280" w:lineRule="exact"/>
              <w:jc w:val="center"/>
              <w:rPr>
                <w:rFonts w:eastAsia="標楷體"/>
                <w:b/>
                <w:bCs/>
                <w:color w:val="000000"/>
                <w:sz w:val="30"/>
                <w:szCs w:val="18"/>
              </w:rPr>
            </w:pPr>
            <w:r w:rsidRPr="002651F8">
              <w:rPr>
                <w:rFonts w:eastAsia="標楷體" w:hint="eastAsia"/>
                <w:b/>
                <w:bCs/>
                <w:color w:val="000000"/>
                <w:sz w:val="30"/>
                <w:szCs w:val="18"/>
              </w:rPr>
              <w:t>2016</w:t>
            </w:r>
          </w:p>
        </w:tc>
        <w:tc>
          <w:tcPr>
            <w:tcW w:w="2437" w:type="dxa"/>
            <w:tcBorders>
              <w:top w:val="double" w:sz="4" w:space="0" w:color="auto"/>
              <w:left w:val="single" w:sz="4" w:space="0" w:color="auto"/>
              <w:bottom w:val="single" w:sz="8" w:space="0" w:color="auto"/>
            </w:tcBorders>
            <w:shd w:val="clear" w:color="auto" w:fill="E6E6E6"/>
            <w:vAlign w:val="center"/>
          </w:tcPr>
          <w:p w:rsidR="002651F8" w:rsidRPr="002651F8" w:rsidRDefault="002651F8" w:rsidP="002651F8">
            <w:pPr>
              <w:tabs>
                <w:tab w:val="left" w:pos="3514"/>
              </w:tabs>
              <w:spacing w:line="280" w:lineRule="exact"/>
              <w:jc w:val="center"/>
              <w:rPr>
                <w:rFonts w:eastAsia="標楷體"/>
                <w:b/>
                <w:bCs/>
                <w:color w:val="000000"/>
                <w:sz w:val="30"/>
                <w:szCs w:val="18"/>
              </w:rPr>
            </w:pPr>
            <w:r w:rsidRPr="002651F8">
              <w:rPr>
                <w:rFonts w:eastAsia="標楷體" w:hint="eastAsia"/>
                <w:b/>
                <w:bCs/>
                <w:color w:val="000000"/>
                <w:sz w:val="30"/>
                <w:szCs w:val="18"/>
              </w:rPr>
              <w:t>2015</w:t>
            </w:r>
          </w:p>
        </w:tc>
        <w:tc>
          <w:tcPr>
            <w:tcW w:w="2438" w:type="dxa"/>
            <w:gridSpan w:val="2"/>
            <w:tcBorders>
              <w:top w:val="double" w:sz="4" w:space="0" w:color="auto"/>
              <w:left w:val="single" w:sz="4" w:space="0" w:color="auto"/>
              <w:bottom w:val="single" w:sz="8" w:space="0" w:color="auto"/>
            </w:tcBorders>
            <w:shd w:val="clear" w:color="auto" w:fill="E6E6E6"/>
            <w:vAlign w:val="center"/>
          </w:tcPr>
          <w:p w:rsidR="002651F8" w:rsidRPr="002651F8" w:rsidRDefault="002651F8" w:rsidP="002651F8">
            <w:pPr>
              <w:tabs>
                <w:tab w:val="left" w:pos="3514"/>
              </w:tabs>
              <w:spacing w:line="280" w:lineRule="exact"/>
              <w:jc w:val="center"/>
              <w:rPr>
                <w:rFonts w:eastAsia="標楷體"/>
                <w:b/>
                <w:bCs/>
                <w:color w:val="000000"/>
                <w:sz w:val="30"/>
                <w:szCs w:val="18"/>
              </w:rPr>
            </w:pPr>
            <w:r w:rsidRPr="002651F8">
              <w:rPr>
                <w:rFonts w:eastAsia="標楷體" w:hint="eastAsia"/>
                <w:b/>
                <w:bCs/>
                <w:color w:val="000000"/>
                <w:sz w:val="30"/>
                <w:szCs w:val="18"/>
              </w:rPr>
              <w:t>排名變動</w:t>
            </w:r>
          </w:p>
        </w:tc>
      </w:tr>
      <w:tr w:rsidR="002651F8" w:rsidRPr="002651F8" w:rsidTr="002651F8">
        <w:trPr>
          <w:cantSplit/>
          <w:trHeight w:val="443"/>
          <w:jc w:val="center"/>
        </w:trPr>
        <w:tc>
          <w:tcPr>
            <w:tcW w:w="2437" w:type="dxa"/>
            <w:tcBorders>
              <w:top w:val="single" w:sz="8" w:space="0" w:color="auto"/>
              <w:bottom w:val="dotted" w:sz="4" w:space="0" w:color="auto"/>
              <w:right w:val="nil"/>
            </w:tcBorders>
            <w:noWrap/>
            <w:tcMar>
              <w:top w:w="15" w:type="dxa"/>
              <w:left w:w="15" w:type="dxa"/>
              <w:bottom w:w="0" w:type="dxa"/>
              <w:right w:w="15" w:type="dxa"/>
            </w:tcMar>
            <w:vAlign w:val="center"/>
          </w:tcPr>
          <w:p w:rsidR="002651F8" w:rsidRPr="002651F8" w:rsidRDefault="002651F8" w:rsidP="002651F8">
            <w:pPr>
              <w:spacing w:line="280" w:lineRule="exact"/>
              <w:jc w:val="center"/>
              <w:rPr>
                <w:rFonts w:ascii="標楷體" w:eastAsia="標楷體" w:hAnsi="標楷體"/>
                <w:b/>
                <w:bCs/>
                <w:color w:val="000000"/>
                <w:sz w:val="28"/>
                <w:szCs w:val="28"/>
              </w:rPr>
            </w:pPr>
            <w:r w:rsidRPr="002651F8">
              <w:rPr>
                <w:rFonts w:ascii="標楷體" w:eastAsia="標楷體" w:hAnsi="標楷體"/>
                <w:b/>
                <w:bCs/>
                <w:color w:val="000000"/>
                <w:sz w:val="28"/>
                <w:szCs w:val="28"/>
              </w:rPr>
              <w:t>香港</w:t>
            </w:r>
          </w:p>
        </w:tc>
        <w:tc>
          <w:tcPr>
            <w:tcW w:w="2438" w:type="dxa"/>
            <w:tcBorders>
              <w:top w:val="single" w:sz="8" w:space="0" w:color="auto"/>
              <w:left w:val="single" w:sz="4" w:space="0" w:color="auto"/>
              <w:bottom w:val="dotted" w:sz="4" w:space="0" w:color="auto"/>
              <w:right w:val="single" w:sz="4" w:space="0" w:color="auto"/>
            </w:tcBorders>
            <w:vAlign w:val="center"/>
          </w:tcPr>
          <w:p w:rsidR="002651F8" w:rsidRPr="002651F8" w:rsidRDefault="002651F8" w:rsidP="002651F8">
            <w:pPr>
              <w:spacing w:line="280" w:lineRule="exact"/>
              <w:jc w:val="center"/>
              <w:rPr>
                <w:rFonts w:ascii="標楷體" w:eastAsia="標楷體" w:hAnsi="標楷體"/>
                <w:b/>
                <w:bCs/>
                <w:color w:val="000000"/>
                <w:sz w:val="28"/>
                <w:szCs w:val="28"/>
              </w:rPr>
            </w:pPr>
            <w:r w:rsidRPr="002651F8">
              <w:rPr>
                <w:rFonts w:ascii="標楷體" w:eastAsia="標楷體" w:hAnsi="標楷體"/>
                <w:b/>
                <w:bCs/>
                <w:color w:val="000000"/>
                <w:sz w:val="28"/>
                <w:szCs w:val="28"/>
              </w:rPr>
              <w:t>1</w:t>
            </w:r>
          </w:p>
        </w:tc>
        <w:tc>
          <w:tcPr>
            <w:tcW w:w="2437" w:type="dxa"/>
            <w:tcBorders>
              <w:top w:val="single" w:sz="8" w:space="0" w:color="auto"/>
              <w:left w:val="single" w:sz="4" w:space="0" w:color="auto"/>
              <w:bottom w:val="dotted" w:sz="4" w:space="0" w:color="auto"/>
            </w:tcBorders>
            <w:vAlign w:val="center"/>
          </w:tcPr>
          <w:p w:rsidR="002651F8" w:rsidRPr="002651F8" w:rsidRDefault="002651F8" w:rsidP="002651F8">
            <w:pPr>
              <w:spacing w:line="280" w:lineRule="exact"/>
              <w:jc w:val="center"/>
              <w:rPr>
                <w:rFonts w:ascii="標楷體" w:eastAsia="標楷體" w:hAnsi="標楷體"/>
                <w:b/>
                <w:bCs/>
                <w:color w:val="000000"/>
                <w:sz w:val="28"/>
                <w:szCs w:val="28"/>
              </w:rPr>
            </w:pPr>
            <w:r w:rsidRPr="002651F8">
              <w:rPr>
                <w:rFonts w:ascii="標楷體" w:eastAsia="標楷體" w:hAnsi="標楷體"/>
                <w:b/>
                <w:bCs/>
                <w:color w:val="000000"/>
                <w:sz w:val="28"/>
                <w:szCs w:val="28"/>
              </w:rPr>
              <w:t>1</w:t>
            </w:r>
          </w:p>
        </w:tc>
        <w:tc>
          <w:tcPr>
            <w:tcW w:w="2438" w:type="dxa"/>
            <w:gridSpan w:val="2"/>
            <w:tcBorders>
              <w:top w:val="single" w:sz="8" w:space="0" w:color="auto"/>
              <w:left w:val="single" w:sz="4" w:space="0" w:color="auto"/>
              <w:bottom w:val="dotted" w:sz="4" w:space="0" w:color="auto"/>
            </w:tcBorders>
            <w:vAlign w:val="center"/>
          </w:tcPr>
          <w:p w:rsidR="002651F8" w:rsidRPr="002651F8" w:rsidRDefault="002651F8" w:rsidP="002651F8">
            <w:pPr>
              <w:spacing w:line="300" w:lineRule="exact"/>
              <w:jc w:val="center"/>
              <w:rPr>
                <w:b/>
                <w:bCs/>
                <w:color w:val="000000"/>
                <w:sz w:val="28"/>
                <w:szCs w:val="28"/>
              </w:rPr>
            </w:pPr>
            <w:r w:rsidRPr="002651F8">
              <w:rPr>
                <w:rFonts w:hint="eastAsia"/>
                <w:b/>
                <w:bCs/>
                <w:color w:val="000000"/>
                <w:sz w:val="28"/>
                <w:szCs w:val="28"/>
              </w:rPr>
              <w:t>－</w:t>
            </w:r>
          </w:p>
        </w:tc>
      </w:tr>
      <w:tr w:rsidR="002651F8" w:rsidRPr="002651F8" w:rsidTr="002651F8">
        <w:trPr>
          <w:cantSplit/>
          <w:trHeight w:val="443"/>
          <w:jc w:val="center"/>
        </w:trPr>
        <w:tc>
          <w:tcPr>
            <w:tcW w:w="2437" w:type="dxa"/>
            <w:tcBorders>
              <w:top w:val="dotted" w:sz="4" w:space="0" w:color="auto"/>
              <w:bottom w:val="dotted" w:sz="4" w:space="0" w:color="auto"/>
              <w:right w:val="nil"/>
            </w:tcBorders>
            <w:noWrap/>
            <w:tcMar>
              <w:top w:w="15" w:type="dxa"/>
              <w:left w:w="15" w:type="dxa"/>
              <w:bottom w:w="0" w:type="dxa"/>
              <w:right w:w="15" w:type="dxa"/>
            </w:tcMar>
            <w:vAlign w:val="center"/>
          </w:tcPr>
          <w:p w:rsidR="002651F8" w:rsidRPr="002651F8" w:rsidRDefault="002651F8" w:rsidP="002651F8">
            <w:pPr>
              <w:spacing w:line="280" w:lineRule="exact"/>
              <w:jc w:val="center"/>
              <w:rPr>
                <w:rFonts w:ascii="標楷體" w:eastAsia="標楷體" w:hAnsi="標楷體"/>
                <w:b/>
                <w:bCs/>
                <w:color w:val="000000"/>
                <w:sz w:val="28"/>
                <w:szCs w:val="28"/>
              </w:rPr>
            </w:pPr>
            <w:r w:rsidRPr="002651F8">
              <w:rPr>
                <w:rFonts w:ascii="標楷體" w:eastAsia="標楷體" w:hAnsi="標楷體"/>
                <w:b/>
                <w:bCs/>
                <w:color w:val="000000"/>
                <w:sz w:val="28"/>
                <w:szCs w:val="28"/>
              </w:rPr>
              <w:t>新加坡</w:t>
            </w:r>
          </w:p>
        </w:tc>
        <w:tc>
          <w:tcPr>
            <w:tcW w:w="2438" w:type="dxa"/>
            <w:tcBorders>
              <w:top w:val="dotted" w:sz="4" w:space="0" w:color="auto"/>
              <w:left w:val="single" w:sz="4" w:space="0" w:color="auto"/>
              <w:bottom w:val="dotted" w:sz="4" w:space="0" w:color="auto"/>
              <w:right w:val="single" w:sz="4" w:space="0" w:color="auto"/>
            </w:tcBorders>
            <w:vAlign w:val="center"/>
          </w:tcPr>
          <w:p w:rsidR="002651F8" w:rsidRPr="002651F8" w:rsidRDefault="002651F8" w:rsidP="002651F8">
            <w:pPr>
              <w:spacing w:line="280" w:lineRule="exact"/>
              <w:jc w:val="center"/>
              <w:rPr>
                <w:rFonts w:ascii="標楷體" w:eastAsia="標楷體" w:hAnsi="標楷體"/>
                <w:b/>
                <w:bCs/>
                <w:color w:val="000000"/>
                <w:sz w:val="28"/>
                <w:szCs w:val="28"/>
              </w:rPr>
            </w:pPr>
            <w:r w:rsidRPr="002651F8">
              <w:rPr>
                <w:rFonts w:ascii="標楷體" w:eastAsia="標楷體" w:hAnsi="標楷體"/>
                <w:b/>
                <w:bCs/>
                <w:color w:val="000000"/>
                <w:sz w:val="28"/>
                <w:szCs w:val="28"/>
              </w:rPr>
              <w:t>2</w:t>
            </w:r>
          </w:p>
        </w:tc>
        <w:tc>
          <w:tcPr>
            <w:tcW w:w="2437" w:type="dxa"/>
            <w:tcBorders>
              <w:top w:val="dotted" w:sz="4" w:space="0" w:color="auto"/>
              <w:left w:val="single" w:sz="4" w:space="0" w:color="auto"/>
              <w:bottom w:val="dotted" w:sz="4" w:space="0" w:color="auto"/>
            </w:tcBorders>
            <w:vAlign w:val="center"/>
          </w:tcPr>
          <w:p w:rsidR="002651F8" w:rsidRPr="002651F8" w:rsidRDefault="002651F8" w:rsidP="002651F8">
            <w:pPr>
              <w:spacing w:line="280" w:lineRule="exact"/>
              <w:jc w:val="center"/>
              <w:rPr>
                <w:rFonts w:ascii="標楷體" w:eastAsia="標楷體" w:hAnsi="標楷體"/>
                <w:b/>
                <w:bCs/>
                <w:color w:val="000000"/>
                <w:sz w:val="28"/>
                <w:szCs w:val="28"/>
              </w:rPr>
            </w:pPr>
            <w:r w:rsidRPr="002651F8">
              <w:rPr>
                <w:rFonts w:ascii="標楷體" w:eastAsia="標楷體" w:hAnsi="標楷體"/>
                <w:b/>
                <w:bCs/>
                <w:color w:val="000000"/>
                <w:sz w:val="28"/>
                <w:szCs w:val="28"/>
              </w:rPr>
              <w:t>2</w:t>
            </w:r>
          </w:p>
        </w:tc>
        <w:tc>
          <w:tcPr>
            <w:tcW w:w="2438" w:type="dxa"/>
            <w:gridSpan w:val="2"/>
            <w:tcBorders>
              <w:top w:val="dotted" w:sz="4" w:space="0" w:color="auto"/>
              <w:left w:val="single" w:sz="4" w:space="0" w:color="auto"/>
              <w:bottom w:val="dotted" w:sz="4" w:space="0" w:color="auto"/>
            </w:tcBorders>
            <w:vAlign w:val="center"/>
          </w:tcPr>
          <w:p w:rsidR="002651F8" w:rsidRPr="002651F8" w:rsidRDefault="002651F8" w:rsidP="002651F8">
            <w:pPr>
              <w:spacing w:line="300" w:lineRule="exact"/>
              <w:jc w:val="center"/>
              <w:rPr>
                <w:b/>
                <w:bCs/>
                <w:color w:val="000000"/>
                <w:sz w:val="28"/>
                <w:szCs w:val="28"/>
              </w:rPr>
            </w:pPr>
            <w:r w:rsidRPr="002651F8">
              <w:rPr>
                <w:rFonts w:hint="eastAsia"/>
                <w:b/>
                <w:bCs/>
                <w:color w:val="000000"/>
                <w:sz w:val="28"/>
                <w:szCs w:val="28"/>
              </w:rPr>
              <w:t>－</w:t>
            </w:r>
          </w:p>
        </w:tc>
      </w:tr>
      <w:tr w:rsidR="002651F8" w:rsidRPr="002651F8" w:rsidTr="002651F8">
        <w:trPr>
          <w:cantSplit/>
          <w:trHeight w:val="443"/>
          <w:jc w:val="center"/>
        </w:trPr>
        <w:tc>
          <w:tcPr>
            <w:tcW w:w="2437" w:type="dxa"/>
            <w:tcBorders>
              <w:top w:val="dotted" w:sz="4" w:space="0" w:color="auto"/>
              <w:bottom w:val="dotted" w:sz="4" w:space="0" w:color="auto"/>
              <w:right w:val="nil"/>
            </w:tcBorders>
            <w:noWrap/>
            <w:tcMar>
              <w:top w:w="15" w:type="dxa"/>
              <w:left w:w="15" w:type="dxa"/>
              <w:bottom w:w="0" w:type="dxa"/>
              <w:right w:w="15" w:type="dxa"/>
            </w:tcMar>
            <w:vAlign w:val="center"/>
          </w:tcPr>
          <w:p w:rsidR="002651F8" w:rsidRPr="002651F8" w:rsidRDefault="002651F8" w:rsidP="002651F8">
            <w:pPr>
              <w:spacing w:line="280" w:lineRule="exact"/>
              <w:jc w:val="center"/>
              <w:rPr>
                <w:rFonts w:ascii="標楷體" w:eastAsia="標楷體" w:hAnsi="標楷體"/>
                <w:b/>
                <w:bCs/>
                <w:color w:val="000000"/>
                <w:sz w:val="28"/>
                <w:szCs w:val="28"/>
              </w:rPr>
            </w:pPr>
            <w:r w:rsidRPr="002651F8">
              <w:rPr>
                <w:rFonts w:ascii="標楷體" w:eastAsia="標楷體" w:hAnsi="標楷體"/>
                <w:b/>
                <w:bCs/>
                <w:color w:val="000000"/>
                <w:sz w:val="28"/>
                <w:szCs w:val="28"/>
              </w:rPr>
              <w:t>紐西蘭</w:t>
            </w:r>
          </w:p>
        </w:tc>
        <w:tc>
          <w:tcPr>
            <w:tcW w:w="2438" w:type="dxa"/>
            <w:tcBorders>
              <w:top w:val="dotted" w:sz="4" w:space="0" w:color="auto"/>
              <w:left w:val="single" w:sz="4" w:space="0" w:color="auto"/>
              <w:bottom w:val="dotted" w:sz="4" w:space="0" w:color="auto"/>
              <w:right w:val="single" w:sz="4" w:space="0" w:color="auto"/>
            </w:tcBorders>
            <w:vAlign w:val="center"/>
          </w:tcPr>
          <w:p w:rsidR="002651F8" w:rsidRPr="002651F8" w:rsidRDefault="002651F8" w:rsidP="002651F8">
            <w:pPr>
              <w:spacing w:line="280" w:lineRule="exact"/>
              <w:jc w:val="center"/>
              <w:rPr>
                <w:rFonts w:ascii="標楷體" w:eastAsia="標楷體" w:hAnsi="標楷體"/>
                <w:b/>
                <w:bCs/>
                <w:color w:val="000000"/>
                <w:sz w:val="28"/>
                <w:szCs w:val="28"/>
              </w:rPr>
            </w:pPr>
            <w:r w:rsidRPr="002651F8">
              <w:rPr>
                <w:rFonts w:ascii="標楷體" w:eastAsia="標楷體" w:hAnsi="標楷體"/>
                <w:b/>
                <w:bCs/>
                <w:color w:val="000000"/>
                <w:sz w:val="28"/>
                <w:szCs w:val="28"/>
              </w:rPr>
              <w:t>3</w:t>
            </w:r>
          </w:p>
        </w:tc>
        <w:tc>
          <w:tcPr>
            <w:tcW w:w="2437" w:type="dxa"/>
            <w:tcBorders>
              <w:top w:val="dotted" w:sz="4" w:space="0" w:color="auto"/>
              <w:left w:val="single" w:sz="4" w:space="0" w:color="auto"/>
              <w:bottom w:val="dotted" w:sz="4" w:space="0" w:color="auto"/>
            </w:tcBorders>
            <w:vAlign w:val="center"/>
          </w:tcPr>
          <w:p w:rsidR="002651F8" w:rsidRPr="002651F8" w:rsidRDefault="002651F8" w:rsidP="002651F8">
            <w:pPr>
              <w:spacing w:line="280" w:lineRule="exact"/>
              <w:jc w:val="center"/>
              <w:rPr>
                <w:rFonts w:ascii="標楷體" w:eastAsia="標楷體" w:hAnsi="標楷體"/>
                <w:b/>
                <w:bCs/>
                <w:color w:val="000000"/>
                <w:sz w:val="28"/>
                <w:szCs w:val="28"/>
              </w:rPr>
            </w:pPr>
            <w:r w:rsidRPr="002651F8">
              <w:rPr>
                <w:rFonts w:ascii="標楷體" w:eastAsia="標楷體" w:hAnsi="標楷體"/>
                <w:b/>
                <w:bCs/>
                <w:color w:val="000000"/>
                <w:sz w:val="28"/>
                <w:szCs w:val="28"/>
              </w:rPr>
              <w:t>3</w:t>
            </w:r>
          </w:p>
        </w:tc>
        <w:tc>
          <w:tcPr>
            <w:tcW w:w="2438" w:type="dxa"/>
            <w:gridSpan w:val="2"/>
            <w:tcBorders>
              <w:top w:val="dotted" w:sz="4" w:space="0" w:color="auto"/>
              <w:left w:val="single" w:sz="4" w:space="0" w:color="auto"/>
              <w:bottom w:val="dotted" w:sz="4" w:space="0" w:color="auto"/>
            </w:tcBorders>
            <w:vAlign w:val="center"/>
          </w:tcPr>
          <w:p w:rsidR="002651F8" w:rsidRPr="002651F8" w:rsidRDefault="002651F8" w:rsidP="002651F8">
            <w:pPr>
              <w:spacing w:line="300" w:lineRule="exact"/>
              <w:jc w:val="center"/>
              <w:rPr>
                <w:b/>
                <w:bCs/>
                <w:color w:val="000000"/>
                <w:sz w:val="28"/>
                <w:szCs w:val="28"/>
              </w:rPr>
            </w:pPr>
            <w:r w:rsidRPr="002651F8">
              <w:rPr>
                <w:rFonts w:hint="eastAsia"/>
                <w:b/>
                <w:bCs/>
                <w:color w:val="000000"/>
                <w:sz w:val="28"/>
                <w:szCs w:val="28"/>
              </w:rPr>
              <w:t>－</w:t>
            </w:r>
          </w:p>
        </w:tc>
      </w:tr>
      <w:tr w:rsidR="002651F8" w:rsidRPr="002651F8" w:rsidTr="002651F8">
        <w:trPr>
          <w:cantSplit/>
          <w:trHeight w:val="443"/>
          <w:jc w:val="center"/>
        </w:trPr>
        <w:tc>
          <w:tcPr>
            <w:tcW w:w="2437" w:type="dxa"/>
            <w:tcBorders>
              <w:top w:val="dotted" w:sz="4" w:space="0" w:color="auto"/>
              <w:bottom w:val="dotted" w:sz="4" w:space="0" w:color="auto"/>
              <w:right w:val="nil"/>
            </w:tcBorders>
            <w:noWrap/>
            <w:tcMar>
              <w:top w:w="15" w:type="dxa"/>
              <w:left w:w="15" w:type="dxa"/>
              <w:bottom w:w="0" w:type="dxa"/>
              <w:right w:w="15" w:type="dxa"/>
            </w:tcMar>
            <w:vAlign w:val="center"/>
          </w:tcPr>
          <w:p w:rsidR="002651F8" w:rsidRPr="002651F8" w:rsidRDefault="002651F8" w:rsidP="002651F8">
            <w:pPr>
              <w:spacing w:line="280" w:lineRule="exact"/>
              <w:jc w:val="center"/>
              <w:rPr>
                <w:rFonts w:ascii="標楷體" w:eastAsia="標楷體" w:hAnsi="標楷體"/>
                <w:b/>
                <w:bCs/>
                <w:color w:val="000000"/>
                <w:sz w:val="28"/>
                <w:szCs w:val="28"/>
              </w:rPr>
            </w:pPr>
            <w:r w:rsidRPr="002651F8">
              <w:rPr>
                <w:rFonts w:ascii="標楷體" w:eastAsia="標楷體" w:hAnsi="標楷體"/>
                <w:b/>
                <w:bCs/>
                <w:color w:val="000000"/>
                <w:sz w:val="28"/>
                <w:szCs w:val="28"/>
              </w:rPr>
              <w:t>瑞士</w:t>
            </w:r>
          </w:p>
        </w:tc>
        <w:tc>
          <w:tcPr>
            <w:tcW w:w="2438" w:type="dxa"/>
            <w:tcBorders>
              <w:top w:val="dotted" w:sz="4" w:space="0" w:color="auto"/>
              <w:left w:val="single" w:sz="4" w:space="0" w:color="auto"/>
              <w:bottom w:val="dotted" w:sz="4" w:space="0" w:color="auto"/>
              <w:right w:val="single" w:sz="4" w:space="0" w:color="auto"/>
            </w:tcBorders>
            <w:vAlign w:val="center"/>
          </w:tcPr>
          <w:p w:rsidR="002651F8" w:rsidRPr="002651F8" w:rsidRDefault="002651F8" w:rsidP="002651F8">
            <w:pPr>
              <w:spacing w:line="280" w:lineRule="exact"/>
              <w:jc w:val="center"/>
              <w:rPr>
                <w:rFonts w:ascii="標楷體" w:eastAsia="標楷體" w:hAnsi="標楷體"/>
                <w:b/>
                <w:bCs/>
                <w:color w:val="000000"/>
                <w:sz w:val="28"/>
                <w:szCs w:val="28"/>
              </w:rPr>
            </w:pPr>
            <w:r w:rsidRPr="002651F8">
              <w:rPr>
                <w:rFonts w:ascii="標楷體" w:eastAsia="標楷體" w:hAnsi="標楷體"/>
                <w:b/>
                <w:bCs/>
                <w:color w:val="000000"/>
                <w:sz w:val="28"/>
                <w:szCs w:val="28"/>
              </w:rPr>
              <w:t>4</w:t>
            </w:r>
          </w:p>
        </w:tc>
        <w:tc>
          <w:tcPr>
            <w:tcW w:w="2437" w:type="dxa"/>
            <w:tcBorders>
              <w:top w:val="dotted" w:sz="4" w:space="0" w:color="auto"/>
              <w:left w:val="single" w:sz="4" w:space="0" w:color="auto"/>
              <w:bottom w:val="dotted" w:sz="4" w:space="0" w:color="auto"/>
            </w:tcBorders>
            <w:vAlign w:val="center"/>
          </w:tcPr>
          <w:p w:rsidR="002651F8" w:rsidRPr="002651F8" w:rsidRDefault="002651F8" w:rsidP="002651F8">
            <w:pPr>
              <w:spacing w:line="280" w:lineRule="exact"/>
              <w:jc w:val="center"/>
              <w:rPr>
                <w:rFonts w:ascii="標楷體" w:eastAsia="標楷體" w:hAnsi="標楷體"/>
                <w:b/>
                <w:bCs/>
                <w:color w:val="000000"/>
                <w:sz w:val="28"/>
                <w:szCs w:val="28"/>
              </w:rPr>
            </w:pPr>
            <w:r w:rsidRPr="002651F8">
              <w:rPr>
                <w:rFonts w:ascii="標楷體" w:eastAsia="標楷體" w:hAnsi="標楷體"/>
                <w:b/>
                <w:bCs/>
                <w:color w:val="000000"/>
                <w:sz w:val="28"/>
                <w:szCs w:val="28"/>
              </w:rPr>
              <w:t>5</w:t>
            </w:r>
          </w:p>
        </w:tc>
        <w:tc>
          <w:tcPr>
            <w:tcW w:w="2438" w:type="dxa"/>
            <w:gridSpan w:val="2"/>
            <w:tcBorders>
              <w:top w:val="dotted" w:sz="4" w:space="0" w:color="auto"/>
              <w:left w:val="single" w:sz="4" w:space="0" w:color="auto"/>
              <w:bottom w:val="dotted" w:sz="4" w:space="0" w:color="auto"/>
            </w:tcBorders>
            <w:vAlign w:val="center"/>
          </w:tcPr>
          <w:p w:rsidR="002651F8" w:rsidRPr="002651F8" w:rsidRDefault="002651F8" w:rsidP="002651F8">
            <w:pPr>
              <w:spacing w:line="300" w:lineRule="exact"/>
              <w:jc w:val="center"/>
              <w:rPr>
                <w:b/>
                <w:bCs/>
                <w:color w:val="000000"/>
                <w:sz w:val="28"/>
                <w:szCs w:val="28"/>
              </w:rPr>
            </w:pPr>
            <w:r w:rsidRPr="002651F8">
              <w:rPr>
                <w:rFonts w:hint="eastAsia"/>
                <w:b/>
                <w:bCs/>
                <w:color w:val="000000"/>
                <w:sz w:val="28"/>
                <w:szCs w:val="28"/>
              </w:rPr>
              <w:sym w:font="Wingdings 3" w:char="F072"/>
            </w:r>
            <w:r w:rsidRPr="002651F8">
              <w:rPr>
                <w:rFonts w:hint="eastAsia"/>
                <w:b/>
                <w:bCs/>
                <w:color w:val="000000"/>
                <w:sz w:val="28"/>
                <w:szCs w:val="28"/>
              </w:rPr>
              <w:t>1</w:t>
            </w:r>
          </w:p>
        </w:tc>
      </w:tr>
      <w:tr w:rsidR="002651F8" w:rsidRPr="002651F8" w:rsidTr="002651F8">
        <w:trPr>
          <w:cantSplit/>
          <w:trHeight w:val="443"/>
          <w:jc w:val="center"/>
        </w:trPr>
        <w:tc>
          <w:tcPr>
            <w:tcW w:w="2437" w:type="dxa"/>
            <w:tcBorders>
              <w:top w:val="dotted" w:sz="4" w:space="0" w:color="auto"/>
              <w:bottom w:val="dotted" w:sz="4" w:space="0" w:color="auto"/>
              <w:right w:val="nil"/>
            </w:tcBorders>
            <w:noWrap/>
            <w:tcMar>
              <w:top w:w="15" w:type="dxa"/>
              <w:left w:w="15" w:type="dxa"/>
              <w:bottom w:w="0" w:type="dxa"/>
              <w:right w:w="15" w:type="dxa"/>
            </w:tcMar>
            <w:vAlign w:val="center"/>
          </w:tcPr>
          <w:p w:rsidR="002651F8" w:rsidRPr="002651F8" w:rsidRDefault="002651F8" w:rsidP="002651F8">
            <w:pPr>
              <w:spacing w:line="280" w:lineRule="exact"/>
              <w:jc w:val="center"/>
              <w:rPr>
                <w:rFonts w:ascii="標楷體" w:eastAsia="標楷體" w:hAnsi="標楷體"/>
                <w:b/>
                <w:bCs/>
                <w:color w:val="000000"/>
                <w:sz w:val="28"/>
                <w:szCs w:val="28"/>
              </w:rPr>
            </w:pPr>
            <w:r w:rsidRPr="002651F8">
              <w:rPr>
                <w:rFonts w:ascii="標楷體" w:eastAsia="標楷體" w:hAnsi="標楷體"/>
                <w:b/>
                <w:bCs/>
                <w:color w:val="000000"/>
                <w:sz w:val="28"/>
                <w:szCs w:val="28"/>
              </w:rPr>
              <w:t>澳洲</w:t>
            </w:r>
          </w:p>
        </w:tc>
        <w:tc>
          <w:tcPr>
            <w:tcW w:w="2438" w:type="dxa"/>
            <w:tcBorders>
              <w:top w:val="dotted" w:sz="4" w:space="0" w:color="auto"/>
              <w:left w:val="single" w:sz="4" w:space="0" w:color="auto"/>
              <w:bottom w:val="dotted" w:sz="4" w:space="0" w:color="auto"/>
              <w:right w:val="single" w:sz="4" w:space="0" w:color="auto"/>
            </w:tcBorders>
            <w:vAlign w:val="center"/>
          </w:tcPr>
          <w:p w:rsidR="002651F8" w:rsidRPr="002651F8" w:rsidRDefault="002651F8" w:rsidP="002651F8">
            <w:pPr>
              <w:spacing w:line="280" w:lineRule="exact"/>
              <w:jc w:val="center"/>
              <w:rPr>
                <w:rFonts w:ascii="標楷體" w:eastAsia="標楷體" w:hAnsi="標楷體"/>
                <w:b/>
                <w:bCs/>
                <w:color w:val="000000"/>
                <w:sz w:val="28"/>
                <w:szCs w:val="28"/>
              </w:rPr>
            </w:pPr>
            <w:r w:rsidRPr="002651F8">
              <w:rPr>
                <w:rFonts w:ascii="標楷體" w:eastAsia="標楷體" w:hAnsi="標楷體"/>
                <w:b/>
                <w:bCs/>
                <w:color w:val="000000"/>
                <w:sz w:val="28"/>
                <w:szCs w:val="28"/>
              </w:rPr>
              <w:t>5</w:t>
            </w:r>
          </w:p>
        </w:tc>
        <w:tc>
          <w:tcPr>
            <w:tcW w:w="2437" w:type="dxa"/>
            <w:tcBorders>
              <w:top w:val="dotted" w:sz="4" w:space="0" w:color="auto"/>
              <w:left w:val="single" w:sz="4" w:space="0" w:color="auto"/>
              <w:bottom w:val="dotted" w:sz="4" w:space="0" w:color="auto"/>
            </w:tcBorders>
            <w:vAlign w:val="center"/>
          </w:tcPr>
          <w:p w:rsidR="002651F8" w:rsidRPr="002651F8" w:rsidRDefault="002651F8" w:rsidP="002651F8">
            <w:pPr>
              <w:spacing w:line="280" w:lineRule="exact"/>
              <w:jc w:val="center"/>
              <w:rPr>
                <w:rFonts w:ascii="標楷體" w:eastAsia="標楷體" w:hAnsi="標楷體"/>
                <w:b/>
                <w:bCs/>
                <w:color w:val="000000"/>
                <w:sz w:val="28"/>
                <w:szCs w:val="28"/>
              </w:rPr>
            </w:pPr>
            <w:r w:rsidRPr="002651F8">
              <w:rPr>
                <w:rFonts w:ascii="標楷體" w:eastAsia="標楷體" w:hAnsi="標楷體"/>
                <w:b/>
                <w:bCs/>
                <w:color w:val="000000"/>
                <w:sz w:val="28"/>
                <w:szCs w:val="28"/>
              </w:rPr>
              <w:t>4</w:t>
            </w:r>
          </w:p>
        </w:tc>
        <w:tc>
          <w:tcPr>
            <w:tcW w:w="2438" w:type="dxa"/>
            <w:gridSpan w:val="2"/>
            <w:tcBorders>
              <w:top w:val="dotted" w:sz="4" w:space="0" w:color="auto"/>
              <w:left w:val="single" w:sz="4" w:space="0" w:color="auto"/>
              <w:bottom w:val="dotted" w:sz="4" w:space="0" w:color="auto"/>
            </w:tcBorders>
            <w:vAlign w:val="center"/>
          </w:tcPr>
          <w:p w:rsidR="002651F8" w:rsidRPr="002651F8" w:rsidRDefault="002651F8" w:rsidP="002651F8">
            <w:pPr>
              <w:spacing w:line="300" w:lineRule="exact"/>
              <w:jc w:val="center"/>
              <w:rPr>
                <w:b/>
                <w:bCs/>
                <w:color w:val="000000"/>
                <w:sz w:val="28"/>
                <w:szCs w:val="28"/>
              </w:rPr>
            </w:pPr>
            <w:r w:rsidRPr="002651F8">
              <w:rPr>
                <w:rFonts w:hint="eastAsia"/>
                <w:b/>
                <w:bCs/>
                <w:color w:val="000000"/>
                <w:sz w:val="28"/>
                <w:szCs w:val="28"/>
              </w:rPr>
              <w:sym w:font="Wingdings 3" w:char="F071"/>
            </w:r>
            <w:r w:rsidRPr="002651F8">
              <w:rPr>
                <w:rFonts w:hint="eastAsia"/>
                <w:b/>
                <w:bCs/>
                <w:color w:val="000000"/>
                <w:sz w:val="28"/>
                <w:szCs w:val="28"/>
              </w:rPr>
              <w:t>1</w:t>
            </w:r>
          </w:p>
        </w:tc>
      </w:tr>
      <w:tr w:rsidR="002651F8" w:rsidRPr="002651F8" w:rsidTr="002651F8">
        <w:trPr>
          <w:cantSplit/>
          <w:trHeight w:val="443"/>
          <w:jc w:val="center"/>
        </w:trPr>
        <w:tc>
          <w:tcPr>
            <w:tcW w:w="2437" w:type="dxa"/>
            <w:tcBorders>
              <w:top w:val="dotted" w:sz="4" w:space="0" w:color="auto"/>
              <w:bottom w:val="dotted" w:sz="4" w:space="0" w:color="auto"/>
              <w:right w:val="nil"/>
            </w:tcBorders>
            <w:shd w:val="clear" w:color="auto" w:fill="auto"/>
            <w:noWrap/>
            <w:tcMar>
              <w:top w:w="15" w:type="dxa"/>
              <w:left w:w="15" w:type="dxa"/>
              <w:bottom w:w="0" w:type="dxa"/>
              <w:right w:w="15" w:type="dxa"/>
            </w:tcMar>
            <w:vAlign w:val="center"/>
          </w:tcPr>
          <w:p w:rsidR="002651F8" w:rsidRPr="002651F8" w:rsidRDefault="002651F8" w:rsidP="002651F8">
            <w:pPr>
              <w:spacing w:line="280" w:lineRule="exact"/>
              <w:jc w:val="center"/>
              <w:rPr>
                <w:rFonts w:ascii="標楷體" w:eastAsia="標楷體" w:hAnsi="標楷體"/>
                <w:b/>
                <w:bCs/>
                <w:color w:val="000000"/>
                <w:sz w:val="28"/>
                <w:szCs w:val="28"/>
              </w:rPr>
            </w:pPr>
            <w:r w:rsidRPr="002651F8">
              <w:rPr>
                <w:rFonts w:ascii="標楷體" w:eastAsia="標楷體" w:hAnsi="標楷體"/>
                <w:b/>
                <w:bCs/>
                <w:color w:val="000000"/>
                <w:sz w:val="28"/>
                <w:szCs w:val="28"/>
              </w:rPr>
              <w:t>加拿大</w:t>
            </w:r>
          </w:p>
        </w:tc>
        <w:tc>
          <w:tcPr>
            <w:tcW w:w="2438" w:type="dxa"/>
            <w:tcBorders>
              <w:top w:val="dotted" w:sz="4" w:space="0" w:color="auto"/>
              <w:left w:val="single" w:sz="4" w:space="0" w:color="auto"/>
              <w:bottom w:val="dotted" w:sz="4" w:space="0" w:color="auto"/>
              <w:right w:val="single" w:sz="4" w:space="0" w:color="auto"/>
            </w:tcBorders>
            <w:vAlign w:val="center"/>
          </w:tcPr>
          <w:p w:rsidR="002651F8" w:rsidRPr="002651F8" w:rsidRDefault="002651F8" w:rsidP="002651F8">
            <w:pPr>
              <w:spacing w:line="280" w:lineRule="exact"/>
              <w:jc w:val="center"/>
              <w:rPr>
                <w:rFonts w:ascii="標楷體" w:eastAsia="標楷體" w:hAnsi="標楷體"/>
                <w:b/>
                <w:bCs/>
                <w:color w:val="000000"/>
                <w:sz w:val="28"/>
                <w:szCs w:val="28"/>
              </w:rPr>
            </w:pPr>
            <w:r w:rsidRPr="002651F8">
              <w:rPr>
                <w:rFonts w:ascii="標楷體" w:eastAsia="標楷體" w:hAnsi="標楷體"/>
                <w:b/>
                <w:bCs/>
                <w:color w:val="000000"/>
                <w:sz w:val="28"/>
                <w:szCs w:val="28"/>
              </w:rPr>
              <w:t>6</w:t>
            </w:r>
          </w:p>
        </w:tc>
        <w:tc>
          <w:tcPr>
            <w:tcW w:w="2437" w:type="dxa"/>
            <w:tcBorders>
              <w:top w:val="dotted" w:sz="4" w:space="0" w:color="auto"/>
              <w:left w:val="single" w:sz="4" w:space="0" w:color="auto"/>
              <w:bottom w:val="dotted" w:sz="4" w:space="0" w:color="auto"/>
            </w:tcBorders>
            <w:shd w:val="clear" w:color="auto" w:fill="auto"/>
            <w:vAlign w:val="center"/>
          </w:tcPr>
          <w:p w:rsidR="002651F8" w:rsidRPr="002651F8" w:rsidRDefault="002651F8" w:rsidP="002651F8">
            <w:pPr>
              <w:spacing w:line="280" w:lineRule="exact"/>
              <w:jc w:val="center"/>
              <w:rPr>
                <w:rFonts w:ascii="標楷體" w:eastAsia="標楷體" w:hAnsi="標楷體"/>
                <w:b/>
                <w:bCs/>
                <w:color w:val="000000"/>
                <w:sz w:val="28"/>
                <w:szCs w:val="28"/>
              </w:rPr>
            </w:pPr>
            <w:r w:rsidRPr="002651F8">
              <w:rPr>
                <w:rFonts w:ascii="標楷體" w:eastAsia="標楷體" w:hAnsi="標楷體"/>
                <w:b/>
                <w:bCs/>
                <w:color w:val="000000"/>
                <w:sz w:val="28"/>
                <w:szCs w:val="28"/>
              </w:rPr>
              <w:t>6</w:t>
            </w:r>
          </w:p>
        </w:tc>
        <w:tc>
          <w:tcPr>
            <w:tcW w:w="2438" w:type="dxa"/>
            <w:gridSpan w:val="2"/>
            <w:tcBorders>
              <w:top w:val="dotted" w:sz="4" w:space="0" w:color="auto"/>
              <w:left w:val="single" w:sz="4" w:space="0" w:color="auto"/>
              <w:bottom w:val="dotted" w:sz="4" w:space="0" w:color="auto"/>
            </w:tcBorders>
            <w:vAlign w:val="center"/>
          </w:tcPr>
          <w:p w:rsidR="002651F8" w:rsidRPr="002651F8" w:rsidRDefault="002651F8" w:rsidP="002651F8">
            <w:pPr>
              <w:spacing w:line="300" w:lineRule="exact"/>
              <w:jc w:val="center"/>
              <w:rPr>
                <w:b/>
                <w:bCs/>
                <w:color w:val="000000"/>
                <w:sz w:val="28"/>
                <w:szCs w:val="28"/>
              </w:rPr>
            </w:pPr>
            <w:r w:rsidRPr="002651F8">
              <w:rPr>
                <w:rFonts w:hint="eastAsia"/>
                <w:b/>
                <w:bCs/>
                <w:color w:val="000000"/>
                <w:sz w:val="28"/>
                <w:szCs w:val="28"/>
              </w:rPr>
              <w:t>－</w:t>
            </w:r>
          </w:p>
        </w:tc>
      </w:tr>
      <w:tr w:rsidR="002651F8" w:rsidRPr="002651F8" w:rsidTr="002651F8">
        <w:trPr>
          <w:cantSplit/>
          <w:trHeight w:val="443"/>
          <w:jc w:val="center"/>
        </w:trPr>
        <w:tc>
          <w:tcPr>
            <w:tcW w:w="2437" w:type="dxa"/>
            <w:tcBorders>
              <w:top w:val="dotted" w:sz="4" w:space="0" w:color="auto"/>
              <w:bottom w:val="dotted" w:sz="4" w:space="0" w:color="auto"/>
              <w:right w:val="nil"/>
            </w:tcBorders>
            <w:shd w:val="clear" w:color="auto" w:fill="auto"/>
            <w:noWrap/>
            <w:tcMar>
              <w:top w:w="15" w:type="dxa"/>
              <w:left w:w="15" w:type="dxa"/>
              <w:bottom w:w="0" w:type="dxa"/>
              <w:right w:w="15" w:type="dxa"/>
            </w:tcMar>
            <w:vAlign w:val="center"/>
          </w:tcPr>
          <w:p w:rsidR="002651F8" w:rsidRPr="002651F8" w:rsidRDefault="002651F8" w:rsidP="002651F8">
            <w:pPr>
              <w:spacing w:line="280" w:lineRule="exact"/>
              <w:jc w:val="center"/>
              <w:rPr>
                <w:rFonts w:ascii="標楷體" w:eastAsia="標楷體" w:hAnsi="標楷體"/>
                <w:b/>
                <w:bCs/>
                <w:color w:val="000000"/>
                <w:sz w:val="28"/>
                <w:szCs w:val="28"/>
              </w:rPr>
            </w:pPr>
            <w:r w:rsidRPr="002651F8">
              <w:rPr>
                <w:rFonts w:ascii="標楷體" w:eastAsia="標楷體" w:hAnsi="標楷體"/>
                <w:b/>
                <w:bCs/>
                <w:color w:val="000000"/>
                <w:sz w:val="28"/>
                <w:szCs w:val="28"/>
              </w:rPr>
              <w:t>智利</w:t>
            </w:r>
          </w:p>
        </w:tc>
        <w:tc>
          <w:tcPr>
            <w:tcW w:w="2438" w:type="dxa"/>
            <w:tcBorders>
              <w:top w:val="dotted" w:sz="4" w:space="0" w:color="auto"/>
              <w:left w:val="single" w:sz="4" w:space="0" w:color="auto"/>
              <w:bottom w:val="dotted" w:sz="4" w:space="0" w:color="auto"/>
              <w:right w:val="single" w:sz="4" w:space="0" w:color="auto"/>
            </w:tcBorders>
            <w:vAlign w:val="center"/>
          </w:tcPr>
          <w:p w:rsidR="002651F8" w:rsidRPr="002651F8" w:rsidRDefault="002651F8" w:rsidP="002651F8">
            <w:pPr>
              <w:spacing w:line="280" w:lineRule="exact"/>
              <w:jc w:val="center"/>
              <w:rPr>
                <w:rFonts w:ascii="標楷體" w:eastAsia="標楷體" w:hAnsi="標楷體"/>
                <w:b/>
                <w:bCs/>
                <w:color w:val="000000"/>
                <w:sz w:val="28"/>
                <w:szCs w:val="28"/>
              </w:rPr>
            </w:pPr>
            <w:r w:rsidRPr="002651F8">
              <w:rPr>
                <w:rFonts w:ascii="標楷體" w:eastAsia="標楷體" w:hAnsi="標楷體"/>
                <w:b/>
                <w:bCs/>
                <w:color w:val="000000"/>
                <w:sz w:val="28"/>
                <w:szCs w:val="28"/>
              </w:rPr>
              <w:t>7</w:t>
            </w:r>
          </w:p>
        </w:tc>
        <w:tc>
          <w:tcPr>
            <w:tcW w:w="2437" w:type="dxa"/>
            <w:tcBorders>
              <w:top w:val="dotted" w:sz="4" w:space="0" w:color="auto"/>
              <w:left w:val="single" w:sz="4" w:space="0" w:color="auto"/>
              <w:bottom w:val="dotted" w:sz="4" w:space="0" w:color="auto"/>
            </w:tcBorders>
            <w:shd w:val="clear" w:color="auto" w:fill="auto"/>
            <w:vAlign w:val="center"/>
          </w:tcPr>
          <w:p w:rsidR="002651F8" w:rsidRPr="002651F8" w:rsidRDefault="002651F8" w:rsidP="002651F8">
            <w:pPr>
              <w:spacing w:line="280" w:lineRule="exact"/>
              <w:jc w:val="center"/>
              <w:rPr>
                <w:rFonts w:ascii="標楷體" w:eastAsia="標楷體" w:hAnsi="標楷體"/>
                <w:b/>
                <w:bCs/>
                <w:color w:val="000000"/>
                <w:sz w:val="28"/>
                <w:szCs w:val="28"/>
              </w:rPr>
            </w:pPr>
            <w:r w:rsidRPr="002651F8">
              <w:rPr>
                <w:rFonts w:ascii="標楷體" w:eastAsia="標楷體" w:hAnsi="標楷體"/>
                <w:b/>
                <w:bCs/>
                <w:color w:val="000000"/>
                <w:sz w:val="28"/>
                <w:szCs w:val="28"/>
              </w:rPr>
              <w:t>7</w:t>
            </w:r>
          </w:p>
        </w:tc>
        <w:tc>
          <w:tcPr>
            <w:tcW w:w="2438" w:type="dxa"/>
            <w:gridSpan w:val="2"/>
            <w:tcBorders>
              <w:top w:val="dotted" w:sz="4" w:space="0" w:color="auto"/>
              <w:left w:val="single" w:sz="4" w:space="0" w:color="auto"/>
              <w:bottom w:val="dotted" w:sz="4" w:space="0" w:color="auto"/>
            </w:tcBorders>
            <w:vAlign w:val="center"/>
          </w:tcPr>
          <w:p w:rsidR="002651F8" w:rsidRPr="002651F8" w:rsidRDefault="002651F8" w:rsidP="002651F8">
            <w:pPr>
              <w:spacing w:line="300" w:lineRule="exact"/>
              <w:jc w:val="center"/>
              <w:rPr>
                <w:b/>
                <w:bCs/>
                <w:color w:val="000000"/>
                <w:sz w:val="28"/>
                <w:szCs w:val="28"/>
              </w:rPr>
            </w:pPr>
            <w:r w:rsidRPr="002651F8">
              <w:rPr>
                <w:rFonts w:hint="eastAsia"/>
                <w:b/>
                <w:bCs/>
                <w:color w:val="000000"/>
                <w:sz w:val="28"/>
                <w:szCs w:val="28"/>
              </w:rPr>
              <w:t>－</w:t>
            </w:r>
          </w:p>
        </w:tc>
      </w:tr>
      <w:tr w:rsidR="002651F8" w:rsidRPr="002651F8" w:rsidTr="002651F8">
        <w:trPr>
          <w:cantSplit/>
          <w:trHeight w:val="443"/>
          <w:jc w:val="center"/>
        </w:trPr>
        <w:tc>
          <w:tcPr>
            <w:tcW w:w="2437" w:type="dxa"/>
            <w:tcBorders>
              <w:top w:val="dotted" w:sz="4" w:space="0" w:color="auto"/>
              <w:bottom w:val="dotted" w:sz="4" w:space="0" w:color="auto"/>
              <w:right w:val="nil"/>
            </w:tcBorders>
            <w:noWrap/>
            <w:tcMar>
              <w:top w:w="15" w:type="dxa"/>
              <w:left w:w="15" w:type="dxa"/>
              <w:bottom w:w="0" w:type="dxa"/>
              <w:right w:w="15" w:type="dxa"/>
            </w:tcMar>
            <w:vAlign w:val="center"/>
          </w:tcPr>
          <w:p w:rsidR="002651F8" w:rsidRPr="002651F8" w:rsidRDefault="002651F8" w:rsidP="002651F8">
            <w:pPr>
              <w:spacing w:line="280" w:lineRule="exact"/>
              <w:jc w:val="center"/>
              <w:rPr>
                <w:rFonts w:ascii="標楷體" w:eastAsia="標楷體" w:hAnsi="標楷體"/>
                <w:b/>
                <w:bCs/>
                <w:color w:val="000000"/>
                <w:sz w:val="28"/>
                <w:szCs w:val="28"/>
              </w:rPr>
            </w:pPr>
            <w:r w:rsidRPr="002651F8">
              <w:rPr>
                <w:rFonts w:ascii="標楷體" w:eastAsia="標楷體" w:hAnsi="標楷體"/>
                <w:b/>
                <w:bCs/>
                <w:color w:val="000000"/>
                <w:sz w:val="28"/>
                <w:szCs w:val="28"/>
              </w:rPr>
              <w:t>愛爾蘭</w:t>
            </w:r>
          </w:p>
        </w:tc>
        <w:tc>
          <w:tcPr>
            <w:tcW w:w="2438" w:type="dxa"/>
            <w:tcBorders>
              <w:top w:val="dotted" w:sz="4" w:space="0" w:color="auto"/>
              <w:left w:val="single" w:sz="4" w:space="0" w:color="auto"/>
              <w:bottom w:val="dotted" w:sz="4" w:space="0" w:color="auto"/>
              <w:right w:val="single" w:sz="4" w:space="0" w:color="auto"/>
            </w:tcBorders>
            <w:vAlign w:val="center"/>
          </w:tcPr>
          <w:p w:rsidR="002651F8" w:rsidRPr="002651F8" w:rsidRDefault="002651F8" w:rsidP="002651F8">
            <w:pPr>
              <w:spacing w:line="280" w:lineRule="exact"/>
              <w:jc w:val="center"/>
              <w:rPr>
                <w:rFonts w:ascii="標楷體" w:eastAsia="標楷體" w:hAnsi="標楷體"/>
                <w:b/>
                <w:bCs/>
                <w:color w:val="000000"/>
                <w:sz w:val="28"/>
                <w:szCs w:val="28"/>
              </w:rPr>
            </w:pPr>
            <w:r w:rsidRPr="002651F8">
              <w:rPr>
                <w:rFonts w:ascii="標楷體" w:eastAsia="標楷體" w:hAnsi="標楷體"/>
                <w:b/>
                <w:bCs/>
                <w:color w:val="000000"/>
                <w:sz w:val="28"/>
                <w:szCs w:val="28"/>
              </w:rPr>
              <w:t>8</w:t>
            </w:r>
          </w:p>
        </w:tc>
        <w:tc>
          <w:tcPr>
            <w:tcW w:w="2437" w:type="dxa"/>
            <w:tcBorders>
              <w:top w:val="dotted" w:sz="4" w:space="0" w:color="auto"/>
              <w:left w:val="single" w:sz="4" w:space="0" w:color="auto"/>
              <w:bottom w:val="dotted" w:sz="4" w:space="0" w:color="auto"/>
            </w:tcBorders>
            <w:vAlign w:val="center"/>
          </w:tcPr>
          <w:p w:rsidR="002651F8" w:rsidRPr="002651F8" w:rsidRDefault="002651F8" w:rsidP="002651F8">
            <w:pPr>
              <w:spacing w:line="280" w:lineRule="exact"/>
              <w:jc w:val="center"/>
              <w:rPr>
                <w:rFonts w:ascii="標楷體" w:eastAsia="標楷體" w:hAnsi="標楷體"/>
                <w:b/>
                <w:bCs/>
                <w:color w:val="000000"/>
                <w:sz w:val="28"/>
                <w:szCs w:val="28"/>
              </w:rPr>
            </w:pPr>
            <w:r w:rsidRPr="002651F8">
              <w:rPr>
                <w:rFonts w:ascii="標楷體" w:eastAsia="標楷體" w:hAnsi="標楷體"/>
                <w:b/>
                <w:bCs/>
                <w:color w:val="000000"/>
                <w:sz w:val="28"/>
                <w:szCs w:val="28"/>
              </w:rPr>
              <w:t>9</w:t>
            </w:r>
          </w:p>
        </w:tc>
        <w:tc>
          <w:tcPr>
            <w:tcW w:w="2438" w:type="dxa"/>
            <w:gridSpan w:val="2"/>
            <w:tcBorders>
              <w:top w:val="dotted" w:sz="4" w:space="0" w:color="auto"/>
              <w:left w:val="single" w:sz="4" w:space="0" w:color="auto"/>
              <w:bottom w:val="dotted" w:sz="4" w:space="0" w:color="auto"/>
            </w:tcBorders>
            <w:vAlign w:val="center"/>
          </w:tcPr>
          <w:p w:rsidR="002651F8" w:rsidRPr="002651F8" w:rsidRDefault="002651F8" w:rsidP="002651F8">
            <w:pPr>
              <w:spacing w:line="300" w:lineRule="exact"/>
              <w:jc w:val="center"/>
              <w:rPr>
                <w:b/>
                <w:bCs/>
                <w:color w:val="000000"/>
                <w:sz w:val="28"/>
                <w:szCs w:val="28"/>
              </w:rPr>
            </w:pPr>
            <w:r w:rsidRPr="002651F8">
              <w:rPr>
                <w:rFonts w:hint="eastAsia"/>
                <w:b/>
                <w:bCs/>
                <w:color w:val="000000"/>
                <w:sz w:val="28"/>
                <w:szCs w:val="28"/>
              </w:rPr>
              <w:sym w:font="Wingdings 3" w:char="F072"/>
            </w:r>
            <w:r w:rsidRPr="002651F8">
              <w:rPr>
                <w:rFonts w:hint="eastAsia"/>
                <w:b/>
                <w:bCs/>
                <w:color w:val="000000"/>
                <w:sz w:val="28"/>
                <w:szCs w:val="28"/>
              </w:rPr>
              <w:t>1</w:t>
            </w:r>
          </w:p>
        </w:tc>
      </w:tr>
      <w:tr w:rsidR="002651F8" w:rsidRPr="002651F8" w:rsidTr="002651F8">
        <w:trPr>
          <w:cantSplit/>
          <w:trHeight w:val="443"/>
          <w:jc w:val="center"/>
        </w:trPr>
        <w:tc>
          <w:tcPr>
            <w:tcW w:w="2437" w:type="dxa"/>
            <w:tcBorders>
              <w:top w:val="dotted" w:sz="4" w:space="0" w:color="auto"/>
              <w:bottom w:val="dotted" w:sz="4" w:space="0" w:color="auto"/>
              <w:right w:val="nil"/>
            </w:tcBorders>
            <w:noWrap/>
            <w:tcMar>
              <w:top w:w="15" w:type="dxa"/>
              <w:left w:w="15" w:type="dxa"/>
              <w:bottom w:w="0" w:type="dxa"/>
              <w:right w:w="15" w:type="dxa"/>
            </w:tcMar>
            <w:vAlign w:val="center"/>
          </w:tcPr>
          <w:p w:rsidR="002651F8" w:rsidRPr="002651F8" w:rsidRDefault="002651F8" w:rsidP="002651F8">
            <w:pPr>
              <w:spacing w:line="280" w:lineRule="exact"/>
              <w:jc w:val="center"/>
              <w:rPr>
                <w:rFonts w:ascii="標楷體" w:eastAsia="標楷體" w:hAnsi="標楷體"/>
                <w:b/>
                <w:bCs/>
                <w:color w:val="000000"/>
                <w:sz w:val="28"/>
                <w:szCs w:val="28"/>
              </w:rPr>
            </w:pPr>
            <w:r w:rsidRPr="002651F8">
              <w:rPr>
                <w:rFonts w:ascii="標楷體" w:eastAsia="標楷體" w:hAnsi="標楷體"/>
                <w:b/>
                <w:bCs/>
                <w:color w:val="000000"/>
                <w:sz w:val="28"/>
                <w:szCs w:val="28"/>
              </w:rPr>
              <w:t>愛沙尼亞</w:t>
            </w:r>
          </w:p>
        </w:tc>
        <w:tc>
          <w:tcPr>
            <w:tcW w:w="2438" w:type="dxa"/>
            <w:tcBorders>
              <w:top w:val="dotted" w:sz="4" w:space="0" w:color="auto"/>
              <w:left w:val="single" w:sz="4" w:space="0" w:color="auto"/>
              <w:bottom w:val="dotted" w:sz="4" w:space="0" w:color="auto"/>
              <w:right w:val="single" w:sz="4" w:space="0" w:color="auto"/>
            </w:tcBorders>
            <w:vAlign w:val="center"/>
          </w:tcPr>
          <w:p w:rsidR="002651F8" w:rsidRPr="002651F8" w:rsidRDefault="002651F8" w:rsidP="002651F8">
            <w:pPr>
              <w:spacing w:line="280" w:lineRule="exact"/>
              <w:jc w:val="center"/>
              <w:rPr>
                <w:rFonts w:ascii="標楷體" w:eastAsia="標楷體" w:hAnsi="標楷體"/>
                <w:b/>
                <w:bCs/>
                <w:color w:val="000000"/>
                <w:sz w:val="28"/>
                <w:szCs w:val="28"/>
              </w:rPr>
            </w:pPr>
            <w:r w:rsidRPr="002651F8">
              <w:rPr>
                <w:rFonts w:ascii="標楷體" w:eastAsia="標楷體" w:hAnsi="標楷體"/>
                <w:b/>
                <w:bCs/>
                <w:color w:val="000000"/>
                <w:sz w:val="28"/>
                <w:szCs w:val="28"/>
              </w:rPr>
              <w:t>9</w:t>
            </w:r>
          </w:p>
        </w:tc>
        <w:tc>
          <w:tcPr>
            <w:tcW w:w="2437" w:type="dxa"/>
            <w:tcBorders>
              <w:top w:val="dotted" w:sz="4" w:space="0" w:color="auto"/>
              <w:left w:val="single" w:sz="4" w:space="0" w:color="auto"/>
              <w:bottom w:val="dotted" w:sz="4" w:space="0" w:color="auto"/>
            </w:tcBorders>
            <w:vAlign w:val="center"/>
          </w:tcPr>
          <w:p w:rsidR="002651F8" w:rsidRPr="002651F8" w:rsidRDefault="002651F8" w:rsidP="002651F8">
            <w:pPr>
              <w:spacing w:line="280" w:lineRule="exact"/>
              <w:jc w:val="center"/>
              <w:rPr>
                <w:rFonts w:ascii="標楷體" w:eastAsia="標楷體" w:hAnsi="標楷體"/>
                <w:b/>
                <w:bCs/>
                <w:color w:val="000000"/>
                <w:sz w:val="28"/>
                <w:szCs w:val="28"/>
              </w:rPr>
            </w:pPr>
            <w:r w:rsidRPr="002651F8">
              <w:rPr>
                <w:rFonts w:ascii="標楷體" w:eastAsia="標楷體" w:hAnsi="標楷體"/>
                <w:b/>
                <w:bCs/>
                <w:color w:val="000000"/>
                <w:sz w:val="28"/>
                <w:szCs w:val="28"/>
              </w:rPr>
              <w:t>8</w:t>
            </w:r>
          </w:p>
        </w:tc>
        <w:tc>
          <w:tcPr>
            <w:tcW w:w="2438" w:type="dxa"/>
            <w:gridSpan w:val="2"/>
            <w:tcBorders>
              <w:top w:val="dotted" w:sz="4" w:space="0" w:color="auto"/>
              <w:left w:val="single" w:sz="4" w:space="0" w:color="auto"/>
              <w:bottom w:val="dotted" w:sz="4" w:space="0" w:color="auto"/>
            </w:tcBorders>
            <w:vAlign w:val="center"/>
          </w:tcPr>
          <w:p w:rsidR="002651F8" w:rsidRPr="002651F8" w:rsidRDefault="002651F8" w:rsidP="002651F8">
            <w:pPr>
              <w:spacing w:line="300" w:lineRule="exact"/>
              <w:jc w:val="center"/>
              <w:rPr>
                <w:b/>
                <w:bCs/>
                <w:color w:val="000000"/>
                <w:sz w:val="28"/>
                <w:szCs w:val="28"/>
              </w:rPr>
            </w:pPr>
            <w:r w:rsidRPr="002651F8">
              <w:rPr>
                <w:rFonts w:hint="eastAsia"/>
                <w:b/>
                <w:bCs/>
                <w:color w:val="000000"/>
                <w:sz w:val="28"/>
                <w:szCs w:val="28"/>
              </w:rPr>
              <w:sym w:font="Wingdings 3" w:char="F071"/>
            </w:r>
            <w:r w:rsidRPr="002651F8">
              <w:rPr>
                <w:rFonts w:hint="eastAsia"/>
                <w:b/>
                <w:bCs/>
                <w:color w:val="000000"/>
                <w:sz w:val="28"/>
                <w:szCs w:val="28"/>
              </w:rPr>
              <w:t>1</w:t>
            </w:r>
          </w:p>
        </w:tc>
      </w:tr>
      <w:tr w:rsidR="002651F8" w:rsidRPr="002651F8" w:rsidTr="002651F8">
        <w:trPr>
          <w:cantSplit/>
          <w:trHeight w:val="443"/>
          <w:jc w:val="center"/>
        </w:trPr>
        <w:tc>
          <w:tcPr>
            <w:tcW w:w="2437" w:type="dxa"/>
            <w:tcBorders>
              <w:top w:val="dotted" w:sz="4" w:space="0" w:color="auto"/>
              <w:bottom w:val="dotted" w:sz="4" w:space="0" w:color="auto"/>
              <w:right w:val="nil"/>
            </w:tcBorders>
            <w:noWrap/>
            <w:tcMar>
              <w:top w:w="15" w:type="dxa"/>
              <w:left w:w="15" w:type="dxa"/>
              <w:bottom w:w="0" w:type="dxa"/>
              <w:right w:w="15" w:type="dxa"/>
            </w:tcMar>
            <w:vAlign w:val="center"/>
          </w:tcPr>
          <w:p w:rsidR="002651F8" w:rsidRPr="002651F8" w:rsidRDefault="002651F8" w:rsidP="002651F8">
            <w:pPr>
              <w:spacing w:line="280" w:lineRule="exact"/>
              <w:jc w:val="center"/>
              <w:rPr>
                <w:rFonts w:ascii="標楷體" w:eastAsia="標楷體" w:hAnsi="標楷體"/>
                <w:b/>
                <w:bCs/>
                <w:color w:val="000000"/>
                <w:sz w:val="28"/>
                <w:szCs w:val="28"/>
              </w:rPr>
            </w:pPr>
            <w:r w:rsidRPr="002651F8">
              <w:rPr>
                <w:rFonts w:ascii="標楷體" w:eastAsia="標楷體" w:hAnsi="標楷體"/>
                <w:b/>
                <w:bCs/>
                <w:color w:val="000000"/>
                <w:sz w:val="28"/>
                <w:szCs w:val="28"/>
              </w:rPr>
              <w:t>英國</w:t>
            </w:r>
          </w:p>
        </w:tc>
        <w:tc>
          <w:tcPr>
            <w:tcW w:w="2438" w:type="dxa"/>
            <w:tcBorders>
              <w:top w:val="dotted" w:sz="4" w:space="0" w:color="auto"/>
              <w:left w:val="single" w:sz="4" w:space="0" w:color="auto"/>
              <w:bottom w:val="dotted" w:sz="4" w:space="0" w:color="auto"/>
              <w:right w:val="single" w:sz="4" w:space="0" w:color="auto"/>
            </w:tcBorders>
            <w:vAlign w:val="center"/>
          </w:tcPr>
          <w:p w:rsidR="002651F8" w:rsidRPr="002651F8" w:rsidRDefault="002651F8" w:rsidP="002651F8">
            <w:pPr>
              <w:spacing w:line="280" w:lineRule="exact"/>
              <w:jc w:val="center"/>
              <w:rPr>
                <w:rFonts w:ascii="標楷體" w:eastAsia="標楷體" w:hAnsi="標楷體"/>
                <w:b/>
                <w:bCs/>
                <w:color w:val="000000"/>
                <w:sz w:val="28"/>
                <w:szCs w:val="28"/>
              </w:rPr>
            </w:pPr>
            <w:r w:rsidRPr="002651F8">
              <w:rPr>
                <w:rFonts w:ascii="標楷體" w:eastAsia="標楷體" w:hAnsi="標楷體"/>
                <w:b/>
                <w:bCs/>
                <w:color w:val="000000"/>
                <w:sz w:val="28"/>
                <w:szCs w:val="28"/>
              </w:rPr>
              <w:t>10</w:t>
            </w:r>
          </w:p>
        </w:tc>
        <w:tc>
          <w:tcPr>
            <w:tcW w:w="2437" w:type="dxa"/>
            <w:tcBorders>
              <w:top w:val="dotted" w:sz="4" w:space="0" w:color="auto"/>
              <w:left w:val="single" w:sz="4" w:space="0" w:color="auto"/>
              <w:bottom w:val="dotted" w:sz="4" w:space="0" w:color="auto"/>
            </w:tcBorders>
            <w:vAlign w:val="center"/>
          </w:tcPr>
          <w:p w:rsidR="002651F8" w:rsidRPr="002651F8" w:rsidRDefault="002651F8" w:rsidP="002651F8">
            <w:pPr>
              <w:spacing w:line="280" w:lineRule="exact"/>
              <w:jc w:val="center"/>
              <w:rPr>
                <w:rFonts w:ascii="標楷體" w:eastAsia="標楷體" w:hAnsi="標楷體"/>
                <w:b/>
                <w:bCs/>
                <w:color w:val="000000"/>
                <w:sz w:val="28"/>
                <w:szCs w:val="28"/>
              </w:rPr>
            </w:pPr>
            <w:r w:rsidRPr="002651F8">
              <w:rPr>
                <w:rFonts w:ascii="標楷體" w:eastAsia="標楷體" w:hAnsi="標楷體"/>
                <w:b/>
                <w:bCs/>
                <w:color w:val="000000"/>
                <w:sz w:val="28"/>
                <w:szCs w:val="28"/>
              </w:rPr>
              <w:t>13</w:t>
            </w:r>
          </w:p>
        </w:tc>
        <w:tc>
          <w:tcPr>
            <w:tcW w:w="2438" w:type="dxa"/>
            <w:gridSpan w:val="2"/>
            <w:tcBorders>
              <w:top w:val="dotted" w:sz="4" w:space="0" w:color="auto"/>
              <w:left w:val="single" w:sz="4" w:space="0" w:color="auto"/>
              <w:bottom w:val="dotted" w:sz="4" w:space="0" w:color="auto"/>
            </w:tcBorders>
            <w:vAlign w:val="center"/>
          </w:tcPr>
          <w:p w:rsidR="002651F8" w:rsidRPr="002651F8" w:rsidRDefault="002651F8" w:rsidP="002651F8">
            <w:pPr>
              <w:spacing w:line="300" w:lineRule="exact"/>
              <w:jc w:val="center"/>
              <w:rPr>
                <w:b/>
                <w:bCs/>
                <w:color w:val="000000"/>
                <w:sz w:val="28"/>
                <w:szCs w:val="28"/>
              </w:rPr>
            </w:pPr>
            <w:r w:rsidRPr="002651F8">
              <w:rPr>
                <w:rFonts w:hint="eastAsia"/>
                <w:b/>
                <w:bCs/>
                <w:color w:val="000000"/>
                <w:sz w:val="28"/>
                <w:szCs w:val="28"/>
              </w:rPr>
              <w:sym w:font="Wingdings 3" w:char="F072"/>
            </w:r>
            <w:r w:rsidRPr="002651F8">
              <w:rPr>
                <w:rFonts w:hint="eastAsia"/>
                <w:b/>
                <w:bCs/>
                <w:color w:val="000000"/>
                <w:sz w:val="28"/>
                <w:szCs w:val="28"/>
              </w:rPr>
              <w:t>3</w:t>
            </w:r>
          </w:p>
        </w:tc>
      </w:tr>
      <w:tr w:rsidR="002651F8" w:rsidRPr="002651F8" w:rsidTr="002651F8">
        <w:trPr>
          <w:cantSplit/>
          <w:trHeight w:val="443"/>
          <w:jc w:val="center"/>
        </w:trPr>
        <w:tc>
          <w:tcPr>
            <w:tcW w:w="2437" w:type="dxa"/>
            <w:tcBorders>
              <w:top w:val="dotted" w:sz="4" w:space="0" w:color="auto"/>
              <w:bottom w:val="dotted" w:sz="4" w:space="0" w:color="auto"/>
              <w:right w:val="nil"/>
            </w:tcBorders>
            <w:shd w:val="clear" w:color="auto" w:fill="auto"/>
            <w:noWrap/>
            <w:tcMar>
              <w:top w:w="15" w:type="dxa"/>
              <w:left w:w="15" w:type="dxa"/>
              <w:bottom w:w="0" w:type="dxa"/>
              <w:right w:w="15" w:type="dxa"/>
            </w:tcMar>
            <w:vAlign w:val="center"/>
          </w:tcPr>
          <w:p w:rsidR="002651F8" w:rsidRPr="002651F8" w:rsidRDefault="002651F8" w:rsidP="002651F8">
            <w:pPr>
              <w:spacing w:line="280" w:lineRule="exact"/>
              <w:jc w:val="center"/>
              <w:rPr>
                <w:rFonts w:ascii="標楷體" w:eastAsia="標楷體" w:hAnsi="標楷體"/>
                <w:b/>
                <w:bCs/>
                <w:color w:val="000000"/>
                <w:sz w:val="28"/>
                <w:szCs w:val="28"/>
              </w:rPr>
            </w:pPr>
            <w:r w:rsidRPr="002651F8">
              <w:rPr>
                <w:rFonts w:ascii="標楷體" w:eastAsia="標楷體" w:hAnsi="標楷體"/>
                <w:b/>
                <w:bCs/>
                <w:color w:val="000000"/>
                <w:sz w:val="28"/>
                <w:szCs w:val="28"/>
              </w:rPr>
              <w:t>美國</w:t>
            </w:r>
          </w:p>
        </w:tc>
        <w:tc>
          <w:tcPr>
            <w:tcW w:w="2438" w:type="dxa"/>
            <w:tcBorders>
              <w:top w:val="dotted" w:sz="4" w:space="0" w:color="auto"/>
              <w:left w:val="single" w:sz="4" w:space="0" w:color="auto"/>
              <w:bottom w:val="dotted" w:sz="4" w:space="0" w:color="auto"/>
              <w:right w:val="single" w:sz="4" w:space="0" w:color="auto"/>
            </w:tcBorders>
            <w:shd w:val="clear" w:color="auto" w:fill="auto"/>
            <w:vAlign w:val="center"/>
          </w:tcPr>
          <w:p w:rsidR="002651F8" w:rsidRPr="002651F8" w:rsidRDefault="002651F8" w:rsidP="002651F8">
            <w:pPr>
              <w:spacing w:line="280" w:lineRule="exact"/>
              <w:jc w:val="center"/>
              <w:rPr>
                <w:rFonts w:ascii="標楷體" w:eastAsia="標楷體" w:hAnsi="標楷體"/>
                <w:b/>
                <w:bCs/>
                <w:color w:val="000000"/>
                <w:sz w:val="28"/>
                <w:szCs w:val="28"/>
              </w:rPr>
            </w:pPr>
            <w:r w:rsidRPr="002651F8">
              <w:rPr>
                <w:rFonts w:ascii="標楷體" w:eastAsia="標楷體" w:hAnsi="標楷體"/>
                <w:b/>
                <w:bCs/>
                <w:color w:val="000000"/>
                <w:sz w:val="28"/>
                <w:szCs w:val="28"/>
              </w:rPr>
              <w:t>11</w:t>
            </w:r>
          </w:p>
        </w:tc>
        <w:tc>
          <w:tcPr>
            <w:tcW w:w="2437" w:type="dxa"/>
            <w:tcBorders>
              <w:top w:val="dotted" w:sz="4" w:space="0" w:color="auto"/>
              <w:left w:val="single" w:sz="4" w:space="0" w:color="auto"/>
              <w:bottom w:val="dotted" w:sz="4" w:space="0" w:color="auto"/>
            </w:tcBorders>
            <w:shd w:val="clear" w:color="auto" w:fill="auto"/>
            <w:vAlign w:val="center"/>
          </w:tcPr>
          <w:p w:rsidR="002651F8" w:rsidRPr="002651F8" w:rsidRDefault="002651F8" w:rsidP="002651F8">
            <w:pPr>
              <w:spacing w:line="280" w:lineRule="exact"/>
              <w:jc w:val="center"/>
              <w:rPr>
                <w:rFonts w:ascii="標楷體" w:eastAsia="標楷體" w:hAnsi="標楷體"/>
                <w:b/>
                <w:bCs/>
                <w:color w:val="000000"/>
                <w:sz w:val="28"/>
                <w:szCs w:val="28"/>
              </w:rPr>
            </w:pPr>
            <w:r w:rsidRPr="002651F8">
              <w:rPr>
                <w:rFonts w:ascii="標楷體" w:eastAsia="標楷體" w:hAnsi="標楷體"/>
                <w:b/>
                <w:bCs/>
                <w:color w:val="000000"/>
                <w:sz w:val="28"/>
                <w:szCs w:val="28"/>
              </w:rPr>
              <w:t>12</w:t>
            </w:r>
          </w:p>
        </w:tc>
        <w:tc>
          <w:tcPr>
            <w:tcW w:w="2438" w:type="dxa"/>
            <w:gridSpan w:val="2"/>
            <w:tcBorders>
              <w:top w:val="dotted" w:sz="4" w:space="0" w:color="auto"/>
              <w:left w:val="single" w:sz="4" w:space="0" w:color="auto"/>
              <w:bottom w:val="dotted" w:sz="4" w:space="0" w:color="auto"/>
            </w:tcBorders>
            <w:shd w:val="clear" w:color="auto" w:fill="auto"/>
            <w:vAlign w:val="center"/>
          </w:tcPr>
          <w:p w:rsidR="002651F8" w:rsidRPr="002651F8" w:rsidRDefault="002651F8" w:rsidP="002651F8">
            <w:pPr>
              <w:spacing w:line="300" w:lineRule="exact"/>
              <w:jc w:val="center"/>
              <w:rPr>
                <w:b/>
                <w:bCs/>
                <w:color w:val="000000"/>
                <w:sz w:val="28"/>
                <w:szCs w:val="28"/>
              </w:rPr>
            </w:pPr>
            <w:r w:rsidRPr="002651F8">
              <w:rPr>
                <w:rFonts w:hint="eastAsia"/>
                <w:b/>
                <w:bCs/>
                <w:color w:val="000000"/>
                <w:sz w:val="28"/>
                <w:szCs w:val="28"/>
              </w:rPr>
              <w:sym w:font="Wingdings 3" w:char="F072"/>
            </w:r>
            <w:r w:rsidRPr="002651F8">
              <w:rPr>
                <w:rFonts w:hint="eastAsia"/>
                <w:b/>
                <w:bCs/>
                <w:color w:val="000000"/>
                <w:sz w:val="28"/>
                <w:szCs w:val="28"/>
              </w:rPr>
              <w:t>1</w:t>
            </w:r>
          </w:p>
        </w:tc>
      </w:tr>
      <w:tr w:rsidR="002651F8" w:rsidRPr="002651F8" w:rsidTr="002651F8">
        <w:trPr>
          <w:cantSplit/>
          <w:trHeight w:val="443"/>
          <w:jc w:val="center"/>
        </w:trPr>
        <w:tc>
          <w:tcPr>
            <w:tcW w:w="2437" w:type="dxa"/>
            <w:tcBorders>
              <w:top w:val="dotted" w:sz="4" w:space="0" w:color="auto"/>
              <w:bottom w:val="dotted" w:sz="4" w:space="0" w:color="auto"/>
              <w:right w:val="nil"/>
            </w:tcBorders>
            <w:noWrap/>
            <w:tcMar>
              <w:top w:w="15" w:type="dxa"/>
              <w:left w:w="15" w:type="dxa"/>
              <w:bottom w:w="0" w:type="dxa"/>
              <w:right w:w="15" w:type="dxa"/>
            </w:tcMar>
            <w:vAlign w:val="center"/>
          </w:tcPr>
          <w:p w:rsidR="002651F8" w:rsidRPr="002651F8" w:rsidRDefault="002651F8" w:rsidP="002651F8">
            <w:pPr>
              <w:spacing w:line="280" w:lineRule="exact"/>
              <w:jc w:val="center"/>
              <w:rPr>
                <w:rFonts w:ascii="標楷體" w:eastAsia="標楷體" w:hAnsi="標楷體"/>
                <w:b/>
                <w:bCs/>
                <w:color w:val="000000"/>
                <w:sz w:val="28"/>
                <w:szCs w:val="28"/>
              </w:rPr>
            </w:pPr>
            <w:r w:rsidRPr="002651F8">
              <w:rPr>
                <w:rFonts w:ascii="標楷體" w:eastAsia="標楷體" w:hAnsi="標楷體"/>
                <w:b/>
                <w:bCs/>
                <w:color w:val="000000"/>
                <w:sz w:val="28"/>
                <w:szCs w:val="28"/>
              </w:rPr>
              <w:t>丹麥</w:t>
            </w:r>
          </w:p>
        </w:tc>
        <w:tc>
          <w:tcPr>
            <w:tcW w:w="2438" w:type="dxa"/>
            <w:tcBorders>
              <w:top w:val="dotted" w:sz="4" w:space="0" w:color="auto"/>
              <w:left w:val="single" w:sz="4" w:space="0" w:color="auto"/>
              <w:bottom w:val="dotted" w:sz="4" w:space="0" w:color="auto"/>
              <w:right w:val="single" w:sz="4" w:space="0" w:color="auto"/>
            </w:tcBorders>
            <w:vAlign w:val="center"/>
          </w:tcPr>
          <w:p w:rsidR="002651F8" w:rsidRPr="002651F8" w:rsidRDefault="002651F8" w:rsidP="002651F8">
            <w:pPr>
              <w:spacing w:line="280" w:lineRule="exact"/>
              <w:jc w:val="center"/>
              <w:rPr>
                <w:rFonts w:ascii="標楷體" w:eastAsia="標楷體" w:hAnsi="標楷體"/>
                <w:b/>
                <w:bCs/>
                <w:color w:val="000000"/>
                <w:sz w:val="28"/>
                <w:szCs w:val="28"/>
              </w:rPr>
            </w:pPr>
            <w:r w:rsidRPr="002651F8">
              <w:rPr>
                <w:rFonts w:ascii="標楷體" w:eastAsia="標楷體" w:hAnsi="標楷體"/>
                <w:b/>
                <w:bCs/>
                <w:color w:val="000000"/>
                <w:sz w:val="28"/>
                <w:szCs w:val="28"/>
              </w:rPr>
              <w:t>12</w:t>
            </w:r>
          </w:p>
        </w:tc>
        <w:tc>
          <w:tcPr>
            <w:tcW w:w="2437" w:type="dxa"/>
            <w:tcBorders>
              <w:top w:val="dotted" w:sz="4" w:space="0" w:color="auto"/>
              <w:left w:val="single" w:sz="4" w:space="0" w:color="auto"/>
              <w:bottom w:val="dotted" w:sz="4" w:space="0" w:color="auto"/>
            </w:tcBorders>
            <w:vAlign w:val="center"/>
          </w:tcPr>
          <w:p w:rsidR="002651F8" w:rsidRPr="002651F8" w:rsidRDefault="002651F8" w:rsidP="002651F8">
            <w:pPr>
              <w:spacing w:line="280" w:lineRule="exact"/>
              <w:jc w:val="center"/>
              <w:rPr>
                <w:rFonts w:ascii="標楷體" w:eastAsia="標楷體" w:hAnsi="標楷體"/>
                <w:b/>
                <w:bCs/>
                <w:color w:val="000000"/>
                <w:sz w:val="28"/>
                <w:szCs w:val="28"/>
              </w:rPr>
            </w:pPr>
            <w:r w:rsidRPr="002651F8">
              <w:rPr>
                <w:rFonts w:ascii="標楷體" w:eastAsia="標楷體" w:hAnsi="標楷體"/>
                <w:b/>
                <w:bCs/>
                <w:color w:val="000000"/>
                <w:sz w:val="28"/>
                <w:szCs w:val="28"/>
              </w:rPr>
              <w:t>11</w:t>
            </w:r>
          </w:p>
        </w:tc>
        <w:tc>
          <w:tcPr>
            <w:tcW w:w="2438" w:type="dxa"/>
            <w:gridSpan w:val="2"/>
            <w:tcBorders>
              <w:top w:val="dotted" w:sz="4" w:space="0" w:color="auto"/>
              <w:left w:val="single" w:sz="4" w:space="0" w:color="auto"/>
              <w:bottom w:val="dotted" w:sz="4" w:space="0" w:color="auto"/>
            </w:tcBorders>
            <w:vAlign w:val="center"/>
          </w:tcPr>
          <w:p w:rsidR="002651F8" w:rsidRPr="002651F8" w:rsidRDefault="002651F8" w:rsidP="002651F8">
            <w:pPr>
              <w:spacing w:line="300" w:lineRule="exact"/>
              <w:jc w:val="center"/>
              <w:rPr>
                <w:b/>
                <w:bCs/>
                <w:color w:val="000000"/>
                <w:sz w:val="28"/>
                <w:szCs w:val="28"/>
              </w:rPr>
            </w:pPr>
            <w:r w:rsidRPr="002651F8">
              <w:rPr>
                <w:rFonts w:hint="eastAsia"/>
                <w:b/>
                <w:bCs/>
                <w:color w:val="000000"/>
                <w:sz w:val="28"/>
                <w:szCs w:val="28"/>
              </w:rPr>
              <w:sym w:font="Wingdings 3" w:char="F071"/>
            </w:r>
            <w:r w:rsidRPr="002651F8">
              <w:rPr>
                <w:rFonts w:hint="eastAsia"/>
                <w:b/>
                <w:bCs/>
                <w:color w:val="000000"/>
                <w:sz w:val="28"/>
                <w:szCs w:val="28"/>
              </w:rPr>
              <w:t>1</w:t>
            </w:r>
          </w:p>
        </w:tc>
      </w:tr>
      <w:tr w:rsidR="002651F8" w:rsidRPr="002651F8" w:rsidTr="002651F8">
        <w:trPr>
          <w:cantSplit/>
          <w:trHeight w:val="443"/>
          <w:jc w:val="center"/>
        </w:trPr>
        <w:tc>
          <w:tcPr>
            <w:tcW w:w="2437" w:type="dxa"/>
            <w:tcBorders>
              <w:top w:val="dotted" w:sz="4" w:space="0" w:color="auto"/>
              <w:bottom w:val="dotted" w:sz="4" w:space="0" w:color="auto"/>
              <w:right w:val="single" w:sz="4" w:space="0" w:color="auto"/>
            </w:tcBorders>
            <w:shd w:val="clear" w:color="auto" w:fill="auto"/>
            <w:noWrap/>
            <w:tcMar>
              <w:top w:w="15" w:type="dxa"/>
              <w:left w:w="15" w:type="dxa"/>
              <w:bottom w:w="0" w:type="dxa"/>
              <w:right w:w="15" w:type="dxa"/>
            </w:tcMar>
            <w:vAlign w:val="center"/>
          </w:tcPr>
          <w:p w:rsidR="002651F8" w:rsidRPr="002651F8" w:rsidRDefault="002651F8" w:rsidP="002651F8">
            <w:pPr>
              <w:spacing w:line="280" w:lineRule="exact"/>
              <w:jc w:val="center"/>
              <w:rPr>
                <w:rFonts w:ascii="標楷體" w:eastAsia="標楷體" w:hAnsi="標楷體"/>
                <w:b/>
                <w:bCs/>
                <w:color w:val="000000"/>
                <w:sz w:val="28"/>
                <w:szCs w:val="28"/>
              </w:rPr>
            </w:pPr>
            <w:r w:rsidRPr="002651F8">
              <w:rPr>
                <w:rFonts w:ascii="標楷體" w:eastAsia="標楷體" w:hAnsi="標楷體"/>
                <w:b/>
                <w:bCs/>
                <w:color w:val="000000"/>
                <w:sz w:val="28"/>
                <w:szCs w:val="28"/>
              </w:rPr>
              <w:t>立陶宛</w:t>
            </w:r>
          </w:p>
        </w:tc>
        <w:tc>
          <w:tcPr>
            <w:tcW w:w="2438" w:type="dxa"/>
            <w:tcBorders>
              <w:top w:val="dotted" w:sz="4" w:space="0" w:color="auto"/>
              <w:left w:val="single" w:sz="4" w:space="0" w:color="auto"/>
              <w:bottom w:val="dotted" w:sz="4" w:space="0" w:color="auto"/>
              <w:right w:val="single" w:sz="4" w:space="0" w:color="auto"/>
            </w:tcBorders>
            <w:shd w:val="clear" w:color="auto" w:fill="auto"/>
            <w:vAlign w:val="center"/>
          </w:tcPr>
          <w:p w:rsidR="002651F8" w:rsidRPr="002651F8" w:rsidRDefault="002651F8" w:rsidP="002651F8">
            <w:pPr>
              <w:spacing w:line="280" w:lineRule="exact"/>
              <w:jc w:val="center"/>
              <w:rPr>
                <w:rFonts w:ascii="標楷體" w:eastAsia="標楷體" w:hAnsi="標楷體"/>
                <w:b/>
                <w:bCs/>
                <w:color w:val="000000"/>
                <w:sz w:val="28"/>
                <w:szCs w:val="28"/>
              </w:rPr>
            </w:pPr>
            <w:r w:rsidRPr="002651F8">
              <w:rPr>
                <w:rFonts w:ascii="標楷體" w:eastAsia="標楷體" w:hAnsi="標楷體"/>
                <w:b/>
                <w:bCs/>
                <w:color w:val="000000"/>
                <w:sz w:val="28"/>
                <w:szCs w:val="28"/>
              </w:rPr>
              <w:t>13</w:t>
            </w:r>
          </w:p>
        </w:tc>
        <w:tc>
          <w:tcPr>
            <w:tcW w:w="2437" w:type="dxa"/>
            <w:tcBorders>
              <w:top w:val="dotted" w:sz="4" w:space="0" w:color="auto"/>
              <w:left w:val="single" w:sz="4" w:space="0" w:color="auto"/>
              <w:bottom w:val="dotted" w:sz="4" w:space="0" w:color="auto"/>
            </w:tcBorders>
            <w:shd w:val="clear" w:color="auto" w:fill="auto"/>
            <w:vAlign w:val="center"/>
          </w:tcPr>
          <w:p w:rsidR="002651F8" w:rsidRPr="002651F8" w:rsidRDefault="002651F8" w:rsidP="002651F8">
            <w:pPr>
              <w:spacing w:line="280" w:lineRule="exact"/>
              <w:jc w:val="center"/>
              <w:rPr>
                <w:rFonts w:ascii="標楷體" w:eastAsia="標楷體" w:hAnsi="標楷體"/>
                <w:b/>
                <w:bCs/>
                <w:color w:val="000000"/>
                <w:sz w:val="28"/>
                <w:szCs w:val="28"/>
              </w:rPr>
            </w:pPr>
            <w:r w:rsidRPr="002651F8">
              <w:rPr>
                <w:rFonts w:ascii="標楷體" w:eastAsia="標楷體" w:hAnsi="標楷體"/>
                <w:b/>
                <w:bCs/>
                <w:color w:val="000000"/>
                <w:sz w:val="28"/>
                <w:szCs w:val="28"/>
              </w:rPr>
              <w:t>15</w:t>
            </w:r>
          </w:p>
        </w:tc>
        <w:tc>
          <w:tcPr>
            <w:tcW w:w="2438" w:type="dxa"/>
            <w:gridSpan w:val="2"/>
            <w:tcBorders>
              <w:top w:val="dotted" w:sz="4" w:space="0" w:color="auto"/>
              <w:left w:val="single" w:sz="4" w:space="0" w:color="auto"/>
              <w:bottom w:val="dotted" w:sz="4" w:space="0" w:color="auto"/>
            </w:tcBorders>
            <w:shd w:val="clear" w:color="auto" w:fill="auto"/>
            <w:vAlign w:val="center"/>
          </w:tcPr>
          <w:p w:rsidR="002651F8" w:rsidRPr="002651F8" w:rsidRDefault="002651F8" w:rsidP="002651F8">
            <w:pPr>
              <w:spacing w:line="300" w:lineRule="exact"/>
              <w:jc w:val="center"/>
              <w:rPr>
                <w:b/>
                <w:bCs/>
                <w:color w:val="000000"/>
                <w:sz w:val="28"/>
                <w:szCs w:val="28"/>
              </w:rPr>
            </w:pPr>
            <w:r w:rsidRPr="002651F8">
              <w:rPr>
                <w:rFonts w:hint="eastAsia"/>
                <w:b/>
                <w:bCs/>
                <w:color w:val="000000"/>
                <w:sz w:val="28"/>
                <w:szCs w:val="28"/>
              </w:rPr>
              <w:sym w:font="Wingdings 3" w:char="F072"/>
            </w:r>
            <w:r w:rsidRPr="002651F8">
              <w:rPr>
                <w:rFonts w:hint="eastAsia"/>
                <w:b/>
                <w:bCs/>
                <w:color w:val="000000"/>
                <w:sz w:val="28"/>
                <w:szCs w:val="28"/>
              </w:rPr>
              <w:t>2</w:t>
            </w:r>
          </w:p>
        </w:tc>
      </w:tr>
      <w:tr w:rsidR="002651F8" w:rsidRPr="002651F8" w:rsidTr="002651F8">
        <w:trPr>
          <w:cantSplit/>
          <w:trHeight w:val="443"/>
          <w:jc w:val="center"/>
        </w:trPr>
        <w:tc>
          <w:tcPr>
            <w:tcW w:w="2437" w:type="dxa"/>
            <w:tcBorders>
              <w:top w:val="dotted" w:sz="4" w:space="0" w:color="auto"/>
              <w:bottom w:val="dotted" w:sz="4" w:space="0" w:color="auto"/>
              <w:right w:val="single" w:sz="4" w:space="0" w:color="auto"/>
            </w:tcBorders>
            <w:shd w:val="clear" w:color="auto" w:fill="DDD9C3"/>
            <w:noWrap/>
            <w:tcMar>
              <w:top w:w="15" w:type="dxa"/>
              <w:left w:w="15" w:type="dxa"/>
              <w:bottom w:w="0" w:type="dxa"/>
              <w:right w:w="15" w:type="dxa"/>
            </w:tcMar>
            <w:vAlign w:val="center"/>
          </w:tcPr>
          <w:p w:rsidR="002651F8" w:rsidRPr="002651F8" w:rsidRDefault="002651F8" w:rsidP="002651F8">
            <w:pPr>
              <w:spacing w:line="280" w:lineRule="exact"/>
              <w:jc w:val="center"/>
              <w:rPr>
                <w:rFonts w:ascii="標楷體" w:eastAsia="標楷體" w:hAnsi="標楷體"/>
                <w:b/>
                <w:bCs/>
                <w:color w:val="000000"/>
                <w:sz w:val="28"/>
                <w:szCs w:val="28"/>
              </w:rPr>
            </w:pPr>
            <w:r w:rsidRPr="002651F8">
              <w:rPr>
                <w:rFonts w:ascii="標楷體" w:eastAsia="標楷體" w:hAnsi="標楷體"/>
                <w:b/>
                <w:bCs/>
                <w:color w:val="000000"/>
                <w:sz w:val="28"/>
                <w:szCs w:val="28"/>
              </w:rPr>
              <w:t>臺灣</w:t>
            </w:r>
          </w:p>
        </w:tc>
        <w:tc>
          <w:tcPr>
            <w:tcW w:w="2438" w:type="dxa"/>
            <w:tcBorders>
              <w:top w:val="dotted" w:sz="4" w:space="0" w:color="auto"/>
              <w:left w:val="single" w:sz="4" w:space="0" w:color="auto"/>
              <w:bottom w:val="dotted" w:sz="4" w:space="0" w:color="auto"/>
              <w:right w:val="single" w:sz="4" w:space="0" w:color="auto"/>
            </w:tcBorders>
            <w:shd w:val="clear" w:color="auto" w:fill="DDD9C3"/>
            <w:vAlign w:val="center"/>
          </w:tcPr>
          <w:p w:rsidR="002651F8" w:rsidRPr="002651F8" w:rsidRDefault="002651F8" w:rsidP="002651F8">
            <w:pPr>
              <w:spacing w:line="280" w:lineRule="exact"/>
              <w:jc w:val="center"/>
              <w:rPr>
                <w:rFonts w:ascii="標楷體" w:eastAsia="標楷體" w:hAnsi="標楷體"/>
                <w:b/>
                <w:bCs/>
                <w:color w:val="000000"/>
                <w:sz w:val="28"/>
                <w:szCs w:val="28"/>
              </w:rPr>
            </w:pPr>
            <w:r w:rsidRPr="002651F8">
              <w:rPr>
                <w:rFonts w:ascii="標楷體" w:eastAsia="標楷體" w:hAnsi="標楷體"/>
                <w:b/>
                <w:bCs/>
                <w:color w:val="000000"/>
                <w:sz w:val="28"/>
                <w:szCs w:val="28"/>
              </w:rPr>
              <w:t>14</w:t>
            </w:r>
          </w:p>
        </w:tc>
        <w:tc>
          <w:tcPr>
            <w:tcW w:w="2437" w:type="dxa"/>
            <w:tcBorders>
              <w:top w:val="dotted" w:sz="4" w:space="0" w:color="auto"/>
              <w:left w:val="single" w:sz="4" w:space="0" w:color="auto"/>
              <w:bottom w:val="dotted" w:sz="4" w:space="0" w:color="auto"/>
            </w:tcBorders>
            <w:shd w:val="clear" w:color="auto" w:fill="DDD9C3"/>
            <w:vAlign w:val="center"/>
          </w:tcPr>
          <w:p w:rsidR="002651F8" w:rsidRPr="002651F8" w:rsidRDefault="002651F8" w:rsidP="002651F8">
            <w:pPr>
              <w:spacing w:line="280" w:lineRule="exact"/>
              <w:jc w:val="center"/>
              <w:rPr>
                <w:rFonts w:ascii="標楷體" w:eastAsia="標楷體" w:hAnsi="標楷體"/>
                <w:b/>
                <w:bCs/>
                <w:color w:val="000000"/>
                <w:sz w:val="28"/>
                <w:szCs w:val="28"/>
              </w:rPr>
            </w:pPr>
            <w:r w:rsidRPr="002651F8">
              <w:rPr>
                <w:rFonts w:ascii="標楷體" w:eastAsia="標楷體" w:hAnsi="標楷體"/>
                <w:b/>
                <w:bCs/>
                <w:color w:val="000000"/>
                <w:sz w:val="28"/>
                <w:szCs w:val="28"/>
              </w:rPr>
              <w:t>14</w:t>
            </w:r>
          </w:p>
        </w:tc>
        <w:tc>
          <w:tcPr>
            <w:tcW w:w="2438" w:type="dxa"/>
            <w:gridSpan w:val="2"/>
            <w:tcBorders>
              <w:top w:val="dotted" w:sz="4" w:space="0" w:color="auto"/>
              <w:left w:val="single" w:sz="4" w:space="0" w:color="auto"/>
              <w:bottom w:val="dotted" w:sz="4" w:space="0" w:color="auto"/>
            </w:tcBorders>
            <w:shd w:val="clear" w:color="auto" w:fill="DDD9C3"/>
            <w:vAlign w:val="center"/>
          </w:tcPr>
          <w:p w:rsidR="002651F8" w:rsidRPr="002651F8" w:rsidRDefault="002651F8" w:rsidP="002651F8">
            <w:pPr>
              <w:spacing w:line="300" w:lineRule="exact"/>
              <w:jc w:val="center"/>
              <w:rPr>
                <w:b/>
                <w:bCs/>
                <w:color w:val="000000"/>
                <w:sz w:val="28"/>
                <w:szCs w:val="28"/>
              </w:rPr>
            </w:pPr>
            <w:r w:rsidRPr="002651F8">
              <w:rPr>
                <w:rFonts w:hint="eastAsia"/>
                <w:b/>
                <w:bCs/>
                <w:color w:val="000000"/>
                <w:sz w:val="28"/>
                <w:szCs w:val="28"/>
              </w:rPr>
              <w:t>－</w:t>
            </w:r>
          </w:p>
        </w:tc>
      </w:tr>
      <w:tr w:rsidR="002651F8" w:rsidRPr="002651F8" w:rsidTr="002651F8">
        <w:trPr>
          <w:cantSplit/>
          <w:trHeight w:val="443"/>
          <w:jc w:val="center"/>
        </w:trPr>
        <w:tc>
          <w:tcPr>
            <w:tcW w:w="2437" w:type="dxa"/>
            <w:tcBorders>
              <w:top w:val="dotted" w:sz="4" w:space="0" w:color="auto"/>
              <w:bottom w:val="dotted" w:sz="4" w:space="0" w:color="auto"/>
              <w:right w:val="nil"/>
            </w:tcBorders>
            <w:noWrap/>
            <w:tcMar>
              <w:top w:w="15" w:type="dxa"/>
              <w:left w:w="15" w:type="dxa"/>
              <w:bottom w:w="0" w:type="dxa"/>
              <w:right w:w="15" w:type="dxa"/>
            </w:tcMar>
            <w:vAlign w:val="center"/>
          </w:tcPr>
          <w:p w:rsidR="002651F8" w:rsidRPr="002651F8" w:rsidRDefault="002651F8" w:rsidP="002651F8">
            <w:pPr>
              <w:spacing w:line="280" w:lineRule="exact"/>
              <w:jc w:val="center"/>
              <w:rPr>
                <w:rFonts w:ascii="標楷體" w:eastAsia="標楷體" w:hAnsi="標楷體"/>
                <w:b/>
                <w:bCs/>
                <w:color w:val="000000"/>
                <w:sz w:val="28"/>
                <w:szCs w:val="28"/>
              </w:rPr>
            </w:pPr>
            <w:r w:rsidRPr="002651F8">
              <w:rPr>
                <w:rFonts w:ascii="標楷體" w:eastAsia="標楷體" w:hAnsi="標楷體"/>
                <w:b/>
                <w:bCs/>
                <w:color w:val="000000"/>
                <w:sz w:val="28"/>
                <w:szCs w:val="28"/>
              </w:rPr>
              <w:t>模里西斯</w:t>
            </w:r>
          </w:p>
        </w:tc>
        <w:tc>
          <w:tcPr>
            <w:tcW w:w="2438" w:type="dxa"/>
            <w:tcBorders>
              <w:top w:val="dotted" w:sz="4" w:space="0" w:color="auto"/>
              <w:left w:val="single" w:sz="4" w:space="0" w:color="auto"/>
              <w:bottom w:val="dotted" w:sz="4" w:space="0" w:color="auto"/>
              <w:right w:val="single" w:sz="4" w:space="0" w:color="auto"/>
            </w:tcBorders>
            <w:vAlign w:val="center"/>
          </w:tcPr>
          <w:p w:rsidR="002651F8" w:rsidRPr="002651F8" w:rsidRDefault="002651F8" w:rsidP="002651F8">
            <w:pPr>
              <w:spacing w:line="280" w:lineRule="exact"/>
              <w:jc w:val="center"/>
              <w:rPr>
                <w:rFonts w:ascii="標楷體" w:eastAsia="標楷體" w:hAnsi="標楷體"/>
                <w:b/>
                <w:bCs/>
                <w:color w:val="000000"/>
                <w:sz w:val="28"/>
                <w:szCs w:val="28"/>
              </w:rPr>
            </w:pPr>
            <w:r w:rsidRPr="002651F8">
              <w:rPr>
                <w:rFonts w:ascii="標楷體" w:eastAsia="標楷體" w:hAnsi="標楷體"/>
                <w:b/>
                <w:bCs/>
                <w:color w:val="000000"/>
                <w:sz w:val="28"/>
                <w:szCs w:val="28"/>
              </w:rPr>
              <w:t>15</w:t>
            </w:r>
          </w:p>
        </w:tc>
        <w:tc>
          <w:tcPr>
            <w:tcW w:w="2437" w:type="dxa"/>
            <w:tcBorders>
              <w:top w:val="dotted" w:sz="4" w:space="0" w:color="auto"/>
              <w:left w:val="single" w:sz="4" w:space="0" w:color="auto"/>
              <w:bottom w:val="dotted" w:sz="4" w:space="0" w:color="auto"/>
            </w:tcBorders>
            <w:vAlign w:val="center"/>
          </w:tcPr>
          <w:p w:rsidR="002651F8" w:rsidRPr="002651F8" w:rsidRDefault="002651F8" w:rsidP="002651F8">
            <w:pPr>
              <w:spacing w:line="280" w:lineRule="exact"/>
              <w:jc w:val="center"/>
              <w:rPr>
                <w:rFonts w:ascii="標楷體" w:eastAsia="標楷體" w:hAnsi="標楷體"/>
                <w:b/>
                <w:bCs/>
                <w:color w:val="000000"/>
                <w:sz w:val="28"/>
                <w:szCs w:val="28"/>
              </w:rPr>
            </w:pPr>
            <w:r w:rsidRPr="002651F8">
              <w:rPr>
                <w:rFonts w:ascii="標楷體" w:eastAsia="標楷體" w:hAnsi="標楷體"/>
                <w:b/>
                <w:bCs/>
                <w:color w:val="000000"/>
                <w:sz w:val="28"/>
                <w:szCs w:val="28"/>
              </w:rPr>
              <w:t>10</w:t>
            </w:r>
          </w:p>
        </w:tc>
        <w:tc>
          <w:tcPr>
            <w:tcW w:w="2438" w:type="dxa"/>
            <w:gridSpan w:val="2"/>
            <w:tcBorders>
              <w:top w:val="dotted" w:sz="4" w:space="0" w:color="auto"/>
              <w:left w:val="single" w:sz="4" w:space="0" w:color="auto"/>
              <w:bottom w:val="dotted" w:sz="4" w:space="0" w:color="auto"/>
            </w:tcBorders>
            <w:vAlign w:val="center"/>
          </w:tcPr>
          <w:p w:rsidR="002651F8" w:rsidRPr="002651F8" w:rsidRDefault="002651F8" w:rsidP="002651F8">
            <w:pPr>
              <w:spacing w:line="300" w:lineRule="exact"/>
              <w:jc w:val="center"/>
              <w:rPr>
                <w:b/>
                <w:bCs/>
                <w:color w:val="000000"/>
                <w:sz w:val="28"/>
                <w:szCs w:val="28"/>
              </w:rPr>
            </w:pPr>
            <w:r w:rsidRPr="002651F8">
              <w:rPr>
                <w:rFonts w:hint="eastAsia"/>
                <w:b/>
                <w:bCs/>
                <w:color w:val="000000"/>
                <w:sz w:val="28"/>
                <w:szCs w:val="28"/>
              </w:rPr>
              <w:sym w:font="Wingdings 3" w:char="F071"/>
            </w:r>
            <w:r w:rsidRPr="002651F8">
              <w:rPr>
                <w:rFonts w:hint="eastAsia"/>
                <w:b/>
                <w:bCs/>
                <w:color w:val="000000"/>
                <w:sz w:val="28"/>
                <w:szCs w:val="28"/>
              </w:rPr>
              <w:t>5</w:t>
            </w:r>
          </w:p>
        </w:tc>
      </w:tr>
      <w:tr w:rsidR="002651F8" w:rsidRPr="002651F8" w:rsidTr="002651F8">
        <w:trPr>
          <w:cantSplit/>
          <w:trHeight w:val="443"/>
          <w:jc w:val="center"/>
        </w:trPr>
        <w:tc>
          <w:tcPr>
            <w:tcW w:w="2437" w:type="dxa"/>
            <w:tcBorders>
              <w:top w:val="dotted" w:sz="4" w:space="0" w:color="auto"/>
              <w:bottom w:val="dotted" w:sz="4" w:space="0" w:color="auto"/>
              <w:right w:val="nil"/>
            </w:tcBorders>
            <w:noWrap/>
            <w:tcMar>
              <w:top w:w="15" w:type="dxa"/>
              <w:left w:w="15" w:type="dxa"/>
              <w:bottom w:w="0" w:type="dxa"/>
              <w:right w:w="15" w:type="dxa"/>
            </w:tcMar>
            <w:vAlign w:val="center"/>
          </w:tcPr>
          <w:p w:rsidR="002651F8" w:rsidRPr="002651F8" w:rsidRDefault="002651F8" w:rsidP="002651F8">
            <w:pPr>
              <w:spacing w:line="280" w:lineRule="exact"/>
              <w:jc w:val="center"/>
              <w:rPr>
                <w:rFonts w:ascii="標楷體" w:eastAsia="標楷體" w:hAnsi="標楷體"/>
                <w:b/>
                <w:bCs/>
                <w:color w:val="000000"/>
                <w:sz w:val="28"/>
                <w:szCs w:val="28"/>
              </w:rPr>
            </w:pPr>
            <w:r w:rsidRPr="002651F8">
              <w:rPr>
                <w:rFonts w:ascii="標楷體" w:eastAsia="標楷體" w:hAnsi="標楷體"/>
                <w:b/>
                <w:bCs/>
                <w:color w:val="000000"/>
                <w:sz w:val="28"/>
                <w:szCs w:val="28"/>
              </w:rPr>
              <w:t>荷蘭</w:t>
            </w:r>
          </w:p>
        </w:tc>
        <w:tc>
          <w:tcPr>
            <w:tcW w:w="2438" w:type="dxa"/>
            <w:tcBorders>
              <w:top w:val="dotted" w:sz="4" w:space="0" w:color="auto"/>
              <w:left w:val="single" w:sz="4" w:space="0" w:color="auto"/>
              <w:bottom w:val="dotted" w:sz="4" w:space="0" w:color="auto"/>
              <w:right w:val="single" w:sz="4" w:space="0" w:color="auto"/>
            </w:tcBorders>
            <w:vAlign w:val="center"/>
          </w:tcPr>
          <w:p w:rsidR="002651F8" w:rsidRPr="002651F8" w:rsidRDefault="002651F8" w:rsidP="002651F8">
            <w:pPr>
              <w:spacing w:line="280" w:lineRule="exact"/>
              <w:jc w:val="center"/>
              <w:rPr>
                <w:rFonts w:ascii="標楷體" w:eastAsia="標楷體" w:hAnsi="標楷體"/>
                <w:b/>
                <w:bCs/>
                <w:color w:val="000000"/>
                <w:sz w:val="28"/>
                <w:szCs w:val="28"/>
              </w:rPr>
            </w:pPr>
            <w:r w:rsidRPr="002651F8">
              <w:rPr>
                <w:rFonts w:ascii="標楷體" w:eastAsia="標楷體" w:hAnsi="標楷體"/>
                <w:b/>
                <w:bCs/>
                <w:color w:val="000000"/>
                <w:sz w:val="28"/>
                <w:szCs w:val="28"/>
              </w:rPr>
              <w:t>16</w:t>
            </w:r>
          </w:p>
        </w:tc>
        <w:tc>
          <w:tcPr>
            <w:tcW w:w="2437" w:type="dxa"/>
            <w:tcBorders>
              <w:top w:val="dotted" w:sz="4" w:space="0" w:color="auto"/>
              <w:left w:val="single" w:sz="4" w:space="0" w:color="auto"/>
              <w:bottom w:val="dotted" w:sz="4" w:space="0" w:color="auto"/>
            </w:tcBorders>
            <w:vAlign w:val="center"/>
          </w:tcPr>
          <w:p w:rsidR="002651F8" w:rsidRPr="002651F8" w:rsidRDefault="002651F8" w:rsidP="002651F8">
            <w:pPr>
              <w:spacing w:line="280" w:lineRule="exact"/>
              <w:jc w:val="center"/>
              <w:rPr>
                <w:rFonts w:ascii="標楷體" w:eastAsia="標楷體" w:hAnsi="標楷體"/>
                <w:b/>
                <w:bCs/>
                <w:color w:val="000000"/>
                <w:sz w:val="28"/>
                <w:szCs w:val="28"/>
              </w:rPr>
            </w:pPr>
            <w:r w:rsidRPr="002651F8">
              <w:rPr>
                <w:rFonts w:ascii="標楷體" w:eastAsia="標楷體" w:hAnsi="標楷體"/>
                <w:b/>
                <w:bCs/>
                <w:color w:val="000000"/>
                <w:sz w:val="28"/>
                <w:szCs w:val="28"/>
              </w:rPr>
              <w:t>17</w:t>
            </w:r>
          </w:p>
        </w:tc>
        <w:tc>
          <w:tcPr>
            <w:tcW w:w="2438" w:type="dxa"/>
            <w:gridSpan w:val="2"/>
            <w:tcBorders>
              <w:top w:val="dotted" w:sz="4" w:space="0" w:color="auto"/>
              <w:left w:val="single" w:sz="4" w:space="0" w:color="auto"/>
              <w:bottom w:val="dotted" w:sz="4" w:space="0" w:color="auto"/>
            </w:tcBorders>
            <w:vAlign w:val="center"/>
          </w:tcPr>
          <w:p w:rsidR="002651F8" w:rsidRPr="002651F8" w:rsidRDefault="002651F8" w:rsidP="002651F8">
            <w:pPr>
              <w:spacing w:line="300" w:lineRule="exact"/>
              <w:jc w:val="center"/>
              <w:rPr>
                <w:b/>
                <w:bCs/>
                <w:color w:val="000000"/>
                <w:sz w:val="28"/>
                <w:szCs w:val="28"/>
              </w:rPr>
            </w:pPr>
            <w:r w:rsidRPr="002651F8">
              <w:rPr>
                <w:rFonts w:hint="eastAsia"/>
                <w:b/>
                <w:bCs/>
                <w:color w:val="000000"/>
                <w:sz w:val="28"/>
                <w:szCs w:val="28"/>
              </w:rPr>
              <w:sym w:font="Wingdings 3" w:char="F072"/>
            </w:r>
            <w:r w:rsidRPr="002651F8">
              <w:rPr>
                <w:rFonts w:hint="eastAsia"/>
                <w:b/>
                <w:bCs/>
                <w:color w:val="000000"/>
                <w:sz w:val="28"/>
                <w:szCs w:val="28"/>
              </w:rPr>
              <w:t>1</w:t>
            </w:r>
          </w:p>
        </w:tc>
      </w:tr>
      <w:tr w:rsidR="002651F8" w:rsidRPr="002651F8" w:rsidTr="002651F8">
        <w:trPr>
          <w:cantSplit/>
          <w:trHeight w:val="443"/>
          <w:jc w:val="center"/>
        </w:trPr>
        <w:tc>
          <w:tcPr>
            <w:tcW w:w="2437" w:type="dxa"/>
            <w:tcBorders>
              <w:top w:val="dotted" w:sz="4" w:space="0" w:color="auto"/>
              <w:bottom w:val="dotted" w:sz="4" w:space="0" w:color="auto"/>
              <w:right w:val="single" w:sz="8" w:space="0" w:color="auto"/>
            </w:tcBorders>
            <w:noWrap/>
            <w:tcMar>
              <w:top w:w="15" w:type="dxa"/>
              <w:left w:w="15" w:type="dxa"/>
              <w:bottom w:w="0" w:type="dxa"/>
              <w:right w:w="15" w:type="dxa"/>
            </w:tcMar>
            <w:vAlign w:val="center"/>
          </w:tcPr>
          <w:p w:rsidR="002651F8" w:rsidRPr="002651F8" w:rsidRDefault="002651F8" w:rsidP="002651F8">
            <w:pPr>
              <w:spacing w:line="280" w:lineRule="exact"/>
              <w:jc w:val="center"/>
              <w:rPr>
                <w:rFonts w:ascii="標楷體" w:eastAsia="標楷體" w:hAnsi="標楷體"/>
                <w:b/>
                <w:bCs/>
                <w:color w:val="000000"/>
                <w:sz w:val="28"/>
                <w:szCs w:val="28"/>
              </w:rPr>
            </w:pPr>
            <w:r w:rsidRPr="002651F8">
              <w:rPr>
                <w:rFonts w:ascii="標楷體" w:eastAsia="標楷體" w:hAnsi="標楷體"/>
                <w:b/>
                <w:bCs/>
                <w:color w:val="000000"/>
                <w:sz w:val="28"/>
                <w:szCs w:val="28"/>
              </w:rPr>
              <w:t>德國</w:t>
            </w:r>
          </w:p>
        </w:tc>
        <w:tc>
          <w:tcPr>
            <w:tcW w:w="2438" w:type="dxa"/>
            <w:tcBorders>
              <w:top w:val="dotted" w:sz="4" w:space="0" w:color="auto"/>
              <w:left w:val="single" w:sz="4" w:space="0" w:color="auto"/>
              <w:bottom w:val="dotted" w:sz="4" w:space="0" w:color="auto"/>
              <w:right w:val="single" w:sz="4" w:space="0" w:color="auto"/>
            </w:tcBorders>
            <w:vAlign w:val="center"/>
          </w:tcPr>
          <w:p w:rsidR="002651F8" w:rsidRPr="002651F8" w:rsidRDefault="002651F8" w:rsidP="002651F8">
            <w:pPr>
              <w:spacing w:line="280" w:lineRule="exact"/>
              <w:jc w:val="center"/>
              <w:rPr>
                <w:rFonts w:ascii="標楷體" w:eastAsia="標楷體" w:hAnsi="標楷體"/>
                <w:b/>
                <w:bCs/>
                <w:color w:val="000000"/>
                <w:sz w:val="28"/>
                <w:szCs w:val="28"/>
              </w:rPr>
            </w:pPr>
            <w:r w:rsidRPr="002651F8">
              <w:rPr>
                <w:rFonts w:ascii="標楷體" w:eastAsia="標楷體" w:hAnsi="標楷體"/>
                <w:b/>
                <w:bCs/>
                <w:color w:val="000000"/>
                <w:sz w:val="28"/>
                <w:szCs w:val="28"/>
              </w:rPr>
              <w:t>17</w:t>
            </w:r>
          </w:p>
        </w:tc>
        <w:tc>
          <w:tcPr>
            <w:tcW w:w="2437" w:type="dxa"/>
            <w:tcBorders>
              <w:top w:val="dotted" w:sz="4" w:space="0" w:color="auto"/>
              <w:left w:val="single" w:sz="4" w:space="0" w:color="auto"/>
              <w:bottom w:val="dotted" w:sz="4" w:space="0" w:color="auto"/>
            </w:tcBorders>
            <w:vAlign w:val="center"/>
          </w:tcPr>
          <w:p w:rsidR="002651F8" w:rsidRPr="002651F8" w:rsidRDefault="002651F8" w:rsidP="002651F8">
            <w:pPr>
              <w:spacing w:line="280" w:lineRule="exact"/>
              <w:jc w:val="center"/>
              <w:rPr>
                <w:rFonts w:ascii="標楷體" w:eastAsia="標楷體" w:hAnsi="標楷體"/>
                <w:b/>
                <w:bCs/>
                <w:color w:val="000000"/>
                <w:sz w:val="28"/>
                <w:szCs w:val="28"/>
              </w:rPr>
            </w:pPr>
            <w:r w:rsidRPr="002651F8">
              <w:rPr>
                <w:rFonts w:ascii="標楷體" w:eastAsia="標楷體" w:hAnsi="標楷體"/>
                <w:b/>
                <w:bCs/>
                <w:color w:val="000000"/>
                <w:sz w:val="28"/>
                <w:szCs w:val="28"/>
              </w:rPr>
              <w:t>16</w:t>
            </w:r>
          </w:p>
        </w:tc>
        <w:tc>
          <w:tcPr>
            <w:tcW w:w="2438" w:type="dxa"/>
            <w:gridSpan w:val="2"/>
            <w:tcBorders>
              <w:top w:val="dotted" w:sz="4" w:space="0" w:color="auto"/>
              <w:left w:val="single" w:sz="4" w:space="0" w:color="auto"/>
              <w:bottom w:val="dotted" w:sz="4" w:space="0" w:color="auto"/>
            </w:tcBorders>
            <w:vAlign w:val="center"/>
          </w:tcPr>
          <w:p w:rsidR="002651F8" w:rsidRPr="002651F8" w:rsidRDefault="002651F8" w:rsidP="002651F8">
            <w:pPr>
              <w:spacing w:line="300" w:lineRule="exact"/>
              <w:jc w:val="center"/>
              <w:rPr>
                <w:b/>
                <w:bCs/>
                <w:color w:val="000000"/>
                <w:sz w:val="28"/>
                <w:szCs w:val="28"/>
              </w:rPr>
            </w:pPr>
            <w:r w:rsidRPr="002651F8">
              <w:rPr>
                <w:rFonts w:hint="eastAsia"/>
                <w:b/>
                <w:bCs/>
                <w:color w:val="000000"/>
                <w:sz w:val="28"/>
                <w:szCs w:val="28"/>
              </w:rPr>
              <w:sym w:font="Wingdings 3" w:char="F071"/>
            </w:r>
            <w:r w:rsidRPr="002651F8">
              <w:rPr>
                <w:rFonts w:hint="eastAsia"/>
                <w:b/>
                <w:bCs/>
                <w:color w:val="000000"/>
                <w:sz w:val="28"/>
                <w:szCs w:val="28"/>
              </w:rPr>
              <w:t>1</w:t>
            </w:r>
          </w:p>
        </w:tc>
      </w:tr>
      <w:tr w:rsidR="002651F8" w:rsidRPr="002651F8" w:rsidTr="002651F8">
        <w:trPr>
          <w:cantSplit/>
          <w:trHeight w:val="443"/>
          <w:jc w:val="center"/>
        </w:trPr>
        <w:tc>
          <w:tcPr>
            <w:tcW w:w="2437" w:type="dxa"/>
            <w:tcBorders>
              <w:top w:val="dotted" w:sz="4" w:space="0" w:color="auto"/>
              <w:bottom w:val="dotted" w:sz="4" w:space="0" w:color="auto"/>
              <w:right w:val="single" w:sz="8" w:space="0" w:color="auto"/>
            </w:tcBorders>
            <w:noWrap/>
            <w:tcMar>
              <w:top w:w="15" w:type="dxa"/>
              <w:left w:w="15" w:type="dxa"/>
              <w:bottom w:w="0" w:type="dxa"/>
              <w:right w:w="15" w:type="dxa"/>
            </w:tcMar>
            <w:vAlign w:val="center"/>
          </w:tcPr>
          <w:p w:rsidR="002651F8" w:rsidRPr="002651F8" w:rsidRDefault="002651F8" w:rsidP="002651F8">
            <w:pPr>
              <w:spacing w:line="280" w:lineRule="exact"/>
              <w:jc w:val="center"/>
              <w:rPr>
                <w:rFonts w:ascii="標楷體" w:eastAsia="標楷體" w:hAnsi="標楷體"/>
                <w:b/>
                <w:bCs/>
                <w:color w:val="000000"/>
                <w:sz w:val="28"/>
                <w:szCs w:val="28"/>
              </w:rPr>
            </w:pPr>
            <w:r w:rsidRPr="002651F8">
              <w:rPr>
                <w:rFonts w:ascii="標楷體" w:eastAsia="標楷體" w:hAnsi="標楷體"/>
                <w:b/>
                <w:bCs/>
                <w:color w:val="000000"/>
                <w:sz w:val="28"/>
                <w:szCs w:val="28"/>
              </w:rPr>
              <w:t>巴林</w:t>
            </w:r>
          </w:p>
        </w:tc>
        <w:tc>
          <w:tcPr>
            <w:tcW w:w="2438" w:type="dxa"/>
            <w:tcBorders>
              <w:top w:val="dotted" w:sz="4" w:space="0" w:color="auto"/>
              <w:left w:val="single" w:sz="4" w:space="0" w:color="auto"/>
              <w:bottom w:val="dotted" w:sz="4" w:space="0" w:color="auto"/>
              <w:right w:val="single" w:sz="4" w:space="0" w:color="auto"/>
            </w:tcBorders>
            <w:vAlign w:val="center"/>
          </w:tcPr>
          <w:p w:rsidR="002651F8" w:rsidRPr="002651F8" w:rsidRDefault="002651F8" w:rsidP="002651F8">
            <w:pPr>
              <w:spacing w:line="280" w:lineRule="exact"/>
              <w:jc w:val="center"/>
              <w:rPr>
                <w:rFonts w:ascii="標楷體" w:eastAsia="標楷體" w:hAnsi="標楷體"/>
                <w:b/>
                <w:bCs/>
                <w:color w:val="000000"/>
                <w:sz w:val="28"/>
                <w:szCs w:val="28"/>
              </w:rPr>
            </w:pPr>
            <w:r w:rsidRPr="002651F8">
              <w:rPr>
                <w:rFonts w:ascii="標楷體" w:eastAsia="標楷體" w:hAnsi="標楷體"/>
                <w:b/>
                <w:bCs/>
                <w:color w:val="000000"/>
                <w:sz w:val="28"/>
                <w:szCs w:val="28"/>
              </w:rPr>
              <w:t>18</w:t>
            </w:r>
          </w:p>
        </w:tc>
        <w:tc>
          <w:tcPr>
            <w:tcW w:w="2437" w:type="dxa"/>
            <w:tcBorders>
              <w:top w:val="dotted" w:sz="4" w:space="0" w:color="auto"/>
              <w:left w:val="single" w:sz="4" w:space="0" w:color="auto"/>
              <w:bottom w:val="dotted" w:sz="4" w:space="0" w:color="auto"/>
            </w:tcBorders>
            <w:vAlign w:val="center"/>
          </w:tcPr>
          <w:p w:rsidR="002651F8" w:rsidRPr="002651F8" w:rsidRDefault="002651F8" w:rsidP="002651F8">
            <w:pPr>
              <w:spacing w:line="280" w:lineRule="exact"/>
              <w:jc w:val="center"/>
              <w:rPr>
                <w:rFonts w:ascii="標楷體" w:eastAsia="標楷體" w:hAnsi="標楷體"/>
                <w:b/>
                <w:bCs/>
                <w:color w:val="000000"/>
                <w:sz w:val="28"/>
                <w:szCs w:val="28"/>
              </w:rPr>
            </w:pPr>
            <w:r w:rsidRPr="002651F8">
              <w:rPr>
                <w:rFonts w:ascii="標楷體" w:eastAsia="標楷體" w:hAnsi="標楷體"/>
                <w:b/>
                <w:bCs/>
                <w:color w:val="000000"/>
                <w:sz w:val="28"/>
                <w:szCs w:val="28"/>
              </w:rPr>
              <w:t>18</w:t>
            </w:r>
          </w:p>
        </w:tc>
        <w:tc>
          <w:tcPr>
            <w:tcW w:w="2438" w:type="dxa"/>
            <w:gridSpan w:val="2"/>
            <w:tcBorders>
              <w:top w:val="dotted" w:sz="4" w:space="0" w:color="auto"/>
              <w:left w:val="single" w:sz="4" w:space="0" w:color="auto"/>
              <w:bottom w:val="dotted" w:sz="4" w:space="0" w:color="auto"/>
            </w:tcBorders>
            <w:vAlign w:val="center"/>
          </w:tcPr>
          <w:p w:rsidR="002651F8" w:rsidRPr="002651F8" w:rsidRDefault="002651F8" w:rsidP="002651F8">
            <w:pPr>
              <w:spacing w:line="300" w:lineRule="exact"/>
              <w:jc w:val="center"/>
              <w:rPr>
                <w:b/>
                <w:bCs/>
                <w:color w:val="000000"/>
                <w:sz w:val="28"/>
                <w:szCs w:val="28"/>
              </w:rPr>
            </w:pPr>
            <w:r w:rsidRPr="002651F8">
              <w:rPr>
                <w:rFonts w:hint="eastAsia"/>
                <w:b/>
                <w:bCs/>
                <w:color w:val="000000"/>
                <w:sz w:val="28"/>
                <w:szCs w:val="28"/>
              </w:rPr>
              <w:t>－</w:t>
            </w:r>
          </w:p>
        </w:tc>
      </w:tr>
      <w:tr w:rsidR="002651F8" w:rsidRPr="002651F8" w:rsidTr="002651F8">
        <w:trPr>
          <w:cantSplit/>
          <w:trHeight w:val="443"/>
          <w:jc w:val="center"/>
        </w:trPr>
        <w:tc>
          <w:tcPr>
            <w:tcW w:w="2437" w:type="dxa"/>
            <w:tcBorders>
              <w:top w:val="dotted" w:sz="4" w:space="0" w:color="auto"/>
              <w:bottom w:val="dotted" w:sz="4" w:space="0" w:color="auto"/>
              <w:right w:val="single" w:sz="8" w:space="0" w:color="auto"/>
            </w:tcBorders>
            <w:noWrap/>
            <w:tcMar>
              <w:top w:w="15" w:type="dxa"/>
              <w:left w:w="15" w:type="dxa"/>
              <w:bottom w:w="0" w:type="dxa"/>
              <w:right w:w="15" w:type="dxa"/>
            </w:tcMar>
            <w:vAlign w:val="center"/>
          </w:tcPr>
          <w:p w:rsidR="002651F8" w:rsidRPr="002651F8" w:rsidRDefault="002651F8" w:rsidP="002651F8">
            <w:pPr>
              <w:spacing w:line="280" w:lineRule="exact"/>
              <w:jc w:val="center"/>
              <w:rPr>
                <w:rFonts w:ascii="標楷體" w:eastAsia="標楷體" w:hAnsi="標楷體"/>
                <w:b/>
                <w:bCs/>
                <w:color w:val="000000"/>
                <w:sz w:val="28"/>
                <w:szCs w:val="28"/>
              </w:rPr>
            </w:pPr>
            <w:r w:rsidRPr="002651F8">
              <w:rPr>
                <w:rFonts w:ascii="標楷體" w:eastAsia="標楷體" w:hAnsi="標楷體"/>
                <w:b/>
                <w:bCs/>
                <w:color w:val="000000"/>
                <w:sz w:val="28"/>
                <w:szCs w:val="28"/>
              </w:rPr>
              <w:t>盧森堡</w:t>
            </w:r>
          </w:p>
        </w:tc>
        <w:tc>
          <w:tcPr>
            <w:tcW w:w="2438" w:type="dxa"/>
            <w:tcBorders>
              <w:top w:val="dotted" w:sz="4" w:space="0" w:color="auto"/>
              <w:left w:val="single" w:sz="4" w:space="0" w:color="auto"/>
              <w:bottom w:val="dotted" w:sz="4" w:space="0" w:color="auto"/>
              <w:right w:val="single" w:sz="4" w:space="0" w:color="auto"/>
            </w:tcBorders>
            <w:vAlign w:val="center"/>
          </w:tcPr>
          <w:p w:rsidR="002651F8" w:rsidRPr="002651F8" w:rsidRDefault="002651F8" w:rsidP="002651F8">
            <w:pPr>
              <w:spacing w:line="280" w:lineRule="exact"/>
              <w:jc w:val="center"/>
              <w:rPr>
                <w:rFonts w:ascii="標楷體" w:eastAsia="標楷體" w:hAnsi="標楷體"/>
                <w:b/>
                <w:bCs/>
                <w:color w:val="000000"/>
                <w:sz w:val="28"/>
                <w:szCs w:val="28"/>
              </w:rPr>
            </w:pPr>
            <w:r w:rsidRPr="002651F8">
              <w:rPr>
                <w:rFonts w:ascii="標楷體" w:eastAsia="標楷體" w:hAnsi="標楷體"/>
                <w:b/>
                <w:bCs/>
                <w:color w:val="000000"/>
                <w:sz w:val="28"/>
                <w:szCs w:val="28"/>
              </w:rPr>
              <w:t>19</w:t>
            </w:r>
          </w:p>
        </w:tc>
        <w:tc>
          <w:tcPr>
            <w:tcW w:w="2437" w:type="dxa"/>
            <w:tcBorders>
              <w:top w:val="dotted" w:sz="4" w:space="0" w:color="auto"/>
              <w:left w:val="single" w:sz="4" w:space="0" w:color="auto"/>
              <w:bottom w:val="dotted" w:sz="4" w:space="0" w:color="auto"/>
            </w:tcBorders>
            <w:vAlign w:val="center"/>
          </w:tcPr>
          <w:p w:rsidR="002651F8" w:rsidRPr="002651F8" w:rsidRDefault="002651F8" w:rsidP="002651F8">
            <w:pPr>
              <w:spacing w:line="280" w:lineRule="exact"/>
              <w:jc w:val="center"/>
              <w:rPr>
                <w:rFonts w:ascii="標楷體" w:eastAsia="標楷體" w:hAnsi="標楷體"/>
                <w:b/>
                <w:bCs/>
                <w:color w:val="000000"/>
                <w:sz w:val="28"/>
                <w:szCs w:val="28"/>
              </w:rPr>
            </w:pPr>
            <w:r w:rsidRPr="002651F8">
              <w:rPr>
                <w:rFonts w:ascii="標楷體" w:eastAsia="標楷體" w:hAnsi="標楷體"/>
                <w:b/>
                <w:bCs/>
                <w:color w:val="000000"/>
                <w:sz w:val="28"/>
                <w:szCs w:val="28"/>
              </w:rPr>
              <w:t>21</w:t>
            </w:r>
          </w:p>
        </w:tc>
        <w:tc>
          <w:tcPr>
            <w:tcW w:w="2438" w:type="dxa"/>
            <w:gridSpan w:val="2"/>
            <w:tcBorders>
              <w:top w:val="dotted" w:sz="4" w:space="0" w:color="auto"/>
              <w:left w:val="single" w:sz="4" w:space="0" w:color="auto"/>
              <w:bottom w:val="dotted" w:sz="4" w:space="0" w:color="auto"/>
            </w:tcBorders>
            <w:vAlign w:val="center"/>
          </w:tcPr>
          <w:p w:rsidR="002651F8" w:rsidRPr="002651F8" w:rsidRDefault="002651F8" w:rsidP="002651F8">
            <w:pPr>
              <w:spacing w:line="300" w:lineRule="exact"/>
              <w:jc w:val="center"/>
              <w:rPr>
                <w:b/>
                <w:bCs/>
                <w:color w:val="000000"/>
                <w:sz w:val="28"/>
                <w:szCs w:val="28"/>
              </w:rPr>
            </w:pPr>
            <w:r w:rsidRPr="002651F8">
              <w:rPr>
                <w:rFonts w:hint="eastAsia"/>
                <w:b/>
                <w:bCs/>
                <w:color w:val="000000"/>
                <w:sz w:val="28"/>
                <w:szCs w:val="28"/>
              </w:rPr>
              <w:sym w:font="Wingdings 3" w:char="F072"/>
            </w:r>
            <w:r w:rsidRPr="002651F8">
              <w:rPr>
                <w:rFonts w:hint="eastAsia"/>
                <w:b/>
                <w:bCs/>
                <w:color w:val="000000"/>
                <w:sz w:val="28"/>
                <w:szCs w:val="28"/>
              </w:rPr>
              <w:t>2</w:t>
            </w:r>
          </w:p>
        </w:tc>
      </w:tr>
      <w:tr w:rsidR="002651F8" w:rsidRPr="002651F8" w:rsidTr="002651F8">
        <w:trPr>
          <w:cantSplit/>
          <w:trHeight w:val="443"/>
          <w:jc w:val="center"/>
        </w:trPr>
        <w:tc>
          <w:tcPr>
            <w:tcW w:w="2437" w:type="dxa"/>
            <w:tcBorders>
              <w:top w:val="dotted" w:sz="4" w:space="0" w:color="auto"/>
              <w:bottom w:val="double" w:sz="4" w:space="0" w:color="auto"/>
              <w:right w:val="single" w:sz="8" w:space="0" w:color="auto"/>
            </w:tcBorders>
            <w:noWrap/>
            <w:tcMar>
              <w:top w:w="15" w:type="dxa"/>
              <w:left w:w="15" w:type="dxa"/>
              <w:bottom w:w="0" w:type="dxa"/>
              <w:right w:w="15" w:type="dxa"/>
            </w:tcMar>
            <w:vAlign w:val="center"/>
          </w:tcPr>
          <w:p w:rsidR="002651F8" w:rsidRPr="002651F8" w:rsidRDefault="002651F8" w:rsidP="002651F8">
            <w:pPr>
              <w:spacing w:line="280" w:lineRule="exact"/>
              <w:jc w:val="center"/>
              <w:rPr>
                <w:rFonts w:ascii="標楷體" w:eastAsia="標楷體" w:hAnsi="標楷體"/>
                <w:b/>
                <w:bCs/>
                <w:color w:val="000000"/>
                <w:sz w:val="28"/>
                <w:szCs w:val="28"/>
              </w:rPr>
            </w:pPr>
            <w:r w:rsidRPr="002651F8">
              <w:rPr>
                <w:rFonts w:ascii="標楷體" w:eastAsia="標楷體" w:hAnsi="標楷體"/>
                <w:b/>
                <w:bCs/>
                <w:color w:val="000000"/>
                <w:sz w:val="28"/>
                <w:szCs w:val="28"/>
              </w:rPr>
              <w:t>冰島</w:t>
            </w:r>
          </w:p>
        </w:tc>
        <w:tc>
          <w:tcPr>
            <w:tcW w:w="2438" w:type="dxa"/>
            <w:tcBorders>
              <w:top w:val="dotted" w:sz="4" w:space="0" w:color="auto"/>
              <w:left w:val="single" w:sz="4" w:space="0" w:color="auto"/>
              <w:bottom w:val="double" w:sz="4" w:space="0" w:color="auto"/>
              <w:right w:val="single" w:sz="4" w:space="0" w:color="auto"/>
            </w:tcBorders>
            <w:vAlign w:val="center"/>
          </w:tcPr>
          <w:p w:rsidR="002651F8" w:rsidRPr="002651F8" w:rsidRDefault="002651F8" w:rsidP="002651F8">
            <w:pPr>
              <w:spacing w:line="280" w:lineRule="exact"/>
              <w:jc w:val="center"/>
              <w:rPr>
                <w:rFonts w:ascii="標楷體" w:eastAsia="標楷體" w:hAnsi="標楷體"/>
                <w:b/>
                <w:bCs/>
                <w:color w:val="000000"/>
                <w:sz w:val="28"/>
                <w:szCs w:val="28"/>
              </w:rPr>
            </w:pPr>
            <w:r w:rsidRPr="002651F8">
              <w:rPr>
                <w:rFonts w:ascii="標楷體" w:eastAsia="標楷體" w:hAnsi="標楷體"/>
                <w:b/>
                <w:bCs/>
                <w:color w:val="000000"/>
                <w:sz w:val="28"/>
                <w:szCs w:val="28"/>
              </w:rPr>
              <w:t>20</w:t>
            </w:r>
          </w:p>
        </w:tc>
        <w:tc>
          <w:tcPr>
            <w:tcW w:w="2437" w:type="dxa"/>
            <w:tcBorders>
              <w:top w:val="dotted" w:sz="4" w:space="0" w:color="auto"/>
              <w:left w:val="single" w:sz="4" w:space="0" w:color="auto"/>
              <w:bottom w:val="double" w:sz="4" w:space="0" w:color="auto"/>
            </w:tcBorders>
            <w:vAlign w:val="center"/>
          </w:tcPr>
          <w:p w:rsidR="002651F8" w:rsidRPr="002651F8" w:rsidRDefault="002651F8" w:rsidP="002651F8">
            <w:pPr>
              <w:spacing w:line="280" w:lineRule="exact"/>
              <w:jc w:val="center"/>
              <w:rPr>
                <w:rFonts w:ascii="標楷體" w:eastAsia="標楷體" w:hAnsi="標楷體"/>
                <w:b/>
                <w:bCs/>
                <w:color w:val="000000"/>
                <w:sz w:val="28"/>
                <w:szCs w:val="28"/>
              </w:rPr>
            </w:pPr>
            <w:r w:rsidRPr="002651F8">
              <w:rPr>
                <w:rFonts w:ascii="標楷體" w:eastAsia="標楷體" w:hAnsi="標楷體"/>
                <w:b/>
                <w:bCs/>
                <w:color w:val="000000"/>
                <w:sz w:val="28"/>
                <w:szCs w:val="28"/>
              </w:rPr>
              <w:t>26</w:t>
            </w:r>
          </w:p>
        </w:tc>
        <w:tc>
          <w:tcPr>
            <w:tcW w:w="2438" w:type="dxa"/>
            <w:gridSpan w:val="2"/>
            <w:tcBorders>
              <w:top w:val="dotted" w:sz="4" w:space="0" w:color="auto"/>
              <w:left w:val="single" w:sz="4" w:space="0" w:color="auto"/>
              <w:bottom w:val="double" w:sz="4" w:space="0" w:color="auto"/>
            </w:tcBorders>
            <w:vAlign w:val="center"/>
          </w:tcPr>
          <w:p w:rsidR="002651F8" w:rsidRPr="002651F8" w:rsidRDefault="002651F8" w:rsidP="002651F8">
            <w:pPr>
              <w:spacing w:line="300" w:lineRule="exact"/>
              <w:jc w:val="center"/>
              <w:rPr>
                <w:b/>
                <w:bCs/>
                <w:color w:val="000000"/>
                <w:sz w:val="28"/>
                <w:szCs w:val="28"/>
              </w:rPr>
            </w:pPr>
            <w:r w:rsidRPr="002651F8">
              <w:rPr>
                <w:rFonts w:hint="eastAsia"/>
                <w:b/>
                <w:bCs/>
                <w:color w:val="000000"/>
                <w:sz w:val="28"/>
                <w:szCs w:val="28"/>
              </w:rPr>
              <w:sym w:font="Wingdings 3" w:char="F072"/>
            </w:r>
            <w:r w:rsidRPr="002651F8">
              <w:rPr>
                <w:rFonts w:hint="eastAsia"/>
                <w:b/>
                <w:bCs/>
                <w:color w:val="000000"/>
                <w:sz w:val="28"/>
                <w:szCs w:val="28"/>
              </w:rPr>
              <w:t>6</w:t>
            </w:r>
          </w:p>
        </w:tc>
      </w:tr>
      <w:tr w:rsidR="002651F8" w:rsidRPr="002651F8" w:rsidTr="002651F8">
        <w:trPr>
          <w:cantSplit/>
          <w:trHeight w:val="443"/>
          <w:jc w:val="center"/>
        </w:trPr>
        <w:tc>
          <w:tcPr>
            <w:tcW w:w="2437" w:type="dxa"/>
            <w:tcBorders>
              <w:top w:val="double" w:sz="4" w:space="0" w:color="auto"/>
              <w:bottom w:val="dotted" w:sz="4" w:space="0" w:color="auto"/>
              <w:right w:val="single" w:sz="4" w:space="0" w:color="auto"/>
            </w:tcBorders>
            <w:noWrap/>
            <w:tcMar>
              <w:top w:w="15" w:type="dxa"/>
              <w:left w:w="15" w:type="dxa"/>
              <w:bottom w:w="0" w:type="dxa"/>
              <w:right w:w="15" w:type="dxa"/>
            </w:tcMar>
            <w:vAlign w:val="center"/>
          </w:tcPr>
          <w:p w:rsidR="002651F8" w:rsidRPr="002651F8" w:rsidRDefault="002651F8" w:rsidP="002651F8">
            <w:pPr>
              <w:spacing w:line="280" w:lineRule="exact"/>
              <w:jc w:val="center"/>
              <w:rPr>
                <w:rFonts w:ascii="標楷體" w:eastAsia="標楷體" w:hAnsi="標楷體"/>
                <w:b/>
                <w:bCs/>
                <w:color w:val="000000"/>
                <w:sz w:val="28"/>
                <w:szCs w:val="28"/>
              </w:rPr>
            </w:pPr>
            <w:r w:rsidRPr="002651F8">
              <w:rPr>
                <w:rFonts w:ascii="標楷體" w:eastAsia="標楷體" w:hAnsi="標楷體" w:hint="eastAsia"/>
                <w:b/>
                <w:bCs/>
                <w:color w:val="000000"/>
                <w:sz w:val="28"/>
                <w:szCs w:val="28"/>
              </w:rPr>
              <w:t>日本</w:t>
            </w:r>
          </w:p>
        </w:tc>
        <w:tc>
          <w:tcPr>
            <w:tcW w:w="2438" w:type="dxa"/>
            <w:tcBorders>
              <w:top w:val="double" w:sz="4" w:space="0" w:color="auto"/>
              <w:left w:val="single" w:sz="4" w:space="0" w:color="auto"/>
              <w:bottom w:val="dotted" w:sz="4" w:space="0" w:color="auto"/>
              <w:right w:val="single" w:sz="4" w:space="0" w:color="auto"/>
            </w:tcBorders>
            <w:vAlign w:val="center"/>
          </w:tcPr>
          <w:p w:rsidR="002651F8" w:rsidRPr="002651F8" w:rsidRDefault="002651F8" w:rsidP="002651F8">
            <w:pPr>
              <w:jc w:val="center"/>
              <w:rPr>
                <w:bCs/>
                <w:color w:val="000000"/>
                <w:sz w:val="28"/>
                <w:szCs w:val="28"/>
              </w:rPr>
            </w:pPr>
            <w:r w:rsidRPr="002651F8">
              <w:rPr>
                <w:rFonts w:hint="eastAsia"/>
                <w:bCs/>
                <w:color w:val="000000"/>
                <w:sz w:val="28"/>
                <w:szCs w:val="28"/>
              </w:rPr>
              <w:t>22</w:t>
            </w:r>
          </w:p>
        </w:tc>
        <w:tc>
          <w:tcPr>
            <w:tcW w:w="2437" w:type="dxa"/>
            <w:tcBorders>
              <w:top w:val="double" w:sz="4" w:space="0" w:color="auto"/>
              <w:left w:val="single" w:sz="4" w:space="0" w:color="auto"/>
              <w:bottom w:val="dotted" w:sz="4" w:space="0" w:color="auto"/>
            </w:tcBorders>
            <w:vAlign w:val="center"/>
          </w:tcPr>
          <w:p w:rsidR="002651F8" w:rsidRPr="002651F8" w:rsidRDefault="002651F8" w:rsidP="002651F8">
            <w:pPr>
              <w:jc w:val="center"/>
              <w:rPr>
                <w:bCs/>
                <w:color w:val="000000"/>
                <w:sz w:val="28"/>
                <w:szCs w:val="28"/>
              </w:rPr>
            </w:pPr>
            <w:r w:rsidRPr="002651F8">
              <w:rPr>
                <w:rFonts w:hint="eastAsia"/>
                <w:bCs/>
                <w:color w:val="000000"/>
                <w:sz w:val="28"/>
                <w:szCs w:val="28"/>
              </w:rPr>
              <w:t>20</w:t>
            </w:r>
          </w:p>
        </w:tc>
        <w:tc>
          <w:tcPr>
            <w:tcW w:w="2438" w:type="dxa"/>
            <w:gridSpan w:val="2"/>
            <w:tcBorders>
              <w:top w:val="double" w:sz="4" w:space="0" w:color="auto"/>
              <w:left w:val="single" w:sz="4" w:space="0" w:color="auto"/>
              <w:bottom w:val="dotted" w:sz="4" w:space="0" w:color="auto"/>
            </w:tcBorders>
            <w:vAlign w:val="center"/>
          </w:tcPr>
          <w:p w:rsidR="002651F8" w:rsidRPr="002651F8" w:rsidRDefault="002651F8" w:rsidP="002651F8">
            <w:pPr>
              <w:spacing w:line="300" w:lineRule="exact"/>
              <w:jc w:val="center"/>
              <w:rPr>
                <w:b/>
                <w:bCs/>
                <w:color w:val="000000"/>
                <w:sz w:val="28"/>
                <w:szCs w:val="28"/>
              </w:rPr>
            </w:pPr>
            <w:r w:rsidRPr="002651F8">
              <w:rPr>
                <w:rFonts w:hint="eastAsia"/>
                <w:b/>
                <w:bCs/>
                <w:color w:val="000000"/>
                <w:sz w:val="28"/>
                <w:szCs w:val="28"/>
              </w:rPr>
              <w:sym w:font="Wingdings 3" w:char="F071"/>
            </w:r>
            <w:r w:rsidRPr="002651F8">
              <w:rPr>
                <w:rFonts w:hint="eastAsia"/>
                <w:b/>
                <w:bCs/>
                <w:color w:val="000000"/>
                <w:sz w:val="28"/>
                <w:szCs w:val="28"/>
              </w:rPr>
              <w:t>2</w:t>
            </w:r>
          </w:p>
        </w:tc>
      </w:tr>
      <w:tr w:rsidR="002651F8" w:rsidRPr="002651F8" w:rsidTr="002651F8">
        <w:trPr>
          <w:cantSplit/>
          <w:trHeight w:val="442"/>
          <w:jc w:val="center"/>
        </w:trPr>
        <w:tc>
          <w:tcPr>
            <w:tcW w:w="2437" w:type="dxa"/>
            <w:tcBorders>
              <w:top w:val="dotted" w:sz="4" w:space="0" w:color="auto"/>
              <w:bottom w:val="dotted" w:sz="4" w:space="0" w:color="auto"/>
              <w:right w:val="single" w:sz="4" w:space="0" w:color="auto"/>
            </w:tcBorders>
            <w:noWrap/>
            <w:tcMar>
              <w:top w:w="15" w:type="dxa"/>
              <w:left w:w="15" w:type="dxa"/>
              <w:bottom w:w="0" w:type="dxa"/>
              <w:right w:w="15" w:type="dxa"/>
            </w:tcMar>
            <w:vAlign w:val="center"/>
          </w:tcPr>
          <w:p w:rsidR="002651F8" w:rsidRPr="002651F8" w:rsidRDefault="002651F8" w:rsidP="002651F8">
            <w:pPr>
              <w:spacing w:line="280" w:lineRule="exact"/>
              <w:jc w:val="center"/>
              <w:rPr>
                <w:rFonts w:ascii="標楷體" w:eastAsia="標楷體" w:hAnsi="標楷體"/>
                <w:b/>
                <w:bCs/>
                <w:color w:val="000000"/>
                <w:sz w:val="28"/>
                <w:szCs w:val="28"/>
              </w:rPr>
            </w:pPr>
            <w:r w:rsidRPr="002651F8">
              <w:rPr>
                <w:rFonts w:ascii="標楷體" w:eastAsia="標楷體" w:hAnsi="標楷體" w:hint="eastAsia"/>
                <w:b/>
                <w:bCs/>
                <w:color w:val="000000"/>
                <w:sz w:val="28"/>
                <w:szCs w:val="28"/>
              </w:rPr>
              <w:t>韓國</w:t>
            </w:r>
          </w:p>
        </w:tc>
        <w:tc>
          <w:tcPr>
            <w:tcW w:w="2438" w:type="dxa"/>
            <w:tcBorders>
              <w:top w:val="dotted" w:sz="4" w:space="0" w:color="auto"/>
              <w:left w:val="single" w:sz="4" w:space="0" w:color="auto"/>
              <w:bottom w:val="dotted" w:sz="4" w:space="0" w:color="auto"/>
              <w:right w:val="single" w:sz="4" w:space="0" w:color="auto"/>
            </w:tcBorders>
            <w:vAlign w:val="center"/>
          </w:tcPr>
          <w:p w:rsidR="002651F8" w:rsidRPr="002651F8" w:rsidRDefault="002651F8" w:rsidP="002651F8">
            <w:pPr>
              <w:jc w:val="center"/>
              <w:rPr>
                <w:bCs/>
                <w:color w:val="000000"/>
                <w:sz w:val="28"/>
                <w:szCs w:val="28"/>
              </w:rPr>
            </w:pPr>
            <w:r w:rsidRPr="002651F8">
              <w:rPr>
                <w:rFonts w:hint="eastAsia"/>
                <w:bCs/>
                <w:color w:val="000000"/>
                <w:sz w:val="28"/>
                <w:szCs w:val="28"/>
              </w:rPr>
              <w:t>27</w:t>
            </w:r>
          </w:p>
        </w:tc>
        <w:tc>
          <w:tcPr>
            <w:tcW w:w="2437" w:type="dxa"/>
            <w:tcBorders>
              <w:top w:val="dotted" w:sz="4" w:space="0" w:color="auto"/>
              <w:left w:val="single" w:sz="4" w:space="0" w:color="auto"/>
              <w:bottom w:val="dotted" w:sz="4" w:space="0" w:color="auto"/>
              <w:right w:val="single" w:sz="4" w:space="0" w:color="auto"/>
            </w:tcBorders>
            <w:vAlign w:val="center"/>
          </w:tcPr>
          <w:p w:rsidR="002651F8" w:rsidRPr="002651F8" w:rsidRDefault="002651F8" w:rsidP="002651F8">
            <w:pPr>
              <w:jc w:val="center"/>
              <w:rPr>
                <w:bCs/>
                <w:color w:val="000000"/>
                <w:sz w:val="28"/>
                <w:szCs w:val="28"/>
              </w:rPr>
            </w:pPr>
            <w:r w:rsidRPr="002651F8">
              <w:rPr>
                <w:bCs/>
                <w:color w:val="000000"/>
                <w:sz w:val="28"/>
                <w:szCs w:val="28"/>
              </w:rPr>
              <w:t>2</w:t>
            </w:r>
            <w:r w:rsidRPr="002651F8">
              <w:rPr>
                <w:rFonts w:hint="eastAsia"/>
                <w:bCs/>
                <w:color w:val="000000"/>
                <w:sz w:val="28"/>
                <w:szCs w:val="28"/>
              </w:rPr>
              <w:t>9</w:t>
            </w:r>
          </w:p>
        </w:tc>
        <w:tc>
          <w:tcPr>
            <w:tcW w:w="2438" w:type="dxa"/>
            <w:gridSpan w:val="2"/>
            <w:tcBorders>
              <w:top w:val="dotted" w:sz="4" w:space="0" w:color="auto"/>
              <w:left w:val="single" w:sz="4" w:space="0" w:color="auto"/>
              <w:bottom w:val="dotted" w:sz="4" w:space="0" w:color="auto"/>
            </w:tcBorders>
            <w:vAlign w:val="center"/>
          </w:tcPr>
          <w:p w:rsidR="002651F8" w:rsidRPr="002651F8" w:rsidRDefault="002651F8" w:rsidP="002651F8">
            <w:pPr>
              <w:spacing w:line="300" w:lineRule="exact"/>
              <w:jc w:val="center"/>
              <w:rPr>
                <w:b/>
                <w:bCs/>
                <w:color w:val="000000"/>
                <w:sz w:val="28"/>
                <w:szCs w:val="28"/>
              </w:rPr>
            </w:pPr>
            <w:r w:rsidRPr="002651F8">
              <w:rPr>
                <w:rFonts w:hint="eastAsia"/>
                <w:b/>
                <w:bCs/>
                <w:color w:val="000000"/>
                <w:sz w:val="28"/>
                <w:szCs w:val="28"/>
              </w:rPr>
              <w:sym w:font="Wingdings 3" w:char="F072"/>
            </w:r>
            <w:r w:rsidRPr="002651F8">
              <w:rPr>
                <w:rFonts w:hint="eastAsia"/>
                <w:b/>
                <w:bCs/>
                <w:color w:val="000000"/>
                <w:sz w:val="28"/>
                <w:szCs w:val="28"/>
              </w:rPr>
              <w:t>2</w:t>
            </w:r>
          </w:p>
        </w:tc>
      </w:tr>
      <w:tr w:rsidR="002651F8" w:rsidRPr="002651F8" w:rsidTr="002651F8">
        <w:trPr>
          <w:cantSplit/>
          <w:trHeight w:val="490"/>
          <w:jc w:val="center"/>
        </w:trPr>
        <w:tc>
          <w:tcPr>
            <w:tcW w:w="2437" w:type="dxa"/>
            <w:tcBorders>
              <w:top w:val="dotted" w:sz="4" w:space="0" w:color="auto"/>
              <w:bottom w:val="single" w:sz="4" w:space="0" w:color="auto"/>
              <w:right w:val="single" w:sz="4" w:space="0" w:color="auto"/>
            </w:tcBorders>
            <w:noWrap/>
            <w:tcMar>
              <w:top w:w="15" w:type="dxa"/>
              <w:left w:w="15" w:type="dxa"/>
              <w:bottom w:w="0" w:type="dxa"/>
              <w:right w:w="15" w:type="dxa"/>
            </w:tcMar>
            <w:vAlign w:val="center"/>
          </w:tcPr>
          <w:p w:rsidR="002651F8" w:rsidRPr="002651F8" w:rsidRDefault="002651F8" w:rsidP="002651F8">
            <w:pPr>
              <w:spacing w:line="280" w:lineRule="exact"/>
              <w:jc w:val="center"/>
              <w:rPr>
                <w:rFonts w:ascii="標楷體" w:eastAsia="標楷體" w:hAnsi="標楷體"/>
                <w:b/>
                <w:bCs/>
                <w:color w:val="000000"/>
                <w:sz w:val="28"/>
                <w:szCs w:val="28"/>
              </w:rPr>
            </w:pPr>
            <w:r w:rsidRPr="002651F8">
              <w:rPr>
                <w:rFonts w:ascii="標楷體" w:eastAsia="標楷體" w:hAnsi="標楷體" w:hint="eastAsia"/>
                <w:b/>
                <w:bCs/>
                <w:color w:val="000000"/>
                <w:sz w:val="28"/>
                <w:szCs w:val="28"/>
              </w:rPr>
              <w:t>中國大陸</w:t>
            </w:r>
          </w:p>
        </w:tc>
        <w:tc>
          <w:tcPr>
            <w:tcW w:w="2438" w:type="dxa"/>
            <w:tcBorders>
              <w:top w:val="dotted" w:sz="4" w:space="0" w:color="auto"/>
              <w:left w:val="single" w:sz="4" w:space="0" w:color="auto"/>
              <w:bottom w:val="single" w:sz="4" w:space="0" w:color="auto"/>
              <w:right w:val="single" w:sz="4" w:space="0" w:color="auto"/>
            </w:tcBorders>
            <w:vAlign w:val="center"/>
          </w:tcPr>
          <w:p w:rsidR="002651F8" w:rsidRPr="002651F8" w:rsidRDefault="002651F8" w:rsidP="002651F8">
            <w:pPr>
              <w:jc w:val="center"/>
              <w:rPr>
                <w:bCs/>
                <w:color w:val="000000"/>
                <w:sz w:val="28"/>
                <w:szCs w:val="28"/>
              </w:rPr>
            </w:pPr>
            <w:r w:rsidRPr="002651F8">
              <w:rPr>
                <w:rFonts w:hint="eastAsia"/>
                <w:bCs/>
                <w:color w:val="000000"/>
                <w:sz w:val="28"/>
                <w:szCs w:val="28"/>
              </w:rPr>
              <w:t>144</w:t>
            </w:r>
          </w:p>
        </w:tc>
        <w:tc>
          <w:tcPr>
            <w:tcW w:w="2437" w:type="dxa"/>
            <w:tcBorders>
              <w:top w:val="dotted" w:sz="4" w:space="0" w:color="auto"/>
              <w:left w:val="single" w:sz="4" w:space="0" w:color="auto"/>
              <w:bottom w:val="single" w:sz="4" w:space="0" w:color="auto"/>
              <w:right w:val="single" w:sz="4" w:space="0" w:color="auto"/>
            </w:tcBorders>
            <w:vAlign w:val="center"/>
          </w:tcPr>
          <w:p w:rsidR="002651F8" w:rsidRPr="002651F8" w:rsidRDefault="002651F8" w:rsidP="002651F8">
            <w:pPr>
              <w:jc w:val="center"/>
              <w:rPr>
                <w:bCs/>
                <w:color w:val="000000"/>
                <w:sz w:val="28"/>
                <w:szCs w:val="28"/>
              </w:rPr>
            </w:pPr>
            <w:r w:rsidRPr="002651F8">
              <w:rPr>
                <w:rFonts w:hint="eastAsia"/>
                <w:bCs/>
                <w:color w:val="000000"/>
                <w:sz w:val="28"/>
                <w:szCs w:val="28"/>
              </w:rPr>
              <w:t>139</w:t>
            </w:r>
          </w:p>
        </w:tc>
        <w:tc>
          <w:tcPr>
            <w:tcW w:w="2438" w:type="dxa"/>
            <w:gridSpan w:val="2"/>
            <w:tcBorders>
              <w:top w:val="dotted" w:sz="4" w:space="0" w:color="auto"/>
              <w:left w:val="single" w:sz="4" w:space="0" w:color="auto"/>
              <w:bottom w:val="single" w:sz="4" w:space="0" w:color="auto"/>
            </w:tcBorders>
            <w:vAlign w:val="center"/>
          </w:tcPr>
          <w:p w:rsidR="002651F8" w:rsidRPr="002651F8" w:rsidRDefault="002651F8" w:rsidP="002651F8">
            <w:pPr>
              <w:spacing w:line="300" w:lineRule="exact"/>
              <w:jc w:val="center"/>
              <w:rPr>
                <w:b/>
                <w:bCs/>
                <w:color w:val="000000"/>
                <w:sz w:val="28"/>
                <w:szCs w:val="28"/>
              </w:rPr>
            </w:pPr>
            <w:r w:rsidRPr="002651F8">
              <w:rPr>
                <w:rFonts w:hint="eastAsia"/>
                <w:b/>
                <w:bCs/>
                <w:color w:val="000000"/>
                <w:sz w:val="28"/>
                <w:szCs w:val="28"/>
              </w:rPr>
              <w:sym w:font="Wingdings 3" w:char="F071"/>
            </w:r>
            <w:r w:rsidRPr="002651F8">
              <w:rPr>
                <w:rFonts w:hint="eastAsia"/>
                <w:b/>
                <w:bCs/>
                <w:color w:val="000000"/>
                <w:sz w:val="28"/>
                <w:szCs w:val="28"/>
              </w:rPr>
              <w:t>5</w:t>
            </w:r>
          </w:p>
        </w:tc>
      </w:tr>
    </w:tbl>
    <w:p w:rsidR="002651F8" w:rsidRPr="002651F8" w:rsidRDefault="002651F8" w:rsidP="002651F8">
      <w:pPr>
        <w:tabs>
          <w:tab w:val="left" w:pos="3514"/>
        </w:tabs>
        <w:spacing w:line="280" w:lineRule="exact"/>
        <w:jc w:val="both"/>
        <w:rPr>
          <w:b/>
          <w:bCs/>
          <w:kern w:val="0"/>
          <w:sz w:val="36"/>
          <w:szCs w:val="26"/>
        </w:rPr>
      </w:pPr>
      <w:proofErr w:type="gramStart"/>
      <w:r w:rsidRPr="002651F8">
        <w:rPr>
          <w:rFonts w:eastAsia="標楷體" w:hint="eastAsia"/>
        </w:rPr>
        <w:t>註</w:t>
      </w:r>
      <w:proofErr w:type="gramEnd"/>
      <w:r w:rsidRPr="002651F8">
        <w:rPr>
          <w:rFonts w:eastAsia="標楷體" w:hint="eastAsia"/>
        </w:rPr>
        <w:t>：</w:t>
      </w:r>
      <w:r w:rsidRPr="002651F8">
        <w:rPr>
          <w:rFonts w:eastAsia="標楷體" w:hint="eastAsia"/>
        </w:rPr>
        <w:t>2016</w:t>
      </w:r>
      <w:r w:rsidRPr="002651F8">
        <w:rPr>
          <w:rFonts w:eastAsia="標楷體" w:hint="eastAsia"/>
        </w:rPr>
        <w:t>年全體受評經濟體數目為</w:t>
      </w:r>
      <w:r w:rsidRPr="002651F8">
        <w:rPr>
          <w:rFonts w:eastAsia="標楷體" w:hint="eastAsia"/>
        </w:rPr>
        <w:t>186</w:t>
      </w:r>
      <w:r w:rsidRPr="002651F8">
        <w:rPr>
          <w:rFonts w:eastAsia="標楷體" w:hint="eastAsia"/>
        </w:rPr>
        <w:t>個；</w:t>
      </w:r>
      <w:r w:rsidRPr="002651F8">
        <w:rPr>
          <w:rFonts w:eastAsia="標楷體" w:hint="eastAsia"/>
        </w:rPr>
        <w:sym w:font="Wingdings 3" w:char="F072"/>
      </w:r>
      <w:r w:rsidRPr="002651F8">
        <w:rPr>
          <w:rFonts w:eastAsia="標楷體" w:hint="eastAsia"/>
        </w:rPr>
        <w:t>表示較上年排名進步；</w:t>
      </w:r>
      <w:r w:rsidRPr="002651F8">
        <w:rPr>
          <w:rFonts w:eastAsia="標楷體" w:hint="eastAsia"/>
        </w:rPr>
        <w:sym w:font="Wingdings 3" w:char="F071"/>
      </w:r>
      <w:r w:rsidRPr="002651F8">
        <w:rPr>
          <w:rFonts w:eastAsia="標楷體" w:hint="eastAsia"/>
        </w:rPr>
        <w:t>表示退步</w:t>
      </w:r>
    </w:p>
    <w:p w:rsidR="002651F8" w:rsidRPr="002651F8" w:rsidRDefault="002651F8" w:rsidP="002651F8">
      <w:pPr>
        <w:widowControl/>
        <w:tabs>
          <w:tab w:val="left" w:pos="3514"/>
        </w:tabs>
        <w:adjustRightInd w:val="0"/>
        <w:snapToGrid w:val="0"/>
        <w:spacing w:line="460" w:lineRule="atLeast"/>
        <w:ind w:leftChars="124" w:left="936" w:hangingChars="177" w:hanging="638"/>
        <w:jc w:val="both"/>
        <w:textAlignment w:val="baseline"/>
        <w:rPr>
          <w:rFonts w:eastAsia="標楷體"/>
          <w:b/>
          <w:bCs/>
          <w:noProof/>
          <w:kern w:val="0"/>
          <w:sz w:val="36"/>
          <w:szCs w:val="26"/>
        </w:rPr>
      </w:pPr>
    </w:p>
    <w:tbl>
      <w:tblPr>
        <w:tblW w:w="9734" w:type="dxa"/>
        <w:jc w:val="center"/>
        <w:tblLayout w:type="fixed"/>
        <w:tblCellMar>
          <w:left w:w="0" w:type="dxa"/>
          <w:right w:w="0" w:type="dxa"/>
        </w:tblCellMar>
        <w:tblLook w:val="0000" w:firstRow="0" w:lastRow="0" w:firstColumn="0" w:lastColumn="0" w:noHBand="0" w:noVBand="0"/>
      </w:tblPr>
      <w:tblGrid>
        <w:gridCol w:w="9734"/>
      </w:tblGrid>
      <w:tr w:rsidR="002651F8" w:rsidRPr="002651F8" w:rsidTr="002651F8">
        <w:trPr>
          <w:cantSplit/>
          <w:trHeight w:val="427"/>
          <w:jc w:val="center"/>
        </w:trPr>
        <w:tc>
          <w:tcPr>
            <w:tcW w:w="9734" w:type="dxa"/>
          </w:tcPr>
          <w:p w:rsidR="002651F8" w:rsidRPr="002651F8" w:rsidRDefault="002651F8" w:rsidP="002651F8">
            <w:pPr>
              <w:widowControl/>
              <w:tabs>
                <w:tab w:val="left" w:pos="3514"/>
              </w:tabs>
              <w:adjustRightInd w:val="0"/>
              <w:snapToGrid w:val="0"/>
              <w:spacing w:line="460" w:lineRule="atLeast"/>
              <w:textAlignment w:val="baseline"/>
            </w:pP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837"/>
              <w:gridCol w:w="893"/>
              <w:gridCol w:w="894"/>
              <w:gridCol w:w="894"/>
              <w:gridCol w:w="894"/>
              <w:gridCol w:w="894"/>
              <w:gridCol w:w="1826"/>
            </w:tblGrid>
            <w:tr w:rsidR="002651F8" w:rsidRPr="002651F8" w:rsidTr="002651F8">
              <w:trPr>
                <w:cantSplit/>
                <w:trHeight w:val="476"/>
                <w:jc w:val="center"/>
              </w:trPr>
              <w:tc>
                <w:tcPr>
                  <w:tcW w:w="907" w:type="dxa"/>
                  <w:gridSpan w:val="7"/>
                  <w:tcBorders>
                    <w:top w:val="nil"/>
                    <w:left w:val="nil"/>
                    <w:bottom w:val="double" w:sz="4" w:space="0" w:color="auto"/>
                    <w:right w:val="nil"/>
                  </w:tcBorders>
                  <w:shd w:val="clear" w:color="auto" w:fill="auto"/>
                  <w:vAlign w:val="center"/>
                </w:tcPr>
                <w:p w:rsidR="002651F8" w:rsidRPr="002651F8" w:rsidRDefault="002651F8" w:rsidP="002651F8">
                  <w:pPr>
                    <w:tabs>
                      <w:tab w:val="left" w:pos="3514"/>
                    </w:tabs>
                    <w:snapToGrid w:val="0"/>
                    <w:spacing w:line="500" w:lineRule="atLeast"/>
                    <w:jc w:val="center"/>
                    <w:rPr>
                      <w:rFonts w:eastAsia="標楷體"/>
                      <w:b/>
                      <w:color w:val="000000"/>
                      <w:sz w:val="32"/>
                      <w:szCs w:val="32"/>
                    </w:rPr>
                  </w:pPr>
                  <w:r w:rsidRPr="002651F8">
                    <w:rPr>
                      <w:rFonts w:eastAsia="標楷體" w:hint="eastAsia"/>
                      <w:b/>
                      <w:bCs/>
                      <w:color w:val="000000"/>
                      <w:sz w:val="32"/>
                      <w:szCs w:val="32"/>
                    </w:rPr>
                    <w:t>表</w:t>
                  </w:r>
                  <w:r w:rsidRPr="002651F8">
                    <w:rPr>
                      <w:rFonts w:eastAsia="標楷體" w:hint="eastAsia"/>
                      <w:b/>
                      <w:bCs/>
                      <w:color w:val="000000"/>
                      <w:sz w:val="32"/>
                      <w:szCs w:val="32"/>
                    </w:rPr>
                    <w:t>3   IMD 2012</w:t>
                  </w:r>
                  <w:r w:rsidRPr="002651F8">
                    <w:rPr>
                      <w:rFonts w:eastAsia="標楷體" w:hint="eastAsia"/>
                      <w:b/>
                      <w:bCs/>
                      <w:color w:val="000000"/>
                      <w:sz w:val="32"/>
                      <w:szCs w:val="32"/>
                    </w:rPr>
                    <w:t>年至</w:t>
                  </w:r>
                  <w:r w:rsidRPr="002651F8">
                    <w:rPr>
                      <w:rFonts w:eastAsia="標楷體" w:hint="eastAsia"/>
                      <w:b/>
                      <w:bCs/>
                      <w:color w:val="000000"/>
                      <w:sz w:val="32"/>
                      <w:szCs w:val="32"/>
                    </w:rPr>
                    <w:t>2016</w:t>
                  </w:r>
                  <w:r w:rsidRPr="002651F8">
                    <w:rPr>
                      <w:rFonts w:eastAsia="標楷體" w:hint="eastAsia"/>
                      <w:b/>
                      <w:bCs/>
                      <w:color w:val="000000"/>
                      <w:sz w:val="32"/>
                      <w:szCs w:val="32"/>
                    </w:rPr>
                    <w:t>年臺灣</w:t>
                  </w:r>
                  <w:r w:rsidRPr="002651F8">
                    <w:rPr>
                      <w:rFonts w:eastAsia="標楷體" w:hint="eastAsia"/>
                      <w:b/>
                      <w:bCs/>
                      <w:color w:val="000000"/>
                      <w:sz w:val="32"/>
                      <w:szCs w:val="32"/>
                    </w:rPr>
                    <w:t>IMD</w:t>
                  </w:r>
                  <w:r w:rsidRPr="002651F8">
                    <w:rPr>
                      <w:rFonts w:eastAsia="標楷體" w:hint="eastAsia"/>
                      <w:b/>
                      <w:bCs/>
                      <w:color w:val="000000"/>
                      <w:sz w:val="32"/>
                      <w:szCs w:val="32"/>
                    </w:rPr>
                    <w:t>世界競爭力各項排名</w:t>
                  </w:r>
                </w:p>
              </w:tc>
            </w:tr>
            <w:tr w:rsidR="002651F8" w:rsidRPr="002651F8" w:rsidTr="002651F8">
              <w:trPr>
                <w:cantSplit/>
                <w:trHeight w:val="296"/>
                <w:jc w:val="center"/>
              </w:trPr>
              <w:tc>
                <w:tcPr>
                  <w:tcW w:w="2883" w:type="dxa"/>
                  <w:tcBorders>
                    <w:top w:val="double" w:sz="4" w:space="0" w:color="auto"/>
                    <w:left w:val="nil"/>
                    <w:bottom w:val="thinThickSmallGap" w:sz="24" w:space="0" w:color="auto"/>
                  </w:tcBorders>
                  <w:shd w:val="clear" w:color="auto" w:fill="DDDDDD"/>
                  <w:vAlign w:val="center"/>
                </w:tcPr>
                <w:p w:rsidR="002651F8" w:rsidRPr="002651F8" w:rsidRDefault="002651F8" w:rsidP="002651F8">
                  <w:pPr>
                    <w:tabs>
                      <w:tab w:val="left" w:pos="3514"/>
                    </w:tabs>
                    <w:snapToGrid w:val="0"/>
                    <w:spacing w:line="500" w:lineRule="atLeast"/>
                    <w:jc w:val="center"/>
                    <w:rPr>
                      <w:rFonts w:eastAsia="標楷體"/>
                      <w:b/>
                      <w:color w:val="000000"/>
                      <w:sz w:val="28"/>
                      <w:szCs w:val="30"/>
                    </w:rPr>
                  </w:pPr>
                  <w:r w:rsidRPr="002651F8">
                    <w:rPr>
                      <w:rFonts w:eastAsia="標楷體" w:hint="eastAsia"/>
                      <w:b/>
                      <w:color w:val="000000"/>
                      <w:sz w:val="28"/>
                      <w:szCs w:val="30"/>
                    </w:rPr>
                    <w:t>年度</w:t>
                  </w:r>
                </w:p>
              </w:tc>
              <w:tc>
                <w:tcPr>
                  <w:tcW w:w="907" w:type="dxa"/>
                  <w:tcBorders>
                    <w:top w:val="double" w:sz="4" w:space="0" w:color="auto"/>
                    <w:bottom w:val="thinThickSmallGap" w:sz="24" w:space="0" w:color="auto"/>
                  </w:tcBorders>
                  <w:shd w:val="clear" w:color="auto" w:fill="DDDDDD"/>
                </w:tcPr>
                <w:p w:rsidR="002651F8" w:rsidRPr="002651F8" w:rsidRDefault="002651F8" w:rsidP="002651F8">
                  <w:pPr>
                    <w:tabs>
                      <w:tab w:val="left" w:pos="3514"/>
                    </w:tabs>
                    <w:snapToGrid w:val="0"/>
                    <w:spacing w:line="500" w:lineRule="atLeast"/>
                    <w:jc w:val="center"/>
                    <w:rPr>
                      <w:rFonts w:eastAsia="標楷體"/>
                      <w:b/>
                      <w:color w:val="000000"/>
                      <w:sz w:val="28"/>
                      <w:szCs w:val="30"/>
                    </w:rPr>
                  </w:pPr>
                  <w:r w:rsidRPr="002651F8">
                    <w:rPr>
                      <w:rFonts w:eastAsia="標楷體" w:hint="eastAsia"/>
                      <w:b/>
                      <w:color w:val="000000"/>
                      <w:sz w:val="28"/>
                      <w:szCs w:val="30"/>
                    </w:rPr>
                    <w:t>2012</w:t>
                  </w:r>
                </w:p>
              </w:tc>
              <w:tc>
                <w:tcPr>
                  <w:tcW w:w="907" w:type="dxa"/>
                  <w:tcBorders>
                    <w:top w:val="double" w:sz="4" w:space="0" w:color="auto"/>
                    <w:bottom w:val="thinThickSmallGap" w:sz="24" w:space="0" w:color="auto"/>
                  </w:tcBorders>
                  <w:shd w:val="clear" w:color="auto" w:fill="DDDDDD"/>
                </w:tcPr>
                <w:p w:rsidR="002651F8" w:rsidRPr="002651F8" w:rsidRDefault="002651F8" w:rsidP="002651F8">
                  <w:pPr>
                    <w:tabs>
                      <w:tab w:val="left" w:pos="3514"/>
                    </w:tabs>
                    <w:snapToGrid w:val="0"/>
                    <w:spacing w:line="500" w:lineRule="atLeast"/>
                    <w:jc w:val="center"/>
                    <w:rPr>
                      <w:rFonts w:eastAsia="標楷體"/>
                      <w:b/>
                      <w:color w:val="000000"/>
                      <w:sz w:val="28"/>
                      <w:szCs w:val="30"/>
                    </w:rPr>
                  </w:pPr>
                  <w:r w:rsidRPr="002651F8">
                    <w:rPr>
                      <w:rFonts w:eastAsia="標楷體" w:hint="eastAsia"/>
                      <w:b/>
                      <w:color w:val="000000"/>
                      <w:sz w:val="28"/>
                      <w:szCs w:val="30"/>
                    </w:rPr>
                    <w:t>2013</w:t>
                  </w:r>
                </w:p>
              </w:tc>
              <w:tc>
                <w:tcPr>
                  <w:tcW w:w="907" w:type="dxa"/>
                  <w:tcBorders>
                    <w:top w:val="double" w:sz="4" w:space="0" w:color="auto"/>
                    <w:bottom w:val="thinThickSmallGap" w:sz="24" w:space="0" w:color="auto"/>
                  </w:tcBorders>
                  <w:shd w:val="clear" w:color="auto" w:fill="DDDDDD"/>
                </w:tcPr>
                <w:p w:rsidR="002651F8" w:rsidRPr="002651F8" w:rsidRDefault="002651F8" w:rsidP="002651F8">
                  <w:pPr>
                    <w:tabs>
                      <w:tab w:val="left" w:pos="3514"/>
                    </w:tabs>
                    <w:snapToGrid w:val="0"/>
                    <w:spacing w:line="500" w:lineRule="atLeast"/>
                    <w:jc w:val="center"/>
                    <w:rPr>
                      <w:rFonts w:eastAsia="標楷體"/>
                      <w:b/>
                      <w:color w:val="000000"/>
                      <w:sz w:val="28"/>
                      <w:szCs w:val="30"/>
                    </w:rPr>
                  </w:pPr>
                  <w:r w:rsidRPr="002651F8">
                    <w:rPr>
                      <w:rFonts w:eastAsia="標楷體" w:hint="eastAsia"/>
                      <w:b/>
                      <w:color w:val="000000"/>
                      <w:sz w:val="28"/>
                      <w:szCs w:val="30"/>
                    </w:rPr>
                    <w:t>2014</w:t>
                  </w:r>
                </w:p>
              </w:tc>
              <w:tc>
                <w:tcPr>
                  <w:tcW w:w="907" w:type="dxa"/>
                  <w:tcBorders>
                    <w:top w:val="double" w:sz="4" w:space="0" w:color="auto"/>
                    <w:bottom w:val="thinThickSmallGap" w:sz="24" w:space="0" w:color="auto"/>
                  </w:tcBorders>
                  <w:shd w:val="clear" w:color="auto" w:fill="DDDDDD"/>
                </w:tcPr>
                <w:p w:rsidR="002651F8" w:rsidRPr="002651F8" w:rsidRDefault="002651F8" w:rsidP="002651F8">
                  <w:pPr>
                    <w:tabs>
                      <w:tab w:val="left" w:pos="3514"/>
                    </w:tabs>
                    <w:snapToGrid w:val="0"/>
                    <w:spacing w:line="500" w:lineRule="atLeast"/>
                    <w:jc w:val="center"/>
                    <w:rPr>
                      <w:rFonts w:eastAsia="標楷體"/>
                      <w:b/>
                      <w:color w:val="000000"/>
                      <w:sz w:val="28"/>
                      <w:szCs w:val="30"/>
                    </w:rPr>
                  </w:pPr>
                  <w:r w:rsidRPr="002651F8">
                    <w:rPr>
                      <w:rFonts w:eastAsia="標楷體" w:hint="eastAsia"/>
                      <w:b/>
                      <w:color w:val="000000"/>
                      <w:sz w:val="28"/>
                      <w:szCs w:val="30"/>
                    </w:rPr>
                    <w:t>2015</w:t>
                  </w:r>
                </w:p>
              </w:tc>
              <w:tc>
                <w:tcPr>
                  <w:tcW w:w="907" w:type="dxa"/>
                  <w:tcBorders>
                    <w:top w:val="double" w:sz="4" w:space="0" w:color="auto"/>
                    <w:bottom w:val="thinThickSmallGap" w:sz="24" w:space="0" w:color="auto"/>
                    <w:right w:val="nil"/>
                  </w:tcBorders>
                  <w:shd w:val="clear" w:color="auto" w:fill="DDDDDD"/>
                </w:tcPr>
                <w:p w:rsidR="002651F8" w:rsidRPr="002651F8" w:rsidRDefault="002651F8" w:rsidP="002651F8">
                  <w:pPr>
                    <w:tabs>
                      <w:tab w:val="left" w:pos="3514"/>
                    </w:tabs>
                    <w:snapToGrid w:val="0"/>
                    <w:spacing w:line="500" w:lineRule="atLeast"/>
                    <w:jc w:val="center"/>
                    <w:rPr>
                      <w:rFonts w:eastAsia="標楷體"/>
                      <w:b/>
                      <w:color w:val="000000"/>
                      <w:sz w:val="28"/>
                      <w:szCs w:val="30"/>
                    </w:rPr>
                  </w:pPr>
                  <w:r w:rsidRPr="002651F8">
                    <w:rPr>
                      <w:rFonts w:eastAsia="標楷體" w:hint="eastAsia"/>
                      <w:b/>
                      <w:color w:val="000000"/>
                      <w:sz w:val="28"/>
                      <w:szCs w:val="30"/>
                    </w:rPr>
                    <w:t>2016</w:t>
                  </w:r>
                </w:p>
              </w:tc>
              <w:tc>
                <w:tcPr>
                  <w:tcW w:w="1855" w:type="dxa"/>
                  <w:tcBorders>
                    <w:top w:val="double" w:sz="4" w:space="0" w:color="auto"/>
                    <w:bottom w:val="thinThickSmallGap" w:sz="24" w:space="0" w:color="auto"/>
                    <w:right w:val="nil"/>
                  </w:tcBorders>
                  <w:shd w:val="clear" w:color="auto" w:fill="DDDDDD"/>
                </w:tcPr>
                <w:p w:rsidR="002651F8" w:rsidRPr="002651F8" w:rsidRDefault="002651F8" w:rsidP="002651F8">
                  <w:pPr>
                    <w:tabs>
                      <w:tab w:val="left" w:pos="3514"/>
                    </w:tabs>
                    <w:snapToGrid w:val="0"/>
                    <w:spacing w:line="500" w:lineRule="atLeast"/>
                    <w:jc w:val="center"/>
                    <w:rPr>
                      <w:rFonts w:eastAsia="標楷體"/>
                      <w:b/>
                      <w:color w:val="000000"/>
                      <w:sz w:val="28"/>
                      <w:szCs w:val="30"/>
                    </w:rPr>
                  </w:pPr>
                  <w:r w:rsidRPr="002651F8">
                    <w:rPr>
                      <w:rFonts w:eastAsia="標楷體" w:hint="eastAsia"/>
                      <w:b/>
                      <w:color w:val="000000"/>
                      <w:sz w:val="28"/>
                      <w:szCs w:val="30"/>
                    </w:rPr>
                    <w:t>排名變動</w:t>
                  </w:r>
                </w:p>
              </w:tc>
            </w:tr>
            <w:tr w:rsidR="002651F8" w:rsidRPr="002651F8" w:rsidTr="002651F8">
              <w:trPr>
                <w:cantSplit/>
                <w:trHeight w:val="271"/>
                <w:jc w:val="center"/>
              </w:trPr>
              <w:tc>
                <w:tcPr>
                  <w:tcW w:w="2883" w:type="dxa"/>
                  <w:tcBorders>
                    <w:top w:val="thinThickSmallGap" w:sz="24" w:space="0" w:color="auto"/>
                    <w:left w:val="nil"/>
                    <w:bottom w:val="thinThickSmallGap" w:sz="24" w:space="0" w:color="auto"/>
                  </w:tcBorders>
                  <w:shd w:val="clear" w:color="auto" w:fill="DDDDDD"/>
                </w:tcPr>
                <w:p w:rsidR="002651F8" w:rsidRPr="002651F8" w:rsidRDefault="002651F8" w:rsidP="002651F8">
                  <w:pPr>
                    <w:tabs>
                      <w:tab w:val="left" w:pos="3514"/>
                    </w:tabs>
                    <w:snapToGrid w:val="0"/>
                    <w:spacing w:line="500" w:lineRule="atLeast"/>
                    <w:rPr>
                      <w:rFonts w:eastAsia="標楷體"/>
                      <w:b/>
                      <w:color w:val="000000"/>
                      <w:sz w:val="28"/>
                      <w:szCs w:val="30"/>
                    </w:rPr>
                  </w:pPr>
                  <w:r w:rsidRPr="002651F8">
                    <w:rPr>
                      <w:rFonts w:eastAsia="標楷體" w:hint="eastAsia"/>
                      <w:b/>
                      <w:color w:val="000000"/>
                      <w:sz w:val="28"/>
                      <w:szCs w:val="30"/>
                    </w:rPr>
                    <w:t>世界競爭力指標</w:t>
                  </w:r>
                </w:p>
              </w:tc>
              <w:tc>
                <w:tcPr>
                  <w:tcW w:w="907" w:type="dxa"/>
                  <w:tcBorders>
                    <w:top w:val="thinThickSmallGap" w:sz="24" w:space="0" w:color="auto"/>
                    <w:bottom w:val="thinThickSmallGap" w:sz="24" w:space="0" w:color="auto"/>
                    <w:right w:val="single" w:sz="4" w:space="0" w:color="auto"/>
                  </w:tcBorders>
                  <w:shd w:val="clear" w:color="auto" w:fill="DDDDDD"/>
                  <w:vAlign w:val="center"/>
                </w:tcPr>
                <w:p w:rsidR="002651F8" w:rsidRPr="002651F8" w:rsidRDefault="002651F8" w:rsidP="002651F8">
                  <w:pPr>
                    <w:spacing w:line="360" w:lineRule="exact"/>
                    <w:ind w:rightChars="138" w:right="331"/>
                    <w:jc w:val="right"/>
                    <w:rPr>
                      <w:rFonts w:ascii="新細明體" w:hAnsi="新細明體" w:cs="新細明體"/>
                      <w:b/>
                      <w:color w:val="000000"/>
                      <w:sz w:val="28"/>
                      <w:szCs w:val="28"/>
                    </w:rPr>
                  </w:pPr>
                  <w:r w:rsidRPr="002651F8">
                    <w:rPr>
                      <w:rFonts w:hint="eastAsia"/>
                      <w:b/>
                      <w:color w:val="000000"/>
                      <w:sz w:val="28"/>
                      <w:szCs w:val="28"/>
                    </w:rPr>
                    <w:t>7</w:t>
                  </w:r>
                </w:p>
              </w:tc>
              <w:tc>
                <w:tcPr>
                  <w:tcW w:w="907" w:type="dxa"/>
                  <w:tcBorders>
                    <w:top w:val="thinThickSmallGap" w:sz="24" w:space="0" w:color="auto"/>
                    <w:left w:val="single" w:sz="4" w:space="0" w:color="auto"/>
                    <w:bottom w:val="thinThickSmallGap" w:sz="24" w:space="0" w:color="auto"/>
                    <w:right w:val="single" w:sz="4" w:space="0" w:color="auto"/>
                  </w:tcBorders>
                  <w:shd w:val="clear" w:color="auto" w:fill="DDDDDD"/>
                  <w:vAlign w:val="center"/>
                </w:tcPr>
                <w:p w:rsidR="002651F8" w:rsidRPr="002651F8" w:rsidRDefault="002651F8" w:rsidP="002651F8">
                  <w:pPr>
                    <w:spacing w:line="360" w:lineRule="exact"/>
                    <w:ind w:rightChars="138" w:right="331"/>
                    <w:jc w:val="right"/>
                    <w:rPr>
                      <w:color w:val="000000"/>
                      <w:sz w:val="28"/>
                      <w:szCs w:val="28"/>
                    </w:rPr>
                  </w:pPr>
                  <w:r w:rsidRPr="002651F8">
                    <w:rPr>
                      <w:rFonts w:hint="eastAsia"/>
                      <w:color w:val="000000"/>
                      <w:sz w:val="28"/>
                      <w:szCs w:val="28"/>
                    </w:rPr>
                    <w:t>11</w:t>
                  </w:r>
                </w:p>
              </w:tc>
              <w:tc>
                <w:tcPr>
                  <w:tcW w:w="907" w:type="dxa"/>
                  <w:tcBorders>
                    <w:top w:val="thinThickSmallGap" w:sz="24" w:space="0" w:color="auto"/>
                    <w:left w:val="single" w:sz="4" w:space="0" w:color="auto"/>
                    <w:bottom w:val="thinThickSmallGap" w:sz="24" w:space="0" w:color="auto"/>
                    <w:right w:val="single" w:sz="4" w:space="0" w:color="auto"/>
                  </w:tcBorders>
                  <w:shd w:val="clear" w:color="auto" w:fill="DDDDDD"/>
                  <w:vAlign w:val="center"/>
                </w:tcPr>
                <w:p w:rsidR="002651F8" w:rsidRPr="002651F8" w:rsidRDefault="002651F8" w:rsidP="002651F8">
                  <w:pPr>
                    <w:spacing w:line="360" w:lineRule="exact"/>
                    <w:ind w:rightChars="138" w:right="331"/>
                    <w:jc w:val="right"/>
                    <w:rPr>
                      <w:color w:val="000000"/>
                      <w:sz w:val="28"/>
                      <w:szCs w:val="28"/>
                    </w:rPr>
                  </w:pPr>
                  <w:r w:rsidRPr="002651F8">
                    <w:rPr>
                      <w:rFonts w:hint="eastAsia"/>
                      <w:color w:val="000000"/>
                      <w:sz w:val="28"/>
                      <w:szCs w:val="28"/>
                    </w:rPr>
                    <w:t>13</w:t>
                  </w:r>
                </w:p>
              </w:tc>
              <w:tc>
                <w:tcPr>
                  <w:tcW w:w="907" w:type="dxa"/>
                  <w:tcBorders>
                    <w:top w:val="thinThickSmallGap" w:sz="24" w:space="0" w:color="auto"/>
                    <w:left w:val="single" w:sz="4" w:space="0" w:color="auto"/>
                    <w:bottom w:val="thinThickSmallGap" w:sz="24" w:space="0" w:color="auto"/>
                    <w:right w:val="single" w:sz="4" w:space="0" w:color="auto"/>
                  </w:tcBorders>
                  <w:shd w:val="clear" w:color="auto" w:fill="DDDDDD"/>
                  <w:vAlign w:val="center"/>
                </w:tcPr>
                <w:p w:rsidR="002651F8" w:rsidRPr="002651F8" w:rsidRDefault="002651F8" w:rsidP="002651F8">
                  <w:pPr>
                    <w:spacing w:line="360" w:lineRule="exact"/>
                    <w:ind w:rightChars="138" w:right="331"/>
                    <w:jc w:val="right"/>
                    <w:rPr>
                      <w:color w:val="000000"/>
                      <w:sz w:val="28"/>
                      <w:szCs w:val="28"/>
                    </w:rPr>
                  </w:pPr>
                  <w:r w:rsidRPr="002651F8">
                    <w:rPr>
                      <w:rFonts w:hint="eastAsia"/>
                      <w:color w:val="000000"/>
                      <w:sz w:val="28"/>
                      <w:szCs w:val="28"/>
                    </w:rPr>
                    <w:t>11</w:t>
                  </w:r>
                </w:p>
              </w:tc>
              <w:tc>
                <w:tcPr>
                  <w:tcW w:w="907" w:type="dxa"/>
                  <w:tcBorders>
                    <w:top w:val="thinThickSmallGap" w:sz="24" w:space="0" w:color="auto"/>
                    <w:left w:val="single" w:sz="4" w:space="0" w:color="auto"/>
                    <w:bottom w:val="thinThickSmallGap" w:sz="24" w:space="0" w:color="auto"/>
                    <w:right w:val="nil"/>
                  </w:tcBorders>
                  <w:shd w:val="clear" w:color="auto" w:fill="DDDDDD"/>
                  <w:vAlign w:val="center"/>
                </w:tcPr>
                <w:p w:rsidR="002651F8" w:rsidRPr="002651F8" w:rsidRDefault="002651F8" w:rsidP="002651F8">
                  <w:pPr>
                    <w:spacing w:line="360" w:lineRule="exact"/>
                    <w:ind w:rightChars="138" w:right="331"/>
                    <w:jc w:val="right"/>
                    <w:rPr>
                      <w:b/>
                      <w:color w:val="000000"/>
                      <w:sz w:val="28"/>
                      <w:szCs w:val="28"/>
                    </w:rPr>
                  </w:pPr>
                  <w:r w:rsidRPr="002651F8">
                    <w:rPr>
                      <w:rFonts w:hint="eastAsia"/>
                      <w:b/>
                      <w:color w:val="000000"/>
                      <w:sz w:val="28"/>
                      <w:szCs w:val="28"/>
                    </w:rPr>
                    <w:t>14</w:t>
                  </w:r>
                </w:p>
              </w:tc>
              <w:tc>
                <w:tcPr>
                  <w:tcW w:w="1855" w:type="dxa"/>
                  <w:tcBorders>
                    <w:top w:val="thinThickSmallGap" w:sz="24" w:space="0" w:color="auto"/>
                    <w:left w:val="dashSmallGap" w:sz="4" w:space="0" w:color="auto"/>
                    <w:bottom w:val="thinThickSmallGap" w:sz="24" w:space="0" w:color="auto"/>
                    <w:right w:val="nil"/>
                  </w:tcBorders>
                  <w:shd w:val="clear" w:color="auto" w:fill="DDDDDD"/>
                  <w:vAlign w:val="center"/>
                </w:tcPr>
                <w:p w:rsidR="002651F8" w:rsidRPr="002651F8" w:rsidRDefault="002651F8" w:rsidP="002651F8">
                  <w:pPr>
                    <w:spacing w:line="360" w:lineRule="exact"/>
                    <w:ind w:rightChars="221" w:right="530"/>
                    <w:jc w:val="center"/>
                    <w:rPr>
                      <w:b/>
                      <w:bCs/>
                      <w:sz w:val="28"/>
                      <w:szCs w:val="28"/>
                    </w:rPr>
                  </w:pPr>
                  <w:r w:rsidRPr="002651F8">
                    <w:rPr>
                      <w:rFonts w:hint="eastAsia"/>
                      <w:b/>
                      <w:bCs/>
                      <w:color w:val="000000"/>
                      <w:sz w:val="28"/>
                      <w:szCs w:val="28"/>
                    </w:rPr>
                    <w:t xml:space="preserve">    </w:t>
                  </w:r>
                  <w:r w:rsidRPr="002651F8">
                    <w:rPr>
                      <w:rFonts w:hint="eastAsia"/>
                      <w:b/>
                      <w:bCs/>
                      <w:color w:val="000000"/>
                      <w:sz w:val="28"/>
                      <w:szCs w:val="28"/>
                    </w:rPr>
                    <w:sym w:font="Wingdings 3" w:char="F071"/>
                  </w:r>
                  <w:r w:rsidRPr="002651F8">
                    <w:rPr>
                      <w:rFonts w:hint="eastAsia"/>
                      <w:b/>
                      <w:bCs/>
                      <w:color w:val="000000"/>
                      <w:sz w:val="28"/>
                      <w:szCs w:val="28"/>
                    </w:rPr>
                    <w:t>3</w:t>
                  </w:r>
                </w:p>
              </w:tc>
            </w:tr>
            <w:tr w:rsidR="002651F8" w:rsidRPr="002651F8" w:rsidTr="002651F8">
              <w:trPr>
                <w:cantSplit/>
                <w:trHeight w:val="572"/>
                <w:jc w:val="center"/>
              </w:trPr>
              <w:tc>
                <w:tcPr>
                  <w:tcW w:w="2883" w:type="dxa"/>
                  <w:tcBorders>
                    <w:top w:val="thinThickSmallGap" w:sz="24" w:space="0" w:color="auto"/>
                    <w:left w:val="nil"/>
                    <w:bottom w:val="dashSmallGap" w:sz="4" w:space="0" w:color="auto"/>
                  </w:tcBorders>
                  <w:shd w:val="clear" w:color="auto" w:fill="DDDDDD"/>
                </w:tcPr>
                <w:p w:rsidR="002651F8" w:rsidRPr="002651F8" w:rsidRDefault="002651F8" w:rsidP="002651F8">
                  <w:pPr>
                    <w:tabs>
                      <w:tab w:val="left" w:pos="3514"/>
                    </w:tabs>
                    <w:snapToGrid w:val="0"/>
                    <w:spacing w:line="500" w:lineRule="atLeast"/>
                    <w:ind w:firstLine="92"/>
                    <w:rPr>
                      <w:rFonts w:eastAsia="標楷體"/>
                      <w:b/>
                      <w:color w:val="1F497D"/>
                      <w:sz w:val="28"/>
                      <w:szCs w:val="30"/>
                    </w:rPr>
                  </w:pPr>
                  <w:r w:rsidRPr="002651F8">
                    <w:rPr>
                      <w:rFonts w:eastAsia="標楷體"/>
                      <w:b/>
                      <w:color w:val="1F497D"/>
                      <w:sz w:val="28"/>
                      <w:szCs w:val="30"/>
                    </w:rPr>
                    <w:t>1.</w:t>
                  </w:r>
                  <w:r w:rsidRPr="002651F8">
                    <w:rPr>
                      <w:rFonts w:eastAsia="標楷體" w:hint="eastAsia"/>
                      <w:b/>
                      <w:bCs/>
                      <w:color w:val="1F497D"/>
                      <w:sz w:val="28"/>
                    </w:rPr>
                    <w:t>經濟表現</w:t>
                  </w:r>
                </w:p>
              </w:tc>
              <w:tc>
                <w:tcPr>
                  <w:tcW w:w="907" w:type="dxa"/>
                  <w:tcBorders>
                    <w:top w:val="thinThickSmallGap" w:sz="24" w:space="0" w:color="auto"/>
                    <w:bottom w:val="dashSmallGap" w:sz="4" w:space="0" w:color="auto"/>
                    <w:right w:val="single" w:sz="4" w:space="0" w:color="auto"/>
                  </w:tcBorders>
                  <w:shd w:val="clear" w:color="auto" w:fill="DDDDDD"/>
                  <w:vAlign w:val="center"/>
                </w:tcPr>
                <w:p w:rsidR="002651F8" w:rsidRPr="002651F8" w:rsidRDefault="002651F8" w:rsidP="002651F8">
                  <w:pPr>
                    <w:spacing w:line="360" w:lineRule="exact"/>
                    <w:ind w:rightChars="138" w:right="331"/>
                    <w:jc w:val="right"/>
                    <w:rPr>
                      <w:rFonts w:ascii="新細明體" w:hAnsi="新細明體" w:cs="新細明體"/>
                      <w:b/>
                      <w:color w:val="1F497D"/>
                      <w:sz w:val="28"/>
                      <w:szCs w:val="28"/>
                    </w:rPr>
                  </w:pPr>
                  <w:r w:rsidRPr="002651F8">
                    <w:rPr>
                      <w:rFonts w:hint="eastAsia"/>
                      <w:b/>
                      <w:color w:val="1F497D"/>
                      <w:sz w:val="28"/>
                      <w:szCs w:val="28"/>
                    </w:rPr>
                    <w:t>13</w:t>
                  </w:r>
                </w:p>
              </w:tc>
              <w:tc>
                <w:tcPr>
                  <w:tcW w:w="907" w:type="dxa"/>
                  <w:tcBorders>
                    <w:top w:val="thinThickSmallGap" w:sz="24" w:space="0" w:color="auto"/>
                    <w:left w:val="single" w:sz="4" w:space="0" w:color="auto"/>
                    <w:bottom w:val="dashSmallGap" w:sz="4" w:space="0" w:color="auto"/>
                    <w:right w:val="single" w:sz="4" w:space="0" w:color="auto"/>
                  </w:tcBorders>
                  <w:shd w:val="clear" w:color="auto" w:fill="DDDDDD"/>
                  <w:vAlign w:val="center"/>
                </w:tcPr>
                <w:p w:rsidR="002651F8" w:rsidRPr="002651F8" w:rsidRDefault="002651F8" w:rsidP="002651F8">
                  <w:pPr>
                    <w:spacing w:line="360" w:lineRule="exact"/>
                    <w:ind w:rightChars="138" w:right="331"/>
                    <w:jc w:val="right"/>
                    <w:rPr>
                      <w:color w:val="1F497D"/>
                      <w:sz w:val="28"/>
                      <w:szCs w:val="28"/>
                    </w:rPr>
                  </w:pPr>
                  <w:r w:rsidRPr="002651F8">
                    <w:rPr>
                      <w:rFonts w:hint="eastAsia"/>
                      <w:color w:val="1F497D"/>
                      <w:sz w:val="28"/>
                      <w:szCs w:val="28"/>
                    </w:rPr>
                    <w:t>16</w:t>
                  </w:r>
                </w:p>
              </w:tc>
              <w:tc>
                <w:tcPr>
                  <w:tcW w:w="907" w:type="dxa"/>
                  <w:tcBorders>
                    <w:top w:val="thinThickSmallGap" w:sz="24" w:space="0" w:color="auto"/>
                    <w:left w:val="single" w:sz="4" w:space="0" w:color="auto"/>
                    <w:bottom w:val="dashSmallGap" w:sz="4" w:space="0" w:color="auto"/>
                    <w:right w:val="single" w:sz="4" w:space="0" w:color="auto"/>
                  </w:tcBorders>
                  <w:shd w:val="clear" w:color="auto" w:fill="DDDDDD"/>
                  <w:vAlign w:val="center"/>
                </w:tcPr>
                <w:p w:rsidR="002651F8" w:rsidRPr="002651F8" w:rsidRDefault="002651F8" w:rsidP="002651F8">
                  <w:pPr>
                    <w:spacing w:line="360" w:lineRule="exact"/>
                    <w:ind w:rightChars="138" w:right="331"/>
                    <w:jc w:val="right"/>
                    <w:rPr>
                      <w:color w:val="1F497D"/>
                      <w:sz w:val="28"/>
                      <w:szCs w:val="28"/>
                    </w:rPr>
                  </w:pPr>
                  <w:r w:rsidRPr="002651F8">
                    <w:rPr>
                      <w:rFonts w:hint="eastAsia"/>
                      <w:color w:val="1F497D"/>
                      <w:sz w:val="28"/>
                      <w:szCs w:val="28"/>
                    </w:rPr>
                    <w:t>14</w:t>
                  </w:r>
                </w:p>
              </w:tc>
              <w:tc>
                <w:tcPr>
                  <w:tcW w:w="907" w:type="dxa"/>
                  <w:tcBorders>
                    <w:top w:val="thinThickSmallGap" w:sz="24" w:space="0" w:color="auto"/>
                    <w:left w:val="single" w:sz="4" w:space="0" w:color="auto"/>
                    <w:bottom w:val="dashSmallGap" w:sz="4" w:space="0" w:color="auto"/>
                    <w:right w:val="single" w:sz="4" w:space="0" w:color="auto"/>
                  </w:tcBorders>
                  <w:shd w:val="clear" w:color="auto" w:fill="DDDDDD"/>
                  <w:vAlign w:val="center"/>
                </w:tcPr>
                <w:p w:rsidR="002651F8" w:rsidRPr="002651F8" w:rsidRDefault="002651F8" w:rsidP="002651F8">
                  <w:pPr>
                    <w:spacing w:line="360" w:lineRule="exact"/>
                    <w:ind w:rightChars="138" w:right="331"/>
                    <w:jc w:val="right"/>
                    <w:rPr>
                      <w:color w:val="1F497D"/>
                      <w:sz w:val="28"/>
                      <w:szCs w:val="28"/>
                    </w:rPr>
                  </w:pPr>
                  <w:r w:rsidRPr="002651F8">
                    <w:rPr>
                      <w:rFonts w:hint="eastAsia"/>
                      <w:color w:val="1F497D"/>
                      <w:sz w:val="28"/>
                      <w:szCs w:val="28"/>
                    </w:rPr>
                    <w:t>11</w:t>
                  </w:r>
                </w:p>
              </w:tc>
              <w:tc>
                <w:tcPr>
                  <w:tcW w:w="907" w:type="dxa"/>
                  <w:tcBorders>
                    <w:top w:val="thinThickSmallGap" w:sz="24" w:space="0" w:color="auto"/>
                    <w:left w:val="single" w:sz="4" w:space="0" w:color="auto"/>
                    <w:bottom w:val="dashSmallGap" w:sz="4" w:space="0" w:color="auto"/>
                    <w:right w:val="nil"/>
                  </w:tcBorders>
                  <w:shd w:val="clear" w:color="auto" w:fill="DDDDDD"/>
                  <w:vAlign w:val="center"/>
                </w:tcPr>
                <w:p w:rsidR="002651F8" w:rsidRPr="002651F8" w:rsidRDefault="002651F8" w:rsidP="002651F8">
                  <w:pPr>
                    <w:spacing w:line="360" w:lineRule="exact"/>
                    <w:ind w:rightChars="138" w:right="331"/>
                    <w:jc w:val="right"/>
                    <w:rPr>
                      <w:b/>
                      <w:color w:val="1F497D"/>
                      <w:sz w:val="28"/>
                      <w:szCs w:val="28"/>
                    </w:rPr>
                  </w:pPr>
                  <w:r w:rsidRPr="002651F8">
                    <w:rPr>
                      <w:rFonts w:hint="eastAsia"/>
                      <w:b/>
                      <w:color w:val="1F497D"/>
                      <w:sz w:val="28"/>
                      <w:szCs w:val="28"/>
                    </w:rPr>
                    <w:t>15</w:t>
                  </w:r>
                </w:p>
              </w:tc>
              <w:tc>
                <w:tcPr>
                  <w:tcW w:w="1855" w:type="dxa"/>
                  <w:tcBorders>
                    <w:top w:val="thinThickSmallGap" w:sz="24" w:space="0" w:color="auto"/>
                    <w:left w:val="dashSmallGap" w:sz="4" w:space="0" w:color="auto"/>
                    <w:bottom w:val="dashSmallGap" w:sz="4" w:space="0" w:color="auto"/>
                    <w:right w:val="nil"/>
                  </w:tcBorders>
                  <w:shd w:val="clear" w:color="auto" w:fill="DDDDDD"/>
                  <w:vAlign w:val="center"/>
                </w:tcPr>
                <w:p w:rsidR="002651F8" w:rsidRPr="002651F8" w:rsidRDefault="002651F8" w:rsidP="002651F8">
                  <w:pPr>
                    <w:spacing w:line="360" w:lineRule="exact"/>
                    <w:ind w:rightChars="221" w:right="530"/>
                    <w:jc w:val="center"/>
                    <w:rPr>
                      <w:b/>
                      <w:bCs/>
                      <w:color w:val="000000"/>
                      <w:sz w:val="28"/>
                      <w:szCs w:val="28"/>
                    </w:rPr>
                  </w:pPr>
                  <w:r w:rsidRPr="002651F8">
                    <w:rPr>
                      <w:rFonts w:hint="eastAsia"/>
                      <w:b/>
                      <w:bCs/>
                      <w:color w:val="000000"/>
                      <w:sz w:val="28"/>
                      <w:szCs w:val="28"/>
                    </w:rPr>
                    <w:t xml:space="preserve">    </w:t>
                  </w:r>
                  <w:r w:rsidRPr="002651F8">
                    <w:rPr>
                      <w:rFonts w:hint="eastAsia"/>
                      <w:b/>
                      <w:bCs/>
                      <w:color w:val="000000"/>
                      <w:sz w:val="28"/>
                      <w:szCs w:val="28"/>
                    </w:rPr>
                    <w:sym w:font="Wingdings 3" w:char="F071"/>
                  </w:r>
                  <w:r w:rsidRPr="002651F8">
                    <w:rPr>
                      <w:rFonts w:hint="eastAsia"/>
                      <w:b/>
                      <w:bCs/>
                      <w:color w:val="000000"/>
                      <w:sz w:val="28"/>
                      <w:szCs w:val="28"/>
                    </w:rPr>
                    <w:t>4</w:t>
                  </w:r>
                </w:p>
              </w:tc>
            </w:tr>
            <w:tr w:rsidR="002651F8" w:rsidRPr="002651F8" w:rsidTr="002651F8">
              <w:trPr>
                <w:cantSplit/>
                <w:trHeight w:val="477"/>
                <w:jc w:val="center"/>
              </w:trPr>
              <w:tc>
                <w:tcPr>
                  <w:tcW w:w="2883" w:type="dxa"/>
                  <w:vMerge w:val="restart"/>
                  <w:tcBorders>
                    <w:top w:val="dashSmallGap" w:sz="4" w:space="0" w:color="auto"/>
                    <w:left w:val="nil"/>
                  </w:tcBorders>
                </w:tcPr>
                <w:p w:rsidR="002651F8" w:rsidRPr="002651F8" w:rsidRDefault="002651F8" w:rsidP="002651F8">
                  <w:pPr>
                    <w:tabs>
                      <w:tab w:val="left" w:pos="3514"/>
                    </w:tabs>
                    <w:snapToGrid w:val="0"/>
                    <w:spacing w:line="440" w:lineRule="atLeast"/>
                    <w:ind w:firstLine="210"/>
                    <w:rPr>
                      <w:rFonts w:eastAsia="標楷體"/>
                      <w:color w:val="000000"/>
                      <w:sz w:val="28"/>
                      <w:szCs w:val="30"/>
                    </w:rPr>
                  </w:pPr>
                  <w:r w:rsidRPr="002651F8">
                    <w:rPr>
                      <w:rFonts w:eastAsia="標楷體"/>
                      <w:color w:val="000000"/>
                      <w:sz w:val="28"/>
                      <w:szCs w:val="30"/>
                    </w:rPr>
                    <w:t>(1)</w:t>
                  </w:r>
                  <w:r w:rsidRPr="002651F8">
                    <w:rPr>
                      <w:rFonts w:eastAsia="標楷體" w:hint="eastAsia"/>
                      <w:color w:val="000000"/>
                      <w:sz w:val="28"/>
                    </w:rPr>
                    <w:t>國內經濟</w:t>
                  </w:r>
                </w:p>
                <w:p w:rsidR="002651F8" w:rsidRPr="002651F8" w:rsidRDefault="002651F8" w:rsidP="002651F8">
                  <w:pPr>
                    <w:tabs>
                      <w:tab w:val="left" w:pos="3514"/>
                    </w:tabs>
                    <w:snapToGrid w:val="0"/>
                    <w:spacing w:line="440" w:lineRule="atLeast"/>
                    <w:ind w:firstLine="212"/>
                    <w:rPr>
                      <w:rFonts w:eastAsia="標楷體"/>
                      <w:color w:val="000000"/>
                      <w:sz w:val="28"/>
                      <w:szCs w:val="30"/>
                    </w:rPr>
                  </w:pPr>
                  <w:r w:rsidRPr="002651F8">
                    <w:rPr>
                      <w:rFonts w:eastAsia="標楷體"/>
                      <w:color w:val="000000"/>
                      <w:sz w:val="28"/>
                      <w:szCs w:val="30"/>
                    </w:rPr>
                    <w:t>(2)</w:t>
                  </w:r>
                  <w:r w:rsidRPr="002651F8">
                    <w:rPr>
                      <w:rFonts w:eastAsia="標楷體" w:hint="eastAsia"/>
                      <w:color w:val="000000"/>
                      <w:sz w:val="28"/>
                    </w:rPr>
                    <w:t>國際貿易</w:t>
                  </w:r>
                </w:p>
                <w:p w:rsidR="002651F8" w:rsidRPr="002651F8" w:rsidRDefault="002651F8" w:rsidP="002651F8">
                  <w:pPr>
                    <w:tabs>
                      <w:tab w:val="left" w:pos="3514"/>
                    </w:tabs>
                    <w:snapToGrid w:val="0"/>
                    <w:spacing w:line="440" w:lineRule="atLeast"/>
                    <w:ind w:firstLine="212"/>
                    <w:rPr>
                      <w:rFonts w:eastAsia="標楷體"/>
                      <w:color w:val="000000"/>
                      <w:sz w:val="28"/>
                      <w:szCs w:val="30"/>
                    </w:rPr>
                  </w:pPr>
                  <w:r w:rsidRPr="002651F8">
                    <w:rPr>
                      <w:rFonts w:eastAsia="標楷體"/>
                      <w:color w:val="000000"/>
                      <w:sz w:val="28"/>
                      <w:szCs w:val="30"/>
                    </w:rPr>
                    <w:t>(</w:t>
                  </w:r>
                  <w:r w:rsidRPr="002651F8">
                    <w:rPr>
                      <w:rFonts w:eastAsia="標楷體" w:hint="eastAsia"/>
                      <w:color w:val="000000"/>
                      <w:sz w:val="28"/>
                      <w:szCs w:val="30"/>
                    </w:rPr>
                    <w:t>3</w:t>
                  </w:r>
                  <w:r w:rsidRPr="002651F8">
                    <w:rPr>
                      <w:rFonts w:eastAsia="標楷體"/>
                      <w:color w:val="000000"/>
                      <w:sz w:val="28"/>
                      <w:szCs w:val="30"/>
                    </w:rPr>
                    <w:t>)</w:t>
                  </w:r>
                  <w:r w:rsidRPr="002651F8">
                    <w:rPr>
                      <w:rFonts w:eastAsia="標楷體" w:hint="eastAsia"/>
                      <w:color w:val="000000"/>
                      <w:sz w:val="28"/>
                    </w:rPr>
                    <w:t>國際投資</w:t>
                  </w:r>
                </w:p>
                <w:p w:rsidR="002651F8" w:rsidRPr="002651F8" w:rsidRDefault="002651F8" w:rsidP="002651F8">
                  <w:pPr>
                    <w:tabs>
                      <w:tab w:val="left" w:pos="3514"/>
                    </w:tabs>
                    <w:snapToGrid w:val="0"/>
                    <w:spacing w:line="440" w:lineRule="atLeast"/>
                    <w:ind w:firstLine="212"/>
                    <w:rPr>
                      <w:rFonts w:eastAsia="標楷體"/>
                      <w:color w:val="000000"/>
                      <w:sz w:val="28"/>
                      <w:szCs w:val="30"/>
                    </w:rPr>
                  </w:pPr>
                  <w:r w:rsidRPr="002651F8">
                    <w:rPr>
                      <w:rFonts w:eastAsia="標楷體" w:hint="eastAsia"/>
                      <w:color w:val="000000"/>
                      <w:sz w:val="28"/>
                      <w:szCs w:val="30"/>
                    </w:rPr>
                    <w:t>(4)</w:t>
                  </w:r>
                  <w:r w:rsidRPr="002651F8">
                    <w:rPr>
                      <w:rFonts w:eastAsia="標楷體" w:hint="eastAsia"/>
                      <w:color w:val="000000"/>
                      <w:sz w:val="28"/>
                    </w:rPr>
                    <w:t>就業</w:t>
                  </w:r>
                </w:p>
                <w:p w:rsidR="002651F8" w:rsidRPr="002651F8" w:rsidRDefault="002651F8" w:rsidP="002651F8">
                  <w:pPr>
                    <w:tabs>
                      <w:tab w:val="left" w:pos="3514"/>
                    </w:tabs>
                    <w:snapToGrid w:val="0"/>
                    <w:spacing w:line="440" w:lineRule="atLeast"/>
                    <w:ind w:firstLine="212"/>
                    <w:rPr>
                      <w:rFonts w:eastAsia="標楷體"/>
                      <w:color w:val="000000"/>
                      <w:sz w:val="28"/>
                      <w:szCs w:val="30"/>
                    </w:rPr>
                  </w:pPr>
                  <w:r w:rsidRPr="002651F8">
                    <w:rPr>
                      <w:rFonts w:eastAsia="標楷體" w:hint="eastAsia"/>
                      <w:color w:val="000000"/>
                      <w:sz w:val="28"/>
                      <w:szCs w:val="30"/>
                    </w:rPr>
                    <w:t>(5)</w:t>
                  </w:r>
                  <w:r w:rsidRPr="002651F8">
                    <w:rPr>
                      <w:rFonts w:eastAsia="標楷體" w:hint="eastAsia"/>
                      <w:color w:val="000000"/>
                      <w:sz w:val="28"/>
                      <w:szCs w:val="30"/>
                    </w:rPr>
                    <w:t>物價</w:t>
                  </w:r>
                </w:p>
              </w:tc>
              <w:tc>
                <w:tcPr>
                  <w:tcW w:w="907" w:type="dxa"/>
                  <w:tcBorders>
                    <w:top w:val="dashSmallGap" w:sz="4" w:space="0" w:color="auto"/>
                    <w:right w:val="single" w:sz="4" w:space="0" w:color="auto"/>
                  </w:tcBorders>
                  <w:vAlign w:val="center"/>
                </w:tcPr>
                <w:p w:rsidR="002651F8" w:rsidRPr="002651F8" w:rsidRDefault="002651F8" w:rsidP="002651F8">
                  <w:pPr>
                    <w:spacing w:line="360" w:lineRule="exact"/>
                    <w:ind w:rightChars="138" w:right="331"/>
                    <w:jc w:val="right"/>
                    <w:rPr>
                      <w:rFonts w:ascii="新細明體" w:hAnsi="新細明體" w:cs="新細明體"/>
                      <w:color w:val="000000"/>
                      <w:sz w:val="28"/>
                      <w:szCs w:val="28"/>
                    </w:rPr>
                  </w:pPr>
                  <w:r w:rsidRPr="002651F8">
                    <w:rPr>
                      <w:rFonts w:hint="eastAsia"/>
                      <w:color w:val="000000"/>
                      <w:sz w:val="28"/>
                      <w:szCs w:val="28"/>
                    </w:rPr>
                    <w:t>18</w:t>
                  </w:r>
                </w:p>
              </w:tc>
              <w:tc>
                <w:tcPr>
                  <w:tcW w:w="907" w:type="dxa"/>
                  <w:tcBorders>
                    <w:top w:val="dashSmallGap" w:sz="4" w:space="0" w:color="auto"/>
                    <w:left w:val="single" w:sz="4" w:space="0" w:color="auto"/>
                    <w:right w:val="single" w:sz="4" w:space="0" w:color="auto"/>
                  </w:tcBorders>
                  <w:vAlign w:val="center"/>
                </w:tcPr>
                <w:p w:rsidR="002651F8" w:rsidRPr="002651F8" w:rsidRDefault="002651F8" w:rsidP="002651F8">
                  <w:pPr>
                    <w:tabs>
                      <w:tab w:val="left" w:pos="3514"/>
                    </w:tabs>
                    <w:snapToGrid w:val="0"/>
                    <w:spacing w:line="360" w:lineRule="exact"/>
                    <w:ind w:rightChars="138" w:right="331" w:firstLineChars="50" w:firstLine="140"/>
                    <w:jc w:val="right"/>
                    <w:rPr>
                      <w:rFonts w:eastAsia="標楷體"/>
                      <w:color w:val="000000"/>
                      <w:sz w:val="28"/>
                      <w:szCs w:val="30"/>
                    </w:rPr>
                  </w:pPr>
                  <w:r w:rsidRPr="002651F8">
                    <w:rPr>
                      <w:rFonts w:eastAsia="標楷體" w:hint="eastAsia"/>
                      <w:color w:val="000000"/>
                      <w:sz w:val="28"/>
                      <w:szCs w:val="30"/>
                    </w:rPr>
                    <w:t>24</w:t>
                  </w:r>
                </w:p>
              </w:tc>
              <w:tc>
                <w:tcPr>
                  <w:tcW w:w="907" w:type="dxa"/>
                  <w:tcBorders>
                    <w:top w:val="dashSmallGap" w:sz="4" w:space="0" w:color="auto"/>
                    <w:left w:val="single" w:sz="4" w:space="0" w:color="auto"/>
                    <w:right w:val="single" w:sz="4" w:space="0" w:color="auto"/>
                  </w:tcBorders>
                  <w:shd w:val="clear" w:color="auto" w:fill="auto"/>
                  <w:vAlign w:val="center"/>
                </w:tcPr>
                <w:p w:rsidR="002651F8" w:rsidRPr="002651F8" w:rsidRDefault="002651F8" w:rsidP="002651F8">
                  <w:pPr>
                    <w:spacing w:line="360" w:lineRule="exact"/>
                    <w:ind w:rightChars="138" w:right="331"/>
                    <w:jc w:val="right"/>
                    <w:rPr>
                      <w:color w:val="000000"/>
                      <w:sz w:val="28"/>
                      <w:szCs w:val="28"/>
                    </w:rPr>
                  </w:pPr>
                  <w:r w:rsidRPr="002651F8">
                    <w:rPr>
                      <w:rFonts w:hint="eastAsia"/>
                      <w:color w:val="000000"/>
                      <w:sz w:val="28"/>
                      <w:szCs w:val="28"/>
                    </w:rPr>
                    <w:t>21</w:t>
                  </w:r>
                </w:p>
              </w:tc>
              <w:tc>
                <w:tcPr>
                  <w:tcW w:w="907" w:type="dxa"/>
                  <w:tcBorders>
                    <w:top w:val="dashSmallGap" w:sz="4" w:space="0" w:color="auto"/>
                    <w:left w:val="single" w:sz="4" w:space="0" w:color="auto"/>
                    <w:bottom w:val="single" w:sz="4" w:space="0" w:color="auto"/>
                    <w:right w:val="single" w:sz="4" w:space="0" w:color="auto"/>
                  </w:tcBorders>
                  <w:shd w:val="clear" w:color="auto" w:fill="auto"/>
                  <w:vAlign w:val="center"/>
                </w:tcPr>
                <w:p w:rsidR="002651F8" w:rsidRPr="002651F8" w:rsidRDefault="002651F8" w:rsidP="002651F8">
                  <w:pPr>
                    <w:spacing w:line="360" w:lineRule="exact"/>
                    <w:ind w:rightChars="138" w:right="331"/>
                    <w:jc w:val="right"/>
                    <w:rPr>
                      <w:color w:val="000000"/>
                      <w:sz w:val="28"/>
                      <w:szCs w:val="28"/>
                    </w:rPr>
                  </w:pPr>
                  <w:r w:rsidRPr="002651F8">
                    <w:rPr>
                      <w:rFonts w:hint="eastAsia"/>
                      <w:color w:val="000000"/>
                      <w:sz w:val="28"/>
                      <w:szCs w:val="28"/>
                    </w:rPr>
                    <w:t>9</w:t>
                  </w:r>
                </w:p>
              </w:tc>
              <w:tc>
                <w:tcPr>
                  <w:tcW w:w="907" w:type="dxa"/>
                  <w:tcBorders>
                    <w:top w:val="dashSmallGap" w:sz="4" w:space="0" w:color="auto"/>
                    <w:left w:val="single" w:sz="4" w:space="0" w:color="auto"/>
                    <w:bottom w:val="single" w:sz="4" w:space="0" w:color="auto"/>
                    <w:right w:val="nil"/>
                  </w:tcBorders>
                  <w:shd w:val="clear" w:color="auto" w:fill="auto"/>
                  <w:vAlign w:val="center"/>
                </w:tcPr>
                <w:p w:rsidR="002651F8" w:rsidRPr="002651F8" w:rsidRDefault="002651F8" w:rsidP="002651F8">
                  <w:pPr>
                    <w:spacing w:line="360" w:lineRule="exact"/>
                    <w:ind w:rightChars="138" w:right="331"/>
                    <w:jc w:val="right"/>
                    <w:rPr>
                      <w:b/>
                      <w:color w:val="000000"/>
                      <w:sz w:val="28"/>
                      <w:szCs w:val="28"/>
                    </w:rPr>
                  </w:pPr>
                  <w:r w:rsidRPr="002651F8">
                    <w:rPr>
                      <w:rFonts w:hint="eastAsia"/>
                      <w:b/>
                      <w:color w:val="000000"/>
                      <w:sz w:val="28"/>
                      <w:szCs w:val="28"/>
                    </w:rPr>
                    <w:t>30</w:t>
                  </w:r>
                </w:p>
              </w:tc>
              <w:tc>
                <w:tcPr>
                  <w:tcW w:w="1855" w:type="dxa"/>
                  <w:tcBorders>
                    <w:top w:val="dashSmallGap" w:sz="4" w:space="0" w:color="auto"/>
                    <w:left w:val="dashSmallGap" w:sz="4" w:space="0" w:color="auto"/>
                    <w:bottom w:val="single" w:sz="4" w:space="0" w:color="auto"/>
                    <w:right w:val="nil"/>
                  </w:tcBorders>
                  <w:vAlign w:val="center"/>
                </w:tcPr>
                <w:p w:rsidR="002651F8" w:rsidRPr="002651F8" w:rsidRDefault="002651F8" w:rsidP="002651F8">
                  <w:pPr>
                    <w:spacing w:line="360" w:lineRule="exact"/>
                    <w:ind w:rightChars="221" w:right="530"/>
                    <w:jc w:val="center"/>
                    <w:rPr>
                      <w:b/>
                      <w:bCs/>
                      <w:color w:val="000000"/>
                      <w:sz w:val="28"/>
                      <w:szCs w:val="28"/>
                    </w:rPr>
                  </w:pPr>
                  <w:r w:rsidRPr="002651F8">
                    <w:rPr>
                      <w:rFonts w:hint="eastAsia"/>
                      <w:b/>
                      <w:bCs/>
                      <w:color w:val="000000"/>
                      <w:sz w:val="28"/>
                      <w:szCs w:val="28"/>
                    </w:rPr>
                    <w:t xml:space="preserve">      </w:t>
                  </w:r>
                  <w:r w:rsidRPr="002651F8">
                    <w:rPr>
                      <w:rFonts w:hint="eastAsia"/>
                      <w:b/>
                      <w:bCs/>
                      <w:color w:val="000000"/>
                      <w:sz w:val="28"/>
                      <w:szCs w:val="28"/>
                    </w:rPr>
                    <w:sym w:font="Wingdings 3" w:char="F071"/>
                  </w:r>
                  <w:r w:rsidRPr="002651F8">
                    <w:rPr>
                      <w:rFonts w:hint="eastAsia"/>
                      <w:b/>
                      <w:bCs/>
                      <w:color w:val="000000"/>
                      <w:sz w:val="28"/>
                      <w:szCs w:val="28"/>
                    </w:rPr>
                    <w:t>21</w:t>
                  </w:r>
                </w:p>
              </w:tc>
            </w:tr>
            <w:tr w:rsidR="002651F8" w:rsidRPr="002651F8" w:rsidTr="002651F8">
              <w:trPr>
                <w:cantSplit/>
                <w:trHeight w:val="160"/>
                <w:jc w:val="center"/>
              </w:trPr>
              <w:tc>
                <w:tcPr>
                  <w:tcW w:w="2883" w:type="dxa"/>
                  <w:vMerge/>
                  <w:tcBorders>
                    <w:left w:val="nil"/>
                  </w:tcBorders>
                </w:tcPr>
                <w:p w:rsidR="002651F8" w:rsidRPr="002651F8" w:rsidRDefault="002651F8" w:rsidP="002651F8">
                  <w:pPr>
                    <w:tabs>
                      <w:tab w:val="left" w:pos="3514"/>
                    </w:tabs>
                    <w:snapToGrid w:val="0"/>
                    <w:spacing w:line="440" w:lineRule="atLeast"/>
                    <w:ind w:firstLine="212"/>
                    <w:rPr>
                      <w:rFonts w:eastAsia="標楷體"/>
                      <w:color w:val="000000"/>
                      <w:sz w:val="28"/>
                      <w:szCs w:val="30"/>
                    </w:rPr>
                  </w:pPr>
                </w:p>
              </w:tc>
              <w:tc>
                <w:tcPr>
                  <w:tcW w:w="907" w:type="dxa"/>
                  <w:tcBorders>
                    <w:right w:val="single" w:sz="4" w:space="0" w:color="auto"/>
                  </w:tcBorders>
                  <w:vAlign w:val="center"/>
                </w:tcPr>
                <w:p w:rsidR="002651F8" w:rsidRPr="002651F8" w:rsidRDefault="002651F8" w:rsidP="002651F8">
                  <w:pPr>
                    <w:spacing w:line="360" w:lineRule="exact"/>
                    <w:ind w:rightChars="138" w:right="331"/>
                    <w:jc w:val="right"/>
                    <w:rPr>
                      <w:rFonts w:ascii="新細明體" w:hAnsi="新細明體" w:cs="新細明體"/>
                      <w:color w:val="000000"/>
                      <w:sz w:val="28"/>
                      <w:szCs w:val="28"/>
                    </w:rPr>
                  </w:pPr>
                  <w:r w:rsidRPr="002651F8">
                    <w:rPr>
                      <w:rFonts w:hint="eastAsia"/>
                      <w:color w:val="000000"/>
                      <w:sz w:val="28"/>
                      <w:szCs w:val="28"/>
                    </w:rPr>
                    <w:t>15</w:t>
                  </w:r>
                </w:p>
              </w:tc>
              <w:tc>
                <w:tcPr>
                  <w:tcW w:w="907" w:type="dxa"/>
                  <w:tcBorders>
                    <w:left w:val="single" w:sz="4" w:space="0" w:color="auto"/>
                    <w:right w:val="single" w:sz="4" w:space="0" w:color="auto"/>
                  </w:tcBorders>
                  <w:vAlign w:val="center"/>
                </w:tcPr>
                <w:p w:rsidR="002651F8" w:rsidRPr="002651F8" w:rsidRDefault="002651F8" w:rsidP="002651F8">
                  <w:pPr>
                    <w:tabs>
                      <w:tab w:val="left" w:pos="3514"/>
                    </w:tabs>
                    <w:snapToGrid w:val="0"/>
                    <w:spacing w:line="360" w:lineRule="exact"/>
                    <w:ind w:rightChars="138" w:right="331" w:firstLineChars="50" w:firstLine="140"/>
                    <w:jc w:val="right"/>
                    <w:rPr>
                      <w:rFonts w:eastAsia="標楷體"/>
                      <w:color w:val="000000"/>
                      <w:sz w:val="28"/>
                      <w:szCs w:val="30"/>
                    </w:rPr>
                  </w:pPr>
                  <w:r w:rsidRPr="002651F8">
                    <w:rPr>
                      <w:rFonts w:eastAsia="標楷體" w:hint="eastAsia"/>
                      <w:color w:val="000000"/>
                      <w:sz w:val="28"/>
                      <w:szCs w:val="30"/>
                    </w:rPr>
                    <w:t>10</w:t>
                  </w:r>
                </w:p>
              </w:tc>
              <w:tc>
                <w:tcPr>
                  <w:tcW w:w="907" w:type="dxa"/>
                  <w:tcBorders>
                    <w:left w:val="single" w:sz="4" w:space="0" w:color="auto"/>
                    <w:bottom w:val="single" w:sz="4" w:space="0" w:color="auto"/>
                    <w:right w:val="single" w:sz="4" w:space="0" w:color="auto"/>
                  </w:tcBorders>
                  <w:shd w:val="clear" w:color="auto" w:fill="auto"/>
                  <w:vAlign w:val="center"/>
                </w:tcPr>
                <w:p w:rsidR="002651F8" w:rsidRPr="002651F8" w:rsidRDefault="002651F8" w:rsidP="002651F8">
                  <w:pPr>
                    <w:spacing w:line="360" w:lineRule="exact"/>
                    <w:ind w:rightChars="138" w:right="331"/>
                    <w:jc w:val="right"/>
                    <w:rPr>
                      <w:color w:val="000000"/>
                      <w:sz w:val="28"/>
                      <w:szCs w:val="28"/>
                    </w:rPr>
                  </w:pPr>
                  <w:r w:rsidRPr="002651F8">
                    <w:rPr>
                      <w:rFonts w:hint="eastAsia"/>
                      <w:color w:val="000000"/>
                      <w:sz w:val="28"/>
                      <w:szCs w:val="28"/>
                    </w:rPr>
                    <w:t>14</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2651F8" w:rsidRPr="002651F8" w:rsidRDefault="002651F8" w:rsidP="002651F8">
                  <w:pPr>
                    <w:spacing w:line="360" w:lineRule="exact"/>
                    <w:ind w:rightChars="138" w:right="331"/>
                    <w:jc w:val="right"/>
                    <w:rPr>
                      <w:color w:val="000000"/>
                      <w:sz w:val="28"/>
                      <w:szCs w:val="28"/>
                    </w:rPr>
                  </w:pPr>
                  <w:r w:rsidRPr="002651F8">
                    <w:rPr>
                      <w:rFonts w:hint="eastAsia"/>
                      <w:color w:val="000000"/>
                      <w:sz w:val="28"/>
                      <w:szCs w:val="28"/>
                    </w:rPr>
                    <w:t>14</w:t>
                  </w:r>
                </w:p>
              </w:tc>
              <w:tc>
                <w:tcPr>
                  <w:tcW w:w="907" w:type="dxa"/>
                  <w:tcBorders>
                    <w:top w:val="single" w:sz="4" w:space="0" w:color="auto"/>
                    <w:left w:val="single" w:sz="4" w:space="0" w:color="auto"/>
                    <w:bottom w:val="single" w:sz="4" w:space="0" w:color="auto"/>
                    <w:right w:val="nil"/>
                  </w:tcBorders>
                  <w:shd w:val="clear" w:color="auto" w:fill="auto"/>
                  <w:vAlign w:val="center"/>
                </w:tcPr>
                <w:p w:rsidR="002651F8" w:rsidRPr="002651F8" w:rsidRDefault="002651F8" w:rsidP="002651F8">
                  <w:pPr>
                    <w:spacing w:line="360" w:lineRule="exact"/>
                    <w:ind w:rightChars="138" w:right="331"/>
                    <w:jc w:val="right"/>
                    <w:rPr>
                      <w:b/>
                      <w:color w:val="000000"/>
                      <w:sz w:val="28"/>
                      <w:szCs w:val="28"/>
                    </w:rPr>
                  </w:pPr>
                  <w:r w:rsidRPr="002651F8">
                    <w:rPr>
                      <w:rFonts w:hint="eastAsia"/>
                      <w:b/>
                      <w:color w:val="000000"/>
                      <w:sz w:val="28"/>
                      <w:szCs w:val="28"/>
                    </w:rPr>
                    <w:t>7</w:t>
                  </w:r>
                </w:p>
              </w:tc>
              <w:tc>
                <w:tcPr>
                  <w:tcW w:w="1855" w:type="dxa"/>
                  <w:tcBorders>
                    <w:top w:val="single" w:sz="4" w:space="0" w:color="auto"/>
                    <w:left w:val="dashSmallGap" w:sz="4" w:space="0" w:color="auto"/>
                    <w:bottom w:val="single" w:sz="4" w:space="0" w:color="auto"/>
                    <w:right w:val="nil"/>
                  </w:tcBorders>
                  <w:vAlign w:val="center"/>
                </w:tcPr>
                <w:p w:rsidR="002651F8" w:rsidRPr="002651F8" w:rsidRDefault="002651F8" w:rsidP="002651F8">
                  <w:pPr>
                    <w:spacing w:line="360" w:lineRule="exact"/>
                    <w:ind w:rightChars="221" w:right="530"/>
                    <w:jc w:val="center"/>
                    <w:rPr>
                      <w:b/>
                      <w:bCs/>
                      <w:color w:val="000000"/>
                      <w:sz w:val="28"/>
                      <w:szCs w:val="28"/>
                    </w:rPr>
                  </w:pPr>
                  <w:r w:rsidRPr="002651F8">
                    <w:rPr>
                      <w:rFonts w:hint="eastAsia"/>
                      <w:b/>
                      <w:bCs/>
                      <w:color w:val="000000"/>
                      <w:sz w:val="28"/>
                      <w:szCs w:val="28"/>
                    </w:rPr>
                    <w:t xml:space="preserve">    </w:t>
                  </w:r>
                  <w:r w:rsidRPr="002651F8">
                    <w:rPr>
                      <w:rFonts w:hint="eastAsia"/>
                      <w:b/>
                      <w:bCs/>
                      <w:color w:val="000000"/>
                      <w:sz w:val="28"/>
                      <w:szCs w:val="28"/>
                    </w:rPr>
                    <w:sym w:font="Wingdings 3" w:char="F072"/>
                  </w:r>
                  <w:r w:rsidRPr="002651F8">
                    <w:rPr>
                      <w:rFonts w:hint="eastAsia"/>
                      <w:b/>
                      <w:bCs/>
                      <w:color w:val="000000"/>
                      <w:sz w:val="28"/>
                      <w:szCs w:val="28"/>
                    </w:rPr>
                    <w:t>7</w:t>
                  </w:r>
                </w:p>
              </w:tc>
            </w:tr>
            <w:tr w:rsidR="002651F8" w:rsidRPr="002651F8" w:rsidTr="002651F8">
              <w:trPr>
                <w:cantSplit/>
                <w:trHeight w:val="160"/>
                <w:jc w:val="center"/>
              </w:trPr>
              <w:tc>
                <w:tcPr>
                  <w:tcW w:w="2883" w:type="dxa"/>
                  <w:vMerge/>
                  <w:tcBorders>
                    <w:left w:val="nil"/>
                  </w:tcBorders>
                </w:tcPr>
                <w:p w:rsidR="002651F8" w:rsidRPr="002651F8" w:rsidRDefault="002651F8" w:rsidP="002651F8">
                  <w:pPr>
                    <w:tabs>
                      <w:tab w:val="left" w:pos="3514"/>
                    </w:tabs>
                    <w:snapToGrid w:val="0"/>
                    <w:spacing w:line="440" w:lineRule="atLeast"/>
                    <w:ind w:firstLine="212"/>
                    <w:rPr>
                      <w:rFonts w:eastAsia="標楷體"/>
                      <w:color w:val="000000"/>
                      <w:sz w:val="28"/>
                      <w:szCs w:val="30"/>
                    </w:rPr>
                  </w:pPr>
                </w:p>
              </w:tc>
              <w:tc>
                <w:tcPr>
                  <w:tcW w:w="907" w:type="dxa"/>
                  <w:tcBorders>
                    <w:right w:val="single" w:sz="4" w:space="0" w:color="auto"/>
                  </w:tcBorders>
                  <w:vAlign w:val="center"/>
                </w:tcPr>
                <w:p w:rsidR="002651F8" w:rsidRPr="002651F8" w:rsidRDefault="002651F8" w:rsidP="002651F8">
                  <w:pPr>
                    <w:spacing w:line="360" w:lineRule="exact"/>
                    <w:ind w:rightChars="138" w:right="331"/>
                    <w:jc w:val="right"/>
                    <w:rPr>
                      <w:rFonts w:ascii="新細明體" w:hAnsi="新細明體" w:cs="新細明體"/>
                      <w:color w:val="000000"/>
                      <w:sz w:val="28"/>
                      <w:szCs w:val="28"/>
                    </w:rPr>
                  </w:pPr>
                  <w:r w:rsidRPr="002651F8">
                    <w:rPr>
                      <w:rFonts w:hint="eastAsia"/>
                      <w:color w:val="000000"/>
                      <w:sz w:val="28"/>
                      <w:szCs w:val="28"/>
                    </w:rPr>
                    <w:t>43</w:t>
                  </w:r>
                </w:p>
              </w:tc>
              <w:tc>
                <w:tcPr>
                  <w:tcW w:w="907" w:type="dxa"/>
                  <w:tcBorders>
                    <w:left w:val="single" w:sz="4" w:space="0" w:color="auto"/>
                    <w:right w:val="single" w:sz="4" w:space="0" w:color="auto"/>
                  </w:tcBorders>
                  <w:vAlign w:val="center"/>
                </w:tcPr>
                <w:p w:rsidR="002651F8" w:rsidRPr="002651F8" w:rsidRDefault="002651F8" w:rsidP="002651F8">
                  <w:pPr>
                    <w:tabs>
                      <w:tab w:val="left" w:pos="3514"/>
                    </w:tabs>
                    <w:snapToGrid w:val="0"/>
                    <w:spacing w:line="360" w:lineRule="exact"/>
                    <w:ind w:rightChars="138" w:right="331" w:firstLineChars="50" w:firstLine="140"/>
                    <w:jc w:val="right"/>
                    <w:rPr>
                      <w:rFonts w:eastAsia="標楷體"/>
                      <w:color w:val="000000"/>
                      <w:sz w:val="28"/>
                      <w:szCs w:val="30"/>
                    </w:rPr>
                  </w:pPr>
                  <w:r w:rsidRPr="002651F8">
                    <w:rPr>
                      <w:rFonts w:eastAsia="標楷體" w:hint="eastAsia"/>
                      <w:color w:val="000000"/>
                      <w:sz w:val="28"/>
                      <w:szCs w:val="30"/>
                    </w:rPr>
                    <w:t>30</w:t>
                  </w:r>
                </w:p>
              </w:tc>
              <w:tc>
                <w:tcPr>
                  <w:tcW w:w="907" w:type="dxa"/>
                  <w:tcBorders>
                    <w:top w:val="single" w:sz="4" w:space="0" w:color="auto"/>
                    <w:left w:val="single" w:sz="4" w:space="0" w:color="auto"/>
                    <w:right w:val="single" w:sz="4" w:space="0" w:color="auto"/>
                  </w:tcBorders>
                  <w:shd w:val="clear" w:color="auto" w:fill="auto"/>
                  <w:vAlign w:val="center"/>
                </w:tcPr>
                <w:p w:rsidR="002651F8" w:rsidRPr="002651F8" w:rsidRDefault="002651F8" w:rsidP="002651F8">
                  <w:pPr>
                    <w:spacing w:line="360" w:lineRule="exact"/>
                    <w:ind w:rightChars="138" w:right="331"/>
                    <w:jc w:val="right"/>
                    <w:rPr>
                      <w:color w:val="000000"/>
                      <w:sz w:val="28"/>
                      <w:szCs w:val="28"/>
                    </w:rPr>
                  </w:pPr>
                  <w:r w:rsidRPr="002651F8">
                    <w:rPr>
                      <w:rFonts w:hint="eastAsia"/>
                      <w:color w:val="000000"/>
                      <w:sz w:val="28"/>
                      <w:szCs w:val="28"/>
                    </w:rPr>
                    <w:t>31</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2651F8" w:rsidRPr="002651F8" w:rsidRDefault="002651F8" w:rsidP="002651F8">
                  <w:pPr>
                    <w:spacing w:line="360" w:lineRule="exact"/>
                    <w:ind w:rightChars="138" w:right="331"/>
                    <w:jc w:val="right"/>
                    <w:rPr>
                      <w:color w:val="000000"/>
                      <w:sz w:val="28"/>
                      <w:szCs w:val="28"/>
                    </w:rPr>
                  </w:pPr>
                  <w:r w:rsidRPr="002651F8">
                    <w:rPr>
                      <w:rFonts w:hint="eastAsia"/>
                      <w:color w:val="000000"/>
                      <w:sz w:val="28"/>
                      <w:szCs w:val="28"/>
                    </w:rPr>
                    <w:t>29</w:t>
                  </w:r>
                </w:p>
              </w:tc>
              <w:tc>
                <w:tcPr>
                  <w:tcW w:w="907" w:type="dxa"/>
                  <w:tcBorders>
                    <w:top w:val="single" w:sz="4" w:space="0" w:color="auto"/>
                    <w:left w:val="single" w:sz="4" w:space="0" w:color="auto"/>
                    <w:bottom w:val="single" w:sz="4" w:space="0" w:color="auto"/>
                    <w:right w:val="nil"/>
                  </w:tcBorders>
                  <w:shd w:val="clear" w:color="auto" w:fill="auto"/>
                  <w:vAlign w:val="center"/>
                </w:tcPr>
                <w:p w:rsidR="002651F8" w:rsidRPr="002651F8" w:rsidRDefault="002651F8" w:rsidP="002651F8">
                  <w:pPr>
                    <w:spacing w:line="360" w:lineRule="exact"/>
                    <w:ind w:rightChars="138" w:right="331"/>
                    <w:jc w:val="right"/>
                    <w:rPr>
                      <w:b/>
                      <w:color w:val="000000"/>
                      <w:sz w:val="28"/>
                      <w:szCs w:val="28"/>
                    </w:rPr>
                  </w:pPr>
                  <w:r w:rsidRPr="002651F8">
                    <w:rPr>
                      <w:rFonts w:hint="eastAsia"/>
                      <w:b/>
                      <w:color w:val="000000"/>
                      <w:sz w:val="28"/>
                      <w:szCs w:val="28"/>
                    </w:rPr>
                    <w:t>33</w:t>
                  </w:r>
                </w:p>
              </w:tc>
              <w:tc>
                <w:tcPr>
                  <w:tcW w:w="1855" w:type="dxa"/>
                  <w:tcBorders>
                    <w:top w:val="single" w:sz="4" w:space="0" w:color="auto"/>
                    <w:left w:val="dashSmallGap" w:sz="4" w:space="0" w:color="auto"/>
                    <w:bottom w:val="single" w:sz="4" w:space="0" w:color="auto"/>
                    <w:right w:val="nil"/>
                  </w:tcBorders>
                  <w:vAlign w:val="center"/>
                </w:tcPr>
                <w:p w:rsidR="002651F8" w:rsidRPr="002651F8" w:rsidRDefault="002651F8" w:rsidP="002651F8">
                  <w:pPr>
                    <w:spacing w:line="360" w:lineRule="exact"/>
                    <w:ind w:rightChars="221" w:right="530"/>
                    <w:jc w:val="center"/>
                    <w:rPr>
                      <w:b/>
                      <w:bCs/>
                      <w:color w:val="000000"/>
                      <w:sz w:val="28"/>
                      <w:szCs w:val="28"/>
                    </w:rPr>
                  </w:pPr>
                  <w:r w:rsidRPr="002651F8">
                    <w:rPr>
                      <w:rFonts w:hint="eastAsia"/>
                      <w:b/>
                      <w:bCs/>
                      <w:color w:val="000000"/>
                      <w:sz w:val="28"/>
                      <w:szCs w:val="28"/>
                    </w:rPr>
                    <w:t xml:space="preserve">    </w:t>
                  </w:r>
                  <w:r w:rsidRPr="002651F8">
                    <w:rPr>
                      <w:rFonts w:hint="eastAsia"/>
                      <w:b/>
                      <w:bCs/>
                      <w:color w:val="000000"/>
                      <w:sz w:val="28"/>
                      <w:szCs w:val="28"/>
                    </w:rPr>
                    <w:sym w:font="Wingdings 3" w:char="F071"/>
                  </w:r>
                  <w:r w:rsidRPr="002651F8">
                    <w:rPr>
                      <w:rFonts w:hint="eastAsia"/>
                      <w:b/>
                      <w:bCs/>
                      <w:color w:val="000000"/>
                      <w:sz w:val="28"/>
                      <w:szCs w:val="28"/>
                    </w:rPr>
                    <w:t>4</w:t>
                  </w:r>
                </w:p>
              </w:tc>
            </w:tr>
            <w:tr w:rsidR="002651F8" w:rsidRPr="002651F8" w:rsidTr="002651F8">
              <w:trPr>
                <w:cantSplit/>
                <w:trHeight w:val="535"/>
                <w:jc w:val="center"/>
              </w:trPr>
              <w:tc>
                <w:tcPr>
                  <w:tcW w:w="2883" w:type="dxa"/>
                  <w:vMerge/>
                  <w:tcBorders>
                    <w:left w:val="nil"/>
                  </w:tcBorders>
                </w:tcPr>
                <w:p w:rsidR="002651F8" w:rsidRPr="002651F8" w:rsidRDefault="002651F8" w:rsidP="002651F8">
                  <w:pPr>
                    <w:tabs>
                      <w:tab w:val="left" w:pos="3514"/>
                    </w:tabs>
                    <w:snapToGrid w:val="0"/>
                    <w:spacing w:line="440" w:lineRule="atLeast"/>
                    <w:ind w:firstLine="212"/>
                    <w:rPr>
                      <w:rFonts w:eastAsia="標楷體"/>
                      <w:color w:val="000000"/>
                      <w:sz w:val="28"/>
                      <w:szCs w:val="30"/>
                    </w:rPr>
                  </w:pPr>
                </w:p>
              </w:tc>
              <w:tc>
                <w:tcPr>
                  <w:tcW w:w="907" w:type="dxa"/>
                  <w:tcBorders>
                    <w:right w:val="single" w:sz="4" w:space="0" w:color="auto"/>
                  </w:tcBorders>
                  <w:vAlign w:val="center"/>
                </w:tcPr>
                <w:p w:rsidR="002651F8" w:rsidRPr="002651F8" w:rsidRDefault="002651F8" w:rsidP="002651F8">
                  <w:pPr>
                    <w:spacing w:line="360" w:lineRule="exact"/>
                    <w:ind w:rightChars="138" w:right="331"/>
                    <w:jc w:val="right"/>
                    <w:rPr>
                      <w:rFonts w:ascii="新細明體" w:hAnsi="新細明體" w:cs="新細明體"/>
                      <w:color w:val="000000"/>
                      <w:sz w:val="28"/>
                      <w:szCs w:val="28"/>
                    </w:rPr>
                  </w:pPr>
                  <w:r w:rsidRPr="002651F8">
                    <w:rPr>
                      <w:rFonts w:hint="eastAsia"/>
                      <w:color w:val="000000"/>
                      <w:sz w:val="28"/>
                      <w:szCs w:val="28"/>
                    </w:rPr>
                    <w:t>18</w:t>
                  </w:r>
                </w:p>
              </w:tc>
              <w:tc>
                <w:tcPr>
                  <w:tcW w:w="907" w:type="dxa"/>
                  <w:tcBorders>
                    <w:left w:val="single" w:sz="4" w:space="0" w:color="auto"/>
                    <w:right w:val="single" w:sz="4" w:space="0" w:color="auto"/>
                  </w:tcBorders>
                  <w:vAlign w:val="center"/>
                </w:tcPr>
                <w:p w:rsidR="002651F8" w:rsidRPr="002651F8" w:rsidRDefault="002651F8" w:rsidP="002651F8">
                  <w:pPr>
                    <w:tabs>
                      <w:tab w:val="left" w:pos="3514"/>
                    </w:tabs>
                    <w:snapToGrid w:val="0"/>
                    <w:spacing w:line="360" w:lineRule="exact"/>
                    <w:ind w:rightChars="138" w:right="331" w:firstLineChars="50" w:firstLine="140"/>
                    <w:jc w:val="right"/>
                    <w:rPr>
                      <w:rFonts w:eastAsia="標楷體"/>
                      <w:color w:val="000000"/>
                      <w:sz w:val="28"/>
                      <w:szCs w:val="30"/>
                    </w:rPr>
                  </w:pPr>
                  <w:r w:rsidRPr="002651F8">
                    <w:rPr>
                      <w:rFonts w:eastAsia="標楷體" w:hint="eastAsia"/>
                      <w:color w:val="000000"/>
                      <w:sz w:val="28"/>
                      <w:szCs w:val="30"/>
                    </w:rPr>
                    <w:t>24</w:t>
                  </w:r>
                </w:p>
              </w:tc>
              <w:tc>
                <w:tcPr>
                  <w:tcW w:w="907" w:type="dxa"/>
                  <w:tcBorders>
                    <w:left w:val="single" w:sz="4" w:space="0" w:color="auto"/>
                    <w:bottom w:val="single" w:sz="4" w:space="0" w:color="auto"/>
                    <w:right w:val="single" w:sz="4" w:space="0" w:color="auto"/>
                  </w:tcBorders>
                  <w:shd w:val="clear" w:color="auto" w:fill="auto"/>
                  <w:vAlign w:val="center"/>
                </w:tcPr>
                <w:p w:rsidR="002651F8" w:rsidRPr="002651F8" w:rsidRDefault="002651F8" w:rsidP="002651F8">
                  <w:pPr>
                    <w:spacing w:line="360" w:lineRule="exact"/>
                    <w:ind w:rightChars="138" w:right="331"/>
                    <w:jc w:val="right"/>
                    <w:rPr>
                      <w:color w:val="000000"/>
                      <w:sz w:val="28"/>
                      <w:szCs w:val="28"/>
                    </w:rPr>
                  </w:pPr>
                  <w:r w:rsidRPr="002651F8">
                    <w:rPr>
                      <w:rFonts w:hint="eastAsia"/>
                      <w:color w:val="000000"/>
                      <w:sz w:val="28"/>
                      <w:szCs w:val="28"/>
                    </w:rPr>
                    <w:t>21</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2651F8" w:rsidRPr="002651F8" w:rsidRDefault="002651F8" w:rsidP="002651F8">
                  <w:pPr>
                    <w:spacing w:line="360" w:lineRule="exact"/>
                    <w:ind w:rightChars="138" w:right="331"/>
                    <w:jc w:val="right"/>
                    <w:rPr>
                      <w:color w:val="000000"/>
                      <w:sz w:val="28"/>
                      <w:szCs w:val="28"/>
                    </w:rPr>
                  </w:pPr>
                  <w:r w:rsidRPr="002651F8">
                    <w:rPr>
                      <w:rFonts w:hint="eastAsia"/>
                      <w:color w:val="000000"/>
                      <w:sz w:val="28"/>
                      <w:szCs w:val="28"/>
                    </w:rPr>
                    <w:t>18</w:t>
                  </w:r>
                </w:p>
              </w:tc>
              <w:tc>
                <w:tcPr>
                  <w:tcW w:w="907" w:type="dxa"/>
                  <w:tcBorders>
                    <w:top w:val="single" w:sz="4" w:space="0" w:color="auto"/>
                    <w:left w:val="single" w:sz="4" w:space="0" w:color="auto"/>
                    <w:bottom w:val="single" w:sz="4" w:space="0" w:color="auto"/>
                    <w:right w:val="nil"/>
                  </w:tcBorders>
                  <w:shd w:val="clear" w:color="auto" w:fill="auto"/>
                  <w:vAlign w:val="center"/>
                </w:tcPr>
                <w:p w:rsidR="002651F8" w:rsidRPr="002651F8" w:rsidRDefault="002651F8" w:rsidP="002651F8">
                  <w:pPr>
                    <w:spacing w:line="360" w:lineRule="exact"/>
                    <w:ind w:rightChars="138" w:right="331"/>
                    <w:jc w:val="right"/>
                    <w:rPr>
                      <w:b/>
                      <w:color w:val="000000"/>
                      <w:sz w:val="28"/>
                      <w:szCs w:val="28"/>
                    </w:rPr>
                  </w:pPr>
                  <w:r w:rsidRPr="002651F8">
                    <w:rPr>
                      <w:rFonts w:hint="eastAsia"/>
                      <w:b/>
                      <w:color w:val="000000"/>
                      <w:sz w:val="28"/>
                      <w:szCs w:val="28"/>
                    </w:rPr>
                    <w:t>16</w:t>
                  </w:r>
                </w:p>
              </w:tc>
              <w:tc>
                <w:tcPr>
                  <w:tcW w:w="1855" w:type="dxa"/>
                  <w:tcBorders>
                    <w:top w:val="single" w:sz="4" w:space="0" w:color="auto"/>
                    <w:left w:val="dashSmallGap" w:sz="4" w:space="0" w:color="auto"/>
                    <w:bottom w:val="single" w:sz="4" w:space="0" w:color="auto"/>
                    <w:right w:val="nil"/>
                  </w:tcBorders>
                  <w:vAlign w:val="center"/>
                </w:tcPr>
                <w:p w:rsidR="002651F8" w:rsidRPr="002651F8" w:rsidRDefault="002651F8" w:rsidP="002651F8">
                  <w:pPr>
                    <w:spacing w:line="360" w:lineRule="exact"/>
                    <w:ind w:rightChars="221" w:right="530"/>
                    <w:jc w:val="center"/>
                    <w:rPr>
                      <w:b/>
                      <w:bCs/>
                      <w:color w:val="000000"/>
                      <w:sz w:val="28"/>
                      <w:szCs w:val="28"/>
                    </w:rPr>
                  </w:pPr>
                  <w:r w:rsidRPr="002651F8">
                    <w:rPr>
                      <w:rFonts w:hint="eastAsia"/>
                      <w:b/>
                      <w:bCs/>
                      <w:color w:val="000000"/>
                      <w:sz w:val="28"/>
                      <w:szCs w:val="28"/>
                    </w:rPr>
                    <w:t xml:space="preserve">    </w:t>
                  </w:r>
                  <w:r w:rsidRPr="002651F8">
                    <w:rPr>
                      <w:rFonts w:hint="eastAsia"/>
                      <w:b/>
                      <w:bCs/>
                      <w:color w:val="000000"/>
                      <w:sz w:val="28"/>
                      <w:szCs w:val="28"/>
                    </w:rPr>
                    <w:sym w:font="Wingdings 3" w:char="F072"/>
                  </w:r>
                  <w:r w:rsidRPr="002651F8">
                    <w:rPr>
                      <w:rFonts w:hint="eastAsia"/>
                      <w:b/>
                      <w:bCs/>
                      <w:color w:val="000000"/>
                      <w:sz w:val="28"/>
                      <w:szCs w:val="28"/>
                    </w:rPr>
                    <w:t>2</w:t>
                  </w:r>
                </w:p>
              </w:tc>
            </w:tr>
            <w:tr w:rsidR="002651F8" w:rsidRPr="002651F8" w:rsidTr="002651F8">
              <w:trPr>
                <w:cantSplit/>
                <w:trHeight w:val="301"/>
                <w:jc w:val="center"/>
              </w:trPr>
              <w:tc>
                <w:tcPr>
                  <w:tcW w:w="2883" w:type="dxa"/>
                  <w:vMerge/>
                  <w:tcBorders>
                    <w:left w:val="nil"/>
                    <w:bottom w:val="single" w:sz="4" w:space="0" w:color="auto"/>
                  </w:tcBorders>
                </w:tcPr>
                <w:p w:rsidR="002651F8" w:rsidRPr="002651F8" w:rsidRDefault="002651F8" w:rsidP="002651F8">
                  <w:pPr>
                    <w:tabs>
                      <w:tab w:val="left" w:pos="3514"/>
                    </w:tabs>
                    <w:snapToGrid w:val="0"/>
                    <w:spacing w:line="440" w:lineRule="atLeast"/>
                    <w:ind w:firstLine="212"/>
                    <w:rPr>
                      <w:rFonts w:eastAsia="標楷體"/>
                      <w:color w:val="000000"/>
                      <w:sz w:val="28"/>
                      <w:szCs w:val="30"/>
                    </w:rPr>
                  </w:pPr>
                </w:p>
              </w:tc>
              <w:tc>
                <w:tcPr>
                  <w:tcW w:w="907" w:type="dxa"/>
                  <w:tcBorders>
                    <w:bottom w:val="single" w:sz="4" w:space="0" w:color="auto"/>
                    <w:right w:val="single" w:sz="4" w:space="0" w:color="auto"/>
                  </w:tcBorders>
                  <w:vAlign w:val="center"/>
                </w:tcPr>
                <w:p w:rsidR="002651F8" w:rsidRPr="002651F8" w:rsidRDefault="002651F8" w:rsidP="002651F8">
                  <w:pPr>
                    <w:spacing w:line="360" w:lineRule="exact"/>
                    <w:ind w:rightChars="138" w:right="331"/>
                    <w:jc w:val="right"/>
                    <w:rPr>
                      <w:rFonts w:ascii="新細明體" w:hAnsi="新細明體" w:cs="新細明體"/>
                      <w:color w:val="000000"/>
                      <w:sz w:val="28"/>
                      <w:szCs w:val="28"/>
                    </w:rPr>
                  </w:pPr>
                  <w:r w:rsidRPr="002651F8">
                    <w:rPr>
                      <w:rFonts w:hint="eastAsia"/>
                      <w:color w:val="000000"/>
                      <w:sz w:val="28"/>
                      <w:szCs w:val="28"/>
                    </w:rPr>
                    <w:t>6</w:t>
                  </w:r>
                </w:p>
              </w:tc>
              <w:tc>
                <w:tcPr>
                  <w:tcW w:w="907" w:type="dxa"/>
                  <w:tcBorders>
                    <w:left w:val="single" w:sz="4" w:space="0" w:color="auto"/>
                    <w:bottom w:val="single" w:sz="4" w:space="0" w:color="auto"/>
                    <w:right w:val="single" w:sz="4" w:space="0" w:color="auto"/>
                  </w:tcBorders>
                  <w:vAlign w:val="center"/>
                </w:tcPr>
                <w:p w:rsidR="002651F8" w:rsidRPr="002651F8" w:rsidRDefault="002651F8" w:rsidP="002651F8">
                  <w:pPr>
                    <w:tabs>
                      <w:tab w:val="left" w:pos="3514"/>
                    </w:tabs>
                    <w:snapToGrid w:val="0"/>
                    <w:spacing w:line="360" w:lineRule="exact"/>
                    <w:ind w:rightChars="138" w:right="331" w:firstLineChars="50" w:firstLine="140"/>
                    <w:jc w:val="right"/>
                    <w:rPr>
                      <w:rFonts w:eastAsia="標楷體"/>
                      <w:color w:val="000000"/>
                      <w:sz w:val="28"/>
                      <w:szCs w:val="30"/>
                    </w:rPr>
                  </w:pPr>
                  <w:r w:rsidRPr="002651F8">
                    <w:rPr>
                      <w:rFonts w:eastAsia="標楷體" w:hint="eastAsia"/>
                      <w:color w:val="000000"/>
                      <w:sz w:val="28"/>
                      <w:szCs w:val="30"/>
                    </w:rPr>
                    <w:t>26</w:t>
                  </w:r>
                </w:p>
              </w:tc>
              <w:tc>
                <w:tcPr>
                  <w:tcW w:w="907" w:type="dxa"/>
                  <w:tcBorders>
                    <w:left w:val="single" w:sz="4" w:space="0" w:color="auto"/>
                    <w:bottom w:val="single" w:sz="4" w:space="0" w:color="auto"/>
                    <w:right w:val="single" w:sz="4" w:space="0" w:color="auto"/>
                  </w:tcBorders>
                  <w:shd w:val="clear" w:color="auto" w:fill="auto"/>
                  <w:vAlign w:val="center"/>
                </w:tcPr>
                <w:p w:rsidR="002651F8" w:rsidRPr="002651F8" w:rsidRDefault="002651F8" w:rsidP="002651F8">
                  <w:pPr>
                    <w:spacing w:line="360" w:lineRule="exact"/>
                    <w:ind w:rightChars="138" w:right="331"/>
                    <w:jc w:val="right"/>
                    <w:rPr>
                      <w:color w:val="000000"/>
                      <w:sz w:val="28"/>
                      <w:szCs w:val="28"/>
                    </w:rPr>
                  </w:pPr>
                  <w:r w:rsidRPr="002651F8">
                    <w:rPr>
                      <w:rFonts w:hint="eastAsia"/>
                      <w:color w:val="000000"/>
                      <w:sz w:val="28"/>
                      <w:szCs w:val="28"/>
                    </w:rPr>
                    <w:t>11</w:t>
                  </w:r>
                </w:p>
              </w:tc>
              <w:tc>
                <w:tcPr>
                  <w:tcW w:w="907" w:type="dxa"/>
                  <w:tcBorders>
                    <w:top w:val="nil"/>
                    <w:left w:val="single" w:sz="4" w:space="0" w:color="auto"/>
                    <w:bottom w:val="single" w:sz="4" w:space="0" w:color="auto"/>
                    <w:right w:val="single" w:sz="4" w:space="0" w:color="auto"/>
                  </w:tcBorders>
                  <w:shd w:val="clear" w:color="auto" w:fill="auto"/>
                  <w:vAlign w:val="center"/>
                </w:tcPr>
                <w:p w:rsidR="002651F8" w:rsidRPr="002651F8" w:rsidRDefault="002651F8" w:rsidP="002651F8">
                  <w:pPr>
                    <w:spacing w:line="360" w:lineRule="exact"/>
                    <w:ind w:rightChars="138" w:right="331"/>
                    <w:jc w:val="right"/>
                    <w:rPr>
                      <w:color w:val="000000"/>
                      <w:sz w:val="28"/>
                      <w:szCs w:val="28"/>
                    </w:rPr>
                  </w:pPr>
                  <w:r w:rsidRPr="002651F8">
                    <w:rPr>
                      <w:rFonts w:hint="eastAsia"/>
                      <w:color w:val="000000"/>
                      <w:sz w:val="28"/>
                      <w:szCs w:val="28"/>
                    </w:rPr>
                    <w:t>15</w:t>
                  </w:r>
                </w:p>
              </w:tc>
              <w:tc>
                <w:tcPr>
                  <w:tcW w:w="907" w:type="dxa"/>
                  <w:tcBorders>
                    <w:top w:val="nil"/>
                    <w:left w:val="single" w:sz="4" w:space="0" w:color="auto"/>
                    <w:bottom w:val="single" w:sz="4" w:space="0" w:color="auto"/>
                    <w:right w:val="nil"/>
                  </w:tcBorders>
                  <w:shd w:val="clear" w:color="auto" w:fill="auto"/>
                  <w:vAlign w:val="center"/>
                </w:tcPr>
                <w:p w:rsidR="002651F8" w:rsidRPr="002651F8" w:rsidRDefault="002651F8" w:rsidP="002651F8">
                  <w:pPr>
                    <w:spacing w:line="360" w:lineRule="exact"/>
                    <w:ind w:rightChars="138" w:right="331"/>
                    <w:jc w:val="right"/>
                    <w:rPr>
                      <w:b/>
                      <w:color w:val="000000"/>
                      <w:sz w:val="28"/>
                      <w:szCs w:val="28"/>
                    </w:rPr>
                  </w:pPr>
                  <w:r w:rsidRPr="002651F8">
                    <w:rPr>
                      <w:rFonts w:hint="eastAsia"/>
                      <w:b/>
                      <w:color w:val="000000"/>
                      <w:sz w:val="28"/>
                      <w:szCs w:val="28"/>
                    </w:rPr>
                    <w:t>23</w:t>
                  </w:r>
                </w:p>
              </w:tc>
              <w:tc>
                <w:tcPr>
                  <w:tcW w:w="1855" w:type="dxa"/>
                  <w:tcBorders>
                    <w:top w:val="nil"/>
                    <w:left w:val="dashSmallGap" w:sz="4" w:space="0" w:color="auto"/>
                    <w:bottom w:val="single" w:sz="4" w:space="0" w:color="auto"/>
                    <w:right w:val="nil"/>
                  </w:tcBorders>
                  <w:vAlign w:val="center"/>
                </w:tcPr>
                <w:p w:rsidR="002651F8" w:rsidRPr="002651F8" w:rsidRDefault="002651F8" w:rsidP="002651F8">
                  <w:pPr>
                    <w:spacing w:line="360" w:lineRule="exact"/>
                    <w:ind w:rightChars="221" w:right="530"/>
                    <w:jc w:val="center"/>
                    <w:rPr>
                      <w:b/>
                      <w:bCs/>
                      <w:color w:val="000000"/>
                      <w:sz w:val="28"/>
                      <w:szCs w:val="28"/>
                    </w:rPr>
                  </w:pPr>
                  <w:r w:rsidRPr="002651F8">
                    <w:rPr>
                      <w:rFonts w:hint="eastAsia"/>
                      <w:b/>
                      <w:bCs/>
                      <w:color w:val="000000"/>
                      <w:sz w:val="28"/>
                      <w:szCs w:val="28"/>
                    </w:rPr>
                    <w:t xml:space="preserve">    </w:t>
                  </w:r>
                  <w:r w:rsidRPr="002651F8">
                    <w:rPr>
                      <w:rFonts w:hint="eastAsia"/>
                      <w:b/>
                      <w:bCs/>
                      <w:color w:val="000000"/>
                      <w:sz w:val="28"/>
                      <w:szCs w:val="28"/>
                    </w:rPr>
                    <w:sym w:font="Wingdings 3" w:char="F071"/>
                  </w:r>
                  <w:r w:rsidRPr="002651F8">
                    <w:rPr>
                      <w:rFonts w:hint="eastAsia"/>
                      <w:b/>
                      <w:bCs/>
                      <w:color w:val="000000"/>
                      <w:sz w:val="28"/>
                      <w:szCs w:val="28"/>
                    </w:rPr>
                    <w:t>8</w:t>
                  </w:r>
                </w:p>
              </w:tc>
            </w:tr>
            <w:tr w:rsidR="002651F8" w:rsidRPr="002651F8" w:rsidTr="002651F8">
              <w:trPr>
                <w:cantSplit/>
                <w:trHeight w:val="556"/>
                <w:jc w:val="center"/>
              </w:trPr>
              <w:tc>
                <w:tcPr>
                  <w:tcW w:w="2883" w:type="dxa"/>
                  <w:tcBorders>
                    <w:top w:val="single" w:sz="4" w:space="0" w:color="auto"/>
                    <w:left w:val="nil"/>
                    <w:bottom w:val="dashSmallGap" w:sz="4" w:space="0" w:color="auto"/>
                  </w:tcBorders>
                  <w:shd w:val="clear" w:color="auto" w:fill="DDDDDD"/>
                </w:tcPr>
                <w:p w:rsidR="002651F8" w:rsidRPr="002651F8" w:rsidRDefault="002651F8" w:rsidP="002651F8">
                  <w:pPr>
                    <w:tabs>
                      <w:tab w:val="left" w:pos="3514"/>
                    </w:tabs>
                    <w:snapToGrid w:val="0"/>
                    <w:spacing w:line="500" w:lineRule="atLeast"/>
                    <w:rPr>
                      <w:rFonts w:eastAsia="標楷體"/>
                      <w:b/>
                      <w:color w:val="1F497D"/>
                      <w:sz w:val="28"/>
                      <w:szCs w:val="30"/>
                    </w:rPr>
                  </w:pPr>
                  <w:r w:rsidRPr="002651F8">
                    <w:rPr>
                      <w:rFonts w:eastAsia="標楷體"/>
                      <w:b/>
                      <w:color w:val="1F497D"/>
                      <w:sz w:val="28"/>
                      <w:szCs w:val="30"/>
                    </w:rPr>
                    <w:t>2.</w:t>
                  </w:r>
                  <w:r w:rsidRPr="002651F8">
                    <w:rPr>
                      <w:rFonts w:eastAsia="標楷體" w:hint="eastAsia"/>
                      <w:b/>
                      <w:color w:val="1F497D"/>
                      <w:sz w:val="28"/>
                      <w:szCs w:val="30"/>
                    </w:rPr>
                    <w:t>政府效能</w:t>
                  </w:r>
                </w:p>
              </w:tc>
              <w:tc>
                <w:tcPr>
                  <w:tcW w:w="907" w:type="dxa"/>
                  <w:tcBorders>
                    <w:top w:val="single" w:sz="4" w:space="0" w:color="auto"/>
                    <w:bottom w:val="dashSmallGap" w:sz="4" w:space="0" w:color="auto"/>
                    <w:right w:val="single" w:sz="4" w:space="0" w:color="auto"/>
                  </w:tcBorders>
                  <w:shd w:val="clear" w:color="auto" w:fill="DDDDDD"/>
                  <w:vAlign w:val="center"/>
                </w:tcPr>
                <w:p w:rsidR="002651F8" w:rsidRPr="002651F8" w:rsidRDefault="002651F8" w:rsidP="002651F8">
                  <w:pPr>
                    <w:spacing w:line="360" w:lineRule="exact"/>
                    <w:ind w:rightChars="138" w:right="331"/>
                    <w:jc w:val="right"/>
                    <w:rPr>
                      <w:rFonts w:ascii="新細明體" w:hAnsi="新細明體" w:cs="新細明體"/>
                      <w:b/>
                      <w:color w:val="1F497D"/>
                      <w:sz w:val="28"/>
                      <w:szCs w:val="28"/>
                    </w:rPr>
                  </w:pPr>
                  <w:r w:rsidRPr="002651F8">
                    <w:rPr>
                      <w:rFonts w:hint="eastAsia"/>
                      <w:b/>
                      <w:color w:val="1F497D"/>
                      <w:sz w:val="28"/>
                      <w:szCs w:val="28"/>
                    </w:rPr>
                    <w:t>5</w:t>
                  </w:r>
                </w:p>
              </w:tc>
              <w:tc>
                <w:tcPr>
                  <w:tcW w:w="907" w:type="dxa"/>
                  <w:tcBorders>
                    <w:top w:val="single" w:sz="4" w:space="0" w:color="auto"/>
                    <w:left w:val="single" w:sz="4" w:space="0" w:color="auto"/>
                    <w:bottom w:val="dashSmallGap" w:sz="4" w:space="0" w:color="auto"/>
                    <w:right w:val="single" w:sz="4" w:space="0" w:color="auto"/>
                  </w:tcBorders>
                  <w:shd w:val="clear" w:color="auto" w:fill="DDDDDD"/>
                  <w:vAlign w:val="center"/>
                </w:tcPr>
                <w:p w:rsidR="002651F8" w:rsidRPr="002651F8" w:rsidRDefault="002651F8" w:rsidP="002651F8">
                  <w:pPr>
                    <w:tabs>
                      <w:tab w:val="left" w:pos="3514"/>
                    </w:tabs>
                    <w:snapToGrid w:val="0"/>
                    <w:spacing w:line="360" w:lineRule="exact"/>
                    <w:ind w:rightChars="138" w:right="331" w:firstLineChars="50" w:firstLine="140"/>
                    <w:jc w:val="right"/>
                    <w:rPr>
                      <w:rFonts w:eastAsia="標楷體"/>
                      <w:color w:val="1F497D"/>
                      <w:sz w:val="28"/>
                      <w:szCs w:val="30"/>
                    </w:rPr>
                  </w:pPr>
                  <w:r w:rsidRPr="002651F8">
                    <w:rPr>
                      <w:rFonts w:eastAsia="標楷體" w:hint="eastAsia"/>
                      <w:color w:val="1F497D"/>
                      <w:sz w:val="28"/>
                      <w:szCs w:val="30"/>
                    </w:rPr>
                    <w:t>8</w:t>
                  </w:r>
                </w:p>
              </w:tc>
              <w:tc>
                <w:tcPr>
                  <w:tcW w:w="907" w:type="dxa"/>
                  <w:tcBorders>
                    <w:top w:val="single" w:sz="4" w:space="0" w:color="auto"/>
                    <w:left w:val="single" w:sz="4" w:space="0" w:color="auto"/>
                    <w:bottom w:val="dashSmallGap" w:sz="4" w:space="0" w:color="auto"/>
                    <w:right w:val="single" w:sz="4" w:space="0" w:color="auto"/>
                  </w:tcBorders>
                  <w:shd w:val="clear" w:color="auto" w:fill="DDDDDD"/>
                  <w:vAlign w:val="center"/>
                </w:tcPr>
                <w:p w:rsidR="002651F8" w:rsidRPr="002651F8" w:rsidRDefault="002651F8" w:rsidP="002651F8">
                  <w:pPr>
                    <w:spacing w:line="360" w:lineRule="exact"/>
                    <w:ind w:rightChars="138" w:right="331"/>
                    <w:jc w:val="right"/>
                    <w:rPr>
                      <w:color w:val="1F497D"/>
                      <w:sz w:val="28"/>
                      <w:szCs w:val="28"/>
                    </w:rPr>
                  </w:pPr>
                  <w:r w:rsidRPr="002651F8">
                    <w:rPr>
                      <w:rFonts w:hint="eastAsia"/>
                      <w:color w:val="1F497D"/>
                      <w:sz w:val="28"/>
                      <w:szCs w:val="28"/>
                    </w:rPr>
                    <w:t>12</w:t>
                  </w:r>
                </w:p>
              </w:tc>
              <w:tc>
                <w:tcPr>
                  <w:tcW w:w="907" w:type="dxa"/>
                  <w:tcBorders>
                    <w:top w:val="single" w:sz="4" w:space="0" w:color="auto"/>
                    <w:left w:val="single" w:sz="4" w:space="0" w:color="auto"/>
                    <w:bottom w:val="dashSmallGap" w:sz="4" w:space="0" w:color="auto"/>
                    <w:right w:val="single" w:sz="4" w:space="0" w:color="auto"/>
                  </w:tcBorders>
                  <w:shd w:val="clear" w:color="auto" w:fill="DDDDDD"/>
                  <w:vAlign w:val="center"/>
                </w:tcPr>
                <w:p w:rsidR="002651F8" w:rsidRPr="002651F8" w:rsidRDefault="002651F8" w:rsidP="002651F8">
                  <w:pPr>
                    <w:spacing w:line="360" w:lineRule="exact"/>
                    <w:ind w:rightChars="138" w:right="331"/>
                    <w:jc w:val="right"/>
                    <w:rPr>
                      <w:color w:val="1F497D"/>
                      <w:sz w:val="28"/>
                      <w:szCs w:val="28"/>
                    </w:rPr>
                  </w:pPr>
                  <w:r w:rsidRPr="002651F8">
                    <w:rPr>
                      <w:rFonts w:hint="eastAsia"/>
                      <w:color w:val="1F497D"/>
                      <w:sz w:val="28"/>
                      <w:szCs w:val="28"/>
                    </w:rPr>
                    <w:t>9</w:t>
                  </w:r>
                </w:p>
              </w:tc>
              <w:tc>
                <w:tcPr>
                  <w:tcW w:w="907" w:type="dxa"/>
                  <w:tcBorders>
                    <w:top w:val="single" w:sz="4" w:space="0" w:color="auto"/>
                    <w:left w:val="single" w:sz="4" w:space="0" w:color="auto"/>
                    <w:bottom w:val="dashSmallGap" w:sz="4" w:space="0" w:color="auto"/>
                    <w:right w:val="nil"/>
                  </w:tcBorders>
                  <w:shd w:val="clear" w:color="auto" w:fill="DDDDDD"/>
                  <w:vAlign w:val="center"/>
                </w:tcPr>
                <w:p w:rsidR="002651F8" w:rsidRPr="002651F8" w:rsidRDefault="002651F8" w:rsidP="002651F8">
                  <w:pPr>
                    <w:spacing w:line="360" w:lineRule="exact"/>
                    <w:ind w:rightChars="138" w:right="331"/>
                    <w:jc w:val="right"/>
                    <w:rPr>
                      <w:b/>
                      <w:color w:val="1F497D"/>
                      <w:sz w:val="28"/>
                      <w:szCs w:val="28"/>
                    </w:rPr>
                  </w:pPr>
                  <w:r w:rsidRPr="002651F8">
                    <w:rPr>
                      <w:rFonts w:hint="eastAsia"/>
                      <w:b/>
                      <w:color w:val="1F497D"/>
                      <w:sz w:val="28"/>
                      <w:szCs w:val="28"/>
                    </w:rPr>
                    <w:t>9</w:t>
                  </w:r>
                </w:p>
              </w:tc>
              <w:tc>
                <w:tcPr>
                  <w:tcW w:w="1855" w:type="dxa"/>
                  <w:tcBorders>
                    <w:top w:val="single" w:sz="4" w:space="0" w:color="auto"/>
                    <w:left w:val="dashSmallGap" w:sz="4" w:space="0" w:color="auto"/>
                    <w:bottom w:val="dashSmallGap" w:sz="4" w:space="0" w:color="auto"/>
                    <w:right w:val="nil"/>
                  </w:tcBorders>
                  <w:shd w:val="clear" w:color="auto" w:fill="DDDDDD"/>
                  <w:vAlign w:val="center"/>
                </w:tcPr>
                <w:p w:rsidR="002651F8" w:rsidRPr="002651F8" w:rsidRDefault="002651F8" w:rsidP="002651F8">
                  <w:pPr>
                    <w:spacing w:line="360" w:lineRule="exact"/>
                    <w:ind w:rightChars="221" w:right="530"/>
                    <w:jc w:val="center"/>
                    <w:rPr>
                      <w:b/>
                      <w:bCs/>
                      <w:color w:val="000000"/>
                      <w:sz w:val="28"/>
                      <w:szCs w:val="28"/>
                    </w:rPr>
                  </w:pPr>
                  <w:r w:rsidRPr="002651F8">
                    <w:rPr>
                      <w:rFonts w:hint="eastAsia"/>
                      <w:b/>
                      <w:bCs/>
                      <w:color w:val="000000"/>
                      <w:sz w:val="28"/>
                      <w:szCs w:val="28"/>
                    </w:rPr>
                    <w:t xml:space="preserve">    </w:t>
                  </w:r>
                  <w:r w:rsidRPr="002651F8">
                    <w:rPr>
                      <w:rFonts w:hint="eastAsia"/>
                      <w:b/>
                      <w:bCs/>
                      <w:color w:val="000000"/>
                      <w:sz w:val="28"/>
                      <w:szCs w:val="28"/>
                    </w:rPr>
                    <w:t>－</w:t>
                  </w:r>
                </w:p>
              </w:tc>
            </w:tr>
            <w:tr w:rsidR="002651F8" w:rsidRPr="002651F8" w:rsidTr="002651F8">
              <w:trPr>
                <w:cantSplit/>
                <w:trHeight w:val="492"/>
                <w:jc w:val="center"/>
              </w:trPr>
              <w:tc>
                <w:tcPr>
                  <w:tcW w:w="2883" w:type="dxa"/>
                  <w:vMerge w:val="restart"/>
                  <w:tcBorders>
                    <w:top w:val="dashSmallGap" w:sz="4" w:space="0" w:color="auto"/>
                    <w:left w:val="nil"/>
                  </w:tcBorders>
                </w:tcPr>
                <w:p w:rsidR="002651F8" w:rsidRPr="002651F8" w:rsidRDefault="002651F8" w:rsidP="002651F8">
                  <w:pPr>
                    <w:tabs>
                      <w:tab w:val="left" w:pos="3514"/>
                    </w:tabs>
                    <w:snapToGrid w:val="0"/>
                    <w:spacing w:line="440" w:lineRule="atLeast"/>
                    <w:ind w:firstLine="210"/>
                    <w:rPr>
                      <w:rFonts w:eastAsia="標楷體"/>
                      <w:color w:val="000000"/>
                      <w:sz w:val="28"/>
                      <w:szCs w:val="30"/>
                    </w:rPr>
                  </w:pPr>
                  <w:r w:rsidRPr="002651F8">
                    <w:rPr>
                      <w:rFonts w:eastAsia="標楷體"/>
                      <w:color w:val="000000"/>
                      <w:sz w:val="28"/>
                      <w:szCs w:val="30"/>
                    </w:rPr>
                    <w:t>(1)</w:t>
                  </w:r>
                  <w:r w:rsidRPr="002651F8">
                    <w:rPr>
                      <w:rFonts w:eastAsia="標楷體" w:hint="eastAsia"/>
                      <w:color w:val="000000"/>
                      <w:sz w:val="28"/>
                      <w:szCs w:val="30"/>
                    </w:rPr>
                    <w:t>公共財政</w:t>
                  </w:r>
                </w:p>
                <w:p w:rsidR="002651F8" w:rsidRPr="002651F8" w:rsidRDefault="002651F8" w:rsidP="002651F8">
                  <w:pPr>
                    <w:tabs>
                      <w:tab w:val="left" w:pos="3514"/>
                    </w:tabs>
                    <w:snapToGrid w:val="0"/>
                    <w:spacing w:line="440" w:lineRule="atLeast"/>
                    <w:ind w:firstLine="210"/>
                    <w:rPr>
                      <w:rFonts w:eastAsia="標楷體"/>
                      <w:color w:val="000000"/>
                      <w:sz w:val="28"/>
                      <w:szCs w:val="30"/>
                    </w:rPr>
                  </w:pPr>
                  <w:r w:rsidRPr="002651F8">
                    <w:rPr>
                      <w:rFonts w:eastAsia="標楷體" w:hint="eastAsia"/>
                      <w:color w:val="000000"/>
                      <w:sz w:val="28"/>
                      <w:szCs w:val="30"/>
                    </w:rPr>
                    <w:t>(2)</w:t>
                  </w:r>
                  <w:r w:rsidRPr="002651F8">
                    <w:rPr>
                      <w:rFonts w:eastAsia="標楷體" w:hint="eastAsia"/>
                      <w:color w:val="000000"/>
                      <w:sz w:val="28"/>
                      <w:szCs w:val="30"/>
                    </w:rPr>
                    <w:t>財政政策</w:t>
                  </w:r>
                </w:p>
                <w:p w:rsidR="002651F8" w:rsidRPr="002651F8" w:rsidRDefault="002651F8" w:rsidP="002651F8">
                  <w:pPr>
                    <w:tabs>
                      <w:tab w:val="left" w:pos="3514"/>
                    </w:tabs>
                    <w:snapToGrid w:val="0"/>
                    <w:spacing w:line="440" w:lineRule="atLeast"/>
                    <w:ind w:firstLine="210"/>
                    <w:rPr>
                      <w:rFonts w:eastAsia="標楷體"/>
                      <w:color w:val="000000"/>
                      <w:sz w:val="28"/>
                      <w:szCs w:val="30"/>
                    </w:rPr>
                  </w:pPr>
                  <w:r w:rsidRPr="002651F8">
                    <w:rPr>
                      <w:rFonts w:eastAsia="標楷體" w:hint="eastAsia"/>
                      <w:color w:val="000000"/>
                      <w:sz w:val="28"/>
                      <w:szCs w:val="30"/>
                    </w:rPr>
                    <w:t>(3)</w:t>
                  </w:r>
                  <w:r w:rsidRPr="002651F8">
                    <w:rPr>
                      <w:rFonts w:eastAsia="標楷體" w:hint="eastAsia"/>
                      <w:color w:val="000000"/>
                      <w:sz w:val="28"/>
                      <w:szCs w:val="30"/>
                    </w:rPr>
                    <w:t>法規體制</w:t>
                  </w:r>
                </w:p>
                <w:p w:rsidR="002651F8" w:rsidRPr="002651F8" w:rsidRDefault="002651F8" w:rsidP="002651F8">
                  <w:pPr>
                    <w:tabs>
                      <w:tab w:val="left" w:pos="3514"/>
                    </w:tabs>
                    <w:snapToGrid w:val="0"/>
                    <w:spacing w:line="440" w:lineRule="atLeast"/>
                    <w:ind w:firstLine="210"/>
                    <w:rPr>
                      <w:rFonts w:eastAsia="標楷體"/>
                      <w:color w:val="000000"/>
                      <w:sz w:val="28"/>
                      <w:szCs w:val="30"/>
                    </w:rPr>
                  </w:pPr>
                  <w:r w:rsidRPr="002651F8">
                    <w:rPr>
                      <w:rFonts w:eastAsia="標楷體" w:hint="eastAsia"/>
                      <w:color w:val="000000"/>
                      <w:sz w:val="28"/>
                      <w:szCs w:val="30"/>
                    </w:rPr>
                    <w:t>(4)</w:t>
                  </w:r>
                  <w:r w:rsidRPr="002651F8">
                    <w:rPr>
                      <w:rFonts w:eastAsia="標楷體" w:hint="eastAsia"/>
                      <w:color w:val="000000"/>
                      <w:sz w:val="28"/>
                      <w:szCs w:val="30"/>
                    </w:rPr>
                    <w:t>企業法制</w:t>
                  </w:r>
                </w:p>
                <w:p w:rsidR="002651F8" w:rsidRPr="002651F8" w:rsidRDefault="002651F8" w:rsidP="002651F8">
                  <w:pPr>
                    <w:tabs>
                      <w:tab w:val="left" w:pos="3514"/>
                    </w:tabs>
                    <w:snapToGrid w:val="0"/>
                    <w:spacing w:line="440" w:lineRule="atLeast"/>
                    <w:ind w:firstLine="210"/>
                    <w:rPr>
                      <w:rFonts w:eastAsia="標楷體"/>
                      <w:b/>
                      <w:color w:val="000000"/>
                      <w:sz w:val="28"/>
                      <w:szCs w:val="30"/>
                    </w:rPr>
                  </w:pPr>
                  <w:r w:rsidRPr="002651F8">
                    <w:rPr>
                      <w:rFonts w:eastAsia="標楷體" w:hint="eastAsia"/>
                      <w:color w:val="000000"/>
                      <w:sz w:val="28"/>
                      <w:szCs w:val="30"/>
                    </w:rPr>
                    <w:t>(5)</w:t>
                  </w:r>
                  <w:r w:rsidRPr="002651F8">
                    <w:rPr>
                      <w:rFonts w:eastAsia="標楷體" w:hint="eastAsia"/>
                      <w:color w:val="000000"/>
                      <w:sz w:val="28"/>
                      <w:szCs w:val="30"/>
                    </w:rPr>
                    <w:t>社會架構</w:t>
                  </w:r>
                </w:p>
              </w:tc>
              <w:tc>
                <w:tcPr>
                  <w:tcW w:w="907" w:type="dxa"/>
                  <w:tcBorders>
                    <w:top w:val="dashSmallGap" w:sz="4" w:space="0" w:color="auto"/>
                    <w:right w:val="single" w:sz="4" w:space="0" w:color="auto"/>
                  </w:tcBorders>
                  <w:vAlign w:val="center"/>
                </w:tcPr>
                <w:p w:rsidR="002651F8" w:rsidRPr="002651F8" w:rsidRDefault="002651F8" w:rsidP="002651F8">
                  <w:pPr>
                    <w:spacing w:line="360" w:lineRule="exact"/>
                    <w:ind w:rightChars="138" w:right="331"/>
                    <w:jc w:val="right"/>
                    <w:rPr>
                      <w:rFonts w:ascii="新細明體" w:hAnsi="新細明體" w:cs="新細明體"/>
                      <w:color w:val="000000"/>
                      <w:sz w:val="28"/>
                      <w:szCs w:val="28"/>
                    </w:rPr>
                  </w:pPr>
                  <w:r w:rsidRPr="002651F8">
                    <w:rPr>
                      <w:rFonts w:hint="eastAsia"/>
                      <w:color w:val="000000"/>
                      <w:sz w:val="28"/>
                      <w:szCs w:val="28"/>
                    </w:rPr>
                    <w:t>16</w:t>
                  </w:r>
                </w:p>
              </w:tc>
              <w:tc>
                <w:tcPr>
                  <w:tcW w:w="907" w:type="dxa"/>
                  <w:tcBorders>
                    <w:top w:val="dashSmallGap" w:sz="4" w:space="0" w:color="auto"/>
                    <w:left w:val="single" w:sz="4" w:space="0" w:color="auto"/>
                    <w:right w:val="single" w:sz="4" w:space="0" w:color="auto"/>
                  </w:tcBorders>
                  <w:vAlign w:val="center"/>
                </w:tcPr>
                <w:p w:rsidR="002651F8" w:rsidRPr="002651F8" w:rsidRDefault="002651F8" w:rsidP="002651F8">
                  <w:pPr>
                    <w:spacing w:line="360" w:lineRule="exact"/>
                    <w:ind w:rightChars="138" w:right="331"/>
                    <w:jc w:val="right"/>
                    <w:rPr>
                      <w:color w:val="000000"/>
                      <w:sz w:val="28"/>
                      <w:szCs w:val="28"/>
                    </w:rPr>
                  </w:pPr>
                  <w:r w:rsidRPr="002651F8">
                    <w:rPr>
                      <w:rFonts w:hint="eastAsia"/>
                      <w:color w:val="000000"/>
                      <w:sz w:val="28"/>
                      <w:szCs w:val="28"/>
                    </w:rPr>
                    <w:t>13</w:t>
                  </w:r>
                </w:p>
              </w:tc>
              <w:tc>
                <w:tcPr>
                  <w:tcW w:w="907" w:type="dxa"/>
                  <w:tcBorders>
                    <w:top w:val="dashSmallGap" w:sz="4" w:space="0" w:color="auto"/>
                    <w:left w:val="single" w:sz="4" w:space="0" w:color="auto"/>
                    <w:right w:val="single" w:sz="4" w:space="0" w:color="auto"/>
                  </w:tcBorders>
                  <w:shd w:val="clear" w:color="auto" w:fill="auto"/>
                  <w:vAlign w:val="center"/>
                </w:tcPr>
                <w:p w:rsidR="002651F8" w:rsidRPr="002651F8" w:rsidRDefault="002651F8" w:rsidP="002651F8">
                  <w:pPr>
                    <w:spacing w:line="360" w:lineRule="exact"/>
                    <w:ind w:rightChars="138" w:right="331"/>
                    <w:jc w:val="right"/>
                    <w:rPr>
                      <w:color w:val="000000"/>
                      <w:sz w:val="28"/>
                      <w:szCs w:val="28"/>
                    </w:rPr>
                  </w:pPr>
                  <w:r w:rsidRPr="002651F8">
                    <w:rPr>
                      <w:color w:val="000000"/>
                      <w:sz w:val="28"/>
                      <w:szCs w:val="28"/>
                    </w:rPr>
                    <w:t>17</w:t>
                  </w:r>
                </w:p>
              </w:tc>
              <w:tc>
                <w:tcPr>
                  <w:tcW w:w="907" w:type="dxa"/>
                  <w:tcBorders>
                    <w:top w:val="dashSmallGap" w:sz="4" w:space="0" w:color="auto"/>
                    <w:left w:val="single" w:sz="4" w:space="0" w:color="auto"/>
                    <w:bottom w:val="single" w:sz="4" w:space="0" w:color="auto"/>
                    <w:right w:val="single" w:sz="4" w:space="0" w:color="auto"/>
                  </w:tcBorders>
                  <w:shd w:val="clear" w:color="auto" w:fill="auto"/>
                  <w:vAlign w:val="center"/>
                </w:tcPr>
                <w:p w:rsidR="002651F8" w:rsidRPr="002651F8" w:rsidRDefault="002651F8" w:rsidP="002651F8">
                  <w:pPr>
                    <w:spacing w:line="360" w:lineRule="exact"/>
                    <w:ind w:rightChars="138" w:right="331"/>
                    <w:jc w:val="right"/>
                    <w:rPr>
                      <w:color w:val="000000"/>
                      <w:sz w:val="28"/>
                      <w:szCs w:val="28"/>
                    </w:rPr>
                  </w:pPr>
                  <w:r w:rsidRPr="002651F8">
                    <w:rPr>
                      <w:rFonts w:hint="eastAsia"/>
                      <w:color w:val="000000"/>
                      <w:sz w:val="28"/>
                      <w:szCs w:val="28"/>
                    </w:rPr>
                    <w:t>13</w:t>
                  </w:r>
                </w:p>
              </w:tc>
              <w:tc>
                <w:tcPr>
                  <w:tcW w:w="907" w:type="dxa"/>
                  <w:tcBorders>
                    <w:top w:val="dashSmallGap" w:sz="4" w:space="0" w:color="auto"/>
                    <w:left w:val="single" w:sz="4" w:space="0" w:color="auto"/>
                    <w:bottom w:val="single" w:sz="4" w:space="0" w:color="auto"/>
                    <w:right w:val="nil"/>
                  </w:tcBorders>
                  <w:shd w:val="clear" w:color="auto" w:fill="auto"/>
                  <w:vAlign w:val="center"/>
                </w:tcPr>
                <w:p w:rsidR="002651F8" w:rsidRPr="002651F8" w:rsidRDefault="002651F8" w:rsidP="002651F8">
                  <w:pPr>
                    <w:spacing w:line="360" w:lineRule="exact"/>
                    <w:ind w:rightChars="138" w:right="331"/>
                    <w:jc w:val="right"/>
                    <w:rPr>
                      <w:b/>
                      <w:color w:val="000000"/>
                      <w:sz w:val="28"/>
                      <w:szCs w:val="28"/>
                    </w:rPr>
                  </w:pPr>
                  <w:r w:rsidRPr="002651F8">
                    <w:rPr>
                      <w:rFonts w:hint="eastAsia"/>
                      <w:b/>
                      <w:color w:val="000000"/>
                      <w:sz w:val="28"/>
                      <w:szCs w:val="28"/>
                    </w:rPr>
                    <w:t>12</w:t>
                  </w:r>
                </w:p>
              </w:tc>
              <w:tc>
                <w:tcPr>
                  <w:tcW w:w="1855" w:type="dxa"/>
                  <w:tcBorders>
                    <w:top w:val="dashSmallGap" w:sz="4" w:space="0" w:color="auto"/>
                    <w:left w:val="dashSmallGap" w:sz="4" w:space="0" w:color="auto"/>
                    <w:bottom w:val="single" w:sz="4" w:space="0" w:color="auto"/>
                    <w:right w:val="nil"/>
                  </w:tcBorders>
                  <w:vAlign w:val="center"/>
                </w:tcPr>
                <w:p w:rsidR="002651F8" w:rsidRPr="002651F8" w:rsidRDefault="002651F8" w:rsidP="002651F8">
                  <w:pPr>
                    <w:spacing w:line="360" w:lineRule="exact"/>
                    <w:ind w:rightChars="221" w:right="530"/>
                    <w:jc w:val="center"/>
                    <w:rPr>
                      <w:b/>
                      <w:bCs/>
                      <w:color w:val="000000"/>
                      <w:sz w:val="28"/>
                      <w:szCs w:val="28"/>
                    </w:rPr>
                  </w:pPr>
                  <w:r w:rsidRPr="002651F8">
                    <w:rPr>
                      <w:rFonts w:hint="eastAsia"/>
                      <w:b/>
                      <w:bCs/>
                      <w:color w:val="000000"/>
                      <w:sz w:val="28"/>
                      <w:szCs w:val="28"/>
                    </w:rPr>
                    <w:t xml:space="preserve">    </w:t>
                  </w:r>
                  <w:r w:rsidRPr="002651F8">
                    <w:rPr>
                      <w:rFonts w:hint="eastAsia"/>
                      <w:b/>
                      <w:bCs/>
                      <w:color w:val="000000"/>
                      <w:sz w:val="28"/>
                      <w:szCs w:val="28"/>
                    </w:rPr>
                    <w:sym w:font="Wingdings 3" w:char="F072"/>
                  </w:r>
                  <w:r w:rsidRPr="002651F8">
                    <w:rPr>
                      <w:rFonts w:hint="eastAsia"/>
                      <w:b/>
                      <w:bCs/>
                      <w:color w:val="000000"/>
                      <w:sz w:val="28"/>
                      <w:szCs w:val="28"/>
                    </w:rPr>
                    <w:t>1</w:t>
                  </w:r>
                </w:p>
              </w:tc>
            </w:tr>
            <w:tr w:rsidR="002651F8" w:rsidRPr="002651F8" w:rsidTr="002651F8">
              <w:trPr>
                <w:cantSplit/>
                <w:trHeight w:val="451"/>
                <w:jc w:val="center"/>
              </w:trPr>
              <w:tc>
                <w:tcPr>
                  <w:tcW w:w="2883" w:type="dxa"/>
                  <w:vMerge/>
                  <w:tcBorders>
                    <w:left w:val="nil"/>
                  </w:tcBorders>
                </w:tcPr>
                <w:p w:rsidR="002651F8" w:rsidRPr="002651F8" w:rsidRDefault="002651F8" w:rsidP="002651F8">
                  <w:pPr>
                    <w:tabs>
                      <w:tab w:val="left" w:pos="3514"/>
                    </w:tabs>
                    <w:snapToGrid w:val="0"/>
                    <w:spacing w:line="440" w:lineRule="atLeast"/>
                    <w:ind w:leftChars="88" w:left="211" w:firstLine="1"/>
                    <w:rPr>
                      <w:rFonts w:eastAsia="標楷體"/>
                      <w:b/>
                      <w:color w:val="000000"/>
                      <w:sz w:val="28"/>
                      <w:szCs w:val="30"/>
                    </w:rPr>
                  </w:pPr>
                </w:p>
              </w:tc>
              <w:tc>
                <w:tcPr>
                  <w:tcW w:w="907" w:type="dxa"/>
                  <w:tcBorders>
                    <w:right w:val="single" w:sz="4" w:space="0" w:color="auto"/>
                  </w:tcBorders>
                  <w:vAlign w:val="center"/>
                </w:tcPr>
                <w:p w:rsidR="002651F8" w:rsidRPr="002651F8" w:rsidRDefault="002651F8" w:rsidP="002651F8">
                  <w:pPr>
                    <w:spacing w:line="360" w:lineRule="exact"/>
                    <w:ind w:rightChars="138" w:right="331"/>
                    <w:jc w:val="right"/>
                    <w:rPr>
                      <w:rFonts w:ascii="新細明體" w:hAnsi="新細明體" w:cs="新細明體"/>
                      <w:color w:val="000000"/>
                      <w:sz w:val="28"/>
                      <w:szCs w:val="28"/>
                    </w:rPr>
                  </w:pPr>
                  <w:r w:rsidRPr="002651F8">
                    <w:rPr>
                      <w:rFonts w:hint="eastAsia"/>
                      <w:color w:val="000000"/>
                      <w:sz w:val="28"/>
                      <w:szCs w:val="28"/>
                    </w:rPr>
                    <w:t>4</w:t>
                  </w:r>
                </w:p>
              </w:tc>
              <w:tc>
                <w:tcPr>
                  <w:tcW w:w="907" w:type="dxa"/>
                  <w:tcBorders>
                    <w:left w:val="single" w:sz="4" w:space="0" w:color="auto"/>
                    <w:right w:val="single" w:sz="4" w:space="0" w:color="auto"/>
                  </w:tcBorders>
                  <w:vAlign w:val="center"/>
                </w:tcPr>
                <w:p w:rsidR="002651F8" w:rsidRPr="002651F8" w:rsidRDefault="002651F8" w:rsidP="002651F8">
                  <w:pPr>
                    <w:spacing w:line="360" w:lineRule="exact"/>
                    <w:ind w:rightChars="138" w:right="331"/>
                    <w:jc w:val="right"/>
                    <w:rPr>
                      <w:color w:val="000000"/>
                      <w:sz w:val="28"/>
                      <w:szCs w:val="28"/>
                    </w:rPr>
                  </w:pPr>
                  <w:r w:rsidRPr="002651F8">
                    <w:rPr>
                      <w:rFonts w:hint="eastAsia"/>
                      <w:color w:val="000000"/>
                      <w:sz w:val="28"/>
                      <w:szCs w:val="28"/>
                    </w:rPr>
                    <w:t>4</w:t>
                  </w:r>
                </w:p>
              </w:tc>
              <w:tc>
                <w:tcPr>
                  <w:tcW w:w="907" w:type="dxa"/>
                  <w:tcBorders>
                    <w:left w:val="single" w:sz="4" w:space="0" w:color="auto"/>
                    <w:bottom w:val="single" w:sz="4" w:space="0" w:color="auto"/>
                    <w:right w:val="single" w:sz="4" w:space="0" w:color="auto"/>
                  </w:tcBorders>
                  <w:shd w:val="clear" w:color="auto" w:fill="auto"/>
                  <w:vAlign w:val="center"/>
                </w:tcPr>
                <w:p w:rsidR="002651F8" w:rsidRPr="002651F8" w:rsidRDefault="002651F8" w:rsidP="002651F8">
                  <w:pPr>
                    <w:spacing w:line="360" w:lineRule="exact"/>
                    <w:ind w:rightChars="138" w:right="331"/>
                    <w:jc w:val="right"/>
                    <w:rPr>
                      <w:color w:val="000000"/>
                      <w:sz w:val="28"/>
                      <w:szCs w:val="28"/>
                    </w:rPr>
                  </w:pPr>
                  <w:r w:rsidRPr="002651F8">
                    <w:rPr>
                      <w:color w:val="000000"/>
                      <w:sz w:val="28"/>
                      <w:szCs w:val="28"/>
                    </w:rPr>
                    <w:t>4</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2651F8" w:rsidRPr="002651F8" w:rsidRDefault="002651F8" w:rsidP="002651F8">
                  <w:pPr>
                    <w:spacing w:line="360" w:lineRule="exact"/>
                    <w:ind w:rightChars="138" w:right="331"/>
                    <w:jc w:val="right"/>
                    <w:rPr>
                      <w:color w:val="000000"/>
                      <w:sz w:val="28"/>
                      <w:szCs w:val="28"/>
                    </w:rPr>
                  </w:pPr>
                  <w:r w:rsidRPr="002651F8">
                    <w:rPr>
                      <w:rFonts w:hint="eastAsia"/>
                      <w:color w:val="000000"/>
                      <w:sz w:val="28"/>
                      <w:szCs w:val="28"/>
                    </w:rPr>
                    <w:t>4</w:t>
                  </w:r>
                </w:p>
              </w:tc>
              <w:tc>
                <w:tcPr>
                  <w:tcW w:w="907" w:type="dxa"/>
                  <w:tcBorders>
                    <w:top w:val="single" w:sz="4" w:space="0" w:color="auto"/>
                    <w:left w:val="single" w:sz="4" w:space="0" w:color="auto"/>
                    <w:bottom w:val="single" w:sz="4" w:space="0" w:color="auto"/>
                    <w:right w:val="nil"/>
                  </w:tcBorders>
                  <w:shd w:val="clear" w:color="auto" w:fill="auto"/>
                  <w:vAlign w:val="center"/>
                </w:tcPr>
                <w:p w:rsidR="002651F8" w:rsidRPr="002651F8" w:rsidRDefault="002651F8" w:rsidP="002651F8">
                  <w:pPr>
                    <w:spacing w:line="360" w:lineRule="exact"/>
                    <w:ind w:rightChars="138" w:right="331"/>
                    <w:jc w:val="right"/>
                    <w:rPr>
                      <w:b/>
                      <w:color w:val="000000"/>
                      <w:sz w:val="28"/>
                      <w:szCs w:val="28"/>
                    </w:rPr>
                  </w:pPr>
                  <w:r w:rsidRPr="002651F8">
                    <w:rPr>
                      <w:rFonts w:hint="eastAsia"/>
                      <w:b/>
                      <w:color w:val="000000"/>
                      <w:sz w:val="28"/>
                      <w:szCs w:val="28"/>
                    </w:rPr>
                    <w:t>4</w:t>
                  </w:r>
                </w:p>
              </w:tc>
              <w:tc>
                <w:tcPr>
                  <w:tcW w:w="1855" w:type="dxa"/>
                  <w:tcBorders>
                    <w:top w:val="single" w:sz="4" w:space="0" w:color="auto"/>
                    <w:left w:val="dashSmallGap" w:sz="4" w:space="0" w:color="auto"/>
                    <w:bottom w:val="single" w:sz="4" w:space="0" w:color="auto"/>
                    <w:right w:val="nil"/>
                  </w:tcBorders>
                  <w:vAlign w:val="center"/>
                </w:tcPr>
                <w:p w:rsidR="002651F8" w:rsidRPr="002651F8" w:rsidRDefault="002651F8" w:rsidP="002651F8">
                  <w:pPr>
                    <w:spacing w:line="360" w:lineRule="exact"/>
                    <w:ind w:rightChars="221" w:right="530"/>
                    <w:jc w:val="center"/>
                    <w:rPr>
                      <w:b/>
                      <w:bCs/>
                      <w:color w:val="000000"/>
                      <w:sz w:val="28"/>
                      <w:szCs w:val="28"/>
                    </w:rPr>
                  </w:pPr>
                  <w:r w:rsidRPr="002651F8">
                    <w:rPr>
                      <w:rFonts w:hint="eastAsia"/>
                      <w:b/>
                      <w:bCs/>
                      <w:color w:val="000000"/>
                      <w:sz w:val="28"/>
                      <w:szCs w:val="28"/>
                    </w:rPr>
                    <w:t xml:space="preserve">    </w:t>
                  </w:r>
                  <w:r w:rsidRPr="002651F8">
                    <w:rPr>
                      <w:rFonts w:hint="eastAsia"/>
                      <w:b/>
                      <w:bCs/>
                      <w:color w:val="000000"/>
                      <w:sz w:val="28"/>
                      <w:szCs w:val="28"/>
                    </w:rPr>
                    <w:t>－</w:t>
                  </w:r>
                </w:p>
              </w:tc>
            </w:tr>
            <w:tr w:rsidR="002651F8" w:rsidRPr="002651F8" w:rsidTr="002651F8">
              <w:trPr>
                <w:cantSplit/>
                <w:trHeight w:val="384"/>
                <w:jc w:val="center"/>
              </w:trPr>
              <w:tc>
                <w:tcPr>
                  <w:tcW w:w="2883" w:type="dxa"/>
                  <w:vMerge/>
                  <w:tcBorders>
                    <w:left w:val="nil"/>
                  </w:tcBorders>
                </w:tcPr>
                <w:p w:rsidR="002651F8" w:rsidRPr="002651F8" w:rsidRDefault="002651F8" w:rsidP="002651F8">
                  <w:pPr>
                    <w:tabs>
                      <w:tab w:val="left" w:pos="3514"/>
                    </w:tabs>
                    <w:snapToGrid w:val="0"/>
                    <w:spacing w:line="440" w:lineRule="atLeast"/>
                    <w:ind w:leftChars="88" w:left="211" w:firstLine="1"/>
                    <w:rPr>
                      <w:rFonts w:eastAsia="標楷體"/>
                      <w:b/>
                      <w:color w:val="000000"/>
                      <w:sz w:val="28"/>
                      <w:szCs w:val="30"/>
                    </w:rPr>
                  </w:pPr>
                </w:p>
              </w:tc>
              <w:tc>
                <w:tcPr>
                  <w:tcW w:w="907" w:type="dxa"/>
                  <w:tcBorders>
                    <w:right w:val="single" w:sz="4" w:space="0" w:color="auto"/>
                  </w:tcBorders>
                  <w:vAlign w:val="center"/>
                </w:tcPr>
                <w:p w:rsidR="002651F8" w:rsidRPr="002651F8" w:rsidRDefault="002651F8" w:rsidP="002651F8">
                  <w:pPr>
                    <w:spacing w:line="360" w:lineRule="exact"/>
                    <w:ind w:rightChars="138" w:right="331"/>
                    <w:jc w:val="right"/>
                    <w:rPr>
                      <w:rFonts w:ascii="新細明體" w:hAnsi="新細明體" w:cs="新細明體"/>
                      <w:color w:val="000000"/>
                      <w:sz w:val="28"/>
                      <w:szCs w:val="28"/>
                    </w:rPr>
                  </w:pPr>
                  <w:r w:rsidRPr="002651F8">
                    <w:rPr>
                      <w:rFonts w:hint="eastAsia"/>
                      <w:color w:val="000000"/>
                      <w:sz w:val="28"/>
                      <w:szCs w:val="28"/>
                    </w:rPr>
                    <w:t>15</w:t>
                  </w:r>
                </w:p>
              </w:tc>
              <w:tc>
                <w:tcPr>
                  <w:tcW w:w="907" w:type="dxa"/>
                  <w:tcBorders>
                    <w:left w:val="single" w:sz="4" w:space="0" w:color="auto"/>
                    <w:right w:val="single" w:sz="4" w:space="0" w:color="auto"/>
                  </w:tcBorders>
                  <w:vAlign w:val="center"/>
                </w:tcPr>
                <w:p w:rsidR="002651F8" w:rsidRPr="002651F8" w:rsidRDefault="002651F8" w:rsidP="002651F8">
                  <w:pPr>
                    <w:spacing w:line="360" w:lineRule="exact"/>
                    <w:ind w:rightChars="138" w:right="331"/>
                    <w:jc w:val="right"/>
                    <w:rPr>
                      <w:color w:val="000000"/>
                      <w:sz w:val="28"/>
                      <w:szCs w:val="28"/>
                    </w:rPr>
                  </w:pPr>
                  <w:r w:rsidRPr="002651F8">
                    <w:rPr>
                      <w:rFonts w:hint="eastAsia"/>
                      <w:color w:val="000000"/>
                      <w:sz w:val="28"/>
                      <w:szCs w:val="28"/>
                    </w:rPr>
                    <w:t>16</w:t>
                  </w:r>
                </w:p>
              </w:tc>
              <w:tc>
                <w:tcPr>
                  <w:tcW w:w="907" w:type="dxa"/>
                  <w:tcBorders>
                    <w:left w:val="single" w:sz="4" w:space="0" w:color="auto"/>
                    <w:bottom w:val="single" w:sz="4" w:space="0" w:color="auto"/>
                    <w:right w:val="single" w:sz="4" w:space="0" w:color="auto"/>
                  </w:tcBorders>
                  <w:shd w:val="clear" w:color="auto" w:fill="auto"/>
                  <w:vAlign w:val="center"/>
                </w:tcPr>
                <w:p w:rsidR="002651F8" w:rsidRPr="002651F8" w:rsidRDefault="002651F8" w:rsidP="002651F8">
                  <w:pPr>
                    <w:spacing w:line="360" w:lineRule="exact"/>
                    <w:ind w:rightChars="138" w:right="331"/>
                    <w:jc w:val="right"/>
                    <w:rPr>
                      <w:color w:val="000000"/>
                      <w:sz w:val="28"/>
                      <w:szCs w:val="28"/>
                    </w:rPr>
                  </w:pPr>
                  <w:r w:rsidRPr="002651F8">
                    <w:rPr>
                      <w:color w:val="000000"/>
                      <w:sz w:val="28"/>
                      <w:szCs w:val="28"/>
                    </w:rPr>
                    <w:t>20</w:t>
                  </w:r>
                </w:p>
              </w:tc>
              <w:tc>
                <w:tcPr>
                  <w:tcW w:w="907" w:type="dxa"/>
                  <w:tcBorders>
                    <w:top w:val="nil"/>
                    <w:left w:val="single" w:sz="4" w:space="0" w:color="auto"/>
                    <w:bottom w:val="single" w:sz="4" w:space="0" w:color="auto"/>
                    <w:right w:val="single" w:sz="4" w:space="0" w:color="auto"/>
                  </w:tcBorders>
                  <w:shd w:val="clear" w:color="auto" w:fill="auto"/>
                  <w:vAlign w:val="center"/>
                </w:tcPr>
                <w:p w:rsidR="002651F8" w:rsidRPr="002651F8" w:rsidRDefault="002651F8" w:rsidP="002651F8">
                  <w:pPr>
                    <w:spacing w:line="360" w:lineRule="exact"/>
                    <w:ind w:rightChars="138" w:right="331"/>
                    <w:jc w:val="right"/>
                    <w:rPr>
                      <w:color w:val="000000"/>
                      <w:sz w:val="28"/>
                      <w:szCs w:val="28"/>
                    </w:rPr>
                  </w:pPr>
                  <w:r w:rsidRPr="002651F8">
                    <w:rPr>
                      <w:rFonts w:hint="eastAsia"/>
                      <w:color w:val="000000"/>
                      <w:sz w:val="28"/>
                      <w:szCs w:val="28"/>
                    </w:rPr>
                    <w:t>19</w:t>
                  </w:r>
                </w:p>
              </w:tc>
              <w:tc>
                <w:tcPr>
                  <w:tcW w:w="907" w:type="dxa"/>
                  <w:tcBorders>
                    <w:top w:val="nil"/>
                    <w:left w:val="single" w:sz="4" w:space="0" w:color="auto"/>
                    <w:bottom w:val="single" w:sz="4" w:space="0" w:color="auto"/>
                    <w:right w:val="nil"/>
                  </w:tcBorders>
                  <w:shd w:val="clear" w:color="auto" w:fill="auto"/>
                  <w:vAlign w:val="center"/>
                </w:tcPr>
                <w:p w:rsidR="002651F8" w:rsidRPr="002651F8" w:rsidRDefault="002651F8" w:rsidP="002651F8">
                  <w:pPr>
                    <w:spacing w:line="360" w:lineRule="exact"/>
                    <w:ind w:rightChars="138" w:right="331"/>
                    <w:jc w:val="right"/>
                    <w:rPr>
                      <w:b/>
                      <w:color w:val="000000"/>
                      <w:sz w:val="28"/>
                      <w:szCs w:val="28"/>
                    </w:rPr>
                  </w:pPr>
                  <w:r w:rsidRPr="002651F8">
                    <w:rPr>
                      <w:rFonts w:hint="eastAsia"/>
                      <w:b/>
                      <w:color w:val="000000"/>
                      <w:sz w:val="28"/>
                      <w:szCs w:val="28"/>
                    </w:rPr>
                    <w:t>16</w:t>
                  </w:r>
                </w:p>
              </w:tc>
              <w:tc>
                <w:tcPr>
                  <w:tcW w:w="1855" w:type="dxa"/>
                  <w:tcBorders>
                    <w:top w:val="nil"/>
                    <w:left w:val="dashSmallGap" w:sz="4" w:space="0" w:color="auto"/>
                    <w:bottom w:val="single" w:sz="4" w:space="0" w:color="auto"/>
                    <w:right w:val="nil"/>
                  </w:tcBorders>
                  <w:vAlign w:val="center"/>
                </w:tcPr>
                <w:p w:rsidR="002651F8" w:rsidRPr="002651F8" w:rsidRDefault="002651F8" w:rsidP="002651F8">
                  <w:pPr>
                    <w:spacing w:line="360" w:lineRule="exact"/>
                    <w:ind w:rightChars="221" w:right="530"/>
                    <w:jc w:val="center"/>
                    <w:rPr>
                      <w:b/>
                      <w:bCs/>
                      <w:color w:val="000000"/>
                      <w:sz w:val="28"/>
                      <w:szCs w:val="28"/>
                    </w:rPr>
                  </w:pPr>
                  <w:r w:rsidRPr="002651F8">
                    <w:rPr>
                      <w:rFonts w:hint="eastAsia"/>
                      <w:b/>
                      <w:bCs/>
                      <w:color w:val="000000"/>
                      <w:sz w:val="28"/>
                      <w:szCs w:val="28"/>
                    </w:rPr>
                    <w:t xml:space="preserve">    </w:t>
                  </w:r>
                  <w:r w:rsidRPr="002651F8">
                    <w:rPr>
                      <w:rFonts w:hint="eastAsia"/>
                      <w:b/>
                      <w:bCs/>
                      <w:color w:val="000000"/>
                      <w:sz w:val="28"/>
                      <w:szCs w:val="28"/>
                    </w:rPr>
                    <w:sym w:font="Wingdings 3" w:char="F072"/>
                  </w:r>
                  <w:r w:rsidRPr="002651F8">
                    <w:rPr>
                      <w:rFonts w:hint="eastAsia"/>
                      <w:b/>
                      <w:bCs/>
                      <w:color w:val="000000"/>
                      <w:sz w:val="28"/>
                      <w:szCs w:val="28"/>
                    </w:rPr>
                    <w:t>3</w:t>
                  </w:r>
                </w:p>
              </w:tc>
            </w:tr>
            <w:tr w:rsidR="002651F8" w:rsidRPr="002651F8" w:rsidTr="002651F8">
              <w:trPr>
                <w:cantSplit/>
                <w:trHeight w:val="518"/>
                <w:jc w:val="center"/>
              </w:trPr>
              <w:tc>
                <w:tcPr>
                  <w:tcW w:w="2883" w:type="dxa"/>
                  <w:vMerge/>
                  <w:tcBorders>
                    <w:left w:val="nil"/>
                  </w:tcBorders>
                </w:tcPr>
                <w:p w:rsidR="002651F8" w:rsidRPr="002651F8" w:rsidRDefault="002651F8" w:rsidP="002651F8">
                  <w:pPr>
                    <w:tabs>
                      <w:tab w:val="left" w:pos="3514"/>
                    </w:tabs>
                    <w:snapToGrid w:val="0"/>
                    <w:spacing w:line="440" w:lineRule="atLeast"/>
                    <w:ind w:leftChars="88" w:left="211" w:firstLine="1"/>
                    <w:rPr>
                      <w:rFonts w:eastAsia="標楷體"/>
                      <w:b/>
                      <w:color w:val="000000"/>
                      <w:sz w:val="28"/>
                      <w:szCs w:val="30"/>
                    </w:rPr>
                  </w:pPr>
                </w:p>
              </w:tc>
              <w:tc>
                <w:tcPr>
                  <w:tcW w:w="907" w:type="dxa"/>
                  <w:tcBorders>
                    <w:right w:val="single" w:sz="4" w:space="0" w:color="auto"/>
                  </w:tcBorders>
                  <w:vAlign w:val="center"/>
                </w:tcPr>
                <w:p w:rsidR="002651F8" w:rsidRPr="002651F8" w:rsidRDefault="002651F8" w:rsidP="002651F8">
                  <w:pPr>
                    <w:spacing w:line="360" w:lineRule="exact"/>
                    <w:ind w:rightChars="138" w:right="331"/>
                    <w:jc w:val="right"/>
                    <w:rPr>
                      <w:rFonts w:ascii="新細明體" w:hAnsi="新細明體" w:cs="新細明體"/>
                      <w:color w:val="000000"/>
                      <w:sz w:val="28"/>
                      <w:szCs w:val="28"/>
                    </w:rPr>
                  </w:pPr>
                  <w:r w:rsidRPr="002651F8">
                    <w:rPr>
                      <w:rFonts w:hint="eastAsia"/>
                      <w:color w:val="000000"/>
                      <w:sz w:val="28"/>
                      <w:szCs w:val="28"/>
                    </w:rPr>
                    <w:t>18</w:t>
                  </w:r>
                </w:p>
              </w:tc>
              <w:tc>
                <w:tcPr>
                  <w:tcW w:w="907" w:type="dxa"/>
                  <w:tcBorders>
                    <w:left w:val="single" w:sz="4" w:space="0" w:color="auto"/>
                    <w:right w:val="single" w:sz="4" w:space="0" w:color="auto"/>
                  </w:tcBorders>
                  <w:vAlign w:val="center"/>
                </w:tcPr>
                <w:p w:rsidR="002651F8" w:rsidRPr="002651F8" w:rsidRDefault="002651F8" w:rsidP="002651F8">
                  <w:pPr>
                    <w:spacing w:line="360" w:lineRule="exact"/>
                    <w:ind w:rightChars="138" w:right="331"/>
                    <w:jc w:val="right"/>
                    <w:rPr>
                      <w:color w:val="000000"/>
                      <w:sz w:val="28"/>
                      <w:szCs w:val="28"/>
                    </w:rPr>
                  </w:pPr>
                  <w:r w:rsidRPr="002651F8">
                    <w:rPr>
                      <w:rFonts w:hint="eastAsia"/>
                      <w:color w:val="000000"/>
                      <w:sz w:val="28"/>
                      <w:szCs w:val="28"/>
                    </w:rPr>
                    <w:t>20</w:t>
                  </w:r>
                </w:p>
              </w:tc>
              <w:tc>
                <w:tcPr>
                  <w:tcW w:w="907" w:type="dxa"/>
                  <w:tcBorders>
                    <w:left w:val="single" w:sz="4" w:space="0" w:color="auto"/>
                    <w:bottom w:val="single" w:sz="4" w:space="0" w:color="auto"/>
                    <w:right w:val="single" w:sz="4" w:space="0" w:color="auto"/>
                  </w:tcBorders>
                  <w:shd w:val="clear" w:color="auto" w:fill="auto"/>
                  <w:vAlign w:val="center"/>
                </w:tcPr>
                <w:p w:rsidR="002651F8" w:rsidRPr="002651F8" w:rsidRDefault="002651F8" w:rsidP="002651F8">
                  <w:pPr>
                    <w:spacing w:line="360" w:lineRule="exact"/>
                    <w:ind w:rightChars="138" w:right="331"/>
                    <w:jc w:val="right"/>
                    <w:rPr>
                      <w:color w:val="000000"/>
                      <w:sz w:val="28"/>
                      <w:szCs w:val="28"/>
                    </w:rPr>
                  </w:pPr>
                  <w:r w:rsidRPr="002651F8">
                    <w:rPr>
                      <w:color w:val="000000"/>
                      <w:sz w:val="28"/>
                      <w:szCs w:val="28"/>
                    </w:rPr>
                    <w:t>27</w:t>
                  </w:r>
                </w:p>
              </w:tc>
              <w:tc>
                <w:tcPr>
                  <w:tcW w:w="907" w:type="dxa"/>
                  <w:tcBorders>
                    <w:top w:val="nil"/>
                    <w:left w:val="single" w:sz="4" w:space="0" w:color="auto"/>
                    <w:bottom w:val="single" w:sz="4" w:space="0" w:color="auto"/>
                    <w:right w:val="single" w:sz="4" w:space="0" w:color="auto"/>
                  </w:tcBorders>
                  <w:shd w:val="clear" w:color="auto" w:fill="auto"/>
                  <w:vAlign w:val="center"/>
                </w:tcPr>
                <w:p w:rsidR="002651F8" w:rsidRPr="002651F8" w:rsidRDefault="002651F8" w:rsidP="002651F8">
                  <w:pPr>
                    <w:spacing w:line="360" w:lineRule="exact"/>
                    <w:ind w:rightChars="138" w:right="331"/>
                    <w:jc w:val="right"/>
                    <w:rPr>
                      <w:color w:val="000000"/>
                      <w:sz w:val="28"/>
                      <w:szCs w:val="28"/>
                    </w:rPr>
                  </w:pPr>
                  <w:r w:rsidRPr="002651F8">
                    <w:rPr>
                      <w:rFonts w:hint="eastAsia"/>
                      <w:color w:val="000000"/>
                      <w:sz w:val="28"/>
                      <w:szCs w:val="28"/>
                    </w:rPr>
                    <w:t>25</w:t>
                  </w:r>
                </w:p>
              </w:tc>
              <w:tc>
                <w:tcPr>
                  <w:tcW w:w="907" w:type="dxa"/>
                  <w:tcBorders>
                    <w:top w:val="nil"/>
                    <w:left w:val="single" w:sz="4" w:space="0" w:color="auto"/>
                    <w:bottom w:val="single" w:sz="4" w:space="0" w:color="auto"/>
                    <w:right w:val="nil"/>
                  </w:tcBorders>
                  <w:shd w:val="clear" w:color="auto" w:fill="auto"/>
                  <w:vAlign w:val="center"/>
                </w:tcPr>
                <w:p w:rsidR="002651F8" w:rsidRPr="002651F8" w:rsidRDefault="002651F8" w:rsidP="002651F8">
                  <w:pPr>
                    <w:spacing w:line="360" w:lineRule="exact"/>
                    <w:ind w:rightChars="138" w:right="331"/>
                    <w:jc w:val="right"/>
                    <w:rPr>
                      <w:b/>
                      <w:color w:val="000000"/>
                      <w:sz w:val="28"/>
                      <w:szCs w:val="28"/>
                    </w:rPr>
                  </w:pPr>
                  <w:r w:rsidRPr="002651F8">
                    <w:rPr>
                      <w:rFonts w:hint="eastAsia"/>
                      <w:b/>
                      <w:color w:val="000000"/>
                      <w:sz w:val="28"/>
                      <w:szCs w:val="28"/>
                    </w:rPr>
                    <w:t>25</w:t>
                  </w:r>
                </w:p>
              </w:tc>
              <w:tc>
                <w:tcPr>
                  <w:tcW w:w="1855" w:type="dxa"/>
                  <w:tcBorders>
                    <w:top w:val="nil"/>
                    <w:left w:val="dashSmallGap" w:sz="4" w:space="0" w:color="auto"/>
                    <w:bottom w:val="single" w:sz="4" w:space="0" w:color="auto"/>
                    <w:right w:val="nil"/>
                  </w:tcBorders>
                  <w:vAlign w:val="center"/>
                </w:tcPr>
                <w:p w:rsidR="002651F8" w:rsidRPr="002651F8" w:rsidRDefault="002651F8" w:rsidP="002651F8">
                  <w:pPr>
                    <w:spacing w:line="360" w:lineRule="exact"/>
                    <w:ind w:rightChars="221" w:right="530"/>
                    <w:jc w:val="center"/>
                    <w:rPr>
                      <w:b/>
                      <w:bCs/>
                      <w:color w:val="000000"/>
                      <w:sz w:val="28"/>
                      <w:szCs w:val="28"/>
                    </w:rPr>
                  </w:pPr>
                  <w:r w:rsidRPr="002651F8">
                    <w:rPr>
                      <w:rFonts w:hint="eastAsia"/>
                      <w:b/>
                      <w:bCs/>
                      <w:color w:val="000000"/>
                      <w:sz w:val="28"/>
                      <w:szCs w:val="28"/>
                    </w:rPr>
                    <w:t xml:space="preserve">    </w:t>
                  </w:r>
                  <w:r w:rsidRPr="002651F8">
                    <w:rPr>
                      <w:rFonts w:hint="eastAsia"/>
                      <w:b/>
                      <w:bCs/>
                      <w:color w:val="000000"/>
                      <w:sz w:val="28"/>
                      <w:szCs w:val="28"/>
                    </w:rPr>
                    <w:t>－</w:t>
                  </w:r>
                </w:p>
              </w:tc>
            </w:tr>
            <w:tr w:rsidR="002651F8" w:rsidRPr="002651F8" w:rsidTr="002651F8">
              <w:trPr>
                <w:cantSplit/>
                <w:trHeight w:val="368"/>
                <w:jc w:val="center"/>
              </w:trPr>
              <w:tc>
                <w:tcPr>
                  <w:tcW w:w="2883" w:type="dxa"/>
                  <w:vMerge/>
                  <w:tcBorders>
                    <w:left w:val="nil"/>
                    <w:bottom w:val="single" w:sz="4" w:space="0" w:color="auto"/>
                  </w:tcBorders>
                </w:tcPr>
                <w:p w:rsidR="002651F8" w:rsidRPr="002651F8" w:rsidRDefault="002651F8" w:rsidP="002651F8">
                  <w:pPr>
                    <w:tabs>
                      <w:tab w:val="left" w:pos="3514"/>
                    </w:tabs>
                    <w:snapToGrid w:val="0"/>
                    <w:spacing w:line="440" w:lineRule="atLeast"/>
                    <w:ind w:leftChars="88" w:left="211" w:firstLine="1"/>
                    <w:rPr>
                      <w:rFonts w:eastAsia="標楷體"/>
                      <w:b/>
                      <w:color w:val="000000"/>
                      <w:sz w:val="28"/>
                      <w:szCs w:val="30"/>
                    </w:rPr>
                  </w:pPr>
                </w:p>
              </w:tc>
              <w:tc>
                <w:tcPr>
                  <w:tcW w:w="907" w:type="dxa"/>
                  <w:tcBorders>
                    <w:bottom w:val="single" w:sz="4" w:space="0" w:color="auto"/>
                    <w:right w:val="single" w:sz="4" w:space="0" w:color="auto"/>
                  </w:tcBorders>
                  <w:vAlign w:val="center"/>
                </w:tcPr>
                <w:p w:rsidR="002651F8" w:rsidRPr="002651F8" w:rsidRDefault="002651F8" w:rsidP="002651F8">
                  <w:pPr>
                    <w:spacing w:line="360" w:lineRule="exact"/>
                    <w:ind w:rightChars="138" w:right="331"/>
                    <w:jc w:val="right"/>
                    <w:rPr>
                      <w:rFonts w:ascii="新細明體" w:hAnsi="新細明體" w:cs="新細明體"/>
                      <w:color w:val="000000"/>
                      <w:sz w:val="28"/>
                      <w:szCs w:val="28"/>
                    </w:rPr>
                  </w:pPr>
                  <w:r w:rsidRPr="002651F8">
                    <w:rPr>
                      <w:rFonts w:hint="eastAsia"/>
                      <w:color w:val="000000"/>
                      <w:sz w:val="28"/>
                      <w:szCs w:val="28"/>
                    </w:rPr>
                    <w:t>22</w:t>
                  </w:r>
                </w:p>
              </w:tc>
              <w:tc>
                <w:tcPr>
                  <w:tcW w:w="907" w:type="dxa"/>
                  <w:tcBorders>
                    <w:left w:val="single" w:sz="4" w:space="0" w:color="auto"/>
                    <w:bottom w:val="single" w:sz="4" w:space="0" w:color="auto"/>
                    <w:right w:val="single" w:sz="4" w:space="0" w:color="auto"/>
                  </w:tcBorders>
                  <w:vAlign w:val="center"/>
                </w:tcPr>
                <w:p w:rsidR="002651F8" w:rsidRPr="002651F8" w:rsidRDefault="002651F8" w:rsidP="002651F8">
                  <w:pPr>
                    <w:spacing w:line="360" w:lineRule="exact"/>
                    <w:ind w:rightChars="138" w:right="331"/>
                    <w:jc w:val="right"/>
                    <w:rPr>
                      <w:color w:val="000000"/>
                      <w:sz w:val="28"/>
                      <w:szCs w:val="28"/>
                    </w:rPr>
                  </w:pPr>
                  <w:r w:rsidRPr="002651F8">
                    <w:rPr>
                      <w:rFonts w:hint="eastAsia"/>
                      <w:color w:val="000000"/>
                      <w:sz w:val="28"/>
                      <w:szCs w:val="28"/>
                    </w:rPr>
                    <w:t>20</w:t>
                  </w:r>
                </w:p>
              </w:tc>
              <w:tc>
                <w:tcPr>
                  <w:tcW w:w="907" w:type="dxa"/>
                  <w:tcBorders>
                    <w:left w:val="single" w:sz="4" w:space="0" w:color="auto"/>
                    <w:bottom w:val="single" w:sz="4" w:space="0" w:color="auto"/>
                    <w:right w:val="single" w:sz="4" w:space="0" w:color="auto"/>
                  </w:tcBorders>
                  <w:shd w:val="clear" w:color="auto" w:fill="auto"/>
                  <w:vAlign w:val="center"/>
                </w:tcPr>
                <w:p w:rsidR="002651F8" w:rsidRPr="002651F8" w:rsidRDefault="002651F8" w:rsidP="002651F8">
                  <w:pPr>
                    <w:spacing w:line="360" w:lineRule="exact"/>
                    <w:ind w:rightChars="138" w:right="331"/>
                    <w:jc w:val="right"/>
                    <w:rPr>
                      <w:color w:val="000000"/>
                      <w:sz w:val="28"/>
                      <w:szCs w:val="28"/>
                    </w:rPr>
                  </w:pPr>
                  <w:r w:rsidRPr="002651F8">
                    <w:rPr>
                      <w:color w:val="000000"/>
                      <w:sz w:val="28"/>
                      <w:szCs w:val="28"/>
                    </w:rPr>
                    <w:t>26</w:t>
                  </w:r>
                </w:p>
              </w:tc>
              <w:tc>
                <w:tcPr>
                  <w:tcW w:w="907" w:type="dxa"/>
                  <w:tcBorders>
                    <w:top w:val="nil"/>
                    <w:left w:val="single" w:sz="4" w:space="0" w:color="auto"/>
                    <w:bottom w:val="single" w:sz="4" w:space="0" w:color="auto"/>
                    <w:right w:val="single" w:sz="4" w:space="0" w:color="auto"/>
                  </w:tcBorders>
                  <w:shd w:val="clear" w:color="auto" w:fill="auto"/>
                  <w:vAlign w:val="center"/>
                </w:tcPr>
                <w:p w:rsidR="002651F8" w:rsidRPr="002651F8" w:rsidRDefault="002651F8" w:rsidP="002651F8">
                  <w:pPr>
                    <w:spacing w:line="360" w:lineRule="exact"/>
                    <w:ind w:rightChars="138" w:right="331"/>
                    <w:jc w:val="right"/>
                    <w:rPr>
                      <w:color w:val="000000"/>
                      <w:sz w:val="28"/>
                      <w:szCs w:val="28"/>
                    </w:rPr>
                  </w:pPr>
                  <w:r w:rsidRPr="002651F8">
                    <w:rPr>
                      <w:rFonts w:hint="eastAsia"/>
                      <w:color w:val="000000"/>
                      <w:sz w:val="28"/>
                      <w:szCs w:val="28"/>
                    </w:rPr>
                    <w:t>22</w:t>
                  </w:r>
                </w:p>
              </w:tc>
              <w:tc>
                <w:tcPr>
                  <w:tcW w:w="907" w:type="dxa"/>
                  <w:tcBorders>
                    <w:top w:val="nil"/>
                    <w:left w:val="single" w:sz="4" w:space="0" w:color="auto"/>
                    <w:bottom w:val="single" w:sz="4" w:space="0" w:color="auto"/>
                    <w:right w:val="nil"/>
                  </w:tcBorders>
                  <w:shd w:val="clear" w:color="auto" w:fill="auto"/>
                  <w:vAlign w:val="center"/>
                </w:tcPr>
                <w:p w:rsidR="002651F8" w:rsidRPr="002651F8" w:rsidRDefault="002651F8" w:rsidP="002651F8">
                  <w:pPr>
                    <w:spacing w:line="360" w:lineRule="exact"/>
                    <w:ind w:rightChars="138" w:right="331"/>
                    <w:jc w:val="right"/>
                    <w:rPr>
                      <w:b/>
                      <w:color w:val="000000"/>
                      <w:sz w:val="28"/>
                      <w:szCs w:val="28"/>
                    </w:rPr>
                  </w:pPr>
                  <w:r w:rsidRPr="002651F8">
                    <w:rPr>
                      <w:rFonts w:hint="eastAsia"/>
                      <w:b/>
                      <w:color w:val="000000"/>
                      <w:sz w:val="28"/>
                      <w:szCs w:val="28"/>
                    </w:rPr>
                    <w:t>21</w:t>
                  </w:r>
                </w:p>
              </w:tc>
              <w:tc>
                <w:tcPr>
                  <w:tcW w:w="1855" w:type="dxa"/>
                  <w:tcBorders>
                    <w:top w:val="nil"/>
                    <w:left w:val="dashSmallGap" w:sz="4" w:space="0" w:color="auto"/>
                    <w:bottom w:val="single" w:sz="4" w:space="0" w:color="auto"/>
                    <w:right w:val="nil"/>
                  </w:tcBorders>
                  <w:vAlign w:val="center"/>
                </w:tcPr>
                <w:p w:rsidR="002651F8" w:rsidRPr="002651F8" w:rsidRDefault="002651F8" w:rsidP="002651F8">
                  <w:pPr>
                    <w:spacing w:line="360" w:lineRule="exact"/>
                    <w:ind w:rightChars="221" w:right="530"/>
                    <w:jc w:val="center"/>
                    <w:rPr>
                      <w:b/>
                      <w:bCs/>
                      <w:color w:val="000000"/>
                      <w:sz w:val="28"/>
                      <w:szCs w:val="28"/>
                    </w:rPr>
                  </w:pPr>
                  <w:r w:rsidRPr="002651F8">
                    <w:rPr>
                      <w:rFonts w:hint="eastAsia"/>
                      <w:b/>
                      <w:bCs/>
                      <w:color w:val="000000"/>
                      <w:sz w:val="28"/>
                      <w:szCs w:val="28"/>
                    </w:rPr>
                    <w:t xml:space="preserve">    </w:t>
                  </w:r>
                  <w:r w:rsidRPr="002651F8">
                    <w:rPr>
                      <w:rFonts w:hint="eastAsia"/>
                      <w:b/>
                      <w:bCs/>
                      <w:color w:val="000000"/>
                      <w:sz w:val="28"/>
                      <w:szCs w:val="28"/>
                    </w:rPr>
                    <w:sym w:font="Wingdings 3" w:char="F072"/>
                  </w:r>
                  <w:r w:rsidRPr="002651F8">
                    <w:rPr>
                      <w:rFonts w:hint="eastAsia"/>
                      <w:b/>
                      <w:bCs/>
                      <w:color w:val="000000"/>
                      <w:sz w:val="28"/>
                      <w:szCs w:val="28"/>
                    </w:rPr>
                    <w:t>1</w:t>
                  </w:r>
                </w:p>
              </w:tc>
            </w:tr>
            <w:tr w:rsidR="002651F8" w:rsidRPr="002651F8" w:rsidTr="002651F8">
              <w:trPr>
                <w:cantSplit/>
                <w:trHeight w:val="540"/>
                <w:jc w:val="center"/>
              </w:trPr>
              <w:tc>
                <w:tcPr>
                  <w:tcW w:w="2883" w:type="dxa"/>
                  <w:tcBorders>
                    <w:top w:val="single" w:sz="4" w:space="0" w:color="auto"/>
                    <w:left w:val="nil"/>
                    <w:bottom w:val="dashSmallGap" w:sz="4" w:space="0" w:color="auto"/>
                  </w:tcBorders>
                  <w:shd w:val="clear" w:color="auto" w:fill="DDDDDD"/>
                </w:tcPr>
                <w:p w:rsidR="002651F8" w:rsidRPr="002651F8" w:rsidRDefault="002651F8" w:rsidP="002651F8">
                  <w:pPr>
                    <w:tabs>
                      <w:tab w:val="left" w:pos="3514"/>
                    </w:tabs>
                    <w:snapToGrid w:val="0"/>
                    <w:spacing w:line="500" w:lineRule="atLeast"/>
                    <w:rPr>
                      <w:rFonts w:eastAsia="標楷體"/>
                      <w:b/>
                      <w:color w:val="1F497D"/>
                      <w:sz w:val="28"/>
                      <w:szCs w:val="30"/>
                    </w:rPr>
                  </w:pPr>
                  <w:r w:rsidRPr="002651F8">
                    <w:rPr>
                      <w:rFonts w:eastAsia="標楷體"/>
                      <w:b/>
                      <w:color w:val="1F497D"/>
                      <w:sz w:val="28"/>
                      <w:szCs w:val="30"/>
                    </w:rPr>
                    <w:t>3.</w:t>
                  </w:r>
                  <w:r w:rsidRPr="002651F8">
                    <w:rPr>
                      <w:rFonts w:eastAsia="標楷體" w:hint="eastAsia"/>
                      <w:b/>
                      <w:color w:val="1F497D"/>
                      <w:sz w:val="28"/>
                      <w:szCs w:val="30"/>
                    </w:rPr>
                    <w:t>企業效率</w:t>
                  </w:r>
                </w:p>
              </w:tc>
              <w:tc>
                <w:tcPr>
                  <w:tcW w:w="907" w:type="dxa"/>
                  <w:tcBorders>
                    <w:top w:val="single" w:sz="4" w:space="0" w:color="auto"/>
                    <w:bottom w:val="dashSmallGap" w:sz="4" w:space="0" w:color="auto"/>
                    <w:right w:val="single" w:sz="4" w:space="0" w:color="auto"/>
                  </w:tcBorders>
                  <w:shd w:val="clear" w:color="auto" w:fill="DDDDDD"/>
                  <w:vAlign w:val="center"/>
                </w:tcPr>
                <w:p w:rsidR="002651F8" w:rsidRPr="002651F8" w:rsidRDefault="002651F8" w:rsidP="002651F8">
                  <w:pPr>
                    <w:spacing w:line="360" w:lineRule="exact"/>
                    <w:ind w:rightChars="138" w:right="331"/>
                    <w:jc w:val="right"/>
                    <w:rPr>
                      <w:rFonts w:ascii="新細明體" w:hAnsi="新細明體" w:cs="新細明體"/>
                      <w:b/>
                      <w:color w:val="1F497D"/>
                      <w:sz w:val="28"/>
                      <w:szCs w:val="28"/>
                    </w:rPr>
                  </w:pPr>
                  <w:r w:rsidRPr="002651F8">
                    <w:rPr>
                      <w:rFonts w:hint="eastAsia"/>
                      <w:b/>
                      <w:color w:val="1F497D"/>
                      <w:sz w:val="28"/>
                      <w:szCs w:val="28"/>
                    </w:rPr>
                    <w:t>4</w:t>
                  </w:r>
                </w:p>
              </w:tc>
              <w:tc>
                <w:tcPr>
                  <w:tcW w:w="907" w:type="dxa"/>
                  <w:tcBorders>
                    <w:top w:val="single" w:sz="4" w:space="0" w:color="auto"/>
                    <w:left w:val="single" w:sz="4" w:space="0" w:color="auto"/>
                    <w:bottom w:val="dashSmallGap" w:sz="4" w:space="0" w:color="auto"/>
                    <w:right w:val="single" w:sz="4" w:space="0" w:color="auto"/>
                  </w:tcBorders>
                  <w:shd w:val="clear" w:color="auto" w:fill="DDDDDD"/>
                  <w:vAlign w:val="center"/>
                </w:tcPr>
                <w:p w:rsidR="002651F8" w:rsidRPr="002651F8" w:rsidRDefault="002651F8" w:rsidP="002651F8">
                  <w:pPr>
                    <w:spacing w:line="360" w:lineRule="exact"/>
                    <w:ind w:rightChars="138" w:right="331"/>
                    <w:jc w:val="right"/>
                    <w:rPr>
                      <w:color w:val="1F497D"/>
                      <w:sz w:val="28"/>
                      <w:szCs w:val="28"/>
                    </w:rPr>
                  </w:pPr>
                  <w:r w:rsidRPr="002651F8">
                    <w:rPr>
                      <w:rFonts w:hint="eastAsia"/>
                      <w:color w:val="1F497D"/>
                      <w:sz w:val="28"/>
                      <w:szCs w:val="28"/>
                    </w:rPr>
                    <w:t>10</w:t>
                  </w:r>
                </w:p>
              </w:tc>
              <w:tc>
                <w:tcPr>
                  <w:tcW w:w="907" w:type="dxa"/>
                  <w:tcBorders>
                    <w:top w:val="single" w:sz="4" w:space="0" w:color="auto"/>
                    <w:left w:val="single" w:sz="4" w:space="0" w:color="auto"/>
                    <w:bottom w:val="dashSmallGap" w:sz="4" w:space="0" w:color="auto"/>
                    <w:right w:val="single" w:sz="4" w:space="0" w:color="auto"/>
                  </w:tcBorders>
                  <w:shd w:val="clear" w:color="auto" w:fill="DDDDDD"/>
                  <w:vAlign w:val="center"/>
                </w:tcPr>
                <w:p w:rsidR="002651F8" w:rsidRPr="002651F8" w:rsidRDefault="002651F8" w:rsidP="002651F8">
                  <w:pPr>
                    <w:spacing w:line="360" w:lineRule="exact"/>
                    <w:ind w:rightChars="138" w:right="331"/>
                    <w:jc w:val="right"/>
                    <w:rPr>
                      <w:color w:val="1F497D"/>
                      <w:sz w:val="28"/>
                      <w:szCs w:val="28"/>
                    </w:rPr>
                  </w:pPr>
                  <w:r w:rsidRPr="002651F8">
                    <w:rPr>
                      <w:color w:val="1F497D"/>
                      <w:sz w:val="28"/>
                      <w:szCs w:val="28"/>
                    </w:rPr>
                    <w:t>17</w:t>
                  </w:r>
                </w:p>
              </w:tc>
              <w:tc>
                <w:tcPr>
                  <w:tcW w:w="907" w:type="dxa"/>
                  <w:tcBorders>
                    <w:top w:val="single" w:sz="4" w:space="0" w:color="auto"/>
                    <w:left w:val="single" w:sz="4" w:space="0" w:color="auto"/>
                    <w:bottom w:val="dashSmallGap" w:sz="4" w:space="0" w:color="auto"/>
                    <w:right w:val="single" w:sz="4" w:space="0" w:color="auto"/>
                  </w:tcBorders>
                  <w:shd w:val="clear" w:color="auto" w:fill="DDDDDD"/>
                  <w:vAlign w:val="center"/>
                </w:tcPr>
                <w:p w:rsidR="002651F8" w:rsidRPr="002651F8" w:rsidRDefault="002651F8" w:rsidP="002651F8">
                  <w:pPr>
                    <w:spacing w:line="360" w:lineRule="exact"/>
                    <w:ind w:rightChars="138" w:right="331"/>
                    <w:jc w:val="right"/>
                    <w:rPr>
                      <w:color w:val="1F497D"/>
                      <w:sz w:val="28"/>
                      <w:szCs w:val="28"/>
                    </w:rPr>
                  </w:pPr>
                  <w:r w:rsidRPr="002651F8">
                    <w:rPr>
                      <w:rFonts w:hint="eastAsia"/>
                      <w:color w:val="1F497D"/>
                      <w:sz w:val="28"/>
                      <w:szCs w:val="28"/>
                    </w:rPr>
                    <w:t>14</w:t>
                  </w:r>
                </w:p>
              </w:tc>
              <w:tc>
                <w:tcPr>
                  <w:tcW w:w="907" w:type="dxa"/>
                  <w:tcBorders>
                    <w:top w:val="single" w:sz="4" w:space="0" w:color="auto"/>
                    <w:left w:val="single" w:sz="4" w:space="0" w:color="auto"/>
                    <w:bottom w:val="dashSmallGap" w:sz="4" w:space="0" w:color="auto"/>
                    <w:right w:val="nil"/>
                  </w:tcBorders>
                  <w:shd w:val="clear" w:color="auto" w:fill="DDDDDD"/>
                  <w:vAlign w:val="center"/>
                </w:tcPr>
                <w:p w:rsidR="002651F8" w:rsidRPr="002651F8" w:rsidRDefault="002651F8" w:rsidP="002651F8">
                  <w:pPr>
                    <w:spacing w:line="360" w:lineRule="exact"/>
                    <w:ind w:rightChars="138" w:right="331"/>
                    <w:jc w:val="right"/>
                    <w:rPr>
                      <w:b/>
                      <w:color w:val="1F497D"/>
                      <w:sz w:val="28"/>
                      <w:szCs w:val="28"/>
                    </w:rPr>
                  </w:pPr>
                  <w:r w:rsidRPr="002651F8">
                    <w:rPr>
                      <w:rFonts w:hint="eastAsia"/>
                      <w:b/>
                      <w:color w:val="1F497D"/>
                      <w:sz w:val="28"/>
                      <w:szCs w:val="28"/>
                    </w:rPr>
                    <w:t>16</w:t>
                  </w:r>
                </w:p>
              </w:tc>
              <w:tc>
                <w:tcPr>
                  <w:tcW w:w="1855" w:type="dxa"/>
                  <w:tcBorders>
                    <w:top w:val="single" w:sz="4" w:space="0" w:color="auto"/>
                    <w:left w:val="dashSmallGap" w:sz="4" w:space="0" w:color="auto"/>
                    <w:bottom w:val="dashSmallGap" w:sz="4" w:space="0" w:color="auto"/>
                    <w:right w:val="nil"/>
                  </w:tcBorders>
                  <w:shd w:val="clear" w:color="auto" w:fill="DDDDDD"/>
                  <w:vAlign w:val="center"/>
                </w:tcPr>
                <w:p w:rsidR="002651F8" w:rsidRPr="002651F8" w:rsidRDefault="002651F8" w:rsidP="002651F8">
                  <w:pPr>
                    <w:spacing w:line="360" w:lineRule="exact"/>
                    <w:ind w:rightChars="221" w:right="530"/>
                    <w:jc w:val="center"/>
                    <w:rPr>
                      <w:b/>
                      <w:bCs/>
                      <w:color w:val="000000"/>
                      <w:sz w:val="28"/>
                      <w:szCs w:val="28"/>
                    </w:rPr>
                  </w:pPr>
                  <w:r w:rsidRPr="002651F8">
                    <w:rPr>
                      <w:rFonts w:hint="eastAsia"/>
                      <w:b/>
                      <w:bCs/>
                      <w:color w:val="000000"/>
                      <w:sz w:val="28"/>
                      <w:szCs w:val="28"/>
                    </w:rPr>
                    <w:t xml:space="preserve">    </w:t>
                  </w:r>
                  <w:r w:rsidRPr="002651F8">
                    <w:rPr>
                      <w:rFonts w:hint="eastAsia"/>
                      <w:b/>
                      <w:bCs/>
                      <w:color w:val="000000"/>
                      <w:sz w:val="28"/>
                      <w:szCs w:val="28"/>
                    </w:rPr>
                    <w:sym w:font="Wingdings 3" w:char="F071"/>
                  </w:r>
                  <w:r w:rsidRPr="002651F8">
                    <w:rPr>
                      <w:rFonts w:hint="eastAsia"/>
                      <w:b/>
                      <w:bCs/>
                      <w:color w:val="000000"/>
                      <w:sz w:val="28"/>
                      <w:szCs w:val="28"/>
                    </w:rPr>
                    <w:t>2</w:t>
                  </w:r>
                </w:p>
              </w:tc>
            </w:tr>
            <w:tr w:rsidR="002651F8" w:rsidRPr="002651F8" w:rsidTr="002651F8">
              <w:trPr>
                <w:cantSplit/>
                <w:trHeight w:val="492"/>
                <w:jc w:val="center"/>
              </w:trPr>
              <w:tc>
                <w:tcPr>
                  <w:tcW w:w="2883" w:type="dxa"/>
                  <w:vMerge w:val="restart"/>
                  <w:tcBorders>
                    <w:top w:val="dashSmallGap" w:sz="4" w:space="0" w:color="auto"/>
                    <w:left w:val="nil"/>
                  </w:tcBorders>
                </w:tcPr>
                <w:p w:rsidR="002651F8" w:rsidRPr="002651F8" w:rsidRDefault="002651F8" w:rsidP="002651F8">
                  <w:pPr>
                    <w:tabs>
                      <w:tab w:val="left" w:pos="3514"/>
                    </w:tabs>
                    <w:snapToGrid w:val="0"/>
                    <w:spacing w:line="440" w:lineRule="atLeast"/>
                    <w:ind w:firstLine="210"/>
                    <w:rPr>
                      <w:rFonts w:eastAsia="標楷體"/>
                      <w:color w:val="000000"/>
                      <w:sz w:val="28"/>
                      <w:szCs w:val="30"/>
                    </w:rPr>
                  </w:pPr>
                  <w:r w:rsidRPr="002651F8">
                    <w:rPr>
                      <w:rFonts w:eastAsia="標楷體"/>
                      <w:color w:val="000000"/>
                      <w:sz w:val="28"/>
                      <w:szCs w:val="30"/>
                    </w:rPr>
                    <w:t>(1)</w:t>
                  </w:r>
                  <w:r w:rsidRPr="002651F8">
                    <w:rPr>
                      <w:rFonts w:eastAsia="標楷體" w:hint="eastAsia"/>
                      <w:color w:val="000000"/>
                      <w:sz w:val="28"/>
                      <w:szCs w:val="30"/>
                    </w:rPr>
                    <w:t>生產力及效率</w:t>
                  </w:r>
                </w:p>
                <w:p w:rsidR="002651F8" w:rsidRPr="002651F8" w:rsidRDefault="002651F8" w:rsidP="002651F8">
                  <w:pPr>
                    <w:tabs>
                      <w:tab w:val="left" w:pos="3514"/>
                    </w:tabs>
                    <w:snapToGrid w:val="0"/>
                    <w:spacing w:line="440" w:lineRule="atLeast"/>
                    <w:ind w:firstLine="210"/>
                    <w:rPr>
                      <w:rFonts w:eastAsia="標楷體"/>
                      <w:color w:val="000000"/>
                      <w:sz w:val="28"/>
                      <w:szCs w:val="30"/>
                    </w:rPr>
                  </w:pPr>
                  <w:r w:rsidRPr="002651F8">
                    <w:rPr>
                      <w:rFonts w:eastAsia="標楷體" w:hint="eastAsia"/>
                      <w:color w:val="000000"/>
                      <w:sz w:val="28"/>
                      <w:szCs w:val="30"/>
                    </w:rPr>
                    <w:t>(2)</w:t>
                  </w:r>
                  <w:r w:rsidRPr="002651F8">
                    <w:rPr>
                      <w:rFonts w:eastAsia="標楷體" w:hint="eastAsia"/>
                      <w:color w:val="000000"/>
                      <w:sz w:val="28"/>
                      <w:szCs w:val="30"/>
                    </w:rPr>
                    <w:t>勞動市場</w:t>
                  </w:r>
                </w:p>
                <w:p w:rsidR="002651F8" w:rsidRPr="002651F8" w:rsidRDefault="002651F8" w:rsidP="002651F8">
                  <w:pPr>
                    <w:tabs>
                      <w:tab w:val="left" w:pos="3514"/>
                    </w:tabs>
                    <w:snapToGrid w:val="0"/>
                    <w:spacing w:line="440" w:lineRule="atLeast"/>
                    <w:ind w:firstLine="210"/>
                    <w:rPr>
                      <w:rFonts w:eastAsia="標楷體"/>
                      <w:color w:val="000000"/>
                      <w:sz w:val="28"/>
                      <w:szCs w:val="30"/>
                    </w:rPr>
                  </w:pPr>
                  <w:r w:rsidRPr="002651F8">
                    <w:rPr>
                      <w:rFonts w:eastAsia="標楷體" w:hint="eastAsia"/>
                      <w:color w:val="000000"/>
                      <w:sz w:val="28"/>
                      <w:szCs w:val="30"/>
                    </w:rPr>
                    <w:t>(3)</w:t>
                  </w:r>
                  <w:r w:rsidRPr="002651F8">
                    <w:rPr>
                      <w:rFonts w:eastAsia="標楷體" w:hint="eastAsia"/>
                      <w:color w:val="000000"/>
                      <w:sz w:val="28"/>
                      <w:szCs w:val="30"/>
                    </w:rPr>
                    <w:t>金融</w:t>
                  </w:r>
                </w:p>
                <w:p w:rsidR="002651F8" w:rsidRPr="002651F8" w:rsidRDefault="002651F8" w:rsidP="002651F8">
                  <w:pPr>
                    <w:tabs>
                      <w:tab w:val="left" w:pos="3514"/>
                    </w:tabs>
                    <w:snapToGrid w:val="0"/>
                    <w:spacing w:line="440" w:lineRule="atLeast"/>
                    <w:ind w:firstLine="210"/>
                    <w:rPr>
                      <w:rFonts w:eastAsia="標楷體"/>
                      <w:color w:val="000000"/>
                      <w:sz w:val="28"/>
                      <w:szCs w:val="30"/>
                    </w:rPr>
                  </w:pPr>
                  <w:r w:rsidRPr="002651F8">
                    <w:rPr>
                      <w:rFonts w:eastAsia="標楷體" w:hint="eastAsia"/>
                      <w:color w:val="000000"/>
                      <w:sz w:val="28"/>
                      <w:szCs w:val="30"/>
                    </w:rPr>
                    <w:t>(4)</w:t>
                  </w:r>
                  <w:r w:rsidRPr="002651F8">
                    <w:rPr>
                      <w:rFonts w:eastAsia="標楷體" w:hint="eastAsia"/>
                      <w:color w:val="000000"/>
                      <w:sz w:val="28"/>
                      <w:szCs w:val="30"/>
                    </w:rPr>
                    <w:t>經營管理</w:t>
                  </w:r>
                </w:p>
                <w:p w:rsidR="002651F8" w:rsidRPr="002651F8" w:rsidRDefault="002651F8" w:rsidP="002651F8">
                  <w:pPr>
                    <w:tabs>
                      <w:tab w:val="left" w:pos="3514"/>
                    </w:tabs>
                    <w:snapToGrid w:val="0"/>
                    <w:spacing w:line="440" w:lineRule="atLeast"/>
                    <w:ind w:firstLine="210"/>
                    <w:rPr>
                      <w:rFonts w:eastAsia="標楷體"/>
                      <w:color w:val="000000"/>
                      <w:sz w:val="28"/>
                      <w:szCs w:val="30"/>
                    </w:rPr>
                  </w:pPr>
                  <w:r w:rsidRPr="002651F8">
                    <w:rPr>
                      <w:rFonts w:eastAsia="標楷體" w:hint="eastAsia"/>
                      <w:color w:val="000000"/>
                      <w:sz w:val="28"/>
                      <w:szCs w:val="30"/>
                    </w:rPr>
                    <w:t>(5)</w:t>
                  </w:r>
                  <w:r w:rsidRPr="002651F8">
                    <w:rPr>
                      <w:rFonts w:eastAsia="標楷體" w:hint="eastAsia"/>
                      <w:color w:val="000000"/>
                      <w:sz w:val="28"/>
                      <w:szCs w:val="30"/>
                    </w:rPr>
                    <w:t>行為態度及價值觀</w:t>
                  </w:r>
                </w:p>
              </w:tc>
              <w:tc>
                <w:tcPr>
                  <w:tcW w:w="907" w:type="dxa"/>
                  <w:tcBorders>
                    <w:top w:val="dashSmallGap" w:sz="4" w:space="0" w:color="auto"/>
                    <w:right w:val="single" w:sz="4" w:space="0" w:color="auto"/>
                  </w:tcBorders>
                  <w:vAlign w:val="center"/>
                </w:tcPr>
                <w:p w:rsidR="002651F8" w:rsidRPr="002651F8" w:rsidRDefault="002651F8" w:rsidP="002651F8">
                  <w:pPr>
                    <w:spacing w:line="360" w:lineRule="exact"/>
                    <w:ind w:rightChars="138" w:right="331"/>
                    <w:jc w:val="right"/>
                    <w:rPr>
                      <w:rFonts w:ascii="新細明體" w:hAnsi="新細明體" w:cs="新細明體"/>
                      <w:color w:val="000000"/>
                      <w:sz w:val="28"/>
                      <w:szCs w:val="28"/>
                    </w:rPr>
                  </w:pPr>
                  <w:r w:rsidRPr="002651F8">
                    <w:rPr>
                      <w:rFonts w:hint="eastAsia"/>
                      <w:color w:val="000000"/>
                      <w:sz w:val="28"/>
                      <w:szCs w:val="28"/>
                    </w:rPr>
                    <w:t>12</w:t>
                  </w:r>
                </w:p>
              </w:tc>
              <w:tc>
                <w:tcPr>
                  <w:tcW w:w="907" w:type="dxa"/>
                  <w:tcBorders>
                    <w:top w:val="dashSmallGap" w:sz="4" w:space="0" w:color="auto"/>
                    <w:left w:val="single" w:sz="4" w:space="0" w:color="auto"/>
                    <w:right w:val="single" w:sz="4" w:space="0" w:color="auto"/>
                  </w:tcBorders>
                  <w:vAlign w:val="center"/>
                </w:tcPr>
                <w:p w:rsidR="002651F8" w:rsidRPr="002651F8" w:rsidRDefault="002651F8" w:rsidP="002651F8">
                  <w:pPr>
                    <w:spacing w:line="360" w:lineRule="exact"/>
                    <w:ind w:rightChars="138" w:right="331"/>
                    <w:jc w:val="right"/>
                    <w:rPr>
                      <w:color w:val="000000"/>
                      <w:sz w:val="28"/>
                      <w:szCs w:val="28"/>
                    </w:rPr>
                  </w:pPr>
                  <w:r w:rsidRPr="002651F8">
                    <w:rPr>
                      <w:rFonts w:hint="eastAsia"/>
                      <w:color w:val="000000"/>
                      <w:sz w:val="28"/>
                      <w:szCs w:val="28"/>
                    </w:rPr>
                    <w:t>20</w:t>
                  </w:r>
                </w:p>
              </w:tc>
              <w:tc>
                <w:tcPr>
                  <w:tcW w:w="907" w:type="dxa"/>
                  <w:tcBorders>
                    <w:top w:val="dashSmallGap" w:sz="4" w:space="0" w:color="auto"/>
                    <w:left w:val="single" w:sz="4" w:space="0" w:color="auto"/>
                    <w:bottom w:val="single" w:sz="4" w:space="0" w:color="auto"/>
                    <w:right w:val="single" w:sz="4" w:space="0" w:color="auto"/>
                  </w:tcBorders>
                  <w:shd w:val="clear" w:color="auto" w:fill="auto"/>
                  <w:vAlign w:val="center"/>
                </w:tcPr>
                <w:p w:rsidR="002651F8" w:rsidRPr="002651F8" w:rsidRDefault="002651F8" w:rsidP="002651F8">
                  <w:pPr>
                    <w:spacing w:line="360" w:lineRule="exact"/>
                    <w:ind w:rightChars="138" w:right="331"/>
                    <w:jc w:val="right"/>
                    <w:rPr>
                      <w:color w:val="000000"/>
                      <w:sz w:val="28"/>
                      <w:szCs w:val="28"/>
                    </w:rPr>
                  </w:pPr>
                  <w:r w:rsidRPr="002651F8">
                    <w:rPr>
                      <w:color w:val="000000"/>
                      <w:sz w:val="28"/>
                      <w:szCs w:val="28"/>
                    </w:rPr>
                    <w:t>14</w:t>
                  </w:r>
                </w:p>
              </w:tc>
              <w:tc>
                <w:tcPr>
                  <w:tcW w:w="907" w:type="dxa"/>
                  <w:tcBorders>
                    <w:top w:val="dashSmallGap" w:sz="4" w:space="0" w:color="auto"/>
                    <w:left w:val="single" w:sz="4" w:space="0" w:color="auto"/>
                    <w:bottom w:val="single" w:sz="4" w:space="0" w:color="auto"/>
                    <w:right w:val="single" w:sz="4" w:space="0" w:color="auto"/>
                  </w:tcBorders>
                  <w:shd w:val="clear" w:color="auto" w:fill="auto"/>
                  <w:vAlign w:val="center"/>
                </w:tcPr>
                <w:p w:rsidR="002651F8" w:rsidRPr="002651F8" w:rsidRDefault="002651F8" w:rsidP="002651F8">
                  <w:pPr>
                    <w:spacing w:line="360" w:lineRule="exact"/>
                    <w:ind w:rightChars="138" w:right="331"/>
                    <w:jc w:val="right"/>
                    <w:rPr>
                      <w:color w:val="000000"/>
                      <w:sz w:val="28"/>
                      <w:szCs w:val="28"/>
                    </w:rPr>
                  </w:pPr>
                  <w:r w:rsidRPr="002651F8">
                    <w:rPr>
                      <w:rFonts w:hint="eastAsia"/>
                      <w:color w:val="000000"/>
                      <w:sz w:val="28"/>
                      <w:szCs w:val="28"/>
                    </w:rPr>
                    <w:t>15</w:t>
                  </w:r>
                </w:p>
              </w:tc>
              <w:tc>
                <w:tcPr>
                  <w:tcW w:w="907" w:type="dxa"/>
                  <w:tcBorders>
                    <w:top w:val="dashSmallGap" w:sz="4" w:space="0" w:color="auto"/>
                    <w:left w:val="single" w:sz="4" w:space="0" w:color="auto"/>
                    <w:bottom w:val="single" w:sz="4" w:space="0" w:color="auto"/>
                    <w:right w:val="nil"/>
                  </w:tcBorders>
                  <w:shd w:val="clear" w:color="auto" w:fill="auto"/>
                  <w:vAlign w:val="center"/>
                </w:tcPr>
                <w:p w:rsidR="002651F8" w:rsidRPr="002651F8" w:rsidRDefault="002651F8" w:rsidP="002651F8">
                  <w:pPr>
                    <w:spacing w:line="360" w:lineRule="exact"/>
                    <w:ind w:rightChars="138" w:right="331"/>
                    <w:jc w:val="right"/>
                    <w:rPr>
                      <w:b/>
                      <w:color w:val="000000"/>
                      <w:sz w:val="28"/>
                      <w:szCs w:val="28"/>
                    </w:rPr>
                  </w:pPr>
                  <w:r w:rsidRPr="002651F8">
                    <w:rPr>
                      <w:rFonts w:hint="eastAsia"/>
                      <w:b/>
                      <w:color w:val="000000"/>
                      <w:sz w:val="28"/>
                      <w:szCs w:val="28"/>
                    </w:rPr>
                    <w:t>15</w:t>
                  </w:r>
                </w:p>
              </w:tc>
              <w:tc>
                <w:tcPr>
                  <w:tcW w:w="1855" w:type="dxa"/>
                  <w:tcBorders>
                    <w:top w:val="dashSmallGap" w:sz="4" w:space="0" w:color="auto"/>
                    <w:left w:val="dashSmallGap" w:sz="4" w:space="0" w:color="auto"/>
                    <w:bottom w:val="single" w:sz="4" w:space="0" w:color="auto"/>
                    <w:right w:val="nil"/>
                  </w:tcBorders>
                  <w:vAlign w:val="center"/>
                </w:tcPr>
                <w:p w:rsidR="002651F8" w:rsidRPr="002651F8" w:rsidRDefault="002651F8" w:rsidP="002651F8">
                  <w:pPr>
                    <w:spacing w:line="360" w:lineRule="exact"/>
                    <w:ind w:rightChars="221" w:right="530"/>
                    <w:jc w:val="center"/>
                    <w:rPr>
                      <w:b/>
                      <w:bCs/>
                      <w:color w:val="000000"/>
                      <w:sz w:val="28"/>
                      <w:szCs w:val="28"/>
                    </w:rPr>
                  </w:pPr>
                  <w:r w:rsidRPr="002651F8">
                    <w:rPr>
                      <w:rFonts w:hint="eastAsia"/>
                      <w:b/>
                      <w:bCs/>
                      <w:color w:val="000000"/>
                      <w:sz w:val="28"/>
                      <w:szCs w:val="28"/>
                    </w:rPr>
                    <w:t>－</w:t>
                  </w:r>
                </w:p>
              </w:tc>
            </w:tr>
            <w:tr w:rsidR="002651F8" w:rsidRPr="002651F8" w:rsidTr="002651F8">
              <w:trPr>
                <w:cantSplit/>
                <w:trHeight w:val="160"/>
                <w:jc w:val="center"/>
              </w:trPr>
              <w:tc>
                <w:tcPr>
                  <w:tcW w:w="2883" w:type="dxa"/>
                  <w:vMerge/>
                  <w:tcBorders>
                    <w:left w:val="nil"/>
                  </w:tcBorders>
                </w:tcPr>
                <w:p w:rsidR="002651F8" w:rsidRPr="002651F8" w:rsidRDefault="002651F8" w:rsidP="002651F8">
                  <w:pPr>
                    <w:tabs>
                      <w:tab w:val="left" w:pos="3514"/>
                    </w:tabs>
                    <w:snapToGrid w:val="0"/>
                    <w:spacing w:line="440" w:lineRule="atLeast"/>
                    <w:ind w:leftChars="88" w:left="211" w:firstLine="1"/>
                    <w:rPr>
                      <w:rFonts w:eastAsia="標楷體"/>
                      <w:color w:val="000000"/>
                      <w:sz w:val="28"/>
                      <w:szCs w:val="30"/>
                    </w:rPr>
                  </w:pPr>
                </w:p>
              </w:tc>
              <w:tc>
                <w:tcPr>
                  <w:tcW w:w="907" w:type="dxa"/>
                  <w:tcBorders>
                    <w:right w:val="single" w:sz="4" w:space="0" w:color="auto"/>
                  </w:tcBorders>
                  <w:vAlign w:val="center"/>
                </w:tcPr>
                <w:p w:rsidR="002651F8" w:rsidRPr="002651F8" w:rsidRDefault="002651F8" w:rsidP="002651F8">
                  <w:pPr>
                    <w:spacing w:line="360" w:lineRule="exact"/>
                    <w:ind w:rightChars="138" w:right="331"/>
                    <w:jc w:val="right"/>
                    <w:rPr>
                      <w:rFonts w:ascii="新細明體" w:hAnsi="新細明體" w:cs="新細明體"/>
                      <w:color w:val="000000"/>
                      <w:sz w:val="28"/>
                      <w:szCs w:val="28"/>
                    </w:rPr>
                  </w:pPr>
                  <w:r w:rsidRPr="002651F8">
                    <w:rPr>
                      <w:rFonts w:hint="eastAsia"/>
                      <w:color w:val="000000"/>
                      <w:sz w:val="28"/>
                      <w:szCs w:val="28"/>
                    </w:rPr>
                    <w:t>12</w:t>
                  </w:r>
                </w:p>
              </w:tc>
              <w:tc>
                <w:tcPr>
                  <w:tcW w:w="907" w:type="dxa"/>
                  <w:tcBorders>
                    <w:left w:val="single" w:sz="4" w:space="0" w:color="auto"/>
                    <w:right w:val="single" w:sz="4" w:space="0" w:color="auto"/>
                  </w:tcBorders>
                  <w:vAlign w:val="center"/>
                </w:tcPr>
                <w:p w:rsidR="002651F8" w:rsidRPr="002651F8" w:rsidRDefault="002651F8" w:rsidP="002651F8">
                  <w:pPr>
                    <w:spacing w:line="360" w:lineRule="exact"/>
                    <w:ind w:rightChars="138" w:right="331"/>
                    <w:jc w:val="right"/>
                    <w:rPr>
                      <w:color w:val="000000"/>
                      <w:sz w:val="28"/>
                      <w:szCs w:val="28"/>
                    </w:rPr>
                  </w:pPr>
                  <w:r w:rsidRPr="002651F8">
                    <w:rPr>
                      <w:rFonts w:hint="eastAsia"/>
                      <w:color w:val="000000"/>
                      <w:sz w:val="28"/>
                      <w:szCs w:val="28"/>
                    </w:rPr>
                    <w:t>15</w:t>
                  </w:r>
                </w:p>
              </w:tc>
              <w:tc>
                <w:tcPr>
                  <w:tcW w:w="907" w:type="dxa"/>
                  <w:tcBorders>
                    <w:left w:val="single" w:sz="4" w:space="0" w:color="auto"/>
                    <w:right w:val="single" w:sz="4" w:space="0" w:color="auto"/>
                  </w:tcBorders>
                  <w:shd w:val="clear" w:color="auto" w:fill="auto"/>
                  <w:vAlign w:val="center"/>
                </w:tcPr>
                <w:p w:rsidR="002651F8" w:rsidRPr="002651F8" w:rsidRDefault="002651F8" w:rsidP="002651F8">
                  <w:pPr>
                    <w:spacing w:line="360" w:lineRule="exact"/>
                    <w:ind w:rightChars="138" w:right="331"/>
                    <w:jc w:val="right"/>
                    <w:rPr>
                      <w:color w:val="000000"/>
                      <w:sz w:val="28"/>
                      <w:szCs w:val="28"/>
                    </w:rPr>
                  </w:pPr>
                  <w:r w:rsidRPr="002651F8">
                    <w:rPr>
                      <w:color w:val="000000"/>
                      <w:sz w:val="28"/>
                      <w:szCs w:val="28"/>
                    </w:rPr>
                    <w:t>22</w:t>
                  </w:r>
                </w:p>
              </w:tc>
              <w:tc>
                <w:tcPr>
                  <w:tcW w:w="907" w:type="dxa"/>
                  <w:tcBorders>
                    <w:top w:val="nil"/>
                    <w:left w:val="single" w:sz="4" w:space="0" w:color="auto"/>
                    <w:bottom w:val="single" w:sz="4" w:space="0" w:color="auto"/>
                    <w:right w:val="single" w:sz="4" w:space="0" w:color="auto"/>
                  </w:tcBorders>
                  <w:shd w:val="clear" w:color="auto" w:fill="auto"/>
                  <w:vAlign w:val="center"/>
                </w:tcPr>
                <w:p w:rsidR="002651F8" w:rsidRPr="002651F8" w:rsidRDefault="002651F8" w:rsidP="002651F8">
                  <w:pPr>
                    <w:spacing w:line="360" w:lineRule="exact"/>
                    <w:ind w:rightChars="138" w:right="331"/>
                    <w:jc w:val="right"/>
                    <w:rPr>
                      <w:color w:val="000000"/>
                      <w:sz w:val="28"/>
                      <w:szCs w:val="28"/>
                    </w:rPr>
                  </w:pPr>
                  <w:r w:rsidRPr="002651F8">
                    <w:rPr>
                      <w:rFonts w:hint="eastAsia"/>
                      <w:color w:val="000000"/>
                      <w:sz w:val="28"/>
                      <w:szCs w:val="28"/>
                    </w:rPr>
                    <w:t>25</w:t>
                  </w:r>
                </w:p>
              </w:tc>
              <w:tc>
                <w:tcPr>
                  <w:tcW w:w="907" w:type="dxa"/>
                  <w:tcBorders>
                    <w:top w:val="nil"/>
                    <w:left w:val="single" w:sz="4" w:space="0" w:color="auto"/>
                    <w:bottom w:val="single" w:sz="4" w:space="0" w:color="auto"/>
                    <w:right w:val="nil"/>
                  </w:tcBorders>
                  <w:shd w:val="clear" w:color="auto" w:fill="auto"/>
                  <w:vAlign w:val="center"/>
                </w:tcPr>
                <w:p w:rsidR="002651F8" w:rsidRPr="002651F8" w:rsidRDefault="002651F8" w:rsidP="002651F8">
                  <w:pPr>
                    <w:spacing w:line="360" w:lineRule="exact"/>
                    <w:ind w:rightChars="138" w:right="331"/>
                    <w:jc w:val="right"/>
                    <w:rPr>
                      <w:b/>
                      <w:color w:val="000000"/>
                      <w:sz w:val="28"/>
                      <w:szCs w:val="28"/>
                    </w:rPr>
                  </w:pPr>
                  <w:r w:rsidRPr="002651F8">
                    <w:rPr>
                      <w:rFonts w:hint="eastAsia"/>
                      <w:b/>
                      <w:color w:val="000000"/>
                      <w:sz w:val="28"/>
                      <w:szCs w:val="28"/>
                    </w:rPr>
                    <w:t>33</w:t>
                  </w:r>
                </w:p>
              </w:tc>
              <w:tc>
                <w:tcPr>
                  <w:tcW w:w="1855" w:type="dxa"/>
                  <w:tcBorders>
                    <w:top w:val="nil"/>
                    <w:left w:val="dashSmallGap" w:sz="4" w:space="0" w:color="auto"/>
                    <w:bottom w:val="single" w:sz="4" w:space="0" w:color="auto"/>
                    <w:right w:val="nil"/>
                  </w:tcBorders>
                  <w:vAlign w:val="center"/>
                </w:tcPr>
                <w:p w:rsidR="002651F8" w:rsidRPr="002651F8" w:rsidRDefault="002651F8" w:rsidP="002651F8">
                  <w:pPr>
                    <w:spacing w:line="360" w:lineRule="exact"/>
                    <w:ind w:rightChars="221" w:right="530"/>
                    <w:jc w:val="center"/>
                    <w:rPr>
                      <w:b/>
                      <w:bCs/>
                      <w:color w:val="000000"/>
                      <w:sz w:val="28"/>
                      <w:szCs w:val="28"/>
                    </w:rPr>
                  </w:pPr>
                  <w:r w:rsidRPr="002651F8">
                    <w:rPr>
                      <w:rFonts w:hint="eastAsia"/>
                      <w:b/>
                      <w:bCs/>
                      <w:color w:val="000000"/>
                      <w:sz w:val="28"/>
                      <w:szCs w:val="28"/>
                    </w:rPr>
                    <w:t xml:space="preserve">    </w:t>
                  </w:r>
                  <w:r w:rsidRPr="002651F8">
                    <w:rPr>
                      <w:rFonts w:hint="eastAsia"/>
                      <w:b/>
                      <w:bCs/>
                      <w:color w:val="000000"/>
                      <w:sz w:val="28"/>
                      <w:szCs w:val="28"/>
                    </w:rPr>
                    <w:sym w:font="Wingdings 3" w:char="F071"/>
                  </w:r>
                  <w:r w:rsidRPr="002651F8">
                    <w:rPr>
                      <w:rFonts w:hint="eastAsia"/>
                      <w:b/>
                      <w:bCs/>
                      <w:color w:val="000000"/>
                      <w:sz w:val="28"/>
                      <w:szCs w:val="28"/>
                    </w:rPr>
                    <w:t>8</w:t>
                  </w:r>
                </w:p>
              </w:tc>
            </w:tr>
            <w:tr w:rsidR="002651F8" w:rsidRPr="002651F8" w:rsidTr="002651F8">
              <w:trPr>
                <w:cantSplit/>
                <w:trHeight w:val="160"/>
                <w:jc w:val="center"/>
              </w:trPr>
              <w:tc>
                <w:tcPr>
                  <w:tcW w:w="2883" w:type="dxa"/>
                  <w:vMerge/>
                  <w:tcBorders>
                    <w:left w:val="nil"/>
                  </w:tcBorders>
                </w:tcPr>
                <w:p w:rsidR="002651F8" w:rsidRPr="002651F8" w:rsidRDefault="002651F8" w:rsidP="002651F8">
                  <w:pPr>
                    <w:tabs>
                      <w:tab w:val="left" w:pos="3514"/>
                    </w:tabs>
                    <w:snapToGrid w:val="0"/>
                    <w:spacing w:line="440" w:lineRule="atLeast"/>
                    <w:ind w:leftChars="88" w:left="211" w:firstLine="1"/>
                    <w:rPr>
                      <w:rFonts w:eastAsia="標楷體"/>
                      <w:color w:val="000000"/>
                      <w:sz w:val="28"/>
                      <w:szCs w:val="30"/>
                    </w:rPr>
                  </w:pPr>
                </w:p>
              </w:tc>
              <w:tc>
                <w:tcPr>
                  <w:tcW w:w="907" w:type="dxa"/>
                  <w:tcBorders>
                    <w:right w:val="single" w:sz="4" w:space="0" w:color="auto"/>
                  </w:tcBorders>
                  <w:vAlign w:val="center"/>
                </w:tcPr>
                <w:p w:rsidR="002651F8" w:rsidRPr="002651F8" w:rsidRDefault="002651F8" w:rsidP="002651F8">
                  <w:pPr>
                    <w:spacing w:line="360" w:lineRule="exact"/>
                    <w:ind w:rightChars="138" w:right="331"/>
                    <w:jc w:val="right"/>
                    <w:rPr>
                      <w:rFonts w:ascii="新細明體" w:hAnsi="新細明體" w:cs="新細明體"/>
                      <w:color w:val="000000"/>
                      <w:sz w:val="28"/>
                      <w:szCs w:val="28"/>
                    </w:rPr>
                  </w:pPr>
                  <w:r w:rsidRPr="002651F8">
                    <w:rPr>
                      <w:rFonts w:hint="eastAsia"/>
                      <w:color w:val="000000"/>
                      <w:sz w:val="28"/>
                      <w:szCs w:val="28"/>
                    </w:rPr>
                    <w:t>11</w:t>
                  </w:r>
                </w:p>
              </w:tc>
              <w:tc>
                <w:tcPr>
                  <w:tcW w:w="907" w:type="dxa"/>
                  <w:tcBorders>
                    <w:left w:val="single" w:sz="4" w:space="0" w:color="auto"/>
                    <w:right w:val="single" w:sz="4" w:space="0" w:color="auto"/>
                  </w:tcBorders>
                  <w:vAlign w:val="center"/>
                </w:tcPr>
                <w:p w:rsidR="002651F8" w:rsidRPr="002651F8" w:rsidRDefault="002651F8" w:rsidP="002651F8">
                  <w:pPr>
                    <w:spacing w:line="360" w:lineRule="exact"/>
                    <w:ind w:rightChars="138" w:right="331"/>
                    <w:jc w:val="right"/>
                    <w:rPr>
                      <w:color w:val="000000"/>
                      <w:sz w:val="28"/>
                      <w:szCs w:val="28"/>
                    </w:rPr>
                  </w:pPr>
                  <w:r w:rsidRPr="002651F8">
                    <w:rPr>
                      <w:rFonts w:hint="eastAsia"/>
                      <w:color w:val="000000"/>
                      <w:sz w:val="28"/>
                      <w:szCs w:val="28"/>
                    </w:rPr>
                    <w:t>12</w:t>
                  </w:r>
                </w:p>
              </w:tc>
              <w:tc>
                <w:tcPr>
                  <w:tcW w:w="907" w:type="dxa"/>
                  <w:tcBorders>
                    <w:left w:val="single" w:sz="4" w:space="0" w:color="auto"/>
                    <w:right w:val="single" w:sz="4" w:space="0" w:color="auto"/>
                  </w:tcBorders>
                  <w:shd w:val="clear" w:color="auto" w:fill="auto"/>
                  <w:vAlign w:val="center"/>
                </w:tcPr>
                <w:p w:rsidR="002651F8" w:rsidRPr="002651F8" w:rsidRDefault="002651F8" w:rsidP="002651F8">
                  <w:pPr>
                    <w:spacing w:line="360" w:lineRule="exact"/>
                    <w:ind w:rightChars="138" w:right="331"/>
                    <w:jc w:val="right"/>
                    <w:rPr>
                      <w:color w:val="000000"/>
                      <w:sz w:val="28"/>
                      <w:szCs w:val="28"/>
                    </w:rPr>
                  </w:pPr>
                  <w:r w:rsidRPr="002651F8">
                    <w:rPr>
                      <w:color w:val="000000"/>
                      <w:sz w:val="28"/>
                      <w:szCs w:val="28"/>
                    </w:rPr>
                    <w:t>16</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2651F8" w:rsidRPr="002651F8" w:rsidRDefault="002651F8" w:rsidP="002651F8">
                  <w:pPr>
                    <w:spacing w:line="360" w:lineRule="exact"/>
                    <w:ind w:rightChars="138" w:right="331"/>
                    <w:jc w:val="right"/>
                    <w:rPr>
                      <w:color w:val="000000"/>
                      <w:sz w:val="28"/>
                      <w:szCs w:val="28"/>
                    </w:rPr>
                  </w:pPr>
                  <w:r w:rsidRPr="002651F8">
                    <w:rPr>
                      <w:rFonts w:hint="eastAsia"/>
                      <w:color w:val="000000"/>
                      <w:sz w:val="28"/>
                      <w:szCs w:val="28"/>
                    </w:rPr>
                    <w:t>17</w:t>
                  </w:r>
                </w:p>
              </w:tc>
              <w:tc>
                <w:tcPr>
                  <w:tcW w:w="907" w:type="dxa"/>
                  <w:tcBorders>
                    <w:top w:val="single" w:sz="4" w:space="0" w:color="auto"/>
                    <w:left w:val="single" w:sz="4" w:space="0" w:color="auto"/>
                    <w:bottom w:val="single" w:sz="4" w:space="0" w:color="auto"/>
                    <w:right w:val="nil"/>
                  </w:tcBorders>
                  <w:shd w:val="clear" w:color="auto" w:fill="auto"/>
                  <w:vAlign w:val="center"/>
                </w:tcPr>
                <w:p w:rsidR="002651F8" w:rsidRPr="002651F8" w:rsidRDefault="002651F8" w:rsidP="002651F8">
                  <w:pPr>
                    <w:spacing w:line="360" w:lineRule="exact"/>
                    <w:ind w:rightChars="138" w:right="331"/>
                    <w:jc w:val="right"/>
                    <w:rPr>
                      <w:b/>
                      <w:color w:val="000000"/>
                      <w:sz w:val="28"/>
                      <w:szCs w:val="28"/>
                    </w:rPr>
                  </w:pPr>
                  <w:r w:rsidRPr="002651F8">
                    <w:rPr>
                      <w:rFonts w:hint="eastAsia"/>
                      <w:b/>
                      <w:color w:val="000000"/>
                      <w:sz w:val="28"/>
                      <w:szCs w:val="28"/>
                    </w:rPr>
                    <w:t>19</w:t>
                  </w:r>
                </w:p>
              </w:tc>
              <w:tc>
                <w:tcPr>
                  <w:tcW w:w="1855" w:type="dxa"/>
                  <w:tcBorders>
                    <w:top w:val="single" w:sz="4" w:space="0" w:color="auto"/>
                    <w:left w:val="dashSmallGap" w:sz="4" w:space="0" w:color="auto"/>
                    <w:bottom w:val="single" w:sz="4" w:space="0" w:color="auto"/>
                    <w:right w:val="nil"/>
                  </w:tcBorders>
                  <w:vAlign w:val="center"/>
                </w:tcPr>
                <w:p w:rsidR="002651F8" w:rsidRPr="002651F8" w:rsidRDefault="002651F8" w:rsidP="002651F8">
                  <w:pPr>
                    <w:spacing w:line="360" w:lineRule="exact"/>
                    <w:ind w:rightChars="221" w:right="530"/>
                    <w:jc w:val="center"/>
                    <w:rPr>
                      <w:b/>
                      <w:bCs/>
                      <w:color w:val="000000"/>
                      <w:sz w:val="28"/>
                      <w:szCs w:val="28"/>
                    </w:rPr>
                  </w:pPr>
                  <w:r w:rsidRPr="002651F8">
                    <w:rPr>
                      <w:rFonts w:hint="eastAsia"/>
                      <w:b/>
                      <w:bCs/>
                      <w:color w:val="000000"/>
                      <w:sz w:val="28"/>
                      <w:szCs w:val="28"/>
                    </w:rPr>
                    <w:t xml:space="preserve">    </w:t>
                  </w:r>
                  <w:r w:rsidRPr="002651F8">
                    <w:rPr>
                      <w:rFonts w:hint="eastAsia"/>
                      <w:b/>
                      <w:bCs/>
                      <w:color w:val="000000"/>
                      <w:sz w:val="28"/>
                      <w:szCs w:val="28"/>
                    </w:rPr>
                    <w:sym w:font="Wingdings 3" w:char="F071"/>
                  </w:r>
                  <w:r w:rsidRPr="002651F8">
                    <w:rPr>
                      <w:rFonts w:hint="eastAsia"/>
                      <w:b/>
                      <w:bCs/>
                      <w:color w:val="000000"/>
                      <w:sz w:val="28"/>
                      <w:szCs w:val="28"/>
                    </w:rPr>
                    <w:t>2</w:t>
                  </w:r>
                </w:p>
              </w:tc>
            </w:tr>
            <w:tr w:rsidR="002651F8" w:rsidRPr="002651F8" w:rsidTr="002651F8">
              <w:trPr>
                <w:cantSplit/>
                <w:trHeight w:val="160"/>
                <w:jc w:val="center"/>
              </w:trPr>
              <w:tc>
                <w:tcPr>
                  <w:tcW w:w="2883" w:type="dxa"/>
                  <w:vMerge/>
                  <w:tcBorders>
                    <w:left w:val="nil"/>
                  </w:tcBorders>
                </w:tcPr>
                <w:p w:rsidR="002651F8" w:rsidRPr="002651F8" w:rsidRDefault="002651F8" w:rsidP="002651F8">
                  <w:pPr>
                    <w:tabs>
                      <w:tab w:val="left" w:pos="3514"/>
                    </w:tabs>
                    <w:snapToGrid w:val="0"/>
                    <w:spacing w:line="440" w:lineRule="atLeast"/>
                    <w:ind w:leftChars="88" w:left="211" w:firstLine="1"/>
                    <w:rPr>
                      <w:rFonts w:eastAsia="標楷體"/>
                      <w:color w:val="000000"/>
                      <w:sz w:val="28"/>
                      <w:szCs w:val="30"/>
                    </w:rPr>
                  </w:pPr>
                </w:p>
              </w:tc>
              <w:tc>
                <w:tcPr>
                  <w:tcW w:w="907" w:type="dxa"/>
                  <w:tcBorders>
                    <w:right w:val="single" w:sz="4" w:space="0" w:color="auto"/>
                  </w:tcBorders>
                  <w:vAlign w:val="center"/>
                </w:tcPr>
                <w:p w:rsidR="002651F8" w:rsidRPr="002651F8" w:rsidRDefault="002651F8" w:rsidP="002651F8">
                  <w:pPr>
                    <w:spacing w:line="360" w:lineRule="exact"/>
                    <w:ind w:rightChars="138" w:right="331"/>
                    <w:jc w:val="right"/>
                    <w:rPr>
                      <w:rFonts w:ascii="新細明體" w:hAnsi="新細明體" w:cs="新細明體"/>
                      <w:color w:val="000000"/>
                      <w:sz w:val="28"/>
                      <w:szCs w:val="28"/>
                    </w:rPr>
                  </w:pPr>
                  <w:r w:rsidRPr="002651F8">
                    <w:rPr>
                      <w:rFonts w:hint="eastAsia"/>
                      <w:color w:val="000000"/>
                      <w:sz w:val="28"/>
                      <w:szCs w:val="28"/>
                    </w:rPr>
                    <w:t>1</w:t>
                  </w:r>
                </w:p>
              </w:tc>
              <w:tc>
                <w:tcPr>
                  <w:tcW w:w="907" w:type="dxa"/>
                  <w:tcBorders>
                    <w:left w:val="single" w:sz="4" w:space="0" w:color="auto"/>
                    <w:right w:val="single" w:sz="4" w:space="0" w:color="auto"/>
                  </w:tcBorders>
                  <w:vAlign w:val="center"/>
                </w:tcPr>
                <w:p w:rsidR="002651F8" w:rsidRPr="002651F8" w:rsidRDefault="002651F8" w:rsidP="002651F8">
                  <w:pPr>
                    <w:spacing w:line="360" w:lineRule="exact"/>
                    <w:ind w:rightChars="138" w:right="331"/>
                    <w:jc w:val="right"/>
                    <w:rPr>
                      <w:color w:val="000000"/>
                      <w:sz w:val="28"/>
                      <w:szCs w:val="28"/>
                    </w:rPr>
                  </w:pPr>
                  <w:r w:rsidRPr="002651F8">
                    <w:rPr>
                      <w:rFonts w:hint="eastAsia"/>
                      <w:color w:val="000000"/>
                      <w:sz w:val="28"/>
                      <w:szCs w:val="28"/>
                    </w:rPr>
                    <w:t>5</w:t>
                  </w:r>
                </w:p>
              </w:tc>
              <w:tc>
                <w:tcPr>
                  <w:tcW w:w="907" w:type="dxa"/>
                  <w:tcBorders>
                    <w:left w:val="single" w:sz="4" w:space="0" w:color="auto"/>
                    <w:right w:val="single" w:sz="4" w:space="0" w:color="auto"/>
                  </w:tcBorders>
                  <w:shd w:val="clear" w:color="auto" w:fill="auto"/>
                  <w:vAlign w:val="center"/>
                </w:tcPr>
                <w:p w:rsidR="002651F8" w:rsidRPr="002651F8" w:rsidRDefault="002651F8" w:rsidP="002651F8">
                  <w:pPr>
                    <w:spacing w:line="360" w:lineRule="exact"/>
                    <w:ind w:rightChars="138" w:right="331"/>
                    <w:jc w:val="right"/>
                    <w:rPr>
                      <w:color w:val="000000"/>
                      <w:sz w:val="28"/>
                      <w:szCs w:val="28"/>
                    </w:rPr>
                  </w:pPr>
                  <w:r w:rsidRPr="002651F8">
                    <w:rPr>
                      <w:color w:val="000000"/>
                      <w:sz w:val="28"/>
                      <w:szCs w:val="28"/>
                    </w:rPr>
                    <w:t>11</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2651F8" w:rsidRPr="002651F8" w:rsidRDefault="002651F8" w:rsidP="002651F8">
                  <w:pPr>
                    <w:spacing w:line="360" w:lineRule="exact"/>
                    <w:ind w:rightChars="138" w:right="331"/>
                    <w:jc w:val="right"/>
                    <w:rPr>
                      <w:color w:val="000000"/>
                      <w:sz w:val="28"/>
                      <w:szCs w:val="28"/>
                    </w:rPr>
                  </w:pPr>
                  <w:r w:rsidRPr="002651F8">
                    <w:rPr>
                      <w:rFonts w:hint="eastAsia"/>
                      <w:color w:val="000000"/>
                      <w:sz w:val="28"/>
                      <w:szCs w:val="28"/>
                    </w:rPr>
                    <w:t>10</w:t>
                  </w:r>
                </w:p>
              </w:tc>
              <w:tc>
                <w:tcPr>
                  <w:tcW w:w="907" w:type="dxa"/>
                  <w:tcBorders>
                    <w:top w:val="single" w:sz="4" w:space="0" w:color="auto"/>
                    <w:left w:val="single" w:sz="4" w:space="0" w:color="auto"/>
                    <w:bottom w:val="single" w:sz="4" w:space="0" w:color="auto"/>
                    <w:right w:val="nil"/>
                  </w:tcBorders>
                  <w:shd w:val="clear" w:color="auto" w:fill="auto"/>
                  <w:vAlign w:val="center"/>
                </w:tcPr>
                <w:p w:rsidR="002651F8" w:rsidRPr="002651F8" w:rsidRDefault="002651F8" w:rsidP="002651F8">
                  <w:pPr>
                    <w:spacing w:line="360" w:lineRule="exact"/>
                    <w:ind w:rightChars="138" w:right="331"/>
                    <w:jc w:val="right"/>
                    <w:rPr>
                      <w:b/>
                      <w:color w:val="000000"/>
                      <w:sz w:val="28"/>
                      <w:szCs w:val="28"/>
                    </w:rPr>
                  </w:pPr>
                  <w:r w:rsidRPr="002651F8">
                    <w:rPr>
                      <w:rFonts w:hint="eastAsia"/>
                      <w:b/>
                      <w:color w:val="000000"/>
                      <w:sz w:val="28"/>
                      <w:szCs w:val="28"/>
                    </w:rPr>
                    <w:t>13</w:t>
                  </w:r>
                </w:p>
              </w:tc>
              <w:tc>
                <w:tcPr>
                  <w:tcW w:w="1855" w:type="dxa"/>
                  <w:tcBorders>
                    <w:top w:val="single" w:sz="4" w:space="0" w:color="auto"/>
                    <w:left w:val="dashSmallGap" w:sz="4" w:space="0" w:color="auto"/>
                    <w:bottom w:val="single" w:sz="4" w:space="0" w:color="auto"/>
                    <w:right w:val="nil"/>
                  </w:tcBorders>
                  <w:vAlign w:val="center"/>
                </w:tcPr>
                <w:p w:rsidR="002651F8" w:rsidRPr="002651F8" w:rsidRDefault="002651F8" w:rsidP="002651F8">
                  <w:pPr>
                    <w:spacing w:line="360" w:lineRule="exact"/>
                    <w:ind w:rightChars="221" w:right="530"/>
                    <w:jc w:val="center"/>
                    <w:rPr>
                      <w:b/>
                      <w:bCs/>
                      <w:color w:val="000000"/>
                      <w:sz w:val="28"/>
                      <w:szCs w:val="28"/>
                    </w:rPr>
                  </w:pPr>
                  <w:r w:rsidRPr="002651F8">
                    <w:rPr>
                      <w:rFonts w:hint="eastAsia"/>
                      <w:b/>
                      <w:bCs/>
                      <w:color w:val="000000"/>
                      <w:sz w:val="28"/>
                      <w:szCs w:val="28"/>
                    </w:rPr>
                    <w:t xml:space="preserve">    </w:t>
                  </w:r>
                  <w:r w:rsidRPr="002651F8">
                    <w:rPr>
                      <w:rFonts w:hint="eastAsia"/>
                      <w:b/>
                      <w:bCs/>
                      <w:color w:val="000000"/>
                      <w:sz w:val="28"/>
                      <w:szCs w:val="28"/>
                    </w:rPr>
                    <w:sym w:font="Wingdings 3" w:char="F071"/>
                  </w:r>
                  <w:r w:rsidRPr="002651F8">
                    <w:rPr>
                      <w:rFonts w:hint="eastAsia"/>
                      <w:b/>
                      <w:bCs/>
                      <w:color w:val="000000"/>
                      <w:sz w:val="28"/>
                      <w:szCs w:val="28"/>
                    </w:rPr>
                    <w:t>3</w:t>
                  </w:r>
                </w:p>
              </w:tc>
            </w:tr>
            <w:tr w:rsidR="002651F8" w:rsidRPr="002651F8" w:rsidTr="002651F8">
              <w:trPr>
                <w:cantSplit/>
                <w:trHeight w:val="160"/>
                <w:jc w:val="center"/>
              </w:trPr>
              <w:tc>
                <w:tcPr>
                  <w:tcW w:w="2883" w:type="dxa"/>
                  <w:vMerge/>
                  <w:tcBorders>
                    <w:left w:val="nil"/>
                    <w:bottom w:val="single" w:sz="4" w:space="0" w:color="auto"/>
                  </w:tcBorders>
                </w:tcPr>
                <w:p w:rsidR="002651F8" w:rsidRPr="002651F8" w:rsidRDefault="002651F8" w:rsidP="002651F8">
                  <w:pPr>
                    <w:tabs>
                      <w:tab w:val="left" w:pos="3514"/>
                    </w:tabs>
                    <w:snapToGrid w:val="0"/>
                    <w:spacing w:line="440" w:lineRule="atLeast"/>
                    <w:ind w:leftChars="88" w:left="211" w:firstLine="1"/>
                    <w:rPr>
                      <w:rFonts w:eastAsia="標楷體"/>
                      <w:color w:val="000000"/>
                      <w:sz w:val="28"/>
                      <w:szCs w:val="30"/>
                    </w:rPr>
                  </w:pPr>
                </w:p>
              </w:tc>
              <w:tc>
                <w:tcPr>
                  <w:tcW w:w="907" w:type="dxa"/>
                  <w:tcBorders>
                    <w:bottom w:val="single" w:sz="4" w:space="0" w:color="auto"/>
                    <w:right w:val="single" w:sz="4" w:space="0" w:color="auto"/>
                  </w:tcBorders>
                  <w:vAlign w:val="center"/>
                </w:tcPr>
                <w:p w:rsidR="002651F8" w:rsidRPr="002651F8" w:rsidRDefault="002651F8" w:rsidP="002651F8">
                  <w:pPr>
                    <w:spacing w:line="360" w:lineRule="exact"/>
                    <w:ind w:rightChars="138" w:right="331"/>
                    <w:jc w:val="right"/>
                    <w:rPr>
                      <w:rFonts w:ascii="新細明體" w:hAnsi="新細明體" w:cs="新細明體"/>
                      <w:color w:val="000000"/>
                      <w:sz w:val="28"/>
                      <w:szCs w:val="28"/>
                    </w:rPr>
                  </w:pPr>
                  <w:r w:rsidRPr="002651F8">
                    <w:rPr>
                      <w:rFonts w:hint="eastAsia"/>
                      <w:color w:val="000000"/>
                      <w:sz w:val="28"/>
                      <w:szCs w:val="28"/>
                    </w:rPr>
                    <w:t>4</w:t>
                  </w:r>
                </w:p>
              </w:tc>
              <w:tc>
                <w:tcPr>
                  <w:tcW w:w="907" w:type="dxa"/>
                  <w:tcBorders>
                    <w:left w:val="single" w:sz="4" w:space="0" w:color="auto"/>
                    <w:bottom w:val="single" w:sz="4" w:space="0" w:color="auto"/>
                    <w:right w:val="single" w:sz="4" w:space="0" w:color="auto"/>
                  </w:tcBorders>
                  <w:vAlign w:val="center"/>
                </w:tcPr>
                <w:p w:rsidR="002651F8" w:rsidRPr="002651F8" w:rsidRDefault="002651F8" w:rsidP="002651F8">
                  <w:pPr>
                    <w:spacing w:line="360" w:lineRule="exact"/>
                    <w:ind w:rightChars="138" w:right="331"/>
                    <w:jc w:val="right"/>
                    <w:rPr>
                      <w:color w:val="000000"/>
                      <w:sz w:val="28"/>
                      <w:szCs w:val="28"/>
                    </w:rPr>
                  </w:pPr>
                  <w:r w:rsidRPr="002651F8">
                    <w:rPr>
                      <w:rFonts w:hint="eastAsia"/>
                      <w:color w:val="000000"/>
                      <w:sz w:val="28"/>
                      <w:szCs w:val="28"/>
                    </w:rPr>
                    <w:t>6</w:t>
                  </w:r>
                </w:p>
              </w:tc>
              <w:tc>
                <w:tcPr>
                  <w:tcW w:w="907" w:type="dxa"/>
                  <w:tcBorders>
                    <w:left w:val="single" w:sz="4" w:space="0" w:color="auto"/>
                    <w:bottom w:val="single" w:sz="4" w:space="0" w:color="auto"/>
                    <w:right w:val="single" w:sz="4" w:space="0" w:color="auto"/>
                  </w:tcBorders>
                  <w:shd w:val="clear" w:color="auto" w:fill="auto"/>
                  <w:vAlign w:val="center"/>
                </w:tcPr>
                <w:p w:rsidR="002651F8" w:rsidRPr="002651F8" w:rsidRDefault="002651F8" w:rsidP="002651F8">
                  <w:pPr>
                    <w:spacing w:line="360" w:lineRule="exact"/>
                    <w:ind w:rightChars="138" w:right="331"/>
                    <w:jc w:val="right"/>
                    <w:rPr>
                      <w:color w:val="000000"/>
                      <w:sz w:val="28"/>
                      <w:szCs w:val="28"/>
                    </w:rPr>
                  </w:pPr>
                  <w:r w:rsidRPr="002651F8">
                    <w:rPr>
                      <w:color w:val="000000"/>
                      <w:sz w:val="28"/>
                      <w:szCs w:val="28"/>
                    </w:rPr>
                    <w:t>19</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2651F8" w:rsidRPr="002651F8" w:rsidRDefault="002651F8" w:rsidP="002651F8">
                  <w:pPr>
                    <w:spacing w:line="360" w:lineRule="exact"/>
                    <w:ind w:rightChars="138" w:right="331"/>
                    <w:jc w:val="right"/>
                    <w:rPr>
                      <w:color w:val="000000"/>
                      <w:sz w:val="28"/>
                      <w:szCs w:val="28"/>
                    </w:rPr>
                  </w:pPr>
                  <w:r w:rsidRPr="002651F8">
                    <w:rPr>
                      <w:rFonts w:hint="eastAsia"/>
                      <w:color w:val="000000"/>
                      <w:sz w:val="28"/>
                      <w:szCs w:val="28"/>
                    </w:rPr>
                    <w:t>15</w:t>
                  </w:r>
                </w:p>
              </w:tc>
              <w:tc>
                <w:tcPr>
                  <w:tcW w:w="907" w:type="dxa"/>
                  <w:tcBorders>
                    <w:top w:val="single" w:sz="4" w:space="0" w:color="auto"/>
                    <w:left w:val="single" w:sz="4" w:space="0" w:color="auto"/>
                    <w:bottom w:val="single" w:sz="4" w:space="0" w:color="auto"/>
                    <w:right w:val="nil"/>
                  </w:tcBorders>
                  <w:shd w:val="clear" w:color="auto" w:fill="auto"/>
                  <w:vAlign w:val="center"/>
                </w:tcPr>
                <w:p w:rsidR="002651F8" w:rsidRPr="002651F8" w:rsidRDefault="002651F8" w:rsidP="002651F8">
                  <w:pPr>
                    <w:spacing w:line="360" w:lineRule="exact"/>
                    <w:ind w:rightChars="138" w:right="331"/>
                    <w:jc w:val="right"/>
                    <w:rPr>
                      <w:b/>
                      <w:color w:val="000000"/>
                      <w:sz w:val="28"/>
                      <w:szCs w:val="28"/>
                    </w:rPr>
                  </w:pPr>
                  <w:r w:rsidRPr="002651F8">
                    <w:rPr>
                      <w:rFonts w:hint="eastAsia"/>
                      <w:b/>
                      <w:color w:val="000000"/>
                      <w:sz w:val="28"/>
                      <w:szCs w:val="28"/>
                    </w:rPr>
                    <w:t>19</w:t>
                  </w:r>
                </w:p>
              </w:tc>
              <w:tc>
                <w:tcPr>
                  <w:tcW w:w="1855" w:type="dxa"/>
                  <w:tcBorders>
                    <w:top w:val="single" w:sz="4" w:space="0" w:color="auto"/>
                    <w:left w:val="dashSmallGap" w:sz="4" w:space="0" w:color="auto"/>
                    <w:bottom w:val="single" w:sz="4" w:space="0" w:color="auto"/>
                    <w:right w:val="nil"/>
                  </w:tcBorders>
                  <w:vAlign w:val="center"/>
                </w:tcPr>
                <w:p w:rsidR="002651F8" w:rsidRPr="002651F8" w:rsidRDefault="002651F8" w:rsidP="002651F8">
                  <w:pPr>
                    <w:spacing w:line="360" w:lineRule="exact"/>
                    <w:ind w:rightChars="221" w:right="530"/>
                    <w:jc w:val="center"/>
                    <w:rPr>
                      <w:b/>
                      <w:bCs/>
                      <w:color w:val="000000"/>
                      <w:sz w:val="28"/>
                      <w:szCs w:val="28"/>
                    </w:rPr>
                  </w:pPr>
                  <w:r w:rsidRPr="002651F8">
                    <w:rPr>
                      <w:rFonts w:hint="eastAsia"/>
                      <w:b/>
                      <w:bCs/>
                      <w:color w:val="000000"/>
                      <w:sz w:val="28"/>
                      <w:szCs w:val="28"/>
                    </w:rPr>
                    <w:t xml:space="preserve">    </w:t>
                  </w:r>
                  <w:r w:rsidRPr="002651F8">
                    <w:rPr>
                      <w:rFonts w:hint="eastAsia"/>
                      <w:b/>
                      <w:bCs/>
                      <w:color w:val="000000"/>
                      <w:sz w:val="28"/>
                      <w:szCs w:val="28"/>
                    </w:rPr>
                    <w:sym w:font="Wingdings 3" w:char="F071"/>
                  </w:r>
                  <w:r w:rsidRPr="002651F8">
                    <w:rPr>
                      <w:rFonts w:hint="eastAsia"/>
                      <w:b/>
                      <w:bCs/>
                      <w:color w:val="000000"/>
                      <w:sz w:val="28"/>
                      <w:szCs w:val="28"/>
                    </w:rPr>
                    <w:t>4</w:t>
                  </w:r>
                </w:p>
              </w:tc>
            </w:tr>
            <w:tr w:rsidR="002651F8" w:rsidRPr="002651F8" w:rsidTr="002651F8">
              <w:trPr>
                <w:cantSplit/>
                <w:trHeight w:val="556"/>
                <w:jc w:val="center"/>
              </w:trPr>
              <w:tc>
                <w:tcPr>
                  <w:tcW w:w="2883" w:type="dxa"/>
                  <w:tcBorders>
                    <w:top w:val="single" w:sz="4" w:space="0" w:color="auto"/>
                    <w:left w:val="nil"/>
                    <w:bottom w:val="dashSmallGap" w:sz="4" w:space="0" w:color="auto"/>
                  </w:tcBorders>
                  <w:shd w:val="clear" w:color="auto" w:fill="DDDDDD"/>
                </w:tcPr>
                <w:p w:rsidR="002651F8" w:rsidRPr="002651F8" w:rsidRDefault="002651F8" w:rsidP="002651F8">
                  <w:pPr>
                    <w:tabs>
                      <w:tab w:val="left" w:pos="3514"/>
                    </w:tabs>
                    <w:snapToGrid w:val="0"/>
                    <w:spacing w:line="500" w:lineRule="atLeast"/>
                    <w:rPr>
                      <w:rFonts w:eastAsia="標楷體"/>
                      <w:color w:val="1F497D"/>
                      <w:sz w:val="28"/>
                      <w:szCs w:val="30"/>
                    </w:rPr>
                  </w:pPr>
                  <w:r w:rsidRPr="002651F8">
                    <w:rPr>
                      <w:rFonts w:eastAsia="標楷體"/>
                      <w:b/>
                      <w:color w:val="1F497D"/>
                      <w:sz w:val="28"/>
                      <w:szCs w:val="30"/>
                    </w:rPr>
                    <w:t>4.</w:t>
                  </w:r>
                  <w:r w:rsidRPr="002651F8">
                    <w:rPr>
                      <w:rFonts w:eastAsia="標楷體" w:hint="eastAsia"/>
                      <w:b/>
                      <w:color w:val="1F497D"/>
                      <w:sz w:val="28"/>
                      <w:szCs w:val="30"/>
                    </w:rPr>
                    <w:t>基礎建設</w:t>
                  </w:r>
                </w:p>
              </w:tc>
              <w:tc>
                <w:tcPr>
                  <w:tcW w:w="907" w:type="dxa"/>
                  <w:tcBorders>
                    <w:top w:val="single" w:sz="4" w:space="0" w:color="auto"/>
                    <w:bottom w:val="dashSmallGap" w:sz="4" w:space="0" w:color="auto"/>
                    <w:right w:val="single" w:sz="4" w:space="0" w:color="auto"/>
                  </w:tcBorders>
                  <w:shd w:val="clear" w:color="auto" w:fill="DDDDDD"/>
                  <w:vAlign w:val="center"/>
                </w:tcPr>
                <w:p w:rsidR="002651F8" w:rsidRPr="002651F8" w:rsidRDefault="002651F8" w:rsidP="002651F8">
                  <w:pPr>
                    <w:spacing w:line="360" w:lineRule="exact"/>
                    <w:ind w:rightChars="138" w:right="331"/>
                    <w:jc w:val="right"/>
                    <w:rPr>
                      <w:rFonts w:ascii="新細明體" w:hAnsi="新細明體" w:cs="新細明體"/>
                      <w:b/>
                      <w:color w:val="1F497D"/>
                      <w:sz w:val="28"/>
                      <w:szCs w:val="28"/>
                    </w:rPr>
                  </w:pPr>
                  <w:r w:rsidRPr="002651F8">
                    <w:rPr>
                      <w:rFonts w:hint="eastAsia"/>
                      <w:b/>
                      <w:color w:val="1F497D"/>
                      <w:sz w:val="28"/>
                      <w:szCs w:val="28"/>
                    </w:rPr>
                    <w:t>12</w:t>
                  </w:r>
                </w:p>
              </w:tc>
              <w:tc>
                <w:tcPr>
                  <w:tcW w:w="907" w:type="dxa"/>
                  <w:tcBorders>
                    <w:top w:val="single" w:sz="4" w:space="0" w:color="auto"/>
                    <w:left w:val="single" w:sz="4" w:space="0" w:color="auto"/>
                    <w:bottom w:val="dashSmallGap" w:sz="4" w:space="0" w:color="auto"/>
                    <w:right w:val="single" w:sz="4" w:space="0" w:color="auto"/>
                  </w:tcBorders>
                  <w:shd w:val="clear" w:color="auto" w:fill="DDDDDD"/>
                  <w:vAlign w:val="center"/>
                </w:tcPr>
                <w:p w:rsidR="002651F8" w:rsidRPr="002651F8" w:rsidRDefault="002651F8" w:rsidP="002651F8">
                  <w:pPr>
                    <w:spacing w:line="360" w:lineRule="exact"/>
                    <w:ind w:rightChars="138" w:right="331"/>
                    <w:jc w:val="right"/>
                    <w:rPr>
                      <w:color w:val="1F497D"/>
                      <w:sz w:val="28"/>
                      <w:szCs w:val="28"/>
                    </w:rPr>
                  </w:pPr>
                  <w:r w:rsidRPr="002651F8">
                    <w:rPr>
                      <w:rFonts w:hint="eastAsia"/>
                      <w:color w:val="1F497D"/>
                      <w:sz w:val="28"/>
                      <w:szCs w:val="28"/>
                    </w:rPr>
                    <w:t>16</w:t>
                  </w:r>
                </w:p>
              </w:tc>
              <w:tc>
                <w:tcPr>
                  <w:tcW w:w="907" w:type="dxa"/>
                  <w:tcBorders>
                    <w:top w:val="single" w:sz="4" w:space="0" w:color="auto"/>
                    <w:left w:val="single" w:sz="4" w:space="0" w:color="auto"/>
                    <w:bottom w:val="dashSmallGap" w:sz="4" w:space="0" w:color="auto"/>
                    <w:right w:val="single" w:sz="4" w:space="0" w:color="auto"/>
                  </w:tcBorders>
                  <w:shd w:val="clear" w:color="auto" w:fill="DDDDDD"/>
                  <w:vAlign w:val="center"/>
                </w:tcPr>
                <w:p w:rsidR="002651F8" w:rsidRPr="002651F8" w:rsidRDefault="002651F8" w:rsidP="002651F8">
                  <w:pPr>
                    <w:spacing w:line="360" w:lineRule="exact"/>
                    <w:ind w:rightChars="138" w:right="331"/>
                    <w:jc w:val="right"/>
                    <w:rPr>
                      <w:color w:val="1F497D"/>
                      <w:sz w:val="28"/>
                      <w:szCs w:val="28"/>
                    </w:rPr>
                  </w:pPr>
                  <w:r w:rsidRPr="002651F8">
                    <w:rPr>
                      <w:color w:val="1F497D"/>
                      <w:sz w:val="28"/>
                      <w:szCs w:val="28"/>
                    </w:rPr>
                    <w:t>17</w:t>
                  </w:r>
                </w:p>
              </w:tc>
              <w:tc>
                <w:tcPr>
                  <w:tcW w:w="907" w:type="dxa"/>
                  <w:tcBorders>
                    <w:top w:val="single" w:sz="4" w:space="0" w:color="auto"/>
                    <w:left w:val="single" w:sz="4" w:space="0" w:color="auto"/>
                    <w:bottom w:val="dashSmallGap" w:sz="4" w:space="0" w:color="auto"/>
                    <w:right w:val="single" w:sz="4" w:space="0" w:color="auto"/>
                  </w:tcBorders>
                  <w:shd w:val="clear" w:color="auto" w:fill="DDDDDD"/>
                  <w:vAlign w:val="center"/>
                </w:tcPr>
                <w:p w:rsidR="002651F8" w:rsidRPr="002651F8" w:rsidRDefault="002651F8" w:rsidP="002651F8">
                  <w:pPr>
                    <w:spacing w:line="360" w:lineRule="exact"/>
                    <w:ind w:rightChars="138" w:right="331"/>
                    <w:jc w:val="right"/>
                    <w:rPr>
                      <w:color w:val="1F497D"/>
                      <w:sz w:val="28"/>
                      <w:szCs w:val="28"/>
                    </w:rPr>
                  </w:pPr>
                  <w:r w:rsidRPr="002651F8">
                    <w:rPr>
                      <w:rFonts w:hint="eastAsia"/>
                      <w:color w:val="1F497D"/>
                      <w:sz w:val="28"/>
                      <w:szCs w:val="28"/>
                    </w:rPr>
                    <w:t>18</w:t>
                  </w:r>
                </w:p>
              </w:tc>
              <w:tc>
                <w:tcPr>
                  <w:tcW w:w="907" w:type="dxa"/>
                  <w:tcBorders>
                    <w:top w:val="single" w:sz="4" w:space="0" w:color="auto"/>
                    <w:left w:val="single" w:sz="4" w:space="0" w:color="auto"/>
                    <w:bottom w:val="dashSmallGap" w:sz="4" w:space="0" w:color="auto"/>
                    <w:right w:val="nil"/>
                  </w:tcBorders>
                  <w:shd w:val="clear" w:color="auto" w:fill="DDDDDD"/>
                  <w:vAlign w:val="center"/>
                </w:tcPr>
                <w:p w:rsidR="002651F8" w:rsidRPr="002651F8" w:rsidRDefault="002651F8" w:rsidP="002651F8">
                  <w:pPr>
                    <w:spacing w:line="360" w:lineRule="exact"/>
                    <w:ind w:rightChars="138" w:right="331"/>
                    <w:jc w:val="right"/>
                    <w:rPr>
                      <w:b/>
                      <w:color w:val="1F497D"/>
                      <w:sz w:val="28"/>
                      <w:szCs w:val="28"/>
                    </w:rPr>
                  </w:pPr>
                  <w:r w:rsidRPr="002651F8">
                    <w:rPr>
                      <w:rFonts w:hint="eastAsia"/>
                      <w:b/>
                      <w:color w:val="1F497D"/>
                      <w:sz w:val="28"/>
                      <w:szCs w:val="28"/>
                    </w:rPr>
                    <w:t>19</w:t>
                  </w:r>
                </w:p>
              </w:tc>
              <w:tc>
                <w:tcPr>
                  <w:tcW w:w="1855" w:type="dxa"/>
                  <w:tcBorders>
                    <w:top w:val="single" w:sz="4" w:space="0" w:color="auto"/>
                    <w:left w:val="dashSmallGap" w:sz="4" w:space="0" w:color="auto"/>
                    <w:bottom w:val="dashSmallGap" w:sz="4" w:space="0" w:color="auto"/>
                    <w:right w:val="nil"/>
                  </w:tcBorders>
                  <w:shd w:val="clear" w:color="auto" w:fill="DDDDDD"/>
                  <w:vAlign w:val="center"/>
                </w:tcPr>
                <w:p w:rsidR="002651F8" w:rsidRPr="002651F8" w:rsidRDefault="002651F8" w:rsidP="002651F8">
                  <w:pPr>
                    <w:spacing w:line="360" w:lineRule="exact"/>
                    <w:ind w:rightChars="221" w:right="530"/>
                    <w:jc w:val="center"/>
                    <w:rPr>
                      <w:b/>
                      <w:bCs/>
                      <w:color w:val="000000"/>
                      <w:sz w:val="28"/>
                      <w:szCs w:val="28"/>
                    </w:rPr>
                  </w:pPr>
                  <w:r w:rsidRPr="002651F8">
                    <w:rPr>
                      <w:rFonts w:hint="eastAsia"/>
                      <w:b/>
                      <w:bCs/>
                      <w:color w:val="000000"/>
                      <w:sz w:val="28"/>
                      <w:szCs w:val="28"/>
                    </w:rPr>
                    <w:t xml:space="preserve">    </w:t>
                  </w:r>
                  <w:r w:rsidRPr="002651F8">
                    <w:rPr>
                      <w:rFonts w:hint="eastAsia"/>
                      <w:b/>
                      <w:bCs/>
                      <w:color w:val="000000"/>
                      <w:sz w:val="28"/>
                      <w:szCs w:val="28"/>
                    </w:rPr>
                    <w:sym w:font="Wingdings 3" w:char="F071"/>
                  </w:r>
                  <w:r w:rsidRPr="002651F8">
                    <w:rPr>
                      <w:rFonts w:hint="eastAsia"/>
                      <w:b/>
                      <w:bCs/>
                      <w:color w:val="000000"/>
                      <w:sz w:val="28"/>
                      <w:szCs w:val="28"/>
                    </w:rPr>
                    <w:t>1</w:t>
                  </w:r>
                </w:p>
              </w:tc>
            </w:tr>
            <w:tr w:rsidR="002651F8" w:rsidRPr="002651F8" w:rsidTr="002651F8">
              <w:trPr>
                <w:cantSplit/>
                <w:trHeight w:val="492"/>
                <w:jc w:val="center"/>
              </w:trPr>
              <w:tc>
                <w:tcPr>
                  <w:tcW w:w="2883" w:type="dxa"/>
                  <w:vMerge w:val="restart"/>
                  <w:tcBorders>
                    <w:top w:val="dashSmallGap" w:sz="4" w:space="0" w:color="auto"/>
                    <w:left w:val="nil"/>
                  </w:tcBorders>
                </w:tcPr>
                <w:p w:rsidR="002651F8" w:rsidRPr="002651F8" w:rsidRDefault="002651F8" w:rsidP="002651F8">
                  <w:pPr>
                    <w:tabs>
                      <w:tab w:val="left" w:pos="3514"/>
                    </w:tabs>
                    <w:snapToGrid w:val="0"/>
                    <w:spacing w:line="440" w:lineRule="atLeast"/>
                    <w:ind w:firstLine="210"/>
                    <w:rPr>
                      <w:rFonts w:eastAsia="標楷體"/>
                      <w:color w:val="000000"/>
                      <w:sz w:val="28"/>
                      <w:szCs w:val="30"/>
                    </w:rPr>
                  </w:pPr>
                  <w:r w:rsidRPr="002651F8">
                    <w:rPr>
                      <w:rFonts w:eastAsia="標楷體" w:hint="eastAsia"/>
                      <w:color w:val="000000"/>
                      <w:sz w:val="28"/>
                      <w:szCs w:val="30"/>
                    </w:rPr>
                    <w:t>(1)</w:t>
                  </w:r>
                  <w:r w:rsidRPr="002651F8">
                    <w:rPr>
                      <w:rFonts w:eastAsia="標楷體" w:hint="eastAsia"/>
                      <w:color w:val="000000"/>
                      <w:sz w:val="28"/>
                      <w:szCs w:val="30"/>
                    </w:rPr>
                    <w:t>基本基礎建設</w:t>
                  </w:r>
                </w:p>
                <w:p w:rsidR="002651F8" w:rsidRPr="002651F8" w:rsidRDefault="002651F8" w:rsidP="002651F8">
                  <w:pPr>
                    <w:tabs>
                      <w:tab w:val="left" w:pos="3514"/>
                    </w:tabs>
                    <w:snapToGrid w:val="0"/>
                    <w:spacing w:line="440" w:lineRule="atLeast"/>
                    <w:ind w:firstLine="210"/>
                    <w:rPr>
                      <w:rFonts w:eastAsia="標楷體"/>
                      <w:color w:val="000000"/>
                      <w:sz w:val="28"/>
                      <w:szCs w:val="30"/>
                    </w:rPr>
                  </w:pPr>
                  <w:r w:rsidRPr="002651F8">
                    <w:rPr>
                      <w:rFonts w:eastAsia="標楷體" w:hint="eastAsia"/>
                      <w:color w:val="000000"/>
                      <w:sz w:val="28"/>
                      <w:szCs w:val="30"/>
                    </w:rPr>
                    <w:t>(2)</w:t>
                  </w:r>
                  <w:r w:rsidRPr="002651F8">
                    <w:rPr>
                      <w:rFonts w:eastAsia="標楷體" w:hint="eastAsia"/>
                      <w:color w:val="000000"/>
                      <w:sz w:val="28"/>
                      <w:szCs w:val="30"/>
                    </w:rPr>
                    <w:t>技術基礎建設</w:t>
                  </w:r>
                </w:p>
                <w:p w:rsidR="002651F8" w:rsidRPr="002651F8" w:rsidRDefault="002651F8" w:rsidP="002651F8">
                  <w:pPr>
                    <w:tabs>
                      <w:tab w:val="left" w:pos="3514"/>
                    </w:tabs>
                    <w:snapToGrid w:val="0"/>
                    <w:spacing w:line="440" w:lineRule="atLeast"/>
                    <w:ind w:firstLine="210"/>
                    <w:rPr>
                      <w:rFonts w:eastAsia="標楷體"/>
                      <w:color w:val="000000"/>
                      <w:sz w:val="28"/>
                      <w:szCs w:val="30"/>
                    </w:rPr>
                  </w:pPr>
                  <w:r w:rsidRPr="002651F8">
                    <w:rPr>
                      <w:rFonts w:eastAsia="標楷體" w:hint="eastAsia"/>
                      <w:color w:val="000000"/>
                      <w:sz w:val="28"/>
                      <w:szCs w:val="30"/>
                    </w:rPr>
                    <w:t>(3)</w:t>
                  </w:r>
                  <w:r w:rsidRPr="002651F8">
                    <w:rPr>
                      <w:rFonts w:eastAsia="標楷體" w:hint="eastAsia"/>
                      <w:color w:val="000000"/>
                      <w:sz w:val="28"/>
                      <w:szCs w:val="30"/>
                    </w:rPr>
                    <w:t>科學基礎建設</w:t>
                  </w:r>
                </w:p>
                <w:p w:rsidR="002651F8" w:rsidRPr="002651F8" w:rsidRDefault="002651F8" w:rsidP="002651F8">
                  <w:pPr>
                    <w:tabs>
                      <w:tab w:val="left" w:pos="3514"/>
                    </w:tabs>
                    <w:snapToGrid w:val="0"/>
                    <w:spacing w:line="440" w:lineRule="atLeast"/>
                    <w:ind w:firstLine="210"/>
                    <w:rPr>
                      <w:rFonts w:eastAsia="標楷體"/>
                      <w:color w:val="000000"/>
                      <w:sz w:val="28"/>
                      <w:szCs w:val="30"/>
                    </w:rPr>
                  </w:pPr>
                  <w:r w:rsidRPr="002651F8">
                    <w:rPr>
                      <w:rFonts w:eastAsia="標楷體" w:hint="eastAsia"/>
                      <w:color w:val="000000"/>
                      <w:sz w:val="28"/>
                      <w:szCs w:val="30"/>
                    </w:rPr>
                    <w:t>(4)</w:t>
                  </w:r>
                  <w:r w:rsidRPr="002651F8">
                    <w:rPr>
                      <w:rFonts w:eastAsia="標楷體" w:hint="eastAsia"/>
                      <w:color w:val="000000"/>
                      <w:sz w:val="28"/>
                      <w:szCs w:val="30"/>
                    </w:rPr>
                    <w:t>醫療及環境</w:t>
                  </w:r>
                </w:p>
                <w:p w:rsidR="002651F8" w:rsidRPr="002651F8" w:rsidRDefault="002651F8" w:rsidP="002651F8">
                  <w:pPr>
                    <w:tabs>
                      <w:tab w:val="left" w:pos="3514"/>
                    </w:tabs>
                    <w:snapToGrid w:val="0"/>
                    <w:spacing w:line="440" w:lineRule="atLeast"/>
                    <w:ind w:firstLine="210"/>
                    <w:rPr>
                      <w:rFonts w:eastAsia="標楷體"/>
                      <w:color w:val="000000"/>
                      <w:sz w:val="28"/>
                      <w:szCs w:val="30"/>
                    </w:rPr>
                  </w:pPr>
                  <w:r w:rsidRPr="002651F8">
                    <w:rPr>
                      <w:rFonts w:eastAsia="標楷體" w:hint="eastAsia"/>
                      <w:color w:val="000000"/>
                      <w:sz w:val="28"/>
                      <w:szCs w:val="30"/>
                    </w:rPr>
                    <w:t>(5)</w:t>
                  </w:r>
                  <w:r w:rsidRPr="002651F8">
                    <w:rPr>
                      <w:rFonts w:eastAsia="標楷體" w:hint="eastAsia"/>
                      <w:color w:val="000000"/>
                      <w:sz w:val="28"/>
                      <w:szCs w:val="30"/>
                    </w:rPr>
                    <w:t>教育</w:t>
                  </w:r>
                </w:p>
              </w:tc>
              <w:tc>
                <w:tcPr>
                  <w:tcW w:w="907" w:type="dxa"/>
                  <w:tcBorders>
                    <w:top w:val="dashSmallGap" w:sz="4" w:space="0" w:color="auto"/>
                    <w:right w:val="single" w:sz="4" w:space="0" w:color="auto"/>
                  </w:tcBorders>
                  <w:vAlign w:val="center"/>
                </w:tcPr>
                <w:p w:rsidR="002651F8" w:rsidRPr="002651F8" w:rsidRDefault="002651F8" w:rsidP="002651F8">
                  <w:pPr>
                    <w:spacing w:line="360" w:lineRule="exact"/>
                    <w:ind w:rightChars="138" w:right="331"/>
                    <w:jc w:val="right"/>
                    <w:rPr>
                      <w:rFonts w:ascii="新細明體" w:hAnsi="新細明體" w:cs="新細明體"/>
                      <w:color w:val="000000"/>
                      <w:sz w:val="28"/>
                      <w:szCs w:val="28"/>
                    </w:rPr>
                  </w:pPr>
                  <w:r w:rsidRPr="002651F8">
                    <w:rPr>
                      <w:rFonts w:hint="eastAsia"/>
                      <w:color w:val="000000"/>
                      <w:sz w:val="28"/>
                      <w:szCs w:val="28"/>
                    </w:rPr>
                    <w:t>18</w:t>
                  </w:r>
                </w:p>
              </w:tc>
              <w:tc>
                <w:tcPr>
                  <w:tcW w:w="907" w:type="dxa"/>
                  <w:tcBorders>
                    <w:top w:val="dashSmallGap" w:sz="4" w:space="0" w:color="auto"/>
                    <w:left w:val="single" w:sz="4" w:space="0" w:color="auto"/>
                    <w:right w:val="single" w:sz="4" w:space="0" w:color="auto"/>
                  </w:tcBorders>
                  <w:vAlign w:val="center"/>
                </w:tcPr>
                <w:p w:rsidR="002651F8" w:rsidRPr="002651F8" w:rsidRDefault="002651F8" w:rsidP="002651F8">
                  <w:pPr>
                    <w:spacing w:line="360" w:lineRule="exact"/>
                    <w:ind w:rightChars="138" w:right="331"/>
                    <w:jc w:val="right"/>
                    <w:rPr>
                      <w:color w:val="000000"/>
                      <w:sz w:val="28"/>
                      <w:szCs w:val="28"/>
                    </w:rPr>
                  </w:pPr>
                  <w:r w:rsidRPr="002651F8">
                    <w:rPr>
                      <w:rFonts w:hint="eastAsia"/>
                      <w:color w:val="000000"/>
                      <w:sz w:val="28"/>
                      <w:szCs w:val="28"/>
                    </w:rPr>
                    <w:t>19</w:t>
                  </w:r>
                </w:p>
              </w:tc>
              <w:tc>
                <w:tcPr>
                  <w:tcW w:w="907" w:type="dxa"/>
                  <w:tcBorders>
                    <w:top w:val="dashSmallGap" w:sz="4" w:space="0" w:color="auto"/>
                    <w:left w:val="single" w:sz="4" w:space="0" w:color="auto"/>
                    <w:right w:val="single" w:sz="4" w:space="0" w:color="auto"/>
                  </w:tcBorders>
                  <w:shd w:val="clear" w:color="auto" w:fill="auto"/>
                  <w:vAlign w:val="center"/>
                </w:tcPr>
                <w:p w:rsidR="002651F8" w:rsidRPr="002651F8" w:rsidRDefault="002651F8" w:rsidP="002651F8">
                  <w:pPr>
                    <w:spacing w:line="360" w:lineRule="exact"/>
                    <w:ind w:rightChars="138" w:right="331"/>
                    <w:jc w:val="right"/>
                    <w:rPr>
                      <w:color w:val="000000"/>
                      <w:sz w:val="28"/>
                      <w:szCs w:val="28"/>
                    </w:rPr>
                  </w:pPr>
                  <w:r w:rsidRPr="002651F8">
                    <w:rPr>
                      <w:color w:val="000000"/>
                      <w:sz w:val="28"/>
                      <w:szCs w:val="28"/>
                    </w:rPr>
                    <w:t>18</w:t>
                  </w:r>
                </w:p>
              </w:tc>
              <w:tc>
                <w:tcPr>
                  <w:tcW w:w="907" w:type="dxa"/>
                  <w:tcBorders>
                    <w:top w:val="dashSmallGap" w:sz="4" w:space="0" w:color="auto"/>
                    <w:left w:val="single" w:sz="4" w:space="0" w:color="auto"/>
                    <w:bottom w:val="single" w:sz="4" w:space="0" w:color="auto"/>
                    <w:right w:val="single" w:sz="4" w:space="0" w:color="auto"/>
                  </w:tcBorders>
                  <w:shd w:val="clear" w:color="auto" w:fill="auto"/>
                  <w:vAlign w:val="center"/>
                </w:tcPr>
                <w:p w:rsidR="002651F8" w:rsidRPr="002651F8" w:rsidRDefault="002651F8" w:rsidP="002651F8">
                  <w:pPr>
                    <w:spacing w:line="360" w:lineRule="exact"/>
                    <w:ind w:rightChars="138" w:right="331"/>
                    <w:jc w:val="right"/>
                    <w:rPr>
                      <w:color w:val="000000"/>
                      <w:sz w:val="28"/>
                      <w:szCs w:val="28"/>
                    </w:rPr>
                  </w:pPr>
                  <w:r w:rsidRPr="002651F8">
                    <w:rPr>
                      <w:rFonts w:hint="eastAsia"/>
                      <w:color w:val="000000"/>
                      <w:sz w:val="28"/>
                      <w:szCs w:val="28"/>
                    </w:rPr>
                    <w:t>25</w:t>
                  </w:r>
                </w:p>
              </w:tc>
              <w:tc>
                <w:tcPr>
                  <w:tcW w:w="907" w:type="dxa"/>
                  <w:tcBorders>
                    <w:top w:val="dashSmallGap" w:sz="4" w:space="0" w:color="auto"/>
                    <w:left w:val="single" w:sz="4" w:space="0" w:color="auto"/>
                    <w:bottom w:val="single" w:sz="4" w:space="0" w:color="auto"/>
                    <w:right w:val="nil"/>
                  </w:tcBorders>
                  <w:shd w:val="clear" w:color="auto" w:fill="auto"/>
                  <w:vAlign w:val="center"/>
                </w:tcPr>
                <w:p w:rsidR="002651F8" w:rsidRPr="002651F8" w:rsidRDefault="002651F8" w:rsidP="002651F8">
                  <w:pPr>
                    <w:spacing w:line="360" w:lineRule="exact"/>
                    <w:ind w:rightChars="138" w:right="331"/>
                    <w:jc w:val="right"/>
                    <w:rPr>
                      <w:b/>
                      <w:color w:val="000000"/>
                      <w:sz w:val="28"/>
                      <w:szCs w:val="28"/>
                    </w:rPr>
                  </w:pPr>
                  <w:r w:rsidRPr="002651F8">
                    <w:rPr>
                      <w:rFonts w:hint="eastAsia"/>
                      <w:b/>
                      <w:color w:val="000000"/>
                      <w:sz w:val="28"/>
                      <w:szCs w:val="28"/>
                    </w:rPr>
                    <w:t>28</w:t>
                  </w:r>
                </w:p>
              </w:tc>
              <w:tc>
                <w:tcPr>
                  <w:tcW w:w="1855" w:type="dxa"/>
                  <w:tcBorders>
                    <w:top w:val="dashSmallGap" w:sz="4" w:space="0" w:color="auto"/>
                    <w:left w:val="dashSmallGap" w:sz="4" w:space="0" w:color="auto"/>
                    <w:bottom w:val="single" w:sz="4" w:space="0" w:color="auto"/>
                    <w:right w:val="nil"/>
                  </w:tcBorders>
                  <w:vAlign w:val="center"/>
                </w:tcPr>
                <w:p w:rsidR="002651F8" w:rsidRPr="002651F8" w:rsidRDefault="002651F8" w:rsidP="002651F8">
                  <w:pPr>
                    <w:spacing w:line="360" w:lineRule="exact"/>
                    <w:ind w:rightChars="221" w:right="530"/>
                    <w:jc w:val="center"/>
                    <w:rPr>
                      <w:b/>
                      <w:bCs/>
                      <w:color w:val="000000"/>
                      <w:sz w:val="28"/>
                      <w:szCs w:val="28"/>
                    </w:rPr>
                  </w:pPr>
                  <w:r w:rsidRPr="002651F8">
                    <w:rPr>
                      <w:rFonts w:hint="eastAsia"/>
                      <w:b/>
                      <w:bCs/>
                      <w:color w:val="000000"/>
                      <w:sz w:val="28"/>
                      <w:szCs w:val="28"/>
                    </w:rPr>
                    <w:t xml:space="preserve">    </w:t>
                  </w:r>
                  <w:r w:rsidRPr="002651F8">
                    <w:rPr>
                      <w:rFonts w:hint="eastAsia"/>
                      <w:b/>
                      <w:bCs/>
                      <w:color w:val="000000"/>
                      <w:sz w:val="28"/>
                      <w:szCs w:val="28"/>
                    </w:rPr>
                    <w:sym w:font="Wingdings 3" w:char="F071"/>
                  </w:r>
                  <w:r w:rsidRPr="002651F8">
                    <w:rPr>
                      <w:rFonts w:hint="eastAsia"/>
                      <w:b/>
                      <w:bCs/>
                      <w:color w:val="000000"/>
                      <w:sz w:val="28"/>
                      <w:szCs w:val="28"/>
                    </w:rPr>
                    <w:t>3</w:t>
                  </w:r>
                </w:p>
              </w:tc>
            </w:tr>
            <w:tr w:rsidR="002651F8" w:rsidRPr="002651F8" w:rsidTr="002651F8">
              <w:trPr>
                <w:cantSplit/>
                <w:trHeight w:val="351"/>
                <w:jc w:val="center"/>
              </w:trPr>
              <w:tc>
                <w:tcPr>
                  <w:tcW w:w="2883" w:type="dxa"/>
                  <w:vMerge/>
                  <w:tcBorders>
                    <w:left w:val="nil"/>
                  </w:tcBorders>
                </w:tcPr>
                <w:p w:rsidR="002651F8" w:rsidRPr="002651F8" w:rsidRDefault="002651F8" w:rsidP="002651F8">
                  <w:pPr>
                    <w:tabs>
                      <w:tab w:val="left" w:pos="3514"/>
                    </w:tabs>
                    <w:snapToGrid w:val="0"/>
                    <w:spacing w:line="440" w:lineRule="atLeast"/>
                    <w:ind w:leftChars="38" w:left="91" w:firstLineChars="38" w:firstLine="106"/>
                    <w:rPr>
                      <w:rFonts w:eastAsia="標楷體"/>
                      <w:color w:val="000000"/>
                      <w:sz w:val="28"/>
                      <w:szCs w:val="30"/>
                    </w:rPr>
                  </w:pPr>
                </w:p>
              </w:tc>
              <w:tc>
                <w:tcPr>
                  <w:tcW w:w="907" w:type="dxa"/>
                  <w:tcBorders>
                    <w:right w:val="single" w:sz="4" w:space="0" w:color="auto"/>
                  </w:tcBorders>
                  <w:vAlign w:val="center"/>
                </w:tcPr>
                <w:p w:rsidR="002651F8" w:rsidRPr="002651F8" w:rsidRDefault="002651F8" w:rsidP="002651F8">
                  <w:pPr>
                    <w:spacing w:line="360" w:lineRule="exact"/>
                    <w:ind w:rightChars="138" w:right="331"/>
                    <w:jc w:val="right"/>
                    <w:rPr>
                      <w:rFonts w:ascii="新細明體" w:hAnsi="新細明體" w:cs="新細明體"/>
                      <w:color w:val="000000"/>
                      <w:sz w:val="28"/>
                      <w:szCs w:val="28"/>
                    </w:rPr>
                  </w:pPr>
                  <w:r w:rsidRPr="002651F8">
                    <w:rPr>
                      <w:rFonts w:hint="eastAsia"/>
                      <w:color w:val="000000"/>
                      <w:sz w:val="28"/>
                      <w:szCs w:val="28"/>
                    </w:rPr>
                    <w:t>4</w:t>
                  </w:r>
                </w:p>
              </w:tc>
              <w:tc>
                <w:tcPr>
                  <w:tcW w:w="907" w:type="dxa"/>
                  <w:tcBorders>
                    <w:left w:val="single" w:sz="4" w:space="0" w:color="auto"/>
                    <w:right w:val="single" w:sz="4" w:space="0" w:color="auto"/>
                  </w:tcBorders>
                  <w:vAlign w:val="center"/>
                </w:tcPr>
                <w:p w:rsidR="002651F8" w:rsidRPr="002651F8" w:rsidRDefault="002651F8" w:rsidP="002651F8">
                  <w:pPr>
                    <w:spacing w:line="360" w:lineRule="exact"/>
                    <w:ind w:rightChars="138" w:right="331"/>
                    <w:jc w:val="right"/>
                    <w:rPr>
                      <w:color w:val="000000"/>
                      <w:sz w:val="28"/>
                      <w:szCs w:val="28"/>
                    </w:rPr>
                  </w:pPr>
                  <w:r w:rsidRPr="002651F8">
                    <w:rPr>
                      <w:rFonts w:hint="eastAsia"/>
                      <w:color w:val="000000"/>
                      <w:sz w:val="28"/>
                      <w:szCs w:val="28"/>
                    </w:rPr>
                    <w:t>5</w:t>
                  </w:r>
                </w:p>
              </w:tc>
              <w:tc>
                <w:tcPr>
                  <w:tcW w:w="907" w:type="dxa"/>
                  <w:tcBorders>
                    <w:left w:val="single" w:sz="4" w:space="0" w:color="auto"/>
                    <w:right w:val="single" w:sz="4" w:space="0" w:color="auto"/>
                  </w:tcBorders>
                  <w:shd w:val="clear" w:color="auto" w:fill="auto"/>
                  <w:vAlign w:val="center"/>
                </w:tcPr>
                <w:p w:rsidR="002651F8" w:rsidRPr="002651F8" w:rsidRDefault="002651F8" w:rsidP="002651F8">
                  <w:pPr>
                    <w:spacing w:line="360" w:lineRule="exact"/>
                    <w:ind w:rightChars="138" w:right="331"/>
                    <w:jc w:val="right"/>
                    <w:rPr>
                      <w:color w:val="000000"/>
                      <w:sz w:val="28"/>
                      <w:szCs w:val="28"/>
                    </w:rPr>
                  </w:pPr>
                  <w:r w:rsidRPr="002651F8">
                    <w:rPr>
                      <w:color w:val="000000"/>
                      <w:sz w:val="28"/>
                      <w:szCs w:val="28"/>
                    </w:rPr>
                    <w:t>4</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2651F8" w:rsidRPr="002651F8" w:rsidRDefault="002651F8" w:rsidP="002651F8">
                  <w:pPr>
                    <w:spacing w:line="360" w:lineRule="exact"/>
                    <w:ind w:rightChars="138" w:right="331"/>
                    <w:jc w:val="right"/>
                    <w:rPr>
                      <w:color w:val="000000"/>
                      <w:sz w:val="28"/>
                      <w:szCs w:val="28"/>
                    </w:rPr>
                  </w:pPr>
                  <w:r w:rsidRPr="002651F8">
                    <w:rPr>
                      <w:rFonts w:hint="eastAsia"/>
                      <w:color w:val="000000"/>
                      <w:sz w:val="28"/>
                      <w:szCs w:val="28"/>
                    </w:rPr>
                    <w:t>9</w:t>
                  </w:r>
                </w:p>
              </w:tc>
              <w:tc>
                <w:tcPr>
                  <w:tcW w:w="907" w:type="dxa"/>
                  <w:tcBorders>
                    <w:top w:val="single" w:sz="4" w:space="0" w:color="auto"/>
                    <w:left w:val="single" w:sz="4" w:space="0" w:color="auto"/>
                    <w:bottom w:val="single" w:sz="4" w:space="0" w:color="auto"/>
                    <w:right w:val="nil"/>
                  </w:tcBorders>
                  <w:shd w:val="clear" w:color="auto" w:fill="auto"/>
                  <w:vAlign w:val="center"/>
                </w:tcPr>
                <w:p w:rsidR="002651F8" w:rsidRPr="002651F8" w:rsidRDefault="002651F8" w:rsidP="002651F8">
                  <w:pPr>
                    <w:spacing w:line="360" w:lineRule="exact"/>
                    <w:ind w:rightChars="138" w:right="331"/>
                    <w:jc w:val="right"/>
                    <w:rPr>
                      <w:b/>
                      <w:color w:val="000000"/>
                      <w:sz w:val="28"/>
                      <w:szCs w:val="28"/>
                    </w:rPr>
                  </w:pPr>
                  <w:r w:rsidRPr="002651F8">
                    <w:rPr>
                      <w:rFonts w:hint="eastAsia"/>
                      <w:b/>
                      <w:color w:val="000000"/>
                      <w:sz w:val="28"/>
                      <w:szCs w:val="28"/>
                    </w:rPr>
                    <w:t>12</w:t>
                  </w:r>
                </w:p>
              </w:tc>
              <w:tc>
                <w:tcPr>
                  <w:tcW w:w="1855" w:type="dxa"/>
                  <w:tcBorders>
                    <w:top w:val="single" w:sz="4" w:space="0" w:color="auto"/>
                    <w:left w:val="dashSmallGap" w:sz="4" w:space="0" w:color="auto"/>
                    <w:bottom w:val="single" w:sz="4" w:space="0" w:color="auto"/>
                    <w:right w:val="nil"/>
                  </w:tcBorders>
                  <w:vAlign w:val="center"/>
                </w:tcPr>
                <w:p w:rsidR="002651F8" w:rsidRPr="002651F8" w:rsidRDefault="002651F8" w:rsidP="002651F8">
                  <w:pPr>
                    <w:spacing w:line="360" w:lineRule="exact"/>
                    <w:ind w:rightChars="221" w:right="530"/>
                    <w:jc w:val="center"/>
                    <w:rPr>
                      <w:b/>
                      <w:bCs/>
                      <w:color w:val="000000"/>
                      <w:sz w:val="28"/>
                      <w:szCs w:val="28"/>
                    </w:rPr>
                  </w:pPr>
                  <w:r w:rsidRPr="002651F8">
                    <w:rPr>
                      <w:rFonts w:hint="eastAsia"/>
                      <w:b/>
                      <w:bCs/>
                      <w:color w:val="000000"/>
                      <w:sz w:val="28"/>
                      <w:szCs w:val="28"/>
                    </w:rPr>
                    <w:t xml:space="preserve">    </w:t>
                  </w:r>
                  <w:r w:rsidRPr="002651F8">
                    <w:rPr>
                      <w:rFonts w:hint="eastAsia"/>
                      <w:b/>
                      <w:bCs/>
                      <w:color w:val="000000"/>
                      <w:sz w:val="28"/>
                      <w:szCs w:val="28"/>
                    </w:rPr>
                    <w:sym w:font="Wingdings 3" w:char="F071"/>
                  </w:r>
                  <w:r w:rsidRPr="002651F8">
                    <w:rPr>
                      <w:rFonts w:hint="eastAsia"/>
                      <w:b/>
                      <w:bCs/>
                      <w:color w:val="000000"/>
                      <w:sz w:val="28"/>
                      <w:szCs w:val="28"/>
                    </w:rPr>
                    <w:t>3</w:t>
                  </w:r>
                </w:p>
              </w:tc>
            </w:tr>
            <w:tr w:rsidR="002651F8" w:rsidRPr="002651F8" w:rsidTr="002651F8">
              <w:trPr>
                <w:cantSplit/>
                <w:trHeight w:val="485"/>
                <w:jc w:val="center"/>
              </w:trPr>
              <w:tc>
                <w:tcPr>
                  <w:tcW w:w="2883" w:type="dxa"/>
                  <w:vMerge/>
                  <w:tcBorders>
                    <w:left w:val="nil"/>
                    <w:right w:val="single" w:sz="4" w:space="0" w:color="auto"/>
                  </w:tcBorders>
                </w:tcPr>
                <w:p w:rsidR="002651F8" w:rsidRPr="002651F8" w:rsidRDefault="002651F8" w:rsidP="002651F8">
                  <w:pPr>
                    <w:tabs>
                      <w:tab w:val="left" w:pos="3514"/>
                    </w:tabs>
                    <w:snapToGrid w:val="0"/>
                    <w:spacing w:line="440" w:lineRule="atLeast"/>
                    <w:ind w:leftChars="38" w:left="91" w:firstLineChars="38" w:firstLine="106"/>
                    <w:rPr>
                      <w:rFonts w:eastAsia="標楷體"/>
                      <w:color w:val="000000"/>
                      <w:sz w:val="28"/>
                      <w:szCs w:val="30"/>
                    </w:rPr>
                  </w:pPr>
                </w:p>
              </w:tc>
              <w:tc>
                <w:tcPr>
                  <w:tcW w:w="907" w:type="dxa"/>
                  <w:tcBorders>
                    <w:left w:val="single" w:sz="4" w:space="0" w:color="auto"/>
                    <w:right w:val="single" w:sz="4" w:space="0" w:color="auto"/>
                  </w:tcBorders>
                  <w:vAlign w:val="center"/>
                </w:tcPr>
                <w:p w:rsidR="002651F8" w:rsidRPr="002651F8" w:rsidRDefault="002651F8" w:rsidP="002651F8">
                  <w:pPr>
                    <w:spacing w:line="360" w:lineRule="exact"/>
                    <w:ind w:rightChars="138" w:right="331"/>
                    <w:jc w:val="right"/>
                    <w:rPr>
                      <w:rFonts w:ascii="新細明體" w:hAnsi="新細明體" w:cs="新細明體"/>
                      <w:color w:val="000000"/>
                      <w:sz w:val="28"/>
                      <w:szCs w:val="28"/>
                    </w:rPr>
                  </w:pPr>
                  <w:r w:rsidRPr="002651F8">
                    <w:rPr>
                      <w:rFonts w:hint="eastAsia"/>
                      <w:color w:val="000000"/>
                      <w:sz w:val="28"/>
                      <w:szCs w:val="28"/>
                    </w:rPr>
                    <w:t>7</w:t>
                  </w:r>
                </w:p>
              </w:tc>
              <w:tc>
                <w:tcPr>
                  <w:tcW w:w="907" w:type="dxa"/>
                  <w:tcBorders>
                    <w:left w:val="single" w:sz="4" w:space="0" w:color="auto"/>
                    <w:right w:val="single" w:sz="4" w:space="0" w:color="auto"/>
                  </w:tcBorders>
                  <w:vAlign w:val="center"/>
                </w:tcPr>
                <w:p w:rsidR="002651F8" w:rsidRPr="002651F8" w:rsidRDefault="002651F8" w:rsidP="002651F8">
                  <w:pPr>
                    <w:spacing w:line="360" w:lineRule="exact"/>
                    <w:ind w:rightChars="138" w:right="331"/>
                    <w:jc w:val="right"/>
                    <w:rPr>
                      <w:color w:val="000000"/>
                      <w:sz w:val="28"/>
                      <w:szCs w:val="28"/>
                    </w:rPr>
                  </w:pPr>
                  <w:r w:rsidRPr="002651F8">
                    <w:rPr>
                      <w:rFonts w:hint="eastAsia"/>
                      <w:color w:val="000000"/>
                      <w:sz w:val="28"/>
                      <w:szCs w:val="28"/>
                    </w:rPr>
                    <w:t>13</w:t>
                  </w:r>
                </w:p>
              </w:tc>
              <w:tc>
                <w:tcPr>
                  <w:tcW w:w="907" w:type="dxa"/>
                  <w:tcBorders>
                    <w:left w:val="single" w:sz="4" w:space="0" w:color="auto"/>
                    <w:right w:val="single" w:sz="4" w:space="0" w:color="auto"/>
                  </w:tcBorders>
                  <w:shd w:val="clear" w:color="auto" w:fill="auto"/>
                  <w:vAlign w:val="center"/>
                </w:tcPr>
                <w:p w:rsidR="002651F8" w:rsidRPr="002651F8" w:rsidRDefault="002651F8" w:rsidP="002651F8">
                  <w:pPr>
                    <w:spacing w:line="360" w:lineRule="exact"/>
                    <w:ind w:rightChars="138" w:right="331"/>
                    <w:jc w:val="right"/>
                    <w:rPr>
                      <w:color w:val="000000"/>
                      <w:sz w:val="28"/>
                      <w:szCs w:val="28"/>
                    </w:rPr>
                  </w:pPr>
                  <w:r w:rsidRPr="002651F8">
                    <w:rPr>
                      <w:color w:val="000000"/>
                      <w:sz w:val="28"/>
                      <w:szCs w:val="28"/>
                    </w:rPr>
                    <w:t>9</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2651F8" w:rsidRPr="002651F8" w:rsidRDefault="002651F8" w:rsidP="002651F8">
                  <w:pPr>
                    <w:spacing w:line="360" w:lineRule="exact"/>
                    <w:ind w:rightChars="138" w:right="331"/>
                    <w:jc w:val="right"/>
                    <w:rPr>
                      <w:color w:val="000000"/>
                      <w:sz w:val="28"/>
                      <w:szCs w:val="28"/>
                    </w:rPr>
                  </w:pPr>
                  <w:r w:rsidRPr="002651F8">
                    <w:rPr>
                      <w:rFonts w:hint="eastAsia"/>
                      <w:color w:val="000000"/>
                      <w:sz w:val="28"/>
                      <w:szCs w:val="28"/>
                    </w:rPr>
                    <w:t>9</w:t>
                  </w:r>
                </w:p>
              </w:tc>
              <w:tc>
                <w:tcPr>
                  <w:tcW w:w="907" w:type="dxa"/>
                  <w:tcBorders>
                    <w:top w:val="single" w:sz="4" w:space="0" w:color="auto"/>
                    <w:left w:val="single" w:sz="4" w:space="0" w:color="auto"/>
                    <w:bottom w:val="single" w:sz="4" w:space="0" w:color="auto"/>
                    <w:right w:val="nil"/>
                  </w:tcBorders>
                  <w:shd w:val="clear" w:color="auto" w:fill="auto"/>
                  <w:vAlign w:val="center"/>
                </w:tcPr>
                <w:p w:rsidR="002651F8" w:rsidRPr="002651F8" w:rsidRDefault="002651F8" w:rsidP="002651F8">
                  <w:pPr>
                    <w:spacing w:line="360" w:lineRule="exact"/>
                    <w:ind w:rightChars="138" w:right="331"/>
                    <w:jc w:val="right"/>
                    <w:rPr>
                      <w:b/>
                      <w:color w:val="000000"/>
                      <w:sz w:val="28"/>
                      <w:szCs w:val="28"/>
                    </w:rPr>
                  </w:pPr>
                  <w:r w:rsidRPr="002651F8">
                    <w:rPr>
                      <w:rFonts w:hint="eastAsia"/>
                      <w:b/>
                      <w:color w:val="000000"/>
                      <w:sz w:val="28"/>
                      <w:szCs w:val="28"/>
                    </w:rPr>
                    <w:t>10</w:t>
                  </w:r>
                </w:p>
              </w:tc>
              <w:tc>
                <w:tcPr>
                  <w:tcW w:w="1855" w:type="dxa"/>
                  <w:tcBorders>
                    <w:top w:val="single" w:sz="4" w:space="0" w:color="auto"/>
                    <w:left w:val="dashSmallGap" w:sz="4" w:space="0" w:color="auto"/>
                    <w:bottom w:val="single" w:sz="4" w:space="0" w:color="auto"/>
                    <w:right w:val="nil"/>
                  </w:tcBorders>
                  <w:vAlign w:val="center"/>
                </w:tcPr>
                <w:p w:rsidR="002651F8" w:rsidRPr="002651F8" w:rsidRDefault="002651F8" w:rsidP="002651F8">
                  <w:pPr>
                    <w:spacing w:line="360" w:lineRule="exact"/>
                    <w:ind w:rightChars="221" w:right="530"/>
                    <w:jc w:val="center"/>
                    <w:rPr>
                      <w:b/>
                      <w:bCs/>
                      <w:color w:val="000000"/>
                      <w:sz w:val="28"/>
                      <w:szCs w:val="28"/>
                    </w:rPr>
                  </w:pPr>
                  <w:r w:rsidRPr="002651F8">
                    <w:rPr>
                      <w:rFonts w:hint="eastAsia"/>
                      <w:b/>
                      <w:bCs/>
                      <w:color w:val="000000"/>
                      <w:sz w:val="28"/>
                      <w:szCs w:val="28"/>
                    </w:rPr>
                    <w:t xml:space="preserve">    </w:t>
                  </w:r>
                  <w:r w:rsidRPr="002651F8">
                    <w:rPr>
                      <w:rFonts w:hint="eastAsia"/>
                      <w:b/>
                      <w:bCs/>
                      <w:color w:val="000000"/>
                      <w:sz w:val="28"/>
                      <w:szCs w:val="28"/>
                    </w:rPr>
                    <w:sym w:font="Wingdings 3" w:char="F071"/>
                  </w:r>
                  <w:r w:rsidRPr="002651F8">
                    <w:rPr>
                      <w:rFonts w:hint="eastAsia"/>
                      <w:b/>
                      <w:bCs/>
                      <w:color w:val="000000"/>
                      <w:sz w:val="28"/>
                      <w:szCs w:val="28"/>
                    </w:rPr>
                    <w:t>1</w:t>
                  </w:r>
                </w:p>
              </w:tc>
            </w:tr>
            <w:tr w:rsidR="002651F8" w:rsidRPr="002651F8" w:rsidTr="002651F8">
              <w:trPr>
                <w:cantSplit/>
                <w:trHeight w:val="401"/>
                <w:jc w:val="center"/>
              </w:trPr>
              <w:tc>
                <w:tcPr>
                  <w:tcW w:w="2883" w:type="dxa"/>
                  <w:vMerge/>
                  <w:tcBorders>
                    <w:left w:val="nil"/>
                    <w:right w:val="single" w:sz="4" w:space="0" w:color="auto"/>
                  </w:tcBorders>
                </w:tcPr>
                <w:p w:rsidR="002651F8" w:rsidRPr="002651F8" w:rsidRDefault="002651F8" w:rsidP="002651F8">
                  <w:pPr>
                    <w:tabs>
                      <w:tab w:val="left" w:pos="3514"/>
                    </w:tabs>
                    <w:snapToGrid w:val="0"/>
                    <w:spacing w:line="440" w:lineRule="atLeast"/>
                    <w:ind w:leftChars="38" w:left="91" w:firstLineChars="38" w:firstLine="106"/>
                    <w:rPr>
                      <w:rFonts w:eastAsia="標楷體"/>
                      <w:color w:val="000000"/>
                      <w:sz w:val="28"/>
                      <w:szCs w:val="30"/>
                    </w:rPr>
                  </w:pPr>
                </w:p>
              </w:tc>
              <w:tc>
                <w:tcPr>
                  <w:tcW w:w="907" w:type="dxa"/>
                  <w:tcBorders>
                    <w:left w:val="single" w:sz="4" w:space="0" w:color="auto"/>
                    <w:right w:val="single" w:sz="4" w:space="0" w:color="auto"/>
                  </w:tcBorders>
                  <w:vAlign w:val="center"/>
                </w:tcPr>
                <w:p w:rsidR="002651F8" w:rsidRPr="002651F8" w:rsidRDefault="002651F8" w:rsidP="002651F8">
                  <w:pPr>
                    <w:spacing w:line="360" w:lineRule="exact"/>
                    <w:ind w:rightChars="138" w:right="331"/>
                    <w:jc w:val="right"/>
                    <w:rPr>
                      <w:rFonts w:ascii="新細明體" w:hAnsi="新細明體" w:cs="新細明體"/>
                      <w:color w:val="000000"/>
                      <w:sz w:val="28"/>
                      <w:szCs w:val="28"/>
                    </w:rPr>
                  </w:pPr>
                  <w:r w:rsidRPr="002651F8">
                    <w:rPr>
                      <w:rFonts w:hint="eastAsia"/>
                      <w:color w:val="000000"/>
                      <w:sz w:val="28"/>
                      <w:szCs w:val="28"/>
                    </w:rPr>
                    <w:t>26</w:t>
                  </w:r>
                </w:p>
              </w:tc>
              <w:tc>
                <w:tcPr>
                  <w:tcW w:w="907" w:type="dxa"/>
                  <w:tcBorders>
                    <w:left w:val="single" w:sz="4" w:space="0" w:color="auto"/>
                    <w:right w:val="single" w:sz="4" w:space="0" w:color="auto"/>
                  </w:tcBorders>
                  <w:vAlign w:val="center"/>
                </w:tcPr>
                <w:p w:rsidR="002651F8" w:rsidRPr="002651F8" w:rsidRDefault="002651F8" w:rsidP="002651F8">
                  <w:pPr>
                    <w:spacing w:line="360" w:lineRule="exact"/>
                    <w:ind w:rightChars="138" w:right="331"/>
                    <w:jc w:val="right"/>
                    <w:rPr>
                      <w:color w:val="000000"/>
                      <w:sz w:val="28"/>
                      <w:szCs w:val="28"/>
                    </w:rPr>
                  </w:pPr>
                  <w:r w:rsidRPr="002651F8">
                    <w:rPr>
                      <w:rFonts w:hint="eastAsia"/>
                      <w:color w:val="000000"/>
                      <w:sz w:val="28"/>
                      <w:szCs w:val="28"/>
                    </w:rPr>
                    <w:t>30</w:t>
                  </w:r>
                </w:p>
              </w:tc>
              <w:tc>
                <w:tcPr>
                  <w:tcW w:w="907" w:type="dxa"/>
                  <w:tcBorders>
                    <w:left w:val="single" w:sz="4" w:space="0" w:color="auto"/>
                    <w:right w:val="single" w:sz="4" w:space="0" w:color="auto"/>
                  </w:tcBorders>
                  <w:shd w:val="clear" w:color="auto" w:fill="auto"/>
                  <w:vAlign w:val="center"/>
                </w:tcPr>
                <w:p w:rsidR="002651F8" w:rsidRPr="002651F8" w:rsidRDefault="002651F8" w:rsidP="002651F8">
                  <w:pPr>
                    <w:spacing w:line="360" w:lineRule="exact"/>
                    <w:ind w:rightChars="138" w:right="331"/>
                    <w:jc w:val="right"/>
                    <w:rPr>
                      <w:color w:val="000000"/>
                      <w:sz w:val="28"/>
                      <w:szCs w:val="28"/>
                    </w:rPr>
                  </w:pPr>
                  <w:r w:rsidRPr="002651F8">
                    <w:rPr>
                      <w:color w:val="000000"/>
                      <w:sz w:val="28"/>
                      <w:szCs w:val="28"/>
                    </w:rPr>
                    <w:t>31</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2651F8" w:rsidRPr="002651F8" w:rsidRDefault="002651F8" w:rsidP="002651F8">
                  <w:pPr>
                    <w:spacing w:line="360" w:lineRule="exact"/>
                    <w:ind w:rightChars="138" w:right="331"/>
                    <w:jc w:val="right"/>
                    <w:rPr>
                      <w:color w:val="000000"/>
                      <w:sz w:val="28"/>
                      <w:szCs w:val="28"/>
                    </w:rPr>
                  </w:pPr>
                  <w:r w:rsidRPr="002651F8">
                    <w:rPr>
                      <w:rFonts w:hint="eastAsia"/>
                      <w:color w:val="000000"/>
                      <w:sz w:val="28"/>
                      <w:szCs w:val="28"/>
                    </w:rPr>
                    <w:t>29</w:t>
                  </w:r>
                </w:p>
              </w:tc>
              <w:tc>
                <w:tcPr>
                  <w:tcW w:w="907" w:type="dxa"/>
                  <w:tcBorders>
                    <w:top w:val="single" w:sz="4" w:space="0" w:color="auto"/>
                    <w:left w:val="single" w:sz="4" w:space="0" w:color="auto"/>
                    <w:bottom w:val="single" w:sz="4" w:space="0" w:color="auto"/>
                    <w:right w:val="nil"/>
                  </w:tcBorders>
                  <w:shd w:val="clear" w:color="auto" w:fill="auto"/>
                  <w:vAlign w:val="center"/>
                </w:tcPr>
                <w:p w:rsidR="002651F8" w:rsidRPr="002651F8" w:rsidRDefault="002651F8" w:rsidP="002651F8">
                  <w:pPr>
                    <w:spacing w:line="360" w:lineRule="exact"/>
                    <w:ind w:rightChars="138" w:right="331"/>
                    <w:jc w:val="right"/>
                    <w:rPr>
                      <w:b/>
                      <w:color w:val="000000"/>
                      <w:sz w:val="28"/>
                      <w:szCs w:val="28"/>
                    </w:rPr>
                  </w:pPr>
                  <w:r w:rsidRPr="002651F8">
                    <w:rPr>
                      <w:rFonts w:hint="eastAsia"/>
                      <w:b/>
                      <w:color w:val="000000"/>
                      <w:sz w:val="28"/>
                      <w:szCs w:val="28"/>
                    </w:rPr>
                    <w:t>32</w:t>
                  </w:r>
                </w:p>
              </w:tc>
              <w:tc>
                <w:tcPr>
                  <w:tcW w:w="1855" w:type="dxa"/>
                  <w:tcBorders>
                    <w:top w:val="single" w:sz="4" w:space="0" w:color="auto"/>
                    <w:left w:val="dashSmallGap" w:sz="4" w:space="0" w:color="auto"/>
                    <w:bottom w:val="single" w:sz="4" w:space="0" w:color="auto"/>
                    <w:right w:val="nil"/>
                  </w:tcBorders>
                  <w:vAlign w:val="center"/>
                </w:tcPr>
                <w:p w:rsidR="002651F8" w:rsidRPr="002651F8" w:rsidRDefault="002651F8" w:rsidP="002651F8">
                  <w:pPr>
                    <w:spacing w:line="360" w:lineRule="exact"/>
                    <w:ind w:rightChars="221" w:right="530"/>
                    <w:jc w:val="center"/>
                    <w:rPr>
                      <w:b/>
                      <w:bCs/>
                      <w:color w:val="000000"/>
                      <w:sz w:val="28"/>
                      <w:szCs w:val="28"/>
                    </w:rPr>
                  </w:pPr>
                  <w:r w:rsidRPr="002651F8">
                    <w:rPr>
                      <w:rFonts w:hint="eastAsia"/>
                      <w:b/>
                      <w:bCs/>
                      <w:color w:val="000000"/>
                      <w:sz w:val="28"/>
                      <w:szCs w:val="28"/>
                    </w:rPr>
                    <w:t xml:space="preserve">    </w:t>
                  </w:r>
                  <w:r w:rsidRPr="002651F8">
                    <w:rPr>
                      <w:rFonts w:hint="eastAsia"/>
                      <w:b/>
                      <w:bCs/>
                      <w:color w:val="000000"/>
                      <w:sz w:val="28"/>
                      <w:szCs w:val="28"/>
                    </w:rPr>
                    <w:sym w:font="Wingdings 3" w:char="F071"/>
                  </w:r>
                  <w:r w:rsidRPr="002651F8">
                    <w:rPr>
                      <w:rFonts w:hint="eastAsia"/>
                      <w:b/>
                      <w:bCs/>
                      <w:color w:val="000000"/>
                      <w:sz w:val="28"/>
                      <w:szCs w:val="28"/>
                    </w:rPr>
                    <w:t>3</w:t>
                  </w:r>
                </w:p>
              </w:tc>
            </w:tr>
            <w:tr w:rsidR="002651F8" w:rsidRPr="002651F8" w:rsidTr="002651F8">
              <w:trPr>
                <w:cantSplit/>
                <w:trHeight w:val="485"/>
                <w:jc w:val="center"/>
              </w:trPr>
              <w:tc>
                <w:tcPr>
                  <w:tcW w:w="2883" w:type="dxa"/>
                  <w:vMerge/>
                  <w:tcBorders>
                    <w:left w:val="nil"/>
                    <w:bottom w:val="double" w:sz="4" w:space="0" w:color="auto"/>
                    <w:right w:val="single" w:sz="4" w:space="0" w:color="auto"/>
                  </w:tcBorders>
                </w:tcPr>
                <w:p w:rsidR="002651F8" w:rsidRPr="002651F8" w:rsidRDefault="002651F8" w:rsidP="002651F8">
                  <w:pPr>
                    <w:tabs>
                      <w:tab w:val="left" w:pos="3514"/>
                    </w:tabs>
                    <w:snapToGrid w:val="0"/>
                    <w:spacing w:line="440" w:lineRule="atLeast"/>
                    <w:ind w:leftChars="38" w:left="91" w:firstLineChars="38" w:firstLine="106"/>
                    <w:rPr>
                      <w:rFonts w:eastAsia="標楷體"/>
                      <w:color w:val="000000"/>
                      <w:sz w:val="28"/>
                      <w:szCs w:val="30"/>
                    </w:rPr>
                  </w:pPr>
                </w:p>
              </w:tc>
              <w:tc>
                <w:tcPr>
                  <w:tcW w:w="907" w:type="dxa"/>
                  <w:tcBorders>
                    <w:left w:val="single" w:sz="4" w:space="0" w:color="auto"/>
                    <w:bottom w:val="double" w:sz="4" w:space="0" w:color="auto"/>
                    <w:right w:val="single" w:sz="4" w:space="0" w:color="auto"/>
                  </w:tcBorders>
                  <w:vAlign w:val="center"/>
                </w:tcPr>
                <w:p w:rsidR="002651F8" w:rsidRPr="002651F8" w:rsidRDefault="002651F8" w:rsidP="002651F8">
                  <w:pPr>
                    <w:spacing w:line="360" w:lineRule="exact"/>
                    <w:ind w:rightChars="138" w:right="331"/>
                    <w:jc w:val="right"/>
                    <w:rPr>
                      <w:rFonts w:ascii="新細明體" w:hAnsi="新細明體" w:cs="新細明體"/>
                      <w:color w:val="000000"/>
                      <w:sz w:val="28"/>
                      <w:szCs w:val="28"/>
                    </w:rPr>
                  </w:pPr>
                  <w:r w:rsidRPr="002651F8">
                    <w:rPr>
                      <w:rFonts w:hint="eastAsia"/>
                      <w:color w:val="000000"/>
                      <w:sz w:val="28"/>
                      <w:szCs w:val="28"/>
                    </w:rPr>
                    <w:t>24</w:t>
                  </w:r>
                </w:p>
              </w:tc>
              <w:tc>
                <w:tcPr>
                  <w:tcW w:w="907" w:type="dxa"/>
                  <w:tcBorders>
                    <w:left w:val="single" w:sz="4" w:space="0" w:color="auto"/>
                    <w:bottom w:val="double" w:sz="4" w:space="0" w:color="auto"/>
                    <w:right w:val="single" w:sz="4" w:space="0" w:color="auto"/>
                  </w:tcBorders>
                  <w:vAlign w:val="center"/>
                </w:tcPr>
                <w:p w:rsidR="002651F8" w:rsidRPr="002651F8" w:rsidRDefault="002651F8" w:rsidP="002651F8">
                  <w:pPr>
                    <w:spacing w:line="360" w:lineRule="exact"/>
                    <w:ind w:rightChars="138" w:right="331"/>
                    <w:jc w:val="right"/>
                    <w:rPr>
                      <w:color w:val="000000"/>
                      <w:sz w:val="28"/>
                      <w:szCs w:val="28"/>
                    </w:rPr>
                  </w:pPr>
                  <w:r w:rsidRPr="002651F8">
                    <w:rPr>
                      <w:rFonts w:hint="eastAsia"/>
                      <w:color w:val="000000"/>
                      <w:sz w:val="28"/>
                      <w:szCs w:val="28"/>
                    </w:rPr>
                    <w:t>21</w:t>
                  </w:r>
                </w:p>
              </w:tc>
              <w:tc>
                <w:tcPr>
                  <w:tcW w:w="907" w:type="dxa"/>
                  <w:tcBorders>
                    <w:left w:val="single" w:sz="4" w:space="0" w:color="auto"/>
                    <w:bottom w:val="double" w:sz="4" w:space="0" w:color="auto"/>
                    <w:right w:val="single" w:sz="4" w:space="0" w:color="auto"/>
                  </w:tcBorders>
                  <w:shd w:val="clear" w:color="auto" w:fill="auto"/>
                  <w:vAlign w:val="center"/>
                </w:tcPr>
                <w:p w:rsidR="002651F8" w:rsidRPr="002651F8" w:rsidRDefault="002651F8" w:rsidP="002651F8">
                  <w:pPr>
                    <w:spacing w:line="360" w:lineRule="exact"/>
                    <w:ind w:rightChars="138" w:right="331"/>
                    <w:jc w:val="right"/>
                    <w:rPr>
                      <w:color w:val="000000"/>
                      <w:sz w:val="28"/>
                      <w:szCs w:val="28"/>
                    </w:rPr>
                  </w:pPr>
                  <w:r w:rsidRPr="002651F8">
                    <w:rPr>
                      <w:color w:val="000000"/>
                      <w:sz w:val="28"/>
                      <w:szCs w:val="28"/>
                    </w:rPr>
                    <w:t>22</w:t>
                  </w:r>
                </w:p>
              </w:tc>
              <w:tc>
                <w:tcPr>
                  <w:tcW w:w="907" w:type="dxa"/>
                  <w:tcBorders>
                    <w:top w:val="single" w:sz="4" w:space="0" w:color="auto"/>
                    <w:left w:val="single" w:sz="4" w:space="0" w:color="auto"/>
                    <w:bottom w:val="double" w:sz="4" w:space="0" w:color="auto"/>
                    <w:right w:val="single" w:sz="4" w:space="0" w:color="auto"/>
                  </w:tcBorders>
                  <w:shd w:val="clear" w:color="auto" w:fill="auto"/>
                  <w:vAlign w:val="center"/>
                </w:tcPr>
                <w:p w:rsidR="002651F8" w:rsidRPr="002651F8" w:rsidRDefault="002651F8" w:rsidP="002651F8">
                  <w:pPr>
                    <w:spacing w:line="360" w:lineRule="exact"/>
                    <w:ind w:rightChars="138" w:right="331"/>
                    <w:jc w:val="right"/>
                    <w:rPr>
                      <w:color w:val="000000"/>
                      <w:sz w:val="28"/>
                      <w:szCs w:val="28"/>
                    </w:rPr>
                  </w:pPr>
                  <w:r w:rsidRPr="002651F8">
                    <w:rPr>
                      <w:rFonts w:hint="eastAsia"/>
                      <w:color w:val="000000"/>
                      <w:sz w:val="28"/>
                      <w:szCs w:val="28"/>
                    </w:rPr>
                    <w:t>21</w:t>
                  </w:r>
                </w:p>
              </w:tc>
              <w:tc>
                <w:tcPr>
                  <w:tcW w:w="907" w:type="dxa"/>
                  <w:tcBorders>
                    <w:top w:val="single" w:sz="4" w:space="0" w:color="auto"/>
                    <w:left w:val="single" w:sz="4" w:space="0" w:color="auto"/>
                    <w:bottom w:val="double" w:sz="4" w:space="0" w:color="auto"/>
                    <w:right w:val="nil"/>
                  </w:tcBorders>
                  <w:shd w:val="clear" w:color="auto" w:fill="auto"/>
                  <w:vAlign w:val="center"/>
                </w:tcPr>
                <w:p w:rsidR="002651F8" w:rsidRPr="002651F8" w:rsidRDefault="002651F8" w:rsidP="002651F8">
                  <w:pPr>
                    <w:spacing w:line="360" w:lineRule="exact"/>
                    <w:ind w:rightChars="138" w:right="331"/>
                    <w:jc w:val="right"/>
                    <w:rPr>
                      <w:b/>
                      <w:color w:val="000000"/>
                      <w:sz w:val="28"/>
                      <w:szCs w:val="28"/>
                    </w:rPr>
                  </w:pPr>
                  <w:r w:rsidRPr="002651F8">
                    <w:rPr>
                      <w:rFonts w:hint="eastAsia"/>
                      <w:b/>
                      <w:color w:val="000000"/>
                      <w:sz w:val="28"/>
                      <w:szCs w:val="28"/>
                    </w:rPr>
                    <w:t>25</w:t>
                  </w:r>
                </w:p>
              </w:tc>
              <w:tc>
                <w:tcPr>
                  <w:tcW w:w="1855" w:type="dxa"/>
                  <w:tcBorders>
                    <w:top w:val="single" w:sz="4" w:space="0" w:color="auto"/>
                    <w:left w:val="dashSmallGap" w:sz="4" w:space="0" w:color="auto"/>
                    <w:bottom w:val="double" w:sz="4" w:space="0" w:color="auto"/>
                    <w:right w:val="nil"/>
                  </w:tcBorders>
                  <w:vAlign w:val="center"/>
                </w:tcPr>
                <w:p w:rsidR="002651F8" w:rsidRPr="002651F8" w:rsidRDefault="002651F8" w:rsidP="002651F8">
                  <w:pPr>
                    <w:spacing w:line="360" w:lineRule="exact"/>
                    <w:ind w:rightChars="221" w:right="530"/>
                    <w:jc w:val="center"/>
                    <w:rPr>
                      <w:b/>
                      <w:bCs/>
                      <w:color w:val="000000"/>
                      <w:sz w:val="28"/>
                      <w:szCs w:val="28"/>
                    </w:rPr>
                  </w:pPr>
                  <w:r w:rsidRPr="002651F8">
                    <w:rPr>
                      <w:rFonts w:hint="eastAsia"/>
                      <w:b/>
                      <w:bCs/>
                      <w:color w:val="000000"/>
                      <w:sz w:val="28"/>
                      <w:szCs w:val="28"/>
                    </w:rPr>
                    <w:t xml:space="preserve">    </w:t>
                  </w:r>
                  <w:r w:rsidRPr="002651F8">
                    <w:rPr>
                      <w:rFonts w:hint="eastAsia"/>
                      <w:b/>
                      <w:bCs/>
                      <w:color w:val="000000"/>
                      <w:sz w:val="28"/>
                      <w:szCs w:val="28"/>
                    </w:rPr>
                    <w:sym w:font="Wingdings 3" w:char="F071"/>
                  </w:r>
                  <w:r w:rsidRPr="002651F8">
                    <w:rPr>
                      <w:rFonts w:hint="eastAsia"/>
                      <w:b/>
                      <w:bCs/>
                      <w:color w:val="000000"/>
                      <w:sz w:val="28"/>
                      <w:szCs w:val="28"/>
                    </w:rPr>
                    <w:t>4</w:t>
                  </w:r>
                </w:p>
              </w:tc>
            </w:tr>
          </w:tbl>
          <w:p w:rsidR="002651F8" w:rsidRPr="002651F8" w:rsidRDefault="002651F8" w:rsidP="002651F8">
            <w:pPr>
              <w:tabs>
                <w:tab w:val="left" w:pos="3514"/>
              </w:tabs>
              <w:spacing w:line="360" w:lineRule="exact"/>
              <w:ind w:leftChars="74" w:left="425" w:hangingChars="103" w:hanging="247"/>
              <w:rPr>
                <w:rFonts w:eastAsia="標楷體"/>
              </w:rPr>
            </w:pPr>
            <w:proofErr w:type="gramStart"/>
            <w:r w:rsidRPr="002651F8">
              <w:rPr>
                <w:rFonts w:eastAsia="標楷體" w:hint="eastAsia"/>
              </w:rPr>
              <w:t>註</w:t>
            </w:r>
            <w:proofErr w:type="gramEnd"/>
            <w:r w:rsidRPr="002651F8">
              <w:rPr>
                <w:rFonts w:eastAsia="標楷體" w:hint="eastAsia"/>
              </w:rPr>
              <w:t>：</w:t>
            </w:r>
            <w:r w:rsidRPr="002651F8">
              <w:rPr>
                <w:rFonts w:eastAsia="標楷體"/>
              </w:rPr>
              <w:t xml:space="preserve"> </w:t>
            </w:r>
            <w:r w:rsidRPr="002651F8">
              <w:rPr>
                <w:rFonts w:eastAsia="標楷體" w:hint="eastAsia"/>
              </w:rPr>
              <w:sym w:font="Wingdings 3" w:char="F072"/>
            </w:r>
            <w:r w:rsidRPr="002651F8">
              <w:rPr>
                <w:rFonts w:eastAsia="標楷體" w:hint="eastAsia"/>
              </w:rPr>
              <w:t>表示較上年排名進步；</w:t>
            </w:r>
            <w:r w:rsidRPr="002651F8">
              <w:rPr>
                <w:rFonts w:eastAsia="標楷體" w:hint="eastAsia"/>
              </w:rPr>
              <w:sym w:font="Wingdings 3" w:char="F071"/>
            </w:r>
            <w:r w:rsidRPr="002651F8">
              <w:rPr>
                <w:rFonts w:eastAsia="標楷體" w:hint="eastAsia"/>
              </w:rPr>
              <w:t>表示退步。</w:t>
            </w:r>
          </w:p>
          <w:p w:rsidR="002651F8" w:rsidRPr="002651F8" w:rsidRDefault="002651F8" w:rsidP="002651F8">
            <w:pPr>
              <w:tabs>
                <w:tab w:val="left" w:pos="3514"/>
              </w:tabs>
              <w:spacing w:line="360" w:lineRule="exact"/>
              <w:ind w:leftChars="74" w:left="425" w:hangingChars="103" w:hanging="247"/>
              <w:rPr>
                <w:rFonts w:eastAsia="標楷體"/>
              </w:rPr>
            </w:pPr>
          </w:p>
          <w:p w:rsidR="002651F8" w:rsidRPr="002651F8" w:rsidRDefault="002651F8" w:rsidP="002651F8">
            <w:pPr>
              <w:tabs>
                <w:tab w:val="left" w:pos="3514"/>
              </w:tabs>
              <w:spacing w:line="360" w:lineRule="exact"/>
              <w:ind w:leftChars="74" w:left="425" w:hangingChars="103" w:hanging="247"/>
              <w:rPr>
                <w:rFonts w:eastAsia="標楷體"/>
              </w:rPr>
            </w:pPr>
          </w:p>
          <w:p w:rsidR="002651F8" w:rsidRPr="002651F8" w:rsidRDefault="002651F8" w:rsidP="002651F8">
            <w:pPr>
              <w:tabs>
                <w:tab w:val="left" w:pos="3514"/>
              </w:tabs>
              <w:spacing w:line="360" w:lineRule="exact"/>
              <w:ind w:leftChars="74" w:left="425" w:hangingChars="103" w:hanging="247"/>
              <w:rPr>
                <w:rFonts w:eastAsia="標楷體"/>
              </w:rPr>
            </w:pPr>
          </w:p>
          <w:p w:rsidR="002651F8" w:rsidRPr="002651F8" w:rsidRDefault="002651F8" w:rsidP="002651F8">
            <w:pPr>
              <w:tabs>
                <w:tab w:val="left" w:pos="3514"/>
              </w:tabs>
              <w:spacing w:line="360" w:lineRule="exact"/>
              <w:ind w:leftChars="74" w:left="425" w:hangingChars="103" w:hanging="247"/>
              <w:rPr>
                <w:rFonts w:eastAsia="標楷體"/>
              </w:rPr>
            </w:pPr>
          </w:p>
          <w:p w:rsidR="002651F8" w:rsidRPr="002651F8" w:rsidRDefault="002651F8" w:rsidP="002651F8">
            <w:pPr>
              <w:tabs>
                <w:tab w:val="left" w:pos="3514"/>
              </w:tabs>
              <w:spacing w:line="360" w:lineRule="exact"/>
              <w:ind w:leftChars="74" w:left="425" w:hangingChars="103" w:hanging="247"/>
              <w:rPr>
                <w:rFonts w:eastAsia="標楷體"/>
              </w:rPr>
            </w:pPr>
          </w:p>
          <w:p w:rsidR="002651F8" w:rsidRPr="002651F8" w:rsidRDefault="002651F8" w:rsidP="002651F8">
            <w:pPr>
              <w:tabs>
                <w:tab w:val="left" w:pos="3514"/>
              </w:tabs>
              <w:spacing w:line="360" w:lineRule="exact"/>
              <w:ind w:leftChars="74" w:left="425" w:hangingChars="103" w:hanging="247"/>
              <w:rPr>
                <w:rFonts w:eastAsia="標楷體"/>
              </w:rPr>
            </w:pPr>
          </w:p>
          <w:p w:rsidR="002651F8" w:rsidRPr="002651F8" w:rsidRDefault="002651F8" w:rsidP="002651F8">
            <w:pPr>
              <w:tabs>
                <w:tab w:val="left" w:pos="3514"/>
              </w:tabs>
              <w:spacing w:line="360" w:lineRule="exact"/>
              <w:ind w:leftChars="74" w:left="425" w:hangingChars="103" w:hanging="247"/>
              <w:rPr>
                <w:rFonts w:eastAsia="標楷體"/>
              </w:rPr>
            </w:pPr>
          </w:p>
          <w:p w:rsidR="002651F8" w:rsidRPr="002651F8" w:rsidRDefault="002651F8" w:rsidP="002651F8">
            <w:pPr>
              <w:widowControl/>
              <w:tabs>
                <w:tab w:val="left" w:pos="3514"/>
              </w:tabs>
              <w:adjustRightInd w:val="0"/>
              <w:snapToGrid w:val="0"/>
              <w:spacing w:line="460" w:lineRule="atLeast"/>
              <w:ind w:left="534" w:hangingChars="267" w:hanging="534"/>
              <w:jc w:val="center"/>
              <w:textAlignment w:val="baseline"/>
              <w:rPr>
                <w:sz w:val="20"/>
              </w:rPr>
            </w:pPr>
          </w:p>
          <w:p w:rsidR="002651F8" w:rsidRPr="002651F8" w:rsidRDefault="002651F8" w:rsidP="002651F8">
            <w:pPr>
              <w:widowControl/>
              <w:tabs>
                <w:tab w:val="left" w:pos="3514"/>
              </w:tabs>
              <w:adjustRightInd w:val="0"/>
              <w:snapToGrid w:val="0"/>
              <w:spacing w:line="460" w:lineRule="atLeast"/>
              <w:ind w:left="534" w:hangingChars="267" w:hanging="534"/>
              <w:jc w:val="center"/>
              <w:textAlignment w:val="baseline"/>
              <w:rPr>
                <w:sz w:val="20"/>
              </w:rPr>
            </w:pPr>
          </w:p>
          <w:p w:rsidR="002651F8" w:rsidRPr="002651F8" w:rsidRDefault="002651F8" w:rsidP="002651F8">
            <w:pPr>
              <w:widowControl/>
              <w:tabs>
                <w:tab w:val="left" w:pos="3514"/>
              </w:tabs>
              <w:adjustRightInd w:val="0"/>
              <w:snapToGrid w:val="0"/>
              <w:spacing w:line="460" w:lineRule="atLeast"/>
              <w:ind w:left="641" w:hangingChars="267" w:hanging="641"/>
              <w:jc w:val="center"/>
              <w:textAlignment w:val="baseline"/>
            </w:pPr>
          </w:p>
          <w:p w:rsidR="002651F8" w:rsidRPr="002651F8" w:rsidRDefault="002651F8" w:rsidP="002651F8">
            <w:pPr>
              <w:widowControl/>
              <w:tabs>
                <w:tab w:val="left" w:pos="3514"/>
              </w:tabs>
              <w:adjustRightInd w:val="0"/>
              <w:snapToGrid w:val="0"/>
              <w:spacing w:line="460" w:lineRule="atLeast"/>
              <w:ind w:left="641" w:hangingChars="267" w:hanging="641"/>
              <w:jc w:val="center"/>
              <w:textAlignment w:val="baseline"/>
            </w:pPr>
          </w:p>
          <w:p w:rsidR="002651F8" w:rsidRPr="002651F8" w:rsidRDefault="002651F8" w:rsidP="002651F8">
            <w:pPr>
              <w:widowControl/>
              <w:tabs>
                <w:tab w:val="left" w:pos="3514"/>
              </w:tabs>
              <w:adjustRightInd w:val="0"/>
              <w:snapToGrid w:val="0"/>
              <w:spacing w:line="460" w:lineRule="atLeast"/>
              <w:ind w:left="641" w:hangingChars="267" w:hanging="641"/>
              <w:jc w:val="center"/>
              <w:textAlignment w:val="baseline"/>
            </w:pPr>
          </w:p>
          <w:p w:rsidR="002651F8" w:rsidRPr="002651F8" w:rsidRDefault="002651F8" w:rsidP="002651F8">
            <w:pPr>
              <w:widowControl/>
              <w:tabs>
                <w:tab w:val="left" w:pos="3514"/>
              </w:tabs>
              <w:adjustRightInd w:val="0"/>
              <w:snapToGrid w:val="0"/>
              <w:spacing w:line="460" w:lineRule="atLeast"/>
              <w:ind w:left="641" w:hangingChars="267" w:hanging="641"/>
              <w:jc w:val="center"/>
              <w:textAlignment w:val="baseline"/>
            </w:pPr>
          </w:p>
          <w:p w:rsidR="002651F8" w:rsidRPr="002651F8" w:rsidRDefault="002651F8" w:rsidP="002651F8">
            <w:pPr>
              <w:widowControl/>
              <w:tabs>
                <w:tab w:val="left" w:pos="3514"/>
              </w:tabs>
              <w:adjustRightInd w:val="0"/>
              <w:snapToGrid w:val="0"/>
              <w:spacing w:line="460" w:lineRule="atLeast"/>
              <w:ind w:left="641" w:hangingChars="267" w:hanging="641"/>
              <w:jc w:val="center"/>
              <w:textAlignment w:val="baseline"/>
            </w:pPr>
          </w:p>
          <w:p w:rsidR="002651F8" w:rsidRPr="002651F8" w:rsidRDefault="002651F8" w:rsidP="002651F8">
            <w:pPr>
              <w:widowControl/>
              <w:tabs>
                <w:tab w:val="left" w:pos="3514"/>
              </w:tabs>
              <w:adjustRightInd w:val="0"/>
              <w:snapToGrid w:val="0"/>
              <w:spacing w:line="460" w:lineRule="atLeast"/>
              <w:ind w:left="855" w:hangingChars="267" w:hanging="855"/>
              <w:jc w:val="center"/>
              <w:textAlignment w:val="baseline"/>
              <w:rPr>
                <w:rFonts w:eastAsia="標楷體"/>
                <w:b/>
                <w:bCs/>
                <w:noProof/>
                <w:color w:val="000000"/>
                <w:kern w:val="0"/>
                <w:sz w:val="32"/>
                <w:szCs w:val="20"/>
              </w:rPr>
            </w:pPr>
            <w:r w:rsidRPr="002651F8">
              <w:rPr>
                <w:rFonts w:eastAsia="標楷體" w:hint="eastAsia"/>
                <w:b/>
                <w:bCs/>
                <w:noProof/>
                <w:color w:val="000000"/>
                <w:kern w:val="0"/>
                <w:sz w:val="32"/>
                <w:szCs w:val="20"/>
              </w:rPr>
              <w:t>表</w:t>
            </w:r>
            <w:r w:rsidRPr="002651F8">
              <w:rPr>
                <w:rFonts w:eastAsia="標楷體" w:hint="eastAsia"/>
                <w:b/>
                <w:bCs/>
                <w:noProof/>
                <w:color w:val="000000"/>
                <w:kern w:val="0"/>
                <w:sz w:val="32"/>
                <w:szCs w:val="20"/>
              </w:rPr>
              <w:t xml:space="preserve">4   </w:t>
            </w:r>
            <w:r w:rsidRPr="002651F8">
              <w:rPr>
                <w:rFonts w:eastAsia="標楷體"/>
                <w:b/>
                <w:bCs/>
                <w:noProof/>
                <w:color w:val="000000"/>
                <w:kern w:val="0"/>
                <w:sz w:val="32"/>
                <w:szCs w:val="20"/>
              </w:rPr>
              <w:t>20</w:t>
            </w:r>
            <w:r w:rsidRPr="002651F8">
              <w:rPr>
                <w:rFonts w:eastAsia="標楷體" w:hint="eastAsia"/>
                <w:b/>
                <w:bCs/>
                <w:noProof/>
                <w:color w:val="000000"/>
                <w:kern w:val="0"/>
                <w:sz w:val="32"/>
                <w:szCs w:val="20"/>
              </w:rPr>
              <w:t>16</w:t>
            </w:r>
            <w:r w:rsidRPr="002651F8">
              <w:rPr>
                <w:rFonts w:eastAsia="標楷體" w:hint="eastAsia"/>
                <w:b/>
                <w:bCs/>
                <w:noProof/>
                <w:color w:val="000000"/>
                <w:kern w:val="0"/>
                <w:sz w:val="32"/>
                <w:szCs w:val="20"/>
              </w:rPr>
              <w:t>年臺灣優勢及弱勢細項指標</w:t>
            </w:r>
            <w:r w:rsidRPr="002651F8">
              <w:rPr>
                <w:rFonts w:eastAsia="標楷體" w:hint="eastAsia"/>
                <w:b/>
                <w:bCs/>
                <w:noProof/>
                <w:color w:val="000000"/>
                <w:kern w:val="0"/>
                <w:sz w:val="32"/>
                <w:szCs w:val="20"/>
              </w:rPr>
              <w:t xml:space="preserve"> </w:t>
            </w:r>
          </w:p>
        </w:tc>
      </w:tr>
    </w:tbl>
    <w:p w:rsidR="002651F8" w:rsidRPr="002651F8" w:rsidRDefault="002651F8" w:rsidP="002651F8">
      <w:pPr>
        <w:widowControl/>
        <w:tabs>
          <w:tab w:val="left" w:pos="3514"/>
        </w:tabs>
        <w:adjustRightInd w:val="0"/>
        <w:snapToGrid w:val="0"/>
        <w:spacing w:line="460" w:lineRule="atLeast"/>
        <w:ind w:left="855" w:hangingChars="267" w:hanging="855"/>
        <w:jc w:val="center"/>
        <w:textAlignment w:val="baseline"/>
        <w:rPr>
          <w:rFonts w:eastAsia="標楷體"/>
          <w:b/>
          <w:bCs/>
          <w:noProof/>
          <w:color w:val="000000"/>
          <w:kern w:val="0"/>
          <w:sz w:val="32"/>
          <w:szCs w:val="20"/>
        </w:rPr>
      </w:pPr>
      <w:r w:rsidRPr="002651F8">
        <w:rPr>
          <w:rFonts w:eastAsia="標楷體" w:hint="eastAsia"/>
          <w:b/>
          <w:bCs/>
          <w:noProof/>
          <w:color w:val="000000"/>
          <w:kern w:val="0"/>
          <w:sz w:val="32"/>
          <w:szCs w:val="20"/>
        </w:rPr>
        <w:t>表</w:t>
      </w:r>
      <w:r w:rsidRPr="002651F8">
        <w:rPr>
          <w:rFonts w:eastAsia="標楷體" w:hint="eastAsia"/>
          <w:b/>
          <w:bCs/>
          <w:noProof/>
          <w:color w:val="000000"/>
          <w:kern w:val="0"/>
          <w:sz w:val="32"/>
          <w:szCs w:val="20"/>
        </w:rPr>
        <w:t>4  IMD</w:t>
      </w:r>
      <w:r w:rsidRPr="002651F8">
        <w:rPr>
          <w:rFonts w:eastAsia="標楷體" w:hint="eastAsia"/>
          <w:b/>
          <w:bCs/>
          <w:noProof/>
          <w:color w:val="000000"/>
          <w:kern w:val="0"/>
          <w:sz w:val="32"/>
          <w:szCs w:val="20"/>
        </w:rPr>
        <w:t>世界競爭力評比臺灣優、弱勢指標</w:t>
      </w:r>
    </w:p>
    <w:tbl>
      <w:tblPr>
        <w:tblW w:w="9750" w:type="dxa"/>
        <w:jc w:val="center"/>
        <w:tblLayout w:type="fixed"/>
        <w:tblCellMar>
          <w:left w:w="0" w:type="dxa"/>
          <w:right w:w="0" w:type="dxa"/>
        </w:tblCellMar>
        <w:tblLook w:val="0000" w:firstRow="0" w:lastRow="0" w:firstColumn="0" w:lastColumn="0" w:noHBand="0" w:noVBand="0"/>
      </w:tblPr>
      <w:tblGrid>
        <w:gridCol w:w="4088"/>
        <w:gridCol w:w="787"/>
        <w:gridCol w:w="4174"/>
        <w:gridCol w:w="701"/>
      </w:tblGrid>
      <w:tr w:rsidR="002651F8" w:rsidRPr="002651F8" w:rsidTr="002651F8">
        <w:trPr>
          <w:trHeight w:val="359"/>
          <w:jc w:val="center"/>
        </w:trPr>
        <w:tc>
          <w:tcPr>
            <w:tcW w:w="4088" w:type="dxa"/>
            <w:tcBorders>
              <w:top w:val="double" w:sz="4" w:space="0" w:color="auto"/>
              <w:bottom w:val="double" w:sz="4" w:space="0" w:color="auto"/>
              <w:right w:val="single" w:sz="8" w:space="0" w:color="auto"/>
            </w:tcBorders>
            <w:shd w:val="clear" w:color="auto" w:fill="E6E6E6"/>
            <w:tcMar>
              <w:top w:w="15" w:type="dxa"/>
              <w:left w:w="15" w:type="dxa"/>
              <w:bottom w:w="0" w:type="dxa"/>
              <w:right w:w="15" w:type="dxa"/>
            </w:tcMar>
          </w:tcPr>
          <w:p w:rsidR="002651F8" w:rsidRPr="002651F8" w:rsidRDefault="002651F8" w:rsidP="002651F8">
            <w:pPr>
              <w:tabs>
                <w:tab w:val="left" w:pos="3514"/>
              </w:tabs>
              <w:spacing w:line="320" w:lineRule="exact"/>
              <w:jc w:val="center"/>
              <w:rPr>
                <w:rFonts w:eastAsia="標楷體"/>
                <w:b/>
                <w:bCs/>
                <w:color w:val="000000"/>
                <w:sz w:val="30"/>
                <w:szCs w:val="18"/>
              </w:rPr>
            </w:pPr>
            <w:r w:rsidRPr="002651F8">
              <w:rPr>
                <w:rFonts w:eastAsia="標楷體" w:hint="eastAsia"/>
                <w:b/>
                <w:bCs/>
                <w:color w:val="000000"/>
                <w:sz w:val="30"/>
                <w:szCs w:val="18"/>
              </w:rPr>
              <w:t>優勢指標</w:t>
            </w:r>
          </w:p>
        </w:tc>
        <w:tc>
          <w:tcPr>
            <w:tcW w:w="787" w:type="dxa"/>
            <w:tcBorders>
              <w:top w:val="double" w:sz="4" w:space="0" w:color="auto"/>
              <w:left w:val="single" w:sz="4" w:space="0" w:color="auto"/>
              <w:bottom w:val="double" w:sz="4" w:space="0" w:color="auto"/>
              <w:right w:val="single" w:sz="4" w:space="0" w:color="auto"/>
            </w:tcBorders>
            <w:shd w:val="clear" w:color="auto" w:fill="E6E6E6"/>
            <w:vAlign w:val="center"/>
          </w:tcPr>
          <w:p w:rsidR="002651F8" w:rsidRPr="002651F8" w:rsidRDefault="002651F8" w:rsidP="002651F8">
            <w:pPr>
              <w:tabs>
                <w:tab w:val="left" w:pos="3514"/>
              </w:tabs>
              <w:spacing w:line="280" w:lineRule="exact"/>
              <w:rPr>
                <w:rFonts w:eastAsia="標楷體"/>
                <w:b/>
                <w:bCs/>
                <w:color w:val="000000"/>
                <w:sz w:val="30"/>
                <w:szCs w:val="18"/>
              </w:rPr>
            </w:pPr>
            <w:r w:rsidRPr="002651F8">
              <w:rPr>
                <w:rFonts w:eastAsia="標楷體" w:hint="eastAsia"/>
                <w:b/>
                <w:bCs/>
                <w:color w:val="000000"/>
                <w:sz w:val="30"/>
                <w:szCs w:val="18"/>
              </w:rPr>
              <w:t>排名</w:t>
            </w:r>
          </w:p>
        </w:tc>
        <w:tc>
          <w:tcPr>
            <w:tcW w:w="4174" w:type="dxa"/>
            <w:tcBorders>
              <w:top w:val="double" w:sz="4" w:space="0" w:color="auto"/>
              <w:left w:val="single" w:sz="4" w:space="0" w:color="auto"/>
              <w:bottom w:val="double" w:sz="4" w:space="0" w:color="auto"/>
            </w:tcBorders>
            <w:shd w:val="clear" w:color="auto" w:fill="E6E6E6"/>
            <w:vAlign w:val="center"/>
          </w:tcPr>
          <w:p w:rsidR="002651F8" w:rsidRPr="002651F8" w:rsidRDefault="002651F8" w:rsidP="002651F8">
            <w:pPr>
              <w:tabs>
                <w:tab w:val="left" w:pos="3514"/>
              </w:tabs>
              <w:spacing w:line="280" w:lineRule="exact"/>
              <w:jc w:val="center"/>
              <w:rPr>
                <w:rFonts w:eastAsia="標楷體"/>
                <w:b/>
                <w:bCs/>
                <w:color w:val="000000"/>
                <w:sz w:val="30"/>
                <w:szCs w:val="18"/>
              </w:rPr>
            </w:pPr>
            <w:r w:rsidRPr="002651F8">
              <w:rPr>
                <w:rFonts w:eastAsia="標楷體" w:hint="eastAsia"/>
                <w:b/>
                <w:bCs/>
                <w:color w:val="000000"/>
                <w:sz w:val="30"/>
                <w:szCs w:val="18"/>
              </w:rPr>
              <w:t>弱勢指標</w:t>
            </w:r>
          </w:p>
        </w:tc>
        <w:tc>
          <w:tcPr>
            <w:tcW w:w="701" w:type="dxa"/>
            <w:tcBorders>
              <w:top w:val="double" w:sz="4" w:space="0" w:color="auto"/>
              <w:left w:val="single" w:sz="4" w:space="0" w:color="auto"/>
              <w:bottom w:val="double" w:sz="4" w:space="0" w:color="auto"/>
            </w:tcBorders>
            <w:shd w:val="clear" w:color="auto" w:fill="E6E6E6"/>
            <w:vAlign w:val="center"/>
          </w:tcPr>
          <w:p w:rsidR="002651F8" w:rsidRPr="002651F8" w:rsidRDefault="002651F8" w:rsidP="002651F8">
            <w:pPr>
              <w:tabs>
                <w:tab w:val="left" w:pos="3514"/>
              </w:tabs>
              <w:spacing w:line="280" w:lineRule="exact"/>
              <w:jc w:val="center"/>
              <w:rPr>
                <w:rFonts w:eastAsia="標楷體"/>
                <w:b/>
                <w:bCs/>
                <w:color w:val="000000"/>
                <w:sz w:val="30"/>
                <w:szCs w:val="18"/>
              </w:rPr>
            </w:pPr>
            <w:r w:rsidRPr="002651F8">
              <w:rPr>
                <w:rFonts w:eastAsia="標楷體" w:hint="eastAsia"/>
                <w:b/>
                <w:bCs/>
                <w:color w:val="000000"/>
                <w:sz w:val="30"/>
                <w:szCs w:val="18"/>
              </w:rPr>
              <w:t>排名</w:t>
            </w:r>
          </w:p>
        </w:tc>
      </w:tr>
      <w:tr w:rsidR="002651F8" w:rsidRPr="002651F8" w:rsidTr="002651F8">
        <w:trPr>
          <w:cantSplit/>
          <w:trHeight w:val="447"/>
          <w:jc w:val="center"/>
        </w:trPr>
        <w:tc>
          <w:tcPr>
            <w:tcW w:w="4088" w:type="dxa"/>
            <w:tcBorders>
              <w:top w:val="double" w:sz="4" w:space="0" w:color="auto"/>
              <w:bottom w:val="dashed" w:sz="4" w:space="0" w:color="auto"/>
              <w:right w:val="nil"/>
            </w:tcBorders>
            <w:shd w:val="clear" w:color="auto" w:fill="EEECE1"/>
            <w:noWrap/>
            <w:tcMar>
              <w:top w:w="15" w:type="dxa"/>
              <w:left w:w="15" w:type="dxa"/>
              <w:bottom w:w="0" w:type="dxa"/>
              <w:right w:w="15" w:type="dxa"/>
            </w:tcMar>
            <w:vAlign w:val="center"/>
          </w:tcPr>
          <w:p w:rsidR="002651F8" w:rsidRPr="002651F8" w:rsidRDefault="002651F8" w:rsidP="002651F8">
            <w:pPr>
              <w:spacing w:line="280" w:lineRule="exact"/>
              <w:rPr>
                <w:rFonts w:ascii="標楷體" w:eastAsia="標楷體" w:hAnsi="標楷體"/>
                <w:b/>
                <w:bCs/>
                <w:color w:val="000000"/>
                <w:sz w:val="28"/>
                <w:szCs w:val="28"/>
              </w:rPr>
            </w:pPr>
            <w:r w:rsidRPr="002651F8">
              <w:rPr>
                <w:rFonts w:ascii="標楷體" w:eastAsia="標楷體" w:hAnsi="標楷體" w:hint="eastAsia"/>
                <w:b/>
                <w:bCs/>
                <w:color w:val="000000"/>
                <w:sz w:val="28"/>
                <w:szCs w:val="28"/>
              </w:rPr>
              <w:t>經濟表現</w:t>
            </w:r>
          </w:p>
        </w:tc>
        <w:tc>
          <w:tcPr>
            <w:tcW w:w="787" w:type="dxa"/>
            <w:tcBorders>
              <w:top w:val="double" w:sz="4" w:space="0" w:color="auto"/>
              <w:left w:val="single" w:sz="4" w:space="0" w:color="auto"/>
              <w:bottom w:val="dashed" w:sz="4" w:space="0" w:color="auto"/>
              <w:right w:val="single" w:sz="4" w:space="0" w:color="auto"/>
            </w:tcBorders>
            <w:shd w:val="clear" w:color="auto" w:fill="EEECE1"/>
            <w:vAlign w:val="center"/>
          </w:tcPr>
          <w:p w:rsidR="002651F8" w:rsidRPr="002651F8" w:rsidRDefault="002651F8" w:rsidP="002651F8">
            <w:pPr>
              <w:spacing w:line="280" w:lineRule="exact"/>
              <w:jc w:val="center"/>
              <w:rPr>
                <w:rFonts w:ascii="標楷體" w:eastAsia="標楷體" w:hAnsi="標楷體"/>
                <w:b/>
                <w:bCs/>
                <w:color w:val="000000"/>
                <w:sz w:val="28"/>
                <w:szCs w:val="28"/>
              </w:rPr>
            </w:pPr>
          </w:p>
        </w:tc>
        <w:tc>
          <w:tcPr>
            <w:tcW w:w="4174" w:type="dxa"/>
            <w:tcBorders>
              <w:top w:val="double" w:sz="4" w:space="0" w:color="auto"/>
              <w:left w:val="single" w:sz="4" w:space="0" w:color="auto"/>
              <w:bottom w:val="dashed" w:sz="4" w:space="0" w:color="auto"/>
            </w:tcBorders>
            <w:shd w:val="clear" w:color="auto" w:fill="EEECE1"/>
            <w:vAlign w:val="center"/>
          </w:tcPr>
          <w:p w:rsidR="002651F8" w:rsidRPr="002651F8" w:rsidRDefault="002651F8" w:rsidP="002651F8">
            <w:pPr>
              <w:spacing w:line="280" w:lineRule="exact"/>
              <w:rPr>
                <w:rFonts w:ascii="標楷體" w:eastAsia="標楷體" w:hAnsi="標楷體"/>
                <w:b/>
                <w:bCs/>
                <w:color w:val="000000"/>
                <w:sz w:val="28"/>
                <w:szCs w:val="28"/>
              </w:rPr>
            </w:pPr>
            <w:r w:rsidRPr="002651F8">
              <w:rPr>
                <w:rFonts w:ascii="標楷體" w:eastAsia="標楷體" w:hAnsi="標楷體" w:hint="eastAsia"/>
                <w:b/>
                <w:bCs/>
                <w:color w:val="000000"/>
                <w:sz w:val="28"/>
                <w:szCs w:val="28"/>
              </w:rPr>
              <w:t>經濟表現</w:t>
            </w:r>
          </w:p>
        </w:tc>
        <w:tc>
          <w:tcPr>
            <w:tcW w:w="701" w:type="dxa"/>
            <w:tcBorders>
              <w:top w:val="double" w:sz="4" w:space="0" w:color="auto"/>
              <w:left w:val="single" w:sz="4" w:space="0" w:color="auto"/>
              <w:bottom w:val="dashed" w:sz="4" w:space="0" w:color="auto"/>
            </w:tcBorders>
            <w:shd w:val="clear" w:color="auto" w:fill="EEECE1"/>
            <w:vAlign w:val="center"/>
          </w:tcPr>
          <w:p w:rsidR="002651F8" w:rsidRPr="002651F8" w:rsidRDefault="002651F8" w:rsidP="002651F8">
            <w:pPr>
              <w:jc w:val="center"/>
              <w:rPr>
                <w:bCs/>
                <w:color w:val="000000"/>
                <w:sz w:val="28"/>
                <w:szCs w:val="28"/>
              </w:rPr>
            </w:pPr>
          </w:p>
        </w:tc>
      </w:tr>
      <w:tr w:rsidR="002651F8" w:rsidRPr="002651F8" w:rsidTr="002651F8">
        <w:trPr>
          <w:cantSplit/>
          <w:trHeight w:val="443"/>
          <w:jc w:val="center"/>
        </w:trPr>
        <w:tc>
          <w:tcPr>
            <w:tcW w:w="4088" w:type="dxa"/>
            <w:tcBorders>
              <w:top w:val="dashed" w:sz="4" w:space="0" w:color="auto"/>
              <w:bottom w:val="dotted" w:sz="4" w:space="0" w:color="auto"/>
              <w:right w:val="nil"/>
            </w:tcBorders>
            <w:noWrap/>
            <w:tcMar>
              <w:top w:w="15" w:type="dxa"/>
              <w:left w:w="15" w:type="dxa"/>
              <w:bottom w:w="0" w:type="dxa"/>
              <w:right w:w="15" w:type="dxa"/>
            </w:tcMar>
            <w:vAlign w:val="center"/>
          </w:tcPr>
          <w:p w:rsidR="002651F8" w:rsidRPr="002651F8" w:rsidRDefault="002651F8" w:rsidP="002651F8">
            <w:pPr>
              <w:spacing w:line="280" w:lineRule="exact"/>
              <w:ind w:leftChars="102" w:left="245" w:firstLine="1"/>
              <w:rPr>
                <w:rFonts w:ascii="標楷體" w:eastAsia="標楷體" w:hAnsi="標楷體"/>
                <w:bCs/>
                <w:color w:val="000000"/>
                <w:sz w:val="28"/>
                <w:szCs w:val="28"/>
              </w:rPr>
            </w:pPr>
            <w:r w:rsidRPr="002651F8">
              <w:rPr>
                <w:rFonts w:ascii="標楷體" w:eastAsia="標楷體" w:hAnsi="標楷體" w:hint="eastAsia"/>
                <w:bCs/>
                <w:color w:val="000000"/>
                <w:sz w:val="28"/>
                <w:szCs w:val="28"/>
              </w:rPr>
              <w:t>經常帳平衡(%)</w:t>
            </w:r>
          </w:p>
        </w:tc>
        <w:tc>
          <w:tcPr>
            <w:tcW w:w="787" w:type="dxa"/>
            <w:tcBorders>
              <w:top w:val="dashed" w:sz="4" w:space="0" w:color="auto"/>
              <w:left w:val="single" w:sz="4" w:space="0" w:color="auto"/>
              <w:bottom w:val="dotted" w:sz="4" w:space="0" w:color="auto"/>
              <w:right w:val="single" w:sz="4" w:space="0" w:color="auto"/>
            </w:tcBorders>
            <w:vAlign w:val="center"/>
          </w:tcPr>
          <w:p w:rsidR="002651F8" w:rsidRPr="002651F8" w:rsidRDefault="002651F8" w:rsidP="002651F8">
            <w:pPr>
              <w:spacing w:line="300" w:lineRule="exact"/>
              <w:jc w:val="center"/>
              <w:rPr>
                <w:bCs/>
                <w:color w:val="000000"/>
                <w:sz w:val="28"/>
                <w:szCs w:val="28"/>
              </w:rPr>
            </w:pPr>
            <w:r w:rsidRPr="002651F8">
              <w:rPr>
                <w:rFonts w:hint="eastAsia"/>
                <w:bCs/>
                <w:color w:val="000000"/>
                <w:sz w:val="28"/>
                <w:szCs w:val="28"/>
              </w:rPr>
              <w:t>3</w:t>
            </w:r>
          </w:p>
        </w:tc>
        <w:tc>
          <w:tcPr>
            <w:tcW w:w="4174" w:type="dxa"/>
            <w:tcBorders>
              <w:top w:val="dashed" w:sz="4" w:space="0" w:color="auto"/>
              <w:left w:val="single" w:sz="4" w:space="0" w:color="auto"/>
              <w:bottom w:val="dotted" w:sz="4" w:space="0" w:color="auto"/>
            </w:tcBorders>
            <w:vAlign w:val="center"/>
          </w:tcPr>
          <w:p w:rsidR="002651F8" w:rsidRPr="002651F8" w:rsidRDefault="002651F8" w:rsidP="002651F8">
            <w:pPr>
              <w:spacing w:line="280" w:lineRule="exact"/>
              <w:ind w:leftChars="102" w:left="245" w:firstLine="1"/>
              <w:rPr>
                <w:rFonts w:ascii="標楷體" w:eastAsia="標楷體" w:hAnsi="標楷體"/>
                <w:bCs/>
                <w:sz w:val="28"/>
                <w:szCs w:val="28"/>
              </w:rPr>
            </w:pPr>
            <w:r w:rsidRPr="002651F8">
              <w:rPr>
                <w:rFonts w:ascii="標楷體" w:eastAsia="標楷體" w:hAnsi="標楷體" w:hint="eastAsia"/>
                <w:bCs/>
                <w:sz w:val="28"/>
                <w:szCs w:val="28"/>
              </w:rPr>
              <w:t xml:space="preserve">外人直接投資存量占GDP比率  </w:t>
            </w:r>
          </w:p>
        </w:tc>
        <w:tc>
          <w:tcPr>
            <w:tcW w:w="701" w:type="dxa"/>
            <w:tcBorders>
              <w:top w:val="dashed" w:sz="4" w:space="0" w:color="auto"/>
              <w:left w:val="single" w:sz="4" w:space="0" w:color="auto"/>
              <w:bottom w:val="dotted" w:sz="4" w:space="0" w:color="auto"/>
            </w:tcBorders>
            <w:vAlign w:val="center"/>
          </w:tcPr>
          <w:p w:rsidR="002651F8" w:rsidRPr="002651F8" w:rsidRDefault="002651F8" w:rsidP="002651F8">
            <w:pPr>
              <w:jc w:val="center"/>
              <w:rPr>
                <w:bCs/>
                <w:sz w:val="28"/>
                <w:szCs w:val="28"/>
              </w:rPr>
            </w:pPr>
            <w:r w:rsidRPr="002651F8">
              <w:rPr>
                <w:rFonts w:hint="eastAsia"/>
                <w:bCs/>
                <w:sz w:val="28"/>
                <w:szCs w:val="28"/>
              </w:rPr>
              <w:t>55</w:t>
            </w:r>
          </w:p>
        </w:tc>
      </w:tr>
      <w:tr w:rsidR="002651F8" w:rsidRPr="002651F8" w:rsidTr="002651F8">
        <w:trPr>
          <w:cantSplit/>
          <w:trHeight w:val="443"/>
          <w:jc w:val="center"/>
        </w:trPr>
        <w:tc>
          <w:tcPr>
            <w:tcW w:w="4088" w:type="dxa"/>
            <w:tcBorders>
              <w:top w:val="dotted" w:sz="4" w:space="0" w:color="auto"/>
              <w:bottom w:val="dotted" w:sz="4" w:space="0" w:color="auto"/>
              <w:right w:val="nil"/>
            </w:tcBorders>
            <w:noWrap/>
            <w:tcMar>
              <w:top w:w="15" w:type="dxa"/>
              <w:left w:w="15" w:type="dxa"/>
              <w:bottom w:w="0" w:type="dxa"/>
              <w:right w:w="15" w:type="dxa"/>
            </w:tcMar>
            <w:vAlign w:val="center"/>
          </w:tcPr>
          <w:p w:rsidR="002651F8" w:rsidRPr="002651F8" w:rsidRDefault="002651F8" w:rsidP="002651F8">
            <w:pPr>
              <w:spacing w:line="280" w:lineRule="exact"/>
              <w:ind w:leftChars="102" w:left="245" w:firstLine="1"/>
              <w:rPr>
                <w:rFonts w:ascii="標楷體" w:eastAsia="標楷體" w:hAnsi="標楷體"/>
                <w:bCs/>
                <w:color w:val="000000"/>
                <w:sz w:val="28"/>
                <w:szCs w:val="28"/>
              </w:rPr>
            </w:pPr>
            <w:r w:rsidRPr="002651F8">
              <w:rPr>
                <w:rFonts w:ascii="標楷體" w:eastAsia="標楷體" w:hAnsi="標楷體" w:hint="eastAsia"/>
                <w:bCs/>
                <w:color w:val="000000"/>
                <w:sz w:val="28"/>
                <w:szCs w:val="28"/>
              </w:rPr>
              <w:t>汽油價格</w:t>
            </w:r>
          </w:p>
        </w:tc>
        <w:tc>
          <w:tcPr>
            <w:tcW w:w="787" w:type="dxa"/>
            <w:tcBorders>
              <w:top w:val="dotted" w:sz="4" w:space="0" w:color="auto"/>
              <w:left w:val="single" w:sz="4" w:space="0" w:color="auto"/>
              <w:bottom w:val="dotted" w:sz="4" w:space="0" w:color="auto"/>
              <w:right w:val="single" w:sz="4" w:space="0" w:color="auto"/>
            </w:tcBorders>
            <w:vAlign w:val="center"/>
          </w:tcPr>
          <w:p w:rsidR="002651F8" w:rsidRPr="002651F8" w:rsidRDefault="002651F8" w:rsidP="002651F8">
            <w:pPr>
              <w:spacing w:line="300" w:lineRule="exact"/>
              <w:jc w:val="center"/>
              <w:rPr>
                <w:bCs/>
                <w:color w:val="000000"/>
                <w:sz w:val="28"/>
                <w:szCs w:val="28"/>
              </w:rPr>
            </w:pPr>
            <w:r w:rsidRPr="002651F8">
              <w:rPr>
                <w:rFonts w:hint="eastAsia"/>
                <w:bCs/>
                <w:color w:val="000000"/>
                <w:sz w:val="28"/>
                <w:szCs w:val="28"/>
              </w:rPr>
              <w:t>9</w:t>
            </w:r>
          </w:p>
        </w:tc>
        <w:tc>
          <w:tcPr>
            <w:tcW w:w="4174" w:type="dxa"/>
            <w:tcBorders>
              <w:top w:val="dotted" w:sz="4" w:space="0" w:color="auto"/>
              <w:left w:val="single" w:sz="4" w:space="0" w:color="auto"/>
              <w:bottom w:val="dotted" w:sz="4" w:space="0" w:color="auto"/>
            </w:tcBorders>
            <w:vAlign w:val="center"/>
          </w:tcPr>
          <w:p w:rsidR="002651F8" w:rsidRPr="002651F8" w:rsidRDefault="002651F8" w:rsidP="002651F8">
            <w:pPr>
              <w:spacing w:line="280" w:lineRule="exact"/>
              <w:ind w:leftChars="102" w:left="245" w:firstLine="1"/>
              <w:rPr>
                <w:rFonts w:ascii="標楷體" w:eastAsia="標楷體" w:hAnsi="標楷體"/>
                <w:bCs/>
                <w:sz w:val="28"/>
                <w:szCs w:val="28"/>
              </w:rPr>
            </w:pPr>
            <w:r w:rsidRPr="002651F8">
              <w:rPr>
                <w:rFonts w:ascii="標楷體" w:eastAsia="標楷體" w:hAnsi="標楷體" w:hint="eastAsia"/>
                <w:bCs/>
                <w:sz w:val="28"/>
                <w:szCs w:val="28"/>
              </w:rPr>
              <w:t>實質GDP成長率</w:t>
            </w:r>
          </w:p>
        </w:tc>
        <w:tc>
          <w:tcPr>
            <w:tcW w:w="701" w:type="dxa"/>
            <w:tcBorders>
              <w:top w:val="dotted" w:sz="4" w:space="0" w:color="auto"/>
              <w:left w:val="single" w:sz="4" w:space="0" w:color="auto"/>
              <w:bottom w:val="dotted" w:sz="4" w:space="0" w:color="auto"/>
            </w:tcBorders>
            <w:vAlign w:val="center"/>
          </w:tcPr>
          <w:p w:rsidR="002651F8" w:rsidRPr="002651F8" w:rsidRDefault="002651F8" w:rsidP="002651F8">
            <w:pPr>
              <w:jc w:val="center"/>
              <w:rPr>
                <w:bCs/>
                <w:sz w:val="28"/>
                <w:szCs w:val="28"/>
              </w:rPr>
            </w:pPr>
            <w:r w:rsidRPr="002651F8">
              <w:rPr>
                <w:rFonts w:hint="eastAsia"/>
                <w:bCs/>
                <w:sz w:val="28"/>
                <w:szCs w:val="28"/>
              </w:rPr>
              <w:t>54</w:t>
            </w:r>
          </w:p>
        </w:tc>
      </w:tr>
      <w:tr w:rsidR="002651F8" w:rsidRPr="002651F8" w:rsidTr="002651F8">
        <w:trPr>
          <w:cantSplit/>
          <w:trHeight w:val="443"/>
          <w:jc w:val="center"/>
        </w:trPr>
        <w:tc>
          <w:tcPr>
            <w:tcW w:w="4088" w:type="dxa"/>
            <w:tcBorders>
              <w:top w:val="dotted" w:sz="4" w:space="0" w:color="auto"/>
              <w:bottom w:val="dotted" w:sz="4" w:space="0" w:color="auto"/>
              <w:right w:val="nil"/>
            </w:tcBorders>
            <w:noWrap/>
            <w:tcMar>
              <w:top w:w="15" w:type="dxa"/>
              <w:left w:w="15" w:type="dxa"/>
              <w:bottom w:w="0" w:type="dxa"/>
              <w:right w:w="15" w:type="dxa"/>
            </w:tcMar>
            <w:vAlign w:val="center"/>
          </w:tcPr>
          <w:p w:rsidR="002651F8" w:rsidRPr="002651F8" w:rsidRDefault="002651F8" w:rsidP="002651F8">
            <w:pPr>
              <w:spacing w:line="280" w:lineRule="exact"/>
              <w:ind w:leftChars="102" w:left="245" w:firstLine="1"/>
              <w:rPr>
                <w:rFonts w:ascii="標楷體" w:eastAsia="標楷體" w:hAnsi="標楷體"/>
                <w:bCs/>
                <w:color w:val="000000"/>
                <w:sz w:val="28"/>
                <w:szCs w:val="28"/>
              </w:rPr>
            </w:pPr>
            <w:r w:rsidRPr="002651F8">
              <w:rPr>
                <w:rFonts w:ascii="標楷體" w:eastAsia="標楷體" w:hAnsi="標楷體" w:hint="eastAsia"/>
                <w:bCs/>
                <w:color w:val="000000"/>
                <w:sz w:val="28"/>
                <w:szCs w:val="28"/>
              </w:rPr>
              <w:t>長期失業</w:t>
            </w:r>
          </w:p>
        </w:tc>
        <w:tc>
          <w:tcPr>
            <w:tcW w:w="787" w:type="dxa"/>
            <w:tcBorders>
              <w:top w:val="dotted" w:sz="4" w:space="0" w:color="auto"/>
              <w:left w:val="single" w:sz="4" w:space="0" w:color="auto"/>
              <w:bottom w:val="dotted" w:sz="4" w:space="0" w:color="auto"/>
              <w:right w:val="single" w:sz="4" w:space="0" w:color="auto"/>
            </w:tcBorders>
            <w:vAlign w:val="center"/>
          </w:tcPr>
          <w:p w:rsidR="002651F8" w:rsidRPr="002651F8" w:rsidRDefault="002651F8" w:rsidP="002651F8">
            <w:pPr>
              <w:spacing w:line="300" w:lineRule="exact"/>
              <w:jc w:val="center"/>
              <w:rPr>
                <w:bCs/>
                <w:color w:val="000000"/>
                <w:sz w:val="28"/>
                <w:szCs w:val="28"/>
              </w:rPr>
            </w:pPr>
            <w:r w:rsidRPr="002651F8">
              <w:rPr>
                <w:rFonts w:hint="eastAsia"/>
                <w:bCs/>
                <w:color w:val="000000"/>
                <w:sz w:val="28"/>
                <w:szCs w:val="28"/>
              </w:rPr>
              <w:t>9</w:t>
            </w:r>
          </w:p>
        </w:tc>
        <w:tc>
          <w:tcPr>
            <w:tcW w:w="4174" w:type="dxa"/>
            <w:tcBorders>
              <w:top w:val="dotted" w:sz="4" w:space="0" w:color="auto"/>
              <w:left w:val="single" w:sz="4" w:space="0" w:color="auto"/>
              <w:bottom w:val="dotted" w:sz="4" w:space="0" w:color="auto"/>
            </w:tcBorders>
            <w:vAlign w:val="center"/>
          </w:tcPr>
          <w:p w:rsidR="002651F8" w:rsidRPr="002651F8" w:rsidRDefault="002651F8" w:rsidP="002651F8">
            <w:pPr>
              <w:spacing w:line="280" w:lineRule="exact"/>
              <w:ind w:leftChars="102" w:left="245" w:firstLine="1"/>
              <w:rPr>
                <w:rFonts w:ascii="標楷體" w:eastAsia="標楷體" w:hAnsi="標楷體"/>
                <w:bCs/>
                <w:sz w:val="28"/>
                <w:szCs w:val="28"/>
              </w:rPr>
            </w:pPr>
            <w:r w:rsidRPr="002651F8">
              <w:rPr>
                <w:rFonts w:ascii="標楷體" w:eastAsia="標楷體" w:hAnsi="標楷體" w:hint="eastAsia"/>
                <w:bCs/>
                <w:sz w:val="28"/>
                <w:szCs w:val="28"/>
              </w:rPr>
              <w:t>外人直接投資流量占GDP比率</w:t>
            </w:r>
          </w:p>
        </w:tc>
        <w:tc>
          <w:tcPr>
            <w:tcW w:w="701" w:type="dxa"/>
            <w:tcBorders>
              <w:top w:val="dotted" w:sz="4" w:space="0" w:color="auto"/>
              <w:left w:val="single" w:sz="4" w:space="0" w:color="auto"/>
              <w:bottom w:val="dotted" w:sz="4" w:space="0" w:color="auto"/>
            </w:tcBorders>
            <w:vAlign w:val="center"/>
          </w:tcPr>
          <w:p w:rsidR="002651F8" w:rsidRPr="002651F8" w:rsidRDefault="002651F8" w:rsidP="002651F8">
            <w:pPr>
              <w:jc w:val="center"/>
              <w:rPr>
                <w:bCs/>
                <w:sz w:val="28"/>
                <w:szCs w:val="28"/>
              </w:rPr>
            </w:pPr>
            <w:r w:rsidRPr="002651F8">
              <w:rPr>
                <w:rFonts w:hint="eastAsia"/>
                <w:bCs/>
                <w:sz w:val="28"/>
                <w:szCs w:val="28"/>
              </w:rPr>
              <w:t>49</w:t>
            </w:r>
          </w:p>
        </w:tc>
      </w:tr>
      <w:tr w:rsidR="002651F8" w:rsidRPr="002651F8" w:rsidTr="002651F8">
        <w:trPr>
          <w:cantSplit/>
          <w:trHeight w:val="443"/>
          <w:jc w:val="center"/>
        </w:trPr>
        <w:tc>
          <w:tcPr>
            <w:tcW w:w="4088" w:type="dxa"/>
            <w:tcBorders>
              <w:top w:val="dotted" w:sz="4" w:space="0" w:color="auto"/>
              <w:bottom w:val="dotted" w:sz="4" w:space="0" w:color="auto"/>
              <w:right w:val="nil"/>
            </w:tcBorders>
            <w:noWrap/>
            <w:tcMar>
              <w:top w:w="15" w:type="dxa"/>
              <w:left w:w="15" w:type="dxa"/>
              <w:bottom w:w="0" w:type="dxa"/>
              <w:right w:w="15" w:type="dxa"/>
            </w:tcMar>
            <w:vAlign w:val="center"/>
          </w:tcPr>
          <w:p w:rsidR="002651F8" w:rsidRPr="002651F8" w:rsidRDefault="002651F8" w:rsidP="002651F8">
            <w:pPr>
              <w:spacing w:line="280" w:lineRule="exact"/>
              <w:ind w:leftChars="102" w:left="245" w:firstLine="1"/>
              <w:rPr>
                <w:rFonts w:ascii="標楷體" w:eastAsia="標楷體" w:hAnsi="標楷體"/>
                <w:bCs/>
                <w:color w:val="000000"/>
                <w:sz w:val="28"/>
                <w:szCs w:val="28"/>
              </w:rPr>
            </w:pPr>
            <w:r w:rsidRPr="002651F8">
              <w:rPr>
                <w:rFonts w:ascii="標楷體" w:eastAsia="標楷體" w:hAnsi="標楷體" w:hint="eastAsia"/>
                <w:bCs/>
                <w:color w:val="000000"/>
                <w:sz w:val="28"/>
                <w:szCs w:val="28"/>
              </w:rPr>
              <w:t>失業率</w:t>
            </w:r>
          </w:p>
        </w:tc>
        <w:tc>
          <w:tcPr>
            <w:tcW w:w="787" w:type="dxa"/>
            <w:tcBorders>
              <w:top w:val="dotted" w:sz="4" w:space="0" w:color="auto"/>
              <w:left w:val="single" w:sz="4" w:space="0" w:color="auto"/>
              <w:bottom w:val="dotted" w:sz="4" w:space="0" w:color="auto"/>
              <w:right w:val="single" w:sz="4" w:space="0" w:color="auto"/>
            </w:tcBorders>
            <w:vAlign w:val="center"/>
          </w:tcPr>
          <w:p w:rsidR="002651F8" w:rsidRPr="002651F8" w:rsidRDefault="002651F8" w:rsidP="002651F8">
            <w:pPr>
              <w:spacing w:line="300" w:lineRule="exact"/>
              <w:jc w:val="center"/>
              <w:rPr>
                <w:bCs/>
                <w:color w:val="000000"/>
                <w:sz w:val="28"/>
                <w:szCs w:val="28"/>
              </w:rPr>
            </w:pPr>
            <w:r w:rsidRPr="002651F8">
              <w:rPr>
                <w:rFonts w:hint="eastAsia"/>
                <w:bCs/>
                <w:color w:val="000000"/>
                <w:sz w:val="28"/>
                <w:szCs w:val="28"/>
              </w:rPr>
              <w:t>9</w:t>
            </w:r>
          </w:p>
        </w:tc>
        <w:tc>
          <w:tcPr>
            <w:tcW w:w="4174" w:type="dxa"/>
            <w:tcBorders>
              <w:top w:val="dotted" w:sz="4" w:space="0" w:color="auto"/>
              <w:left w:val="single" w:sz="4" w:space="0" w:color="auto"/>
              <w:bottom w:val="dotted" w:sz="4" w:space="0" w:color="auto"/>
            </w:tcBorders>
            <w:vAlign w:val="center"/>
          </w:tcPr>
          <w:p w:rsidR="002651F8" w:rsidRPr="002651F8" w:rsidRDefault="002651F8" w:rsidP="002651F8">
            <w:pPr>
              <w:spacing w:line="280" w:lineRule="exact"/>
              <w:ind w:leftChars="102" w:left="245" w:firstLine="1"/>
              <w:rPr>
                <w:rFonts w:ascii="標楷體" w:eastAsia="標楷體" w:hAnsi="標楷體"/>
                <w:bCs/>
                <w:sz w:val="28"/>
                <w:szCs w:val="28"/>
              </w:rPr>
            </w:pPr>
            <w:r w:rsidRPr="002651F8">
              <w:rPr>
                <w:rFonts w:ascii="標楷體" w:eastAsia="標楷體" w:hAnsi="標楷體" w:hint="eastAsia"/>
                <w:bCs/>
                <w:sz w:val="28"/>
                <w:szCs w:val="28"/>
              </w:rPr>
              <w:t>研究發展設備外移威脅經濟</w:t>
            </w:r>
          </w:p>
        </w:tc>
        <w:tc>
          <w:tcPr>
            <w:tcW w:w="701" w:type="dxa"/>
            <w:tcBorders>
              <w:top w:val="dotted" w:sz="4" w:space="0" w:color="auto"/>
              <w:left w:val="single" w:sz="4" w:space="0" w:color="auto"/>
              <w:bottom w:val="dotted" w:sz="4" w:space="0" w:color="auto"/>
            </w:tcBorders>
            <w:vAlign w:val="center"/>
          </w:tcPr>
          <w:p w:rsidR="002651F8" w:rsidRPr="002651F8" w:rsidRDefault="002651F8" w:rsidP="002651F8">
            <w:pPr>
              <w:jc w:val="center"/>
              <w:rPr>
                <w:bCs/>
                <w:sz w:val="28"/>
                <w:szCs w:val="28"/>
              </w:rPr>
            </w:pPr>
            <w:r w:rsidRPr="002651F8">
              <w:rPr>
                <w:rFonts w:hint="eastAsia"/>
                <w:bCs/>
                <w:sz w:val="28"/>
                <w:szCs w:val="28"/>
              </w:rPr>
              <w:t>48</w:t>
            </w:r>
          </w:p>
        </w:tc>
      </w:tr>
      <w:tr w:rsidR="002651F8" w:rsidRPr="002651F8" w:rsidTr="002651F8">
        <w:trPr>
          <w:cantSplit/>
          <w:trHeight w:val="443"/>
          <w:jc w:val="center"/>
        </w:trPr>
        <w:tc>
          <w:tcPr>
            <w:tcW w:w="4088" w:type="dxa"/>
            <w:tcBorders>
              <w:top w:val="dotted" w:sz="4" w:space="0" w:color="auto"/>
              <w:bottom w:val="dotted" w:sz="4" w:space="0" w:color="auto"/>
              <w:right w:val="nil"/>
            </w:tcBorders>
            <w:noWrap/>
            <w:tcMar>
              <w:top w:w="15" w:type="dxa"/>
              <w:left w:w="15" w:type="dxa"/>
              <w:bottom w:w="0" w:type="dxa"/>
              <w:right w:w="15" w:type="dxa"/>
            </w:tcMar>
            <w:vAlign w:val="center"/>
          </w:tcPr>
          <w:p w:rsidR="002651F8" w:rsidRPr="002651F8" w:rsidRDefault="002651F8" w:rsidP="002651F8">
            <w:pPr>
              <w:spacing w:line="280" w:lineRule="exact"/>
              <w:ind w:leftChars="102" w:left="245" w:firstLine="1"/>
              <w:rPr>
                <w:rFonts w:ascii="標楷體" w:eastAsia="標楷體" w:hAnsi="標楷體"/>
                <w:bCs/>
                <w:color w:val="000000"/>
                <w:sz w:val="28"/>
                <w:szCs w:val="28"/>
              </w:rPr>
            </w:pPr>
            <w:r w:rsidRPr="002651F8">
              <w:rPr>
                <w:rFonts w:ascii="標楷體" w:eastAsia="標楷體" w:hAnsi="標楷體" w:hint="eastAsia"/>
                <w:bCs/>
                <w:color w:val="000000"/>
                <w:sz w:val="28"/>
                <w:szCs w:val="28"/>
              </w:rPr>
              <w:t>經濟彈性</w:t>
            </w:r>
          </w:p>
        </w:tc>
        <w:tc>
          <w:tcPr>
            <w:tcW w:w="787" w:type="dxa"/>
            <w:tcBorders>
              <w:top w:val="dotted" w:sz="4" w:space="0" w:color="auto"/>
              <w:left w:val="single" w:sz="4" w:space="0" w:color="auto"/>
              <w:bottom w:val="dotted" w:sz="4" w:space="0" w:color="auto"/>
              <w:right w:val="single" w:sz="4" w:space="0" w:color="auto"/>
            </w:tcBorders>
            <w:vAlign w:val="center"/>
          </w:tcPr>
          <w:p w:rsidR="002651F8" w:rsidRPr="002651F8" w:rsidRDefault="002651F8" w:rsidP="002651F8">
            <w:pPr>
              <w:spacing w:line="300" w:lineRule="exact"/>
              <w:jc w:val="center"/>
              <w:rPr>
                <w:bCs/>
                <w:color w:val="000000"/>
                <w:sz w:val="28"/>
                <w:szCs w:val="28"/>
              </w:rPr>
            </w:pPr>
            <w:r w:rsidRPr="002651F8">
              <w:rPr>
                <w:rFonts w:hint="eastAsia"/>
                <w:bCs/>
                <w:color w:val="000000"/>
                <w:sz w:val="28"/>
                <w:szCs w:val="28"/>
              </w:rPr>
              <w:t>11</w:t>
            </w:r>
          </w:p>
        </w:tc>
        <w:tc>
          <w:tcPr>
            <w:tcW w:w="4174" w:type="dxa"/>
            <w:tcBorders>
              <w:top w:val="dotted" w:sz="4" w:space="0" w:color="auto"/>
              <w:left w:val="single" w:sz="4" w:space="0" w:color="auto"/>
              <w:bottom w:val="dotted" w:sz="4" w:space="0" w:color="auto"/>
            </w:tcBorders>
            <w:vAlign w:val="center"/>
          </w:tcPr>
          <w:p w:rsidR="002651F8" w:rsidRPr="002651F8" w:rsidRDefault="002651F8" w:rsidP="002651F8">
            <w:pPr>
              <w:spacing w:line="280" w:lineRule="exact"/>
              <w:ind w:leftChars="102" w:left="245" w:firstLine="1"/>
              <w:rPr>
                <w:rFonts w:ascii="標楷體" w:eastAsia="標楷體" w:hAnsi="標楷體"/>
                <w:bCs/>
                <w:sz w:val="28"/>
                <w:szCs w:val="28"/>
              </w:rPr>
            </w:pPr>
            <w:r w:rsidRPr="002651F8">
              <w:rPr>
                <w:rFonts w:ascii="標楷體" w:eastAsia="標楷體" w:hAnsi="標楷體" w:hint="eastAsia"/>
                <w:bCs/>
                <w:sz w:val="28"/>
                <w:szCs w:val="28"/>
              </w:rPr>
              <w:t>出口國家集中度</w:t>
            </w:r>
          </w:p>
        </w:tc>
        <w:tc>
          <w:tcPr>
            <w:tcW w:w="701" w:type="dxa"/>
            <w:tcBorders>
              <w:top w:val="dotted" w:sz="4" w:space="0" w:color="auto"/>
              <w:left w:val="single" w:sz="4" w:space="0" w:color="auto"/>
              <w:bottom w:val="dotted" w:sz="4" w:space="0" w:color="auto"/>
            </w:tcBorders>
            <w:vAlign w:val="center"/>
          </w:tcPr>
          <w:p w:rsidR="002651F8" w:rsidRPr="002651F8" w:rsidRDefault="002651F8" w:rsidP="002651F8">
            <w:pPr>
              <w:jc w:val="center"/>
              <w:rPr>
                <w:bCs/>
                <w:sz w:val="28"/>
                <w:szCs w:val="28"/>
              </w:rPr>
            </w:pPr>
            <w:r w:rsidRPr="002651F8">
              <w:rPr>
                <w:rFonts w:hint="eastAsia"/>
                <w:bCs/>
                <w:sz w:val="28"/>
                <w:szCs w:val="28"/>
              </w:rPr>
              <w:t>48</w:t>
            </w:r>
          </w:p>
        </w:tc>
      </w:tr>
      <w:tr w:rsidR="002651F8" w:rsidRPr="002651F8" w:rsidTr="002651F8">
        <w:trPr>
          <w:cantSplit/>
          <w:trHeight w:val="443"/>
          <w:jc w:val="center"/>
        </w:trPr>
        <w:tc>
          <w:tcPr>
            <w:tcW w:w="4088" w:type="dxa"/>
            <w:tcBorders>
              <w:top w:val="dotted" w:sz="4" w:space="0" w:color="auto"/>
              <w:bottom w:val="dotted" w:sz="4" w:space="0" w:color="auto"/>
              <w:right w:val="nil"/>
            </w:tcBorders>
            <w:noWrap/>
            <w:tcMar>
              <w:top w:w="15" w:type="dxa"/>
              <w:left w:w="15" w:type="dxa"/>
              <w:bottom w:w="0" w:type="dxa"/>
              <w:right w:w="15" w:type="dxa"/>
            </w:tcMar>
            <w:vAlign w:val="center"/>
          </w:tcPr>
          <w:p w:rsidR="002651F8" w:rsidRPr="002651F8" w:rsidRDefault="002651F8" w:rsidP="002651F8">
            <w:pPr>
              <w:spacing w:line="280" w:lineRule="exact"/>
              <w:ind w:leftChars="102" w:left="245" w:firstLine="1"/>
              <w:rPr>
                <w:rFonts w:ascii="標楷體" w:eastAsia="標楷體" w:hAnsi="標楷體"/>
                <w:bCs/>
                <w:color w:val="000000"/>
                <w:sz w:val="28"/>
                <w:szCs w:val="28"/>
              </w:rPr>
            </w:pPr>
            <w:r w:rsidRPr="002651F8">
              <w:rPr>
                <w:rFonts w:ascii="標楷體" w:eastAsia="標楷體" w:hAnsi="標楷體" w:hint="eastAsia"/>
                <w:bCs/>
                <w:color w:val="000000"/>
                <w:sz w:val="28"/>
                <w:szCs w:val="28"/>
              </w:rPr>
              <w:t>對外直接投資存量占GDP比</w:t>
            </w:r>
          </w:p>
        </w:tc>
        <w:tc>
          <w:tcPr>
            <w:tcW w:w="787" w:type="dxa"/>
            <w:tcBorders>
              <w:top w:val="dotted" w:sz="4" w:space="0" w:color="auto"/>
              <w:left w:val="single" w:sz="4" w:space="0" w:color="auto"/>
              <w:bottom w:val="dotted" w:sz="4" w:space="0" w:color="auto"/>
              <w:right w:val="single" w:sz="4" w:space="0" w:color="auto"/>
            </w:tcBorders>
            <w:vAlign w:val="center"/>
          </w:tcPr>
          <w:p w:rsidR="002651F8" w:rsidRPr="002651F8" w:rsidRDefault="002651F8" w:rsidP="002651F8">
            <w:pPr>
              <w:spacing w:line="300" w:lineRule="exact"/>
              <w:jc w:val="center"/>
              <w:rPr>
                <w:bCs/>
                <w:color w:val="000000"/>
                <w:sz w:val="28"/>
                <w:szCs w:val="28"/>
              </w:rPr>
            </w:pPr>
            <w:r w:rsidRPr="002651F8">
              <w:rPr>
                <w:rFonts w:hint="eastAsia"/>
                <w:bCs/>
                <w:color w:val="000000"/>
                <w:sz w:val="28"/>
                <w:szCs w:val="28"/>
              </w:rPr>
              <w:t>13</w:t>
            </w:r>
          </w:p>
        </w:tc>
        <w:tc>
          <w:tcPr>
            <w:tcW w:w="4174" w:type="dxa"/>
            <w:tcBorders>
              <w:top w:val="dotted" w:sz="4" w:space="0" w:color="auto"/>
              <w:left w:val="single" w:sz="4" w:space="0" w:color="auto"/>
              <w:bottom w:val="dotted" w:sz="4" w:space="0" w:color="auto"/>
            </w:tcBorders>
            <w:vAlign w:val="center"/>
          </w:tcPr>
          <w:p w:rsidR="002651F8" w:rsidRPr="002651F8" w:rsidRDefault="002651F8" w:rsidP="002651F8">
            <w:pPr>
              <w:spacing w:line="280" w:lineRule="exact"/>
              <w:ind w:leftChars="102" w:left="245" w:firstLine="1"/>
              <w:rPr>
                <w:rFonts w:ascii="標楷體" w:eastAsia="標楷體" w:hAnsi="標楷體"/>
                <w:bCs/>
                <w:sz w:val="28"/>
                <w:szCs w:val="28"/>
              </w:rPr>
            </w:pPr>
            <w:r w:rsidRPr="002651F8">
              <w:rPr>
                <w:rFonts w:ascii="標楷體" w:eastAsia="標楷體" w:hAnsi="標楷體" w:hint="eastAsia"/>
                <w:bCs/>
                <w:sz w:val="28"/>
                <w:szCs w:val="28"/>
              </w:rPr>
              <w:t>外人直接投資存量金額</w:t>
            </w:r>
          </w:p>
        </w:tc>
        <w:tc>
          <w:tcPr>
            <w:tcW w:w="701" w:type="dxa"/>
            <w:tcBorders>
              <w:top w:val="dotted" w:sz="4" w:space="0" w:color="auto"/>
              <w:left w:val="single" w:sz="4" w:space="0" w:color="auto"/>
              <w:bottom w:val="dotted" w:sz="4" w:space="0" w:color="auto"/>
            </w:tcBorders>
            <w:vAlign w:val="center"/>
          </w:tcPr>
          <w:p w:rsidR="002651F8" w:rsidRPr="002651F8" w:rsidRDefault="002651F8" w:rsidP="002651F8">
            <w:pPr>
              <w:jc w:val="center"/>
              <w:rPr>
                <w:bCs/>
                <w:sz w:val="28"/>
                <w:szCs w:val="28"/>
              </w:rPr>
            </w:pPr>
            <w:r w:rsidRPr="002651F8">
              <w:rPr>
                <w:rFonts w:hint="eastAsia"/>
                <w:bCs/>
                <w:sz w:val="28"/>
                <w:szCs w:val="28"/>
              </w:rPr>
              <w:t>46</w:t>
            </w:r>
          </w:p>
        </w:tc>
      </w:tr>
      <w:tr w:rsidR="002651F8" w:rsidRPr="002651F8" w:rsidTr="002651F8">
        <w:trPr>
          <w:cantSplit/>
          <w:trHeight w:val="443"/>
          <w:jc w:val="center"/>
        </w:trPr>
        <w:tc>
          <w:tcPr>
            <w:tcW w:w="4088" w:type="dxa"/>
            <w:tcBorders>
              <w:top w:val="dotted" w:sz="4" w:space="0" w:color="auto"/>
              <w:bottom w:val="dotted" w:sz="4" w:space="0" w:color="auto"/>
              <w:right w:val="nil"/>
            </w:tcBorders>
            <w:noWrap/>
            <w:tcMar>
              <w:top w:w="15" w:type="dxa"/>
              <w:left w:w="15" w:type="dxa"/>
              <w:bottom w:w="0" w:type="dxa"/>
              <w:right w:w="15" w:type="dxa"/>
            </w:tcMar>
            <w:vAlign w:val="center"/>
          </w:tcPr>
          <w:p w:rsidR="002651F8" w:rsidRPr="002651F8" w:rsidRDefault="002651F8" w:rsidP="002651F8">
            <w:pPr>
              <w:spacing w:line="280" w:lineRule="exact"/>
              <w:ind w:leftChars="102" w:left="245" w:firstLine="1"/>
              <w:rPr>
                <w:rFonts w:ascii="標楷體" w:eastAsia="標楷體" w:hAnsi="標楷體"/>
                <w:bCs/>
                <w:color w:val="000000"/>
                <w:sz w:val="28"/>
                <w:szCs w:val="28"/>
              </w:rPr>
            </w:pPr>
            <w:r w:rsidRPr="002651F8">
              <w:rPr>
                <w:rFonts w:ascii="標楷體" w:eastAsia="標楷體" w:hAnsi="標楷體" w:hint="eastAsia"/>
                <w:bCs/>
                <w:color w:val="000000"/>
                <w:sz w:val="28"/>
                <w:szCs w:val="28"/>
              </w:rPr>
              <w:t>貨品出口百分比</w:t>
            </w:r>
          </w:p>
        </w:tc>
        <w:tc>
          <w:tcPr>
            <w:tcW w:w="787" w:type="dxa"/>
            <w:tcBorders>
              <w:top w:val="dotted" w:sz="4" w:space="0" w:color="auto"/>
              <w:left w:val="single" w:sz="4" w:space="0" w:color="auto"/>
              <w:bottom w:val="dotted" w:sz="4" w:space="0" w:color="auto"/>
              <w:right w:val="single" w:sz="4" w:space="0" w:color="auto"/>
            </w:tcBorders>
            <w:vAlign w:val="center"/>
          </w:tcPr>
          <w:p w:rsidR="002651F8" w:rsidRPr="002651F8" w:rsidRDefault="002651F8" w:rsidP="002651F8">
            <w:pPr>
              <w:spacing w:line="300" w:lineRule="exact"/>
              <w:jc w:val="center"/>
              <w:rPr>
                <w:bCs/>
                <w:color w:val="000000"/>
                <w:sz w:val="28"/>
                <w:szCs w:val="28"/>
              </w:rPr>
            </w:pPr>
            <w:r w:rsidRPr="002651F8">
              <w:rPr>
                <w:rFonts w:hint="eastAsia"/>
                <w:bCs/>
                <w:color w:val="000000"/>
                <w:sz w:val="28"/>
                <w:szCs w:val="28"/>
              </w:rPr>
              <w:t>13</w:t>
            </w:r>
          </w:p>
        </w:tc>
        <w:tc>
          <w:tcPr>
            <w:tcW w:w="4174" w:type="dxa"/>
            <w:tcBorders>
              <w:top w:val="dotted" w:sz="4" w:space="0" w:color="auto"/>
              <w:left w:val="single" w:sz="4" w:space="0" w:color="auto"/>
              <w:bottom w:val="dotted" w:sz="4" w:space="0" w:color="auto"/>
            </w:tcBorders>
            <w:vAlign w:val="center"/>
          </w:tcPr>
          <w:p w:rsidR="002651F8" w:rsidRPr="002651F8" w:rsidRDefault="002651F8" w:rsidP="002651F8">
            <w:pPr>
              <w:spacing w:line="280" w:lineRule="exact"/>
              <w:ind w:leftChars="102" w:left="245" w:firstLine="1"/>
              <w:rPr>
                <w:rFonts w:ascii="標楷體" w:eastAsia="標楷體" w:hAnsi="標楷體"/>
                <w:bCs/>
                <w:sz w:val="28"/>
                <w:szCs w:val="28"/>
              </w:rPr>
            </w:pPr>
            <w:r w:rsidRPr="002651F8">
              <w:rPr>
                <w:rFonts w:ascii="標楷體" w:eastAsia="標楷體" w:hAnsi="標楷體" w:hint="eastAsia"/>
                <w:bCs/>
                <w:sz w:val="28"/>
                <w:szCs w:val="28"/>
              </w:rPr>
              <w:t>生產部門外移威脅經濟</w:t>
            </w:r>
          </w:p>
        </w:tc>
        <w:tc>
          <w:tcPr>
            <w:tcW w:w="701" w:type="dxa"/>
            <w:tcBorders>
              <w:top w:val="dotted" w:sz="4" w:space="0" w:color="auto"/>
              <w:left w:val="single" w:sz="4" w:space="0" w:color="auto"/>
              <w:bottom w:val="dotted" w:sz="4" w:space="0" w:color="auto"/>
            </w:tcBorders>
            <w:vAlign w:val="center"/>
          </w:tcPr>
          <w:p w:rsidR="002651F8" w:rsidRPr="002651F8" w:rsidRDefault="002651F8" w:rsidP="002651F8">
            <w:pPr>
              <w:jc w:val="center"/>
              <w:rPr>
                <w:bCs/>
                <w:sz w:val="28"/>
                <w:szCs w:val="28"/>
              </w:rPr>
            </w:pPr>
            <w:r w:rsidRPr="002651F8">
              <w:rPr>
                <w:rFonts w:hint="eastAsia"/>
                <w:bCs/>
                <w:sz w:val="28"/>
                <w:szCs w:val="28"/>
              </w:rPr>
              <w:t>45</w:t>
            </w:r>
          </w:p>
        </w:tc>
      </w:tr>
      <w:tr w:rsidR="002651F8" w:rsidRPr="002651F8" w:rsidTr="002651F8">
        <w:trPr>
          <w:cantSplit/>
          <w:trHeight w:val="443"/>
          <w:jc w:val="center"/>
        </w:trPr>
        <w:tc>
          <w:tcPr>
            <w:tcW w:w="4088" w:type="dxa"/>
            <w:tcBorders>
              <w:top w:val="dotted" w:sz="4" w:space="0" w:color="auto"/>
              <w:bottom w:val="dotted" w:sz="4" w:space="0" w:color="auto"/>
              <w:right w:val="nil"/>
            </w:tcBorders>
            <w:noWrap/>
            <w:tcMar>
              <w:top w:w="15" w:type="dxa"/>
              <w:left w:w="15" w:type="dxa"/>
              <w:bottom w:w="0" w:type="dxa"/>
              <w:right w:w="15" w:type="dxa"/>
            </w:tcMar>
            <w:vAlign w:val="center"/>
          </w:tcPr>
          <w:p w:rsidR="002651F8" w:rsidRPr="002651F8" w:rsidRDefault="002651F8" w:rsidP="002651F8">
            <w:pPr>
              <w:spacing w:line="280" w:lineRule="exact"/>
              <w:ind w:leftChars="102" w:left="245" w:firstLine="1"/>
              <w:rPr>
                <w:rFonts w:ascii="標楷體" w:eastAsia="標楷體" w:hAnsi="標楷體"/>
                <w:bCs/>
                <w:color w:val="000000"/>
                <w:sz w:val="28"/>
                <w:szCs w:val="28"/>
              </w:rPr>
            </w:pPr>
            <w:r w:rsidRPr="002651F8">
              <w:rPr>
                <w:rFonts w:ascii="標楷體" w:eastAsia="標楷體" w:hAnsi="標楷體" w:hint="eastAsia"/>
                <w:bCs/>
                <w:color w:val="000000"/>
                <w:sz w:val="28"/>
                <w:szCs w:val="28"/>
              </w:rPr>
              <w:t>人均GDP</w:t>
            </w:r>
          </w:p>
        </w:tc>
        <w:tc>
          <w:tcPr>
            <w:tcW w:w="787" w:type="dxa"/>
            <w:tcBorders>
              <w:top w:val="dotted" w:sz="4" w:space="0" w:color="auto"/>
              <w:left w:val="single" w:sz="4" w:space="0" w:color="auto"/>
              <w:bottom w:val="dotted" w:sz="4" w:space="0" w:color="auto"/>
              <w:right w:val="single" w:sz="4" w:space="0" w:color="auto"/>
            </w:tcBorders>
            <w:vAlign w:val="center"/>
          </w:tcPr>
          <w:p w:rsidR="002651F8" w:rsidRPr="002651F8" w:rsidRDefault="002651F8" w:rsidP="002651F8">
            <w:pPr>
              <w:spacing w:line="300" w:lineRule="exact"/>
              <w:jc w:val="center"/>
              <w:rPr>
                <w:bCs/>
                <w:color w:val="000000"/>
                <w:sz w:val="28"/>
                <w:szCs w:val="28"/>
              </w:rPr>
            </w:pPr>
            <w:r w:rsidRPr="002651F8">
              <w:rPr>
                <w:rFonts w:hint="eastAsia"/>
                <w:bCs/>
                <w:color w:val="000000"/>
                <w:sz w:val="28"/>
                <w:szCs w:val="28"/>
              </w:rPr>
              <w:t>15</w:t>
            </w:r>
          </w:p>
        </w:tc>
        <w:tc>
          <w:tcPr>
            <w:tcW w:w="4174" w:type="dxa"/>
            <w:tcBorders>
              <w:top w:val="dotted" w:sz="4" w:space="0" w:color="auto"/>
              <w:left w:val="single" w:sz="4" w:space="0" w:color="auto"/>
              <w:bottom w:val="dotted" w:sz="4" w:space="0" w:color="auto"/>
            </w:tcBorders>
            <w:vAlign w:val="center"/>
          </w:tcPr>
          <w:p w:rsidR="002651F8" w:rsidRPr="002651F8" w:rsidRDefault="002651F8" w:rsidP="002651F8">
            <w:pPr>
              <w:spacing w:line="280" w:lineRule="exact"/>
              <w:ind w:leftChars="102" w:left="245" w:firstLine="1"/>
              <w:rPr>
                <w:rFonts w:ascii="標楷體" w:eastAsia="標楷體" w:hAnsi="標楷體"/>
                <w:bCs/>
                <w:sz w:val="28"/>
                <w:szCs w:val="28"/>
              </w:rPr>
            </w:pPr>
            <w:r w:rsidRPr="002651F8">
              <w:rPr>
                <w:rFonts w:ascii="標楷體" w:eastAsia="標楷體" w:hAnsi="標楷體" w:hint="eastAsia"/>
                <w:bCs/>
                <w:sz w:val="28"/>
                <w:szCs w:val="28"/>
              </w:rPr>
              <w:t>實質人均GDP</w:t>
            </w:r>
          </w:p>
        </w:tc>
        <w:tc>
          <w:tcPr>
            <w:tcW w:w="701" w:type="dxa"/>
            <w:tcBorders>
              <w:top w:val="dotted" w:sz="4" w:space="0" w:color="auto"/>
              <w:left w:val="single" w:sz="4" w:space="0" w:color="auto"/>
              <w:bottom w:val="dotted" w:sz="4" w:space="0" w:color="auto"/>
            </w:tcBorders>
            <w:vAlign w:val="center"/>
          </w:tcPr>
          <w:p w:rsidR="002651F8" w:rsidRPr="002651F8" w:rsidRDefault="002651F8" w:rsidP="002651F8">
            <w:pPr>
              <w:jc w:val="center"/>
              <w:rPr>
                <w:bCs/>
                <w:sz w:val="28"/>
                <w:szCs w:val="28"/>
              </w:rPr>
            </w:pPr>
            <w:r w:rsidRPr="002651F8">
              <w:rPr>
                <w:rFonts w:hint="eastAsia"/>
                <w:bCs/>
                <w:sz w:val="28"/>
                <w:szCs w:val="28"/>
              </w:rPr>
              <w:t>45</w:t>
            </w:r>
          </w:p>
        </w:tc>
      </w:tr>
      <w:tr w:rsidR="002651F8" w:rsidRPr="002651F8" w:rsidTr="002651F8">
        <w:trPr>
          <w:cantSplit/>
          <w:trHeight w:val="443"/>
          <w:jc w:val="center"/>
        </w:trPr>
        <w:tc>
          <w:tcPr>
            <w:tcW w:w="4088" w:type="dxa"/>
            <w:tcBorders>
              <w:top w:val="dotted" w:sz="4" w:space="0" w:color="auto"/>
              <w:bottom w:val="dotted" w:sz="4" w:space="0" w:color="auto"/>
              <w:right w:val="nil"/>
            </w:tcBorders>
            <w:shd w:val="clear" w:color="auto" w:fill="auto"/>
            <w:noWrap/>
            <w:tcMar>
              <w:top w:w="15" w:type="dxa"/>
              <w:left w:w="15" w:type="dxa"/>
              <w:bottom w:w="0" w:type="dxa"/>
              <w:right w:w="15" w:type="dxa"/>
            </w:tcMar>
            <w:vAlign w:val="center"/>
          </w:tcPr>
          <w:p w:rsidR="002651F8" w:rsidRPr="002651F8" w:rsidRDefault="002651F8" w:rsidP="002651F8">
            <w:pPr>
              <w:spacing w:line="280" w:lineRule="exact"/>
              <w:ind w:leftChars="102" w:left="245" w:firstLine="1"/>
              <w:rPr>
                <w:rFonts w:ascii="標楷體" w:eastAsia="標楷體" w:hAnsi="標楷體"/>
                <w:bCs/>
                <w:color w:val="000000"/>
                <w:sz w:val="28"/>
                <w:szCs w:val="28"/>
              </w:rPr>
            </w:pPr>
            <w:r w:rsidRPr="002651F8">
              <w:rPr>
                <w:rFonts w:ascii="標楷體" w:eastAsia="標楷體" w:hAnsi="標楷體" w:hint="eastAsia"/>
                <w:bCs/>
                <w:color w:val="000000"/>
                <w:sz w:val="28"/>
                <w:szCs w:val="28"/>
              </w:rPr>
              <w:t>貨品出口金額</w:t>
            </w:r>
          </w:p>
        </w:tc>
        <w:tc>
          <w:tcPr>
            <w:tcW w:w="787" w:type="dxa"/>
            <w:tcBorders>
              <w:top w:val="dotted" w:sz="4" w:space="0" w:color="auto"/>
              <w:left w:val="single" w:sz="4" w:space="0" w:color="auto"/>
              <w:bottom w:val="dotted" w:sz="4" w:space="0" w:color="auto"/>
              <w:right w:val="single" w:sz="4" w:space="0" w:color="auto"/>
            </w:tcBorders>
            <w:vAlign w:val="center"/>
          </w:tcPr>
          <w:p w:rsidR="002651F8" w:rsidRPr="002651F8" w:rsidRDefault="002651F8" w:rsidP="002651F8">
            <w:pPr>
              <w:spacing w:line="300" w:lineRule="exact"/>
              <w:jc w:val="center"/>
              <w:rPr>
                <w:bCs/>
                <w:color w:val="000000"/>
                <w:sz w:val="28"/>
                <w:szCs w:val="28"/>
              </w:rPr>
            </w:pPr>
            <w:r w:rsidRPr="002651F8">
              <w:rPr>
                <w:rFonts w:hint="eastAsia"/>
                <w:bCs/>
                <w:color w:val="000000"/>
                <w:sz w:val="28"/>
                <w:szCs w:val="28"/>
              </w:rPr>
              <w:t>17</w:t>
            </w:r>
          </w:p>
        </w:tc>
        <w:tc>
          <w:tcPr>
            <w:tcW w:w="4174" w:type="dxa"/>
            <w:tcBorders>
              <w:top w:val="dotted" w:sz="4" w:space="0" w:color="auto"/>
              <w:left w:val="single" w:sz="4" w:space="0" w:color="auto"/>
              <w:bottom w:val="dotted" w:sz="4" w:space="0" w:color="auto"/>
            </w:tcBorders>
            <w:shd w:val="clear" w:color="auto" w:fill="auto"/>
            <w:vAlign w:val="center"/>
          </w:tcPr>
          <w:p w:rsidR="002651F8" w:rsidRPr="002651F8" w:rsidRDefault="002651F8" w:rsidP="002651F8">
            <w:pPr>
              <w:spacing w:line="280" w:lineRule="exact"/>
              <w:ind w:leftChars="102" w:left="245" w:firstLine="1"/>
              <w:rPr>
                <w:rFonts w:ascii="標楷體" w:eastAsia="標楷體" w:hAnsi="標楷體"/>
                <w:bCs/>
                <w:sz w:val="28"/>
                <w:szCs w:val="28"/>
              </w:rPr>
            </w:pPr>
            <w:r w:rsidRPr="002651F8">
              <w:rPr>
                <w:rFonts w:ascii="標楷體" w:eastAsia="標楷體" w:hAnsi="標楷體" w:hint="eastAsia"/>
                <w:bCs/>
                <w:sz w:val="28"/>
                <w:szCs w:val="28"/>
              </w:rPr>
              <w:t>生活成本指數</w:t>
            </w:r>
          </w:p>
        </w:tc>
        <w:tc>
          <w:tcPr>
            <w:tcW w:w="701" w:type="dxa"/>
            <w:tcBorders>
              <w:top w:val="dotted" w:sz="4" w:space="0" w:color="auto"/>
              <w:left w:val="single" w:sz="4" w:space="0" w:color="auto"/>
              <w:bottom w:val="dotted" w:sz="4" w:space="0" w:color="auto"/>
            </w:tcBorders>
            <w:vAlign w:val="center"/>
          </w:tcPr>
          <w:p w:rsidR="002651F8" w:rsidRPr="002651F8" w:rsidRDefault="002651F8" w:rsidP="002651F8">
            <w:pPr>
              <w:jc w:val="center"/>
              <w:rPr>
                <w:bCs/>
                <w:sz w:val="28"/>
                <w:szCs w:val="28"/>
              </w:rPr>
            </w:pPr>
            <w:r w:rsidRPr="002651F8">
              <w:rPr>
                <w:rFonts w:hint="eastAsia"/>
                <w:bCs/>
                <w:sz w:val="28"/>
                <w:szCs w:val="28"/>
              </w:rPr>
              <w:t>43</w:t>
            </w:r>
          </w:p>
        </w:tc>
      </w:tr>
      <w:tr w:rsidR="002651F8" w:rsidRPr="002651F8" w:rsidTr="002651F8">
        <w:trPr>
          <w:cantSplit/>
          <w:trHeight w:val="443"/>
          <w:jc w:val="center"/>
        </w:trPr>
        <w:tc>
          <w:tcPr>
            <w:tcW w:w="4088" w:type="dxa"/>
            <w:tcBorders>
              <w:top w:val="dotted" w:sz="4" w:space="0" w:color="auto"/>
              <w:bottom w:val="dotted" w:sz="4" w:space="0" w:color="auto"/>
              <w:right w:val="nil"/>
            </w:tcBorders>
            <w:shd w:val="clear" w:color="auto" w:fill="auto"/>
            <w:noWrap/>
            <w:tcMar>
              <w:top w:w="15" w:type="dxa"/>
              <w:left w:w="15" w:type="dxa"/>
              <w:bottom w:w="0" w:type="dxa"/>
              <w:right w:w="15" w:type="dxa"/>
            </w:tcMar>
            <w:vAlign w:val="center"/>
          </w:tcPr>
          <w:p w:rsidR="002651F8" w:rsidRPr="002651F8" w:rsidRDefault="002651F8" w:rsidP="002651F8">
            <w:pPr>
              <w:spacing w:line="280" w:lineRule="exact"/>
              <w:ind w:leftChars="102" w:left="245" w:firstLine="1"/>
              <w:rPr>
                <w:rFonts w:ascii="標楷體" w:eastAsia="標楷體" w:hAnsi="標楷體"/>
                <w:bCs/>
                <w:color w:val="000000"/>
                <w:sz w:val="28"/>
                <w:szCs w:val="28"/>
              </w:rPr>
            </w:pPr>
            <w:r w:rsidRPr="002651F8">
              <w:rPr>
                <w:rFonts w:ascii="標楷體" w:eastAsia="標楷體" w:hAnsi="標楷體" w:hint="eastAsia"/>
                <w:bCs/>
                <w:color w:val="000000"/>
                <w:sz w:val="28"/>
                <w:szCs w:val="28"/>
              </w:rPr>
              <w:t>貿易占GDP比</w:t>
            </w:r>
          </w:p>
        </w:tc>
        <w:tc>
          <w:tcPr>
            <w:tcW w:w="787" w:type="dxa"/>
            <w:tcBorders>
              <w:top w:val="dotted" w:sz="4" w:space="0" w:color="auto"/>
              <w:left w:val="single" w:sz="4" w:space="0" w:color="auto"/>
              <w:bottom w:val="dotted" w:sz="4" w:space="0" w:color="auto"/>
              <w:right w:val="single" w:sz="4" w:space="0" w:color="auto"/>
            </w:tcBorders>
            <w:vAlign w:val="center"/>
          </w:tcPr>
          <w:p w:rsidR="002651F8" w:rsidRPr="002651F8" w:rsidRDefault="002651F8" w:rsidP="002651F8">
            <w:pPr>
              <w:spacing w:line="300" w:lineRule="exact"/>
              <w:jc w:val="center"/>
              <w:rPr>
                <w:bCs/>
                <w:color w:val="000000"/>
                <w:sz w:val="28"/>
                <w:szCs w:val="28"/>
              </w:rPr>
            </w:pPr>
            <w:r w:rsidRPr="002651F8">
              <w:rPr>
                <w:rFonts w:hint="eastAsia"/>
                <w:bCs/>
                <w:color w:val="000000"/>
                <w:sz w:val="28"/>
                <w:szCs w:val="28"/>
              </w:rPr>
              <w:t>17</w:t>
            </w:r>
          </w:p>
        </w:tc>
        <w:tc>
          <w:tcPr>
            <w:tcW w:w="4174" w:type="dxa"/>
            <w:tcBorders>
              <w:top w:val="dotted" w:sz="4" w:space="0" w:color="auto"/>
              <w:left w:val="single" w:sz="4" w:space="0" w:color="auto"/>
              <w:bottom w:val="dotted" w:sz="4" w:space="0" w:color="auto"/>
            </w:tcBorders>
            <w:shd w:val="clear" w:color="auto" w:fill="auto"/>
            <w:vAlign w:val="center"/>
          </w:tcPr>
          <w:p w:rsidR="002651F8" w:rsidRPr="002651F8" w:rsidRDefault="002651F8" w:rsidP="002651F8">
            <w:pPr>
              <w:spacing w:line="280" w:lineRule="exact"/>
              <w:ind w:leftChars="102" w:left="245" w:firstLine="1"/>
              <w:rPr>
                <w:rFonts w:ascii="標楷體" w:eastAsia="標楷體" w:hAnsi="標楷體"/>
                <w:bCs/>
                <w:sz w:val="28"/>
                <w:szCs w:val="28"/>
              </w:rPr>
            </w:pPr>
            <w:r w:rsidRPr="002651F8">
              <w:rPr>
                <w:rFonts w:ascii="標楷體" w:eastAsia="標楷體" w:hAnsi="標楷體" w:hint="eastAsia"/>
                <w:bCs/>
                <w:sz w:val="28"/>
                <w:szCs w:val="28"/>
              </w:rPr>
              <w:t>調整後消費者物價指數</w:t>
            </w:r>
          </w:p>
        </w:tc>
        <w:tc>
          <w:tcPr>
            <w:tcW w:w="701" w:type="dxa"/>
            <w:tcBorders>
              <w:top w:val="dotted" w:sz="4" w:space="0" w:color="auto"/>
              <w:left w:val="single" w:sz="4" w:space="0" w:color="auto"/>
              <w:bottom w:val="dotted" w:sz="4" w:space="0" w:color="auto"/>
            </w:tcBorders>
            <w:vAlign w:val="center"/>
          </w:tcPr>
          <w:p w:rsidR="002651F8" w:rsidRPr="002651F8" w:rsidRDefault="002651F8" w:rsidP="002651F8">
            <w:pPr>
              <w:jc w:val="center"/>
              <w:rPr>
                <w:bCs/>
                <w:sz w:val="28"/>
                <w:szCs w:val="28"/>
              </w:rPr>
            </w:pPr>
            <w:r w:rsidRPr="002651F8">
              <w:rPr>
                <w:rFonts w:hint="eastAsia"/>
                <w:bCs/>
                <w:sz w:val="28"/>
                <w:szCs w:val="28"/>
              </w:rPr>
              <w:t>43</w:t>
            </w:r>
          </w:p>
        </w:tc>
      </w:tr>
      <w:tr w:rsidR="002651F8" w:rsidRPr="002651F8" w:rsidTr="002651F8">
        <w:trPr>
          <w:cantSplit/>
          <w:trHeight w:val="443"/>
          <w:jc w:val="center"/>
        </w:trPr>
        <w:tc>
          <w:tcPr>
            <w:tcW w:w="4088" w:type="dxa"/>
            <w:tcBorders>
              <w:top w:val="single" w:sz="4" w:space="0" w:color="auto"/>
              <w:bottom w:val="dashed" w:sz="4" w:space="0" w:color="auto"/>
              <w:right w:val="nil"/>
            </w:tcBorders>
            <w:shd w:val="clear" w:color="auto" w:fill="EEECE1"/>
            <w:noWrap/>
            <w:tcMar>
              <w:top w:w="15" w:type="dxa"/>
              <w:left w:w="15" w:type="dxa"/>
              <w:bottom w:w="0" w:type="dxa"/>
              <w:right w:w="15" w:type="dxa"/>
            </w:tcMar>
            <w:vAlign w:val="center"/>
          </w:tcPr>
          <w:p w:rsidR="002651F8" w:rsidRPr="002651F8" w:rsidRDefault="002651F8" w:rsidP="002651F8">
            <w:pPr>
              <w:spacing w:line="280" w:lineRule="exact"/>
              <w:rPr>
                <w:rFonts w:ascii="標楷體" w:eastAsia="標楷體" w:hAnsi="標楷體"/>
                <w:bCs/>
                <w:color w:val="000000"/>
                <w:sz w:val="28"/>
                <w:szCs w:val="28"/>
              </w:rPr>
            </w:pPr>
            <w:r w:rsidRPr="002651F8">
              <w:rPr>
                <w:rFonts w:ascii="標楷體" w:eastAsia="標楷體" w:hAnsi="標楷體" w:hint="eastAsia"/>
                <w:b/>
                <w:bCs/>
                <w:color w:val="000000"/>
                <w:sz w:val="28"/>
                <w:szCs w:val="28"/>
              </w:rPr>
              <w:t>政府效能</w:t>
            </w:r>
          </w:p>
        </w:tc>
        <w:tc>
          <w:tcPr>
            <w:tcW w:w="787" w:type="dxa"/>
            <w:tcBorders>
              <w:top w:val="single" w:sz="4" w:space="0" w:color="auto"/>
              <w:left w:val="single" w:sz="4" w:space="0" w:color="auto"/>
              <w:bottom w:val="dashed" w:sz="4" w:space="0" w:color="auto"/>
              <w:right w:val="single" w:sz="4" w:space="0" w:color="auto"/>
            </w:tcBorders>
            <w:shd w:val="clear" w:color="auto" w:fill="EEECE1"/>
            <w:vAlign w:val="center"/>
          </w:tcPr>
          <w:p w:rsidR="002651F8" w:rsidRPr="002651F8" w:rsidRDefault="002651F8" w:rsidP="002651F8">
            <w:pPr>
              <w:spacing w:line="280" w:lineRule="exact"/>
              <w:rPr>
                <w:rFonts w:ascii="標楷體" w:eastAsia="標楷體" w:hAnsi="標楷體"/>
                <w:b/>
                <w:bCs/>
                <w:color w:val="000000"/>
                <w:sz w:val="28"/>
                <w:szCs w:val="28"/>
              </w:rPr>
            </w:pPr>
          </w:p>
        </w:tc>
        <w:tc>
          <w:tcPr>
            <w:tcW w:w="4174" w:type="dxa"/>
            <w:tcBorders>
              <w:top w:val="single" w:sz="4" w:space="0" w:color="auto"/>
              <w:left w:val="single" w:sz="4" w:space="0" w:color="auto"/>
              <w:bottom w:val="dashed" w:sz="4" w:space="0" w:color="auto"/>
            </w:tcBorders>
            <w:shd w:val="clear" w:color="auto" w:fill="EEECE1"/>
            <w:vAlign w:val="center"/>
          </w:tcPr>
          <w:p w:rsidR="002651F8" w:rsidRPr="002651F8" w:rsidRDefault="002651F8" w:rsidP="002651F8">
            <w:pPr>
              <w:spacing w:line="280" w:lineRule="exact"/>
              <w:rPr>
                <w:rFonts w:ascii="標楷體" w:eastAsia="標楷體" w:hAnsi="標楷體"/>
                <w:b/>
                <w:bCs/>
                <w:sz w:val="28"/>
                <w:szCs w:val="28"/>
              </w:rPr>
            </w:pPr>
            <w:r w:rsidRPr="002651F8">
              <w:rPr>
                <w:rFonts w:ascii="標楷體" w:eastAsia="標楷體" w:hAnsi="標楷體" w:hint="eastAsia"/>
                <w:b/>
                <w:bCs/>
                <w:sz w:val="28"/>
                <w:szCs w:val="28"/>
              </w:rPr>
              <w:t>政府效能</w:t>
            </w:r>
          </w:p>
        </w:tc>
        <w:tc>
          <w:tcPr>
            <w:tcW w:w="701" w:type="dxa"/>
            <w:tcBorders>
              <w:top w:val="single" w:sz="4" w:space="0" w:color="auto"/>
              <w:left w:val="single" w:sz="4" w:space="0" w:color="auto"/>
              <w:bottom w:val="dashed" w:sz="4" w:space="0" w:color="auto"/>
            </w:tcBorders>
            <w:shd w:val="clear" w:color="auto" w:fill="EEECE1"/>
            <w:vAlign w:val="center"/>
          </w:tcPr>
          <w:p w:rsidR="002651F8" w:rsidRPr="002651F8" w:rsidRDefault="002651F8" w:rsidP="002651F8">
            <w:pPr>
              <w:spacing w:line="280" w:lineRule="exact"/>
              <w:rPr>
                <w:rFonts w:ascii="標楷體" w:eastAsia="標楷體" w:hAnsi="標楷體"/>
                <w:b/>
                <w:bCs/>
                <w:sz w:val="28"/>
                <w:szCs w:val="28"/>
              </w:rPr>
            </w:pPr>
          </w:p>
        </w:tc>
      </w:tr>
      <w:tr w:rsidR="002651F8" w:rsidRPr="002651F8" w:rsidTr="002651F8">
        <w:trPr>
          <w:cantSplit/>
          <w:trHeight w:val="443"/>
          <w:jc w:val="center"/>
        </w:trPr>
        <w:tc>
          <w:tcPr>
            <w:tcW w:w="4088" w:type="dxa"/>
            <w:tcBorders>
              <w:top w:val="dashed" w:sz="4" w:space="0" w:color="auto"/>
              <w:bottom w:val="dotted" w:sz="4" w:space="0" w:color="auto"/>
              <w:right w:val="nil"/>
            </w:tcBorders>
            <w:noWrap/>
            <w:tcMar>
              <w:top w:w="15" w:type="dxa"/>
              <w:left w:w="15" w:type="dxa"/>
              <w:bottom w:w="0" w:type="dxa"/>
              <w:right w:w="15" w:type="dxa"/>
            </w:tcMar>
            <w:vAlign w:val="center"/>
          </w:tcPr>
          <w:p w:rsidR="002651F8" w:rsidRPr="002651F8" w:rsidRDefault="002651F8" w:rsidP="002651F8">
            <w:pPr>
              <w:spacing w:line="280" w:lineRule="exact"/>
              <w:ind w:firstLineChars="87" w:firstLine="244"/>
              <w:rPr>
                <w:rFonts w:ascii="標楷體" w:eastAsia="標楷體" w:hAnsi="標楷體"/>
                <w:bCs/>
                <w:color w:val="000000"/>
                <w:sz w:val="28"/>
                <w:szCs w:val="28"/>
              </w:rPr>
            </w:pPr>
            <w:r w:rsidRPr="002651F8">
              <w:rPr>
                <w:rFonts w:ascii="標楷體" w:eastAsia="標楷體" w:hAnsi="標楷體" w:hint="eastAsia"/>
                <w:bCs/>
                <w:color w:val="000000"/>
                <w:sz w:val="28"/>
                <w:szCs w:val="28"/>
              </w:rPr>
              <w:t>消費稅率</w:t>
            </w:r>
          </w:p>
        </w:tc>
        <w:tc>
          <w:tcPr>
            <w:tcW w:w="787" w:type="dxa"/>
            <w:tcBorders>
              <w:top w:val="dashed" w:sz="4" w:space="0" w:color="auto"/>
              <w:left w:val="single" w:sz="4" w:space="0" w:color="auto"/>
              <w:bottom w:val="dotted" w:sz="4" w:space="0" w:color="auto"/>
              <w:right w:val="single" w:sz="4" w:space="0" w:color="auto"/>
            </w:tcBorders>
            <w:vAlign w:val="center"/>
          </w:tcPr>
          <w:p w:rsidR="002651F8" w:rsidRPr="002651F8" w:rsidRDefault="002651F8" w:rsidP="002651F8">
            <w:pPr>
              <w:spacing w:line="300" w:lineRule="exact"/>
              <w:jc w:val="center"/>
              <w:rPr>
                <w:bCs/>
                <w:color w:val="000000"/>
                <w:sz w:val="28"/>
                <w:szCs w:val="28"/>
              </w:rPr>
            </w:pPr>
            <w:r w:rsidRPr="002651F8">
              <w:rPr>
                <w:rFonts w:hint="eastAsia"/>
                <w:bCs/>
                <w:color w:val="000000"/>
                <w:sz w:val="28"/>
                <w:szCs w:val="28"/>
              </w:rPr>
              <w:t>4</w:t>
            </w:r>
          </w:p>
        </w:tc>
        <w:tc>
          <w:tcPr>
            <w:tcW w:w="4174" w:type="dxa"/>
            <w:tcBorders>
              <w:top w:val="dashed" w:sz="4" w:space="0" w:color="auto"/>
              <w:left w:val="single" w:sz="4" w:space="0" w:color="auto"/>
              <w:bottom w:val="dotted" w:sz="4" w:space="0" w:color="auto"/>
            </w:tcBorders>
            <w:vAlign w:val="center"/>
          </w:tcPr>
          <w:p w:rsidR="002651F8" w:rsidRPr="002651F8" w:rsidRDefault="002651F8" w:rsidP="002651F8">
            <w:pPr>
              <w:spacing w:line="280" w:lineRule="exact"/>
              <w:ind w:leftChars="102" w:left="245" w:firstLine="1"/>
              <w:rPr>
                <w:rFonts w:ascii="標楷體" w:eastAsia="標楷體" w:hAnsi="標楷體"/>
                <w:bCs/>
                <w:sz w:val="28"/>
                <w:szCs w:val="28"/>
              </w:rPr>
            </w:pPr>
            <w:r w:rsidRPr="002651F8">
              <w:rPr>
                <w:rFonts w:ascii="標楷體" w:eastAsia="標楷體" w:hAnsi="標楷體" w:hint="eastAsia"/>
                <w:bCs/>
                <w:sz w:val="28"/>
                <w:szCs w:val="28"/>
              </w:rPr>
              <w:t>外國人投資限制</w:t>
            </w:r>
          </w:p>
        </w:tc>
        <w:tc>
          <w:tcPr>
            <w:tcW w:w="701" w:type="dxa"/>
            <w:tcBorders>
              <w:top w:val="dashed" w:sz="4" w:space="0" w:color="auto"/>
              <w:left w:val="single" w:sz="4" w:space="0" w:color="auto"/>
              <w:bottom w:val="dotted" w:sz="4" w:space="0" w:color="auto"/>
            </w:tcBorders>
            <w:vAlign w:val="center"/>
          </w:tcPr>
          <w:p w:rsidR="002651F8" w:rsidRPr="002651F8" w:rsidRDefault="002651F8" w:rsidP="002651F8">
            <w:pPr>
              <w:jc w:val="center"/>
              <w:rPr>
                <w:bCs/>
                <w:sz w:val="28"/>
                <w:szCs w:val="28"/>
              </w:rPr>
            </w:pPr>
            <w:r w:rsidRPr="002651F8">
              <w:rPr>
                <w:rFonts w:hint="eastAsia"/>
                <w:bCs/>
                <w:sz w:val="28"/>
                <w:szCs w:val="28"/>
              </w:rPr>
              <w:t>57</w:t>
            </w:r>
          </w:p>
        </w:tc>
      </w:tr>
      <w:tr w:rsidR="002651F8" w:rsidRPr="002651F8" w:rsidTr="002651F8">
        <w:trPr>
          <w:cantSplit/>
          <w:trHeight w:val="443"/>
          <w:jc w:val="center"/>
        </w:trPr>
        <w:tc>
          <w:tcPr>
            <w:tcW w:w="4088" w:type="dxa"/>
            <w:tcBorders>
              <w:top w:val="dotted" w:sz="4" w:space="0" w:color="auto"/>
              <w:bottom w:val="dotted" w:sz="4" w:space="0" w:color="auto"/>
              <w:right w:val="nil"/>
            </w:tcBorders>
            <w:noWrap/>
            <w:tcMar>
              <w:top w:w="15" w:type="dxa"/>
              <w:left w:w="15" w:type="dxa"/>
              <w:bottom w:w="0" w:type="dxa"/>
              <w:right w:w="15" w:type="dxa"/>
            </w:tcMar>
            <w:vAlign w:val="center"/>
          </w:tcPr>
          <w:p w:rsidR="002651F8" w:rsidRPr="002651F8" w:rsidRDefault="002651F8" w:rsidP="002651F8">
            <w:pPr>
              <w:spacing w:line="280" w:lineRule="exact"/>
              <w:ind w:firstLineChars="87" w:firstLine="244"/>
              <w:rPr>
                <w:rFonts w:ascii="標楷體" w:eastAsia="標楷體" w:hAnsi="標楷體"/>
                <w:bCs/>
                <w:color w:val="000000"/>
                <w:sz w:val="28"/>
                <w:szCs w:val="28"/>
              </w:rPr>
            </w:pPr>
            <w:r w:rsidRPr="002651F8">
              <w:rPr>
                <w:rFonts w:ascii="標楷體" w:eastAsia="標楷體" w:hAnsi="標楷體" w:hint="eastAsia"/>
                <w:bCs/>
                <w:color w:val="000000"/>
                <w:sz w:val="28"/>
                <w:szCs w:val="28"/>
              </w:rPr>
              <w:t>人均外匯存底</w:t>
            </w:r>
          </w:p>
        </w:tc>
        <w:tc>
          <w:tcPr>
            <w:tcW w:w="787" w:type="dxa"/>
            <w:tcBorders>
              <w:top w:val="dotted" w:sz="4" w:space="0" w:color="auto"/>
              <w:left w:val="single" w:sz="4" w:space="0" w:color="auto"/>
              <w:bottom w:val="dotted" w:sz="4" w:space="0" w:color="auto"/>
              <w:right w:val="single" w:sz="4" w:space="0" w:color="auto"/>
            </w:tcBorders>
            <w:vAlign w:val="center"/>
          </w:tcPr>
          <w:p w:rsidR="002651F8" w:rsidRPr="002651F8" w:rsidRDefault="002651F8" w:rsidP="002651F8">
            <w:pPr>
              <w:spacing w:line="300" w:lineRule="exact"/>
              <w:jc w:val="center"/>
              <w:rPr>
                <w:bCs/>
                <w:color w:val="000000"/>
                <w:sz w:val="28"/>
                <w:szCs w:val="28"/>
              </w:rPr>
            </w:pPr>
            <w:r w:rsidRPr="002651F8">
              <w:rPr>
                <w:rFonts w:hint="eastAsia"/>
                <w:bCs/>
                <w:color w:val="000000"/>
                <w:sz w:val="28"/>
                <w:szCs w:val="28"/>
              </w:rPr>
              <w:t>5</w:t>
            </w:r>
          </w:p>
        </w:tc>
        <w:tc>
          <w:tcPr>
            <w:tcW w:w="4174" w:type="dxa"/>
            <w:tcBorders>
              <w:top w:val="dotted" w:sz="4" w:space="0" w:color="auto"/>
              <w:left w:val="single" w:sz="4" w:space="0" w:color="auto"/>
              <w:bottom w:val="dotted" w:sz="4" w:space="0" w:color="auto"/>
            </w:tcBorders>
            <w:vAlign w:val="center"/>
          </w:tcPr>
          <w:p w:rsidR="002651F8" w:rsidRPr="002651F8" w:rsidRDefault="002651F8" w:rsidP="002651F8">
            <w:pPr>
              <w:spacing w:line="280" w:lineRule="exact"/>
              <w:ind w:leftChars="102" w:left="245" w:firstLine="1"/>
              <w:rPr>
                <w:rFonts w:ascii="標楷體" w:eastAsia="標楷體" w:hAnsi="標楷體"/>
                <w:bCs/>
                <w:sz w:val="28"/>
                <w:szCs w:val="28"/>
              </w:rPr>
            </w:pPr>
            <w:r w:rsidRPr="002651F8">
              <w:rPr>
                <w:rFonts w:ascii="標楷體" w:eastAsia="標楷體" w:hAnsi="標楷體" w:hint="eastAsia"/>
                <w:bCs/>
                <w:sz w:val="28"/>
                <w:szCs w:val="28"/>
              </w:rPr>
              <w:t>解雇成本</w:t>
            </w:r>
          </w:p>
        </w:tc>
        <w:tc>
          <w:tcPr>
            <w:tcW w:w="701" w:type="dxa"/>
            <w:tcBorders>
              <w:top w:val="dotted" w:sz="4" w:space="0" w:color="auto"/>
              <w:left w:val="single" w:sz="4" w:space="0" w:color="auto"/>
              <w:bottom w:val="dotted" w:sz="4" w:space="0" w:color="auto"/>
            </w:tcBorders>
            <w:vAlign w:val="center"/>
          </w:tcPr>
          <w:p w:rsidR="002651F8" w:rsidRPr="002651F8" w:rsidRDefault="002651F8" w:rsidP="002651F8">
            <w:pPr>
              <w:jc w:val="center"/>
              <w:rPr>
                <w:bCs/>
                <w:sz w:val="28"/>
                <w:szCs w:val="28"/>
              </w:rPr>
            </w:pPr>
            <w:r w:rsidRPr="002651F8">
              <w:rPr>
                <w:rFonts w:hint="eastAsia"/>
                <w:bCs/>
                <w:sz w:val="28"/>
                <w:szCs w:val="28"/>
              </w:rPr>
              <w:t>50</w:t>
            </w:r>
          </w:p>
        </w:tc>
      </w:tr>
      <w:tr w:rsidR="002651F8" w:rsidRPr="002651F8" w:rsidTr="002651F8">
        <w:trPr>
          <w:cantSplit/>
          <w:trHeight w:val="443"/>
          <w:jc w:val="center"/>
        </w:trPr>
        <w:tc>
          <w:tcPr>
            <w:tcW w:w="4088" w:type="dxa"/>
            <w:tcBorders>
              <w:top w:val="dotted" w:sz="4" w:space="0" w:color="auto"/>
              <w:bottom w:val="dotted" w:sz="4" w:space="0" w:color="auto"/>
              <w:right w:val="nil"/>
            </w:tcBorders>
            <w:shd w:val="clear" w:color="auto" w:fill="auto"/>
            <w:noWrap/>
            <w:tcMar>
              <w:top w:w="15" w:type="dxa"/>
              <w:left w:w="15" w:type="dxa"/>
              <w:bottom w:w="0" w:type="dxa"/>
              <w:right w:w="15" w:type="dxa"/>
            </w:tcMar>
            <w:vAlign w:val="center"/>
          </w:tcPr>
          <w:p w:rsidR="002651F8" w:rsidRPr="002651F8" w:rsidRDefault="002651F8" w:rsidP="002651F8">
            <w:pPr>
              <w:spacing w:line="280" w:lineRule="exact"/>
              <w:ind w:firstLineChars="87" w:firstLine="244"/>
              <w:rPr>
                <w:rFonts w:ascii="標楷體" w:eastAsia="標楷體" w:hAnsi="標楷體"/>
                <w:bCs/>
                <w:color w:val="000000"/>
                <w:sz w:val="28"/>
                <w:szCs w:val="28"/>
              </w:rPr>
            </w:pPr>
            <w:r w:rsidRPr="002651F8">
              <w:rPr>
                <w:rFonts w:ascii="標楷體" w:eastAsia="標楷體" w:hAnsi="標楷體" w:hint="eastAsia"/>
                <w:bCs/>
                <w:color w:val="000000"/>
                <w:sz w:val="28"/>
                <w:szCs w:val="28"/>
              </w:rPr>
              <w:t>總稅收</w:t>
            </w:r>
          </w:p>
        </w:tc>
        <w:tc>
          <w:tcPr>
            <w:tcW w:w="787" w:type="dxa"/>
            <w:tcBorders>
              <w:top w:val="dotted" w:sz="4" w:space="0" w:color="auto"/>
              <w:left w:val="single" w:sz="4" w:space="0" w:color="auto"/>
              <w:bottom w:val="dotted" w:sz="4" w:space="0" w:color="auto"/>
              <w:right w:val="single" w:sz="4" w:space="0" w:color="auto"/>
            </w:tcBorders>
            <w:shd w:val="clear" w:color="auto" w:fill="auto"/>
            <w:vAlign w:val="center"/>
          </w:tcPr>
          <w:p w:rsidR="002651F8" w:rsidRPr="002651F8" w:rsidRDefault="002651F8" w:rsidP="002651F8">
            <w:pPr>
              <w:spacing w:line="300" w:lineRule="exact"/>
              <w:jc w:val="center"/>
              <w:rPr>
                <w:bCs/>
                <w:color w:val="000000"/>
                <w:sz w:val="28"/>
                <w:szCs w:val="28"/>
              </w:rPr>
            </w:pPr>
            <w:r w:rsidRPr="002651F8">
              <w:rPr>
                <w:rFonts w:hint="eastAsia"/>
                <w:bCs/>
                <w:color w:val="000000"/>
                <w:sz w:val="28"/>
                <w:szCs w:val="28"/>
              </w:rPr>
              <w:t>5</w:t>
            </w:r>
          </w:p>
        </w:tc>
        <w:tc>
          <w:tcPr>
            <w:tcW w:w="4174" w:type="dxa"/>
            <w:tcBorders>
              <w:top w:val="dotted" w:sz="4" w:space="0" w:color="auto"/>
              <w:left w:val="single" w:sz="4" w:space="0" w:color="auto"/>
              <w:bottom w:val="dotted" w:sz="4" w:space="0" w:color="auto"/>
            </w:tcBorders>
            <w:shd w:val="clear" w:color="auto" w:fill="auto"/>
            <w:vAlign w:val="center"/>
          </w:tcPr>
          <w:p w:rsidR="002651F8" w:rsidRPr="002651F8" w:rsidRDefault="002651F8" w:rsidP="002651F8">
            <w:pPr>
              <w:spacing w:line="280" w:lineRule="exact"/>
              <w:ind w:leftChars="102" w:left="245" w:firstLine="1"/>
              <w:rPr>
                <w:rFonts w:ascii="標楷體" w:eastAsia="標楷體" w:hAnsi="標楷體"/>
                <w:bCs/>
                <w:sz w:val="28"/>
                <w:szCs w:val="28"/>
              </w:rPr>
            </w:pPr>
            <w:r w:rsidRPr="002651F8">
              <w:rPr>
                <w:rFonts w:ascii="標楷體" w:eastAsia="標楷體" w:hAnsi="標楷體" w:hint="eastAsia"/>
                <w:bCs/>
                <w:sz w:val="28"/>
                <w:szCs w:val="28"/>
              </w:rPr>
              <w:t>社會老化</w:t>
            </w:r>
          </w:p>
        </w:tc>
        <w:tc>
          <w:tcPr>
            <w:tcW w:w="701" w:type="dxa"/>
            <w:tcBorders>
              <w:top w:val="dotted" w:sz="4" w:space="0" w:color="auto"/>
              <w:left w:val="single" w:sz="4" w:space="0" w:color="auto"/>
              <w:bottom w:val="dotted" w:sz="4" w:space="0" w:color="auto"/>
            </w:tcBorders>
            <w:shd w:val="clear" w:color="auto" w:fill="auto"/>
            <w:vAlign w:val="center"/>
          </w:tcPr>
          <w:p w:rsidR="002651F8" w:rsidRPr="002651F8" w:rsidRDefault="002651F8" w:rsidP="002651F8">
            <w:pPr>
              <w:jc w:val="center"/>
              <w:rPr>
                <w:bCs/>
                <w:sz w:val="28"/>
                <w:szCs w:val="28"/>
              </w:rPr>
            </w:pPr>
            <w:r w:rsidRPr="002651F8">
              <w:rPr>
                <w:rFonts w:hint="eastAsia"/>
                <w:bCs/>
                <w:sz w:val="28"/>
                <w:szCs w:val="28"/>
              </w:rPr>
              <w:t>50</w:t>
            </w:r>
          </w:p>
        </w:tc>
      </w:tr>
      <w:tr w:rsidR="002651F8" w:rsidRPr="002651F8" w:rsidTr="002651F8">
        <w:trPr>
          <w:cantSplit/>
          <w:trHeight w:val="443"/>
          <w:jc w:val="center"/>
        </w:trPr>
        <w:tc>
          <w:tcPr>
            <w:tcW w:w="4088" w:type="dxa"/>
            <w:tcBorders>
              <w:top w:val="dotted" w:sz="4" w:space="0" w:color="auto"/>
              <w:bottom w:val="dotted" w:sz="4" w:space="0" w:color="auto"/>
              <w:right w:val="nil"/>
            </w:tcBorders>
            <w:shd w:val="clear" w:color="auto" w:fill="auto"/>
            <w:noWrap/>
            <w:tcMar>
              <w:top w:w="15" w:type="dxa"/>
              <w:left w:w="15" w:type="dxa"/>
              <w:bottom w:w="0" w:type="dxa"/>
              <w:right w:w="15" w:type="dxa"/>
            </w:tcMar>
            <w:vAlign w:val="center"/>
          </w:tcPr>
          <w:p w:rsidR="002651F8" w:rsidRPr="002651F8" w:rsidRDefault="002651F8" w:rsidP="002651F8">
            <w:pPr>
              <w:spacing w:line="280" w:lineRule="exact"/>
              <w:ind w:firstLineChars="87" w:firstLine="244"/>
              <w:rPr>
                <w:rFonts w:ascii="標楷體" w:eastAsia="標楷體" w:hAnsi="標楷體"/>
                <w:bCs/>
                <w:color w:val="000000"/>
                <w:sz w:val="28"/>
                <w:szCs w:val="28"/>
              </w:rPr>
            </w:pPr>
            <w:r w:rsidRPr="002651F8">
              <w:rPr>
                <w:rFonts w:ascii="標楷體" w:eastAsia="標楷體" w:hAnsi="標楷體" w:hint="eastAsia"/>
                <w:bCs/>
                <w:color w:val="000000"/>
                <w:sz w:val="28"/>
                <w:szCs w:val="28"/>
              </w:rPr>
              <w:t>匯率穩定</w:t>
            </w:r>
          </w:p>
        </w:tc>
        <w:tc>
          <w:tcPr>
            <w:tcW w:w="787" w:type="dxa"/>
            <w:tcBorders>
              <w:top w:val="dotted" w:sz="4" w:space="0" w:color="auto"/>
              <w:left w:val="single" w:sz="4" w:space="0" w:color="auto"/>
              <w:bottom w:val="dotted" w:sz="4" w:space="0" w:color="auto"/>
              <w:right w:val="single" w:sz="4" w:space="0" w:color="auto"/>
            </w:tcBorders>
            <w:shd w:val="clear" w:color="auto" w:fill="auto"/>
            <w:vAlign w:val="center"/>
          </w:tcPr>
          <w:p w:rsidR="002651F8" w:rsidRPr="002651F8" w:rsidRDefault="002651F8" w:rsidP="002651F8">
            <w:pPr>
              <w:spacing w:line="300" w:lineRule="exact"/>
              <w:jc w:val="center"/>
              <w:rPr>
                <w:bCs/>
                <w:color w:val="000000"/>
                <w:sz w:val="28"/>
                <w:szCs w:val="28"/>
              </w:rPr>
            </w:pPr>
            <w:r w:rsidRPr="002651F8">
              <w:rPr>
                <w:rFonts w:hint="eastAsia"/>
                <w:bCs/>
                <w:color w:val="000000"/>
                <w:sz w:val="28"/>
                <w:szCs w:val="28"/>
              </w:rPr>
              <w:t>6</w:t>
            </w:r>
          </w:p>
        </w:tc>
        <w:tc>
          <w:tcPr>
            <w:tcW w:w="4174" w:type="dxa"/>
            <w:tcBorders>
              <w:top w:val="dotted" w:sz="4" w:space="0" w:color="auto"/>
              <w:left w:val="single" w:sz="4" w:space="0" w:color="auto"/>
              <w:bottom w:val="dotted" w:sz="4" w:space="0" w:color="auto"/>
            </w:tcBorders>
            <w:shd w:val="clear" w:color="auto" w:fill="auto"/>
            <w:vAlign w:val="center"/>
          </w:tcPr>
          <w:p w:rsidR="002651F8" w:rsidRPr="002651F8" w:rsidRDefault="002651F8" w:rsidP="002651F8">
            <w:pPr>
              <w:spacing w:line="280" w:lineRule="exact"/>
              <w:ind w:leftChars="102" w:left="245" w:firstLine="1"/>
              <w:rPr>
                <w:rFonts w:ascii="標楷體" w:eastAsia="標楷體" w:hAnsi="標楷體"/>
                <w:bCs/>
                <w:sz w:val="28"/>
                <w:szCs w:val="28"/>
              </w:rPr>
            </w:pPr>
            <w:r w:rsidRPr="002651F8">
              <w:rPr>
                <w:rFonts w:ascii="標楷體" w:eastAsia="標楷體" w:hAnsi="標楷體" w:hint="eastAsia"/>
                <w:bCs/>
                <w:sz w:val="28"/>
                <w:szCs w:val="28"/>
              </w:rPr>
              <w:t>投資誘因</w:t>
            </w:r>
          </w:p>
        </w:tc>
        <w:tc>
          <w:tcPr>
            <w:tcW w:w="701" w:type="dxa"/>
            <w:tcBorders>
              <w:top w:val="dotted" w:sz="4" w:space="0" w:color="auto"/>
              <w:left w:val="single" w:sz="4" w:space="0" w:color="auto"/>
              <w:bottom w:val="dotted" w:sz="4" w:space="0" w:color="auto"/>
            </w:tcBorders>
            <w:shd w:val="clear" w:color="auto" w:fill="auto"/>
            <w:vAlign w:val="center"/>
          </w:tcPr>
          <w:p w:rsidR="002651F8" w:rsidRPr="002651F8" w:rsidRDefault="002651F8" w:rsidP="002651F8">
            <w:pPr>
              <w:jc w:val="center"/>
              <w:rPr>
                <w:bCs/>
                <w:sz w:val="28"/>
                <w:szCs w:val="28"/>
              </w:rPr>
            </w:pPr>
            <w:r w:rsidRPr="002651F8">
              <w:rPr>
                <w:rFonts w:hint="eastAsia"/>
                <w:bCs/>
                <w:sz w:val="28"/>
                <w:szCs w:val="28"/>
              </w:rPr>
              <w:t>49</w:t>
            </w:r>
          </w:p>
        </w:tc>
      </w:tr>
      <w:tr w:rsidR="002651F8" w:rsidRPr="002651F8" w:rsidTr="002651F8">
        <w:trPr>
          <w:cantSplit/>
          <w:trHeight w:val="443"/>
          <w:jc w:val="center"/>
        </w:trPr>
        <w:tc>
          <w:tcPr>
            <w:tcW w:w="4088" w:type="dxa"/>
            <w:tcBorders>
              <w:top w:val="dotted" w:sz="4" w:space="0" w:color="auto"/>
              <w:bottom w:val="dotted" w:sz="4" w:space="0" w:color="auto"/>
              <w:right w:val="nil"/>
            </w:tcBorders>
            <w:shd w:val="clear" w:color="auto" w:fill="auto"/>
            <w:noWrap/>
            <w:tcMar>
              <w:top w:w="15" w:type="dxa"/>
              <w:left w:w="15" w:type="dxa"/>
              <w:bottom w:w="0" w:type="dxa"/>
              <w:right w:w="15" w:type="dxa"/>
            </w:tcMar>
            <w:vAlign w:val="center"/>
          </w:tcPr>
          <w:p w:rsidR="002651F8" w:rsidRPr="002651F8" w:rsidRDefault="002651F8" w:rsidP="002651F8">
            <w:pPr>
              <w:spacing w:line="280" w:lineRule="exact"/>
              <w:ind w:firstLineChars="87" w:firstLine="244"/>
              <w:rPr>
                <w:rFonts w:ascii="標楷體" w:eastAsia="標楷體" w:hAnsi="標楷體"/>
                <w:bCs/>
                <w:color w:val="000000"/>
                <w:sz w:val="28"/>
                <w:szCs w:val="28"/>
              </w:rPr>
            </w:pPr>
            <w:r w:rsidRPr="002651F8">
              <w:rPr>
                <w:rFonts w:ascii="標楷體" w:eastAsia="標楷體" w:hAnsi="標楷體" w:hint="eastAsia"/>
                <w:bCs/>
                <w:color w:val="000000"/>
                <w:sz w:val="28"/>
                <w:szCs w:val="28"/>
              </w:rPr>
              <w:t>企業開辦程序</w:t>
            </w:r>
          </w:p>
        </w:tc>
        <w:tc>
          <w:tcPr>
            <w:tcW w:w="787" w:type="dxa"/>
            <w:tcBorders>
              <w:top w:val="dotted" w:sz="4" w:space="0" w:color="auto"/>
              <w:left w:val="single" w:sz="4" w:space="0" w:color="auto"/>
              <w:bottom w:val="dotted" w:sz="4" w:space="0" w:color="auto"/>
              <w:right w:val="single" w:sz="4" w:space="0" w:color="auto"/>
            </w:tcBorders>
            <w:shd w:val="clear" w:color="auto" w:fill="auto"/>
            <w:vAlign w:val="center"/>
          </w:tcPr>
          <w:p w:rsidR="002651F8" w:rsidRPr="002651F8" w:rsidRDefault="002651F8" w:rsidP="002651F8">
            <w:pPr>
              <w:spacing w:line="300" w:lineRule="exact"/>
              <w:jc w:val="center"/>
              <w:rPr>
                <w:bCs/>
                <w:color w:val="000000"/>
                <w:sz w:val="28"/>
                <w:szCs w:val="28"/>
              </w:rPr>
            </w:pPr>
            <w:r w:rsidRPr="002651F8">
              <w:rPr>
                <w:rFonts w:hint="eastAsia"/>
                <w:bCs/>
                <w:color w:val="000000"/>
                <w:sz w:val="28"/>
                <w:szCs w:val="28"/>
              </w:rPr>
              <w:t>6</w:t>
            </w:r>
          </w:p>
        </w:tc>
        <w:tc>
          <w:tcPr>
            <w:tcW w:w="4174" w:type="dxa"/>
            <w:tcBorders>
              <w:top w:val="dotted" w:sz="4" w:space="0" w:color="auto"/>
              <w:left w:val="single" w:sz="4" w:space="0" w:color="auto"/>
              <w:bottom w:val="dotted" w:sz="4" w:space="0" w:color="auto"/>
            </w:tcBorders>
            <w:shd w:val="clear" w:color="auto" w:fill="auto"/>
            <w:vAlign w:val="center"/>
          </w:tcPr>
          <w:p w:rsidR="002651F8" w:rsidRPr="002651F8" w:rsidRDefault="002651F8" w:rsidP="002651F8">
            <w:pPr>
              <w:spacing w:line="280" w:lineRule="exact"/>
              <w:ind w:leftChars="102" w:left="245" w:firstLine="1"/>
              <w:rPr>
                <w:rFonts w:ascii="標楷體" w:eastAsia="標楷體" w:hAnsi="標楷體"/>
                <w:bCs/>
                <w:sz w:val="28"/>
                <w:szCs w:val="28"/>
              </w:rPr>
            </w:pPr>
            <w:r w:rsidRPr="002651F8">
              <w:rPr>
                <w:rFonts w:ascii="標楷體" w:eastAsia="標楷體" w:hAnsi="標楷體" w:hint="eastAsia"/>
                <w:bCs/>
                <w:sz w:val="28"/>
                <w:szCs w:val="28"/>
              </w:rPr>
              <w:t>關稅障礙</w:t>
            </w:r>
          </w:p>
        </w:tc>
        <w:tc>
          <w:tcPr>
            <w:tcW w:w="701" w:type="dxa"/>
            <w:tcBorders>
              <w:top w:val="dotted" w:sz="4" w:space="0" w:color="auto"/>
              <w:left w:val="single" w:sz="4" w:space="0" w:color="auto"/>
              <w:bottom w:val="dotted" w:sz="4" w:space="0" w:color="auto"/>
            </w:tcBorders>
            <w:shd w:val="clear" w:color="auto" w:fill="auto"/>
            <w:vAlign w:val="center"/>
          </w:tcPr>
          <w:p w:rsidR="002651F8" w:rsidRPr="002651F8" w:rsidRDefault="002651F8" w:rsidP="002651F8">
            <w:pPr>
              <w:jc w:val="center"/>
              <w:rPr>
                <w:bCs/>
                <w:sz w:val="28"/>
                <w:szCs w:val="28"/>
              </w:rPr>
            </w:pPr>
            <w:r w:rsidRPr="002651F8">
              <w:rPr>
                <w:rFonts w:hint="eastAsia"/>
                <w:bCs/>
                <w:sz w:val="28"/>
                <w:szCs w:val="28"/>
              </w:rPr>
              <w:t>45</w:t>
            </w:r>
          </w:p>
        </w:tc>
      </w:tr>
      <w:tr w:rsidR="002651F8" w:rsidRPr="002651F8" w:rsidTr="002651F8">
        <w:trPr>
          <w:cantSplit/>
          <w:trHeight w:val="443"/>
          <w:jc w:val="center"/>
        </w:trPr>
        <w:tc>
          <w:tcPr>
            <w:tcW w:w="4088" w:type="dxa"/>
            <w:tcBorders>
              <w:top w:val="dotted" w:sz="4" w:space="0" w:color="auto"/>
              <w:bottom w:val="dotted" w:sz="4" w:space="0" w:color="auto"/>
              <w:right w:val="nil"/>
            </w:tcBorders>
            <w:noWrap/>
            <w:tcMar>
              <w:top w:w="15" w:type="dxa"/>
              <w:left w:w="15" w:type="dxa"/>
              <w:bottom w:w="0" w:type="dxa"/>
              <w:right w:w="15" w:type="dxa"/>
            </w:tcMar>
            <w:vAlign w:val="center"/>
          </w:tcPr>
          <w:p w:rsidR="002651F8" w:rsidRPr="002651F8" w:rsidRDefault="002651F8" w:rsidP="002651F8">
            <w:pPr>
              <w:spacing w:line="280" w:lineRule="exact"/>
              <w:ind w:firstLineChars="87" w:firstLine="244"/>
              <w:rPr>
                <w:rFonts w:ascii="標楷體" w:eastAsia="標楷體" w:hAnsi="標楷體"/>
                <w:bCs/>
                <w:color w:val="000000"/>
                <w:sz w:val="28"/>
                <w:szCs w:val="28"/>
              </w:rPr>
            </w:pPr>
            <w:r w:rsidRPr="002651F8">
              <w:rPr>
                <w:rFonts w:ascii="標楷體" w:eastAsia="標楷體" w:hAnsi="標楷體" w:hint="eastAsia"/>
                <w:bCs/>
                <w:color w:val="000000"/>
                <w:sz w:val="28"/>
                <w:szCs w:val="28"/>
              </w:rPr>
              <w:t>利率差</w:t>
            </w:r>
          </w:p>
        </w:tc>
        <w:tc>
          <w:tcPr>
            <w:tcW w:w="787" w:type="dxa"/>
            <w:tcBorders>
              <w:top w:val="dotted" w:sz="4" w:space="0" w:color="auto"/>
              <w:left w:val="single" w:sz="4" w:space="0" w:color="auto"/>
              <w:bottom w:val="dotted" w:sz="4" w:space="0" w:color="auto"/>
              <w:right w:val="single" w:sz="4" w:space="0" w:color="auto"/>
            </w:tcBorders>
            <w:vAlign w:val="center"/>
          </w:tcPr>
          <w:p w:rsidR="002651F8" w:rsidRPr="002651F8" w:rsidRDefault="002651F8" w:rsidP="002651F8">
            <w:pPr>
              <w:spacing w:line="300" w:lineRule="exact"/>
              <w:jc w:val="center"/>
              <w:rPr>
                <w:bCs/>
                <w:color w:val="000000"/>
                <w:sz w:val="28"/>
                <w:szCs w:val="28"/>
              </w:rPr>
            </w:pPr>
            <w:r w:rsidRPr="002651F8">
              <w:rPr>
                <w:rFonts w:hint="eastAsia"/>
                <w:bCs/>
                <w:color w:val="000000"/>
                <w:sz w:val="28"/>
                <w:szCs w:val="28"/>
              </w:rPr>
              <w:t>7</w:t>
            </w:r>
          </w:p>
        </w:tc>
        <w:tc>
          <w:tcPr>
            <w:tcW w:w="4174" w:type="dxa"/>
            <w:tcBorders>
              <w:top w:val="dotted" w:sz="4" w:space="0" w:color="auto"/>
              <w:left w:val="single" w:sz="4" w:space="0" w:color="auto"/>
              <w:bottom w:val="dotted" w:sz="4" w:space="0" w:color="auto"/>
            </w:tcBorders>
            <w:vAlign w:val="center"/>
          </w:tcPr>
          <w:p w:rsidR="002651F8" w:rsidRPr="002651F8" w:rsidRDefault="002651F8" w:rsidP="002651F8">
            <w:pPr>
              <w:spacing w:line="280" w:lineRule="exact"/>
              <w:ind w:leftChars="102" w:left="245" w:firstLine="1"/>
              <w:rPr>
                <w:rFonts w:ascii="標楷體" w:eastAsia="標楷體" w:hAnsi="標楷體"/>
                <w:bCs/>
                <w:sz w:val="28"/>
                <w:szCs w:val="28"/>
              </w:rPr>
            </w:pPr>
            <w:r w:rsidRPr="002651F8">
              <w:rPr>
                <w:rFonts w:ascii="標楷體" w:eastAsia="標楷體" w:hAnsi="標楷體" w:hint="eastAsia"/>
                <w:bCs/>
                <w:sz w:val="28"/>
                <w:szCs w:val="28"/>
              </w:rPr>
              <w:t>移民法規</w:t>
            </w:r>
          </w:p>
        </w:tc>
        <w:tc>
          <w:tcPr>
            <w:tcW w:w="701" w:type="dxa"/>
            <w:tcBorders>
              <w:top w:val="dotted" w:sz="4" w:space="0" w:color="auto"/>
              <w:left w:val="single" w:sz="4" w:space="0" w:color="auto"/>
              <w:bottom w:val="dotted" w:sz="4" w:space="0" w:color="auto"/>
            </w:tcBorders>
            <w:vAlign w:val="center"/>
          </w:tcPr>
          <w:p w:rsidR="002651F8" w:rsidRPr="002651F8" w:rsidRDefault="002651F8" w:rsidP="002651F8">
            <w:pPr>
              <w:jc w:val="center"/>
              <w:rPr>
                <w:bCs/>
                <w:sz w:val="28"/>
                <w:szCs w:val="28"/>
              </w:rPr>
            </w:pPr>
            <w:r w:rsidRPr="002651F8">
              <w:rPr>
                <w:rFonts w:hint="eastAsia"/>
                <w:bCs/>
                <w:sz w:val="28"/>
                <w:szCs w:val="28"/>
              </w:rPr>
              <w:t>43</w:t>
            </w:r>
          </w:p>
        </w:tc>
      </w:tr>
      <w:tr w:rsidR="002651F8" w:rsidRPr="002651F8" w:rsidTr="002651F8">
        <w:trPr>
          <w:cantSplit/>
          <w:trHeight w:val="443"/>
          <w:jc w:val="center"/>
        </w:trPr>
        <w:tc>
          <w:tcPr>
            <w:tcW w:w="4088" w:type="dxa"/>
            <w:tcBorders>
              <w:top w:val="dotted" w:sz="4" w:space="0" w:color="auto"/>
              <w:bottom w:val="dotted" w:sz="4" w:space="0" w:color="auto"/>
              <w:right w:val="single" w:sz="4" w:space="0" w:color="auto"/>
            </w:tcBorders>
            <w:shd w:val="clear" w:color="auto" w:fill="auto"/>
            <w:noWrap/>
            <w:tcMar>
              <w:top w:w="15" w:type="dxa"/>
              <w:left w:w="15" w:type="dxa"/>
              <w:bottom w:w="0" w:type="dxa"/>
              <w:right w:w="15" w:type="dxa"/>
            </w:tcMar>
            <w:vAlign w:val="center"/>
          </w:tcPr>
          <w:p w:rsidR="002651F8" w:rsidRPr="002651F8" w:rsidRDefault="002651F8" w:rsidP="002651F8">
            <w:pPr>
              <w:spacing w:line="280" w:lineRule="exact"/>
              <w:ind w:firstLineChars="87" w:firstLine="244"/>
              <w:rPr>
                <w:rFonts w:ascii="標楷體" w:eastAsia="標楷體" w:hAnsi="標楷體"/>
                <w:bCs/>
                <w:color w:val="000000"/>
                <w:sz w:val="28"/>
                <w:szCs w:val="28"/>
              </w:rPr>
            </w:pPr>
            <w:r w:rsidRPr="002651F8">
              <w:rPr>
                <w:rFonts w:ascii="標楷體" w:eastAsia="標楷體" w:hAnsi="標楷體" w:hint="eastAsia"/>
                <w:bCs/>
                <w:color w:val="000000"/>
                <w:sz w:val="28"/>
                <w:szCs w:val="28"/>
              </w:rPr>
              <w:t>有效個人所得稅率</w:t>
            </w:r>
          </w:p>
        </w:tc>
        <w:tc>
          <w:tcPr>
            <w:tcW w:w="787" w:type="dxa"/>
            <w:tcBorders>
              <w:top w:val="dotted" w:sz="4" w:space="0" w:color="auto"/>
              <w:left w:val="single" w:sz="4" w:space="0" w:color="auto"/>
              <w:bottom w:val="dotted" w:sz="4" w:space="0" w:color="auto"/>
              <w:right w:val="single" w:sz="4" w:space="0" w:color="auto"/>
            </w:tcBorders>
            <w:shd w:val="clear" w:color="auto" w:fill="auto"/>
            <w:vAlign w:val="center"/>
          </w:tcPr>
          <w:p w:rsidR="002651F8" w:rsidRPr="002651F8" w:rsidRDefault="002651F8" w:rsidP="002651F8">
            <w:pPr>
              <w:spacing w:line="300" w:lineRule="exact"/>
              <w:jc w:val="center"/>
              <w:rPr>
                <w:bCs/>
                <w:color w:val="000000"/>
                <w:sz w:val="28"/>
                <w:szCs w:val="28"/>
              </w:rPr>
            </w:pPr>
            <w:r w:rsidRPr="002651F8">
              <w:rPr>
                <w:rFonts w:hint="eastAsia"/>
                <w:bCs/>
                <w:color w:val="000000"/>
                <w:sz w:val="28"/>
                <w:szCs w:val="28"/>
              </w:rPr>
              <w:t>8</w:t>
            </w:r>
          </w:p>
        </w:tc>
        <w:tc>
          <w:tcPr>
            <w:tcW w:w="4174" w:type="dxa"/>
            <w:tcBorders>
              <w:top w:val="dotted" w:sz="4" w:space="0" w:color="auto"/>
              <w:left w:val="single" w:sz="4" w:space="0" w:color="auto"/>
              <w:bottom w:val="dotted" w:sz="4" w:space="0" w:color="auto"/>
            </w:tcBorders>
            <w:shd w:val="clear" w:color="auto" w:fill="auto"/>
            <w:vAlign w:val="center"/>
          </w:tcPr>
          <w:p w:rsidR="002651F8" w:rsidRPr="002651F8" w:rsidRDefault="002651F8" w:rsidP="002651F8">
            <w:pPr>
              <w:spacing w:line="280" w:lineRule="exact"/>
              <w:ind w:leftChars="102" w:left="245" w:firstLine="1"/>
              <w:rPr>
                <w:rFonts w:ascii="標楷體" w:eastAsia="標楷體" w:hAnsi="標楷體"/>
                <w:bCs/>
                <w:sz w:val="28"/>
                <w:szCs w:val="28"/>
              </w:rPr>
            </w:pPr>
            <w:r w:rsidRPr="002651F8">
              <w:rPr>
                <w:rFonts w:ascii="標楷體" w:eastAsia="標楷體" w:hAnsi="標楷體" w:hint="eastAsia"/>
                <w:bCs/>
                <w:sz w:val="28"/>
                <w:szCs w:val="28"/>
              </w:rPr>
              <w:t>公部門採購對外招標</w:t>
            </w:r>
          </w:p>
        </w:tc>
        <w:tc>
          <w:tcPr>
            <w:tcW w:w="701" w:type="dxa"/>
            <w:tcBorders>
              <w:top w:val="dotted" w:sz="4" w:space="0" w:color="auto"/>
              <w:left w:val="single" w:sz="4" w:space="0" w:color="auto"/>
              <w:bottom w:val="dotted" w:sz="4" w:space="0" w:color="auto"/>
            </w:tcBorders>
            <w:shd w:val="clear" w:color="auto" w:fill="auto"/>
            <w:vAlign w:val="center"/>
          </w:tcPr>
          <w:p w:rsidR="002651F8" w:rsidRPr="002651F8" w:rsidRDefault="002651F8" w:rsidP="002651F8">
            <w:pPr>
              <w:jc w:val="center"/>
              <w:rPr>
                <w:bCs/>
                <w:sz w:val="28"/>
                <w:szCs w:val="28"/>
              </w:rPr>
            </w:pPr>
            <w:r w:rsidRPr="002651F8">
              <w:rPr>
                <w:rFonts w:hint="eastAsia"/>
                <w:bCs/>
                <w:sz w:val="28"/>
                <w:szCs w:val="28"/>
              </w:rPr>
              <w:t>40</w:t>
            </w:r>
          </w:p>
        </w:tc>
      </w:tr>
      <w:tr w:rsidR="002651F8" w:rsidRPr="002651F8" w:rsidTr="002651F8">
        <w:trPr>
          <w:cantSplit/>
          <w:trHeight w:val="443"/>
          <w:jc w:val="center"/>
        </w:trPr>
        <w:tc>
          <w:tcPr>
            <w:tcW w:w="4088" w:type="dxa"/>
            <w:tcBorders>
              <w:top w:val="dotted" w:sz="4" w:space="0" w:color="auto"/>
              <w:bottom w:val="dotted" w:sz="4" w:space="0" w:color="auto"/>
              <w:right w:val="single" w:sz="4" w:space="0" w:color="auto"/>
            </w:tcBorders>
            <w:noWrap/>
            <w:tcMar>
              <w:top w:w="15" w:type="dxa"/>
              <w:left w:w="15" w:type="dxa"/>
              <w:bottom w:w="0" w:type="dxa"/>
              <w:right w:w="15" w:type="dxa"/>
            </w:tcMar>
            <w:vAlign w:val="center"/>
          </w:tcPr>
          <w:p w:rsidR="002651F8" w:rsidRPr="002651F8" w:rsidRDefault="002651F8" w:rsidP="002651F8">
            <w:pPr>
              <w:spacing w:line="280" w:lineRule="exact"/>
              <w:ind w:firstLineChars="87" w:firstLine="244"/>
              <w:rPr>
                <w:rFonts w:ascii="標楷體" w:eastAsia="標楷體" w:hAnsi="標楷體"/>
                <w:bCs/>
                <w:color w:val="000000"/>
                <w:sz w:val="28"/>
                <w:szCs w:val="28"/>
              </w:rPr>
            </w:pPr>
            <w:r w:rsidRPr="002651F8">
              <w:rPr>
                <w:rFonts w:ascii="標楷體" w:eastAsia="標楷體" w:hAnsi="標楷體" w:hint="eastAsia"/>
                <w:bCs/>
                <w:color w:val="000000"/>
                <w:sz w:val="28"/>
                <w:szCs w:val="28"/>
              </w:rPr>
              <w:t>企業稅所得稅率</w:t>
            </w:r>
          </w:p>
        </w:tc>
        <w:tc>
          <w:tcPr>
            <w:tcW w:w="787" w:type="dxa"/>
            <w:tcBorders>
              <w:top w:val="dotted" w:sz="4" w:space="0" w:color="auto"/>
              <w:left w:val="single" w:sz="4" w:space="0" w:color="auto"/>
              <w:bottom w:val="dotted" w:sz="4" w:space="0" w:color="auto"/>
              <w:right w:val="single" w:sz="4" w:space="0" w:color="auto"/>
            </w:tcBorders>
            <w:vAlign w:val="center"/>
          </w:tcPr>
          <w:p w:rsidR="002651F8" w:rsidRPr="002651F8" w:rsidRDefault="002651F8" w:rsidP="002651F8">
            <w:pPr>
              <w:spacing w:line="300" w:lineRule="exact"/>
              <w:jc w:val="center"/>
              <w:rPr>
                <w:bCs/>
                <w:color w:val="000000"/>
                <w:sz w:val="28"/>
                <w:szCs w:val="28"/>
              </w:rPr>
            </w:pPr>
            <w:r w:rsidRPr="002651F8">
              <w:rPr>
                <w:rFonts w:hint="eastAsia"/>
                <w:bCs/>
                <w:color w:val="000000"/>
                <w:sz w:val="28"/>
                <w:szCs w:val="28"/>
              </w:rPr>
              <w:t>8</w:t>
            </w:r>
          </w:p>
        </w:tc>
        <w:tc>
          <w:tcPr>
            <w:tcW w:w="4174" w:type="dxa"/>
            <w:tcBorders>
              <w:top w:val="dotted" w:sz="4" w:space="0" w:color="auto"/>
              <w:left w:val="single" w:sz="4" w:space="0" w:color="auto"/>
              <w:bottom w:val="dotted" w:sz="4" w:space="0" w:color="auto"/>
            </w:tcBorders>
            <w:vAlign w:val="center"/>
          </w:tcPr>
          <w:p w:rsidR="002651F8" w:rsidRPr="002651F8" w:rsidRDefault="002651F8" w:rsidP="002651F8">
            <w:pPr>
              <w:spacing w:line="280" w:lineRule="exact"/>
              <w:ind w:leftChars="102" w:left="245" w:firstLine="1"/>
              <w:rPr>
                <w:rFonts w:ascii="標楷體" w:eastAsia="標楷體" w:hAnsi="標楷體"/>
                <w:bCs/>
                <w:sz w:val="28"/>
                <w:szCs w:val="28"/>
              </w:rPr>
            </w:pPr>
            <w:r w:rsidRPr="002651F8">
              <w:rPr>
                <w:rFonts w:ascii="標楷體" w:eastAsia="標楷體" w:hAnsi="標楷體" w:hint="eastAsia"/>
                <w:bCs/>
                <w:sz w:val="28"/>
                <w:szCs w:val="28"/>
              </w:rPr>
              <w:t>政府決策</w:t>
            </w:r>
          </w:p>
        </w:tc>
        <w:tc>
          <w:tcPr>
            <w:tcW w:w="701" w:type="dxa"/>
            <w:tcBorders>
              <w:top w:val="dotted" w:sz="4" w:space="0" w:color="auto"/>
              <w:left w:val="single" w:sz="4" w:space="0" w:color="auto"/>
              <w:bottom w:val="dotted" w:sz="4" w:space="0" w:color="auto"/>
            </w:tcBorders>
            <w:vAlign w:val="center"/>
          </w:tcPr>
          <w:p w:rsidR="002651F8" w:rsidRPr="002651F8" w:rsidRDefault="002651F8" w:rsidP="002651F8">
            <w:pPr>
              <w:jc w:val="center"/>
              <w:rPr>
                <w:bCs/>
                <w:sz w:val="28"/>
                <w:szCs w:val="28"/>
              </w:rPr>
            </w:pPr>
            <w:r w:rsidRPr="002651F8">
              <w:rPr>
                <w:rFonts w:hint="eastAsia"/>
                <w:bCs/>
                <w:sz w:val="28"/>
                <w:szCs w:val="28"/>
              </w:rPr>
              <w:t>39</w:t>
            </w:r>
          </w:p>
        </w:tc>
      </w:tr>
      <w:tr w:rsidR="002651F8" w:rsidRPr="002651F8" w:rsidTr="002651F8">
        <w:trPr>
          <w:cantSplit/>
          <w:trHeight w:val="443"/>
          <w:jc w:val="center"/>
        </w:trPr>
        <w:tc>
          <w:tcPr>
            <w:tcW w:w="4088" w:type="dxa"/>
            <w:tcBorders>
              <w:top w:val="dotted" w:sz="4" w:space="0" w:color="auto"/>
              <w:bottom w:val="dotted" w:sz="4" w:space="0" w:color="auto"/>
              <w:right w:val="single" w:sz="4" w:space="0" w:color="auto"/>
            </w:tcBorders>
            <w:noWrap/>
            <w:tcMar>
              <w:top w:w="15" w:type="dxa"/>
              <w:left w:w="15" w:type="dxa"/>
              <w:bottom w:w="0" w:type="dxa"/>
              <w:right w:w="15" w:type="dxa"/>
            </w:tcMar>
            <w:vAlign w:val="center"/>
          </w:tcPr>
          <w:p w:rsidR="002651F8" w:rsidRPr="002651F8" w:rsidRDefault="002651F8" w:rsidP="002651F8">
            <w:pPr>
              <w:spacing w:line="280" w:lineRule="exact"/>
              <w:ind w:firstLineChars="87" w:firstLine="244"/>
              <w:rPr>
                <w:rFonts w:ascii="標楷體" w:eastAsia="標楷體" w:hAnsi="標楷體"/>
                <w:bCs/>
                <w:color w:val="000000"/>
                <w:sz w:val="28"/>
                <w:szCs w:val="28"/>
              </w:rPr>
            </w:pPr>
            <w:r w:rsidRPr="002651F8">
              <w:rPr>
                <w:rFonts w:ascii="標楷體" w:eastAsia="標楷體" w:hAnsi="標楷體" w:hint="eastAsia"/>
                <w:bCs/>
                <w:color w:val="000000"/>
                <w:sz w:val="28"/>
                <w:szCs w:val="28"/>
              </w:rPr>
              <w:t>吉尼係數</w:t>
            </w:r>
          </w:p>
        </w:tc>
        <w:tc>
          <w:tcPr>
            <w:tcW w:w="787" w:type="dxa"/>
            <w:tcBorders>
              <w:top w:val="dotted" w:sz="4" w:space="0" w:color="auto"/>
              <w:left w:val="single" w:sz="4" w:space="0" w:color="auto"/>
              <w:bottom w:val="dotted" w:sz="4" w:space="0" w:color="auto"/>
              <w:right w:val="single" w:sz="4" w:space="0" w:color="auto"/>
            </w:tcBorders>
            <w:vAlign w:val="center"/>
          </w:tcPr>
          <w:p w:rsidR="002651F8" w:rsidRPr="002651F8" w:rsidRDefault="002651F8" w:rsidP="002651F8">
            <w:pPr>
              <w:spacing w:line="300" w:lineRule="exact"/>
              <w:jc w:val="center"/>
              <w:rPr>
                <w:bCs/>
                <w:color w:val="000000"/>
                <w:sz w:val="28"/>
                <w:szCs w:val="28"/>
              </w:rPr>
            </w:pPr>
            <w:r w:rsidRPr="002651F8">
              <w:rPr>
                <w:rFonts w:hint="eastAsia"/>
                <w:bCs/>
                <w:color w:val="000000"/>
                <w:sz w:val="28"/>
                <w:szCs w:val="28"/>
              </w:rPr>
              <w:t>14</w:t>
            </w:r>
          </w:p>
        </w:tc>
        <w:tc>
          <w:tcPr>
            <w:tcW w:w="4174" w:type="dxa"/>
            <w:tcBorders>
              <w:top w:val="dotted" w:sz="4" w:space="0" w:color="auto"/>
              <w:left w:val="single" w:sz="4" w:space="0" w:color="auto"/>
              <w:bottom w:val="dotted" w:sz="4" w:space="0" w:color="auto"/>
            </w:tcBorders>
            <w:vAlign w:val="center"/>
          </w:tcPr>
          <w:p w:rsidR="002651F8" w:rsidRPr="002651F8" w:rsidRDefault="002651F8" w:rsidP="002651F8">
            <w:pPr>
              <w:spacing w:line="280" w:lineRule="exact"/>
              <w:ind w:leftChars="102" w:left="245" w:firstLine="1"/>
              <w:rPr>
                <w:rFonts w:ascii="標楷體" w:eastAsia="標楷體" w:hAnsi="標楷體"/>
                <w:bCs/>
                <w:sz w:val="28"/>
                <w:szCs w:val="28"/>
              </w:rPr>
            </w:pPr>
            <w:r w:rsidRPr="002651F8">
              <w:rPr>
                <w:rFonts w:ascii="標楷體" w:eastAsia="標楷體" w:hAnsi="標楷體" w:hint="eastAsia"/>
                <w:bCs/>
                <w:sz w:val="28"/>
                <w:szCs w:val="28"/>
              </w:rPr>
              <w:t>政府政策有效實施</w:t>
            </w:r>
          </w:p>
        </w:tc>
        <w:tc>
          <w:tcPr>
            <w:tcW w:w="701" w:type="dxa"/>
            <w:tcBorders>
              <w:top w:val="dotted" w:sz="4" w:space="0" w:color="auto"/>
              <w:left w:val="single" w:sz="4" w:space="0" w:color="auto"/>
              <w:bottom w:val="dotted" w:sz="4" w:space="0" w:color="auto"/>
            </w:tcBorders>
            <w:vAlign w:val="center"/>
          </w:tcPr>
          <w:p w:rsidR="002651F8" w:rsidRPr="002651F8" w:rsidRDefault="002651F8" w:rsidP="002651F8">
            <w:pPr>
              <w:jc w:val="center"/>
              <w:rPr>
                <w:bCs/>
                <w:sz w:val="28"/>
                <w:szCs w:val="28"/>
              </w:rPr>
            </w:pPr>
            <w:r w:rsidRPr="002651F8">
              <w:rPr>
                <w:rFonts w:hint="eastAsia"/>
                <w:bCs/>
                <w:sz w:val="28"/>
                <w:szCs w:val="28"/>
              </w:rPr>
              <w:t>36</w:t>
            </w:r>
          </w:p>
        </w:tc>
      </w:tr>
      <w:tr w:rsidR="002651F8" w:rsidRPr="002651F8" w:rsidTr="002651F8">
        <w:trPr>
          <w:cantSplit/>
          <w:trHeight w:val="443"/>
          <w:jc w:val="center"/>
        </w:trPr>
        <w:tc>
          <w:tcPr>
            <w:tcW w:w="4088" w:type="dxa"/>
            <w:tcBorders>
              <w:top w:val="dotted" w:sz="4" w:space="0" w:color="auto"/>
              <w:bottom w:val="single" w:sz="4" w:space="0" w:color="auto"/>
              <w:right w:val="nil"/>
            </w:tcBorders>
            <w:noWrap/>
            <w:tcMar>
              <w:top w:w="15" w:type="dxa"/>
              <w:left w:w="15" w:type="dxa"/>
              <w:bottom w:w="0" w:type="dxa"/>
              <w:right w:w="15" w:type="dxa"/>
            </w:tcMar>
            <w:vAlign w:val="center"/>
          </w:tcPr>
          <w:p w:rsidR="002651F8" w:rsidRPr="002651F8" w:rsidRDefault="002651F8" w:rsidP="002651F8">
            <w:pPr>
              <w:spacing w:line="280" w:lineRule="exact"/>
              <w:ind w:firstLineChars="87" w:firstLine="244"/>
              <w:rPr>
                <w:rFonts w:ascii="標楷體" w:eastAsia="標楷體" w:hAnsi="標楷體"/>
                <w:bCs/>
                <w:color w:val="000000"/>
                <w:sz w:val="28"/>
                <w:szCs w:val="28"/>
              </w:rPr>
            </w:pPr>
            <w:r w:rsidRPr="002651F8">
              <w:rPr>
                <w:rFonts w:ascii="標楷體" w:eastAsia="標楷體" w:hAnsi="標楷體" w:hint="eastAsia"/>
                <w:bCs/>
                <w:color w:val="000000"/>
                <w:sz w:val="28"/>
                <w:szCs w:val="28"/>
              </w:rPr>
              <w:t>資本成本</w:t>
            </w:r>
          </w:p>
        </w:tc>
        <w:tc>
          <w:tcPr>
            <w:tcW w:w="787" w:type="dxa"/>
            <w:tcBorders>
              <w:top w:val="dotted" w:sz="4" w:space="0" w:color="auto"/>
              <w:left w:val="single" w:sz="4" w:space="0" w:color="auto"/>
              <w:bottom w:val="single" w:sz="4" w:space="0" w:color="auto"/>
              <w:right w:val="single" w:sz="4" w:space="0" w:color="auto"/>
            </w:tcBorders>
            <w:vAlign w:val="center"/>
          </w:tcPr>
          <w:p w:rsidR="002651F8" w:rsidRPr="002651F8" w:rsidRDefault="002651F8" w:rsidP="002651F8">
            <w:pPr>
              <w:spacing w:line="300" w:lineRule="exact"/>
              <w:jc w:val="center"/>
              <w:rPr>
                <w:bCs/>
                <w:color w:val="000000"/>
                <w:sz w:val="28"/>
                <w:szCs w:val="28"/>
              </w:rPr>
            </w:pPr>
            <w:r w:rsidRPr="002651F8">
              <w:rPr>
                <w:rFonts w:hint="eastAsia"/>
                <w:bCs/>
                <w:color w:val="000000"/>
                <w:sz w:val="28"/>
                <w:szCs w:val="28"/>
              </w:rPr>
              <w:t>14</w:t>
            </w:r>
          </w:p>
        </w:tc>
        <w:tc>
          <w:tcPr>
            <w:tcW w:w="4174" w:type="dxa"/>
            <w:tcBorders>
              <w:top w:val="dotted" w:sz="4" w:space="0" w:color="auto"/>
              <w:left w:val="single" w:sz="4" w:space="0" w:color="auto"/>
              <w:bottom w:val="single" w:sz="4" w:space="0" w:color="auto"/>
            </w:tcBorders>
            <w:vAlign w:val="center"/>
          </w:tcPr>
          <w:p w:rsidR="002651F8" w:rsidRPr="002651F8" w:rsidRDefault="002651F8" w:rsidP="002651F8">
            <w:pPr>
              <w:spacing w:line="280" w:lineRule="exact"/>
              <w:ind w:leftChars="102" w:left="245" w:firstLine="1"/>
              <w:rPr>
                <w:rFonts w:ascii="標楷體" w:eastAsia="標楷體" w:hAnsi="標楷體"/>
                <w:bCs/>
                <w:sz w:val="28"/>
                <w:szCs w:val="28"/>
              </w:rPr>
            </w:pPr>
            <w:r w:rsidRPr="002651F8">
              <w:rPr>
                <w:rFonts w:ascii="標楷體" w:eastAsia="標楷體" w:hAnsi="標楷體" w:hint="eastAsia"/>
                <w:bCs/>
                <w:sz w:val="28"/>
                <w:szCs w:val="28"/>
              </w:rPr>
              <w:t>養老基金</w:t>
            </w:r>
          </w:p>
        </w:tc>
        <w:tc>
          <w:tcPr>
            <w:tcW w:w="701" w:type="dxa"/>
            <w:tcBorders>
              <w:top w:val="dotted" w:sz="4" w:space="0" w:color="auto"/>
              <w:left w:val="single" w:sz="4" w:space="0" w:color="auto"/>
              <w:bottom w:val="single" w:sz="4" w:space="0" w:color="auto"/>
            </w:tcBorders>
            <w:vAlign w:val="center"/>
          </w:tcPr>
          <w:p w:rsidR="002651F8" w:rsidRPr="002651F8" w:rsidRDefault="002651F8" w:rsidP="002651F8">
            <w:pPr>
              <w:jc w:val="center"/>
              <w:rPr>
                <w:bCs/>
                <w:sz w:val="28"/>
                <w:szCs w:val="28"/>
              </w:rPr>
            </w:pPr>
            <w:r w:rsidRPr="002651F8">
              <w:rPr>
                <w:rFonts w:hint="eastAsia"/>
                <w:bCs/>
                <w:sz w:val="28"/>
                <w:szCs w:val="28"/>
              </w:rPr>
              <w:t>35</w:t>
            </w:r>
          </w:p>
        </w:tc>
      </w:tr>
      <w:tr w:rsidR="002651F8" w:rsidRPr="002651F8" w:rsidTr="002651F8">
        <w:trPr>
          <w:cantSplit/>
          <w:trHeight w:val="443"/>
          <w:jc w:val="center"/>
        </w:trPr>
        <w:tc>
          <w:tcPr>
            <w:tcW w:w="4088" w:type="dxa"/>
            <w:tcBorders>
              <w:top w:val="single" w:sz="4" w:space="0" w:color="auto"/>
              <w:bottom w:val="dashed" w:sz="4" w:space="0" w:color="auto"/>
              <w:right w:val="nil"/>
            </w:tcBorders>
            <w:shd w:val="clear" w:color="auto" w:fill="EEECE1"/>
            <w:noWrap/>
            <w:tcMar>
              <w:top w:w="15" w:type="dxa"/>
              <w:left w:w="15" w:type="dxa"/>
              <w:bottom w:w="0" w:type="dxa"/>
              <w:right w:w="15" w:type="dxa"/>
            </w:tcMar>
            <w:vAlign w:val="center"/>
          </w:tcPr>
          <w:p w:rsidR="002651F8" w:rsidRPr="002651F8" w:rsidRDefault="002651F8" w:rsidP="002651F8">
            <w:pPr>
              <w:spacing w:line="280" w:lineRule="exact"/>
              <w:rPr>
                <w:rFonts w:ascii="標楷體" w:eastAsia="標楷體" w:hAnsi="標楷體"/>
                <w:b/>
                <w:bCs/>
                <w:color w:val="000000"/>
                <w:sz w:val="28"/>
                <w:szCs w:val="28"/>
              </w:rPr>
            </w:pPr>
            <w:r w:rsidRPr="002651F8">
              <w:rPr>
                <w:rFonts w:ascii="標楷體" w:eastAsia="標楷體" w:hAnsi="標楷體" w:hint="eastAsia"/>
                <w:b/>
                <w:bCs/>
                <w:color w:val="000000"/>
                <w:sz w:val="28"/>
                <w:szCs w:val="28"/>
              </w:rPr>
              <w:t>企業效率</w:t>
            </w:r>
          </w:p>
        </w:tc>
        <w:tc>
          <w:tcPr>
            <w:tcW w:w="787" w:type="dxa"/>
            <w:tcBorders>
              <w:top w:val="single" w:sz="4" w:space="0" w:color="auto"/>
              <w:left w:val="single" w:sz="4" w:space="0" w:color="auto"/>
              <w:bottom w:val="dashed" w:sz="4" w:space="0" w:color="auto"/>
              <w:right w:val="single" w:sz="4" w:space="0" w:color="auto"/>
            </w:tcBorders>
            <w:shd w:val="clear" w:color="auto" w:fill="EEECE1"/>
            <w:vAlign w:val="center"/>
          </w:tcPr>
          <w:p w:rsidR="002651F8" w:rsidRPr="002651F8" w:rsidRDefault="002651F8" w:rsidP="002651F8">
            <w:pPr>
              <w:spacing w:line="280" w:lineRule="exact"/>
              <w:rPr>
                <w:rFonts w:ascii="標楷體" w:eastAsia="標楷體" w:hAnsi="標楷體"/>
                <w:b/>
                <w:bCs/>
                <w:color w:val="000000"/>
                <w:sz w:val="28"/>
                <w:szCs w:val="28"/>
              </w:rPr>
            </w:pPr>
          </w:p>
        </w:tc>
        <w:tc>
          <w:tcPr>
            <w:tcW w:w="4174" w:type="dxa"/>
            <w:tcBorders>
              <w:top w:val="single" w:sz="4" w:space="0" w:color="auto"/>
              <w:left w:val="single" w:sz="4" w:space="0" w:color="auto"/>
              <w:bottom w:val="dashed" w:sz="4" w:space="0" w:color="auto"/>
            </w:tcBorders>
            <w:shd w:val="clear" w:color="auto" w:fill="EEECE1"/>
            <w:vAlign w:val="center"/>
          </w:tcPr>
          <w:p w:rsidR="002651F8" w:rsidRPr="002651F8" w:rsidRDefault="002651F8" w:rsidP="002651F8">
            <w:pPr>
              <w:spacing w:line="280" w:lineRule="exact"/>
              <w:rPr>
                <w:rFonts w:ascii="標楷體" w:eastAsia="標楷體" w:hAnsi="標楷體"/>
                <w:b/>
                <w:bCs/>
                <w:sz w:val="28"/>
                <w:szCs w:val="28"/>
              </w:rPr>
            </w:pPr>
            <w:r w:rsidRPr="002651F8">
              <w:rPr>
                <w:rFonts w:ascii="標楷體" w:eastAsia="標楷體" w:hAnsi="標楷體" w:hint="eastAsia"/>
                <w:b/>
                <w:bCs/>
                <w:sz w:val="28"/>
                <w:szCs w:val="28"/>
              </w:rPr>
              <w:t>企業效率</w:t>
            </w:r>
          </w:p>
        </w:tc>
        <w:tc>
          <w:tcPr>
            <w:tcW w:w="701" w:type="dxa"/>
            <w:tcBorders>
              <w:top w:val="single" w:sz="4" w:space="0" w:color="auto"/>
              <w:left w:val="single" w:sz="4" w:space="0" w:color="auto"/>
              <w:bottom w:val="dashed" w:sz="4" w:space="0" w:color="auto"/>
            </w:tcBorders>
            <w:shd w:val="clear" w:color="auto" w:fill="EEECE1"/>
            <w:vAlign w:val="center"/>
          </w:tcPr>
          <w:p w:rsidR="002651F8" w:rsidRPr="002651F8" w:rsidRDefault="002651F8" w:rsidP="002651F8">
            <w:pPr>
              <w:spacing w:line="280" w:lineRule="exact"/>
              <w:rPr>
                <w:rFonts w:ascii="標楷體" w:eastAsia="標楷體" w:hAnsi="標楷體"/>
                <w:b/>
                <w:bCs/>
                <w:sz w:val="28"/>
                <w:szCs w:val="28"/>
              </w:rPr>
            </w:pPr>
          </w:p>
        </w:tc>
      </w:tr>
      <w:tr w:rsidR="002651F8" w:rsidRPr="002651F8" w:rsidTr="002651F8">
        <w:trPr>
          <w:cantSplit/>
          <w:trHeight w:val="443"/>
          <w:jc w:val="center"/>
        </w:trPr>
        <w:tc>
          <w:tcPr>
            <w:tcW w:w="4088" w:type="dxa"/>
            <w:tcBorders>
              <w:top w:val="dashed" w:sz="4" w:space="0" w:color="auto"/>
              <w:bottom w:val="dotted" w:sz="4" w:space="0" w:color="auto"/>
              <w:right w:val="nil"/>
            </w:tcBorders>
            <w:noWrap/>
            <w:tcMar>
              <w:top w:w="15" w:type="dxa"/>
              <w:left w:w="15" w:type="dxa"/>
              <w:bottom w:w="0" w:type="dxa"/>
              <w:right w:w="15" w:type="dxa"/>
            </w:tcMar>
            <w:vAlign w:val="center"/>
          </w:tcPr>
          <w:p w:rsidR="002651F8" w:rsidRPr="002651F8" w:rsidRDefault="002651F8" w:rsidP="002651F8">
            <w:pPr>
              <w:spacing w:line="280" w:lineRule="exact"/>
              <w:ind w:firstLineChars="87" w:firstLine="244"/>
              <w:rPr>
                <w:rFonts w:ascii="標楷體" w:eastAsia="標楷體" w:hAnsi="標楷體"/>
                <w:bCs/>
                <w:color w:val="000000"/>
                <w:sz w:val="28"/>
                <w:szCs w:val="28"/>
              </w:rPr>
            </w:pPr>
            <w:r w:rsidRPr="002651F8">
              <w:rPr>
                <w:rFonts w:ascii="標楷體" w:eastAsia="標楷體" w:hAnsi="標楷體" w:hint="eastAsia"/>
                <w:bCs/>
                <w:color w:val="000000"/>
                <w:sz w:val="28"/>
                <w:szCs w:val="28"/>
              </w:rPr>
              <w:t>銀行部門資產(%)</w:t>
            </w:r>
          </w:p>
        </w:tc>
        <w:tc>
          <w:tcPr>
            <w:tcW w:w="787" w:type="dxa"/>
            <w:tcBorders>
              <w:top w:val="dashed" w:sz="4" w:space="0" w:color="auto"/>
              <w:left w:val="single" w:sz="4" w:space="0" w:color="auto"/>
              <w:bottom w:val="dotted" w:sz="4" w:space="0" w:color="auto"/>
              <w:right w:val="single" w:sz="4" w:space="0" w:color="auto"/>
            </w:tcBorders>
            <w:vAlign w:val="center"/>
          </w:tcPr>
          <w:p w:rsidR="002651F8" w:rsidRPr="002651F8" w:rsidRDefault="002651F8" w:rsidP="002651F8">
            <w:pPr>
              <w:spacing w:line="300" w:lineRule="exact"/>
              <w:jc w:val="center"/>
              <w:rPr>
                <w:bCs/>
                <w:color w:val="000000"/>
                <w:sz w:val="28"/>
                <w:szCs w:val="28"/>
              </w:rPr>
            </w:pPr>
            <w:r w:rsidRPr="002651F8">
              <w:rPr>
                <w:rFonts w:hint="eastAsia"/>
                <w:bCs/>
                <w:color w:val="000000"/>
                <w:sz w:val="28"/>
                <w:szCs w:val="28"/>
              </w:rPr>
              <w:t>4</w:t>
            </w:r>
          </w:p>
        </w:tc>
        <w:tc>
          <w:tcPr>
            <w:tcW w:w="4174" w:type="dxa"/>
            <w:tcBorders>
              <w:top w:val="dashed" w:sz="4" w:space="0" w:color="auto"/>
              <w:left w:val="single" w:sz="4" w:space="0" w:color="auto"/>
              <w:bottom w:val="dotted" w:sz="4" w:space="0" w:color="auto"/>
            </w:tcBorders>
            <w:vAlign w:val="center"/>
          </w:tcPr>
          <w:p w:rsidR="002651F8" w:rsidRPr="002651F8" w:rsidRDefault="002651F8" w:rsidP="002651F8">
            <w:pPr>
              <w:spacing w:line="280" w:lineRule="exact"/>
              <w:ind w:leftChars="102" w:left="245" w:firstLine="1"/>
              <w:rPr>
                <w:rFonts w:ascii="標楷體" w:eastAsia="標楷體" w:hAnsi="標楷體"/>
                <w:bCs/>
                <w:sz w:val="28"/>
                <w:szCs w:val="28"/>
              </w:rPr>
            </w:pPr>
            <w:r w:rsidRPr="002651F8">
              <w:rPr>
                <w:rFonts w:ascii="標楷體" w:eastAsia="標楷體" w:hAnsi="標楷體" w:hint="eastAsia"/>
                <w:bCs/>
                <w:sz w:val="28"/>
                <w:szCs w:val="28"/>
              </w:rPr>
              <w:t>跨國企業</w:t>
            </w:r>
            <w:proofErr w:type="gramStart"/>
            <w:r w:rsidRPr="002651F8">
              <w:rPr>
                <w:rFonts w:ascii="標楷體" w:eastAsia="標楷體" w:hAnsi="標楷體" w:hint="eastAsia"/>
                <w:bCs/>
                <w:sz w:val="28"/>
                <w:szCs w:val="28"/>
              </w:rPr>
              <w:t>併</w:t>
            </w:r>
            <w:proofErr w:type="gramEnd"/>
            <w:r w:rsidRPr="002651F8">
              <w:rPr>
                <w:rFonts w:ascii="標楷體" w:eastAsia="標楷體" w:hAnsi="標楷體" w:hint="eastAsia"/>
                <w:bCs/>
                <w:sz w:val="28"/>
                <w:szCs w:val="28"/>
              </w:rPr>
              <w:t>購</w:t>
            </w:r>
          </w:p>
        </w:tc>
        <w:tc>
          <w:tcPr>
            <w:tcW w:w="701" w:type="dxa"/>
            <w:tcBorders>
              <w:top w:val="dashed" w:sz="4" w:space="0" w:color="auto"/>
              <w:left w:val="single" w:sz="4" w:space="0" w:color="auto"/>
              <w:bottom w:val="dotted" w:sz="4" w:space="0" w:color="auto"/>
            </w:tcBorders>
            <w:vAlign w:val="center"/>
          </w:tcPr>
          <w:p w:rsidR="002651F8" w:rsidRPr="002651F8" w:rsidRDefault="002651F8" w:rsidP="002651F8">
            <w:pPr>
              <w:jc w:val="center"/>
              <w:rPr>
                <w:bCs/>
                <w:sz w:val="28"/>
                <w:szCs w:val="28"/>
              </w:rPr>
            </w:pPr>
            <w:r w:rsidRPr="002651F8">
              <w:rPr>
                <w:rFonts w:hint="eastAsia"/>
                <w:bCs/>
                <w:sz w:val="28"/>
                <w:szCs w:val="28"/>
              </w:rPr>
              <w:t>54</w:t>
            </w:r>
          </w:p>
        </w:tc>
      </w:tr>
      <w:tr w:rsidR="002651F8" w:rsidRPr="002651F8" w:rsidTr="002651F8">
        <w:trPr>
          <w:cantSplit/>
          <w:trHeight w:val="443"/>
          <w:jc w:val="center"/>
        </w:trPr>
        <w:tc>
          <w:tcPr>
            <w:tcW w:w="4088" w:type="dxa"/>
            <w:tcBorders>
              <w:top w:val="dotted" w:sz="4" w:space="0" w:color="auto"/>
              <w:bottom w:val="dotted" w:sz="4" w:space="0" w:color="auto"/>
              <w:right w:val="single" w:sz="8" w:space="0" w:color="auto"/>
            </w:tcBorders>
            <w:noWrap/>
            <w:tcMar>
              <w:top w:w="15" w:type="dxa"/>
              <w:left w:w="15" w:type="dxa"/>
              <w:bottom w:w="0" w:type="dxa"/>
              <w:right w:w="15" w:type="dxa"/>
            </w:tcMar>
            <w:vAlign w:val="center"/>
          </w:tcPr>
          <w:p w:rsidR="002651F8" w:rsidRPr="002651F8" w:rsidRDefault="002651F8" w:rsidP="002651F8">
            <w:pPr>
              <w:spacing w:line="280" w:lineRule="exact"/>
              <w:ind w:firstLineChars="87" w:firstLine="244"/>
              <w:rPr>
                <w:rFonts w:ascii="標楷體" w:eastAsia="標楷體" w:hAnsi="標楷體"/>
                <w:bCs/>
                <w:color w:val="000000"/>
                <w:sz w:val="28"/>
                <w:szCs w:val="28"/>
              </w:rPr>
            </w:pPr>
            <w:r w:rsidRPr="002651F8">
              <w:rPr>
                <w:rFonts w:ascii="標楷體" w:eastAsia="標楷體" w:hAnsi="標楷體" w:hint="eastAsia"/>
                <w:bCs/>
                <w:color w:val="000000"/>
                <w:sz w:val="28"/>
                <w:szCs w:val="28"/>
              </w:rPr>
              <w:t>股票市值</w:t>
            </w:r>
          </w:p>
        </w:tc>
        <w:tc>
          <w:tcPr>
            <w:tcW w:w="787" w:type="dxa"/>
            <w:tcBorders>
              <w:top w:val="dotted" w:sz="4" w:space="0" w:color="auto"/>
              <w:left w:val="single" w:sz="4" w:space="0" w:color="auto"/>
              <w:bottom w:val="dotted" w:sz="4" w:space="0" w:color="auto"/>
              <w:right w:val="single" w:sz="4" w:space="0" w:color="auto"/>
            </w:tcBorders>
            <w:vAlign w:val="center"/>
          </w:tcPr>
          <w:p w:rsidR="002651F8" w:rsidRPr="002651F8" w:rsidRDefault="002651F8" w:rsidP="002651F8">
            <w:pPr>
              <w:spacing w:line="300" w:lineRule="exact"/>
              <w:jc w:val="center"/>
              <w:rPr>
                <w:bCs/>
                <w:color w:val="000000"/>
                <w:sz w:val="28"/>
                <w:szCs w:val="28"/>
              </w:rPr>
            </w:pPr>
            <w:r w:rsidRPr="002651F8">
              <w:rPr>
                <w:rFonts w:hint="eastAsia"/>
                <w:bCs/>
                <w:color w:val="000000"/>
                <w:sz w:val="28"/>
                <w:szCs w:val="28"/>
              </w:rPr>
              <w:t>5</w:t>
            </w:r>
          </w:p>
        </w:tc>
        <w:tc>
          <w:tcPr>
            <w:tcW w:w="4174" w:type="dxa"/>
            <w:tcBorders>
              <w:top w:val="dotted" w:sz="4" w:space="0" w:color="auto"/>
              <w:left w:val="single" w:sz="4" w:space="0" w:color="auto"/>
              <w:bottom w:val="dotted" w:sz="4" w:space="0" w:color="auto"/>
            </w:tcBorders>
            <w:vAlign w:val="center"/>
          </w:tcPr>
          <w:p w:rsidR="002651F8" w:rsidRPr="002651F8" w:rsidRDefault="002651F8" w:rsidP="002651F8">
            <w:pPr>
              <w:spacing w:line="280" w:lineRule="exact"/>
              <w:ind w:leftChars="102" w:left="245" w:firstLine="1"/>
              <w:rPr>
                <w:rFonts w:ascii="標楷體" w:eastAsia="標楷體" w:hAnsi="標楷體"/>
                <w:bCs/>
                <w:sz w:val="28"/>
                <w:szCs w:val="28"/>
              </w:rPr>
            </w:pPr>
            <w:r w:rsidRPr="002651F8">
              <w:rPr>
                <w:rFonts w:ascii="標楷體" w:eastAsia="標楷體" w:hAnsi="標楷體" w:hint="eastAsia"/>
                <w:bCs/>
                <w:sz w:val="28"/>
                <w:szCs w:val="28"/>
              </w:rPr>
              <w:t>外國高技術人才</w:t>
            </w:r>
          </w:p>
        </w:tc>
        <w:tc>
          <w:tcPr>
            <w:tcW w:w="701" w:type="dxa"/>
            <w:tcBorders>
              <w:top w:val="dotted" w:sz="4" w:space="0" w:color="auto"/>
              <w:left w:val="single" w:sz="4" w:space="0" w:color="auto"/>
              <w:bottom w:val="dotted" w:sz="4" w:space="0" w:color="auto"/>
            </w:tcBorders>
            <w:vAlign w:val="center"/>
          </w:tcPr>
          <w:p w:rsidR="002651F8" w:rsidRPr="002651F8" w:rsidRDefault="002651F8" w:rsidP="002651F8">
            <w:pPr>
              <w:jc w:val="center"/>
              <w:rPr>
                <w:bCs/>
                <w:sz w:val="28"/>
                <w:szCs w:val="28"/>
              </w:rPr>
            </w:pPr>
            <w:r w:rsidRPr="002651F8">
              <w:rPr>
                <w:rFonts w:hint="eastAsia"/>
                <w:bCs/>
                <w:sz w:val="28"/>
                <w:szCs w:val="28"/>
              </w:rPr>
              <w:t>51</w:t>
            </w:r>
          </w:p>
        </w:tc>
      </w:tr>
      <w:tr w:rsidR="002651F8" w:rsidRPr="002651F8" w:rsidTr="002651F8">
        <w:trPr>
          <w:cantSplit/>
          <w:trHeight w:val="443"/>
          <w:jc w:val="center"/>
        </w:trPr>
        <w:tc>
          <w:tcPr>
            <w:tcW w:w="4088" w:type="dxa"/>
            <w:tcBorders>
              <w:top w:val="dotted" w:sz="4" w:space="0" w:color="auto"/>
              <w:bottom w:val="dotted" w:sz="4" w:space="0" w:color="auto"/>
              <w:right w:val="single" w:sz="8" w:space="0" w:color="auto"/>
            </w:tcBorders>
            <w:noWrap/>
            <w:tcMar>
              <w:top w:w="15" w:type="dxa"/>
              <w:left w:w="15" w:type="dxa"/>
              <w:bottom w:w="0" w:type="dxa"/>
              <w:right w:w="15" w:type="dxa"/>
            </w:tcMar>
            <w:vAlign w:val="center"/>
          </w:tcPr>
          <w:p w:rsidR="002651F8" w:rsidRPr="002651F8" w:rsidRDefault="002651F8" w:rsidP="002651F8">
            <w:pPr>
              <w:spacing w:line="280" w:lineRule="exact"/>
              <w:ind w:firstLineChars="87" w:firstLine="244"/>
              <w:rPr>
                <w:rFonts w:ascii="標楷體" w:eastAsia="標楷體" w:hAnsi="標楷體"/>
                <w:bCs/>
                <w:color w:val="000000"/>
                <w:sz w:val="28"/>
                <w:szCs w:val="28"/>
              </w:rPr>
            </w:pPr>
            <w:r w:rsidRPr="002651F8">
              <w:rPr>
                <w:rFonts w:ascii="標楷體" w:eastAsia="標楷體" w:hAnsi="標楷體" w:hint="eastAsia"/>
                <w:bCs/>
                <w:color w:val="000000"/>
                <w:sz w:val="28"/>
                <w:szCs w:val="28"/>
              </w:rPr>
              <w:t>工作時數</w:t>
            </w:r>
          </w:p>
        </w:tc>
        <w:tc>
          <w:tcPr>
            <w:tcW w:w="787" w:type="dxa"/>
            <w:tcBorders>
              <w:top w:val="dotted" w:sz="4" w:space="0" w:color="auto"/>
              <w:left w:val="single" w:sz="4" w:space="0" w:color="auto"/>
              <w:bottom w:val="dotted" w:sz="4" w:space="0" w:color="auto"/>
              <w:right w:val="single" w:sz="4" w:space="0" w:color="auto"/>
            </w:tcBorders>
            <w:vAlign w:val="center"/>
          </w:tcPr>
          <w:p w:rsidR="002651F8" w:rsidRPr="002651F8" w:rsidRDefault="002651F8" w:rsidP="002651F8">
            <w:pPr>
              <w:spacing w:line="300" w:lineRule="exact"/>
              <w:jc w:val="center"/>
              <w:rPr>
                <w:bCs/>
                <w:color w:val="000000"/>
                <w:sz w:val="28"/>
                <w:szCs w:val="28"/>
              </w:rPr>
            </w:pPr>
            <w:r w:rsidRPr="002651F8">
              <w:rPr>
                <w:rFonts w:hint="eastAsia"/>
                <w:bCs/>
                <w:color w:val="000000"/>
                <w:sz w:val="28"/>
                <w:szCs w:val="28"/>
              </w:rPr>
              <w:t>7</w:t>
            </w:r>
          </w:p>
        </w:tc>
        <w:tc>
          <w:tcPr>
            <w:tcW w:w="4174" w:type="dxa"/>
            <w:tcBorders>
              <w:top w:val="dotted" w:sz="4" w:space="0" w:color="auto"/>
              <w:left w:val="single" w:sz="4" w:space="0" w:color="auto"/>
              <w:bottom w:val="dotted" w:sz="4" w:space="0" w:color="auto"/>
            </w:tcBorders>
            <w:vAlign w:val="center"/>
          </w:tcPr>
          <w:p w:rsidR="002651F8" w:rsidRPr="002651F8" w:rsidRDefault="002651F8" w:rsidP="002651F8">
            <w:pPr>
              <w:spacing w:line="280" w:lineRule="exact"/>
              <w:ind w:leftChars="102" w:left="245" w:firstLine="1"/>
              <w:rPr>
                <w:rFonts w:ascii="標楷體" w:eastAsia="標楷體" w:hAnsi="標楷體"/>
                <w:bCs/>
                <w:sz w:val="28"/>
                <w:szCs w:val="28"/>
              </w:rPr>
            </w:pPr>
            <w:r w:rsidRPr="002651F8">
              <w:rPr>
                <w:rFonts w:ascii="標楷體" w:eastAsia="標楷體" w:hAnsi="標楷體" w:hint="eastAsia"/>
                <w:bCs/>
                <w:sz w:val="28"/>
                <w:szCs w:val="28"/>
              </w:rPr>
              <w:t>人才外流</w:t>
            </w:r>
          </w:p>
        </w:tc>
        <w:tc>
          <w:tcPr>
            <w:tcW w:w="701" w:type="dxa"/>
            <w:tcBorders>
              <w:top w:val="dotted" w:sz="4" w:space="0" w:color="auto"/>
              <w:left w:val="single" w:sz="4" w:space="0" w:color="auto"/>
              <w:bottom w:val="dotted" w:sz="4" w:space="0" w:color="auto"/>
            </w:tcBorders>
            <w:vAlign w:val="center"/>
          </w:tcPr>
          <w:p w:rsidR="002651F8" w:rsidRPr="002651F8" w:rsidRDefault="002651F8" w:rsidP="002651F8">
            <w:pPr>
              <w:jc w:val="center"/>
              <w:rPr>
                <w:bCs/>
                <w:sz w:val="28"/>
                <w:szCs w:val="28"/>
              </w:rPr>
            </w:pPr>
            <w:r w:rsidRPr="002651F8">
              <w:rPr>
                <w:rFonts w:hint="eastAsia"/>
                <w:bCs/>
                <w:sz w:val="28"/>
                <w:szCs w:val="28"/>
              </w:rPr>
              <w:t>45</w:t>
            </w:r>
          </w:p>
        </w:tc>
      </w:tr>
      <w:tr w:rsidR="002651F8" w:rsidRPr="002651F8" w:rsidTr="002651F8">
        <w:trPr>
          <w:cantSplit/>
          <w:trHeight w:val="424"/>
          <w:jc w:val="center"/>
        </w:trPr>
        <w:tc>
          <w:tcPr>
            <w:tcW w:w="4088" w:type="dxa"/>
            <w:tcBorders>
              <w:top w:val="dotted" w:sz="4" w:space="0" w:color="auto"/>
              <w:bottom w:val="single" w:sz="4" w:space="0" w:color="auto"/>
              <w:right w:val="single" w:sz="8" w:space="0" w:color="auto"/>
            </w:tcBorders>
            <w:noWrap/>
            <w:tcMar>
              <w:top w:w="15" w:type="dxa"/>
              <w:left w:w="15" w:type="dxa"/>
              <w:bottom w:w="0" w:type="dxa"/>
              <w:right w:w="15" w:type="dxa"/>
            </w:tcMar>
            <w:vAlign w:val="center"/>
          </w:tcPr>
          <w:p w:rsidR="002651F8" w:rsidRPr="002651F8" w:rsidRDefault="002651F8" w:rsidP="002651F8">
            <w:pPr>
              <w:spacing w:line="280" w:lineRule="exact"/>
              <w:ind w:firstLineChars="87" w:firstLine="244"/>
              <w:rPr>
                <w:rFonts w:ascii="標楷體" w:eastAsia="標楷體" w:hAnsi="標楷體"/>
                <w:bCs/>
                <w:color w:val="000000"/>
                <w:sz w:val="28"/>
                <w:szCs w:val="28"/>
              </w:rPr>
            </w:pPr>
            <w:r w:rsidRPr="002651F8">
              <w:rPr>
                <w:rFonts w:ascii="標楷體" w:eastAsia="標楷體" w:hAnsi="標楷體" w:hint="eastAsia"/>
                <w:bCs/>
                <w:color w:val="000000"/>
                <w:sz w:val="28"/>
                <w:szCs w:val="28"/>
              </w:rPr>
              <w:t>創業精神</w:t>
            </w:r>
          </w:p>
        </w:tc>
        <w:tc>
          <w:tcPr>
            <w:tcW w:w="787" w:type="dxa"/>
            <w:tcBorders>
              <w:top w:val="dotted" w:sz="4" w:space="0" w:color="auto"/>
              <w:left w:val="single" w:sz="4" w:space="0" w:color="auto"/>
              <w:bottom w:val="single" w:sz="4" w:space="0" w:color="auto"/>
              <w:right w:val="single" w:sz="4" w:space="0" w:color="auto"/>
            </w:tcBorders>
            <w:vAlign w:val="center"/>
          </w:tcPr>
          <w:p w:rsidR="002651F8" w:rsidRPr="002651F8" w:rsidRDefault="002651F8" w:rsidP="002651F8">
            <w:pPr>
              <w:spacing w:line="300" w:lineRule="exact"/>
              <w:jc w:val="center"/>
              <w:rPr>
                <w:bCs/>
                <w:color w:val="000000"/>
                <w:sz w:val="28"/>
                <w:szCs w:val="28"/>
              </w:rPr>
            </w:pPr>
            <w:r w:rsidRPr="002651F8">
              <w:rPr>
                <w:rFonts w:hint="eastAsia"/>
                <w:bCs/>
                <w:color w:val="000000"/>
                <w:sz w:val="28"/>
                <w:szCs w:val="28"/>
              </w:rPr>
              <w:t>8</w:t>
            </w:r>
          </w:p>
        </w:tc>
        <w:tc>
          <w:tcPr>
            <w:tcW w:w="4174" w:type="dxa"/>
            <w:tcBorders>
              <w:top w:val="dotted" w:sz="4" w:space="0" w:color="auto"/>
              <w:left w:val="single" w:sz="4" w:space="0" w:color="auto"/>
              <w:bottom w:val="single" w:sz="4" w:space="0" w:color="auto"/>
            </w:tcBorders>
            <w:vAlign w:val="center"/>
          </w:tcPr>
          <w:p w:rsidR="002651F8" w:rsidRPr="002651F8" w:rsidRDefault="002651F8" w:rsidP="002651F8">
            <w:pPr>
              <w:spacing w:line="280" w:lineRule="exact"/>
              <w:ind w:leftChars="102" w:left="245" w:firstLine="1"/>
              <w:rPr>
                <w:rFonts w:ascii="標楷體" w:eastAsia="標楷體" w:hAnsi="標楷體"/>
                <w:bCs/>
                <w:sz w:val="28"/>
                <w:szCs w:val="28"/>
              </w:rPr>
            </w:pPr>
            <w:r w:rsidRPr="002651F8">
              <w:rPr>
                <w:rFonts w:ascii="標楷體" w:eastAsia="標楷體" w:hAnsi="標楷體" w:hint="eastAsia"/>
                <w:bCs/>
                <w:sz w:val="28"/>
                <w:szCs w:val="28"/>
              </w:rPr>
              <w:t>國際經驗</w:t>
            </w:r>
          </w:p>
        </w:tc>
        <w:tc>
          <w:tcPr>
            <w:tcW w:w="701" w:type="dxa"/>
            <w:tcBorders>
              <w:top w:val="dotted" w:sz="4" w:space="0" w:color="auto"/>
              <w:left w:val="single" w:sz="4" w:space="0" w:color="auto"/>
              <w:bottom w:val="single" w:sz="4" w:space="0" w:color="auto"/>
            </w:tcBorders>
            <w:vAlign w:val="center"/>
          </w:tcPr>
          <w:p w:rsidR="002651F8" w:rsidRPr="002651F8" w:rsidRDefault="002651F8" w:rsidP="002651F8">
            <w:pPr>
              <w:jc w:val="center"/>
              <w:rPr>
                <w:bCs/>
                <w:sz w:val="28"/>
                <w:szCs w:val="28"/>
              </w:rPr>
            </w:pPr>
            <w:r w:rsidRPr="002651F8">
              <w:rPr>
                <w:rFonts w:hint="eastAsia"/>
                <w:bCs/>
                <w:sz w:val="28"/>
                <w:szCs w:val="28"/>
              </w:rPr>
              <w:t>42</w:t>
            </w:r>
          </w:p>
        </w:tc>
      </w:tr>
    </w:tbl>
    <w:p w:rsidR="002651F8" w:rsidRPr="002651F8" w:rsidRDefault="002651F8" w:rsidP="002651F8">
      <w:r w:rsidRPr="002651F8">
        <w:br w:type="page"/>
      </w:r>
    </w:p>
    <w:tbl>
      <w:tblPr>
        <w:tblW w:w="9750" w:type="dxa"/>
        <w:jc w:val="center"/>
        <w:tblInd w:w="15" w:type="dxa"/>
        <w:tblLayout w:type="fixed"/>
        <w:tblCellMar>
          <w:left w:w="0" w:type="dxa"/>
          <w:right w:w="0" w:type="dxa"/>
        </w:tblCellMar>
        <w:tblLook w:val="0000" w:firstRow="0" w:lastRow="0" w:firstColumn="0" w:lastColumn="0" w:noHBand="0" w:noVBand="0"/>
      </w:tblPr>
      <w:tblGrid>
        <w:gridCol w:w="4088"/>
        <w:gridCol w:w="787"/>
        <w:gridCol w:w="4174"/>
        <w:gridCol w:w="701"/>
      </w:tblGrid>
      <w:tr w:rsidR="002651F8" w:rsidRPr="002651F8" w:rsidTr="002651F8">
        <w:trPr>
          <w:cantSplit/>
          <w:trHeight w:val="427"/>
          <w:jc w:val="center"/>
        </w:trPr>
        <w:tc>
          <w:tcPr>
            <w:tcW w:w="4088" w:type="dxa"/>
            <w:tcBorders>
              <w:top w:val="single" w:sz="4" w:space="0" w:color="auto"/>
              <w:bottom w:val="double" w:sz="4" w:space="0" w:color="auto"/>
              <w:right w:val="single" w:sz="8" w:space="0" w:color="auto"/>
            </w:tcBorders>
            <w:shd w:val="clear" w:color="auto" w:fill="E6E6E6"/>
            <w:tcMar>
              <w:top w:w="15" w:type="dxa"/>
              <w:left w:w="15" w:type="dxa"/>
              <w:bottom w:w="0" w:type="dxa"/>
              <w:right w:w="15" w:type="dxa"/>
            </w:tcMar>
          </w:tcPr>
          <w:p w:rsidR="002651F8" w:rsidRPr="002651F8" w:rsidRDefault="002651F8" w:rsidP="002651F8">
            <w:pPr>
              <w:tabs>
                <w:tab w:val="left" w:pos="3514"/>
              </w:tabs>
              <w:spacing w:line="320" w:lineRule="exact"/>
              <w:jc w:val="center"/>
              <w:rPr>
                <w:rFonts w:eastAsia="標楷體"/>
                <w:b/>
                <w:bCs/>
                <w:color w:val="000000"/>
                <w:sz w:val="30"/>
                <w:szCs w:val="18"/>
              </w:rPr>
            </w:pPr>
            <w:r w:rsidRPr="002651F8">
              <w:rPr>
                <w:rFonts w:eastAsia="標楷體" w:hint="eastAsia"/>
                <w:b/>
                <w:bCs/>
                <w:color w:val="000000"/>
                <w:sz w:val="30"/>
                <w:szCs w:val="18"/>
              </w:rPr>
              <w:t>優勢指標</w:t>
            </w:r>
          </w:p>
        </w:tc>
        <w:tc>
          <w:tcPr>
            <w:tcW w:w="787" w:type="dxa"/>
            <w:tcBorders>
              <w:top w:val="single" w:sz="4" w:space="0" w:color="auto"/>
              <w:left w:val="single" w:sz="4" w:space="0" w:color="auto"/>
              <w:bottom w:val="double" w:sz="4" w:space="0" w:color="auto"/>
              <w:right w:val="single" w:sz="4" w:space="0" w:color="auto"/>
            </w:tcBorders>
            <w:shd w:val="clear" w:color="auto" w:fill="E6E6E6"/>
            <w:vAlign w:val="center"/>
          </w:tcPr>
          <w:p w:rsidR="002651F8" w:rsidRPr="002651F8" w:rsidRDefault="002651F8" w:rsidP="002651F8">
            <w:pPr>
              <w:tabs>
                <w:tab w:val="left" w:pos="3514"/>
              </w:tabs>
              <w:spacing w:line="280" w:lineRule="exact"/>
              <w:jc w:val="center"/>
              <w:rPr>
                <w:rFonts w:eastAsia="標楷體"/>
                <w:b/>
                <w:bCs/>
                <w:color w:val="000000"/>
                <w:sz w:val="30"/>
                <w:szCs w:val="18"/>
              </w:rPr>
            </w:pPr>
            <w:r w:rsidRPr="002651F8">
              <w:rPr>
                <w:rFonts w:eastAsia="標楷體" w:hint="eastAsia"/>
                <w:b/>
                <w:bCs/>
                <w:color w:val="000000"/>
                <w:sz w:val="30"/>
                <w:szCs w:val="18"/>
              </w:rPr>
              <w:t>排名</w:t>
            </w:r>
          </w:p>
        </w:tc>
        <w:tc>
          <w:tcPr>
            <w:tcW w:w="4174" w:type="dxa"/>
            <w:tcBorders>
              <w:top w:val="single" w:sz="4" w:space="0" w:color="auto"/>
              <w:left w:val="single" w:sz="4" w:space="0" w:color="auto"/>
              <w:bottom w:val="double" w:sz="4" w:space="0" w:color="auto"/>
            </w:tcBorders>
            <w:shd w:val="clear" w:color="auto" w:fill="E6E6E6"/>
            <w:vAlign w:val="center"/>
          </w:tcPr>
          <w:p w:rsidR="002651F8" w:rsidRPr="002651F8" w:rsidRDefault="002651F8" w:rsidP="002651F8">
            <w:pPr>
              <w:tabs>
                <w:tab w:val="left" w:pos="3514"/>
              </w:tabs>
              <w:spacing w:line="280" w:lineRule="exact"/>
              <w:jc w:val="center"/>
              <w:rPr>
                <w:rFonts w:eastAsia="標楷體"/>
                <w:b/>
                <w:bCs/>
                <w:sz w:val="30"/>
                <w:szCs w:val="18"/>
              </w:rPr>
            </w:pPr>
            <w:r w:rsidRPr="002651F8">
              <w:rPr>
                <w:rFonts w:eastAsia="標楷體" w:hint="eastAsia"/>
                <w:b/>
                <w:bCs/>
                <w:sz w:val="30"/>
                <w:szCs w:val="18"/>
              </w:rPr>
              <w:t>弱勢指標</w:t>
            </w:r>
          </w:p>
        </w:tc>
        <w:tc>
          <w:tcPr>
            <w:tcW w:w="701" w:type="dxa"/>
            <w:tcBorders>
              <w:top w:val="single" w:sz="4" w:space="0" w:color="auto"/>
              <w:left w:val="single" w:sz="4" w:space="0" w:color="auto"/>
              <w:bottom w:val="double" w:sz="4" w:space="0" w:color="auto"/>
            </w:tcBorders>
            <w:shd w:val="clear" w:color="auto" w:fill="E6E6E6"/>
            <w:vAlign w:val="center"/>
          </w:tcPr>
          <w:p w:rsidR="002651F8" w:rsidRPr="002651F8" w:rsidRDefault="002651F8" w:rsidP="002651F8">
            <w:pPr>
              <w:tabs>
                <w:tab w:val="left" w:pos="3514"/>
              </w:tabs>
              <w:spacing w:line="280" w:lineRule="exact"/>
              <w:jc w:val="center"/>
              <w:rPr>
                <w:rFonts w:eastAsia="標楷體"/>
                <w:b/>
                <w:bCs/>
                <w:sz w:val="30"/>
                <w:szCs w:val="18"/>
              </w:rPr>
            </w:pPr>
            <w:r w:rsidRPr="002651F8">
              <w:rPr>
                <w:rFonts w:eastAsia="標楷體" w:hint="eastAsia"/>
                <w:b/>
                <w:bCs/>
                <w:sz w:val="30"/>
                <w:szCs w:val="18"/>
              </w:rPr>
              <w:t>排名</w:t>
            </w:r>
          </w:p>
        </w:tc>
      </w:tr>
      <w:tr w:rsidR="002651F8" w:rsidRPr="002651F8" w:rsidTr="002651F8">
        <w:trPr>
          <w:cantSplit/>
          <w:trHeight w:val="443"/>
          <w:jc w:val="center"/>
        </w:trPr>
        <w:tc>
          <w:tcPr>
            <w:tcW w:w="4088" w:type="dxa"/>
            <w:tcBorders>
              <w:top w:val="dotted" w:sz="4" w:space="0" w:color="auto"/>
              <w:bottom w:val="dotted" w:sz="4" w:space="0" w:color="auto"/>
              <w:right w:val="single" w:sz="8" w:space="0" w:color="auto"/>
            </w:tcBorders>
            <w:noWrap/>
            <w:tcMar>
              <w:top w:w="15" w:type="dxa"/>
              <w:left w:w="15" w:type="dxa"/>
              <w:bottom w:w="0" w:type="dxa"/>
              <w:right w:w="15" w:type="dxa"/>
            </w:tcMar>
            <w:vAlign w:val="center"/>
          </w:tcPr>
          <w:p w:rsidR="002651F8" w:rsidRPr="002651F8" w:rsidRDefault="002651F8" w:rsidP="002651F8">
            <w:pPr>
              <w:spacing w:line="280" w:lineRule="exact"/>
              <w:ind w:firstLineChars="87" w:firstLine="244"/>
              <w:rPr>
                <w:rFonts w:ascii="標楷體" w:eastAsia="標楷體" w:hAnsi="標楷體"/>
                <w:bCs/>
                <w:color w:val="000000"/>
                <w:sz w:val="28"/>
                <w:szCs w:val="28"/>
              </w:rPr>
            </w:pPr>
            <w:r w:rsidRPr="002651F8">
              <w:rPr>
                <w:rFonts w:ascii="標楷體" w:eastAsia="標楷體" w:hAnsi="標楷體" w:hint="eastAsia"/>
                <w:bCs/>
                <w:color w:val="000000"/>
                <w:sz w:val="28"/>
                <w:szCs w:val="28"/>
              </w:rPr>
              <w:t>信用貸款</w:t>
            </w:r>
          </w:p>
        </w:tc>
        <w:tc>
          <w:tcPr>
            <w:tcW w:w="787" w:type="dxa"/>
            <w:tcBorders>
              <w:top w:val="dotted" w:sz="4" w:space="0" w:color="auto"/>
              <w:left w:val="single" w:sz="4" w:space="0" w:color="auto"/>
              <w:bottom w:val="dotted" w:sz="4" w:space="0" w:color="auto"/>
              <w:right w:val="single" w:sz="4" w:space="0" w:color="auto"/>
            </w:tcBorders>
            <w:vAlign w:val="center"/>
          </w:tcPr>
          <w:p w:rsidR="002651F8" w:rsidRPr="002651F8" w:rsidRDefault="002651F8" w:rsidP="002651F8">
            <w:pPr>
              <w:spacing w:line="300" w:lineRule="exact"/>
              <w:jc w:val="center"/>
              <w:rPr>
                <w:bCs/>
                <w:color w:val="000000"/>
                <w:sz w:val="28"/>
                <w:szCs w:val="28"/>
              </w:rPr>
            </w:pPr>
            <w:r w:rsidRPr="002651F8">
              <w:rPr>
                <w:rFonts w:hint="eastAsia"/>
                <w:bCs/>
                <w:color w:val="000000"/>
                <w:sz w:val="28"/>
                <w:szCs w:val="28"/>
              </w:rPr>
              <w:t>9</w:t>
            </w:r>
          </w:p>
        </w:tc>
        <w:tc>
          <w:tcPr>
            <w:tcW w:w="4174" w:type="dxa"/>
            <w:tcBorders>
              <w:top w:val="dotted" w:sz="4" w:space="0" w:color="auto"/>
              <w:left w:val="single" w:sz="4" w:space="0" w:color="auto"/>
              <w:bottom w:val="dotted" w:sz="4" w:space="0" w:color="auto"/>
            </w:tcBorders>
            <w:vAlign w:val="center"/>
          </w:tcPr>
          <w:p w:rsidR="002651F8" w:rsidRPr="002651F8" w:rsidRDefault="002651F8" w:rsidP="002651F8">
            <w:pPr>
              <w:spacing w:line="280" w:lineRule="exact"/>
              <w:ind w:leftChars="102" w:left="245" w:firstLine="1"/>
              <w:rPr>
                <w:rFonts w:ascii="標楷體" w:eastAsia="標楷體" w:hAnsi="標楷體"/>
                <w:bCs/>
                <w:sz w:val="28"/>
                <w:szCs w:val="28"/>
              </w:rPr>
            </w:pPr>
            <w:r w:rsidRPr="002651F8">
              <w:rPr>
                <w:rFonts w:ascii="標楷體" w:eastAsia="標楷體" w:hAnsi="標楷體" w:hint="eastAsia"/>
                <w:bCs/>
                <w:sz w:val="28"/>
                <w:szCs w:val="28"/>
              </w:rPr>
              <w:t>技術人力</w:t>
            </w:r>
          </w:p>
        </w:tc>
        <w:tc>
          <w:tcPr>
            <w:tcW w:w="701" w:type="dxa"/>
            <w:tcBorders>
              <w:top w:val="dotted" w:sz="4" w:space="0" w:color="auto"/>
              <w:left w:val="single" w:sz="4" w:space="0" w:color="auto"/>
              <w:bottom w:val="dotted" w:sz="4" w:space="0" w:color="auto"/>
            </w:tcBorders>
            <w:vAlign w:val="center"/>
          </w:tcPr>
          <w:p w:rsidR="002651F8" w:rsidRPr="002651F8" w:rsidRDefault="002651F8" w:rsidP="002651F8">
            <w:pPr>
              <w:jc w:val="center"/>
              <w:rPr>
                <w:bCs/>
                <w:sz w:val="28"/>
                <w:szCs w:val="28"/>
              </w:rPr>
            </w:pPr>
            <w:r w:rsidRPr="002651F8">
              <w:rPr>
                <w:rFonts w:hint="eastAsia"/>
                <w:bCs/>
                <w:sz w:val="28"/>
                <w:szCs w:val="28"/>
              </w:rPr>
              <w:t>39</w:t>
            </w:r>
          </w:p>
        </w:tc>
      </w:tr>
      <w:tr w:rsidR="002651F8" w:rsidRPr="002651F8" w:rsidTr="002651F8">
        <w:trPr>
          <w:cantSplit/>
          <w:trHeight w:val="443"/>
          <w:jc w:val="center"/>
        </w:trPr>
        <w:tc>
          <w:tcPr>
            <w:tcW w:w="4088" w:type="dxa"/>
            <w:tcBorders>
              <w:top w:val="dotted" w:sz="4" w:space="0" w:color="auto"/>
              <w:bottom w:val="dotted" w:sz="4" w:space="0" w:color="auto"/>
              <w:right w:val="single" w:sz="8" w:space="0" w:color="auto"/>
            </w:tcBorders>
            <w:noWrap/>
            <w:tcMar>
              <w:top w:w="15" w:type="dxa"/>
              <w:left w:w="15" w:type="dxa"/>
              <w:bottom w:w="0" w:type="dxa"/>
              <w:right w:w="15" w:type="dxa"/>
            </w:tcMar>
            <w:vAlign w:val="center"/>
          </w:tcPr>
          <w:p w:rsidR="002651F8" w:rsidRPr="002651F8" w:rsidRDefault="002651F8" w:rsidP="002651F8">
            <w:pPr>
              <w:spacing w:line="280" w:lineRule="exact"/>
              <w:ind w:firstLineChars="87" w:firstLine="244"/>
              <w:rPr>
                <w:rFonts w:ascii="標楷體" w:eastAsia="標楷體" w:hAnsi="標楷體"/>
                <w:bCs/>
                <w:color w:val="000000"/>
                <w:sz w:val="28"/>
                <w:szCs w:val="28"/>
              </w:rPr>
            </w:pPr>
            <w:r w:rsidRPr="002651F8">
              <w:rPr>
                <w:rFonts w:ascii="標楷體" w:eastAsia="標楷體" w:hAnsi="標楷體" w:hint="eastAsia"/>
                <w:bCs/>
                <w:color w:val="000000"/>
                <w:sz w:val="28"/>
                <w:szCs w:val="28"/>
              </w:rPr>
              <w:t>中小企業</w:t>
            </w:r>
          </w:p>
        </w:tc>
        <w:tc>
          <w:tcPr>
            <w:tcW w:w="787" w:type="dxa"/>
            <w:tcBorders>
              <w:top w:val="dotted" w:sz="4" w:space="0" w:color="auto"/>
              <w:left w:val="single" w:sz="4" w:space="0" w:color="auto"/>
              <w:bottom w:val="dotted" w:sz="4" w:space="0" w:color="auto"/>
              <w:right w:val="single" w:sz="4" w:space="0" w:color="auto"/>
            </w:tcBorders>
            <w:vAlign w:val="center"/>
          </w:tcPr>
          <w:p w:rsidR="002651F8" w:rsidRPr="002651F8" w:rsidRDefault="002651F8" w:rsidP="002651F8">
            <w:pPr>
              <w:spacing w:line="300" w:lineRule="exact"/>
              <w:jc w:val="center"/>
              <w:rPr>
                <w:bCs/>
                <w:color w:val="000000"/>
                <w:sz w:val="28"/>
                <w:szCs w:val="28"/>
              </w:rPr>
            </w:pPr>
            <w:r w:rsidRPr="002651F8">
              <w:rPr>
                <w:rFonts w:hint="eastAsia"/>
                <w:bCs/>
                <w:color w:val="000000"/>
                <w:sz w:val="28"/>
                <w:szCs w:val="28"/>
              </w:rPr>
              <w:t>10</w:t>
            </w:r>
          </w:p>
        </w:tc>
        <w:tc>
          <w:tcPr>
            <w:tcW w:w="4174" w:type="dxa"/>
            <w:tcBorders>
              <w:top w:val="dotted" w:sz="4" w:space="0" w:color="auto"/>
              <w:left w:val="single" w:sz="4" w:space="0" w:color="auto"/>
              <w:bottom w:val="dotted" w:sz="4" w:space="0" w:color="auto"/>
            </w:tcBorders>
            <w:vAlign w:val="center"/>
          </w:tcPr>
          <w:p w:rsidR="002651F8" w:rsidRPr="002651F8" w:rsidRDefault="002651F8" w:rsidP="002651F8">
            <w:pPr>
              <w:spacing w:line="280" w:lineRule="exact"/>
              <w:ind w:leftChars="102" w:left="245" w:firstLine="1"/>
              <w:rPr>
                <w:rFonts w:ascii="標楷體" w:eastAsia="標楷體" w:hAnsi="標楷體"/>
                <w:bCs/>
                <w:sz w:val="28"/>
                <w:szCs w:val="28"/>
              </w:rPr>
            </w:pPr>
            <w:r w:rsidRPr="002651F8">
              <w:rPr>
                <w:rFonts w:ascii="標楷體" w:eastAsia="標楷體" w:hAnsi="標楷體" w:hint="eastAsia"/>
                <w:bCs/>
                <w:sz w:val="28"/>
                <w:szCs w:val="28"/>
              </w:rPr>
              <w:t>吸引及保留人才</w:t>
            </w:r>
          </w:p>
        </w:tc>
        <w:tc>
          <w:tcPr>
            <w:tcW w:w="701" w:type="dxa"/>
            <w:tcBorders>
              <w:top w:val="dotted" w:sz="4" w:space="0" w:color="auto"/>
              <w:left w:val="single" w:sz="4" w:space="0" w:color="auto"/>
              <w:bottom w:val="dotted" w:sz="4" w:space="0" w:color="auto"/>
            </w:tcBorders>
            <w:vAlign w:val="center"/>
          </w:tcPr>
          <w:p w:rsidR="002651F8" w:rsidRPr="002651F8" w:rsidRDefault="002651F8" w:rsidP="002651F8">
            <w:pPr>
              <w:jc w:val="center"/>
              <w:rPr>
                <w:bCs/>
                <w:sz w:val="28"/>
                <w:szCs w:val="28"/>
              </w:rPr>
            </w:pPr>
            <w:r w:rsidRPr="002651F8">
              <w:rPr>
                <w:rFonts w:hint="eastAsia"/>
                <w:bCs/>
                <w:sz w:val="28"/>
                <w:szCs w:val="28"/>
              </w:rPr>
              <w:t>36</w:t>
            </w:r>
          </w:p>
        </w:tc>
      </w:tr>
      <w:tr w:rsidR="002651F8" w:rsidRPr="002651F8" w:rsidTr="002651F8">
        <w:trPr>
          <w:cantSplit/>
          <w:trHeight w:val="443"/>
          <w:jc w:val="center"/>
        </w:trPr>
        <w:tc>
          <w:tcPr>
            <w:tcW w:w="4088" w:type="dxa"/>
            <w:tcBorders>
              <w:top w:val="dotted" w:sz="4" w:space="0" w:color="auto"/>
              <w:bottom w:val="dotted" w:sz="4" w:space="0" w:color="auto"/>
              <w:right w:val="single" w:sz="8" w:space="0" w:color="auto"/>
            </w:tcBorders>
            <w:noWrap/>
            <w:tcMar>
              <w:top w:w="15" w:type="dxa"/>
              <w:left w:w="15" w:type="dxa"/>
              <w:bottom w:w="0" w:type="dxa"/>
              <w:right w:w="15" w:type="dxa"/>
            </w:tcMar>
            <w:vAlign w:val="center"/>
          </w:tcPr>
          <w:p w:rsidR="002651F8" w:rsidRPr="002651F8" w:rsidRDefault="002651F8" w:rsidP="002651F8">
            <w:pPr>
              <w:spacing w:line="280" w:lineRule="exact"/>
              <w:ind w:firstLineChars="87" w:firstLine="244"/>
              <w:rPr>
                <w:rFonts w:ascii="標楷體" w:eastAsia="標楷體" w:hAnsi="標楷體"/>
                <w:bCs/>
                <w:color w:val="000000"/>
                <w:sz w:val="28"/>
                <w:szCs w:val="28"/>
              </w:rPr>
            </w:pPr>
            <w:r w:rsidRPr="002651F8">
              <w:rPr>
                <w:rFonts w:ascii="標楷體" w:eastAsia="標楷體" w:hAnsi="標楷體" w:hint="eastAsia"/>
                <w:bCs/>
                <w:color w:val="000000"/>
                <w:sz w:val="28"/>
                <w:szCs w:val="28"/>
              </w:rPr>
              <w:t>社會責任</w:t>
            </w:r>
          </w:p>
        </w:tc>
        <w:tc>
          <w:tcPr>
            <w:tcW w:w="787" w:type="dxa"/>
            <w:tcBorders>
              <w:top w:val="dotted" w:sz="4" w:space="0" w:color="auto"/>
              <w:left w:val="single" w:sz="4" w:space="0" w:color="auto"/>
              <w:bottom w:val="dotted" w:sz="4" w:space="0" w:color="auto"/>
              <w:right w:val="single" w:sz="4" w:space="0" w:color="auto"/>
            </w:tcBorders>
            <w:vAlign w:val="center"/>
          </w:tcPr>
          <w:p w:rsidR="002651F8" w:rsidRPr="002651F8" w:rsidRDefault="002651F8" w:rsidP="002651F8">
            <w:pPr>
              <w:spacing w:line="300" w:lineRule="exact"/>
              <w:jc w:val="center"/>
              <w:rPr>
                <w:bCs/>
                <w:color w:val="000000"/>
                <w:sz w:val="28"/>
                <w:szCs w:val="28"/>
              </w:rPr>
            </w:pPr>
            <w:r w:rsidRPr="002651F8">
              <w:rPr>
                <w:rFonts w:hint="eastAsia"/>
                <w:bCs/>
                <w:color w:val="000000"/>
                <w:sz w:val="28"/>
                <w:szCs w:val="28"/>
              </w:rPr>
              <w:t>11</w:t>
            </w:r>
          </w:p>
        </w:tc>
        <w:tc>
          <w:tcPr>
            <w:tcW w:w="4174" w:type="dxa"/>
            <w:tcBorders>
              <w:top w:val="dotted" w:sz="4" w:space="0" w:color="auto"/>
              <w:left w:val="single" w:sz="4" w:space="0" w:color="auto"/>
              <w:bottom w:val="dotted" w:sz="4" w:space="0" w:color="auto"/>
            </w:tcBorders>
            <w:vAlign w:val="center"/>
          </w:tcPr>
          <w:p w:rsidR="002651F8" w:rsidRPr="002651F8" w:rsidRDefault="002651F8" w:rsidP="002651F8">
            <w:pPr>
              <w:spacing w:line="280" w:lineRule="exact"/>
              <w:ind w:leftChars="102" w:left="245" w:firstLine="1"/>
              <w:rPr>
                <w:bCs/>
                <w:sz w:val="28"/>
                <w:szCs w:val="28"/>
              </w:rPr>
            </w:pPr>
            <w:r w:rsidRPr="002651F8">
              <w:rPr>
                <w:rFonts w:ascii="標楷體" w:eastAsia="標楷體" w:hAnsi="標楷體" w:hint="eastAsia"/>
                <w:bCs/>
                <w:sz w:val="28"/>
                <w:szCs w:val="28"/>
              </w:rPr>
              <w:t>勞動力(%)</w:t>
            </w:r>
          </w:p>
        </w:tc>
        <w:tc>
          <w:tcPr>
            <w:tcW w:w="701" w:type="dxa"/>
            <w:tcBorders>
              <w:top w:val="dotted" w:sz="4" w:space="0" w:color="auto"/>
              <w:left w:val="single" w:sz="4" w:space="0" w:color="auto"/>
              <w:bottom w:val="dotted" w:sz="4" w:space="0" w:color="auto"/>
            </w:tcBorders>
            <w:vAlign w:val="center"/>
          </w:tcPr>
          <w:p w:rsidR="002651F8" w:rsidRPr="002651F8" w:rsidRDefault="002651F8" w:rsidP="002651F8">
            <w:pPr>
              <w:jc w:val="center"/>
              <w:rPr>
                <w:bCs/>
                <w:sz w:val="28"/>
                <w:szCs w:val="28"/>
              </w:rPr>
            </w:pPr>
            <w:r w:rsidRPr="002651F8">
              <w:rPr>
                <w:rFonts w:hint="eastAsia"/>
                <w:bCs/>
                <w:sz w:val="28"/>
                <w:szCs w:val="28"/>
              </w:rPr>
              <w:t>32</w:t>
            </w:r>
          </w:p>
        </w:tc>
      </w:tr>
      <w:tr w:rsidR="002651F8" w:rsidRPr="002651F8" w:rsidTr="002651F8">
        <w:trPr>
          <w:cantSplit/>
          <w:trHeight w:val="443"/>
          <w:jc w:val="center"/>
        </w:trPr>
        <w:tc>
          <w:tcPr>
            <w:tcW w:w="4088" w:type="dxa"/>
            <w:tcBorders>
              <w:top w:val="dotted" w:sz="4" w:space="0" w:color="auto"/>
              <w:bottom w:val="dotted" w:sz="4" w:space="0" w:color="auto"/>
              <w:right w:val="single" w:sz="8" w:space="0" w:color="auto"/>
            </w:tcBorders>
            <w:noWrap/>
            <w:tcMar>
              <w:top w:w="15" w:type="dxa"/>
              <w:left w:w="15" w:type="dxa"/>
              <w:bottom w:w="0" w:type="dxa"/>
              <w:right w:w="15" w:type="dxa"/>
            </w:tcMar>
            <w:vAlign w:val="center"/>
          </w:tcPr>
          <w:p w:rsidR="002651F8" w:rsidRPr="002651F8" w:rsidRDefault="002651F8" w:rsidP="002651F8">
            <w:pPr>
              <w:spacing w:line="280" w:lineRule="exact"/>
              <w:ind w:firstLineChars="87" w:firstLine="244"/>
              <w:rPr>
                <w:rFonts w:ascii="標楷體" w:eastAsia="標楷體" w:hAnsi="標楷體"/>
                <w:bCs/>
                <w:color w:val="000000"/>
                <w:sz w:val="28"/>
                <w:szCs w:val="28"/>
              </w:rPr>
            </w:pPr>
            <w:r w:rsidRPr="002651F8">
              <w:rPr>
                <w:rFonts w:ascii="標楷體" w:eastAsia="標楷體" w:hAnsi="標楷體" w:hint="eastAsia"/>
                <w:bCs/>
                <w:color w:val="000000"/>
                <w:sz w:val="28"/>
                <w:szCs w:val="28"/>
              </w:rPr>
              <w:t>管理者可信度</w:t>
            </w:r>
          </w:p>
        </w:tc>
        <w:tc>
          <w:tcPr>
            <w:tcW w:w="787" w:type="dxa"/>
            <w:tcBorders>
              <w:top w:val="dotted" w:sz="4" w:space="0" w:color="auto"/>
              <w:left w:val="single" w:sz="4" w:space="0" w:color="auto"/>
              <w:bottom w:val="dotted" w:sz="4" w:space="0" w:color="auto"/>
              <w:right w:val="single" w:sz="4" w:space="0" w:color="auto"/>
            </w:tcBorders>
            <w:vAlign w:val="center"/>
          </w:tcPr>
          <w:p w:rsidR="002651F8" w:rsidRPr="002651F8" w:rsidRDefault="002651F8" w:rsidP="002651F8">
            <w:pPr>
              <w:spacing w:line="300" w:lineRule="exact"/>
              <w:jc w:val="center"/>
              <w:rPr>
                <w:bCs/>
                <w:color w:val="000000"/>
                <w:sz w:val="28"/>
                <w:szCs w:val="28"/>
              </w:rPr>
            </w:pPr>
            <w:r w:rsidRPr="002651F8">
              <w:rPr>
                <w:rFonts w:hint="eastAsia"/>
                <w:bCs/>
                <w:color w:val="000000"/>
                <w:sz w:val="28"/>
                <w:szCs w:val="28"/>
              </w:rPr>
              <w:t>11</w:t>
            </w:r>
          </w:p>
        </w:tc>
        <w:tc>
          <w:tcPr>
            <w:tcW w:w="4174" w:type="dxa"/>
            <w:tcBorders>
              <w:top w:val="dotted" w:sz="4" w:space="0" w:color="auto"/>
              <w:left w:val="single" w:sz="4" w:space="0" w:color="auto"/>
              <w:bottom w:val="dotted" w:sz="4" w:space="0" w:color="auto"/>
            </w:tcBorders>
            <w:vAlign w:val="center"/>
          </w:tcPr>
          <w:p w:rsidR="002651F8" w:rsidRPr="002651F8" w:rsidRDefault="002651F8" w:rsidP="002651F8">
            <w:pPr>
              <w:spacing w:line="280" w:lineRule="exact"/>
              <w:ind w:leftChars="102" w:left="245" w:firstLine="1"/>
              <w:rPr>
                <w:bCs/>
                <w:sz w:val="28"/>
                <w:szCs w:val="28"/>
              </w:rPr>
            </w:pPr>
          </w:p>
        </w:tc>
        <w:tc>
          <w:tcPr>
            <w:tcW w:w="701" w:type="dxa"/>
            <w:tcBorders>
              <w:top w:val="dotted" w:sz="4" w:space="0" w:color="auto"/>
              <w:left w:val="single" w:sz="4" w:space="0" w:color="auto"/>
              <w:bottom w:val="dotted" w:sz="4" w:space="0" w:color="auto"/>
            </w:tcBorders>
            <w:vAlign w:val="center"/>
          </w:tcPr>
          <w:p w:rsidR="002651F8" w:rsidRPr="002651F8" w:rsidRDefault="002651F8" w:rsidP="002651F8">
            <w:pPr>
              <w:jc w:val="center"/>
              <w:rPr>
                <w:bCs/>
                <w:sz w:val="28"/>
                <w:szCs w:val="28"/>
              </w:rPr>
            </w:pPr>
          </w:p>
        </w:tc>
      </w:tr>
      <w:tr w:rsidR="002651F8" w:rsidRPr="002651F8" w:rsidTr="002651F8">
        <w:trPr>
          <w:cantSplit/>
          <w:trHeight w:val="443"/>
          <w:jc w:val="center"/>
        </w:trPr>
        <w:tc>
          <w:tcPr>
            <w:tcW w:w="4088" w:type="dxa"/>
            <w:tcBorders>
              <w:top w:val="dotted" w:sz="4" w:space="0" w:color="auto"/>
              <w:bottom w:val="dotted" w:sz="4" w:space="0" w:color="auto"/>
              <w:right w:val="single" w:sz="8" w:space="0" w:color="auto"/>
            </w:tcBorders>
            <w:noWrap/>
            <w:tcMar>
              <w:top w:w="15" w:type="dxa"/>
              <w:left w:w="15" w:type="dxa"/>
              <w:bottom w:w="0" w:type="dxa"/>
              <w:right w:w="15" w:type="dxa"/>
            </w:tcMar>
            <w:vAlign w:val="center"/>
          </w:tcPr>
          <w:p w:rsidR="002651F8" w:rsidRPr="002651F8" w:rsidRDefault="002651F8" w:rsidP="002651F8">
            <w:pPr>
              <w:spacing w:line="280" w:lineRule="exact"/>
              <w:ind w:firstLineChars="87" w:firstLine="244"/>
              <w:rPr>
                <w:rFonts w:ascii="標楷體" w:eastAsia="標楷體" w:hAnsi="標楷體"/>
                <w:bCs/>
                <w:color w:val="000000"/>
                <w:sz w:val="28"/>
                <w:szCs w:val="28"/>
              </w:rPr>
            </w:pPr>
            <w:r w:rsidRPr="002651F8">
              <w:rPr>
                <w:rFonts w:ascii="標楷體" w:eastAsia="標楷體" w:hAnsi="標楷體" w:hint="eastAsia"/>
                <w:bCs/>
                <w:color w:val="000000"/>
                <w:sz w:val="28"/>
                <w:szCs w:val="28"/>
              </w:rPr>
              <w:t>整體生產率</w:t>
            </w:r>
          </w:p>
        </w:tc>
        <w:tc>
          <w:tcPr>
            <w:tcW w:w="787" w:type="dxa"/>
            <w:tcBorders>
              <w:top w:val="dotted" w:sz="4" w:space="0" w:color="auto"/>
              <w:left w:val="single" w:sz="4" w:space="0" w:color="auto"/>
              <w:bottom w:val="dotted" w:sz="4" w:space="0" w:color="auto"/>
              <w:right w:val="single" w:sz="4" w:space="0" w:color="auto"/>
            </w:tcBorders>
            <w:vAlign w:val="center"/>
          </w:tcPr>
          <w:p w:rsidR="002651F8" w:rsidRPr="002651F8" w:rsidRDefault="002651F8" w:rsidP="002651F8">
            <w:pPr>
              <w:spacing w:line="300" w:lineRule="exact"/>
              <w:jc w:val="center"/>
              <w:rPr>
                <w:bCs/>
                <w:color w:val="000000"/>
                <w:sz w:val="28"/>
                <w:szCs w:val="28"/>
              </w:rPr>
            </w:pPr>
            <w:r w:rsidRPr="002651F8">
              <w:rPr>
                <w:rFonts w:hint="eastAsia"/>
                <w:bCs/>
                <w:color w:val="000000"/>
                <w:sz w:val="28"/>
                <w:szCs w:val="28"/>
              </w:rPr>
              <w:t>12</w:t>
            </w:r>
          </w:p>
        </w:tc>
        <w:tc>
          <w:tcPr>
            <w:tcW w:w="4174" w:type="dxa"/>
            <w:tcBorders>
              <w:top w:val="dotted" w:sz="4" w:space="0" w:color="auto"/>
              <w:left w:val="single" w:sz="4" w:space="0" w:color="auto"/>
              <w:bottom w:val="dotted" w:sz="4" w:space="0" w:color="auto"/>
            </w:tcBorders>
            <w:vAlign w:val="center"/>
          </w:tcPr>
          <w:p w:rsidR="002651F8" w:rsidRPr="002651F8" w:rsidRDefault="002651F8" w:rsidP="002651F8">
            <w:pPr>
              <w:spacing w:line="280" w:lineRule="exact"/>
              <w:ind w:leftChars="102" w:left="245" w:firstLine="1"/>
              <w:rPr>
                <w:bCs/>
                <w:sz w:val="28"/>
                <w:szCs w:val="28"/>
              </w:rPr>
            </w:pPr>
          </w:p>
        </w:tc>
        <w:tc>
          <w:tcPr>
            <w:tcW w:w="701" w:type="dxa"/>
            <w:tcBorders>
              <w:top w:val="dotted" w:sz="4" w:space="0" w:color="auto"/>
              <w:left w:val="single" w:sz="4" w:space="0" w:color="auto"/>
              <w:bottom w:val="dotted" w:sz="4" w:space="0" w:color="auto"/>
            </w:tcBorders>
            <w:vAlign w:val="center"/>
          </w:tcPr>
          <w:p w:rsidR="002651F8" w:rsidRPr="002651F8" w:rsidRDefault="002651F8" w:rsidP="002651F8">
            <w:pPr>
              <w:jc w:val="center"/>
              <w:rPr>
                <w:bCs/>
                <w:sz w:val="28"/>
                <w:szCs w:val="28"/>
              </w:rPr>
            </w:pPr>
          </w:p>
        </w:tc>
      </w:tr>
      <w:tr w:rsidR="002651F8" w:rsidRPr="002651F8" w:rsidTr="002651F8">
        <w:trPr>
          <w:cantSplit/>
          <w:trHeight w:val="443"/>
          <w:jc w:val="center"/>
        </w:trPr>
        <w:tc>
          <w:tcPr>
            <w:tcW w:w="4088" w:type="dxa"/>
            <w:tcBorders>
              <w:top w:val="dotted" w:sz="4" w:space="0" w:color="auto"/>
              <w:bottom w:val="single" w:sz="4" w:space="0" w:color="auto"/>
              <w:right w:val="single" w:sz="8" w:space="0" w:color="auto"/>
            </w:tcBorders>
            <w:noWrap/>
            <w:tcMar>
              <w:top w:w="15" w:type="dxa"/>
              <w:left w:w="15" w:type="dxa"/>
              <w:bottom w:w="0" w:type="dxa"/>
              <w:right w:w="15" w:type="dxa"/>
            </w:tcMar>
            <w:vAlign w:val="center"/>
          </w:tcPr>
          <w:p w:rsidR="002651F8" w:rsidRPr="002651F8" w:rsidRDefault="002651F8" w:rsidP="002651F8">
            <w:pPr>
              <w:spacing w:line="280" w:lineRule="exact"/>
              <w:ind w:firstLineChars="87" w:firstLine="244"/>
              <w:rPr>
                <w:rFonts w:ascii="標楷體" w:eastAsia="標楷體" w:hAnsi="標楷體"/>
                <w:bCs/>
                <w:color w:val="000000"/>
                <w:sz w:val="28"/>
                <w:szCs w:val="28"/>
              </w:rPr>
            </w:pPr>
            <w:r w:rsidRPr="002651F8">
              <w:rPr>
                <w:rFonts w:ascii="標楷體" w:eastAsia="標楷體" w:hAnsi="標楷體" w:hint="eastAsia"/>
                <w:bCs/>
                <w:color w:val="000000"/>
                <w:sz w:val="28"/>
                <w:szCs w:val="28"/>
              </w:rPr>
              <w:t>消費者滿意度</w:t>
            </w:r>
          </w:p>
        </w:tc>
        <w:tc>
          <w:tcPr>
            <w:tcW w:w="787" w:type="dxa"/>
            <w:tcBorders>
              <w:top w:val="dotted" w:sz="4" w:space="0" w:color="auto"/>
              <w:left w:val="single" w:sz="4" w:space="0" w:color="auto"/>
              <w:bottom w:val="single" w:sz="4" w:space="0" w:color="auto"/>
              <w:right w:val="single" w:sz="4" w:space="0" w:color="auto"/>
            </w:tcBorders>
            <w:vAlign w:val="center"/>
          </w:tcPr>
          <w:p w:rsidR="002651F8" w:rsidRPr="002651F8" w:rsidRDefault="002651F8" w:rsidP="002651F8">
            <w:pPr>
              <w:spacing w:line="300" w:lineRule="exact"/>
              <w:jc w:val="center"/>
              <w:rPr>
                <w:bCs/>
                <w:color w:val="000000"/>
                <w:sz w:val="28"/>
                <w:szCs w:val="28"/>
              </w:rPr>
            </w:pPr>
            <w:r w:rsidRPr="002651F8">
              <w:rPr>
                <w:rFonts w:hint="eastAsia"/>
                <w:bCs/>
                <w:color w:val="000000"/>
                <w:sz w:val="28"/>
                <w:szCs w:val="28"/>
              </w:rPr>
              <w:t>12</w:t>
            </w:r>
          </w:p>
        </w:tc>
        <w:tc>
          <w:tcPr>
            <w:tcW w:w="4174" w:type="dxa"/>
            <w:tcBorders>
              <w:top w:val="dotted" w:sz="4" w:space="0" w:color="auto"/>
              <w:left w:val="single" w:sz="4" w:space="0" w:color="auto"/>
              <w:bottom w:val="single" w:sz="4" w:space="0" w:color="auto"/>
            </w:tcBorders>
            <w:vAlign w:val="center"/>
          </w:tcPr>
          <w:p w:rsidR="002651F8" w:rsidRPr="002651F8" w:rsidRDefault="002651F8" w:rsidP="002651F8">
            <w:pPr>
              <w:spacing w:line="280" w:lineRule="exact"/>
              <w:ind w:leftChars="102" w:left="245" w:firstLine="1"/>
              <w:rPr>
                <w:bCs/>
                <w:sz w:val="28"/>
                <w:szCs w:val="28"/>
              </w:rPr>
            </w:pPr>
          </w:p>
        </w:tc>
        <w:tc>
          <w:tcPr>
            <w:tcW w:w="701" w:type="dxa"/>
            <w:tcBorders>
              <w:top w:val="dotted" w:sz="4" w:space="0" w:color="auto"/>
              <w:left w:val="single" w:sz="4" w:space="0" w:color="auto"/>
              <w:bottom w:val="single" w:sz="4" w:space="0" w:color="auto"/>
            </w:tcBorders>
            <w:vAlign w:val="center"/>
          </w:tcPr>
          <w:p w:rsidR="002651F8" w:rsidRPr="002651F8" w:rsidRDefault="002651F8" w:rsidP="002651F8">
            <w:pPr>
              <w:jc w:val="center"/>
              <w:rPr>
                <w:bCs/>
                <w:sz w:val="28"/>
                <w:szCs w:val="28"/>
              </w:rPr>
            </w:pPr>
          </w:p>
        </w:tc>
      </w:tr>
      <w:tr w:rsidR="002651F8" w:rsidRPr="002651F8" w:rsidTr="002651F8">
        <w:trPr>
          <w:cantSplit/>
          <w:trHeight w:val="443"/>
          <w:jc w:val="center"/>
        </w:trPr>
        <w:tc>
          <w:tcPr>
            <w:tcW w:w="4088" w:type="dxa"/>
            <w:tcBorders>
              <w:top w:val="single" w:sz="4" w:space="0" w:color="auto"/>
              <w:bottom w:val="dashed" w:sz="4" w:space="0" w:color="auto"/>
              <w:right w:val="single" w:sz="4" w:space="0" w:color="auto"/>
            </w:tcBorders>
            <w:shd w:val="clear" w:color="auto" w:fill="EEECE1"/>
            <w:noWrap/>
            <w:tcMar>
              <w:top w:w="15" w:type="dxa"/>
              <w:left w:w="15" w:type="dxa"/>
              <w:bottom w:w="0" w:type="dxa"/>
              <w:right w:w="15" w:type="dxa"/>
            </w:tcMar>
            <w:vAlign w:val="center"/>
          </w:tcPr>
          <w:p w:rsidR="002651F8" w:rsidRPr="002651F8" w:rsidRDefault="002651F8" w:rsidP="002651F8">
            <w:pPr>
              <w:spacing w:line="280" w:lineRule="exact"/>
              <w:rPr>
                <w:rFonts w:ascii="標楷體" w:eastAsia="標楷體" w:hAnsi="標楷體"/>
                <w:b/>
                <w:bCs/>
                <w:color w:val="000000"/>
                <w:sz w:val="28"/>
                <w:szCs w:val="28"/>
              </w:rPr>
            </w:pPr>
            <w:r w:rsidRPr="002651F8">
              <w:rPr>
                <w:rFonts w:ascii="標楷體" w:eastAsia="標楷體" w:hAnsi="標楷體" w:hint="eastAsia"/>
                <w:b/>
                <w:bCs/>
                <w:color w:val="000000"/>
                <w:sz w:val="28"/>
                <w:szCs w:val="28"/>
              </w:rPr>
              <w:t>基礎建設</w:t>
            </w:r>
          </w:p>
        </w:tc>
        <w:tc>
          <w:tcPr>
            <w:tcW w:w="787" w:type="dxa"/>
            <w:tcBorders>
              <w:top w:val="single" w:sz="4" w:space="0" w:color="auto"/>
              <w:left w:val="single" w:sz="4" w:space="0" w:color="auto"/>
              <w:bottom w:val="dashed" w:sz="4" w:space="0" w:color="auto"/>
              <w:right w:val="single" w:sz="4" w:space="0" w:color="auto"/>
            </w:tcBorders>
            <w:shd w:val="clear" w:color="auto" w:fill="EEECE1"/>
            <w:vAlign w:val="center"/>
          </w:tcPr>
          <w:p w:rsidR="002651F8" w:rsidRPr="002651F8" w:rsidRDefault="002651F8" w:rsidP="002651F8">
            <w:pPr>
              <w:spacing w:line="280" w:lineRule="exact"/>
              <w:rPr>
                <w:rFonts w:ascii="標楷體" w:eastAsia="標楷體" w:hAnsi="標楷體"/>
                <w:b/>
                <w:bCs/>
                <w:color w:val="000000"/>
                <w:sz w:val="28"/>
                <w:szCs w:val="28"/>
              </w:rPr>
            </w:pPr>
          </w:p>
        </w:tc>
        <w:tc>
          <w:tcPr>
            <w:tcW w:w="4174" w:type="dxa"/>
            <w:tcBorders>
              <w:top w:val="single" w:sz="4" w:space="0" w:color="auto"/>
              <w:left w:val="single" w:sz="4" w:space="0" w:color="auto"/>
              <w:bottom w:val="dashed" w:sz="4" w:space="0" w:color="auto"/>
            </w:tcBorders>
            <w:shd w:val="clear" w:color="auto" w:fill="EEECE1"/>
            <w:vAlign w:val="center"/>
          </w:tcPr>
          <w:p w:rsidR="002651F8" w:rsidRPr="002651F8" w:rsidRDefault="002651F8" w:rsidP="002651F8">
            <w:pPr>
              <w:spacing w:line="280" w:lineRule="exact"/>
              <w:rPr>
                <w:rFonts w:ascii="標楷體" w:eastAsia="標楷體" w:hAnsi="標楷體"/>
                <w:b/>
                <w:bCs/>
                <w:sz w:val="28"/>
                <w:szCs w:val="28"/>
              </w:rPr>
            </w:pPr>
            <w:r w:rsidRPr="002651F8">
              <w:rPr>
                <w:rFonts w:ascii="標楷體" w:eastAsia="標楷體" w:hAnsi="標楷體" w:hint="eastAsia"/>
                <w:b/>
                <w:bCs/>
                <w:sz w:val="28"/>
                <w:szCs w:val="28"/>
              </w:rPr>
              <w:t>基礎建設</w:t>
            </w:r>
          </w:p>
        </w:tc>
        <w:tc>
          <w:tcPr>
            <w:tcW w:w="701" w:type="dxa"/>
            <w:tcBorders>
              <w:top w:val="single" w:sz="4" w:space="0" w:color="auto"/>
              <w:left w:val="single" w:sz="4" w:space="0" w:color="auto"/>
              <w:bottom w:val="dashed" w:sz="4" w:space="0" w:color="auto"/>
            </w:tcBorders>
            <w:shd w:val="clear" w:color="auto" w:fill="EEECE1"/>
            <w:vAlign w:val="center"/>
          </w:tcPr>
          <w:p w:rsidR="002651F8" w:rsidRPr="002651F8" w:rsidRDefault="002651F8" w:rsidP="002651F8">
            <w:pPr>
              <w:spacing w:line="280" w:lineRule="exact"/>
              <w:rPr>
                <w:rFonts w:ascii="標楷體" w:eastAsia="標楷體" w:hAnsi="標楷體"/>
                <w:b/>
                <w:bCs/>
                <w:sz w:val="28"/>
                <w:szCs w:val="28"/>
              </w:rPr>
            </w:pPr>
          </w:p>
        </w:tc>
      </w:tr>
      <w:tr w:rsidR="002651F8" w:rsidRPr="002651F8" w:rsidTr="002651F8">
        <w:trPr>
          <w:cantSplit/>
          <w:trHeight w:val="443"/>
          <w:jc w:val="center"/>
        </w:trPr>
        <w:tc>
          <w:tcPr>
            <w:tcW w:w="4088" w:type="dxa"/>
            <w:tcBorders>
              <w:top w:val="dashed" w:sz="4" w:space="0" w:color="auto"/>
              <w:bottom w:val="dotted" w:sz="4" w:space="0" w:color="auto"/>
              <w:right w:val="single" w:sz="4" w:space="0" w:color="auto"/>
            </w:tcBorders>
            <w:noWrap/>
            <w:tcMar>
              <w:top w:w="15" w:type="dxa"/>
              <w:left w:w="15" w:type="dxa"/>
              <w:bottom w:w="0" w:type="dxa"/>
              <w:right w:w="15" w:type="dxa"/>
            </w:tcMar>
            <w:vAlign w:val="center"/>
          </w:tcPr>
          <w:p w:rsidR="002651F8" w:rsidRPr="002651F8" w:rsidRDefault="002651F8" w:rsidP="002651F8">
            <w:pPr>
              <w:spacing w:line="280" w:lineRule="exact"/>
              <w:ind w:firstLineChars="87" w:firstLine="244"/>
              <w:rPr>
                <w:rFonts w:ascii="標楷體" w:eastAsia="標楷體" w:hAnsi="標楷體"/>
                <w:bCs/>
                <w:color w:val="000000"/>
                <w:sz w:val="28"/>
                <w:szCs w:val="28"/>
              </w:rPr>
            </w:pPr>
            <w:r w:rsidRPr="002651F8">
              <w:rPr>
                <w:rFonts w:ascii="標楷體" w:eastAsia="標楷體" w:hAnsi="標楷體" w:hint="eastAsia"/>
                <w:bCs/>
                <w:color w:val="000000"/>
                <w:sz w:val="28"/>
                <w:szCs w:val="28"/>
              </w:rPr>
              <w:t>總研究發展人員比率</w:t>
            </w:r>
          </w:p>
        </w:tc>
        <w:tc>
          <w:tcPr>
            <w:tcW w:w="787" w:type="dxa"/>
            <w:tcBorders>
              <w:top w:val="dashed" w:sz="4" w:space="0" w:color="auto"/>
              <w:left w:val="single" w:sz="4" w:space="0" w:color="auto"/>
              <w:bottom w:val="dotted" w:sz="4" w:space="0" w:color="auto"/>
              <w:right w:val="single" w:sz="4" w:space="0" w:color="auto"/>
            </w:tcBorders>
            <w:vAlign w:val="center"/>
          </w:tcPr>
          <w:p w:rsidR="002651F8" w:rsidRPr="002651F8" w:rsidRDefault="002651F8" w:rsidP="002651F8">
            <w:pPr>
              <w:spacing w:line="300" w:lineRule="exact"/>
              <w:jc w:val="center"/>
              <w:rPr>
                <w:bCs/>
                <w:color w:val="000000"/>
                <w:sz w:val="28"/>
                <w:szCs w:val="28"/>
              </w:rPr>
            </w:pPr>
            <w:r w:rsidRPr="002651F8">
              <w:rPr>
                <w:rFonts w:hint="eastAsia"/>
                <w:bCs/>
                <w:color w:val="000000"/>
                <w:sz w:val="28"/>
                <w:szCs w:val="28"/>
              </w:rPr>
              <w:t>2</w:t>
            </w:r>
          </w:p>
        </w:tc>
        <w:tc>
          <w:tcPr>
            <w:tcW w:w="4174" w:type="dxa"/>
            <w:tcBorders>
              <w:top w:val="dashed" w:sz="4" w:space="0" w:color="auto"/>
              <w:left w:val="single" w:sz="4" w:space="0" w:color="auto"/>
              <w:bottom w:val="dotted" w:sz="4" w:space="0" w:color="auto"/>
            </w:tcBorders>
            <w:vAlign w:val="center"/>
          </w:tcPr>
          <w:p w:rsidR="002651F8" w:rsidRPr="002651F8" w:rsidRDefault="002651F8" w:rsidP="002651F8">
            <w:pPr>
              <w:spacing w:line="280" w:lineRule="exact"/>
              <w:ind w:firstLineChars="87" w:firstLine="244"/>
              <w:rPr>
                <w:rFonts w:ascii="標楷體" w:eastAsia="標楷體" w:hAnsi="標楷體"/>
                <w:bCs/>
                <w:sz w:val="28"/>
                <w:szCs w:val="28"/>
              </w:rPr>
            </w:pPr>
            <w:r w:rsidRPr="002651F8">
              <w:rPr>
                <w:rFonts w:ascii="標楷體" w:eastAsia="標楷體" w:hAnsi="標楷體" w:hint="eastAsia"/>
                <w:bCs/>
                <w:sz w:val="28"/>
                <w:szCs w:val="28"/>
              </w:rPr>
              <w:t>ICT服務出口</w:t>
            </w:r>
          </w:p>
        </w:tc>
        <w:tc>
          <w:tcPr>
            <w:tcW w:w="701" w:type="dxa"/>
            <w:tcBorders>
              <w:top w:val="dashed" w:sz="4" w:space="0" w:color="auto"/>
              <w:left w:val="single" w:sz="4" w:space="0" w:color="auto"/>
              <w:bottom w:val="dotted" w:sz="4" w:space="0" w:color="auto"/>
            </w:tcBorders>
            <w:vAlign w:val="center"/>
          </w:tcPr>
          <w:p w:rsidR="002651F8" w:rsidRPr="002651F8" w:rsidRDefault="002651F8" w:rsidP="002651F8">
            <w:pPr>
              <w:jc w:val="center"/>
              <w:rPr>
                <w:bCs/>
                <w:sz w:val="28"/>
                <w:szCs w:val="28"/>
              </w:rPr>
            </w:pPr>
            <w:r w:rsidRPr="002651F8">
              <w:rPr>
                <w:rFonts w:hint="eastAsia"/>
                <w:bCs/>
                <w:sz w:val="28"/>
                <w:szCs w:val="28"/>
              </w:rPr>
              <w:t>56</w:t>
            </w:r>
          </w:p>
        </w:tc>
      </w:tr>
      <w:tr w:rsidR="002651F8" w:rsidRPr="002651F8" w:rsidTr="002651F8">
        <w:trPr>
          <w:cantSplit/>
          <w:trHeight w:val="443"/>
          <w:jc w:val="center"/>
        </w:trPr>
        <w:tc>
          <w:tcPr>
            <w:tcW w:w="4088" w:type="dxa"/>
            <w:tcBorders>
              <w:top w:val="dotted" w:sz="4" w:space="0" w:color="auto"/>
              <w:bottom w:val="dotted" w:sz="4" w:space="0" w:color="auto"/>
              <w:right w:val="single" w:sz="4" w:space="0" w:color="auto"/>
            </w:tcBorders>
            <w:noWrap/>
            <w:tcMar>
              <w:top w:w="15" w:type="dxa"/>
              <w:left w:w="15" w:type="dxa"/>
              <w:bottom w:w="0" w:type="dxa"/>
              <w:right w:w="15" w:type="dxa"/>
            </w:tcMar>
            <w:vAlign w:val="center"/>
          </w:tcPr>
          <w:p w:rsidR="002651F8" w:rsidRPr="002651F8" w:rsidRDefault="002651F8" w:rsidP="002651F8">
            <w:pPr>
              <w:spacing w:line="280" w:lineRule="exact"/>
              <w:ind w:firstLineChars="87" w:firstLine="244"/>
              <w:rPr>
                <w:rFonts w:ascii="標楷體" w:eastAsia="標楷體" w:hAnsi="標楷體"/>
                <w:bCs/>
                <w:color w:val="000000"/>
                <w:sz w:val="28"/>
                <w:szCs w:val="28"/>
              </w:rPr>
            </w:pPr>
            <w:r w:rsidRPr="002651F8">
              <w:rPr>
                <w:rFonts w:ascii="標楷體" w:eastAsia="標楷體" w:hAnsi="標楷體" w:hint="eastAsia"/>
                <w:bCs/>
                <w:color w:val="000000"/>
                <w:sz w:val="28"/>
                <w:szCs w:val="28"/>
              </w:rPr>
              <w:t>高等教育普及</w:t>
            </w:r>
          </w:p>
        </w:tc>
        <w:tc>
          <w:tcPr>
            <w:tcW w:w="787" w:type="dxa"/>
            <w:tcBorders>
              <w:top w:val="dotted" w:sz="4" w:space="0" w:color="auto"/>
              <w:left w:val="single" w:sz="4" w:space="0" w:color="auto"/>
              <w:bottom w:val="dotted" w:sz="4" w:space="0" w:color="auto"/>
              <w:right w:val="single" w:sz="4" w:space="0" w:color="auto"/>
            </w:tcBorders>
            <w:vAlign w:val="center"/>
          </w:tcPr>
          <w:p w:rsidR="002651F8" w:rsidRPr="002651F8" w:rsidRDefault="002651F8" w:rsidP="002651F8">
            <w:pPr>
              <w:spacing w:line="300" w:lineRule="exact"/>
              <w:jc w:val="center"/>
              <w:rPr>
                <w:bCs/>
                <w:color w:val="000000"/>
                <w:sz w:val="28"/>
                <w:szCs w:val="28"/>
              </w:rPr>
            </w:pPr>
            <w:r w:rsidRPr="002651F8">
              <w:rPr>
                <w:rFonts w:hint="eastAsia"/>
                <w:bCs/>
                <w:color w:val="000000"/>
                <w:sz w:val="28"/>
                <w:szCs w:val="28"/>
              </w:rPr>
              <w:t>3</w:t>
            </w:r>
          </w:p>
        </w:tc>
        <w:tc>
          <w:tcPr>
            <w:tcW w:w="4174" w:type="dxa"/>
            <w:tcBorders>
              <w:top w:val="dotted" w:sz="4" w:space="0" w:color="auto"/>
              <w:left w:val="single" w:sz="4" w:space="0" w:color="auto"/>
              <w:bottom w:val="dotted" w:sz="4" w:space="0" w:color="auto"/>
            </w:tcBorders>
            <w:vAlign w:val="center"/>
          </w:tcPr>
          <w:p w:rsidR="002651F8" w:rsidRPr="002651F8" w:rsidRDefault="002651F8" w:rsidP="002651F8">
            <w:pPr>
              <w:spacing w:line="280" w:lineRule="exact"/>
              <w:ind w:firstLineChars="87" w:firstLine="244"/>
              <w:rPr>
                <w:rFonts w:ascii="標楷體" w:eastAsia="標楷體" w:hAnsi="標楷體"/>
                <w:bCs/>
                <w:color w:val="000000"/>
                <w:sz w:val="28"/>
                <w:szCs w:val="28"/>
              </w:rPr>
            </w:pPr>
            <w:r w:rsidRPr="002651F8">
              <w:rPr>
                <w:rFonts w:ascii="標楷體" w:eastAsia="標楷體" w:hAnsi="標楷體" w:hint="eastAsia"/>
                <w:bCs/>
                <w:color w:val="000000"/>
                <w:sz w:val="28"/>
                <w:szCs w:val="28"/>
              </w:rPr>
              <w:t>可再生能源比例</w:t>
            </w:r>
          </w:p>
        </w:tc>
        <w:tc>
          <w:tcPr>
            <w:tcW w:w="701" w:type="dxa"/>
            <w:tcBorders>
              <w:top w:val="dotted" w:sz="4" w:space="0" w:color="auto"/>
              <w:left w:val="single" w:sz="4" w:space="0" w:color="auto"/>
              <w:bottom w:val="dotted" w:sz="4" w:space="0" w:color="auto"/>
            </w:tcBorders>
            <w:vAlign w:val="center"/>
          </w:tcPr>
          <w:p w:rsidR="002651F8" w:rsidRPr="002651F8" w:rsidRDefault="002651F8" w:rsidP="002651F8">
            <w:pPr>
              <w:jc w:val="center"/>
              <w:rPr>
                <w:bCs/>
                <w:color w:val="000000"/>
                <w:sz w:val="28"/>
                <w:szCs w:val="28"/>
              </w:rPr>
            </w:pPr>
            <w:r w:rsidRPr="002651F8">
              <w:rPr>
                <w:rFonts w:hint="eastAsia"/>
                <w:bCs/>
                <w:color w:val="000000"/>
                <w:sz w:val="28"/>
                <w:szCs w:val="28"/>
              </w:rPr>
              <w:t>55</w:t>
            </w:r>
          </w:p>
        </w:tc>
      </w:tr>
      <w:tr w:rsidR="002651F8" w:rsidRPr="002651F8" w:rsidTr="002651F8">
        <w:trPr>
          <w:cantSplit/>
          <w:trHeight w:val="443"/>
          <w:jc w:val="center"/>
        </w:trPr>
        <w:tc>
          <w:tcPr>
            <w:tcW w:w="4088" w:type="dxa"/>
            <w:tcBorders>
              <w:top w:val="dotted" w:sz="4" w:space="0" w:color="auto"/>
              <w:bottom w:val="dotted" w:sz="4" w:space="0" w:color="auto"/>
              <w:right w:val="single" w:sz="4" w:space="0" w:color="auto"/>
            </w:tcBorders>
            <w:noWrap/>
            <w:tcMar>
              <w:top w:w="15" w:type="dxa"/>
              <w:left w:w="15" w:type="dxa"/>
              <w:bottom w:w="0" w:type="dxa"/>
              <w:right w:w="15" w:type="dxa"/>
            </w:tcMar>
            <w:vAlign w:val="center"/>
          </w:tcPr>
          <w:p w:rsidR="002651F8" w:rsidRPr="002651F8" w:rsidRDefault="002651F8" w:rsidP="002651F8">
            <w:pPr>
              <w:spacing w:line="280" w:lineRule="exact"/>
              <w:ind w:firstLineChars="87" w:firstLine="244"/>
              <w:rPr>
                <w:rFonts w:ascii="標楷體" w:eastAsia="標楷體" w:hAnsi="標楷體"/>
                <w:bCs/>
                <w:color w:val="000000"/>
                <w:sz w:val="28"/>
                <w:szCs w:val="28"/>
              </w:rPr>
            </w:pPr>
            <w:r w:rsidRPr="002651F8">
              <w:rPr>
                <w:rFonts w:ascii="標楷體" w:eastAsia="標楷體" w:hAnsi="標楷體" w:hint="eastAsia"/>
                <w:bCs/>
                <w:color w:val="000000"/>
                <w:sz w:val="28"/>
                <w:szCs w:val="28"/>
              </w:rPr>
              <w:t>撫養比</w:t>
            </w:r>
          </w:p>
        </w:tc>
        <w:tc>
          <w:tcPr>
            <w:tcW w:w="787" w:type="dxa"/>
            <w:tcBorders>
              <w:top w:val="dotted" w:sz="4" w:space="0" w:color="auto"/>
              <w:left w:val="single" w:sz="4" w:space="0" w:color="auto"/>
              <w:bottom w:val="dotted" w:sz="4" w:space="0" w:color="auto"/>
              <w:right w:val="single" w:sz="4" w:space="0" w:color="auto"/>
            </w:tcBorders>
            <w:vAlign w:val="center"/>
          </w:tcPr>
          <w:p w:rsidR="002651F8" w:rsidRPr="002651F8" w:rsidRDefault="002651F8" w:rsidP="002651F8">
            <w:pPr>
              <w:spacing w:line="300" w:lineRule="exact"/>
              <w:jc w:val="center"/>
              <w:rPr>
                <w:bCs/>
                <w:color w:val="000000"/>
                <w:sz w:val="28"/>
                <w:szCs w:val="28"/>
              </w:rPr>
            </w:pPr>
            <w:r w:rsidRPr="002651F8">
              <w:rPr>
                <w:rFonts w:hint="eastAsia"/>
                <w:bCs/>
                <w:color w:val="000000"/>
                <w:sz w:val="28"/>
                <w:szCs w:val="28"/>
              </w:rPr>
              <w:t>3</w:t>
            </w:r>
          </w:p>
        </w:tc>
        <w:tc>
          <w:tcPr>
            <w:tcW w:w="4174" w:type="dxa"/>
            <w:tcBorders>
              <w:top w:val="dotted" w:sz="4" w:space="0" w:color="auto"/>
              <w:left w:val="single" w:sz="4" w:space="0" w:color="auto"/>
              <w:bottom w:val="dotted" w:sz="4" w:space="0" w:color="auto"/>
            </w:tcBorders>
            <w:vAlign w:val="center"/>
          </w:tcPr>
          <w:p w:rsidR="002651F8" w:rsidRPr="002651F8" w:rsidRDefault="002651F8" w:rsidP="002651F8">
            <w:pPr>
              <w:spacing w:line="280" w:lineRule="exact"/>
              <w:ind w:firstLineChars="87" w:firstLine="244"/>
              <w:rPr>
                <w:rFonts w:ascii="標楷體" w:eastAsia="標楷體" w:hAnsi="標楷體"/>
                <w:bCs/>
                <w:color w:val="000000"/>
                <w:sz w:val="28"/>
                <w:szCs w:val="28"/>
              </w:rPr>
            </w:pPr>
            <w:r w:rsidRPr="002651F8">
              <w:rPr>
                <w:rFonts w:ascii="標楷體" w:eastAsia="標楷體" w:hAnsi="標楷體" w:hint="eastAsia"/>
                <w:bCs/>
                <w:color w:val="000000"/>
                <w:sz w:val="28"/>
                <w:szCs w:val="28"/>
              </w:rPr>
              <w:t>女性教育程度</w:t>
            </w:r>
          </w:p>
        </w:tc>
        <w:tc>
          <w:tcPr>
            <w:tcW w:w="701" w:type="dxa"/>
            <w:tcBorders>
              <w:top w:val="dotted" w:sz="4" w:space="0" w:color="auto"/>
              <w:left w:val="single" w:sz="4" w:space="0" w:color="auto"/>
              <w:bottom w:val="dotted" w:sz="4" w:space="0" w:color="auto"/>
            </w:tcBorders>
            <w:vAlign w:val="center"/>
          </w:tcPr>
          <w:p w:rsidR="002651F8" w:rsidRPr="002651F8" w:rsidRDefault="002651F8" w:rsidP="002651F8">
            <w:pPr>
              <w:jc w:val="center"/>
              <w:rPr>
                <w:bCs/>
                <w:color w:val="000000"/>
                <w:sz w:val="28"/>
                <w:szCs w:val="28"/>
              </w:rPr>
            </w:pPr>
            <w:r w:rsidRPr="002651F8">
              <w:rPr>
                <w:rFonts w:hint="eastAsia"/>
                <w:bCs/>
                <w:color w:val="000000"/>
                <w:sz w:val="28"/>
                <w:szCs w:val="28"/>
              </w:rPr>
              <w:t>48</w:t>
            </w:r>
          </w:p>
        </w:tc>
      </w:tr>
      <w:tr w:rsidR="002651F8" w:rsidRPr="002651F8" w:rsidTr="002651F8">
        <w:trPr>
          <w:cantSplit/>
          <w:trHeight w:val="443"/>
          <w:jc w:val="center"/>
        </w:trPr>
        <w:tc>
          <w:tcPr>
            <w:tcW w:w="4088" w:type="dxa"/>
            <w:tcBorders>
              <w:top w:val="dotted" w:sz="4" w:space="0" w:color="auto"/>
              <w:bottom w:val="dotted" w:sz="4" w:space="0" w:color="auto"/>
              <w:right w:val="single" w:sz="4" w:space="0" w:color="auto"/>
            </w:tcBorders>
            <w:noWrap/>
            <w:tcMar>
              <w:top w:w="15" w:type="dxa"/>
              <w:left w:w="15" w:type="dxa"/>
              <w:bottom w:w="0" w:type="dxa"/>
              <w:right w:w="15" w:type="dxa"/>
            </w:tcMar>
            <w:vAlign w:val="center"/>
          </w:tcPr>
          <w:p w:rsidR="002651F8" w:rsidRPr="002651F8" w:rsidRDefault="002651F8" w:rsidP="002651F8">
            <w:pPr>
              <w:spacing w:line="280" w:lineRule="exact"/>
              <w:ind w:firstLineChars="87" w:firstLine="244"/>
              <w:rPr>
                <w:rFonts w:ascii="標楷體" w:eastAsia="標楷體" w:hAnsi="標楷體"/>
                <w:bCs/>
                <w:color w:val="000000"/>
                <w:sz w:val="28"/>
                <w:szCs w:val="28"/>
              </w:rPr>
            </w:pPr>
            <w:r w:rsidRPr="002651F8">
              <w:rPr>
                <w:rFonts w:ascii="標楷體" w:eastAsia="標楷體" w:hAnsi="標楷體" w:hint="eastAsia"/>
                <w:bCs/>
                <w:color w:val="000000"/>
                <w:sz w:val="28"/>
                <w:szCs w:val="28"/>
              </w:rPr>
              <w:t>高科技出口比</w:t>
            </w:r>
          </w:p>
        </w:tc>
        <w:tc>
          <w:tcPr>
            <w:tcW w:w="787" w:type="dxa"/>
            <w:tcBorders>
              <w:top w:val="dotted" w:sz="4" w:space="0" w:color="auto"/>
              <w:left w:val="single" w:sz="4" w:space="0" w:color="auto"/>
              <w:bottom w:val="dotted" w:sz="4" w:space="0" w:color="auto"/>
              <w:right w:val="single" w:sz="4" w:space="0" w:color="auto"/>
            </w:tcBorders>
            <w:vAlign w:val="center"/>
          </w:tcPr>
          <w:p w:rsidR="002651F8" w:rsidRPr="002651F8" w:rsidRDefault="002651F8" w:rsidP="002651F8">
            <w:pPr>
              <w:spacing w:line="300" w:lineRule="exact"/>
              <w:jc w:val="center"/>
              <w:rPr>
                <w:bCs/>
                <w:color w:val="000000"/>
                <w:sz w:val="28"/>
                <w:szCs w:val="28"/>
              </w:rPr>
            </w:pPr>
            <w:r w:rsidRPr="002651F8">
              <w:rPr>
                <w:rFonts w:hint="eastAsia"/>
                <w:bCs/>
                <w:color w:val="000000"/>
                <w:sz w:val="28"/>
                <w:szCs w:val="28"/>
              </w:rPr>
              <w:t>4</w:t>
            </w:r>
          </w:p>
        </w:tc>
        <w:tc>
          <w:tcPr>
            <w:tcW w:w="4174" w:type="dxa"/>
            <w:tcBorders>
              <w:top w:val="dotted" w:sz="4" w:space="0" w:color="auto"/>
              <w:left w:val="single" w:sz="4" w:space="0" w:color="auto"/>
              <w:bottom w:val="dotted" w:sz="4" w:space="0" w:color="auto"/>
            </w:tcBorders>
            <w:vAlign w:val="center"/>
          </w:tcPr>
          <w:p w:rsidR="002651F8" w:rsidRPr="002651F8" w:rsidRDefault="002651F8" w:rsidP="002651F8">
            <w:pPr>
              <w:spacing w:line="280" w:lineRule="exact"/>
              <w:ind w:firstLineChars="87" w:firstLine="244"/>
              <w:rPr>
                <w:rFonts w:ascii="標楷體" w:eastAsia="標楷體" w:hAnsi="標楷體"/>
                <w:bCs/>
                <w:color w:val="000000"/>
                <w:sz w:val="28"/>
                <w:szCs w:val="28"/>
              </w:rPr>
            </w:pPr>
            <w:r w:rsidRPr="002651F8">
              <w:rPr>
                <w:rFonts w:ascii="標楷體" w:eastAsia="標楷體" w:hAnsi="標楷體" w:hint="eastAsia"/>
                <w:bCs/>
                <w:color w:val="000000"/>
                <w:sz w:val="28"/>
                <w:szCs w:val="28"/>
              </w:rPr>
              <w:t>能源密度</w:t>
            </w:r>
          </w:p>
        </w:tc>
        <w:tc>
          <w:tcPr>
            <w:tcW w:w="701" w:type="dxa"/>
            <w:tcBorders>
              <w:top w:val="dotted" w:sz="4" w:space="0" w:color="auto"/>
              <w:left w:val="single" w:sz="4" w:space="0" w:color="auto"/>
              <w:bottom w:val="dotted" w:sz="4" w:space="0" w:color="auto"/>
            </w:tcBorders>
            <w:vAlign w:val="center"/>
          </w:tcPr>
          <w:p w:rsidR="002651F8" w:rsidRPr="002651F8" w:rsidRDefault="002651F8" w:rsidP="002651F8">
            <w:pPr>
              <w:jc w:val="center"/>
              <w:rPr>
                <w:bCs/>
                <w:color w:val="000000"/>
                <w:sz w:val="28"/>
                <w:szCs w:val="28"/>
              </w:rPr>
            </w:pPr>
            <w:r w:rsidRPr="002651F8">
              <w:rPr>
                <w:rFonts w:hint="eastAsia"/>
                <w:bCs/>
                <w:color w:val="000000"/>
                <w:sz w:val="28"/>
                <w:szCs w:val="28"/>
              </w:rPr>
              <w:t>48</w:t>
            </w:r>
          </w:p>
        </w:tc>
      </w:tr>
      <w:tr w:rsidR="002651F8" w:rsidRPr="002651F8" w:rsidTr="002651F8">
        <w:trPr>
          <w:cantSplit/>
          <w:trHeight w:val="443"/>
          <w:jc w:val="center"/>
        </w:trPr>
        <w:tc>
          <w:tcPr>
            <w:tcW w:w="4088" w:type="dxa"/>
            <w:tcBorders>
              <w:top w:val="dotted" w:sz="4" w:space="0" w:color="auto"/>
              <w:bottom w:val="dotted" w:sz="4" w:space="0" w:color="auto"/>
              <w:right w:val="single" w:sz="4" w:space="0" w:color="auto"/>
            </w:tcBorders>
            <w:noWrap/>
            <w:tcMar>
              <w:top w:w="15" w:type="dxa"/>
              <w:left w:w="15" w:type="dxa"/>
              <w:bottom w:w="0" w:type="dxa"/>
              <w:right w:w="15" w:type="dxa"/>
            </w:tcMar>
            <w:vAlign w:val="center"/>
          </w:tcPr>
          <w:p w:rsidR="002651F8" w:rsidRPr="002651F8" w:rsidRDefault="002651F8" w:rsidP="002651F8">
            <w:pPr>
              <w:spacing w:line="280" w:lineRule="exact"/>
              <w:ind w:firstLineChars="87" w:firstLine="244"/>
              <w:rPr>
                <w:rFonts w:ascii="標楷體" w:eastAsia="標楷體" w:hAnsi="標楷體"/>
                <w:bCs/>
                <w:color w:val="000000"/>
                <w:sz w:val="28"/>
                <w:szCs w:val="28"/>
              </w:rPr>
            </w:pPr>
            <w:r w:rsidRPr="002651F8">
              <w:rPr>
                <w:rFonts w:ascii="標楷體" w:eastAsia="標楷體" w:hAnsi="標楷體" w:hint="eastAsia"/>
                <w:bCs/>
                <w:color w:val="000000"/>
                <w:sz w:val="28"/>
                <w:szCs w:val="28"/>
              </w:rPr>
              <w:t>企業研究發展支出</w:t>
            </w:r>
          </w:p>
        </w:tc>
        <w:tc>
          <w:tcPr>
            <w:tcW w:w="787" w:type="dxa"/>
            <w:tcBorders>
              <w:top w:val="dotted" w:sz="4" w:space="0" w:color="auto"/>
              <w:left w:val="single" w:sz="4" w:space="0" w:color="auto"/>
              <w:bottom w:val="dotted" w:sz="4" w:space="0" w:color="auto"/>
              <w:right w:val="single" w:sz="4" w:space="0" w:color="auto"/>
            </w:tcBorders>
            <w:vAlign w:val="center"/>
          </w:tcPr>
          <w:p w:rsidR="002651F8" w:rsidRPr="002651F8" w:rsidRDefault="002651F8" w:rsidP="002651F8">
            <w:pPr>
              <w:spacing w:line="300" w:lineRule="exact"/>
              <w:jc w:val="center"/>
              <w:rPr>
                <w:bCs/>
                <w:color w:val="000000"/>
                <w:sz w:val="28"/>
                <w:szCs w:val="28"/>
              </w:rPr>
            </w:pPr>
            <w:r w:rsidRPr="002651F8">
              <w:rPr>
                <w:rFonts w:hint="eastAsia"/>
                <w:bCs/>
                <w:color w:val="000000"/>
                <w:sz w:val="28"/>
                <w:szCs w:val="28"/>
              </w:rPr>
              <w:t>4</w:t>
            </w:r>
          </w:p>
        </w:tc>
        <w:tc>
          <w:tcPr>
            <w:tcW w:w="4174" w:type="dxa"/>
            <w:tcBorders>
              <w:top w:val="dotted" w:sz="4" w:space="0" w:color="auto"/>
              <w:left w:val="single" w:sz="4" w:space="0" w:color="auto"/>
              <w:bottom w:val="dotted" w:sz="4" w:space="0" w:color="auto"/>
            </w:tcBorders>
            <w:vAlign w:val="center"/>
          </w:tcPr>
          <w:p w:rsidR="002651F8" w:rsidRPr="002651F8" w:rsidRDefault="002651F8" w:rsidP="002651F8">
            <w:pPr>
              <w:spacing w:line="280" w:lineRule="exact"/>
              <w:ind w:firstLineChars="87" w:firstLine="244"/>
              <w:rPr>
                <w:rFonts w:ascii="標楷體" w:eastAsia="標楷體" w:hAnsi="標楷體"/>
                <w:bCs/>
                <w:color w:val="000000"/>
                <w:sz w:val="28"/>
                <w:szCs w:val="28"/>
              </w:rPr>
            </w:pPr>
            <w:r w:rsidRPr="002651F8">
              <w:rPr>
                <w:rFonts w:ascii="標楷體" w:eastAsia="標楷體" w:hAnsi="標楷體" w:hint="eastAsia"/>
                <w:bCs/>
                <w:color w:val="000000"/>
                <w:sz w:val="28"/>
                <w:szCs w:val="28"/>
              </w:rPr>
              <w:t>未來能源供給</w:t>
            </w:r>
          </w:p>
        </w:tc>
        <w:tc>
          <w:tcPr>
            <w:tcW w:w="701" w:type="dxa"/>
            <w:tcBorders>
              <w:top w:val="dotted" w:sz="4" w:space="0" w:color="auto"/>
              <w:left w:val="single" w:sz="4" w:space="0" w:color="auto"/>
              <w:bottom w:val="dotted" w:sz="4" w:space="0" w:color="auto"/>
            </w:tcBorders>
            <w:vAlign w:val="center"/>
          </w:tcPr>
          <w:p w:rsidR="002651F8" w:rsidRPr="002651F8" w:rsidRDefault="002651F8" w:rsidP="002651F8">
            <w:pPr>
              <w:jc w:val="center"/>
              <w:rPr>
                <w:bCs/>
                <w:color w:val="000000"/>
                <w:sz w:val="28"/>
                <w:szCs w:val="28"/>
              </w:rPr>
            </w:pPr>
            <w:r w:rsidRPr="002651F8">
              <w:rPr>
                <w:rFonts w:hint="eastAsia"/>
                <w:bCs/>
                <w:color w:val="000000"/>
                <w:sz w:val="28"/>
                <w:szCs w:val="28"/>
              </w:rPr>
              <w:t>45</w:t>
            </w:r>
          </w:p>
        </w:tc>
      </w:tr>
      <w:tr w:rsidR="002651F8" w:rsidRPr="002651F8" w:rsidTr="002651F8">
        <w:trPr>
          <w:cantSplit/>
          <w:trHeight w:val="443"/>
          <w:jc w:val="center"/>
        </w:trPr>
        <w:tc>
          <w:tcPr>
            <w:tcW w:w="4088" w:type="dxa"/>
            <w:tcBorders>
              <w:top w:val="dotted" w:sz="4" w:space="0" w:color="auto"/>
              <w:bottom w:val="dotted" w:sz="4" w:space="0" w:color="auto"/>
              <w:right w:val="single" w:sz="4" w:space="0" w:color="auto"/>
            </w:tcBorders>
            <w:noWrap/>
            <w:tcMar>
              <w:top w:w="15" w:type="dxa"/>
              <w:left w:w="15" w:type="dxa"/>
              <w:bottom w:w="0" w:type="dxa"/>
              <w:right w:w="15" w:type="dxa"/>
            </w:tcMar>
            <w:vAlign w:val="center"/>
          </w:tcPr>
          <w:p w:rsidR="002651F8" w:rsidRPr="002651F8" w:rsidRDefault="002651F8" w:rsidP="002651F8">
            <w:pPr>
              <w:spacing w:line="280" w:lineRule="exact"/>
              <w:ind w:firstLineChars="87" w:firstLine="244"/>
              <w:rPr>
                <w:rFonts w:ascii="標楷體" w:eastAsia="標楷體" w:hAnsi="標楷體"/>
                <w:bCs/>
                <w:color w:val="000000"/>
                <w:sz w:val="28"/>
                <w:szCs w:val="28"/>
              </w:rPr>
            </w:pPr>
            <w:r w:rsidRPr="002651F8">
              <w:rPr>
                <w:rFonts w:ascii="標楷體" w:eastAsia="標楷體" w:hAnsi="標楷體" w:hint="eastAsia"/>
                <w:bCs/>
                <w:color w:val="000000"/>
                <w:sz w:val="28"/>
                <w:szCs w:val="28"/>
              </w:rPr>
              <w:t>行動電話使用率</w:t>
            </w:r>
          </w:p>
        </w:tc>
        <w:tc>
          <w:tcPr>
            <w:tcW w:w="787" w:type="dxa"/>
            <w:tcBorders>
              <w:top w:val="dotted" w:sz="4" w:space="0" w:color="auto"/>
              <w:left w:val="single" w:sz="4" w:space="0" w:color="auto"/>
              <w:bottom w:val="dotted" w:sz="4" w:space="0" w:color="auto"/>
              <w:right w:val="single" w:sz="4" w:space="0" w:color="auto"/>
            </w:tcBorders>
            <w:vAlign w:val="center"/>
          </w:tcPr>
          <w:p w:rsidR="002651F8" w:rsidRPr="002651F8" w:rsidRDefault="002651F8" w:rsidP="002651F8">
            <w:pPr>
              <w:spacing w:line="300" w:lineRule="exact"/>
              <w:jc w:val="center"/>
              <w:rPr>
                <w:bCs/>
                <w:color w:val="000000"/>
                <w:sz w:val="28"/>
                <w:szCs w:val="28"/>
              </w:rPr>
            </w:pPr>
            <w:r w:rsidRPr="002651F8">
              <w:rPr>
                <w:rFonts w:hint="eastAsia"/>
                <w:bCs/>
                <w:color w:val="000000"/>
                <w:sz w:val="28"/>
                <w:szCs w:val="28"/>
              </w:rPr>
              <w:t>5</w:t>
            </w:r>
          </w:p>
        </w:tc>
        <w:tc>
          <w:tcPr>
            <w:tcW w:w="4174" w:type="dxa"/>
            <w:tcBorders>
              <w:top w:val="dotted" w:sz="4" w:space="0" w:color="auto"/>
              <w:left w:val="single" w:sz="4" w:space="0" w:color="auto"/>
              <w:bottom w:val="dotted" w:sz="4" w:space="0" w:color="auto"/>
            </w:tcBorders>
            <w:vAlign w:val="center"/>
          </w:tcPr>
          <w:p w:rsidR="002651F8" w:rsidRPr="002651F8" w:rsidRDefault="002651F8" w:rsidP="002651F8">
            <w:pPr>
              <w:spacing w:line="280" w:lineRule="exact"/>
              <w:ind w:firstLineChars="87" w:firstLine="244"/>
              <w:rPr>
                <w:rFonts w:ascii="標楷體" w:eastAsia="標楷體" w:hAnsi="標楷體"/>
                <w:bCs/>
                <w:color w:val="000000"/>
                <w:sz w:val="28"/>
                <w:szCs w:val="28"/>
              </w:rPr>
            </w:pPr>
            <w:r w:rsidRPr="002651F8">
              <w:rPr>
                <w:rFonts w:ascii="標楷體" w:eastAsia="標楷體" w:hAnsi="標楷體" w:hint="eastAsia"/>
                <w:bCs/>
                <w:color w:val="000000"/>
                <w:sz w:val="28"/>
                <w:szCs w:val="28"/>
              </w:rPr>
              <w:t>中學師生比</w:t>
            </w:r>
          </w:p>
        </w:tc>
        <w:tc>
          <w:tcPr>
            <w:tcW w:w="701" w:type="dxa"/>
            <w:tcBorders>
              <w:top w:val="dotted" w:sz="4" w:space="0" w:color="auto"/>
              <w:left w:val="single" w:sz="4" w:space="0" w:color="auto"/>
              <w:bottom w:val="dotted" w:sz="4" w:space="0" w:color="auto"/>
            </w:tcBorders>
            <w:vAlign w:val="center"/>
          </w:tcPr>
          <w:p w:rsidR="002651F8" w:rsidRPr="002651F8" w:rsidRDefault="002651F8" w:rsidP="002651F8">
            <w:pPr>
              <w:jc w:val="center"/>
              <w:rPr>
                <w:bCs/>
                <w:color w:val="000000"/>
                <w:sz w:val="28"/>
                <w:szCs w:val="28"/>
              </w:rPr>
            </w:pPr>
            <w:r w:rsidRPr="002651F8">
              <w:rPr>
                <w:rFonts w:hint="eastAsia"/>
                <w:bCs/>
                <w:color w:val="000000"/>
                <w:sz w:val="28"/>
                <w:szCs w:val="28"/>
              </w:rPr>
              <w:t>43</w:t>
            </w:r>
          </w:p>
        </w:tc>
      </w:tr>
      <w:tr w:rsidR="002651F8" w:rsidRPr="002651F8" w:rsidTr="002651F8">
        <w:trPr>
          <w:cantSplit/>
          <w:trHeight w:val="443"/>
          <w:jc w:val="center"/>
        </w:trPr>
        <w:tc>
          <w:tcPr>
            <w:tcW w:w="4088" w:type="dxa"/>
            <w:tcBorders>
              <w:top w:val="dotted" w:sz="4" w:space="0" w:color="auto"/>
              <w:bottom w:val="dotted" w:sz="4" w:space="0" w:color="auto"/>
              <w:right w:val="single" w:sz="4" w:space="0" w:color="auto"/>
            </w:tcBorders>
            <w:noWrap/>
            <w:tcMar>
              <w:top w:w="15" w:type="dxa"/>
              <w:left w:w="15" w:type="dxa"/>
              <w:bottom w:w="0" w:type="dxa"/>
              <w:right w:w="15" w:type="dxa"/>
            </w:tcMar>
            <w:vAlign w:val="center"/>
          </w:tcPr>
          <w:p w:rsidR="002651F8" w:rsidRPr="002651F8" w:rsidRDefault="002651F8" w:rsidP="002651F8">
            <w:pPr>
              <w:spacing w:line="280" w:lineRule="exact"/>
              <w:ind w:firstLineChars="87" w:firstLine="244"/>
              <w:rPr>
                <w:rFonts w:ascii="標楷體" w:eastAsia="標楷體" w:hAnsi="標楷體"/>
                <w:bCs/>
                <w:color w:val="000000"/>
                <w:sz w:val="28"/>
                <w:szCs w:val="28"/>
              </w:rPr>
            </w:pPr>
            <w:r w:rsidRPr="002651F8">
              <w:rPr>
                <w:rFonts w:ascii="標楷體" w:eastAsia="標楷體" w:hAnsi="標楷體" w:hint="eastAsia"/>
                <w:bCs/>
                <w:color w:val="000000"/>
                <w:sz w:val="28"/>
                <w:szCs w:val="28"/>
              </w:rPr>
              <w:t>有效專利數</w:t>
            </w:r>
          </w:p>
        </w:tc>
        <w:tc>
          <w:tcPr>
            <w:tcW w:w="787" w:type="dxa"/>
            <w:tcBorders>
              <w:top w:val="dotted" w:sz="4" w:space="0" w:color="auto"/>
              <w:left w:val="single" w:sz="4" w:space="0" w:color="auto"/>
              <w:bottom w:val="dotted" w:sz="4" w:space="0" w:color="auto"/>
              <w:right w:val="single" w:sz="4" w:space="0" w:color="auto"/>
            </w:tcBorders>
            <w:vAlign w:val="center"/>
          </w:tcPr>
          <w:p w:rsidR="002651F8" w:rsidRPr="002651F8" w:rsidRDefault="002651F8" w:rsidP="002651F8">
            <w:pPr>
              <w:spacing w:line="300" w:lineRule="exact"/>
              <w:jc w:val="center"/>
              <w:rPr>
                <w:bCs/>
                <w:color w:val="000000"/>
                <w:sz w:val="28"/>
                <w:szCs w:val="28"/>
              </w:rPr>
            </w:pPr>
            <w:r w:rsidRPr="002651F8">
              <w:rPr>
                <w:rFonts w:hint="eastAsia"/>
                <w:bCs/>
                <w:color w:val="000000"/>
                <w:sz w:val="28"/>
                <w:szCs w:val="28"/>
              </w:rPr>
              <w:t>5</w:t>
            </w:r>
          </w:p>
        </w:tc>
        <w:tc>
          <w:tcPr>
            <w:tcW w:w="4174" w:type="dxa"/>
            <w:tcBorders>
              <w:top w:val="dotted" w:sz="4" w:space="0" w:color="auto"/>
              <w:left w:val="single" w:sz="4" w:space="0" w:color="auto"/>
              <w:bottom w:val="dotted" w:sz="4" w:space="0" w:color="auto"/>
            </w:tcBorders>
            <w:vAlign w:val="center"/>
          </w:tcPr>
          <w:p w:rsidR="002651F8" w:rsidRPr="002651F8" w:rsidRDefault="002651F8" w:rsidP="002651F8">
            <w:pPr>
              <w:spacing w:line="280" w:lineRule="exact"/>
              <w:ind w:firstLineChars="87" w:firstLine="244"/>
              <w:rPr>
                <w:rFonts w:ascii="標楷體" w:eastAsia="標楷體" w:hAnsi="標楷體"/>
                <w:bCs/>
                <w:color w:val="000000"/>
                <w:sz w:val="28"/>
                <w:szCs w:val="28"/>
              </w:rPr>
            </w:pPr>
            <w:r w:rsidRPr="002651F8">
              <w:rPr>
                <w:rFonts w:ascii="標楷體" w:eastAsia="標楷體" w:hAnsi="標楷體" w:hint="eastAsia"/>
                <w:bCs/>
                <w:color w:val="000000"/>
                <w:sz w:val="28"/>
                <w:szCs w:val="28"/>
              </w:rPr>
              <w:t>用水取得</w:t>
            </w:r>
          </w:p>
        </w:tc>
        <w:tc>
          <w:tcPr>
            <w:tcW w:w="701" w:type="dxa"/>
            <w:tcBorders>
              <w:top w:val="dotted" w:sz="4" w:space="0" w:color="auto"/>
              <w:left w:val="single" w:sz="4" w:space="0" w:color="auto"/>
              <w:bottom w:val="dotted" w:sz="4" w:space="0" w:color="auto"/>
            </w:tcBorders>
            <w:vAlign w:val="center"/>
          </w:tcPr>
          <w:p w:rsidR="002651F8" w:rsidRPr="002651F8" w:rsidRDefault="002651F8" w:rsidP="002651F8">
            <w:pPr>
              <w:jc w:val="center"/>
              <w:rPr>
                <w:bCs/>
                <w:color w:val="000000"/>
                <w:sz w:val="28"/>
                <w:szCs w:val="28"/>
              </w:rPr>
            </w:pPr>
            <w:r w:rsidRPr="002651F8">
              <w:rPr>
                <w:rFonts w:hint="eastAsia"/>
                <w:bCs/>
                <w:color w:val="000000"/>
                <w:sz w:val="28"/>
                <w:szCs w:val="28"/>
              </w:rPr>
              <w:t>43</w:t>
            </w:r>
          </w:p>
        </w:tc>
      </w:tr>
      <w:tr w:rsidR="002651F8" w:rsidRPr="002651F8" w:rsidTr="002651F8">
        <w:trPr>
          <w:cantSplit/>
          <w:trHeight w:val="443"/>
          <w:jc w:val="center"/>
        </w:trPr>
        <w:tc>
          <w:tcPr>
            <w:tcW w:w="4088" w:type="dxa"/>
            <w:tcBorders>
              <w:top w:val="dotted" w:sz="4" w:space="0" w:color="auto"/>
              <w:bottom w:val="dotted" w:sz="4" w:space="0" w:color="auto"/>
              <w:right w:val="single" w:sz="4" w:space="0" w:color="auto"/>
            </w:tcBorders>
            <w:noWrap/>
            <w:tcMar>
              <w:top w:w="15" w:type="dxa"/>
              <w:left w:w="15" w:type="dxa"/>
              <w:bottom w:w="0" w:type="dxa"/>
              <w:right w:w="15" w:type="dxa"/>
            </w:tcMar>
            <w:vAlign w:val="center"/>
          </w:tcPr>
          <w:p w:rsidR="002651F8" w:rsidRPr="002651F8" w:rsidRDefault="002651F8" w:rsidP="002651F8">
            <w:pPr>
              <w:spacing w:line="280" w:lineRule="exact"/>
              <w:ind w:firstLineChars="87" w:firstLine="244"/>
              <w:rPr>
                <w:rFonts w:ascii="標楷體" w:eastAsia="標楷體" w:hAnsi="標楷體"/>
                <w:bCs/>
                <w:color w:val="000000"/>
                <w:sz w:val="28"/>
                <w:szCs w:val="28"/>
              </w:rPr>
            </w:pPr>
            <w:r w:rsidRPr="002651F8">
              <w:rPr>
                <w:rFonts w:ascii="標楷體" w:eastAsia="標楷體" w:hAnsi="標楷體" w:hint="eastAsia"/>
                <w:bCs/>
                <w:color w:val="000000"/>
                <w:sz w:val="28"/>
                <w:szCs w:val="28"/>
              </w:rPr>
              <w:t>研究發展總支出(%)</w:t>
            </w:r>
          </w:p>
        </w:tc>
        <w:tc>
          <w:tcPr>
            <w:tcW w:w="787" w:type="dxa"/>
            <w:tcBorders>
              <w:top w:val="dotted" w:sz="4" w:space="0" w:color="auto"/>
              <w:left w:val="single" w:sz="4" w:space="0" w:color="auto"/>
              <w:bottom w:val="dotted" w:sz="4" w:space="0" w:color="auto"/>
              <w:right w:val="single" w:sz="4" w:space="0" w:color="auto"/>
            </w:tcBorders>
            <w:vAlign w:val="center"/>
          </w:tcPr>
          <w:p w:rsidR="002651F8" w:rsidRPr="002651F8" w:rsidRDefault="002651F8" w:rsidP="002651F8">
            <w:pPr>
              <w:spacing w:line="300" w:lineRule="exact"/>
              <w:jc w:val="center"/>
              <w:rPr>
                <w:bCs/>
                <w:color w:val="000000"/>
                <w:sz w:val="28"/>
                <w:szCs w:val="28"/>
              </w:rPr>
            </w:pPr>
            <w:r w:rsidRPr="002651F8">
              <w:rPr>
                <w:rFonts w:hint="eastAsia"/>
                <w:bCs/>
                <w:color w:val="000000"/>
                <w:sz w:val="28"/>
                <w:szCs w:val="28"/>
              </w:rPr>
              <w:t>7</w:t>
            </w:r>
          </w:p>
        </w:tc>
        <w:tc>
          <w:tcPr>
            <w:tcW w:w="4174" w:type="dxa"/>
            <w:tcBorders>
              <w:top w:val="dotted" w:sz="4" w:space="0" w:color="auto"/>
              <w:left w:val="single" w:sz="4" w:space="0" w:color="auto"/>
              <w:bottom w:val="dotted" w:sz="4" w:space="0" w:color="auto"/>
            </w:tcBorders>
            <w:vAlign w:val="center"/>
          </w:tcPr>
          <w:p w:rsidR="002651F8" w:rsidRPr="002651F8" w:rsidRDefault="002651F8" w:rsidP="002651F8">
            <w:pPr>
              <w:spacing w:line="280" w:lineRule="exact"/>
              <w:ind w:firstLineChars="87" w:firstLine="244"/>
              <w:rPr>
                <w:rFonts w:ascii="標楷體" w:eastAsia="標楷體" w:hAnsi="標楷體"/>
                <w:bCs/>
                <w:color w:val="000000"/>
                <w:sz w:val="28"/>
                <w:szCs w:val="28"/>
              </w:rPr>
            </w:pPr>
            <w:r w:rsidRPr="002651F8">
              <w:rPr>
                <w:rFonts w:ascii="標楷體" w:eastAsia="標楷體" w:hAnsi="標楷體" w:hint="eastAsia"/>
                <w:bCs/>
                <w:color w:val="000000"/>
                <w:sz w:val="28"/>
                <w:szCs w:val="28"/>
              </w:rPr>
              <w:t>教育占公共支出百分比</w:t>
            </w:r>
          </w:p>
        </w:tc>
        <w:tc>
          <w:tcPr>
            <w:tcW w:w="701" w:type="dxa"/>
            <w:tcBorders>
              <w:top w:val="dotted" w:sz="4" w:space="0" w:color="auto"/>
              <w:left w:val="single" w:sz="4" w:space="0" w:color="auto"/>
              <w:bottom w:val="dotted" w:sz="4" w:space="0" w:color="auto"/>
            </w:tcBorders>
            <w:vAlign w:val="center"/>
          </w:tcPr>
          <w:p w:rsidR="002651F8" w:rsidRPr="002651F8" w:rsidRDefault="002651F8" w:rsidP="002651F8">
            <w:pPr>
              <w:jc w:val="center"/>
              <w:rPr>
                <w:bCs/>
                <w:color w:val="000000"/>
                <w:sz w:val="28"/>
                <w:szCs w:val="28"/>
              </w:rPr>
            </w:pPr>
            <w:r w:rsidRPr="002651F8">
              <w:rPr>
                <w:rFonts w:hint="eastAsia"/>
                <w:bCs/>
                <w:color w:val="000000"/>
                <w:sz w:val="28"/>
                <w:szCs w:val="28"/>
              </w:rPr>
              <w:t>42</w:t>
            </w:r>
          </w:p>
        </w:tc>
      </w:tr>
      <w:tr w:rsidR="002651F8" w:rsidRPr="002651F8" w:rsidTr="002651F8">
        <w:trPr>
          <w:cantSplit/>
          <w:trHeight w:val="443"/>
          <w:jc w:val="center"/>
        </w:trPr>
        <w:tc>
          <w:tcPr>
            <w:tcW w:w="4088" w:type="dxa"/>
            <w:tcBorders>
              <w:top w:val="dotted" w:sz="4" w:space="0" w:color="auto"/>
              <w:bottom w:val="dotted" w:sz="4" w:space="0" w:color="auto"/>
              <w:right w:val="single" w:sz="4" w:space="0" w:color="auto"/>
            </w:tcBorders>
            <w:noWrap/>
            <w:tcMar>
              <w:top w:w="15" w:type="dxa"/>
              <w:left w:w="15" w:type="dxa"/>
              <w:bottom w:w="0" w:type="dxa"/>
              <w:right w:w="15" w:type="dxa"/>
            </w:tcMar>
            <w:vAlign w:val="center"/>
          </w:tcPr>
          <w:p w:rsidR="002651F8" w:rsidRPr="002651F8" w:rsidRDefault="002651F8" w:rsidP="002651F8">
            <w:pPr>
              <w:spacing w:line="280" w:lineRule="exact"/>
              <w:ind w:firstLineChars="87" w:firstLine="244"/>
              <w:rPr>
                <w:rFonts w:ascii="標楷體" w:eastAsia="標楷體" w:hAnsi="標楷體"/>
                <w:bCs/>
                <w:color w:val="000000"/>
                <w:sz w:val="28"/>
                <w:szCs w:val="28"/>
              </w:rPr>
            </w:pPr>
            <w:r w:rsidRPr="002651F8">
              <w:rPr>
                <w:rFonts w:ascii="標楷體" w:eastAsia="標楷體" w:hAnsi="標楷體" w:hint="eastAsia"/>
                <w:bCs/>
                <w:color w:val="000000"/>
                <w:sz w:val="28"/>
                <w:szCs w:val="28"/>
              </w:rPr>
              <w:t>研究發展人員占國民比例</w:t>
            </w:r>
          </w:p>
        </w:tc>
        <w:tc>
          <w:tcPr>
            <w:tcW w:w="787" w:type="dxa"/>
            <w:tcBorders>
              <w:top w:val="dotted" w:sz="4" w:space="0" w:color="auto"/>
              <w:left w:val="single" w:sz="4" w:space="0" w:color="auto"/>
              <w:bottom w:val="dotted" w:sz="4" w:space="0" w:color="auto"/>
              <w:right w:val="single" w:sz="4" w:space="0" w:color="auto"/>
            </w:tcBorders>
            <w:vAlign w:val="center"/>
          </w:tcPr>
          <w:p w:rsidR="002651F8" w:rsidRPr="002651F8" w:rsidRDefault="002651F8" w:rsidP="002651F8">
            <w:pPr>
              <w:spacing w:line="300" w:lineRule="exact"/>
              <w:jc w:val="center"/>
              <w:rPr>
                <w:bCs/>
                <w:color w:val="000000"/>
                <w:sz w:val="28"/>
                <w:szCs w:val="28"/>
              </w:rPr>
            </w:pPr>
            <w:r w:rsidRPr="002651F8">
              <w:rPr>
                <w:rFonts w:hint="eastAsia"/>
                <w:bCs/>
                <w:color w:val="000000"/>
                <w:sz w:val="28"/>
                <w:szCs w:val="28"/>
              </w:rPr>
              <w:t>7</w:t>
            </w:r>
          </w:p>
        </w:tc>
        <w:tc>
          <w:tcPr>
            <w:tcW w:w="4174" w:type="dxa"/>
            <w:tcBorders>
              <w:top w:val="dotted" w:sz="4" w:space="0" w:color="auto"/>
              <w:left w:val="single" w:sz="4" w:space="0" w:color="auto"/>
              <w:bottom w:val="dotted" w:sz="4" w:space="0" w:color="auto"/>
            </w:tcBorders>
            <w:vAlign w:val="center"/>
          </w:tcPr>
          <w:p w:rsidR="002651F8" w:rsidRPr="002651F8" w:rsidRDefault="002651F8" w:rsidP="002651F8">
            <w:pPr>
              <w:spacing w:line="280" w:lineRule="exact"/>
              <w:ind w:firstLineChars="87" w:firstLine="244"/>
              <w:rPr>
                <w:rFonts w:ascii="標楷體" w:eastAsia="標楷體" w:hAnsi="標楷體"/>
                <w:bCs/>
                <w:color w:val="000000"/>
                <w:sz w:val="28"/>
                <w:szCs w:val="28"/>
              </w:rPr>
            </w:pPr>
            <w:r w:rsidRPr="002651F8">
              <w:rPr>
                <w:rFonts w:ascii="標楷體" w:eastAsia="標楷體" w:hAnsi="標楷體" w:hint="eastAsia"/>
                <w:bCs/>
                <w:color w:val="000000"/>
                <w:sz w:val="28"/>
                <w:szCs w:val="28"/>
              </w:rPr>
              <w:t>總健康支出</w:t>
            </w:r>
          </w:p>
        </w:tc>
        <w:tc>
          <w:tcPr>
            <w:tcW w:w="701" w:type="dxa"/>
            <w:tcBorders>
              <w:top w:val="dotted" w:sz="4" w:space="0" w:color="auto"/>
              <w:left w:val="single" w:sz="4" w:space="0" w:color="auto"/>
              <w:bottom w:val="dotted" w:sz="4" w:space="0" w:color="auto"/>
            </w:tcBorders>
            <w:vAlign w:val="center"/>
          </w:tcPr>
          <w:p w:rsidR="002651F8" w:rsidRPr="002651F8" w:rsidRDefault="002651F8" w:rsidP="002651F8">
            <w:pPr>
              <w:jc w:val="center"/>
              <w:rPr>
                <w:bCs/>
                <w:color w:val="000000"/>
                <w:sz w:val="28"/>
                <w:szCs w:val="28"/>
              </w:rPr>
            </w:pPr>
            <w:r w:rsidRPr="002651F8">
              <w:rPr>
                <w:rFonts w:hint="eastAsia"/>
                <w:bCs/>
                <w:color w:val="000000"/>
                <w:sz w:val="28"/>
                <w:szCs w:val="28"/>
              </w:rPr>
              <w:t>41</w:t>
            </w:r>
          </w:p>
        </w:tc>
      </w:tr>
      <w:tr w:rsidR="002651F8" w:rsidRPr="002651F8" w:rsidTr="002651F8">
        <w:trPr>
          <w:cantSplit/>
          <w:trHeight w:val="514"/>
          <w:jc w:val="center"/>
        </w:trPr>
        <w:tc>
          <w:tcPr>
            <w:tcW w:w="4088" w:type="dxa"/>
            <w:tcBorders>
              <w:top w:val="dotted" w:sz="4" w:space="0" w:color="auto"/>
              <w:bottom w:val="single" w:sz="4" w:space="0" w:color="auto"/>
              <w:right w:val="single" w:sz="4" w:space="0" w:color="auto"/>
            </w:tcBorders>
            <w:noWrap/>
            <w:tcMar>
              <w:top w:w="15" w:type="dxa"/>
              <w:left w:w="15" w:type="dxa"/>
              <w:bottom w:w="0" w:type="dxa"/>
              <w:right w:w="15" w:type="dxa"/>
            </w:tcMar>
            <w:vAlign w:val="center"/>
          </w:tcPr>
          <w:p w:rsidR="002651F8" w:rsidRPr="002651F8" w:rsidRDefault="002651F8" w:rsidP="002651F8">
            <w:pPr>
              <w:spacing w:line="280" w:lineRule="exact"/>
              <w:ind w:firstLineChars="87" w:firstLine="244"/>
              <w:rPr>
                <w:rFonts w:ascii="標楷體" w:eastAsia="標楷體" w:hAnsi="標楷體"/>
                <w:bCs/>
                <w:color w:val="000000"/>
                <w:sz w:val="28"/>
                <w:szCs w:val="28"/>
              </w:rPr>
            </w:pPr>
            <w:r w:rsidRPr="002651F8">
              <w:rPr>
                <w:rFonts w:ascii="標楷體" w:eastAsia="標楷體" w:hAnsi="標楷體" w:hint="eastAsia"/>
                <w:bCs/>
                <w:color w:val="000000"/>
                <w:sz w:val="28"/>
                <w:szCs w:val="28"/>
              </w:rPr>
              <w:t>人均專利申請數</w:t>
            </w:r>
          </w:p>
        </w:tc>
        <w:tc>
          <w:tcPr>
            <w:tcW w:w="787" w:type="dxa"/>
            <w:tcBorders>
              <w:top w:val="dotted" w:sz="4" w:space="0" w:color="auto"/>
              <w:left w:val="single" w:sz="4" w:space="0" w:color="auto"/>
              <w:bottom w:val="single" w:sz="4" w:space="0" w:color="auto"/>
              <w:right w:val="single" w:sz="4" w:space="0" w:color="auto"/>
            </w:tcBorders>
            <w:vAlign w:val="center"/>
          </w:tcPr>
          <w:p w:rsidR="002651F8" w:rsidRPr="002651F8" w:rsidRDefault="002651F8" w:rsidP="002651F8">
            <w:pPr>
              <w:spacing w:line="300" w:lineRule="exact"/>
              <w:jc w:val="center"/>
              <w:rPr>
                <w:bCs/>
                <w:color w:val="000000"/>
                <w:sz w:val="28"/>
                <w:szCs w:val="28"/>
              </w:rPr>
            </w:pPr>
            <w:r w:rsidRPr="002651F8">
              <w:rPr>
                <w:rFonts w:hint="eastAsia"/>
                <w:bCs/>
                <w:color w:val="000000"/>
                <w:sz w:val="28"/>
                <w:szCs w:val="28"/>
              </w:rPr>
              <w:t>7</w:t>
            </w:r>
          </w:p>
        </w:tc>
        <w:tc>
          <w:tcPr>
            <w:tcW w:w="4174" w:type="dxa"/>
            <w:tcBorders>
              <w:top w:val="dotted" w:sz="4" w:space="0" w:color="auto"/>
              <w:left w:val="single" w:sz="4" w:space="0" w:color="auto"/>
              <w:bottom w:val="single" w:sz="4" w:space="0" w:color="auto"/>
            </w:tcBorders>
            <w:vAlign w:val="center"/>
          </w:tcPr>
          <w:p w:rsidR="002651F8" w:rsidRPr="002651F8" w:rsidRDefault="002651F8" w:rsidP="002651F8">
            <w:pPr>
              <w:spacing w:line="280" w:lineRule="exact"/>
              <w:ind w:firstLineChars="87" w:firstLine="244"/>
              <w:rPr>
                <w:rFonts w:ascii="標楷體" w:eastAsia="標楷體" w:hAnsi="標楷體"/>
                <w:bCs/>
                <w:color w:val="000000"/>
                <w:sz w:val="28"/>
                <w:szCs w:val="28"/>
              </w:rPr>
            </w:pPr>
            <w:r w:rsidRPr="002651F8">
              <w:rPr>
                <w:rFonts w:ascii="標楷體" w:eastAsia="標楷體" w:hAnsi="標楷體" w:hint="eastAsia"/>
                <w:bCs/>
                <w:color w:val="000000"/>
                <w:sz w:val="28"/>
                <w:szCs w:val="28"/>
              </w:rPr>
              <w:t>行動電話成本</w:t>
            </w:r>
          </w:p>
        </w:tc>
        <w:tc>
          <w:tcPr>
            <w:tcW w:w="701" w:type="dxa"/>
            <w:tcBorders>
              <w:top w:val="dotted" w:sz="4" w:space="0" w:color="auto"/>
              <w:left w:val="single" w:sz="4" w:space="0" w:color="auto"/>
              <w:bottom w:val="single" w:sz="4" w:space="0" w:color="auto"/>
            </w:tcBorders>
            <w:vAlign w:val="center"/>
          </w:tcPr>
          <w:p w:rsidR="002651F8" w:rsidRPr="002651F8" w:rsidRDefault="002651F8" w:rsidP="002651F8">
            <w:pPr>
              <w:jc w:val="center"/>
              <w:rPr>
                <w:bCs/>
                <w:color w:val="000000"/>
                <w:sz w:val="28"/>
                <w:szCs w:val="28"/>
              </w:rPr>
            </w:pPr>
            <w:r w:rsidRPr="002651F8">
              <w:rPr>
                <w:rFonts w:hint="eastAsia"/>
                <w:bCs/>
                <w:color w:val="000000"/>
                <w:sz w:val="28"/>
                <w:szCs w:val="28"/>
              </w:rPr>
              <w:t>40</w:t>
            </w:r>
          </w:p>
        </w:tc>
      </w:tr>
    </w:tbl>
    <w:p w:rsidR="002651F8" w:rsidRPr="002651F8" w:rsidRDefault="002651F8" w:rsidP="002651F8">
      <w:pPr>
        <w:tabs>
          <w:tab w:val="left" w:pos="3514"/>
        </w:tabs>
        <w:spacing w:line="360" w:lineRule="exact"/>
        <w:ind w:leftChars="74" w:left="425" w:hangingChars="103" w:hanging="247"/>
        <w:rPr>
          <w:rFonts w:eastAsia="標楷體"/>
        </w:rPr>
      </w:pPr>
      <w:proofErr w:type="gramStart"/>
      <w:r w:rsidRPr="002651F8">
        <w:rPr>
          <w:rFonts w:eastAsia="標楷體" w:hint="eastAsia"/>
        </w:rPr>
        <w:t>註</w:t>
      </w:r>
      <w:proofErr w:type="gramEnd"/>
      <w:r w:rsidRPr="002651F8">
        <w:rPr>
          <w:rFonts w:eastAsia="標楷體" w:hint="eastAsia"/>
        </w:rPr>
        <w:t>：本表之優勢及弱勢項目為</w:t>
      </w:r>
      <w:r w:rsidRPr="002651F8">
        <w:rPr>
          <w:rFonts w:eastAsia="標楷體" w:hint="eastAsia"/>
        </w:rPr>
        <w:t>IMD</w:t>
      </w:r>
      <w:r w:rsidRPr="002651F8">
        <w:rPr>
          <w:rFonts w:eastAsia="標楷體" w:hint="eastAsia"/>
        </w:rPr>
        <w:t>報告所列。</w:t>
      </w:r>
    </w:p>
    <w:p w:rsidR="002651F8" w:rsidRPr="002651F8" w:rsidRDefault="008816FE" w:rsidP="002651F8">
      <w:pPr>
        <w:tabs>
          <w:tab w:val="left" w:pos="3514"/>
        </w:tabs>
        <w:spacing w:line="360" w:lineRule="exact"/>
        <w:ind w:leftChars="74" w:left="425" w:hangingChars="103" w:hanging="247"/>
        <w:rPr>
          <w:rFonts w:eastAsia="標楷體"/>
        </w:rPr>
      </w:pPr>
      <w:r>
        <w:rPr>
          <w:rFonts w:eastAsia="標楷體" w:hint="eastAsia"/>
        </w:rPr>
        <w:t xml:space="preserve">    </w:t>
      </w:r>
      <w:r w:rsidR="002651F8" w:rsidRPr="002651F8">
        <w:rPr>
          <w:rFonts w:eastAsia="標楷體" w:hint="eastAsia"/>
        </w:rPr>
        <w:t>2016</w:t>
      </w:r>
      <w:r w:rsidR="002651F8" w:rsidRPr="002651F8">
        <w:rPr>
          <w:rFonts w:eastAsia="標楷體" w:hint="eastAsia"/>
        </w:rPr>
        <w:t>年全體受評經濟體數目為</w:t>
      </w:r>
      <w:r w:rsidR="002651F8" w:rsidRPr="002651F8">
        <w:rPr>
          <w:rFonts w:eastAsia="標楷體" w:hint="eastAsia"/>
        </w:rPr>
        <w:t>61</w:t>
      </w:r>
      <w:r w:rsidR="002651F8" w:rsidRPr="002651F8">
        <w:rPr>
          <w:rFonts w:eastAsia="標楷體" w:hint="eastAsia"/>
        </w:rPr>
        <w:t>個</w:t>
      </w:r>
      <w:r w:rsidR="0097707F">
        <w:rPr>
          <w:rFonts w:eastAsia="標楷體" w:hint="eastAsia"/>
        </w:rPr>
        <w:t>。</w:t>
      </w:r>
    </w:p>
    <w:p w:rsidR="002651F8" w:rsidRPr="002651F8" w:rsidRDefault="002651F8" w:rsidP="002651F8">
      <w:pPr>
        <w:widowControl/>
        <w:tabs>
          <w:tab w:val="left" w:pos="3514"/>
        </w:tabs>
        <w:adjustRightInd w:val="0"/>
        <w:snapToGrid w:val="0"/>
        <w:spacing w:line="460" w:lineRule="atLeast"/>
        <w:ind w:leftChars="123" w:left="1016" w:hangingChars="200" w:hanging="721"/>
        <w:jc w:val="center"/>
        <w:textAlignment w:val="baseline"/>
        <w:rPr>
          <w:rFonts w:eastAsia="標楷體"/>
          <w:b/>
          <w:bCs/>
          <w:noProof/>
          <w:kern w:val="0"/>
          <w:sz w:val="36"/>
          <w:szCs w:val="26"/>
        </w:rPr>
      </w:pPr>
    </w:p>
    <w:p w:rsidR="002651F8" w:rsidRPr="002651F8" w:rsidRDefault="002651F8" w:rsidP="002651F8">
      <w:pPr>
        <w:widowControl/>
        <w:tabs>
          <w:tab w:val="left" w:pos="3514"/>
        </w:tabs>
        <w:adjustRightInd w:val="0"/>
        <w:snapToGrid w:val="0"/>
        <w:spacing w:line="460" w:lineRule="atLeast"/>
        <w:ind w:leftChars="123" w:left="1016" w:hangingChars="200" w:hanging="721"/>
        <w:jc w:val="center"/>
        <w:textAlignment w:val="baseline"/>
        <w:rPr>
          <w:rFonts w:eastAsia="標楷體"/>
          <w:b/>
          <w:bCs/>
          <w:noProof/>
          <w:kern w:val="0"/>
          <w:sz w:val="36"/>
          <w:szCs w:val="26"/>
        </w:rPr>
      </w:pPr>
    </w:p>
    <w:p w:rsidR="002651F8" w:rsidRPr="002651F8" w:rsidRDefault="002651F8" w:rsidP="002651F8">
      <w:pPr>
        <w:widowControl/>
        <w:tabs>
          <w:tab w:val="left" w:pos="3514"/>
        </w:tabs>
        <w:adjustRightInd w:val="0"/>
        <w:snapToGrid w:val="0"/>
        <w:spacing w:line="460" w:lineRule="atLeast"/>
        <w:ind w:leftChars="123" w:left="1016" w:hangingChars="200" w:hanging="721"/>
        <w:jc w:val="center"/>
        <w:textAlignment w:val="baseline"/>
        <w:rPr>
          <w:rFonts w:eastAsia="標楷體"/>
          <w:b/>
          <w:bCs/>
          <w:noProof/>
          <w:kern w:val="0"/>
          <w:sz w:val="36"/>
          <w:szCs w:val="26"/>
        </w:rPr>
      </w:pPr>
    </w:p>
    <w:p w:rsidR="002651F8" w:rsidRPr="002651F8" w:rsidRDefault="002651F8" w:rsidP="002651F8">
      <w:pPr>
        <w:widowControl/>
        <w:tabs>
          <w:tab w:val="left" w:pos="3514"/>
        </w:tabs>
        <w:adjustRightInd w:val="0"/>
        <w:snapToGrid w:val="0"/>
        <w:spacing w:line="460" w:lineRule="atLeast"/>
        <w:ind w:leftChars="123" w:left="1016" w:hangingChars="200" w:hanging="721"/>
        <w:jc w:val="center"/>
        <w:textAlignment w:val="baseline"/>
        <w:rPr>
          <w:rFonts w:eastAsia="標楷體"/>
          <w:b/>
          <w:bCs/>
          <w:noProof/>
          <w:kern w:val="0"/>
          <w:sz w:val="36"/>
          <w:szCs w:val="26"/>
        </w:rPr>
      </w:pPr>
    </w:p>
    <w:p w:rsidR="002651F8" w:rsidRPr="002651F8" w:rsidRDefault="002651F8" w:rsidP="002651F8">
      <w:pPr>
        <w:widowControl/>
        <w:tabs>
          <w:tab w:val="left" w:pos="3514"/>
        </w:tabs>
        <w:adjustRightInd w:val="0"/>
        <w:snapToGrid w:val="0"/>
        <w:spacing w:line="460" w:lineRule="atLeast"/>
        <w:ind w:leftChars="123" w:left="1016" w:hangingChars="200" w:hanging="721"/>
        <w:jc w:val="center"/>
        <w:textAlignment w:val="baseline"/>
        <w:rPr>
          <w:rFonts w:eastAsia="標楷體"/>
          <w:b/>
          <w:bCs/>
          <w:noProof/>
          <w:kern w:val="0"/>
          <w:sz w:val="36"/>
          <w:szCs w:val="26"/>
        </w:rPr>
      </w:pPr>
    </w:p>
    <w:p w:rsidR="002651F8" w:rsidRPr="002651F8" w:rsidRDefault="002651F8" w:rsidP="002651F8">
      <w:pPr>
        <w:widowControl/>
        <w:tabs>
          <w:tab w:val="left" w:pos="3514"/>
        </w:tabs>
        <w:adjustRightInd w:val="0"/>
        <w:snapToGrid w:val="0"/>
        <w:spacing w:line="460" w:lineRule="atLeast"/>
        <w:ind w:leftChars="123" w:left="1016" w:hangingChars="200" w:hanging="721"/>
        <w:jc w:val="center"/>
        <w:textAlignment w:val="baseline"/>
        <w:rPr>
          <w:rFonts w:eastAsia="標楷體"/>
          <w:b/>
          <w:bCs/>
          <w:noProof/>
          <w:kern w:val="0"/>
          <w:sz w:val="36"/>
          <w:szCs w:val="26"/>
        </w:rPr>
      </w:pPr>
    </w:p>
    <w:p w:rsidR="002651F8" w:rsidRPr="002651F8" w:rsidRDefault="002651F8" w:rsidP="002651F8">
      <w:pPr>
        <w:widowControl/>
        <w:tabs>
          <w:tab w:val="left" w:pos="3514"/>
        </w:tabs>
        <w:adjustRightInd w:val="0"/>
        <w:snapToGrid w:val="0"/>
        <w:spacing w:line="460" w:lineRule="atLeast"/>
        <w:ind w:leftChars="123" w:left="1016" w:hangingChars="200" w:hanging="721"/>
        <w:jc w:val="center"/>
        <w:textAlignment w:val="baseline"/>
        <w:rPr>
          <w:rFonts w:eastAsia="標楷體"/>
          <w:b/>
          <w:bCs/>
          <w:noProof/>
          <w:kern w:val="0"/>
          <w:sz w:val="36"/>
          <w:szCs w:val="26"/>
        </w:rPr>
      </w:pPr>
    </w:p>
    <w:p w:rsidR="008E4EE0" w:rsidRDefault="008E4EE0" w:rsidP="002651F8">
      <w:pPr>
        <w:widowControl/>
        <w:snapToGrid w:val="0"/>
        <w:spacing w:beforeLines="50" w:before="180" w:afterLines="50" w:after="180" w:line="360" w:lineRule="exact"/>
        <w:ind w:firstLineChars="50" w:firstLine="180"/>
        <w:jc w:val="center"/>
        <w:rPr>
          <w:rFonts w:ascii="標楷體" w:eastAsia="標楷體" w:hAnsi="標楷體"/>
          <w:b/>
          <w:kern w:val="0"/>
          <w:sz w:val="36"/>
          <w:szCs w:val="26"/>
        </w:rPr>
      </w:pPr>
    </w:p>
    <w:p w:rsidR="002651F8" w:rsidRPr="002651F8" w:rsidRDefault="002651F8" w:rsidP="002651F8">
      <w:pPr>
        <w:widowControl/>
        <w:snapToGrid w:val="0"/>
        <w:spacing w:beforeLines="50" w:before="180" w:afterLines="50" w:after="180" w:line="360" w:lineRule="exact"/>
        <w:ind w:firstLineChars="50" w:firstLine="180"/>
        <w:jc w:val="center"/>
        <w:rPr>
          <w:rFonts w:ascii="標楷體" w:eastAsia="標楷體" w:hAnsi="標楷體"/>
          <w:b/>
          <w:kern w:val="0"/>
          <w:sz w:val="36"/>
          <w:szCs w:val="26"/>
        </w:rPr>
      </w:pPr>
    </w:p>
    <w:p w:rsidR="002651F8" w:rsidRPr="002651F8" w:rsidRDefault="002651F8" w:rsidP="002651F8">
      <w:pPr>
        <w:widowControl/>
        <w:snapToGrid w:val="0"/>
        <w:spacing w:beforeLines="50" w:before="180" w:afterLines="50" w:after="180" w:line="420" w:lineRule="exact"/>
        <w:ind w:firstLineChars="50" w:firstLine="160"/>
        <w:jc w:val="center"/>
        <w:rPr>
          <w:rFonts w:ascii="標楷體" w:eastAsia="標楷體" w:hAnsi="標楷體"/>
          <w:b/>
          <w:kern w:val="0"/>
          <w:sz w:val="32"/>
          <w:szCs w:val="26"/>
        </w:rPr>
      </w:pPr>
      <w:r w:rsidRPr="002651F8">
        <w:rPr>
          <w:rFonts w:ascii="標楷體" w:eastAsia="標楷體" w:hAnsi="標楷體" w:hint="eastAsia"/>
          <w:b/>
          <w:kern w:val="0"/>
          <w:sz w:val="32"/>
          <w:szCs w:val="26"/>
        </w:rPr>
        <w:t>表5  IMD世界競爭力</w:t>
      </w:r>
      <w:r>
        <w:rPr>
          <w:noProof/>
          <w:kern w:val="0"/>
          <w:sz w:val="22"/>
        </w:rPr>
        <mc:AlternateContent>
          <mc:Choice Requires="wps">
            <w:drawing>
              <wp:anchor distT="0" distB="0" distL="114300" distR="114300" simplePos="0" relativeHeight="252483072" behindDoc="0" locked="0" layoutInCell="1" allowOverlap="1">
                <wp:simplePos x="0" y="0"/>
                <wp:positionH relativeFrom="column">
                  <wp:posOffset>9027795</wp:posOffset>
                </wp:positionH>
                <wp:positionV relativeFrom="paragraph">
                  <wp:posOffset>-201295</wp:posOffset>
                </wp:positionV>
                <wp:extent cx="612775" cy="329565"/>
                <wp:effectExtent l="0" t="0" r="15875" b="13970"/>
                <wp:wrapNone/>
                <wp:docPr id="487" name="文字方塊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75" cy="329565"/>
                        </a:xfrm>
                        <a:prstGeom prst="rect">
                          <a:avLst/>
                        </a:prstGeom>
                        <a:solidFill>
                          <a:srgbClr val="FFFFFF"/>
                        </a:solidFill>
                        <a:ln w="9525">
                          <a:solidFill>
                            <a:srgbClr val="000000"/>
                          </a:solidFill>
                          <a:miter lim="800000"/>
                          <a:headEnd/>
                          <a:tailEnd/>
                        </a:ln>
                      </wps:spPr>
                      <wps:txbx>
                        <w:txbxContent>
                          <w:p w:rsidR="0097707F" w:rsidRDefault="0097707F" w:rsidP="002651F8">
                            <w:r>
                              <w:rPr>
                                <w:rFonts w:hint="eastAsia"/>
                              </w:rPr>
                              <w:t>附件</w:t>
                            </w:r>
                            <w:r>
                              <w:rPr>
                                <w:rFonts w:hint="eastAsia"/>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文字方塊 487" o:spid="_x0000_s1040" type="#_x0000_t202" style="position:absolute;left:0;text-align:left;margin-left:710.85pt;margin-top:-15.85pt;width:48.25pt;height:25.95pt;z-index:252483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">
                <v:textbox style="mso-fit-shape-to-text:t">
                  <w:txbxContent>
                    <w:p w:rsidR="0097707F" w:rsidRDefault="0097707F" w:rsidP="002651F8">
                      <w:r>
                        <w:rPr>
                          <w:rFonts w:hint="eastAsia"/>
                        </w:rPr>
                        <w:t>附件</w:t>
                      </w:r>
                      <w:r>
                        <w:rPr>
                          <w:rFonts w:hint="eastAsia"/>
                        </w:rPr>
                        <w:t>1</w:t>
                      </w:r>
                    </w:p>
                  </w:txbxContent>
                </v:textbox>
              </v:shape>
            </w:pict>
          </mc:Fallback>
        </mc:AlternateContent>
      </w:r>
      <w:r w:rsidRPr="002651F8">
        <w:rPr>
          <w:rFonts w:ascii="標楷體" w:eastAsia="標楷體" w:hAnsi="標楷體" w:hint="eastAsia"/>
          <w:b/>
          <w:kern w:val="0"/>
          <w:sz w:val="32"/>
          <w:szCs w:val="26"/>
        </w:rPr>
        <w:t>排名全球前10名之細項指標</w:t>
      </w:r>
    </w:p>
    <w:tbl>
      <w:tblPr>
        <w:tblW w:w="10256" w:type="dxa"/>
        <w:tblInd w:w="-766" w:type="dxa"/>
        <w:tblCellMar>
          <w:left w:w="0" w:type="dxa"/>
          <w:right w:w="0" w:type="dxa"/>
        </w:tblCellMar>
        <w:tblLook w:val="0600" w:firstRow="0" w:lastRow="0" w:firstColumn="0" w:lastColumn="0" w:noHBand="1" w:noVBand="1"/>
      </w:tblPr>
      <w:tblGrid>
        <w:gridCol w:w="5128"/>
        <w:gridCol w:w="1709"/>
        <w:gridCol w:w="1709"/>
        <w:gridCol w:w="1710"/>
      </w:tblGrid>
      <w:tr w:rsidR="002651F8" w:rsidRPr="002651F8" w:rsidTr="002651F8">
        <w:trPr>
          <w:trHeight w:val="15"/>
        </w:trPr>
        <w:tc>
          <w:tcPr>
            <w:tcW w:w="5128" w:type="dxa"/>
            <w:tcBorders>
              <w:top w:val="single" w:sz="8" w:space="0" w:color="000000"/>
              <w:left w:val="nil"/>
              <w:bottom w:val="single" w:sz="18" w:space="0" w:color="000000"/>
              <w:right w:val="single" w:sz="8" w:space="0" w:color="000000"/>
            </w:tcBorders>
            <w:shd w:val="clear" w:color="auto" w:fill="auto"/>
            <w:tcMar>
              <w:top w:w="72" w:type="dxa"/>
              <w:left w:w="144" w:type="dxa"/>
              <w:bottom w:w="72" w:type="dxa"/>
              <w:right w:w="144" w:type="dxa"/>
            </w:tcMar>
            <w:vAlign w:val="center"/>
            <w:hideMark/>
          </w:tcPr>
          <w:p w:rsidR="002651F8" w:rsidRPr="002651F8" w:rsidRDefault="002651F8" w:rsidP="002651F8">
            <w:pPr>
              <w:widowControl/>
              <w:spacing w:line="400" w:lineRule="exact"/>
              <w:jc w:val="center"/>
              <w:textAlignment w:val="baseline"/>
              <w:rPr>
                <w:rFonts w:ascii="Arial" w:hAnsi="Arial" w:cs="Arial"/>
                <w:kern w:val="0"/>
                <w:sz w:val="28"/>
                <w:szCs w:val="28"/>
              </w:rPr>
            </w:pPr>
            <w:r w:rsidRPr="002651F8">
              <w:rPr>
                <w:rFonts w:eastAsia="標楷體"/>
                <w:b/>
                <w:bCs/>
                <w:color w:val="000000"/>
                <w:kern w:val="24"/>
                <w:sz w:val="28"/>
                <w:szCs w:val="28"/>
              </w:rPr>
              <w:t xml:space="preserve">  </w:t>
            </w:r>
            <w:r w:rsidRPr="002651F8">
              <w:rPr>
                <w:rFonts w:eastAsia="標楷體" w:hAnsi="標楷體" w:hint="eastAsia"/>
                <w:b/>
                <w:bCs/>
                <w:color w:val="000000"/>
                <w:kern w:val="24"/>
                <w:sz w:val="28"/>
                <w:szCs w:val="28"/>
              </w:rPr>
              <w:t>指</w:t>
            </w:r>
            <w:r w:rsidRPr="002651F8">
              <w:rPr>
                <w:rFonts w:eastAsia="標楷體" w:hAnsi="標楷體" w:hint="eastAsia"/>
                <w:b/>
                <w:bCs/>
                <w:color w:val="000000"/>
                <w:kern w:val="24"/>
                <w:sz w:val="28"/>
                <w:szCs w:val="28"/>
              </w:rPr>
              <w:t xml:space="preserve">   </w:t>
            </w:r>
            <w:r w:rsidRPr="002651F8">
              <w:rPr>
                <w:rFonts w:eastAsia="標楷體" w:hAnsi="標楷體" w:hint="eastAsia"/>
                <w:b/>
                <w:bCs/>
                <w:color w:val="000000"/>
                <w:kern w:val="24"/>
                <w:sz w:val="28"/>
                <w:szCs w:val="28"/>
              </w:rPr>
              <w:t>標</w:t>
            </w:r>
          </w:p>
        </w:tc>
        <w:tc>
          <w:tcPr>
            <w:tcW w:w="1709"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vAlign w:val="center"/>
            <w:hideMark/>
          </w:tcPr>
          <w:p w:rsidR="002651F8" w:rsidRPr="002651F8" w:rsidRDefault="002651F8" w:rsidP="002651F8">
            <w:pPr>
              <w:widowControl/>
              <w:spacing w:line="400" w:lineRule="exact"/>
              <w:jc w:val="center"/>
              <w:textAlignment w:val="baseline"/>
              <w:rPr>
                <w:rFonts w:ascii="Arial" w:hAnsi="Arial" w:cs="Arial"/>
                <w:kern w:val="0"/>
                <w:sz w:val="28"/>
                <w:szCs w:val="28"/>
              </w:rPr>
            </w:pPr>
            <w:r w:rsidRPr="002651F8">
              <w:rPr>
                <w:rFonts w:eastAsia="標楷體" w:hint="eastAsia"/>
                <w:b/>
                <w:bCs/>
                <w:color w:val="000000"/>
                <w:kern w:val="24"/>
                <w:sz w:val="28"/>
                <w:szCs w:val="28"/>
              </w:rPr>
              <w:t>2016</w:t>
            </w:r>
            <w:r w:rsidRPr="002651F8">
              <w:rPr>
                <w:rFonts w:eastAsia="標楷體" w:hint="eastAsia"/>
                <w:b/>
                <w:bCs/>
                <w:color w:val="000000"/>
                <w:kern w:val="24"/>
                <w:sz w:val="28"/>
                <w:szCs w:val="28"/>
              </w:rPr>
              <w:t>年</w:t>
            </w:r>
          </w:p>
        </w:tc>
        <w:tc>
          <w:tcPr>
            <w:tcW w:w="1709"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vAlign w:val="center"/>
            <w:hideMark/>
          </w:tcPr>
          <w:p w:rsidR="002651F8" w:rsidRPr="002651F8" w:rsidRDefault="002651F8" w:rsidP="002651F8">
            <w:pPr>
              <w:widowControl/>
              <w:spacing w:line="400" w:lineRule="exact"/>
              <w:jc w:val="center"/>
              <w:textAlignment w:val="baseline"/>
              <w:rPr>
                <w:rFonts w:ascii="Arial" w:hAnsi="Arial" w:cs="Arial"/>
                <w:kern w:val="0"/>
                <w:sz w:val="28"/>
                <w:szCs w:val="28"/>
              </w:rPr>
            </w:pPr>
            <w:r w:rsidRPr="002651F8">
              <w:rPr>
                <w:rFonts w:eastAsia="標楷體" w:hint="eastAsia"/>
                <w:b/>
                <w:bCs/>
                <w:color w:val="000000"/>
                <w:kern w:val="24"/>
                <w:sz w:val="28"/>
                <w:szCs w:val="28"/>
              </w:rPr>
              <w:t>2015</w:t>
            </w:r>
            <w:r w:rsidRPr="002651F8">
              <w:rPr>
                <w:rFonts w:eastAsia="標楷體" w:hint="eastAsia"/>
                <w:b/>
                <w:bCs/>
                <w:color w:val="000000"/>
                <w:kern w:val="24"/>
                <w:sz w:val="28"/>
                <w:szCs w:val="28"/>
              </w:rPr>
              <w:t>年</w:t>
            </w:r>
          </w:p>
        </w:tc>
        <w:tc>
          <w:tcPr>
            <w:tcW w:w="1709" w:type="dxa"/>
            <w:tcBorders>
              <w:top w:val="single" w:sz="8" w:space="0" w:color="000000"/>
              <w:left w:val="single" w:sz="8" w:space="0" w:color="000000"/>
              <w:bottom w:val="single" w:sz="18" w:space="0" w:color="000000"/>
            </w:tcBorders>
            <w:shd w:val="clear" w:color="auto" w:fill="auto"/>
            <w:tcMar>
              <w:top w:w="72" w:type="dxa"/>
              <w:left w:w="144" w:type="dxa"/>
              <w:bottom w:w="72" w:type="dxa"/>
              <w:right w:w="144" w:type="dxa"/>
            </w:tcMar>
            <w:vAlign w:val="center"/>
            <w:hideMark/>
          </w:tcPr>
          <w:p w:rsidR="002651F8" w:rsidRPr="002651F8" w:rsidRDefault="002651F8" w:rsidP="002651F8">
            <w:pPr>
              <w:widowControl/>
              <w:spacing w:line="400" w:lineRule="exact"/>
              <w:jc w:val="center"/>
              <w:textAlignment w:val="baseline"/>
              <w:rPr>
                <w:rFonts w:ascii="Arial" w:hAnsi="Arial" w:cs="Arial"/>
                <w:kern w:val="0"/>
                <w:sz w:val="28"/>
                <w:szCs w:val="28"/>
              </w:rPr>
            </w:pPr>
            <w:r w:rsidRPr="002651F8">
              <w:rPr>
                <w:rFonts w:eastAsia="標楷體" w:hAnsi="標楷體" w:hint="eastAsia"/>
                <w:b/>
                <w:bCs/>
                <w:color w:val="000000"/>
                <w:kern w:val="24"/>
                <w:sz w:val="28"/>
                <w:szCs w:val="28"/>
              </w:rPr>
              <w:t>變動</w:t>
            </w:r>
          </w:p>
        </w:tc>
      </w:tr>
      <w:tr w:rsidR="002651F8" w:rsidRPr="002651F8" w:rsidTr="002651F8">
        <w:trPr>
          <w:trHeight w:val="20"/>
        </w:trPr>
        <w:tc>
          <w:tcPr>
            <w:tcW w:w="10256" w:type="dxa"/>
            <w:gridSpan w:val="4"/>
            <w:tcBorders>
              <w:top w:val="single" w:sz="18" w:space="0" w:color="000000"/>
              <w:left w:val="nil"/>
              <w:bottom w:val="single" w:sz="18" w:space="0" w:color="000000"/>
            </w:tcBorders>
            <w:shd w:val="clear" w:color="auto" w:fill="auto"/>
            <w:tcMar>
              <w:top w:w="72" w:type="dxa"/>
              <w:left w:w="144" w:type="dxa"/>
              <w:bottom w:w="72" w:type="dxa"/>
              <w:right w:w="144" w:type="dxa"/>
            </w:tcMar>
            <w:vAlign w:val="center"/>
            <w:hideMark/>
          </w:tcPr>
          <w:p w:rsidR="002651F8" w:rsidRPr="002651F8" w:rsidRDefault="002651F8" w:rsidP="002651F8">
            <w:pPr>
              <w:widowControl/>
              <w:spacing w:line="400" w:lineRule="exact"/>
              <w:jc w:val="center"/>
              <w:textAlignment w:val="baseline"/>
              <w:rPr>
                <w:rFonts w:ascii="Arial" w:hAnsi="Arial" w:cs="Arial"/>
                <w:kern w:val="0"/>
                <w:sz w:val="28"/>
                <w:szCs w:val="28"/>
              </w:rPr>
            </w:pPr>
            <w:r w:rsidRPr="002651F8">
              <w:rPr>
                <w:rFonts w:eastAsia="標楷體" w:hAnsi="標楷體" w:hint="eastAsia"/>
                <w:b/>
                <w:bCs/>
                <w:color w:val="000000"/>
                <w:kern w:val="24"/>
                <w:sz w:val="28"/>
                <w:szCs w:val="28"/>
              </w:rPr>
              <w:t>經</w:t>
            </w:r>
            <w:r w:rsidRPr="002651F8">
              <w:rPr>
                <w:rFonts w:eastAsia="標楷體" w:hAnsi="標楷體" w:hint="eastAsia"/>
                <w:b/>
                <w:bCs/>
                <w:color w:val="000000"/>
                <w:kern w:val="24"/>
                <w:sz w:val="28"/>
                <w:szCs w:val="28"/>
              </w:rPr>
              <w:t xml:space="preserve">    </w:t>
            </w:r>
            <w:r w:rsidRPr="002651F8">
              <w:rPr>
                <w:rFonts w:eastAsia="標楷體" w:hAnsi="標楷體" w:hint="eastAsia"/>
                <w:b/>
                <w:bCs/>
                <w:color w:val="000000"/>
                <w:kern w:val="24"/>
                <w:sz w:val="28"/>
                <w:szCs w:val="28"/>
              </w:rPr>
              <w:t>濟</w:t>
            </w:r>
            <w:r w:rsidRPr="002651F8">
              <w:rPr>
                <w:rFonts w:eastAsia="標楷體" w:hAnsi="標楷體" w:hint="eastAsia"/>
                <w:b/>
                <w:bCs/>
                <w:color w:val="000000"/>
                <w:kern w:val="24"/>
                <w:sz w:val="28"/>
                <w:szCs w:val="28"/>
              </w:rPr>
              <w:t xml:space="preserve">    </w:t>
            </w:r>
            <w:r w:rsidRPr="002651F8">
              <w:rPr>
                <w:rFonts w:eastAsia="標楷體" w:hAnsi="標楷體" w:hint="eastAsia"/>
                <w:b/>
                <w:bCs/>
                <w:color w:val="000000"/>
                <w:kern w:val="24"/>
                <w:sz w:val="28"/>
                <w:szCs w:val="28"/>
              </w:rPr>
              <w:t>表</w:t>
            </w:r>
            <w:r w:rsidRPr="002651F8">
              <w:rPr>
                <w:rFonts w:eastAsia="標楷體" w:hAnsi="標楷體" w:hint="eastAsia"/>
                <w:b/>
                <w:bCs/>
                <w:color w:val="000000"/>
                <w:kern w:val="24"/>
                <w:sz w:val="28"/>
                <w:szCs w:val="28"/>
              </w:rPr>
              <w:t xml:space="preserve">    </w:t>
            </w:r>
            <w:r w:rsidRPr="002651F8">
              <w:rPr>
                <w:rFonts w:eastAsia="標楷體" w:hAnsi="標楷體" w:hint="eastAsia"/>
                <w:b/>
                <w:bCs/>
                <w:color w:val="000000"/>
                <w:kern w:val="24"/>
                <w:sz w:val="28"/>
                <w:szCs w:val="28"/>
              </w:rPr>
              <w:t>現</w:t>
            </w:r>
          </w:p>
        </w:tc>
      </w:tr>
      <w:tr w:rsidR="002651F8" w:rsidRPr="002651F8" w:rsidTr="002651F8">
        <w:trPr>
          <w:trHeight w:val="261"/>
        </w:trPr>
        <w:tc>
          <w:tcPr>
            <w:tcW w:w="5128" w:type="dxa"/>
            <w:tcBorders>
              <w:top w:val="single" w:sz="18" w:space="0" w:color="000000"/>
              <w:left w:val="nil"/>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651F8" w:rsidRPr="002651F8" w:rsidRDefault="002651F8" w:rsidP="002651F8">
            <w:pPr>
              <w:widowControl/>
              <w:kinsoku w:val="0"/>
              <w:overflowPunct w:val="0"/>
              <w:spacing w:line="400" w:lineRule="exact"/>
              <w:textAlignment w:val="baseline"/>
              <w:rPr>
                <w:rFonts w:ascii="Arial" w:hAnsi="Arial" w:cs="Arial"/>
                <w:color w:val="000000"/>
                <w:kern w:val="0"/>
                <w:sz w:val="28"/>
                <w:szCs w:val="28"/>
              </w:rPr>
            </w:pPr>
            <w:r w:rsidRPr="002651F8">
              <w:rPr>
                <w:rFonts w:eastAsia="標楷體"/>
                <w:color w:val="000000"/>
                <w:kern w:val="24"/>
                <w:sz w:val="28"/>
                <w:szCs w:val="28"/>
              </w:rPr>
              <w:t>1.2.03</w:t>
            </w:r>
            <w:r w:rsidRPr="002651F8">
              <w:rPr>
                <w:rFonts w:eastAsia="標楷體" w:hAnsi="標楷體" w:hint="eastAsia"/>
                <w:color w:val="000000"/>
                <w:kern w:val="24"/>
                <w:sz w:val="28"/>
                <w:szCs w:val="28"/>
              </w:rPr>
              <w:t>貿易收支◎</w:t>
            </w:r>
          </w:p>
        </w:tc>
        <w:tc>
          <w:tcPr>
            <w:tcW w:w="1709"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651F8" w:rsidRPr="002651F8" w:rsidRDefault="002651F8" w:rsidP="002651F8">
            <w:pPr>
              <w:widowControl/>
              <w:spacing w:line="400" w:lineRule="exact"/>
              <w:jc w:val="center"/>
              <w:textAlignment w:val="bottom"/>
              <w:rPr>
                <w:rFonts w:eastAsia="標楷體"/>
                <w:color w:val="000000"/>
                <w:kern w:val="24"/>
                <w:sz w:val="28"/>
                <w:szCs w:val="28"/>
              </w:rPr>
            </w:pPr>
            <w:r w:rsidRPr="002651F8">
              <w:rPr>
                <w:rFonts w:eastAsia="標楷體" w:hint="eastAsia"/>
                <w:color w:val="000000"/>
                <w:kern w:val="24"/>
                <w:sz w:val="28"/>
                <w:szCs w:val="28"/>
              </w:rPr>
              <w:t>9</w:t>
            </w:r>
          </w:p>
        </w:tc>
        <w:tc>
          <w:tcPr>
            <w:tcW w:w="1709"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651F8" w:rsidRPr="002651F8" w:rsidRDefault="002651F8" w:rsidP="002651F8">
            <w:pPr>
              <w:widowControl/>
              <w:spacing w:line="400" w:lineRule="exact"/>
              <w:jc w:val="center"/>
              <w:textAlignment w:val="bottom"/>
              <w:rPr>
                <w:rFonts w:eastAsia="標楷體"/>
                <w:color w:val="000000"/>
                <w:kern w:val="24"/>
                <w:sz w:val="28"/>
                <w:szCs w:val="28"/>
              </w:rPr>
            </w:pPr>
            <w:r w:rsidRPr="002651F8">
              <w:rPr>
                <w:rFonts w:eastAsia="標楷體" w:hint="eastAsia"/>
                <w:color w:val="000000"/>
                <w:kern w:val="24"/>
                <w:sz w:val="28"/>
                <w:szCs w:val="28"/>
              </w:rPr>
              <w:t>12</w:t>
            </w:r>
          </w:p>
        </w:tc>
        <w:tc>
          <w:tcPr>
            <w:tcW w:w="1709" w:type="dxa"/>
            <w:tcBorders>
              <w:top w:val="single" w:sz="18" w:space="0" w:color="000000"/>
              <w:left w:val="single" w:sz="8" w:space="0" w:color="000000"/>
              <w:bottom w:val="single" w:sz="8" w:space="0" w:color="000000"/>
            </w:tcBorders>
            <w:shd w:val="clear" w:color="auto" w:fill="auto"/>
            <w:tcMar>
              <w:top w:w="72" w:type="dxa"/>
              <w:left w:w="144" w:type="dxa"/>
              <w:bottom w:w="72" w:type="dxa"/>
              <w:right w:w="144" w:type="dxa"/>
            </w:tcMar>
            <w:vAlign w:val="center"/>
          </w:tcPr>
          <w:p w:rsidR="002651F8" w:rsidRPr="002651F8" w:rsidRDefault="002651F8" w:rsidP="002651F8">
            <w:pPr>
              <w:widowControl/>
              <w:spacing w:line="400" w:lineRule="exact"/>
              <w:jc w:val="center"/>
              <w:textAlignment w:val="bottom"/>
              <w:rPr>
                <w:rFonts w:eastAsia="標楷體"/>
                <w:color w:val="000000"/>
                <w:kern w:val="24"/>
                <w:sz w:val="28"/>
                <w:szCs w:val="28"/>
              </w:rPr>
            </w:pPr>
            <w:r w:rsidRPr="002651F8">
              <w:rPr>
                <w:rFonts w:eastAsia="標楷體" w:hint="eastAsia"/>
                <w:color w:val="000000"/>
                <w:kern w:val="24"/>
                <w:sz w:val="28"/>
                <w:szCs w:val="28"/>
              </w:rPr>
              <w:t>+3</w:t>
            </w:r>
          </w:p>
        </w:tc>
      </w:tr>
      <w:tr w:rsidR="002651F8" w:rsidRPr="002651F8" w:rsidTr="002651F8">
        <w:trPr>
          <w:trHeight w:val="261"/>
        </w:trPr>
        <w:tc>
          <w:tcPr>
            <w:tcW w:w="5128" w:type="dxa"/>
            <w:tcBorders>
              <w:top w:val="single" w:sz="8" w:space="0" w:color="000000"/>
              <w:left w:val="nil"/>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651F8" w:rsidRPr="002651F8" w:rsidRDefault="002651F8" w:rsidP="002651F8">
            <w:pPr>
              <w:widowControl/>
              <w:kinsoku w:val="0"/>
              <w:overflowPunct w:val="0"/>
              <w:spacing w:line="400" w:lineRule="exact"/>
              <w:textAlignment w:val="baseline"/>
              <w:rPr>
                <w:rFonts w:ascii="Arial" w:hAnsi="Arial" w:cs="Arial"/>
                <w:color w:val="000000"/>
                <w:kern w:val="0"/>
                <w:sz w:val="28"/>
                <w:szCs w:val="28"/>
              </w:rPr>
            </w:pPr>
            <w:r w:rsidRPr="002651F8">
              <w:rPr>
                <w:rFonts w:eastAsia="標楷體"/>
                <w:color w:val="000000"/>
                <w:kern w:val="24"/>
                <w:sz w:val="28"/>
                <w:szCs w:val="28"/>
              </w:rPr>
              <w:t>1.2.04</w:t>
            </w:r>
            <w:r w:rsidRPr="002651F8">
              <w:rPr>
                <w:rFonts w:eastAsia="標楷體" w:hAnsi="標楷體" w:hint="eastAsia"/>
                <w:color w:val="000000"/>
                <w:kern w:val="24"/>
                <w:sz w:val="28"/>
                <w:szCs w:val="28"/>
              </w:rPr>
              <w:t>貿易收支占</w:t>
            </w:r>
            <w:r w:rsidRPr="002651F8">
              <w:rPr>
                <w:rFonts w:eastAsia="標楷體"/>
                <w:color w:val="000000"/>
                <w:kern w:val="24"/>
                <w:sz w:val="28"/>
                <w:szCs w:val="28"/>
              </w:rPr>
              <w:t>GDP</w:t>
            </w:r>
            <w:r w:rsidRPr="002651F8">
              <w:rPr>
                <w:rFonts w:eastAsia="標楷體" w:hAnsi="標楷體" w:hint="eastAsia"/>
                <w:color w:val="000000"/>
                <w:kern w:val="24"/>
                <w:sz w:val="28"/>
                <w:szCs w:val="28"/>
              </w:rPr>
              <w:t>比率◎</w:t>
            </w:r>
          </w:p>
        </w:tc>
        <w:tc>
          <w:tcPr>
            <w:tcW w:w="17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651F8" w:rsidRPr="002651F8" w:rsidRDefault="002651F8" w:rsidP="002651F8">
            <w:pPr>
              <w:widowControl/>
              <w:spacing w:line="400" w:lineRule="exact"/>
              <w:jc w:val="center"/>
              <w:textAlignment w:val="bottom"/>
              <w:rPr>
                <w:rFonts w:eastAsia="標楷體"/>
                <w:color w:val="000000"/>
                <w:kern w:val="24"/>
                <w:sz w:val="28"/>
                <w:szCs w:val="28"/>
              </w:rPr>
            </w:pPr>
            <w:r w:rsidRPr="002651F8">
              <w:rPr>
                <w:rFonts w:eastAsia="標楷體" w:hint="eastAsia"/>
                <w:color w:val="000000"/>
                <w:kern w:val="24"/>
                <w:sz w:val="28"/>
                <w:szCs w:val="28"/>
              </w:rPr>
              <w:t>7</w:t>
            </w:r>
          </w:p>
        </w:tc>
        <w:tc>
          <w:tcPr>
            <w:tcW w:w="17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651F8" w:rsidRPr="002651F8" w:rsidRDefault="002651F8" w:rsidP="002651F8">
            <w:pPr>
              <w:widowControl/>
              <w:spacing w:line="400" w:lineRule="exact"/>
              <w:jc w:val="center"/>
              <w:textAlignment w:val="bottom"/>
              <w:rPr>
                <w:rFonts w:eastAsia="標楷體"/>
                <w:color w:val="000000"/>
                <w:kern w:val="24"/>
                <w:sz w:val="28"/>
                <w:szCs w:val="28"/>
              </w:rPr>
            </w:pPr>
            <w:r w:rsidRPr="002651F8">
              <w:rPr>
                <w:rFonts w:eastAsia="標楷體" w:hint="eastAsia"/>
                <w:color w:val="000000"/>
                <w:kern w:val="24"/>
                <w:sz w:val="28"/>
                <w:szCs w:val="28"/>
              </w:rPr>
              <w:t>12</w:t>
            </w:r>
          </w:p>
        </w:tc>
        <w:tc>
          <w:tcPr>
            <w:tcW w:w="1709" w:type="dxa"/>
            <w:tcBorders>
              <w:top w:val="single" w:sz="8" w:space="0" w:color="000000"/>
              <w:left w:val="single" w:sz="8" w:space="0" w:color="000000"/>
              <w:bottom w:val="single" w:sz="8" w:space="0" w:color="000000"/>
            </w:tcBorders>
            <w:shd w:val="clear" w:color="auto" w:fill="auto"/>
            <w:tcMar>
              <w:top w:w="72" w:type="dxa"/>
              <w:left w:w="144" w:type="dxa"/>
              <w:bottom w:w="72" w:type="dxa"/>
              <w:right w:w="144" w:type="dxa"/>
            </w:tcMar>
            <w:vAlign w:val="center"/>
          </w:tcPr>
          <w:p w:rsidR="002651F8" w:rsidRPr="002651F8" w:rsidRDefault="002651F8" w:rsidP="002651F8">
            <w:pPr>
              <w:widowControl/>
              <w:spacing w:line="400" w:lineRule="exact"/>
              <w:jc w:val="center"/>
              <w:textAlignment w:val="bottom"/>
              <w:rPr>
                <w:rFonts w:eastAsia="標楷體"/>
                <w:color w:val="000000"/>
                <w:kern w:val="24"/>
                <w:sz w:val="28"/>
                <w:szCs w:val="28"/>
              </w:rPr>
            </w:pPr>
            <w:r w:rsidRPr="002651F8">
              <w:rPr>
                <w:rFonts w:eastAsia="標楷體" w:hint="eastAsia"/>
                <w:color w:val="000000"/>
                <w:kern w:val="24"/>
                <w:sz w:val="28"/>
                <w:szCs w:val="28"/>
              </w:rPr>
              <w:t>+5</w:t>
            </w:r>
          </w:p>
        </w:tc>
      </w:tr>
      <w:tr w:rsidR="002651F8" w:rsidRPr="002651F8" w:rsidTr="002651F8">
        <w:trPr>
          <w:trHeight w:val="261"/>
        </w:trPr>
        <w:tc>
          <w:tcPr>
            <w:tcW w:w="5128" w:type="dxa"/>
            <w:tcBorders>
              <w:top w:val="single" w:sz="8" w:space="0" w:color="000000"/>
              <w:left w:val="nil"/>
              <w:bottom w:val="single" w:sz="8" w:space="0" w:color="000000"/>
              <w:right w:val="single" w:sz="8" w:space="0" w:color="000000"/>
            </w:tcBorders>
            <w:shd w:val="clear" w:color="auto" w:fill="auto"/>
            <w:tcMar>
              <w:top w:w="72" w:type="dxa"/>
              <w:left w:w="144" w:type="dxa"/>
              <w:bottom w:w="72" w:type="dxa"/>
              <w:right w:w="144" w:type="dxa"/>
            </w:tcMar>
            <w:vAlign w:val="center"/>
          </w:tcPr>
          <w:p w:rsidR="002651F8" w:rsidRPr="002651F8" w:rsidRDefault="002651F8" w:rsidP="002651F8">
            <w:pPr>
              <w:widowControl/>
              <w:kinsoku w:val="0"/>
              <w:overflowPunct w:val="0"/>
              <w:spacing w:line="400" w:lineRule="exact"/>
              <w:textAlignment w:val="baseline"/>
              <w:rPr>
                <w:rFonts w:eastAsia="標楷體"/>
                <w:color w:val="000000"/>
                <w:kern w:val="24"/>
                <w:sz w:val="28"/>
                <w:szCs w:val="28"/>
              </w:rPr>
            </w:pPr>
            <w:r w:rsidRPr="002651F8">
              <w:rPr>
                <w:rFonts w:eastAsia="標楷體" w:hint="eastAsia"/>
                <w:color w:val="000000"/>
                <w:kern w:val="24"/>
                <w:sz w:val="28"/>
                <w:szCs w:val="28"/>
              </w:rPr>
              <w:t>1.2.14</w:t>
            </w:r>
            <w:r w:rsidRPr="002651F8">
              <w:rPr>
                <w:rFonts w:eastAsia="標楷體" w:hint="eastAsia"/>
                <w:color w:val="000000"/>
                <w:kern w:val="24"/>
                <w:sz w:val="28"/>
                <w:szCs w:val="28"/>
              </w:rPr>
              <w:t>商業服務出口成長率</w:t>
            </w:r>
          </w:p>
        </w:tc>
        <w:tc>
          <w:tcPr>
            <w:tcW w:w="17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651F8" w:rsidRPr="002651F8" w:rsidRDefault="002651F8" w:rsidP="002651F8">
            <w:pPr>
              <w:widowControl/>
              <w:spacing w:line="400" w:lineRule="exact"/>
              <w:jc w:val="center"/>
              <w:textAlignment w:val="bottom"/>
              <w:rPr>
                <w:rFonts w:eastAsia="標楷體"/>
                <w:color w:val="000000"/>
                <w:kern w:val="24"/>
                <w:sz w:val="28"/>
                <w:szCs w:val="28"/>
              </w:rPr>
            </w:pPr>
            <w:r w:rsidRPr="002651F8">
              <w:rPr>
                <w:rFonts w:eastAsia="標楷體" w:hint="eastAsia"/>
                <w:color w:val="000000"/>
                <w:kern w:val="24"/>
                <w:sz w:val="28"/>
                <w:szCs w:val="28"/>
              </w:rPr>
              <w:t>8</w:t>
            </w:r>
          </w:p>
        </w:tc>
        <w:tc>
          <w:tcPr>
            <w:tcW w:w="17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651F8" w:rsidRPr="002651F8" w:rsidRDefault="002651F8" w:rsidP="002651F8">
            <w:pPr>
              <w:widowControl/>
              <w:spacing w:line="400" w:lineRule="exact"/>
              <w:jc w:val="center"/>
              <w:textAlignment w:val="bottom"/>
              <w:rPr>
                <w:rFonts w:eastAsia="標楷體"/>
                <w:color w:val="000000"/>
                <w:kern w:val="24"/>
                <w:sz w:val="28"/>
                <w:szCs w:val="28"/>
              </w:rPr>
            </w:pPr>
            <w:r w:rsidRPr="002651F8">
              <w:rPr>
                <w:rFonts w:eastAsia="標楷體" w:hint="eastAsia"/>
                <w:color w:val="000000"/>
                <w:kern w:val="24"/>
                <w:sz w:val="28"/>
                <w:szCs w:val="28"/>
              </w:rPr>
              <w:t>6</w:t>
            </w:r>
          </w:p>
        </w:tc>
        <w:tc>
          <w:tcPr>
            <w:tcW w:w="1709" w:type="dxa"/>
            <w:tcBorders>
              <w:top w:val="single" w:sz="8" w:space="0" w:color="000000"/>
              <w:left w:val="single" w:sz="8" w:space="0" w:color="000000"/>
              <w:bottom w:val="single" w:sz="8" w:space="0" w:color="000000"/>
            </w:tcBorders>
            <w:shd w:val="clear" w:color="auto" w:fill="auto"/>
            <w:tcMar>
              <w:top w:w="72" w:type="dxa"/>
              <w:left w:w="144" w:type="dxa"/>
              <w:bottom w:w="72" w:type="dxa"/>
              <w:right w:w="144" w:type="dxa"/>
            </w:tcMar>
            <w:vAlign w:val="center"/>
          </w:tcPr>
          <w:p w:rsidR="002651F8" w:rsidRPr="002651F8" w:rsidRDefault="002651F8" w:rsidP="002651F8">
            <w:pPr>
              <w:widowControl/>
              <w:spacing w:line="400" w:lineRule="exact"/>
              <w:jc w:val="center"/>
              <w:textAlignment w:val="bottom"/>
              <w:rPr>
                <w:rFonts w:eastAsia="標楷體"/>
                <w:color w:val="000000"/>
                <w:kern w:val="24"/>
                <w:sz w:val="28"/>
                <w:szCs w:val="28"/>
              </w:rPr>
            </w:pPr>
            <w:r w:rsidRPr="002651F8">
              <w:rPr>
                <w:rFonts w:eastAsia="標楷體" w:hint="eastAsia"/>
                <w:color w:val="000000"/>
                <w:kern w:val="24"/>
                <w:sz w:val="28"/>
                <w:szCs w:val="28"/>
              </w:rPr>
              <w:t>-2</w:t>
            </w:r>
          </w:p>
        </w:tc>
      </w:tr>
      <w:tr w:rsidR="002651F8" w:rsidRPr="002651F8" w:rsidTr="002651F8">
        <w:trPr>
          <w:trHeight w:val="261"/>
        </w:trPr>
        <w:tc>
          <w:tcPr>
            <w:tcW w:w="5128" w:type="dxa"/>
            <w:tcBorders>
              <w:top w:val="single" w:sz="8" w:space="0" w:color="000000"/>
              <w:left w:val="nil"/>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651F8" w:rsidRPr="002651F8" w:rsidRDefault="002651F8" w:rsidP="002651F8">
            <w:pPr>
              <w:widowControl/>
              <w:spacing w:line="400" w:lineRule="exact"/>
              <w:textAlignment w:val="baseline"/>
              <w:rPr>
                <w:rFonts w:ascii="Arial" w:hAnsi="Arial" w:cs="Arial"/>
                <w:color w:val="000000"/>
                <w:kern w:val="0"/>
                <w:sz w:val="28"/>
                <w:szCs w:val="28"/>
              </w:rPr>
            </w:pPr>
            <w:r w:rsidRPr="002651F8">
              <w:rPr>
                <w:rFonts w:eastAsia="標楷體"/>
                <w:color w:val="000000"/>
                <w:kern w:val="24"/>
                <w:sz w:val="28"/>
                <w:szCs w:val="28"/>
              </w:rPr>
              <w:t>1.3.09</w:t>
            </w:r>
            <w:r w:rsidRPr="002651F8">
              <w:rPr>
                <w:rFonts w:eastAsia="標楷體"/>
                <w:color w:val="000000"/>
                <w:kern w:val="24"/>
                <w:sz w:val="28"/>
                <w:szCs w:val="28"/>
              </w:rPr>
              <w:t>直接投資流量收支</w:t>
            </w:r>
            <w:r w:rsidRPr="002651F8">
              <w:rPr>
                <w:rFonts w:ascii="新細明體" w:hAnsi="新細明體" w:cs="新細明體"/>
                <w:color w:val="000000"/>
                <w:kern w:val="24"/>
                <w:sz w:val="28"/>
                <w:szCs w:val="28"/>
              </w:rPr>
              <w:t>◎</w:t>
            </w:r>
          </w:p>
        </w:tc>
        <w:tc>
          <w:tcPr>
            <w:tcW w:w="17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651F8" w:rsidRPr="002651F8" w:rsidRDefault="002651F8" w:rsidP="002651F8">
            <w:pPr>
              <w:widowControl/>
              <w:spacing w:line="400" w:lineRule="exact"/>
              <w:jc w:val="center"/>
              <w:textAlignment w:val="bottom"/>
              <w:rPr>
                <w:rFonts w:eastAsia="標楷體"/>
                <w:color w:val="000000"/>
                <w:kern w:val="24"/>
                <w:sz w:val="28"/>
                <w:szCs w:val="28"/>
              </w:rPr>
            </w:pPr>
            <w:r w:rsidRPr="002651F8">
              <w:rPr>
                <w:rFonts w:eastAsia="標楷體" w:hint="eastAsia"/>
                <w:color w:val="000000"/>
                <w:kern w:val="24"/>
                <w:sz w:val="28"/>
                <w:szCs w:val="28"/>
              </w:rPr>
              <w:t>10</w:t>
            </w:r>
          </w:p>
        </w:tc>
        <w:tc>
          <w:tcPr>
            <w:tcW w:w="17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651F8" w:rsidRPr="002651F8" w:rsidRDefault="002651F8" w:rsidP="002651F8">
            <w:pPr>
              <w:widowControl/>
              <w:spacing w:line="400" w:lineRule="exact"/>
              <w:jc w:val="center"/>
              <w:rPr>
                <w:rFonts w:eastAsia="標楷體"/>
                <w:color w:val="000000"/>
                <w:kern w:val="24"/>
                <w:sz w:val="28"/>
                <w:szCs w:val="28"/>
              </w:rPr>
            </w:pPr>
            <w:r w:rsidRPr="002651F8">
              <w:rPr>
                <w:rFonts w:eastAsia="標楷體" w:hint="eastAsia"/>
                <w:color w:val="000000"/>
                <w:kern w:val="24"/>
                <w:sz w:val="28"/>
                <w:szCs w:val="28"/>
              </w:rPr>
              <w:t>11</w:t>
            </w:r>
          </w:p>
        </w:tc>
        <w:tc>
          <w:tcPr>
            <w:tcW w:w="1709" w:type="dxa"/>
            <w:tcBorders>
              <w:top w:val="single" w:sz="8" w:space="0" w:color="000000"/>
              <w:left w:val="single" w:sz="8" w:space="0" w:color="000000"/>
              <w:bottom w:val="single" w:sz="8" w:space="0" w:color="000000"/>
            </w:tcBorders>
            <w:shd w:val="clear" w:color="auto" w:fill="auto"/>
            <w:tcMar>
              <w:top w:w="72" w:type="dxa"/>
              <w:left w:w="144" w:type="dxa"/>
              <w:bottom w:w="72" w:type="dxa"/>
              <w:right w:w="144" w:type="dxa"/>
            </w:tcMar>
            <w:vAlign w:val="center"/>
          </w:tcPr>
          <w:p w:rsidR="002651F8" w:rsidRPr="002651F8" w:rsidRDefault="002651F8" w:rsidP="002651F8">
            <w:pPr>
              <w:widowControl/>
              <w:kinsoku w:val="0"/>
              <w:overflowPunct w:val="0"/>
              <w:spacing w:line="400" w:lineRule="exact"/>
              <w:jc w:val="center"/>
              <w:textAlignment w:val="baseline"/>
              <w:rPr>
                <w:rFonts w:eastAsia="標楷體"/>
                <w:color w:val="000000"/>
                <w:kern w:val="24"/>
                <w:sz w:val="28"/>
                <w:szCs w:val="28"/>
              </w:rPr>
            </w:pPr>
            <w:r w:rsidRPr="002651F8">
              <w:rPr>
                <w:rFonts w:eastAsia="標楷體" w:hint="eastAsia"/>
                <w:color w:val="000000"/>
                <w:kern w:val="24"/>
                <w:sz w:val="28"/>
                <w:szCs w:val="28"/>
              </w:rPr>
              <w:t>+1</w:t>
            </w:r>
          </w:p>
        </w:tc>
      </w:tr>
      <w:tr w:rsidR="002651F8" w:rsidRPr="002651F8" w:rsidTr="002651F8">
        <w:trPr>
          <w:trHeight w:val="261"/>
        </w:trPr>
        <w:tc>
          <w:tcPr>
            <w:tcW w:w="5128" w:type="dxa"/>
            <w:tcBorders>
              <w:top w:val="single" w:sz="8" w:space="0" w:color="000000"/>
              <w:left w:val="nil"/>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651F8" w:rsidRPr="002651F8" w:rsidRDefault="002651F8" w:rsidP="002651F8">
            <w:pPr>
              <w:widowControl/>
              <w:spacing w:line="400" w:lineRule="exact"/>
              <w:textAlignment w:val="baseline"/>
              <w:rPr>
                <w:rFonts w:ascii="Arial" w:hAnsi="Arial" w:cs="Arial"/>
                <w:color w:val="000000"/>
                <w:kern w:val="0"/>
                <w:sz w:val="28"/>
                <w:szCs w:val="28"/>
              </w:rPr>
            </w:pPr>
            <w:r w:rsidRPr="002651F8">
              <w:rPr>
                <w:rFonts w:eastAsia="標楷體"/>
                <w:color w:val="000000"/>
                <w:kern w:val="24"/>
                <w:sz w:val="28"/>
                <w:szCs w:val="28"/>
              </w:rPr>
              <w:t>1.3.10</w:t>
            </w:r>
            <w:r w:rsidRPr="002651F8">
              <w:rPr>
                <w:rFonts w:eastAsia="標楷體"/>
                <w:color w:val="000000"/>
                <w:kern w:val="24"/>
                <w:sz w:val="28"/>
                <w:szCs w:val="28"/>
              </w:rPr>
              <w:t>直接投資流量收支占</w:t>
            </w:r>
            <w:r w:rsidRPr="002651F8">
              <w:rPr>
                <w:rFonts w:eastAsia="標楷體"/>
                <w:color w:val="000000"/>
                <w:kern w:val="24"/>
                <w:sz w:val="28"/>
                <w:szCs w:val="28"/>
              </w:rPr>
              <w:t>GDP</w:t>
            </w:r>
            <w:r w:rsidRPr="002651F8">
              <w:rPr>
                <w:rFonts w:eastAsia="標楷體" w:hAnsi="標楷體" w:hint="eastAsia"/>
                <w:color w:val="000000"/>
                <w:kern w:val="24"/>
                <w:sz w:val="28"/>
                <w:szCs w:val="28"/>
              </w:rPr>
              <w:t>比率◎</w:t>
            </w:r>
          </w:p>
        </w:tc>
        <w:tc>
          <w:tcPr>
            <w:tcW w:w="17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651F8" w:rsidRPr="002651F8" w:rsidRDefault="002651F8" w:rsidP="002651F8">
            <w:pPr>
              <w:widowControl/>
              <w:spacing w:line="400" w:lineRule="exact"/>
              <w:jc w:val="center"/>
              <w:textAlignment w:val="bottom"/>
              <w:rPr>
                <w:rFonts w:eastAsia="標楷體"/>
                <w:color w:val="000000"/>
                <w:kern w:val="24"/>
                <w:sz w:val="28"/>
                <w:szCs w:val="28"/>
              </w:rPr>
            </w:pPr>
            <w:r w:rsidRPr="002651F8">
              <w:rPr>
                <w:rFonts w:eastAsia="標楷體" w:hint="eastAsia"/>
                <w:color w:val="000000"/>
                <w:kern w:val="24"/>
                <w:sz w:val="28"/>
                <w:szCs w:val="28"/>
              </w:rPr>
              <w:t>5</w:t>
            </w:r>
          </w:p>
        </w:tc>
        <w:tc>
          <w:tcPr>
            <w:tcW w:w="17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651F8" w:rsidRPr="002651F8" w:rsidRDefault="002651F8" w:rsidP="002651F8">
            <w:pPr>
              <w:widowControl/>
              <w:spacing w:line="400" w:lineRule="exact"/>
              <w:jc w:val="center"/>
              <w:rPr>
                <w:rFonts w:eastAsia="標楷體"/>
                <w:color w:val="000000"/>
                <w:kern w:val="24"/>
                <w:sz w:val="28"/>
                <w:szCs w:val="28"/>
              </w:rPr>
            </w:pPr>
            <w:r w:rsidRPr="002651F8">
              <w:rPr>
                <w:rFonts w:eastAsia="標楷體" w:hint="eastAsia"/>
                <w:color w:val="000000"/>
                <w:kern w:val="24"/>
                <w:sz w:val="28"/>
                <w:szCs w:val="28"/>
              </w:rPr>
              <w:t>9</w:t>
            </w:r>
          </w:p>
        </w:tc>
        <w:tc>
          <w:tcPr>
            <w:tcW w:w="1709" w:type="dxa"/>
            <w:tcBorders>
              <w:top w:val="single" w:sz="8" w:space="0" w:color="000000"/>
              <w:left w:val="single" w:sz="8" w:space="0" w:color="000000"/>
              <w:bottom w:val="single" w:sz="8" w:space="0" w:color="000000"/>
            </w:tcBorders>
            <w:shd w:val="clear" w:color="auto" w:fill="auto"/>
            <w:tcMar>
              <w:top w:w="72" w:type="dxa"/>
              <w:left w:w="144" w:type="dxa"/>
              <w:bottom w:w="72" w:type="dxa"/>
              <w:right w:w="144" w:type="dxa"/>
            </w:tcMar>
            <w:vAlign w:val="center"/>
          </w:tcPr>
          <w:p w:rsidR="002651F8" w:rsidRPr="002651F8" w:rsidRDefault="002651F8" w:rsidP="002651F8">
            <w:pPr>
              <w:widowControl/>
              <w:kinsoku w:val="0"/>
              <w:overflowPunct w:val="0"/>
              <w:spacing w:line="400" w:lineRule="exact"/>
              <w:jc w:val="center"/>
              <w:textAlignment w:val="baseline"/>
              <w:rPr>
                <w:rFonts w:eastAsia="標楷體"/>
                <w:color w:val="000000"/>
                <w:kern w:val="24"/>
                <w:sz w:val="28"/>
                <w:szCs w:val="28"/>
              </w:rPr>
            </w:pPr>
            <w:r w:rsidRPr="002651F8">
              <w:rPr>
                <w:rFonts w:eastAsia="標楷體" w:hint="eastAsia"/>
                <w:color w:val="000000"/>
                <w:kern w:val="24"/>
                <w:sz w:val="28"/>
                <w:szCs w:val="28"/>
              </w:rPr>
              <w:t>+4</w:t>
            </w:r>
          </w:p>
        </w:tc>
      </w:tr>
      <w:tr w:rsidR="002651F8" w:rsidRPr="002651F8" w:rsidTr="002651F8">
        <w:trPr>
          <w:trHeight w:val="261"/>
        </w:trPr>
        <w:tc>
          <w:tcPr>
            <w:tcW w:w="5128" w:type="dxa"/>
            <w:tcBorders>
              <w:top w:val="single" w:sz="8" w:space="0" w:color="000000"/>
              <w:left w:val="nil"/>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651F8" w:rsidRPr="002651F8" w:rsidRDefault="002651F8" w:rsidP="002651F8">
            <w:pPr>
              <w:widowControl/>
              <w:spacing w:line="400" w:lineRule="exact"/>
              <w:textAlignment w:val="baseline"/>
              <w:rPr>
                <w:rFonts w:ascii="Arial" w:hAnsi="Arial" w:cs="Arial"/>
                <w:color w:val="000000"/>
                <w:kern w:val="0"/>
                <w:sz w:val="28"/>
                <w:szCs w:val="28"/>
              </w:rPr>
            </w:pPr>
            <w:r w:rsidRPr="002651F8">
              <w:rPr>
                <w:rFonts w:eastAsia="標楷體"/>
                <w:color w:val="000000"/>
                <w:kern w:val="24"/>
                <w:sz w:val="28"/>
                <w:szCs w:val="28"/>
              </w:rPr>
              <w:t>1.3.11</w:t>
            </w:r>
            <w:r w:rsidRPr="002651F8">
              <w:rPr>
                <w:rFonts w:eastAsia="標楷體"/>
                <w:color w:val="000000"/>
                <w:kern w:val="24"/>
                <w:sz w:val="28"/>
                <w:szCs w:val="28"/>
              </w:rPr>
              <w:t>直接投資存量淨額</w:t>
            </w:r>
            <w:r w:rsidRPr="002651F8">
              <w:rPr>
                <w:rFonts w:eastAsia="標楷體"/>
                <w:color w:val="000000"/>
                <w:kern w:val="24"/>
                <w:sz w:val="28"/>
                <w:szCs w:val="28"/>
              </w:rPr>
              <w:t xml:space="preserve"> </w:t>
            </w:r>
            <w:r w:rsidRPr="002651F8">
              <w:rPr>
                <w:rFonts w:ascii="新細明體" w:hAnsi="新細明體" w:cs="新細明體"/>
                <w:color w:val="000000"/>
                <w:kern w:val="24"/>
                <w:sz w:val="28"/>
                <w:szCs w:val="28"/>
              </w:rPr>
              <w:t>◎</w:t>
            </w:r>
          </w:p>
        </w:tc>
        <w:tc>
          <w:tcPr>
            <w:tcW w:w="17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651F8" w:rsidRPr="002651F8" w:rsidRDefault="002651F8" w:rsidP="002651F8">
            <w:pPr>
              <w:widowControl/>
              <w:spacing w:line="400" w:lineRule="exact"/>
              <w:jc w:val="center"/>
              <w:textAlignment w:val="bottom"/>
              <w:rPr>
                <w:rFonts w:eastAsia="標楷體"/>
                <w:color w:val="000000"/>
                <w:kern w:val="24"/>
                <w:sz w:val="28"/>
                <w:szCs w:val="28"/>
              </w:rPr>
            </w:pPr>
            <w:r w:rsidRPr="002651F8">
              <w:rPr>
                <w:rFonts w:eastAsia="標楷體" w:hint="eastAsia"/>
                <w:color w:val="000000"/>
                <w:kern w:val="24"/>
                <w:sz w:val="28"/>
                <w:szCs w:val="28"/>
              </w:rPr>
              <w:t>8</w:t>
            </w:r>
          </w:p>
        </w:tc>
        <w:tc>
          <w:tcPr>
            <w:tcW w:w="17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651F8" w:rsidRPr="002651F8" w:rsidRDefault="002651F8" w:rsidP="002651F8">
            <w:pPr>
              <w:widowControl/>
              <w:spacing w:line="400" w:lineRule="exact"/>
              <w:jc w:val="center"/>
              <w:rPr>
                <w:rFonts w:eastAsia="標楷體"/>
                <w:color w:val="000000"/>
                <w:kern w:val="24"/>
                <w:sz w:val="28"/>
                <w:szCs w:val="28"/>
              </w:rPr>
            </w:pPr>
            <w:r w:rsidRPr="002651F8">
              <w:rPr>
                <w:rFonts w:eastAsia="標楷體" w:hint="eastAsia"/>
                <w:color w:val="000000"/>
                <w:kern w:val="24"/>
                <w:sz w:val="28"/>
                <w:szCs w:val="28"/>
              </w:rPr>
              <w:t>9</w:t>
            </w:r>
          </w:p>
        </w:tc>
        <w:tc>
          <w:tcPr>
            <w:tcW w:w="1709" w:type="dxa"/>
            <w:tcBorders>
              <w:top w:val="single" w:sz="8" w:space="0" w:color="000000"/>
              <w:left w:val="single" w:sz="8" w:space="0" w:color="000000"/>
              <w:bottom w:val="single" w:sz="8" w:space="0" w:color="000000"/>
            </w:tcBorders>
            <w:shd w:val="clear" w:color="auto" w:fill="auto"/>
            <w:tcMar>
              <w:top w:w="72" w:type="dxa"/>
              <w:left w:w="144" w:type="dxa"/>
              <w:bottom w:w="72" w:type="dxa"/>
              <w:right w:w="144" w:type="dxa"/>
            </w:tcMar>
            <w:vAlign w:val="center"/>
          </w:tcPr>
          <w:p w:rsidR="002651F8" w:rsidRPr="002651F8" w:rsidRDefault="002651F8" w:rsidP="002651F8">
            <w:pPr>
              <w:widowControl/>
              <w:kinsoku w:val="0"/>
              <w:overflowPunct w:val="0"/>
              <w:spacing w:line="400" w:lineRule="exact"/>
              <w:jc w:val="center"/>
              <w:textAlignment w:val="baseline"/>
              <w:rPr>
                <w:rFonts w:eastAsia="標楷體"/>
                <w:color w:val="000000"/>
                <w:kern w:val="24"/>
                <w:sz w:val="28"/>
                <w:szCs w:val="28"/>
              </w:rPr>
            </w:pPr>
            <w:r w:rsidRPr="002651F8">
              <w:rPr>
                <w:rFonts w:eastAsia="標楷體"/>
                <w:color w:val="000000"/>
                <w:kern w:val="24"/>
                <w:sz w:val="28"/>
                <w:szCs w:val="28"/>
              </w:rPr>
              <w:t>-</w:t>
            </w:r>
            <w:r w:rsidRPr="002651F8">
              <w:rPr>
                <w:rFonts w:eastAsia="標楷體" w:hint="eastAsia"/>
                <w:color w:val="000000"/>
                <w:kern w:val="24"/>
                <w:sz w:val="28"/>
                <w:szCs w:val="28"/>
              </w:rPr>
              <w:t>1</w:t>
            </w:r>
          </w:p>
        </w:tc>
      </w:tr>
      <w:tr w:rsidR="002651F8" w:rsidRPr="002651F8" w:rsidTr="002651F8">
        <w:trPr>
          <w:trHeight w:val="261"/>
        </w:trPr>
        <w:tc>
          <w:tcPr>
            <w:tcW w:w="5128" w:type="dxa"/>
            <w:tcBorders>
              <w:top w:val="single" w:sz="8" w:space="0" w:color="000000"/>
              <w:left w:val="nil"/>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651F8" w:rsidRPr="002651F8" w:rsidRDefault="002651F8" w:rsidP="002651F8">
            <w:pPr>
              <w:widowControl/>
              <w:spacing w:line="400" w:lineRule="exact"/>
              <w:textAlignment w:val="baseline"/>
              <w:rPr>
                <w:rFonts w:ascii="Arial" w:hAnsi="Arial" w:cs="Arial"/>
                <w:color w:val="000000"/>
                <w:kern w:val="0"/>
                <w:sz w:val="28"/>
                <w:szCs w:val="28"/>
              </w:rPr>
            </w:pPr>
            <w:r w:rsidRPr="002651F8">
              <w:rPr>
                <w:rFonts w:eastAsia="標楷體"/>
                <w:color w:val="000000"/>
                <w:kern w:val="24"/>
                <w:sz w:val="28"/>
                <w:szCs w:val="28"/>
              </w:rPr>
              <w:t>1.3.12</w:t>
            </w:r>
            <w:r w:rsidRPr="002651F8">
              <w:rPr>
                <w:rFonts w:eastAsia="標楷體"/>
                <w:color w:val="000000"/>
                <w:kern w:val="24"/>
                <w:sz w:val="28"/>
                <w:szCs w:val="28"/>
              </w:rPr>
              <w:t>直接投資存量淨額占</w:t>
            </w:r>
            <w:r w:rsidRPr="002651F8">
              <w:rPr>
                <w:rFonts w:eastAsia="標楷體"/>
                <w:color w:val="000000"/>
                <w:kern w:val="24"/>
                <w:sz w:val="28"/>
                <w:szCs w:val="28"/>
              </w:rPr>
              <w:t>GDP</w:t>
            </w:r>
            <w:r w:rsidRPr="002651F8">
              <w:rPr>
                <w:rFonts w:eastAsia="標楷體" w:hAnsi="標楷體" w:hint="eastAsia"/>
                <w:color w:val="000000"/>
                <w:kern w:val="24"/>
                <w:sz w:val="28"/>
                <w:szCs w:val="28"/>
              </w:rPr>
              <w:t>比率◎</w:t>
            </w:r>
          </w:p>
        </w:tc>
        <w:tc>
          <w:tcPr>
            <w:tcW w:w="17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651F8" w:rsidRPr="002651F8" w:rsidRDefault="002651F8" w:rsidP="002651F8">
            <w:pPr>
              <w:widowControl/>
              <w:spacing w:line="400" w:lineRule="exact"/>
              <w:jc w:val="center"/>
              <w:textAlignment w:val="bottom"/>
              <w:rPr>
                <w:rFonts w:eastAsia="標楷體"/>
                <w:color w:val="000000"/>
                <w:kern w:val="24"/>
                <w:sz w:val="28"/>
                <w:szCs w:val="28"/>
              </w:rPr>
            </w:pPr>
            <w:r w:rsidRPr="002651F8">
              <w:rPr>
                <w:rFonts w:eastAsia="標楷體" w:hint="eastAsia"/>
                <w:color w:val="000000"/>
                <w:kern w:val="24"/>
                <w:sz w:val="28"/>
                <w:szCs w:val="28"/>
              </w:rPr>
              <w:t>4</w:t>
            </w:r>
          </w:p>
        </w:tc>
        <w:tc>
          <w:tcPr>
            <w:tcW w:w="17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651F8" w:rsidRPr="002651F8" w:rsidRDefault="002651F8" w:rsidP="002651F8">
            <w:pPr>
              <w:widowControl/>
              <w:spacing w:line="400" w:lineRule="exact"/>
              <w:jc w:val="center"/>
              <w:rPr>
                <w:rFonts w:eastAsia="標楷體"/>
                <w:color w:val="000000"/>
                <w:kern w:val="24"/>
                <w:sz w:val="28"/>
                <w:szCs w:val="28"/>
              </w:rPr>
            </w:pPr>
            <w:r w:rsidRPr="002651F8">
              <w:rPr>
                <w:rFonts w:eastAsia="標楷體" w:hint="eastAsia"/>
                <w:color w:val="000000"/>
                <w:kern w:val="24"/>
                <w:sz w:val="28"/>
                <w:szCs w:val="28"/>
              </w:rPr>
              <w:t>5</w:t>
            </w:r>
          </w:p>
        </w:tc>
        <w:tc>
          <w:tcPr>
            <w:tcW w:w="1709" w:type="dxa"/>
            <w:tcBorders>
              <w:top w:val="single" w:sz="8" w:space="0" w:color="000000"/>
              <w:left w:val="single" w:sz="8" w:space="0" w:color="000000"/>
              <w:bottom w:val="single" w:sz="8" w:space="0" w:color="000000"/>
            </w:tcBorders>
            <w:shd w:val="clear" w:color="auto" w:fill="auto"/>
            <w:tcMar>
              <w:top w:w="72" w:type="dxa"/>
              <w:left w:w="144" w:type="dxa"/>
              <w:bottom w:w="72" w:type="dxa"/>
              <w:right w:w="144" w:type="dxa"/>
            </w:tcMar>
            <w:vAlign w:val="center"/>
          </w:tcPr>
          <w:p w:rsidR="002651F8" w:rsidRPr="002651F8" w:rsidRDefault="002651F8" w:rsidP="002651F8">
            <w:pPr>
              <w:widowControl/>
              <w:kinsoku w:val="0"/>
              <w:overflowPunct w:val="0"/>
              <w:spacing w:line="400" w:lineRule="exact"/>
              <w:jc w:val="center"/>
              <w:textAlignment w:val="baseline"/>
              <w:rPr>
                <w:rFonts w:eastAsia="標楷體"/>
                <w:color w:val="000000"/>
                <w:kern w:val="24"/>
                <w:sz w:val="28"/>
                <w:szCs w:val="28"/>
              </w:rPr>
            </w:pPr>
            <w:r w:rsidRPr="002651F8">
              <w:rPr>
                <w:rFonts w:eastAsia="標楷體" w:hint="eastAsia"/>
                <w:color w:val="000000"/>
                <w:kern w:val="24"/>
                <w:sz w:val="28"/>
                <w:szCs w:val="28"/>
              </w:rPr>
              <w:t>+1</w:t>
            </w:r>
          </w:p>
        </w:tc>
      </w:tr>
      <w:tr w:rsidR="002651F8" w:rsidRPr="002651F8" w:rsidTr="002651F8">
        <w:trPr>
          <w:trHeight w:val="261"/>
        </w:trPr>
        <w:tc>
          <w:tcPr>
            <w:tcW w:w="10256" w:type="dxa"/>
            <w:gridSpan w:val="4"/>
            <w:tcBorders>
              <w:top w:val="single" w:sz="18" w:space="0" w:color="000000"/>
              <w:left w:val="nil"/>
              <w:bottom w:val="single" w:sz="18" w:space="0" w:color="000000"/>
            </w:tcBorders>
            <w:shd w:val="clear" w:color="auto" w:fill="auto"/>
            <w:tcMar>
              <w:top w:w="72" w:type="dxa"/>
              <w:left w:w="144" w:type="dxa"/>
              <w:bottom w:w="72" w:type="dxa"/>
              <w:right w:w="144" w:type="dxa"/>
            </w:tcMar>
            <w:vAlign w:val="center"/>
            <w:hideMark/>
          </w:tcPr>
          <w:p w:rsidR="002651F8" w:rsidRPr="002651F8" w:rsidRDefault="002651F8" w:rsidP="002651F8">
            <w:pPr>
              <w:widowControl/>
              <w:spacing w:line="400" w:lineRule="exact"/>
              <w:jc w:val="center"/>
              <w:textAlignment w:val="bottom"/>
              <w:rPr>
                <w:rFonts w:eastAsia="標楷體"/>
                <w:color w:val="000000"/>
                <w:kern w:val="24"/>
                <w:sz w:val="28"/>
                <w:szCs w:val="28"/>
              </w:rPr>
            </w:pPr>
            <w:r w:rsidRPr="002651F8">
              <w:rPr>
                <w:rFonts w:eastAsia="標楷體" w:hint="eastAsia"/>
                <w:color w:val="000000"/>
                <w:kern w:val="24"/>
                <w:sz w:val="28"/>
                <w:szCs w:val="28"/>
              </w:rPr>
              <w:t>政</w:t>
            </w:r>
            <w:r w:rsidRPr="002651F8">
              <w:rPr>
                <w:rFonts w:eastAsia="標楷體" w:hint="eastAsia"/>
                <w:color w:val="000000"/>
                <w:kern w:val="24"/>
                <w:sz w:val="28"/>
                <w:szCs w:val="28"/>
              </w:rPr>
              <w:t xml:space="preserve">    </w:t>
            </w:r>
            <w:r w:rsidRPr="002651F8">
              <w:rPr>
                <w:rFonts w:eastAsia="標楷體" w:hint="eastAsia"/>
                <w:color w:val="000000"/>
                <w:kern w:val="24"/>
                <w:sz w:val="28"/>
                <w:szCs w:val="28"/>
              </w:rPr>
              <w:t>府</w:t>
            </w:r>
            <w:r w:rsidRPr="002651F8">
              <w:rPr>
                <w:rFonts w:eastAsia="標楷體" w:hint="eastAsia"/>
                <w:color w:val="000000"/>
                <w:kern w:val="24"/>
                <w:sz w:val="28"/>
                <w:szCs w:val="28"/>
              </w:rPr>
              <w:t xml:space="preserve">    </w:t>
            </w:r>
            <w:r w:rsidRPr="002651F8">
              <w:rPr>
                <w:rFonts w:eastAsia="標楷體" w:hint="eastAsia"/>
                <w:color w:val="000000"/>
                <w:kern w:val="24"/>
                <w:sz w:val="28"/>
                <w:szCs w:val="28"/>
              </w:rPr>
              <w:t>效</w:t>
            </w:r>
            <w:r w:rsidRPr="002651F8">
              <w:rPr>
                <w:rFonts w:eastAsia="標楷體" w:hint="eastAsia"/>
                <w:color w:val="000000"/>
                <w:kern w:val="24"/>
                <w:sz w:val="28"/>
                <w:szCs w:val="28"/>
              </w:rPr>
              <w:t xml:space="preserve">    </w:t>
            </w:r>
            <w:r w:rsidRPr="002651F8">
              <w:rPr>
                <w:rFonts w:eastAsia="標楷體" w:hint="eastAsia"/>
                <w:color w:val="000000"/>
                <w:kern w:val="24"/>
                <w:sz w:val="28"/>
                <w:szCs w:val="28"/>
              </w:rPr>
              <w:t>能</w:t>
            </w:r>
          </w:p>
        </w:tc>
      </w:tr>
      <w:tr w:rsidR="002651F8" w:rsidRPr="002651F8" w:rsidTr="002651F8">
        <w:trPr>
          <w:trHeight w:val="261"/>
        </w:trPr>
        <w:tc>
          <w:tcPr>
            <w:tcW w:w="5128" w:type="dxa"/>
            <w:tcBorders>
              <w:top w:val="single" w:sz="8" w:space="0" w:color="000000"/>
              <w:left w:val="nil"/>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651F8" w:rsidRPr="002651F8" w:rsidRDefault="002651F8" w:rsidP="002651F8">
            <w:pPr>
              <w:widowControl/>
              <w:spacing w:line="400" w:lineRule="exact"/>
              <w:textAlignment w:val="baseline"/>
              <w:rPr>
                <w:rFonts w:ascii="Arial" w:hAnsi="Arial" w:cs="Arial"/>
                <w:color w:val="000000"/>
                <w:kern w:val="0"/>
                <w:sz w:val="28"/>
                <w:szCs w:val="28"/>
              </w:rPr>
            </w:pPr>
            <w:r w:rsidRPr="002651F8">
              <w:rPr>
                <w:rFonts w:eastAsia="標楷體"/>
                <w:color w:val="000000"/>
                <w:kern w:val="24"/>
                <w:sz w:val="28"/>
                <w:szCs w:val="28"/>
              </w:rPr>
              <w:t>2.4.16</w:t>
            </w:r>
            <w:r w:rsidRPr="002651F8">
              <w:rPr>
                <w:rFonts w:eastAsia="標楷體"/>
                <w:color w:val="000000"/>
                <w:kern w:val="24"/>
                <w:sz w:val="28"/>
                <w:szCs w:val="28"/>
              </w:rPr>
              <w:t>企業開辦程序</w:t>
            </w:r>
          </w:p>
        </w:tc>
        <w:tc>
          <w:tcPr>
            <w:tcW w:w="17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651F8" w:rsidRPr="002651F8" w:rsidRDefault="002651F8" w:rsidP="002651F8">
            <w:pPr>
              <w:widowControl/>
              <w:spacing w:line="400" w:lineRule="exact"/>
              <w:jc w:val="center"/>
              <w:textAlignment w:val="bottom"/>
              <w:rPr>
                <w:rFonts w:eastAsia="標楷體"/>
                <w:color w:val="000000"/>
                <w:kern w:val="24"/>
                <w:sz w:val="28"/>
                <w:szCs w:val="28"/>
              </w:rPr>
            </w:pPr>
            <w:r w:rsidRPr="002651F8">
              <w:rPr>
                <w:rFonts w:eastAsia="標楷體" w:hint="eastAsia"/>
                <w:color w:val="000000"/>
                <w:kern w:val="24"/>
                <w:sz w:val="28"/>
                <w:szCs w:val="28"/>
              </w:rPr>
              <w:t>6</w:t>
            </w:r>
          </w:p>
        </w:tc>
        <w:tc>
          <w:tcPr>
            <w:tcW w:w="17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651F8" w:rsidRPr="002651F8" w:rsidRDefault="002651F8" w:rsidP="002651F8">
            <w:pPr>
              <w:widowControl/>
              <w:spacing w:line="400" w:lineRule="exact"/>
              <w:jc w:val="center"/>
              <w:rPr>
                <w:rFonts w:eastAsia="標楷體"/>
                <w:color w:val="000000"/>
                <w:kern w:val="24"/>
                <w:sz w:val="28"/>
                <w:szCs w:val="28"/>
              </w:rPr>
            </w:pPr>
            <w:r w:rsidRPr="002651F8">
              <w:rPr>
                <w:rFonts w:eastAsia="標楷體"/>
                <w:color w:val="000000"/>
                <w:kern w:val="24"/>
                <w:sz w:val="28"/>
                <w:szCs w:val="28"/>
              </w:rPr>
              <w:t>4</w:t>
            </w:r>
          </w:p>
        </w:tc>
        <w:tc>
          <w:tcPr>
            <w:tcW w:w="1709" w:type="dxa"/>
            <w:tcBorders>
              <w:top w:val="single" w:sz="8" w:space="0" w:color="000000"/>
              <w:left w:val="single" w:sz="8" w:space="0" w:color="000000"/>
              <w:bottom w:val="single" w:sz="8" w:space="0" w:color="000000"/>
            </w:tcBorders>
            <w:shd w:val="clear" w:color="auto" w:fill="auto"/>
            <w:tcMar>
              <w:top w:w="72" w:type="dxa"/>
              <w:left w:w="144" w:type="dxa"/>
              <w:bottom w:w="72" w:type="dxa"/>
              <w:right w:w="144" w:type="dxa"/>
            </w:tcMar>
            <w:vAlign w:val="center"/>
          </w:tcPr>
          <w:p w:rsidR="002651F8" w:rsidRPr="002651F8" w:rsidRDefault="002651F8" w:rsidP="002651F8">
            <w:pPr>
              <w:widowControl/>
              <w:spacing w:line="400" w:lineRule="exact"/>
              <w:jc w:val="center"/>
              <w:rPr>
                <w:rFonts w:eastAsia="標楷體"/>
                <w:color w:val="000000"/>
                <w:kern w:val="24"/>
                <w:sz w:val="28"/>
                <w:szCs w:val="28"/>
              </w:rPr>
            </w:pPr>
            <w:r w:rsidRPr="002651F8">
              <w:rPr>
                <w:rFonts w:eastAsia="標楷體" w:hint="eastAsia"/>
                <w:color w:val="000000"/>
                <w:kern w:val="24"/>
                <w:sz w:val="28"/>
                <w:szCs w:val="28"/>
              </w:rPr>
              <w:t>-2</w:t>
            </w:r>
          </w:p>
        </w:tc>
      </w:tr>
      <w:tr w:rsidR="002651F8" w:rsidRPr="002651F8" w:rsidTr="002651F8">
        <w:trPr>
          <w:trHeight w:val="261"/>
        </w:trPr>
        <w:tc>
          <w:tcPr>
            <w:tcW w:w="10256" w:type="dxa"/>
            <w:gridSpan w:val="4"/>
            <w:tcBorders>
              <w:top w:val="single" w:sz="18" w:space="0" w:color="000000"/>
              <w:left w:val="nil"/>
              <w:bottom w:val="single" w:sz="18" w:space="0" w:color="000000"/>
            </w:tcBorders>
            <w:shd w:val="clear" w:color="auto" w:fill="auto"/>
            <w:tcMar>
              <w:top w:w="72" w:type="dxa"/>
              <w:left w:w="144" w:type="dxa"/>
              <w:bottom w:w="72" w:type="dxa"/>
              <w:right w:w="144" w:type="dxa"/>
            </w:tcMar>
            <w:vAlign w:val="center"/>
            <w:hideMark/>
          </w:tcPr>
          <w:p w:rsidR="002651F8" w:rsidRPr="002651F8" w:rsidRDefault="002651F8" w:rsidP="002651F8">
            <w:pPr>
              <w:widowControl/>
              <w:spacing w:line="400" w:lineRule="exact"/>
              <w:jc w:val="center"/>
              <w:textAlignment w:val="bottom"/>
              <w:rPr>
                <w:rFonts w:eastAsia="標楷體"/>
                <w:color w:val="000000"/>
                <w:kern w:val="24"/>
                <w:sz w:val="28"/>
                <w:szCs w:val="28"/>
              </w:rPr>
            </w:pPr>
            <w:r w:rsidRPr="002651F8">
              <w:rPr>
                <w:rFonts w:eastAsia="標楷體" w:hint="eastAsia"/>
                <w:color w:val="000000"/>
                <w:kern w:val="24"/>
                <w:sz w:val="28"/>
                <w:szCs w:val="28"/>
              </w:rPr>
              <w:t>企</w:t>
            </w:r>
            <w:r w:rsidRPr="002651F8">
              <w:rPr>
                <w:rFonts w:eastAsia="標楷體" w:hint="eastAsia"/>
                <w:color w:val="000000"/>
                <w:kern w:val="24"/>
                <w:sz w:val="28"/>
                <w:szCs w:val="28"/>
              </w:rPr>
              <w:t xml:space="preserve">    </w:t>
            </w:r>
            <w:r w:rsidRPr="002651F8">
              <w:rPr>
                <w:rFonts w:eastAsia="標楷體" w:hint="eastAsia"/>
                <w:color w:val="000000"/>
                <w:kern w:val="24"/>
                <w:sz w:val="28"/>
                <w:szCs w:val="28"/>
              </w:rPr>
              <w:t>業</w:t>
            </w:r>
            <w:r w:rsidRPr="002651F8">
              <w:rPr>
                <w:rFonts w:eastAsia="標楷體" w:hint="eastAsia"/>
                <w:color w:val="000000"/>
                <w:kern w:val="24"/>
                <w:sz w:val="28"/>
                <w:szCs w:val="28"/>
              </w:rPr>
              <w:t xml:space="preserve">    </w:t>
            </w:r>
            <w:r w:rsidRPr="002651F8">
              <w:rPr>
                <w:rFonts w:eastAsia="標楷體" w:hint="eastAsia"/>
                <w:color w:val="000000"/>
                <w:kern w:val="24"/>
                <w:sz w:val="28"/>
                <w:szCs w:val="28"/>
              </w:rPr>
              <w:t>效</w:t>
            </w:r>
            <w:r w:rsidRPr="002651F8">
              <w:rPr>
                <w:rFonts w:eastAsia="標楷體" w:hint="eastAsia"/>
                <w:color w:val="000000"/>
                <w:kern w:val="24"/>
                <w:sz w:val="28"/>
                <w:szCs w:val="28"/>
              </w:rPr>
              <w:t xml:space="preserve">    </w:t>
            </w:r>
            <w:r w:rsidRPr="002651F8">
              <w:rPr>
                <w:rFonts w:eastAsia="標楷體" w:hint="eastAsia"/>
                <w:color w:val="000000"/>
                <w:kern w:val="24"/>
                <w:sz w:val="28"/>
                <w:szCs w:val="28"/>
              </w:rPr>
              <w:t>率</w:t>
            </w:r>
          </w:p>
        </w:tc>
      </w:tr>
      <w:tr w:rsidR="002651F8" w:rsidRPr="002651F8" w:rsidTr="002651F8">
        <w:trPr>
          <w:trHeight w:val="261"/>
        </w:trPr>
        <w:tc>
          <w:tcPr>
            <w:tcW w:w="5128" w:type="dxa"/>
            <w:tcBorders>
              <w:top w:val="single" w:sz="8" w:space="0" w:color="000000"/>
              <w:left w:val="nil"/>
              <w:bottom w:val="single" w:sz="8" w:space="0" w:color="000000"/>
              <w:right w:val="single" w:sz="8" w:space="0" w:color="000000"/>
            </w:tcBorders>
            <w:shd w:val="clear" w:color="auto" w:fill="auto"/>
            <w:tcMar>
              <w:top w:w="72" w:type="dxa"/>
              <w:left w:w="144" w:type="dxa"/>
              <w:bottom w:w="72" w:type="dxa"/>
              <w:right w:w="144" w:type="dxa"/>
            </w:tcMar>
            <w:vAlign w:val="center"/>
          </w:tcPr>
          <w:p w:rsidR="002651F8" w:rsidRPr="002651F8" w:rsidRDefault="002651F8" w:rsidP="002651F8">
            <w:pPr>
              <w:widowControl/>
              <w:spacing w:line="400" w:lineRule="exact"/>
              <w:textAlignment w:val="baseline"/>
              <w:rPr>
                <w:rFonts w:eastAsia="標楷體"/>
                <w:color w:val="000000"/>
                <w:kern w:val="24"/>
                <w:sz w:val="28"/>
                <w:szCs w:val="28"/>
              </w:rPr>
            </w:pPr>
            <w:r w:rsidRPr="002651F8">
              <w:rPr>
                <w:rFonts w:eastAsia="標楷體" w:hint="eastAsia"/>
                <w:color w:val="000000"/>
                <w:kern w:val="24"/>
                <w:sz w:val="28"/>
                <w:szCs w:val="28"/>
              </w:rPr>
              <w:t>3.1.10</w:t>
            </w:r>
            <w:r w:rsidRPr="002651F8">
              <w:rPr>
                <w:rFonts w:eastAsia="標楷體" w:hint="eastAsia"/>
                <w:color w:val="000000"/>
                <w:kern w:val="24"/>
                <w:sz w:val="28"/>
                <w:szCs w:val="28"/>
              </w:rPr>
              <w:t>中小企業</w:t>
            </w:r>
            <w:r w:rsidRPr="002651F8">
              <w:rPr>
                <w:rFonts w:eastAsia="標楷體" w:hint="eastAsia"/>
                <w:color w:val="000000"/>
                <w:kern w:val="24"/>
                <w:sz w:val="28"/>
                <w:szCs w:val="28"/>
              </w:rPr>
              <w:t>*</w:t>
            </w:r>
          </w:p>
        </w:tc>
        <w:tc>
          <w:tcPr>
            <w:tcW w:w="17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651F8" w:rsidRPr="002651F8" w:rsidRDefault="002651F8" w:rsidP="002651F8">
            <w:pPr>
              <w:widowControl/>
              <w:spacing w:line="400" w:lineRule="exact"/>
              <w:jc w:val="center"/>
              <w:textAlignment w:val="bottom"/>
              <w:rPr>
                <w:rFonts w:eastAsia="標楷體"/>
                <w:color w:val="000000"/>
                <w:kern w:val="24"/>
                <w:sz w:val="28"/>
                <w:szCs w:val="28"/>
              </w:rPr>
            </w:pPr>
            <w:r w:rsidRPr="002651F8">
              <w:rPr>
                <w:rFonts w:eastAsia="標楷體" w:hint="eastAsia"/>
                <w:color w:val="000000"/>
                <w:kern w:val="24"/>
                <w:sz w:val="28"/>
                <w:szCs w:val="28"/>
              </w:rPr>
              <w:t>10</w:t>
            </w:r>
          </w:p>
        </w:tc>
        <w:tc>
          <w:tcPr>
            <w:tcW w:w="17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651F8" w:rsidRPr="002651F8" w:rsidRDefault="002651F8" w:rsidP="002651F8">
            <w:pPr>
              <w:widowControl/>
              <w:spacing w:line="400" w:lineRule="exact"/>
              <w:jc w:val="center"/>
              <w:rPr>
                <w:rFonts w:eastAsia="標楷體"/>
                <w:color w:val="000000"/>
                <w:kern w:val="24"/>
                <w:sz w:val="28"/>
                <w:szCs w:val="28"/>
              </w:rPr>
            </w:pPr>
            <w:r w:rsidRPr="002651F8">
              <w:rPr>
                <w:rFonts w:eastAsia="標楷體" w:hint="eastAsia"/>
                <w:color w:val="000000"/>
                <w:kern w:val="24"/>
                <w:sz w:val="28"/>
                <w:szCs w:val="28"/>
              </w:rPr>
              <w:t>5</w:t>
            </w:r>
          </w:p>
        </w:tc>
        <w:tc>
          <w:tcPr>
            <w:tcW w:w="1709" w:type="dxa"/>
            <w:tcBorders>
              <w:top w:val="single" w:sz="8" w:space="0" w:color="000000"/>
              <w:left w:val="single" w:sz="8" w:space="0" w:color="000000"/>
              <w:bottom w:val="single" w:sz="8" w:space="0" w:color="000000"/>
            </w:tcBorders>
            <w:shd w:val="clear" w:color="auto" w:fill="auto"/>
            <w:tcMar>
              <w:top w:w="72" w:type="dxa"/>
              <w:left w:w="144" w:type="dxa"/>
              <w:bottom w:w="72" w:type="dxa"/>
              <w:right w:w="144" w:type="dxa"/>
            </w:tcMar>
            <w:vAlign w:val="center"/>
          </w:tcPr>
          <w:p w:rsidR="002651F8" w:rsidRPr="002651F8" w:rsidRDefault="002651F8" w:rsidP="002651F8">
            <w:pPr>
              <w:widowControl/>
              <w:spacing w:line="400" w:lineRule="exact"/>
              <w:jc w:val="center"/>
              <w:rPr>
                <w:rFonts w:eastAsia="標楷體"/>
                <w:color w:val="000000"/>
                <w:kern w:val="24"/>
                <w:sz w:val="28"/>
                <w:szCs w:val="28"/>
              </w:rPr>
            </w:pPr>
            <w:r w:rsidRPr="002651F8">
              <w:rPr>
                <w:rFonts w:eastAsia="標楷體" w:hint="eastAsia"/>
                <w:color w:val="000000"/>
                <w:kern w:val="24"/>
                <w:sz w:val="28"/>
                <w:szCs w:val="28"/>
              </w:rPr>
              <w:t>-5</w:t>
            </w:r>
          </w:p>
        </w:tc>
      </w:tr>
      <w:tr w:rsidR="002651F8" w:rsidRPr="002651F8" w:rsidTr="002651F8">
        <w:trPr>
          <w:trHeight w:val="261"/>
        </w:trPr>
        <w:tc>
          <w:tcPr>
            <w:tcW w:w="5128" w:type="dxa"/>
            <w:tcBorders>
              <w:top w:val="single" w:sz="8" w:space="0" w:color="000000"/>
              <w:left w:val="nil"/>
              <w:bottom w:val="single" w:sz="8" w:space="0" w:color="000000"/>
              <w:right w:val="single" w:sz="8" w:space="0" w:color="000000"/>
            </w:tcBorders>
            <w:shd w:val="clear" w:color="auto" w:fill="auto"/>
            <w:tcMar>
              <w:top w:w="72" w:type="dxa"/>
              <w:left w:w="144" w:type="dxa"/>
              <w:bottom w:w="72" w:type="dxa"/>
              <w:right w:w="144" w:type="dxa"/>
            </w:tcMar>
            <w:vAlign w:val="center"/>
          </w:tcPr>
          <w:p w:rsidR="002651F8" w:rsidRPr="002651F8" w:rsidRDefault="002651F8" w:rsidP="002651F8">
            <w:pPr>
              <w:widowControl/>
              <w:spacing w:line="400" w:lineRule="exact"/>
              <w:textAlignment w:val="baseline"/>
              <w:rPr>
                <w:rFonts w:eastAsia="標楷體"/>
                <w:color w:val="000000"/>
                <w:kern w:val="24"/>
                <w:sz w:val="28"/>
                <w:szCs w:val="28"/>
              </w:rPr>
            </w:pPr>
            <w:r w:rsidRPr="002651F8">
              <w:rPr>
                <w:rFonts w:eastAsia="標楷體" w:hint="eastAsia"/>
                <w:color w:val="000000"/>
                <w:kern w:val="24"/>
                <w:sz w:val="28"/>
                <w:szCs w:val="28"/>
              </w:rPr>
              <w:t>3.3.17</w:t>
            </w:r>
            <w:r w:rsidRPr="002651F8">
              <w:rPr>
                <w:rFonts w:eastAsia="標楷體" w:hint="eastAsia"/>
                <w:color w:val="000000"/>
                <w:kern w:val="24"/>
                <w:sz w:val="28"/>
                <w:szCs w:val="28"/>
              </w:rPr>
              <w:t>企業易取得創投資金</w:t>
            </w:r>
            <w:r w:rsidRPr="002651F8">
              <w:rPr>
                <w:rFonts w:eastAsia="標楷體" w:hint="eastAsia"/>
                <w:color w:val="000000"/>
                <w:kern w:val="24"/>
                <w:sz w:val="28"/>
                <w:szCs w:val="28"/>
              </w:rPr>
              <w:t>*</w:t>
            </w:r>
          </w:p>
        </w:tc>
        <w:tc>
          <w:tcPr>
            <w:tcW w:w="17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651F8" w:rsidRPr="002651F8" w:rsidRDefault="002651F8" w:rsidP="002651F8">
            <w:pPr>
              <w:widowControl/>
              <w:spacing w:line="400" w:lineRule="exact"/>
              <w:jc w:val="center"/>
              <w:textAlignment w:val="bottom"/>
              <w:rPr>
                <w:rFonts w:eastAsia="標楷體"/>
                <w:color w:val="000000"/>
                <w:kern w:val="24"/>
                <w:sz w:val="28"/>
                <w:szCs w:val="28"/>
              </w:rPr>
            </w:pPr>
            <w:r w:rsidRPr="002651F8">
              <w:rPr>
                <w:rFonts w:eastAsia="標楷體" w:hint="eastAsia"/>
                <w:color w:val="000000"/>
                <w:kern w:val="24"/>
                <w:sz w:val="28"/>
                <w:szCs w:val="28"/>
              </w:rPr>
              <w:t>9</w:t>
            </w:r>
          </w:p>
        </w:tc>
        <w:tc>
          <w:tcPr>
            <w:tcW w:w="17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651F8" w:rsidRPr="002651F8" w:rsidRDefault="002651F8" w:rsidP="002651F8">
            <w:pPr>
              <w:widowControl/>
              <w:spacing w:line="400" w:lineRule="exact"/>
              <w:jc w:val="center"/>
              <w:rPr>
                <w:rFonts w:eastAsia="標楷體"/>
                <w:color w:val="000000"/>
                <w:kern w:val="24"/>
                <w:sz w:val="28"/>
                <w:szCs w:val="28"/>
              </w:rPr>
            </w:pPr>
            <w:r w:rsidRPr="002651F8">
              <w:rPr>
                <w:rFonts w:eastAsia="標楷體" w:hint="eastAsia"/>
                <w:color w:val="000000"/>
                <w:kern w:val="24"/>
                <w:sz w:val="28"/>
                <w:szCs w:val="28"/>
              </w:rPr>
              <w:t>11</w:t>
            </w:r>
          </w:p>
        </w:tc>
        <w:tc>
          <w:tcPr>
            <w:tcW w:w="1709" w:type="dxa"/>
            <w:tcBorders>
              <w:top w:val="single" w:sz="8" w:space="0" w:color="000000"/>
              <w:left w:val="single" w:sz="8" w:space="0" w:color="000000"/>
              <w:bottom w:val="single" w:sz="8" w:space="0" w:color="000000"/>
            </w:tcBorders>
            <w:shd w:val="clear" w:color="auto" w:fill="auto"/>
            <w:tcMar>
              <w:top w:w="72" w:type="dxa"/>
              <w:left w:w="144" w:type="dxa"/>
              <w:bottom w:w="72" w:type="dxa"/>
              <w:right w:w="144" w:type="dxa"/>
            </w:tcMar>
            <w:vAlign w:val="center"/>
          </w:tcPr>
          <w:p w:rsidR="002651F8" w:rsidRPr="002651F8" w:rsidRDefault="002651F8" w:rsidP="002651F8">
            <w:pPr>
              <w:widowControl/>
              <w:spacing w:line="400" w:lineRule="exact"/>
              <w:jc w:val="center"/>
              <w:rPr>
                <w:rFonts w:eastAsia="標楷體"/>
                <w:color w:val="000000"/>
                <w:kern w:val="24"/>
                <w:sz w:val="28"/>
                <w:szCs w:val="28"/>
              </w:rPr>
            </w:pPr>
            <w:r w:rsidRPr="002651F8">
              <w:rPr>
                <w:rFonts w:eastAsia="標楷體" w:hint="eastAsia"/>
                <w:color w:val="000000"/>
                <w:kern w:val="24"/>
                <w:sz w:val="28"/>
                <w:szCs w:val="28"/>
              </w:rPr>
              <w:t>+2</w:t>
            </w:r>
          </w:p>
        </w:tc>
      </w:tr>
      <w:tr w:rsidR="002651F8" w:rsidRPr="002651F8" w:rsidTr="002651F8">
        <w:trPr>
          <w:trHeight w:val="261"/>
        </w:trPr>
        <w:tc>
          <w:tcPr>
            <w:tcW w:w="10256" w:type="dxa"/>
            <w:gridSpan w:val="4"/>
            <w:tcBorders>
              <w:top w:val="single" w:sz="18" w:space="0" w:color="000000"/>
              <w:left w:val="nil"/>
              <w:bottom w:val="single" w:sz="18" w:space="0" w:color="000000"/>
            </w:tcBorders>
            <w:shd w:val="clear" w:color="auto" w:fill="auto"/>
            <w:tcMar>
              <w:top w:w="72" w:type="dxa"/>
              <w:left w:w="144" w:type="dxa"/>
              <w:bottom w:w="72" w:type="dxa"/>
              <w:right w:w="144" w:type="dxa"/>
            </w:tcMar>
            <w:vAlign w:val="center"/>
            <w:hideMark/>
          </w:tcPr>
          <w:p w:rsidR="002651F8" w:rsidRPr="002651F8" w:rsidRDefault="002651F8" w:rsidP="002651F8">
            <w:pPr>
              <w:widowControl/>
              <w:spacing w:line="400" w:lineRule="exact"/>
              <w:jc w:val="center"/>
              <w:textAlignment w:val="bottom"/>
              <w:rPr>
                <w:rFonts w:eastAsia="標楷體"/>
                <w:color w:val="000000"/>
                <w:kern w:val="24"/>
                <w:sz w:val="28"/>
                <w:szCs w:val="28"/>
              </w:rPr>
            </w:pPr>
            <w:r w:rsidRPr="002651F8">
              <w:rPr>
                <w:rFonts w:eastAsia="標楷體" w:hint="eastAsia"/>
                <w:color w:val="000000"/>
                <w:kern w:val="24"/>
                <w:sz w:val="28"/>
                <w:szCs w:val="28"/>
              </w:rPr>
              <w:t>基</w:t>
            </w:r>
            <w:r w:rsidRPr="002651F8">
              <w:rPr>
                <w:rFonts w:eastAsia="標楷體" w:hint="eastAsia"/>
                <w:color w:val="000000"/>
                <w:kern w:val="24"/>
                <w:sz w:val="28"/>
                <w:szCs w:val="28"/>
              </w:rPr>
              <w:t xml:space="preserve">    </w:t>
            </w:r>
            <w:proofErr w:type="gramStart"/>
            <w:r w:rsidRPr="002651F8">
              <w:rPr>
                <w:rFonts w:eastAsia="標楷體" w:hint="eastAsia"/>
                <w:color w:val="000000"/>
                <w:kern w:val="24"/>
                <w:sz w:val="28"/>
                <w:szCs w:val="28"/>
              </w:rPr>
              <w:t>礎</w:t>
            </w:r>
            <w:proofErr w:type="gramEnd"/>
            <w:r w:rsidRPr="002651F8">
              <w:rPr>
                <w:rFonts w:eastAsia="標楷體" w:hint="eastAsia"/>
                <w:color w:val="000000"/>
                <w:kern w:val="24"/>
                <w:sz w:val="28"/>
                <w:szCs w:val="28"/>
              </w:rPr>
              <w:t xml:space="preserve">    </w:t>
            </w:r>
            <w:r w:rsidRPr="002651F8">
              <w:rPr>
                <w:rFonts w:eastAsia="標楷體" w:hint="eastAsia"/>
                <w:color w:val="000000"/>
                <w:kern w:val="24"/>
                <w:sz w:val="28"/>
                <w:szCs w:val="28"/>
              </w:rPr>
              <w:t>建</w:t>
            </w:r>
            <w:r w:rsidRPr="002651F8">
              <w:rPr>
                <w:rFonts w:eastAsia="標楷體" w:hint="eastAsia"/>
                <w:color w:val="000000"/>
                <w:kern w:val="24"/>
                <w:sz w:val="28"/>
                <w:szCs w:val="28"/>
              </w:rPr>
              <w:t xml:space="preserve">    </w:t>
            </w:r>
            <w:r w:rsidRPr="002651F8">
              <w:rPr>
                <w:rFonts w:eastAsia="標楷體" w:hint="eastAsia"/>
                <w:color w:val="000000"/>
                <w:kern w:val="24"/>
                <w:sz w:val="28"/>
                <w:szCs w:val="28"/>
              </w:rPr>
              <w:t>設</w:t>
            </w:r>
          </w:p>
        </w:tc>
      </w:tr>
      <w:tr w:rsidR="002651F8" w:rsidRPr="002651F8" w:rsidTr="002651F8">
        <w:trPr>
          <w:trHeight w:val="261"/>
        </w:trPr>
        <w:tc>
          <w:tcPr>
            <w:tcW w:w="5128" w:type="dxa"/>
            <w:tcBorders>
              <w:top w:val="single" w:sz="8" w:space="0" w:color="000000"/>
              <w:left w:val="nil"/>
              <w:bottom w:val="single" w:sz="8" w:space="0" w:color="000000"/>
              <w:right w:val="single" w:sz="8" w:space="0" w:color="000000"/>
            </w:tcBorders>
            <w:shd w:val="clear" w:color="auto" w:fill="auto"/>
            <w:tcMar>
              <w:top w:w="72" w:type="dxa"/>
              <w:left w:w="144" w:type="dxa"/>
              <w:bottom w:w="72" w:type="dxa"/>
              <w:right w:w="144" w:type="dxa"/>
            </w:tcMar>
            <w:vAlign w:val="center"/>
          </w:tcPr>
          <w:p w:rsidR="002651F8" w:rsidRPr="002651F8" w:rsidRDefault="002651F8" w:rsidP="002651F8">
            <w:pPr>
              <w:widowControl/>
              <w:spacing w:line="400" w:lineRule="exact"/>
              <w:jc w:val="both"/>
              <w:textAlignment w:val="baseline"/>
              <w:rPr>
                <w:rFonts w:ascii="Arial" w:hAnsi="Arial" w:cs="Arial"/>
                <w:color w:val="000000"/>
                <w:kern w:val="0"/>
                <w:sz w:val="28"/>
                <w:szCs w:val="28"/>
              </w:rPr>
            </w:pPr>
            <w:r w:rsidRPr="002651F8">
              <w:rPr>
                <w:rFonts w:eastAsia="標楷體"/>
                <w:color w:val="000000"/>
                <w:kern w:val="24"/>
                <w:sz w:val="28"/>
                <w:szCs w:val="28"/>
              </w:rPr>
              <w:t>4.2.</w:t>
            </w:r>
            <w:r w:rsidRPr="002651F8">
              <w:rPr>
                <w:rFonts w:eastAsia="標楷體" w:hint="eastAsia"/>
                <w:color w:val="000000"/>
                <w:kern w:val="24"/>
                <w:sz w:val="28"/>
                <w:szCs w:val="28"/>
              </w:rPr>
              <w:t>18</w:t>
            </w:r>
            <w:r w:rsidRPr="002651F8">
              <w:rPr>
                <w:rFonts w:ascii="標楷體" w:eastAsia="標楷體" w:hAnsi="標楷體" w:hint="eastAsia"/>
                <w:color w:val="000000"/>
                <w:kern w:val="24"/>
                <w:sz w:val="28"/>
                <w:szCs w:val="28"/>
              </w:rPr>
              <w:t>高科技出口金額</w:t>
            </w:r>
          </w:p>
        </w:tc>
        <w:tc>
          <w:tcPr>
            <w:tcW w:w="17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651F8" w:rsidRPr="002651F8" w:rsidRDefault="002651F8" w:rsidP="002651F8">
            <w:pPr>
              <w:widowControl/>
              <w:spacing w:line="400" w:lineRule="exact"/>
              <w:jc w:val="center"/>
              <w:textAlignment w:val="bottom"/>
              <w:rPr>
                <w:rFonts w:eastAsia="標楷體"/>
                <w:color w:val="000000"/>
                <w:kern w:val="24"/>
                <w:sz w:val="28"/>
                <w:szCs w:val="28"/>
              </w:rPr>
            </w:pPr>
            <w:r w:rsidRPr="002651F8">
              <w:rPr>
                <w:rFonts w:eastAsia="標楷體" w:hint="eastAsia"/>
                <w:color w:val="000000"/>
                <w:kern w:val="24"/>
                <w:sz w:val="28"/>
                <w:szCs w:val="28"/>
              </w:rPr>
              <w:t>6</w:t>
            </w:r>
          </w:p>
        </w:tc>
        <w:tc>
          <w:tcPr>
            <w:tcW w:w="17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651F8" w:rsidRPr="002651F8" w:rsidRDefault="002651F8" w:rsidP="002651F8">
            <w:pPr>
              <w:widowControl/>
              <w:spacing w:line="400" w:lineRule="exact"/>
              <w:jc w:val="center"/>
              <w:rPr>
                <w:rFonts w:eastAsia="標楷體"/>
                <w:color w:val="000000"/>
                <w:kern w:val="24"/>
                <w:sz w:val="28"/>
                <w:szCs w:val="28"/>
              </w:rPr>
            </w:pPr>
            <w:r w:rsidRPr="002651F8">
              <w:rPr>
                <w:rFonts w:eastAsia="標楷體"/>
                <w:color w:val="000000"/>
                <w:kern w:val="24"/>
                <w:sz w:val="28"/>
                <w:szCs w:val="28"/>
              </w:rPr>
              <w:t>8</w:t>
            </w:r>
          </w:p>
        </w:tc>
        <w:tc>
          <w:tcPr>
            <w:tcW w:w="1709" w:type="dxa"/>
            <w:tcBorders>
              <w:top w:val="single" w:sz="8" w:space="0" w:color="000000"/>
              <w:left w:val="single" w:sz="8" w:space="0" w:color="000000"/>
              <w:bottom w:val="single" w:sz="8" w:space="0" w:color="000000"/>
            </w:tcBorders>
            <w:shd w:val="clear" w:color="auto" w:fill="auto"/>
            <w:tcMar>
              <w:top w:w="72" w:type="dxa"/>
              <w:left w:w="144" w:type="dxa"/>
              <w:bottom w:w="72" w:type="dxa"/>
              <w:right w:w="144" w:type="dxa"/>
            </w:tcMar>
            <w:vAlign w:val="center"/>
          </w:tcPr>
          <w:p w:rsidR="002651F8" w:rsidRPr="002651F8" w:rsidRDefault="002651F8" w:rsidP="002651F8">
            <w:pPr>
              <w:widowControl/>
              <w:spacing w:line="400" w:lineRule="exact"/>
              <w:jc w:val="center"/>
              <w:rPr>
                <w:rFonts w:eastAsia="標楷體"/>
                <w:color w:val="000000"/>
                <w:kern w:val="24"/>
                <w:sz w:val="28"/>
                <w:szCs w:val="28"/>
              </w:rPr>
            </w:pPr>
            <w:r w:rsidRPr="002651F8">
              <w:rPr>
                <w:rFonts w:eastAsia="標楷體" w:hint="eastAsia"/>
                <w:color w:val="000000"/>
                <w:kern w:val="24"/>
                <w:sz w:val="28"/>
                <w:szCs w:val="28"/>
              </w:rPr>
              <w:t>+2</w:t>
            </w:r>
          </w:p>
        </w:tc>
      </w:tr>
      <w:tr w:rsidR="002651F8" w:rsidRPr="002651F8" w:rsidTr="002651F8">
        <w:trPr>
          <w:trHeight w:val="261"/>
        </w:trPr>
        <w:tc>
          <w:tcPr>
            <w:tcW w:w="5128" w:type="dxa"/>
            <w:tcBorders>
              <w:top w:val="single" w:sz="8" w:space="0" w:color="000000"/>
              <w:left w:val="nil"/>
              <w:bottom w:val="single" w:sz="8" w:space="0" w:color="000000"/>
              <w:right w:val="single" w:sz="8" w:space="0" w:color="000000"/>
            </w:tcBorders>
            <w:shd w:val="clear" w:color="auto" w:fill="auto"/>
            <w:tcMar>
              <w:top w:w="72" w:type="dxa"/>
              <w:left w:w="144" w:type="dxa"/>
              <w:bottom w:w="72" w:type="dxa"/>
              <w:right w:w="144" w:type="dxa"/>
            </w:tcMar>
            <w:vAlign w:val="center"/>
          </w:tcPr>
          <w:p w:rsidR="002651F8" w:rsidRPr="002651F8" w:rsidRDefault="002651F8" w:rsidP="002651F8">
            <w:pPr>
              <w:widowControl/>
              <w:spacing w:line="400" w:lineRule="exact"/>
              <w:textAlignment w:val="baseline"/>
              <w:rPr>
                <w:rFonts w:ascii="Arial" w:hAnsi="Arial" w:cs="Arial"/>
                <w:color w:val="000000"/>
                <w:kern w:val="0"/>
                <w:sz w:val="28"/>
                <w:szCs w:val="28"/>
              </w:rPr>
            </w:pPr>
            <w:r w:rsidRPr="002651F8">
              <w:rPr>
                <w:rFonts w:eastAsia="標楷體"/>
                <w:color w:val="000000"/>
                <w:kern w:val="24"/>
                <w:sz w:val="28"/>
                <w:szCs w:val="28"/>
              </w:rPr>
              <w:t>4.2.</w:t>
            </w:r>
            <w:r w:rsidRPr="002651F8">
              <w:rPr>
                <w:rFonts w:eastAsia="標楷體" w:hint="eastAsia"/>
                <w:color w:val="000000"/>
                <w:kern w:val="24"/>
                <w:sz w:val="28"/>
                <w:szCs w:val="28"/>
              </w:rPr>
              <w:t>19</w:t>
            </w:r>
            <w:r w:rsidRPr="002651F8">
              <w:rPr>
                <w:rFonts w:ascii="標楷體" w:eastAsia="標楷體" w:hAnsi="標楷體" w:hint="eastAsia"/>
                <w:color w:val="000000"/>
                <w:kern w:val="24"/>
                <w:sz w:val="28"/>
                <w:szCs w:val="28"/>
              </w:rPr>
              <w:t>高科技出口</w:t>
            </w:r>
            <w:r w:rsidRPr="002651F8">
              <w:rPr>
                <w:rFonts w:eastAsia="標楷體" w:hAnsi="標楷體" w:hint="eastAsia"/>
                <w:color w:val="000000"/>
                <w:kern w:val="24"/>
                <w:sz w:val="28"/>
                <w:szCs w:val="28"/>
              </w:rPr>
              <w:t>占</w:t>
            </w:r>
            <w:r w:rsidRPr="002651F8">
              <w:rPr>
                <w:rFonts w:ascii="標楷體" w:eastAsia="標楷體" w:hAnsi="標楷體" w:hint="eastAsia"/>
                <w:color w:val="000000"/>
                <w:kern w:val="24"/>
                <w:sz w:val="28"/>
                <w:szCs w:val="28"/>
              </w:rPr>
              <w:t>製造業出口比率</w:t>
            </w:r>
          </w:p>
        </w:tc>
        <w:tc>
          <w:tcPr>
            <w:tcW w:w="17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651F8" w:rsidRPr="002651F8" w:rsidRDefault="002651F8" w:rsidP="002651F8">
            <w:pPr>
              <w:widowControl/>
              <w:spacing w:line="400" w:lineRule="exact"/>
              <w:jc w:val="center"/>
              <w:textAlignment w:val="bottom"/>
              <w:rPr>
                <w:rFonts w:eastAsia="標楷體"/>
                <w:color w:val="000000"/>
                <w:kern w:val="24"/>
                <w:sz w:val="28"/>
                <w:szCs w:val="28"/>
              </w:rPr>
            </w:pPr>
            <w:r w:rsidRPr="002651F8">
              <w:rPr>
                <w:rFonts w:eastAsia="標楷體" w:hint="eastAsia"/>
                <w:color w:val="000000"/>
                <w:kern w:val="24"/>
                <w:sz w:val="28"/>
                <w:szCs w:val="28"/>
              </w:rPr>
              <w:t>4</w:t>
            </w:r>
          </w:p>
        </w:tc>
        <w:tc>
          <w:tcPr>
            <w:tcW w:w="17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651F8" w:rsidRPr="002651F8" w:rsidRDefault="002651F8" w:rsidP="002651F8">
            <w:pPr>
              <w:widowControl/>
              <w:spacing w:line="400" w:lineRule="exact"/>
              <w:jc w:val="center"/>
              <w:rPr>
                <w:rFonts w:eastAsia="標楷體"/>
                <w:color w:val="000000"/>
                <w:kern w:val="24"/>
                <w:sz w:val="28"/>
                <w:szCs w:val="28"/>
              </w:rPr>
            </w:pPr>
            <w:r w:rsidRPr="002651F8">
              <w:rPr>
                <w:rFonts w:eastAsia="標楷體"/>
                <w:color w:val="000000"/>
                <w:kern w:val="24"/>
                <w:sz w:val="28"/>
                <w:szCs w:val="28"/>
              </w:rPr>
              <w:t>3</w:t>
            </w:r>
          </w:p>
        </w:tc>
        <w:tc>
          <w:tcPr>
            <w:tcW w:w="1709" w:type="dxa"/>
            <w:tcBorders>
              <w:top w:val="single" w:sz="8" w:space="0" w:color="000000"/>
              <w:left w:val="single" w:sz="8" w:space="0" w:color="000000"/>
              <w:bottom w:val="single" w:sz="8" w:space="0" w:color="000000"/>
            </w:tcBorders>
            <w:shd w:val="clear" w:color="auto" w:fill="auto"/>
            <w:tcMar>
              <w:top w:w="72" w:type="dxa"/>
              <w:left w:w="144" w:type="dxa"/>
              <w:bottom w:w="72" w:type="dxa"/>
              <w:right w:w="144" w:type="dxa"/>
            </w:tcMar>
            <w:vAlign w:val="center"/>
          </w:tcPr>
          <w:p w:rsidR="002651F8" w:rsidRPr="002651F8" w:rsidRDefault="002651F8" w:rsidP="002651F8">
            <w:pPr>
              <w:widowControl/>
              <w:spacing w:line="400" w:lineRule="exact"/>
              <w:jc w:val="center"/>
              <w:rPr>
                <w:rFonts w:eastAsia="標楷體"/>
                <w:color w:val="000000"/>
                <w:kern w:val="24"/>
                <w:sz w:val="28"/>
                <w:szCs w:val="28"/>
              </w:rPr>
            </w:pPr>
            <w:r w:rsidRPr="002651F8">
              <w:rPr>
                <w:rFonts w:eastAsia="標楷體" w:hint="eastAsia"/>
                <w:color w:val="000000"/>
                <w:kern w:val="24"/>
                <w:sz w:val="28"/>
                <w:szCs w:val="28"/>
              </w:rPr>
              <w:t>-1</w:t>
            </w:r>
          </w:p>
        </w:tc>
      </w:tr>
      <w:tr w:rsidR="002651F8" w:rsidRPr="002651F8" w:rsidTr="002651F8">
        <w:trPr>
          <w:trHeight w:val="261"/>
        </w:trPr>
        <w:tc>
          <w:tcPr>
            <w:tcW w:w="5128" w:type="dxa"/>
            <w:tcBorders>
              <w:top w:val="single" w:sz="8" w:space="0" w:color="000000"/>
              <w:left w:val="nil"/>
              <w:bottom w:val="single" w:sz="8" w:space="0" w:color="000000"/>
              <w:right w:val="single" w:sz="8" w:space="0" w:color="000000"/>
            </w:tcBorders>
            <w:shd w:val="clear" w:color="auto" w:fill="auto"/>
            <w:tcMar>
              <w:top w:w="72" w:type="dxa"/>
              <w:left w:w="144" w:type="dxa"/>
              <w:bottom w:w="72" w:type="dxa"/>
              <w:right w:w="144" w:type="dxa"/>
            </w:tcMar>
            <w:vAlign w:val="center"/>
          </w:tcPr>
          <w:p w:rsidR="002651F8" w:rsidRPr="002651F8" w:rsidRDefault="002651F8" w:rsidP="002651F8">
            <w:pPr>
              <w:widowControl/>
              <w:spacing w:line="400" w:lineRule="exact"/>
              <w:textAlignment w:val="baseline"/>
              <w:rPr>
                <w:rFonts w:ascii="Arial" w:hAnsi="Arial" w:cs="Arial"/>
                <w:color w:val="000000"/>
                <w:kern w:val="0"/>
                <w:sz w:val="28"/>
                <w:szCs w:val="28"/>
              </w:rPr>
            </w:pPr>
            <w:r w:rsidRPr="002651F8">
              <w:rPr>
                <w:rFonts w:eastAsia="標楷體"/>
                <w:color w:val="000000"/>
                <w:kern w:val="24"/>
                <w:sz w:val="28"/>
                <w:szCs w:val="28"/>
              </w:rPr>
              <w:t>4.3.15</w:t>
            </w:r>
            <w:r w:rsidRPr="002651F8">
              <w:rPr>
                <w:rFonts w:ascii="標楷體" w:eastAsia="標楷體" w:hAnsi="標楷體" w:hint="eastAsia"/>
                <w:color w:val="000000"/>
                <w:kern w:val="24"/>
                <w:sz w:val="28"/>
                <w:szCs w:val="28"/>
              </w:rPr>
              <w:t>專利申請</w:t>
            </w:r>
            <w:r w:rsidRPr="002651F8">
              <w:rPr>
                <w:rFonts w:eastAsia="標楷體"/>
                <w:color w:val="000000"/>
                <w:kern w:val="24"/>
                <w:sz w:val="28"/>
                <w:szCs w:val="28"/>
              </w:rPr>
              <w:t xml:space="preserve"> </w:t>
            </w:r>
          </w:p>
        </w:tc>
        <w:tc>
          <w:tcPr>
            <w:tcW w:w="17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651F8" w:rsidRPr="002651F8" w:rsidRDefault="002651F8" w:rsidP="002651F8">
            <w:pPr>
              <w:widowControl/>
              <w:spacing w:line="400" w:lineRule="exact"/>
              <w:jc w:val="center"/>
              <w:textAlignment w:val="bottom"/>
              <w:rPr>
                <w:rFonts w:eastAsia="標楷體"/>
                <w:color w:val="000000"/>
                <w:kern w:val="24"/>
                <w:sz w:val="28"/>
                <w:szCs w:val="28"/>
              </w:rPr>
            </w:pPr>
            <w:r w:rsidRPr="002651F8">
              <w:rPr>
                <w:rFonts w:eastAsia="標楷體" w:hint="eastAsia"/>
                <w:color w:val="000000"/>
                <w:kern w:val="24"/>
                <w:sz w:val="28"/>
                <w:szCs w:val="28"/>
              </w:rPr>
              <w:t>7</w:t>
            </w:r>
          </w:p>
        </w:tc>
        <w:tc>
          <w:tcPr>
            <w:tcW w:w="17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651F8" w:rsidRPr="002651F8" w:rsidRDefault="002651F8" w:rsidP="002651F8">
            <w:pPr>
              <w:widowControl/>
              <w:spacing w:line="400" w:lineRule="exact"/>
              <w:jc w:val="center"/>
              <w:rPr>
                <w:rFonts w:eastAsia="標楷體"/>
                <w:color w:val="000000"/>
                <w:kern w:val="24"/>
                <w:sz w:val="28"/>
                <w:szCs w:val="28"/>
              </w:rPr>
            </w:pPr>
            <w:r w:rsidRPr="002651F8">
              <w:rPr>
                <w:rFonts w:eastAsia="標楷體"/>
                <w:color w:val="000000"/>
                <w:kern w:val="24"/>
                <w:sz w:val="28"/>
                <w:szCs w:val="28"/>
              </w:rPr>
              <w:t>7</w:t>
            </w:r>
          </w:p>
        </w:tc>
        <w:tc>
          <w:tcPr>
            <w:tcW w:w="1709" w:type="dxa"/>
            <w:tcBorders>
              <w:top w:val="single" w:sz="8" w:space="0" w:color="000000"/>
              <w:left w:val="single" w:sz="8" w:space="0" w:color="000000"/>
              <w:bottom w:val="single" w:sz="8" w:space="0" w:color="000000"/>
            </w:tcBorders>
            <w:shd w:val="clear" w:color="auto" w:fill="auto"/>
            <w:tcMar>
              <w:top w:w="72" w:type="dxa"/>
              <w:left w:w="144" w:type="dxa"/>
              <w:bottom w:w="72" w:type="dxa"/>
              <w:right w:w="144" w:type="dxa"/>
            </w:tcMar>
            <w:vAlign w:val="center"/>
          </w:tcPr>
          <w:p w:rsidR="002651F8" w:rsidRPr="002651F8" w:rsidRDefault="002651F8" w:rsidP="002651F8">
            <w:pPr>
              <w:widowControl/>
              <w:spacing w:line="400" w:lineRule="exact"/>
              <w:jc w:val="center"/>
              <w:rPr>
                <w:rFonts w:eastAsia="標楷體"/>
                <w:color w:val="000000"/>
                <w:kern w:val="24"/>
                <w:sz w:val="28"/>
                <w:szCs w:val="28"/>
              </w:rPr>
            </w:pPr>
            <w:r w:rsidRPr="002651F8">
              <w:rPr>
                <w:rFonts w:eastAsia="標楷體" w:hint="eastAsia"/>
                <w:color w:val="000000"/>
                <w:kern w:val="24"/>
                <w:sz w:val="28"/>
                <w:szCs w:val="28"/>
              </w:rPr>
              <w:t>－</w:t>
            </w:r>
          </w:p>
        </w:tc>
      </w:tr>
      <w:tr w:rsidR="002651F8" w:rsidRPr="002651F8" w:rsidTr="002651F8">
        <w:trPr>
          <w:trHeight w:val="261"/>
        </w:trPr>
        <w:tc>
          <w:tcPr>
            <w:tcW w:w="5128" w:type="dxa"/>
            <w:tcBorders>
              <w:top w:val="single" w:sz="8" w:space="0" w:color="000000"/>
              <w:left w:val="nil"/>
              <w:bottom w:val="single" w:sz="8" w:space="0" w:color="000000"/>
              <w:right w:val="single" w:sz="8" w:space="0" w:color="000000"/>
            </w:tcBorders>
            <w:shd w:val="clear" w:color="auto" w:fill="auto"/>
            <w:tcMar>
              <w:top w:w="72" w:type="dxa"/>
              <w:left w:w="144" w:type="dxa"/>
              <w:bottom w:w="72" w:type="dxa"/>
              <w:right w:w="144" w:type="dxa"/>
            </w:tcMar>
            <w:vAlign w:val="center"/>
          </w:tcPr>
          <w:p w:rsidR="002651F8" w:rsidRPr="002651F8" w:rsidRDefault="002651F8" w:rsidP="002651F8">
            <w:pPr>
              <w:widowControl/>
              <w:spacing w:line="400" w:lineRule="exact"/>
              <w:textAlignment w:val="baseline"/>
              <w:rPr>
                <w:rFonts w:ascii="Arial" w:hAnsi="Arial" w:cs="Arial"/>
                <w:color w:val="000000"/>
                <w:kern w:val="0"/>
                <w:sz w:val="28"/>
                <w:szCs w:val="28"/>
              </w:rPr>
            </w:pPr>
            <w:r w:rsidRPr="002651F8">
              <w:rPr>
                <w:rFonts w:eastAsia="標楷體"/>
                <w:color w:val="000000"/>
                <w:kern w:val="24"/>
                <w:sz w:val="28"/>
                <w:szCs w:val="28"/>
              </w:rPr>
              <w:t>4.3.16</w:t>
            </w:r>
            <w:r w:rsidRPr="002651F8">
              <w:rPr>
                <w:rFonts w:eastAsia="標楷體"/>
                <w:color w:val="000000"/>
                <w:kern w:val="24"/>
                <w:sz w:val="28"/>
                <w:szCs w:val="28"/>
              </w:rPr>
              <w:t>每</w:t>
            </w:r>
            <w:r w:rsidRPr="002651F8">
              <w:rPr>
                <w:rFonts w:eastAsia="標楷體"/>
                <w:color w:val="000000"/>
                <w:kern w:val="24"/>
                <w:sz w:val="28"/>
                <w:szCs w:val="28"/>
              </w:rPr>
              <w:t>10</w:t>
            </w:r>
            <w:r w:rsidRPr="002651F8">
              <w:rPr>
                <w:rFonts w:eastAsia="標楷體"/>
                <w:color w:val="000000"/>
                <w:kern w:val="24"/>
                <w:sz w:val="28"/>
                <w:szCs w:val="28"/>
              </w:rPr>
              <w:t>萬人專利申請</w:t>
            </w:r>
          </w:p>
        </w:tc>
        <w:tc>
          <w:tcPr>
            <w:tcW w:w="17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651F8" w:rsidRPr="002651F8" w:rsidRDefault="002651F8" w:rsidP="002651F8">
            <w:pPr>
              <w:widowControl/>
              <w:spacing w:line="400" w:lineRule="exact"/>
              <w:jc w:val="center"/>
              <w:textAlignment w:val="bottom"/>
              <w:rPr>
                <w:rFonts w:eastAsia="標楷體"/>
                <w:color w:val="000000"/>
                <w:kern w:val="24"/>
                <w:sz w:val="28"/>
                <w:szCs w:val="28"/>
              </w:rPr>
            </w:pPr>
            <w:r w:rsidRPr="002651F8">
              <w:rPr>
                <w:rFonts w:eastAsia="標楷體" w:hint="eastAsia"/>
                <w:color w:val="000000"/>
                <w:kern w:val="24"/>
                <w:sz w:val="28"/>
                <w:szCs w:val="28"/>
              </w:rPr>
              <w:t>7</w:t>
            </w:r>
          </w:p>
        </w:tc>
        <w:tc>
          <w:tcPr>
            <w:tcW w:w="17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651F8" w:rsidRPr="002651F8" w:rsidRDefault="002651F8" w:rsidP="002651F8">
            <w:pPr>
              <w:widowControl/>
              <w:spacing w:line="400" w:lineRule="exact"/>
              <w:jc w:val="center"/>
              <w:rPr>
                <w:rFonts w:eastAsia="標楷體"/>
                <w:color w:val="000000"/>
                <w:kern w:val="24"/>
                <w:sz w:val="28"/>
                <w:szCs w:val="28"/>
              </w:rPr>
            </w:pPr>
            <w:r w:rsidRPr="002651F8">
              <w:rPr>
                <w:rFonts w:eastAsia="標楷體"/>
                <w:color w:val="000000"/>
                <w:kern w:val="24"/>
                <w:sz w:val="28"/>
                <w:szCs w:val="28"/>
              </w:rPr>
              <w:t>5</w:t>
            </w:r>
          </w:p>
        </w:tc>
        <w:tc>
          <w:tcPr>
            <w:tcW w:w="1709" w:type="dxa"/>
            <w:tcBorders>
              <w:top w:val="single" w:sz="8" w:space="0" w:color="000000"/>
              <w:left w:val="single" w:sz="8" w:space="0" w:color="000000"/>
              <w:bottom w:val="single" w:sz="8" w:space="0" w:color="000000"/>
            </w:tcBorders>
            <w:shd w:val="clear" w:color="auto" w:fill="auto"/>
            <w:tcMar>
              <w:top w:w="72" w:type="dxa"/>
              <w:left w:w="144" w:type="dxa"/>
              <w:bottom w:w="72" w:type="dxa"/>
              <w:right w:w="144" w:type="dxa"/>
            </w:tcMar>
            <w:vAlign w:val="center"/>
          </w:tcPr>
          <w:p w:rsidR="002651F8" w:rsidRPr="002651F8" w:rsidRDefault="002651F8" w:rsidP="002651F8">
            <w:pPr>
              <w:widowControl/>
              <w:spacing w:line="400" w:lineRule="exact"/>
              <w:jc w:val="center"/>
              <w:rPr>
                <w:rFonts w:eastAsia="標楷體"/>
                <w:color w:val="000000"/>
                <w:kern w:val="24"/>
                <w:sz w:val="28"/>
                <w:szCs w:val="28"/>
              </w:rPr>
            </w:pPr>
            <w:r w:rsidRPr="002651F8">
              <w:rPr>
                <w:rFonts w:eastAsia="標楷體"/>
                <w:color w:val="000000"/>
                <w:kern w:val="24"/>
                <w:sz w:val="28"/>
                <w:szCs w:val="28"/>
              </w:rPr>
              <w:t>-2</w:t>
            </w:r>
          </w:p>
        </w:tc>
      </w:tr>
      <w:tr w:rsidR="002651F8" w:rsidRPr="002651F8" w:rsidTr="002651F8">
        <w:trPr>
          <w:trHeight w:val="261"/>
        </w:trPr>
        <w:tc>
          <w:tcPr>
            <w:tcW w:w="5128" w:type="dxa"/>
            <w:tcBorders>
              <w:top w:val="single" w:sz="8" w:space="0" w:color="000000"/>
              <w:left w:val="nil"/>
              <w:bottom w:val="single" w:sz="8" w:space="0" w:color="000000"/>
              <w:right w:val="single" w:sz="8" w:space="0" w:color="000000"/>
            </w:tcBorders>
            <w:shd w:val="clear" w:color="auto" w:fill="auto"/>
            <w:tcMar>
              <w:top w:w="72" w:type="dxa"/>
              <w:left w:w="144" w:type="dxa"/>
              <w:bottom w:w="72" w:type="dxa"/>
              <w:right w:w="144" w:type="dxa"/>
            </w:tcMar>
            <w:vAlign w:val="center"/>
          </w:tcPr>
          <w:p w:rsidR="002651F8" w:rsidRPr="002651F8" w:rsidRDefault="002651F8" w:rsidP="002651F8">
            <w:pPr>
              <w:widowControl/>
              <w:spacing w:line="400" w:lineRule="exact"/>
              <w:textAlignment w:val="baseline"/>
              <w:rPr>
                <w:rFonts w:eastAsia="標楷體"/>
                <w:color w:val="000000"/>
                <w:kern w:val="24"/>
                <w:sz w:val="28"/>
                <w:szCs w:val="28"/>
              </w:rPr>
            </w:pPr>
            <w:r w:rsidRPr="002651F8">
              <w:rPr>
                <w:rFonts w:eastAsia="標楷體" w:hint="eastAsia"/>
                <w:color w:val="000000"/>
                <w:kern w:val="24"/>
                <w:sz w:val="28"/>
                <w:szCs w:val="28"/>
              </w:rPr>
              <w:t>4.3.17</w:t>
            </w:r>
            <w:r w:rsidRPr="002651F8">
              <w:rPr>
                <w:rFonts w:eastAsia="標楷體" w:hint="eastAsia"/>
                <w:color w:val="000000"/>
                <w:kern w:val="24"/>
                <w:sz w:val="28"/>
                <w:szCs w:val="28"/>
              </w:rPr>
              <w:t>專利補助</w:t>
            </w:r>
          </w:p>
        </w:tc>
        <w:tc>
          <w:tcPr>
            <w:tcW w:w="17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651F8" w:rsidRPr="002651F8" w:rsidRDefault="002651F8" w:rsidP="002651F8">
            <w:pPr>
              <w:widowControl/>
              <w:spacing w:line="400" w:lineRule="exact"/>
              <w:jc w:val="center"/>
              <w:textAlignment w:val="bottom"/>
              <w:rPr>
                <w:rFonts w:eastAsia="標楷體"/>
                <w:color w:val="000000"/>
                <w:kern w:val="24"/>
                <w:sz w:val="28"/>
                <w:szCs w:val="28"/>
              </w:rPr>
            </w:pPr>
            <w:r w:rsidRPr="002651F8">
              <w:rPr>
                <w:rFonts w:eastAsia="標楷體" w:hint="eastAsia"/>
                <w:color w:val="000000"/>
                <w:kern w:val="24"/>
                <w:sz w:val="28"/>
                <w:szCs w:val="28"/>
              </w:rPr>
              <w:t>7</w:t>
            </w:r>
          </w:p>
        </w:tc>
        <w:tc>
          <w:tcPr>
            <w:tcW w:w="17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651F8" w:rsidRPr="002651F8" w:rsidRDefault="002651F8" w:rsidP="002651F8">
            <w:pPr>
              <w:widowControl/>
              <w:spacing w:line="400" w:lineRule="exact"/>
              <w:jc w:val="center"/>
              <w:rPr>
                <w:rFonts w:eastAsia="標楷體"/>
                <w:color w:val="000000"/>
                <w:kern w:val="24"/>
                <w:sz w:val="28"/>
                <w:szCs w:val="28"/>
              </w:rPr>
            </w:pPr>
            <w:r w:rsidRPr="002651F8">
              <w:rPr>
                <w:rFonts w:eastAsia="標楷體" w:hint="eastAsia"/>
                <w:color w:val="000000"/>
                <w:kern w:val="24"/>
                <w:sz w:val="28"/>
                <w:szCs w:val="28"/>
              </w:rPr>
              <w:t>7</w:t>
            </w:r>
          </w:p>
        </w:tc>
        <w:tc>
          <w:tcPr>
            <w:tcW w:w="1709" w:type="dxa"/>
            <w:tcBorders>
              <w:top w:val="single" w:sz="8" w:space="0" w:color="000000"/>
              <w:left w:val="single" w:sz="8" w:space="0" w:color="000000"/>
              <w:bottom w:val="single" w:sz="8" w:space="0" w:color="000000"/>
            </w:tcBorders>
            <w:shd w:val="clear" w:color="auto" w:fill="auto"/>
            <w:tcMar>
              <w:top w:w="72" w:type="dxa"/>
              <w:left w:w="144" w:type="dxa"/>
              <w:bottom w:w="72" w:type="dxa"/>
              <w:right w:w="144" w:type="dxa"/>
            </w:tcMar>
            <w:vAlign w:val="center"/>
          </w:tcPr>
          <w:p w:rsidR="002651F8" w:rsidRPr="002651F8" w:rsidRDefault="002651F8" w:rsidP="002651F8">
            <w:pPr>
              <w:widowControl/>
              <w:spacing w:line="400" w:lineRule="exact"/>
              <w:jc w:val="center"/>
              <w:rPr>
                <w:rFonts w:eastAsia="標楷體"/>
                <w:color w:val="000000"/>
                <w:kern w:val="24"/>
                <w:sz w:val="28"/>
                <w:szCs w:val="28"/>
              </w:rPr>
            </w:pPr>
            <w:r w:rsidRPr="002651F8">
              <w:rPr>
                <w:rFonts w:eastAsia="標楷體" w:hint="eastAsia"/>
                <w:color w:val="000000"/>
                <w:kern w:val="24"/>
                <w:sz w:val="28"/>
                <w:szCs w:val="28"/>
              </w:rPr>
              <w:t>－</w:t>
            </w:r>
          </w:p>
        </w:tc>
      </w:tr>
      <w:tr w:rsidR="002651F8" w:rsidRPr="002651F8" w:rsidTr="002651F8">
        <w:trPr>
          <w:trHeight w:val="261"/>
        </w:trPr>
        <w:tc>
          <w:tcPr>
            <w:tcW w:w="5128" w:type="dxa"/>
            <w:tcBorders>
              <w:top w:val="single" w:sz="8" w:space="0" w:color="000000"/>
              <w:left w:val="nil"/>
              <w:bottom w:val="single" w:sz="8" w:space="0" w:color="000000"/>
              <w:right w:val="single" w:sz="8" w:space="0" w:color="000000"/>
            </w:tcBorders>
            <w:shd w:val="clear" w:color="auto" w:fill="auto"/>
            <w:tcMar>
              <w:top w:w="72" w:type="dxa"/>
              <w:left w:w="144" w:type="dxa"/>
              <w:bottom w:w="72" w:type="dxa"/>
              <w:right w:w="144" w:type="dxa"/>
            </w:tcMar>
            <w:vAlign w:val="center"/>
          </w:tcPr>
          <w:p w:rsidR="002651F8" w:rsidRPr="002651F8" w:rsidRDefault="002651F8" w:rsidP="002651F8">
            <w:pPr>
              <w:widowControl/>
              <w:spacing w:line="400" w:lineRule="exact"/>
              <w:textAlignment w:val="baseline"/>
              <w:rPr>
                <w:rFonts w:ascii="Arial" w:hAnsi="Arial" w:cs="Arial"/>
                <w:color w:val="000000"/>
                <w:kern w:val="0"/>
                <w:sz w:val="28"/>
                <w:szCs w:val="28"/>
              </w:rPr>
            </w:pPr>
            <w:r w:rsidRPr="002651F8">
              <w:rPr>
                <w:rFonts w:eastAsia="標楷體"/>
                <w:color w:val="000000"/>
                <w:kern w:val="24"/>
                <w:sz w:val="28"/>
                <w:szCs w:val="28"/>
              </w:rPr>
              <w:t>4.3.1</w:t>
            </w:r>
            <w:r w:rsidRPr="002651F8">
              <w:rPr>
                <w:rFonts w:eastAsia="標楷體" w:hint="eastAsia"/>
                <w:color w:val="000000"/>
                <w:kern w:val="24"/>
                <w:sz w:val="28"/>
                <w:szCs w:val="28"/>
              </w:rPr>
              <w:t>8</w:t>
            </w:r>
            <w:r w:rsidRPr="002651F8">
              <w:rPr>
                <w:rFonts w:ascii="標楷體" w:eastAsia="標楷體" w:hAnsi="標楷體" w:hint="eastAsia"/>
                <w:color w:val="000000"/>
                <w:kern w:val="24"/>
                <w:sz w:val="28"/>
                <w:szCs w:val="28"/>
              </w:rPr>
              <w:t>專利獲得</w:t>
            </w:r>
            <w:r w:rsidRPr="002651F8">
              <w:rPr>
                <w:rFonts w:eastAsia="標楷體" w:hAnsi="標楷體" w:hint="eastAsia"/>
                <w:color w:val="000000"/>
                <w:kern w:val="24"/>
                <w:sz w:val="28"/>
                <w:szCs w:val="28"/>
              </w:rPr>
              <w:t>數</w:t>
            </w:r>
          </w:p>
        </w:tc>
        <w:tc>
          <w:tcPr>
            <w:tcW w:w="17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651F8" w:rsidRPr="002651F8" w:rsidRDefault="002651F8" w:rsidP="002651F8">
            <w:pPr>
              <w:widowControl/>
              <w:spacing w:line="400" w:lineRule="exact"/>
              <w:jc w:val="center"/>
              <w:textAlignment w:val="bottom"/>
              <w:rPr>
                <w:rFonts w:eastAsia="標楷體"/>
                <w:color w:val="000000"/>
                <w:kern w:val="24"/>
                <w:sz w:val="28"/>
                <w:szCs w:val="28"/>
              </w:rPr>
            </w:pPr>
            <w:r w:rsidRPr="002651F8">
              <w:rPr>
                <w:rFonts w:eastAsia="標楷體" w:hint="eastAsia"/>
                <w:color w:val="000000"/>
                <w:kern w:val="24"/>
                <w:sz w:val="28"/>
                <w:szCs w:val="28"/>
              </w:rPr>
              <w:t>5</w:t>
            </w:r>
          </w:p>
        </w:tc>
        <w:tc>
          <w:tcPr>
            <w:tcW w:w="17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651F8" w:rsidRPr="002651F8" w:rsidRDefault="002651F8" w:rsidP="002651F8">
            <w:pPr>
              <w:widowControl/>
              <w:spacing w:line="400" w:lineRule="exact"/>
              <w:jc w:val="center"/>
              <w:rPr>
                <w:rFonts w:eastAsia="標楷體"/>
                <w:color w:val="000000"/>
                <w:kern w:val="24"/>
                <w:sz w:val="28"/>
                <w:szCs w:val="28"/>
              </w:rPr>
            </w:pPr>
            <w:r w:rsidRPr="002651F8">
              <w:rPr>
                <w:rFonts w:eastAsia="標楷體" w:hint="eastAsia"/>
                <w:color w:val="000000"/>
                <w:kern w:val="24"/>
                <w:sz w:val="28"/>
                <w:szCs w:val="28"/>
              </w:rPr>
              <w:t>3</w:t>
            </w:r>
          </w:p>
        </w:tc>
        <w:tc>
          <w:tcPr>
            <w:tcW w:w="1709" w:type="dxa"/>
            <w:tcBorders>
              <w:top w:val="single" w:sz="8" w:space="0" w:color="000000"/>
              <w:left w:val="single" w:sz="8" w:space="0" w:color="000000"/>
              <w:bottom w:val="single" w:sz="8" w:space="0" w:color="000000"/>
            </w:tcBorders>
            <w:shd w:val="clear" w:color="auto" w:fill="auto"/>
            <w:tcMar>
              <w:top w:w="72" w:type="dxa"/>
              <w:left w:w="144" w:type="dxa"/>
              <w:bottom w:w="72" w:type="dxa"/>
              <w:right w:w="144" w:type="dxa"/>
            </w:tcMar>
            <w:vAlign w:val="center"/>
          </w:tcPr>
          <w:p w:rsidR="002651F8" w:rsidRPr="002651F8" w:rsidRDefault="002651F8" w:rsidP="002651F8">
            <w:pPr>
              <w:widowControl/>
              <w:spacing w:line="400" w:lineRule="exact"/>
              <w:jc w:val="center"/>
              <w:rPr>
                <w:rFonts w:eastAsia="標楷體"/>
                <w:color w:val="000000"/>
                <w:kern w:val="24"/>
                <w:sz w:val="28"/>
                <w:szCs w:val="28"/>
              </w:rPr>
            </w:pPr>
            <w:r w:rsidRPr="002651F8">
              <w:rPr>
                <w:rFonts w:eastAsia="標楷體" w:hint="eastAsia"/>
                <w:color w:val="000000"/>
                <w:kern w:val="24"/>
                <w:sz w:val="28"/>
                <w:szCs w:val="28"/>
              </w:rPr>
              <w:t>-2</w:t>
            </w:r>
          </w:p>
        </w:tc>
      </w:tr>
    </w:tbl>
    <w:p w:rsidR="002651F8" w:rsidRPr="002651F8" w:rsidRDefault="002651F8" w:rsidP="002651F8">
      <w:pPr>
        <w:widowControl/>
        <w:snapToGrid w:val="0"/>
        <w:spacing w:beforeLines="50" w:before="180" w:afterLines="50" w:after="180" w:line="280" w:lineRule="exact"/>
        <w:ind w:left="480" w:hangingChars="200" w:hanging="480"/>
        <w:jc w:val="both"/>
        <w:rPr>
          <w:rFonts w:eastAsia="標楷體"/>
          <w:b/>
          <w:sz w:val="32"/>
          <w:szCs w:val="32"/>
        </w:rPr>
      </w:pPr>
      <w:proofErr w:type="gramStart"/>
      <w:r w:rsidRPr="002651F8">
        <w:rPr>
          <w:rFonts w:ascii="標楷體" w:eastAsia="標楷體" w:hAnsi="標楷體" w:hint="eastAsia"/>
          <w:szCs w:val="26"/>
        </w:rPr>
        <w:t>註</w:t>
      </w:r>
      <w:proofErr w:type="gramEnd"/>
      <w:r w:rsidRPr="002651F8">
        <w:rPr>
          <w:rFonts w:ascii="標楷體" w:eastAsia="標楷體" w:hAnsi="標楷體" w:hint="eastAsia"/>
          <w:szCs w:val="26"/>
        </w:rPr>
        <w:t>：*表示問卷調查指標；◎表示背景資料不納入評分；灰底代表本部篩選之弱勢項目(篩選標準為IMD列為弱勢項目／退步超過10名／排名35名後)</w:t>
      </w:r>
    </w:p>
    <w:p w:rsidR="008E4EE0" w:rsidRDefault="008E4EE0" w:rsidP="002651F8">
      <w:pPr>
        <w:tabs>
          <w:tab w:val="left" w:pos="2140"/>
          <w:tab w:val="left" w:pos="2800"/>
          <w:tab w:val="left" w:pos="3460"/>
          <w:tab w:val="left" w:pos="4040"/>
          <w:tab w:val="left" w:pos="8000"/>
        </w:tabs>
        <w:spacing w:after="120" w:line="320" w:lineRule="exact"/>
        <w:ind w:right="-415" w:firstLine="480"/>
        <w:rPr>
          <w:rFonts w:eastAsia="標楷體"/>
          <w:b/>
          <w:sz w:val="32"/>
          <w:szCs w:val="32"/>
        </w:rPr>
      </w:pPr>
      <w:r>
        <w:rPr>
          <w:rFonts w:eastAsia="標楷體"/>
          <w:b/>
          <w:sz w:val="32"/>
          <w:szCs w:val="32"/>
        </w:rPr>
        <w:br w:type="page"/>
      </w:r>
    </w:p>
    <w:p w:rsidR="002651F8" w:rsidRPr="002651F8" w:rsidRDefault="002651F8" w:rsidP="002651F8">
      <w:pPr>
        <w:tabs>
          <w:tab w:val="left" w:pos="2140"/>
          <w:tab w:val="left" w:pos="2800"/>
          <w:tab w:val="left" w:pos="3460"/>
          <w:tab w:val="left" w:pos="4040"/>
          <w:tab w:val="left" w:pos="8000"/>
        </w:tabs>
        <w:spacing w:after="120" w:line="320" w:lineRule="exact"/>
        <w:ind w:right="-415" w:firstLine="480"/>
        <w:rPr>
          <w:rFonts w:eastAsia="標楷體"/>
          <w:b/>
          <w:szCs w:val="32"/>
        </w:rPr>
      </w:pPr>
      <w:r w:rsidRPr="002651F8">
        <w:rPr>
          <w:rFonts w:eastAsia="標楷體" w:hint="eastAsia"/>
          <w:b/>
          <w:sz w:val="32"/>
          <w:szCs w:val="32"/>
        </w:rPr>
        <w:t>表</w:t>
      </w:r>
      <w:r w:rsidRPr="002651F8">
        <w:rPr>
          <w:rFonts w:eastAsia="標楷體" w:hint="eastAsia"/>
          <w:b/>
          <w:sz w:val="32"/>
          <w:szCs w:val="32"/>
        </w:rPr>
        <w:t>6    2015</w:t>
      </w:r>
      <w:r w:rsidRPr="002651F8">
        <w:rPr>
          <w:rFonts w:eastAsia="標楷體" w:hint="eastAsia"/>
          <w:b/>
          <w:sz w:val="32"/>
          <w:szCs w:val="32"/>
        </w:rPr>
        <w:t>、</w:t>
      </w:r>
      <w:r w:rsidRPr="002651F8">
        <w:rPr>
          <w:rFonts w:eastAsia="標楷體" w:hint="eastAsia"/>
          <w:b/>
          <w:sz w:val="32"/>
          <w:szCs w:val="32"/>
        </w:rPr>
        <w:t>2016</w:t>
      </w:r>
      <w:r w:rsidRPr="002651F8">
        <w:rPr>
          <w:rFonts w:eastAsia="標楷體" w:hint="eastAsia"/>
          <w:b/>
          <w:sz w:val="32"/>
          <w:szCs w:val="32"/>
        </w:rPr>
        <w:t>年臺灣「經濟自由度指數」各項評分</w:t>
      </w:r>
    </w:p>
    <w:tbl>
      <w:tblPr>
        <w:tblW w:w="9073" w:type="dxa"/>
        <w:tblInd w:w="-256" w:type="dxa"/>
        <w:tblBorders>
          <w:top w:val="double" w:sz="4" w:space="0" w:color="auto"/>
          <w:bottom w:val="doub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056"/>
        <w:gridCol w:w="2048"/>
        <w:gridCol w:w="1984"/>
        <w:gridCol w:w="1985"/>
      </w:tblGrid>
      <w:tr w:rsidR="002651F8" w:rsidRPr="002651F8" w:rsidTr="002651F8">
        <w:trPr>
          <w:cantSplit/>
          <w:trHeight w:val="455"/>
        </w:trPr>
        <w:tc>
          <w:tcPr>
            <w:tcW w:w="3056" w:type="dxa"/>
            <w:tcBorders>
              <w:top w:val="double" w:sz="4" w:space="0" w:color="auto"/>
              <w:bottom w:val="single" w:sz="4" w:space="0" w:color="auto"/>
            </w:tcBorders>
            <w:shd w:val="clear" w:color="auto" w:fill="E6E6E6"/>
            <w:vAlign w:val="center"/>
          </w:tcPr>
          <w:p w:rsidR="002651F8" w:rsidRPr="002651F8" w:rsidRDefault="002651F8" w:rsidP="002651F8">
            <w:pPr>
              <w:snapToGrid w:val="0"/>
              <w:spacing w:line="580" w:lineRule="atLeast"/>
              <w:jc w:val="center"/>
              <w:rPr>
                <w:rFonts w:eastAsia="標楷體"/>
                <w:b/>
                <w:sz w:val="30"/>
                <w:szCs w:val="30"/>
              </w:rPr>
            </w:pPr>
            <w:r w:rsidRPr="002651F8">
              <w:rPr>
                <w:rFonts w:eastAsia="標楷體" w:hint="eastAsia"/>
                <w:b/>
                <w:sz w:val="30"/>
                <w:szCs w:val="30"/>
              </w:rPr>
              <w:t>年</w:t>
            </w:r>
          </w:p>
        </w:tc>
        <w:tc>
          <w:tcPr>
            <w:tcW w:w="2048" w:type="dxa"/>
            <w:tcBorders>
              <w:top w:val="double" w:sz="4" w:space="0" w:color="auto"/>
              <w:bottom w:val="single" w:sz="4" w:space="0" w:color="auto"/>
            </w:tcBorders>
            <w:shd w:val="clear" w:color="auto" w:fill="E6E6E6"/>
            <w:vAlign w:val="center"/>
          </w:tcPr>
          <w:p w:rsidR="002651F8" w:rsidRPr="002651F8" w:rsidRDefault="002651F8" w:rsidP="002651F8">
            <w:pPr>
              <w:snapToGrid w:val="0"/>
              <w:spacing w:line="580" w:lineRule="atLeast"/>
              <w:jc w:val="center"/>
              <w:rPr>
                <w:rFonts w:eastAsia="標楷體"/>
                <w:b/>
                <w:sz w:val="30"/>
                <w:szCs w:val="30"/>
              </w:rPr>
            </w:pPr>
            <w:r w:rsidRPr="002651F8">
              <w:rPr>
                <w:rFonts w:eastAsia="標楷體" w:hint="eastAsia"/>
                <w:b/>
                <w:sz w:val="30"/>
                <w:szCs w:val="30"/>
              </w:rPr>
              <w:t>2016</w:t>
            </w:r>
            <w:r w:rsidRPr="002651F8">
              <w:rPr>
                <w:rFonts w:eastAsia="標楷體" w:hint="eastAsia"/>
                <w:b/>
                <w:sz w:val="30"/>
                <w:szCs w:val="30"/>
              </w:rPr>
              <w:t>年</w:t>
            </w:r>
          </w:p>
        </w:tc>
        <w:tc>
          <w:tcPr>
            <w:tcW w:w="1984" w:type="dxa"/>
            <w:tcBorders>
              <w:top w:val="double" w:sz="4" w:space="0" w:color="auto"/>
              <w:bottom w:val="single" w:sz="4" w:space="0" w:color="auto"/>
            </w:tcBorders>
            <w:shd w:val="clear" w:color="auto" w:fill="E6E6E6"/>
            <w:vAlign w:val="center"/>
          </w:tcPr>
          <w:p w:rsidR="002651F8" w:rsidRPr="002651F8" w:rsidRDefault="002651F8" w:rsidP="002651F8">
            <w:pPr>
              <w:snapToGrid w:val="0"/>
              <w:spacing w:line="580" w:lineRule="atLeast"/>
              <w:jc w:val="center"/>
              <w:rPr>
                <w:rFonts w:eastAsia="標楷體"/>
                <w:b/>
                <w:sz w:val="30"/>
                <w:szCs w:val="30"/>
              </w:rPr>
            </w:pPr>
            <w:r w:rsidRPr="002651F8">
              <w:rPr>
                <w:rFonts w:eastAsia="標楷體" w:hint="eastAsia"/>
                <w:b/>
                <w:sz w:val="30"/>
                <w:szCs w:val="30"/>
              </w:rPr>
              <w:t>2015</w:t>
            </w:r>
            <w:r w:rsidRPr="002651F8">
              <w:rPr>
                <w:rFonts w:eastAsia="標楷體" w:hint="eastAsia"/>
                <w:b/>
                <w:sz w:val="30"/>
                <w:szCs w:val="30"/>
              </w:rPr>
              <w:t>年</w:t>
            </w:r>
          </w:p>
        </w:tc>
        <w:tc>
          <w:tcPr>
            <w:tcW w:w="1985" w:type="dxa"/>
            <w:tcBorders>
              <w:top w:val="double" w:sz="4" w:space="0" w:color="auto"/>
              <w:bottom w:val="single" w:sz="4" w:space="0" w:color="auto"/>
            </w:tcBorders>
            <w:shd w:val="clear" w:color="auto" w:fill="E6E6E6"/>
            <w:vAlign w:val="center"/>
          </w:tcPr>
          <w:p w:rsidR="002651F8" w:rsidRPr="002651F8" w:rsidRDefault="002651F8" w:rsidP="002651F8">
            <w:pPr>
              <w:snapToGrid w:val="0"/>
              <w:spacing w:line="580" w:lineRule="atLeast"/>
              <w:jc w:val="center"/>
              <w:rPr>
                <w:rFonts w:eastAsia="標楷體"/>
                <w:b/>
                <w:sz w:val="22"/>
                <w:szCs w:val="30"/>
              </w:rPr>
            </w:pPr>
            <w:r w:rsidRPr="002651F8">
              <w:rPr>
                <w:rFonts w:eastAsia="標楷體" w:hint="eastAsia"/>
                <w:b/>
                <w:sz w:val="30"/>
                <w:szCs w:val="30"/>
              </w:rPr>
              <w:t>進</w:t>
            </w:r>
            <w:r w:rsidRPr="002651F8">
              <w:rPr>
                <w:rFonts w:eastAsia="標楷體" w:hint="eastAsia"/>
                <w:b/>
                <w:sz w:val="30"/>
                <w:szCs w:val="30"/>
              </w:rPr>
              <w:t>(</w:t>
            </w:r>
            <w:r w:rsidRPr="002651F8">
              <w:rPr>
                <w:rFonts w:eastAsia="標楷體" w:hint="eastAsia"/>
                <w:b/>
                <w:sz w:val="30"/>
                <w:szCs w:val="30"/>
              </w:rPr>
              <w:t>退</w:t>
            </w:r>
            <w:r w:rsidRPr="002651F8">
              <w:rPr>
                <w:rFonts w:eastAsia="標楷體" w:hint="eastAsia"/>
                <w:b/>
                <w:sz w:val="30"/>
                <w:szCs w:val="30"/>
              </w:rPr>
              <w:t>)</w:t>
            </w:r>
            <w:r w:rsidRPr="002651F8">
              <w:rPr>
                <w:rFonts w:eastAsia="標楷體" w:hint="eastAsia"/>
                <w:b/>
                <w:sz w:val="30"/>
                <w:szCs w:val="30"/>
              </w:rPr>
              <w:t>步</w:t>
            </w:r>
          </w:p>
        </w:tc>
      </w:tr>
      <w:tr w:rsidR="002651F8" w:rsidRPr="002651F8" w:rsidTr="002651F8">
        <w:trPr>
          <w:cantSplit/>
          <w:trHeight w:val="1741"/>
        </w:trPr>
        <w:tc>
          <w:tcPr>
            <w:tcW w:w="3056" w:type="dxa"/>
            <w:tcBorders>
              <w:top w:val="single" w:sz="4" w:space="0" w:color="auto"/>
              <w:bottom w:val="dashSmallGap" w:sz="4" w:space="0" w:color="auto"/>
              <w:tl2br w:val="single" w:sz="4" w:space="0" w:color="auto"/>
            </w:tcBorders>
            <w:shd w:val="clear" w:color="auto" w:fill="E6E6E6"/>
            <w:vAlign w:val="center"/>
          </w:tcPr>
          <w:p w:rsidR="002651F8" w:rsidRPr="002651F8" w:rsidRDefault="002651F8" w:rsidP="002651F8">
            <w:pPr>
              <w:snapToGrid w:val="0"/>
              <w:spacing w:line="440" w:lineRule="atLeast"/>
              <w:jc w:val="center"/>
              <w:rPr>
                <w:rFonts w:eastAsia="標楷體"/>
                <w:b/>
                <w:sz w:val="28"/>
                <w:szCs w:val="30"/>
              </w:rPr>
            </w:pPr>
            <w:r w:rsidRPr="002651F8">
              <w:rPr>
                <w:rFonts w:eastAsia="標楷體" w:hint="eastAsia"/>
                <w:b/>
                <w:sz w:val="30"/>
                <w:szCs w:val="30"/>
              </w:rPr>
              <w:t xml:space="preserve">        </w:t>
            </w:r>
            <w:r w:rsidRPr="002651F8">
              <w:rPr>
                <w:rFonts w:eastAsia="標楷體" w:hint="eastAsia"/>
                <w:b/>
                <w:sz w:val="28"/>
                <w:szCs w:val="30"/>
              </w:rPr>
              <w:t>整體評分</w:t>
            </w:r>
            <w:r w:rsidRPr="002651F8">
              <w:rPr>
                <w:rFonts w:eastAsia="標楷體" w:hint="eastAsia"/>
                <w:b/>
                <w:sz w:val="28"/>
                <w:szCs w:val="30"/>
              </w:rPr>
              <w:t xml:space="preserve">   </w:t>
            </w:r>
          </w:p>
          <w:p w:rsidR="002651F8" w:rsidRPr="002651F8" w:rsidRDefault="002651F8" w:rsidP="002651F8">
            <w:pPr>
              <w:snapToGrid w:val="0"/>
              <w:spacing w:line="440" w:lineRule="atLeast"/>
              <w:jc w:val="center"/>
              <w:rPr>
                <w:rFonts w:eastAsia="標楷體"/>
                <w:b/>
                <w:sz w:val="28"/>
                <w:szCs w:val="30"/>
              </w:rPr>
            </w:pPr>
            <w:r w:rsidRPr="002651F8">
              <w:rPr>
                <w:rFonts w:eastAsia="標楷體" w:hint="eastAsia"/>
                <w:b/>
                <w:sz w:val="28"/>
                <w:szCs w:val="30"/>
              </w:rPr>
              <w:t xml:space="preserve">         (</w:t>
            </w:r>
            <w:r w:rsidRPr="002651F8">
              <w:rPr>
                <w:rFonts w:eastAsia="標楷體" w:hint="eastAsia"/>
                <w:b/>
                <w:sz w:val="28"/>
                <w:szCs w:val="30"/>
              </w:rPr>
              <w:t>排名</w:t>
            </w:r>
            <w:r w:rsidRPr="002651F8">
              <w:rPr>
                <w:rFonts w:eastAsia="標楷體" w:hint="eastAsia"/>
                <w:b/>
                <w:sz w:val="28"/>
                <w:szCs w:val="30"/>
              </w:rPr>
              <w:t>)</w:t>
            </w:r>
          </w:p>
          <w:p w:rsidR="002651F8" w:rsidRPr="002651F8" w:rsidRDefault="002651F8" w:rsidP="002651F8">
            <w:pPr>
              <w:snapToGrid w:val="0"/>
              <w:spacing w:line="440" w:lineRule="atLeast"/>
              <w:rPr>
                <w:rFonts w:eastAsia="標楷體"/>
                <w:b/>
                <w:sz w:val="28"/>
                <w:szCs w:val="30"/>
              </w:rPr>
            </w:pPr>
            <w:r w:rsidRPr="002651F8">
              <w:rPr>
                <w:rFonts w:eastAsia="標楷體" w:hint="eastAsia"/>
                <w:b/>
                <w:sz w:val="28"/>
                <w:szCs w:val="30"/>
              </w:rPr>
              <w:t>經濟自由度</w:t>
            </w:r>
          </w:p>
          <w:p w:rsidR="002651F8" w:rsidRPr="002651F8" w:rsidRDefault="002651F8" w:rsidP="002651F8">
            <w:pPr>
              <w:snapToGrid w:val="0"/>
              <w:spacing w:line="440" w:lineRule="atLeast"/>
              <w:rPr>
                <w:rFonts w:eastAsia="標楷體"/>
                <w:b/>
                <w:sz w:val="30"/>
                <w:szCs w:val="30"/>
              </w:rPr>
            </w:pPr>
            <w:r w:rsidRPr="002651F8">
              <w:rPr>
                <w:rFonts w:eastAsia="標楷體" w:hint="eastAsia"/>
                <w:b/>
                <w:sz w:val="28"/>
                <w:szCs w:val="30"/>
              </w:rPr>
              <w:t>指數指標</w:t>
            </w:r>
            <w:r w:rsidRPr="002651F8">
              <w:rPr>
                <w:rFonts w:eastAsia="標楷體" w:hint="eastAsia"/>
                <w:b/>
                <w:sz w:val="28"/>
                <w:szCs w:val="30"/>
              </w:rPr>
              <w:t xml:space="preserve"> </w:t>
            </w:r>
          </w:p>
        </w:tc>
        <w:tc>
          <w:tcPr>
            <w:tcW w:w="2048" w:type="dxa"/>
            <w:tcBorders>
              <w:top w:val="single" w:sz="4" w:space="0" w:color="auto"/>
              <w:bottom w:val="dashSmallGap" w:sz="4" w:space="0" w:color="auto"/>
            </w:tcBorders>
            <w:shd w:val="clear" w:color="auto" w:fill="E6E6E6"/>
            <w:vAlign w:val="center"/>
          </w:tcPr>
          <w:p w:rsidR="002651F8" w:rsidRPr="002651F8" w:rsidRDefault="002651F8" w:rsidP="002651F8">
            <w:pPr>
              <w:jc w:val="center"/>
              <w:rPr>
                <w:rFonts w:eastAsia="標楷體"/>
                <w:b/>
                <w:sz w:val="30"/>
                <w:szCs w:val="30"/>
              </w:rPr>
            </w:pPr>
            <w:r w:rsidRPr="002651F8">
              <w:rPr>
                <w:rFonts w:eastAsia="標楷體" w:hint="eastAsia"/>
                <w:b/>
                <w:sz w:val="30"/>
                <w:szCs w:val="30"/>
              </w:rPr>
              <w:t>74.7</w:t>
            </w:r>
          </w:p>
          <w:p w:rsidR="002651F8" w:rsidRPr="002651F8" w:rsidRDefault="002651F8" w:rsidP="002651F8">
            <w:pPr>
              <w:jc w:val="center"/>
              <w:rPr>
                <w:rFonts w:eastAsia="標楷體"/>
                <w:b/>
                <w:sz w:val="30"/>
                <w:szCs w:val="30"/>
              </w:rPr>
            </w:pPr>
            <w:r w:rsidRPr="002651F8">
              <w:rPr>
                <w:rFonts w:eastAsia="標楷體" w:hint="eastAsia"/>
                <w:b/>
                <w:sz w:val="30"/>
                <w:szCs w:val="30"/>
              </w:rPr>
              <w:t>(14)</w:t>
            </w:r>
          </w:p>
        </w:tc>
        <w:tc>
          <w:tcPr>
            <w:tcW w:w="1984" w:type="dxa"/>
            <w:tcBorders>
              <w:top w:val="single" w:sz="4" w:space="0" w:color="auto"/>
              <w:bottom w:val="dashSmallGap" w:sz="4" w:space="0" w:color="auto"/>
            </w:tcBorders>
            <w:shd w:val="clear" w:color="auto" w:fill="E6E6E6"/>
            <w:vAlign w:val="center"/>
          </w:tcPr>
          <w:p w:rsidR="002651F8" w:rsidRPr="002651F8" w:rsidRDefault="002651F8" w:rsidP="002651F8">
            <w:pPr>
              <w:jc w:val="center"/>
              <w:rPr>
                <w:rFonts w:eastAsia="標楷體"/>
                <w:b/>
                <w:sz w:val="30"/>
                <w:szCs w:val="30"/>
              </w:rPr>
            </w:pPr>
            <w:r w:rsidRPr="002651F8">
              <w:rPr>
                <w:rFonts w:eastAsia="標楷體" w:hint="eastAsia"/>
                <w:b/>
                <w:sz w:val="30"/>
                <w:szCs w:val="30"/>
              </w:rPr>
              <w:t>75.1</w:t>
            </w:r>
          </w:p>
          <w:p w:rsidR="002651F8" w:rsidRPr="002651F8" w:rsidRDefault="002651F8" w:rsidP="002651F8">
            <w:pPr>
              <w:jc w:val="center"/>
              <w:rPr>
                <w:rFonts w:eastAsia="標楷體"/>
                <w:b/>
                <w:sz w:val="30"/>
                <w:szCs w:val="30"/>
              </w:rPr>
            </w:pPr>
            <w:r w:rsidRPr="002651F8">
              <w:rPr>
                <w:rFonts w:eastAsia="標楷體" w:hint="eastAsia"/>
                <w:b/>
                <w:sz w:val="30"/>
                <w:szCs w:val="30"/>
              </w:rPr>
              <w:t>(14)</w:t>
            </w:r>
          </w:p>
        </w:tc>
        <w:tc>
          <w:tcPr>
            <w:tcW w:w="1985" w:type="dxa"/>
            <w:tcBorders>
              <w:top w:val="single" w:sz="4" w:space="0" w:color="auto"/>
              <w:bottom w:val="dashSmallGap" w:sz="4" w:space="0" w:color="auto"/>
            </w:tcBorders>
            <w:shd w:val="clear" w:color="auto" w:fill="E6E6E6"/>
            <w:vAlign w:val="center"/>
          </w:tcPr>
          <w:p w:rsidR="002651F8" w:rsidRPr="002651F8" w:rsidRDefault="002651F8" w:rsidP="002651F8">
            <w:pPr>
              <w:jc w:val="center"/>
              <w:rPr>
                <w:rFonts w:eastAsia="標楷體"/>
                <w:b/>
                <w:sz w:val="30"/>
                <w:szCs w:val="30"/>
              </w:rPr>
            </w:pPr>
            <w:r w:rsidRPr="002651F8">
              <w:rPr>
                <w:rFonts w:eastAsia="標楷體" w:hint="eastAsia"/>
                <w:b/>
                <w:sz w:val="30"/>
                <w:szCs w:val="30"/>
              </w:rPr>
              <w:t>-0.4</w:t>
            </w:r>
          </w:p>
          <w:p w:rsidR="002651F8" w:rsidRPr="002651F8" w:rsidRDefault="002651F8" w:rsidP="002651F8">
            <w:pPr>
              <w:jc w:val="center"/>
              <w:rPr>
                <w:rFonts w:eastAsia="標楷體"/>
                <w:b/>
                <w:sz w:val="30"/>
                <w:szCs w:val="30"/>
              </w:rPr>
            </w:pPr>
            <w:r w:rsidRPr="002651F8">
              <w:rPr>
                <w:rFonts w:eastAsia="標楷體" w:hint="eastAsia"/>
                <w:b/>
                <w:sz w:val="30"/>
                <w:szCs w:val="30"/>
              </w:rPr>
              <w:t>(0)</w:t>
            </w:r>
          </w:p>
        </w:tc>
      </w:tr>
      <w:tr w:rsidR="002651F8" w:rsidRPr="002651F8" w:rsidTr="002651F8">
        <w:trPr>
          <w:cantSplit/>
          <w:trHeight w:hRule="exact" w:val="483"/>
        </w:trPr>
        <w:tc>
          <w:tcPr>
            <w:tcW w:w="3056" w:type="dxa"/>
            <w:tcBorders>
              <w:top w:val="dashSmallGap" w:sz="4" w:space="0" w:color="auto"/>
              <w:left w:val="nil"/>
              <w:bottom w:val="dotted" w:sz="4" w:space="0" w:color="auto"/>
              <w:right w:val="nil"/>
            </w:tcBorders>
            <w:vAlign w:val="bottom"/>
          </w:tcPr>
          <w:p w:rsidR="002651F8" w:rsidRPr="002651F8" w:rsidRDefault="002651F8" w:rsidP="002651F8">
            <w:pPr>
              <w:snapToGrid w:val="0"/>
              <w:spacing w:line="300" w:lineRule="exact"/>
              <w:jc w:val="both"/>
              <w:rPr>
                <w:rFonts w:eastAsia="標楷體"/>
                <w:b/>
                <w:sz w:val="30"/>
                <w:szCs w:val="30"/>
              </w:rPr>
            </w:pPr>
            <w:r w:rsidRPr="002651F8">
              <w:rPr>
                <w:rFonts w:ascii="標楷體" w:eastAsia="標楷體" w:hAnsi="標楷體" w:cs="標楷體" w:hint="eastAsia"/>
                <w:b/>
                <w:sz w:val="30"/>
                <w:szCs w:val="30"/>
              </w:rPr>
              <w:t>法治</w:t>
            </w:r>
          </w:p>
        </w:tc>
        <w:tc>
          <w:tcPr>
            <w:tcW w:w="2048" w:type="dxa"/>
            <w:tcBorders>
              <w:top w:val="dashSmallGap" w:sz="4" w:space="0" w:color="auto"/>
              <w:left w:val="nil"/>
              <w:bottom w:val="dotted" w:sz="4" w:space="0" w:color="auto"/>
              <w:right w:val="nil"/>
            </w:tcBorders>
            <w:vAlign w:val="center"/>
          </w:tcPr>
          <w:p w:rsidR="002651F8" w:rsidRPr="002651F8" w:rsidRDefault="002651F8" w:rsidP="002651F8">
            <w:pPr>
              <w:jc w:val="center"/>
              <w:rPr>
                <w:rFonts w:eastAsia="標楷體"/>
                <w:bCs/>
                <w:sz w:val="30"/>
                <w:szCs w:val="30"/>
              </w:rPr>
            </w:pPr>
          </w:p>
        </w:tc>
        <w:tc>
          <w:tcPr>
            <w:tcW w:w="1984" w:type="dxa"/>
            <w:tcBorders>
              <w:top w:val="dashSmallGap" w:sz="4" w:space="0" w:color="auto"/>
              <w:left w:val="nil"/>
              <w:bottom w:val="dotted" w:sz="4" w:space="0" w:color="auto"/>
              <w:right w:val="nil"/>
            </w:tcBorders>
            <w:vAlign w:val="center"/>
          </w:tcPr>
          <w:p w:rsidR="002651F8" w:rsidRPr="002651F8" w:rsidRDefault="002651F8" w:rsidP="002651F8">
            <w:pPr>
              <w:jc w:val="center"/>
              <w:rPr>
                <w:rFonts w:eastAsia="標楷體"/>
                <w:bCs/>
                <w:sz w:val="30"/>
                <w:szCs w:val="30"/>
              </w:rPr>
            </w:pPr>
          </w:p>
        </w:tc>
        <w:tc>
          <w:tcPr>
            <w:tcW w:w="1985" w:type="dxa"/>
            <w:tcBorders>
              <w:top w:val="dashSmallGap" w:sz="4" w:space="0" w:color="auto"/>
              <w:left w:val="nil"/>
              <w:bottom w:val="dotted" w:sz="4" w:space="0" w:color="auto"/>
              <w:right w:val="nil"/>
            </w:tcBorders>
            <w:vAlign w:val="center"/>
          </w:tcPr>
          <w:p w:rsidR="002651F8" w:rsidRPr="002651F8" w:rsidRDefault="002651F8" w:rsidP="002651F8">
            <w:pPr>
              <w:jc w:val="center"/>
              <w:rPr>
                <w:rFonts w:eastAsia="標楷體"/>
                <w:bCs/>
                <w:sz w:val="30"/>
                <w:szCs w:val="30"/>
              </w:rPr>
            </w:pPr>
          </w:p>
        </w:tc>
      </w:tr>
      <w:tr w:rsidR="002651F8" w:rsidRPr="002651F8" w:rsidTr="002651F8">
        <w:trPr>
          <w:cantSplit/>
          <w:trHeight w:val="713"/>
        </w:trPr>
        <w:tc>
          <w:tcPr>
            <w:tcW w:w="3056" w:type="dxa"/>
            <w:tcBorders>
              <w:top w:val="dotted" w:sz="4" w:space="0" w:color="auto"/>
              <w:bottom w:val="dotted" w:sz="4" w:space="0" w:color="auto"/>
              <w:right w:val="single" w:sz="4" w:space="0" w:color="auto"/>
            </w:tcBorders>
          </w:tcPr>
          <w:p w:rsidR="002651F8" w:rsidRPr="002651F8" w:rsidRDefault="002651F8" w:rsidP="002651F8">
            <w:pPr>
              <w:snapToGrid w:val="0"/>
              <w:ind w:firstLine="510"/>
              <w:jc w:val="both"/>
              <w:rPr>
                <w:rFonts w:eastAsia="標楷體"/>
                <w:sz w:val="30"/>
                <w:szCs w:val="30"/>
              </w:rPr>
            </w:pPr>
            <w:r w:rsidRPr="002651F8">
              <w:rPr>
                <w:rFonts w:eastAsia="標楷體" w:hint="eastAsia"/>
                <w:sz w:val="30"/>
                <w:szCs w:val="30"/>
              </w:rPr>
              <w:t>財產權</w:t>
            </w:r>
          </w:p>
        </w:tc>
        <w:tc>
          <w:tcPr>
            <w:tcW w:w="2048" w:type="dxa"/>
            <w:tcBorders>
              <w:top w:val="dotted" w:sz="4" w:space="0" w:color="auto"/>
              <w:bottom w:val="dotted" w:sz="4" w:space="0" w:color="auto"/>
            </w:tcBorders>
            <w:vAlign w:val="center"/>
          </w:tcPr>
          <w:p w:rsidR="002651F8" w:rsidRPr="002651F8" w:rsidRDefault="002651F8" w:rsidP="002651F8">
            <w:pPr>
              <w:jc w:val="center"/>
              <w:rPr>
                <w:rFonts w:eastAsia="標楷體"/>
                <w:bCs/>
                <w:sz w:val="30"/>
                <w:szCs w:val="30"/>
              </w:rPr>
            </w:pPr>
            <w:r w:rsidRPr="002651F8">
              <w:rPr>
                <w:rFonts w:eastAsia="標楷體" w:hint="eastAsia"/>
                <w:bCs/>
                <w:sz w:val="30"/>
                <w:szCs w:val="30"/>
              </w:rPr>
              <w:t xml:space="preserve">70.0 </w:t>
            </w:r>
          </w:p>
          <w:p w:rsidR="002651F8" w:rsidRPr="002651F8" w:rsidRDefault="002651F8" w:rsidP="002651F8">
            <w:pPr>
              <w:jc w:val="center"/>
              <w:rPr>
                <w:rFonts w:eastAsia="標楷體"/>
                <w:bCs/>
                <w:sz w:val="30"/>
                <w:szCs w:val="30"/>
              </w:rPr>
            </w:pPr>
            <w:r w:rsidRPr="002651F8">
              <w:rPr>
                <w:rFonts w:eastAsia="標楷體" w:hint="eastAsia"/>
                <w:bCs/>
                <w:sz w:val="28"/>
                <w:szCs w:val="30"/>
              </w:rPr>
              <w:t>(28)</w:t>
            </w:r>
          </w:p>
        </w:tc>
        <w:tc>
          <w:tcPr>
            <w:tcW w:w="1984" w:type="dxa"/>
            <w:tcBorders>
              <w:top w:val="dotted" w:sz="4" w:space="0" w:color="auto"/>
              <w:bottom w:val="dotted" w:sz="4" w:space="0" w:color="auto"/>
            </w:tcBorders>
            <w:vAlign w:val="center"/>
          </w:tcPr>
          <w:p w:rsidR="002651F8" w:rsidRPr="002651F8" w:rsidRDefault="002651F8" w:rsidP="002651F8">
            <w:pPr>
              <w:jc w:val="center"/>
              <w:rPr>
                <w:rFonts w:eastAsia="標楷體"/>
                <w:bCs/>
                <w:sz w:val="30"/>
                <w:szCs w:val="30"/>
              </w:rPr>
            </w:pPr>
            <w:r w:rsidRPr="002651F8">
              <w:rPr>
                <w:rFonts w:eastAsia="標楷體" w:hint="eastAsia"/>
                <w:bCs/>
                <w:sz w:val="30"/>
                <w:szCs w:val="30"/>
              </w:rPr>
              <w:t xml:space="preserve">70.0 </w:t>
            </w:r>
          </w:p>
          <w:p w:rsidR="002651F8" w:rsidRPr="002651F8" w:rsidRDefault="002651F8" w:rsidP="002651F8">
            <w:pPr>
              <w:jc w:val="center"/>
              <w:rPr>
                <w:rFonts w:eastAsia="標楷體"/>
                <w:bCs/>
                <w:sz w:val="30"/>
                <w:szCs w:val="30"/>
              </w:rPr>
            </w:pPr>
            <w:r w:rsidRPr="002651F8">
              <w:rPr>
                <w:rFonts w:eastAsia="標楷體" w:hint="eastAsia"/>
                <w:bCs/>
                <w:sz w:val="28"/>
                <w:szCs w:val="30"/>
              </w:rPr>
              <w:t>(30)</w:t>
            </w:r>
          </w:p>
        </w:tc>
        <w:tc>
          <w:tcPr>
            <w:tcW w:w="1985" w:type="dxa"/>
            <w:tcBorders>
              <w:top w:val="dotted" w:sz="4" w:space="0" w:color="auto"/>
              <w:left w:val="dotted" w:sz="4" w:space="0" w:color="auto"/>
              <w:bottom w:val="dotted" w:sz="4" w:space="0" w:color="auto"/>
            </w:tcBorders>
            <w:vAlign w:val="center"/>
          </w:tcPr>
          <w:p w:rsidR="002651F8" w:rsidRPr="002651F8" w:rsidRDefault="002651F8" w:rsidP="002651F8">
            <w:pPr>
              <w:jc w:val="center"/>
              <w:rPr>
                <w:rFonts w:eastAsia="標楷體"/>
                <w:bCs/>
                <w:sz w:val="30"/>
                <w:szCs w:val="30"/>
              </w:rPr>
            </w:pPr>
            <w:r w:rsidRPr="002651F8">
              <w:rPr>
                <w:rFonts w:eastAsia="標楷體" w:hint="eastAsia"/>
                <w:bCs/>
                <w:sz w:val="30"/>
                <w:szCs w:val="30"/>
              </w:rPr>
              <w:t>0.0</w:t>
            </w:r>
          </w:p>
          <w:p w:rsidR="002651F8" w:rsidRPr="002651F8" w:rsidRDefault="002651F8" w:rsidP="002651F8">
            <w:pPr>
              <w:jc w:val="center"/>
              <w:rPr>
                <w:rFonts w:eastAsia="標楷體"/>
                <w:bCs/>
                <w:sz w:val="30"/>
                <w:szCs w:val="30"/>
              </w:rPr>
            </w:pPr>
            <w:r w:rsidRPr="002651F8">
              <w:rPr>
                <w:rFonts w:eastAsia="標楷體" w:hint="eastAsia"/>
                <w:bCs/>
                <w:sz w:val="28"/>
                <w:szCs w:val="30"/>
              </w:rPr>
              <w:t>(+2)</w:t>
            </w:r>
          </w:p>
        </w:tc>
      </w:tr>
      <w:tr w:rsidR="002651F8" w:rsidRPr="002651F8" w:rsidTr="002651F8">
        <w:trPr>
          <w:cantSplit/>
          <w:trHeight w:val="731"/>
        </w:trPr>
        <w:tc>
          <w:tcPr>
            <w:tcW w:w="3056" w:type="dxa"/>
            <w:tcBorders>
              <w:top w:val="dotted" w:sz="4" w:space="0" w:color="auto"/>
              <w:bottom w:val="dotted" w:sz="4" w:space="0" w:color="auto"/>
              <w:right w:val="single" w:sz="4" w:space="0" w:color="auto"/>
            </w:tcBorders>
          </w:tcPr>
          <w:p w:rsidR="002651F8" w:rsidRPr="002651F8" w:rsidRDefault="002651F8" w:rsidP="002651F8">
            <w:pPr>
              <w:snapToGrid w:val="0"/>
              <w:ind w:firstLine="510"/>
              <w:jc w:val="both"/>
              <w:rPr>
                <w:rFonts w:eastAsia="標楷體"/>
                <w:sz w:val="30"/>
                <w:szCs w:val="30"/>
              </w:rPr>
            </w:pPr>
            <w:proofErr w:type="gramStart"/>
            <w:r w:rsidRPr="002651F8">
              <w:rPr>
                <w:rFonts w:eastAsia="標楷體" w:hint="eastAsia"/>
                <w:sz w:val="30"/>
                <w:szCs w:val="30"/>
              </w:rPr>
              <w:t>肅</w:t>
            </w:r>
            <w:proofErr w:type="gramEnd"/>
            <w:r w:rsidRPr="002651F8">
              <w:rPr>
                <w:rFonts w:eastAsia="標楷體" w:hint="eastAsia"/>
                <w:sz w:val="30"/>
                <w:szCs w:val="30"/>
              </w:rPr>
              <w:t>貪自由度</w:t>
            </w:r>
          </w:p>
        </w:tc>
        <w:tc>
          <w:tcPr>
            <w:tcW w:w="2048" w:type="dxa"/>
            <w:tcBorders>
              <w:top w:val="dotted" w:sz="4" w:space="0" w:color="auto"/>
              <w:bottom w:val="single" w:sz="4" w:space="0" w:color="auto"/>
            </w:tcBorders>
            <w:vAlign w:val="center"/>
          </w:tcPr>
          <w:p w:rsidR="002651F8" w:rsidRPr="002651F8" w:rsidRDefault="002651F8" w:rsidP="002651F8">
            <w:pPr>
              <w:jc w:val="center"/>
              <w:rPr>
                <w:rFonts w:eastAsia="標楷體"/>
                <w:bCs/>
                <w:sz w:val="30"/>
                <w:szCs w:val="30"/>
              </w:rPr>
            </w:pPr>
            <w:r w:rsidRPr="002651F8">
              <w:rPr>
                <w:rFonts w:eastAsia="標楷體" w:hint="eastAsia"/>
                <w:bCs/>
                <w:sz w:val="30"/>
                <w:szCs w:val="30"/>
              </w:rPr>
              <w:t>61.0</w:t>
            </w:r>
          </w:p>
          <w:p w:rsidR="002651F8" w:rsidRPr="002651F8" w:rsidRDefault="002651F8" w:rsidP="002651F8">
            <w:pPr>
              <w:jc w:val="center"/>
              <w:rPr>
                <w:rFonts w:eastAsia="標楷體"/>
                <w:bCs/>
                <w:sz w:val="30"/>
                <w:szCs w:val="30"/>
              </w:rPr>
            </w:pPr>
            <w:r w:rsidRPr="002651F8">
              <w:rPr>
                <w:rFonts w:eastAsia="標楷體" w:hint="eastAsia"/>
                <w:bCs/>
                <w:sz w:val="28"/>
                <w:szCs w:val="30"/>
              </w:rPr>
              <w:t>(35)</w:t>
            </w:r>
            <w:r w:rsidRPr="002651F8">
              <w:rPr>
                <w:rFonts w:eastAsia="標楷體" w:hint="eastAsia"/>
                <w:bCs/>
                <w:sz w:val="30"/>
                <w:szCs w:val="30"/>
              </w:rPr>
              <w:t xml:space="preserve"> </w:t>
            </w:r>
          </w:p>
        </w:tc>
        <w:tc>
          <w:tcPr>
            <w:tcW w:w="1984" w:type="dxa"/>
            <w:tcBorders>
              <w:top w:val="dotted" w:sz="4" w:space="0" w:color="auto"/>
              <w:bottom w:val="single" w:sz="4" w:space="0" w:color="auto"/>
            </w:tcBorders>
            <w:vAlign w:val="center"/>
          </w:tcPr>
          <w:p w:rsidR="002651F8" w:rsidRPr="002651F8" w:rsidRDefault="002651F8" w:rsidP="002651F8">
            <w:pPr>
              <w:jc w:val="center"/>
              <w:rPr>
                <w:rFonts w:eastAsia="標楷體"/>
                <w:bCs/>
                <w:sz w:val="30"/>
                <w:szCs w:val="30"/>
              </w:rPr>
            </w:pPr>
            <w:r w:rsidRPr="002651F8">
              <w:rPr>
                <w:rFonts w:eastAsia="標楷體" w:hint="eastAsia"/>
                <w:bCs/>
                <w:sz w:val="30"/>
                <w:szCs w:val="30"/>
              </w:rPr>
              <w:t>61.0</w:t>
            </w:r>
          </w:p>
          <w:p w:rsidR="002651F8" w:rsidRPr="002651F8" w:rsidRDefault="002651F8" w:rsidP="002651F8">
            <w:pPr>
              <w:jc w:val="center"/>
              <w:rPr>
                <w:rFonts w:eastAsia="標楷體"/>
                <w:bCs/>
                <w:sz w:val="30"/>
                <w:szCs w:val="30"/>
              </w:rPr>
            </w:pPr>
            <w:r w:rsidRPr="002651F8">
              <w:rPr>
                <w:rFonts w:eastAsia="標楷體" w:hint="eastAsia"/>
                <w:bCs/>
                <w:sz w:val="28"/>
                <w:szCs w:val="30"/>
              </w:rPr>
              <w:t>(35)</w:t>
            </w:r>
            <w:r w:rsidRPr="002651F8">
              <w:rPr>
                <w:rFonts w:eastAsia="標楷體" w:hint="eastAsia"/>
                <w:bCs/>
                <w:sz w:val="30"/>
                <w:szCs w:val="30"/>
              </w:rPr>
              <w:t xml:space="preserve"> </w:t>
            </w:r>
          </w:p>
        </w:tc>
        <w:tc>
          <w:tcPr>
            <w:tcW w:w="1985" w:type="dxa"/>
            <w:tcBorders>
              <w:top w:val="dotted" w:sz="4" w:space="0" w:color="auto"/>
              <w:left w:val="dotted" w:sz="4" w:space="0" w:color="auto"/>
              <w:bottom w:val="single" w:sz="4" w:space="0" w:color="auto"/>
            </w:tcBorders>
            <w:vAlign w:val="center"/>
          </w:tcPr>
          <w:p w:rsidR="002651F8" w:rsidRPr="002651F8" w:rsidRDefault="002651F8" w:rsidP="002651F8">
            <w:pPr>
              <w:jc w:val="center"/>
              <w:rPr>
                <w:rFonts w:eastAsia="標楷體"/>
                <w:bCs/>
                <w:sz w:val="30"/>
                <w:szCs w:val="30"/>
              </w:rPr>
            </w:pPr>
            <w:r w:rsidRPr="002651F8">
              <w:rPr>
                <w:rFonts w:eastAsia="標楷體" w:hint="eastAsia"/>
                <w:bCs/>
                <w:sz w:val="30"/>
                <w:szCs w:val="30"/>
              </w:rPr>
              <w:t>0.0</w:t>
            </w:r>
          </w:p>
          <w:p w:rsidR="002651F8" w:rsidRPr="002651F8" w:rsidRDefault="002651F8" w:rsidP="002651F8">
            <w:pPr>
              <w:jc w:val="center"/>
              <w:rPr>
                <w:rFonts w:eastAsia="標楷體"/>
                <w:bCs/>
                <w:sz w:val="30"/>
                <w:szCs w:val="30"/>
              </w:rPr>
            </w:pPr>
            <w:r w:rsidRPr="002651F8">
              <w:rPr>
                <w:rFonts w:eastAsia="標楷體" w:hint="eastAsia"/>
                <w:bCs/>
                <w:sz w:val="28"/>
                <w:szCs w:val="30"/>
              </w:rPr>
              <w:t>(0)</w:t>
            </w:r>
          </w:p>
        </w:tc>
      </w:tr>
      <w:tr w:rsidR="002651F8" w:rsidRPr="002651F8" w:rsidTr="002651F8">
        <w:trPr>
          <w:cantSplit/>
          <w:trHeight w:hRule="exact" w:val="542"/>
        </w:trPr>
        <w:tc>
          <w:tcPr>
            <w:tcW w:w="3056" w:type="dxa"/>
            <w:tcBorders>
              <w:top w:val="dotted" w:sz="4" w:space="0" w:color="auto"/>
              <w:bottom w:val="dotted" w:sz="4" w:space="0" w:color="auto"/>
              <w:right w:val="nil"/>
            </w:tcBorders>
            <w:vAlign w:val="bottom"/>
          </w:tcPr>
          <w:p w:rsidR="002651F8" w:rsidRPr="002651F8" w:rsidRDefault="002651F8" w:rsidP="002651F8">
            <w:pPr>
              <w:snapToGrid w:val="0"/>
              <w:spacing w:line="300" w:lineRule="exact"/>
              <w:jc w:val="both"/>
              <w:rPr>
                <w:rFonts w:eastAsia="標楷體"/>
                <w:b/>
                <w:sz w:val="30"/>
                <w:szCs w:val="30"/>
              </w:rPr>
            </w:pPr>
            <w:r w:rsidRPr="002651F8">
              <w:rPr>
                <w:rFonts w:ascii="標楷體" w:eastAsia="標楷體" w:hAnsi="標楷體" w:cs="標楷體" w:hint="eastAsia"/>
                <w:b/>
                <w:sz w:val="30"/>
                <w:szCs w:val="30"/>
              </w:rPr>
              <w:t>政府規模</w:t>
            </w:r>
          </w:p>
        </w:tc>
        <w:tc>
          <w:tcPr>
            <w:tcW w:w="2048" w:type="dxa"/>
            <w:tcBorders>
              <w:top w:val="single" w:sz="4" w:space="0" w:color="auto"/>
              <w:bottom w:val="single" w:sz="4" w:space="0" w:color="auto"/>
            </w:tcBorders>
            <w:vAlign w:val="center"/>
          </w:tcPr>
          <w:p w:rsidR="002651F8" w:rsidRPr="002651F8" w:rsidRDefault="002651F8" w:rsidP="002651F8">
            <w:pPr>
              <w:jc w:val="center"/>
              <w:rPr>
                <w:rFonts w:eastAsia="標楷體"/>
                <w:bCs/>
                <w:sz w:val="30"/>
                <w:szCs w:val="30"/>
              </w:rPr>
            </w:pPr>
          </w:p>
        </w:tc>
        <w:tc>
          <w:tcPr>
            <w:tcW w:w="1984" w:type="dxa"/>
            <w:tcBorders>
              <w:top w:val="single" w:sz="4" w:space="0" w:color="auto"/>
              <w:left w:val="nil"/>
              <w:bottom w:val="single" w:sz="4" w:space="0" w:color="auto"/>
              <w:right w:val="nil"/>
            </w:tcBorders>
            <w:vAlign w:val="center"/>
          </w:tcPr>
          <w:p w:rsidR="002651F8" w:rsidRPr="002651F8" w:rsidRDefault="002651F8" w:rsidP="002651F8">
            <w:pPr>
              <w:jc w:val="center"/>
              <w:rPr>
                <w:rFonts w:eastAsia="標楷體"/>
                <w:bCs/>
                <w:sz w:val="30"/>
                <w:szCs w:val="30"/>
              </w:rPr>
            </w:pPr>
          </w:p>
        </w:tc>
        <w:tc>
          <w:tcPr>
            <w:tcW w:w="1985" w:type="dxa"/>
            <w:tcBorders>
              <w:top w:val="single" w:sz="4" w:space="0" w:color="auto"/>
              <w:left w:val="nil"/>
              <w:bottom w:val="single" w:sz="4" w:space="0" w:color="auto"/>
              <w:right w:val="nil"/>
            </w:tcBorders>
            <w:vAlign w:val="center"/>
          </w:tcPr>
          <w:p w:rsidR="002651F8" w:rsidRPr="002651F8" w:rsidRDefault="002651F8" w:rsidP="002651F8">
            <w:pPr>
              <w:jc w:val="center"/>
              <w:rPr>
                <w:rFonts w:eastAsia="標楷體"/>
                <w:bCs/>
                <w:sz w:val="30"/>
                <w:szCs w:val="30"/>
              </w:rPr>
            </w:pPr>
          </w:p>
        </w:tc>
      </w:tr>
      <w:tr w:rsidR="002651F8" w:rsidRPr="002651F8" w:rsidTr="002651F8">
        <w:trPr>
          <w:trHeight w:val="713"/>
        </w:trPr>
        <w:tc>
          <w:tcPr>
            <w:tcW w:w="3056" w:type="dxa"/>
            <w:tcBorders>
              <w:top w:val="dotted" w:sz="4" w:space="0" w:color="auto"/>
              <w:bottom w:val="dotted" w:sz="4" w:space="0" w:color="auto"/>
              <w:right w:val="single" w:sz="4" w:space="0" w:color="auto"/>
            </w:tcBorders>
          </w:tcPr>
          <w:p w:rsidR="002651F8" w:rsidRPr="002651F8" w:rsidRDefault="002651F8" w:rsidP="002651F8">
            <w:pPr>
              <w:snapToGrid w:val="0"/>
              <w:ind w:firstLine="510"/>
              <w:jc w:val="both"/>
              <w:rPr>
                <w:rFonts w:eastAsia="標楷體"/>
                <w:sz w:val="30"/>
                <w:szCs w:val="30"/>
              </w:rPr>
            </w:pPr>
            <w:r w:rsidRPr="002651F8">
              <w:rPr>
                <w:rFonts w:eastAsia="標楷體" w:hint="eastAsia"/>
                <w:sz w:val="30"/>
                <w:szCs w:val="30"/>
              </w:rPr>
              <w:t>財政自由度</w:t>
            </w:r>
          </w:p>
        </w:tc>
        <w:tc>
          <w:tcPr>
            <w:tcW w:w="2048" w:type="dxa"/>
            <w:tcBorders>
              <w:top w:val="single" w:sz="4" w:space="0" w:color="auto"/>
              <w:bottom w:val="dotted" w:sz="4" w:space="0" w:color="auto"/>
            </w:tcBorders>
            <w:vAlign w:val="center"/>
          </w:tcPr>
          <w:p w:rsidR="002651F8" w:rsidRPr="002651F8" w:rsidRDefault="002651F8" w:rsidP="002651F8">
            <w:pPr>
              <w:jc w:val="center"/>
              <w:rPr>
                <w:rFonts w:eastAsia="標楷體"/>
                <w:bCs/>
                <w:sz w:val="30"/>
                <w:szCs w:val="30"/>
              </w:rPr>
            </w:pPr>
            <w:r w:rsidRPr="002651F8">
              <w:rPr>
                <w:rFonts w:eastAsia="標楷體" w:hint="eastAsia"/>
                <w:bCs/>
                <w:sz w:val="30"/>
                <w:szCs w:val="30"/>
              </w:rPr>
              <w:t>76.1</w:t>
            </w:r>
          </w:p>
          <w:p w:rsidR="002651F8" w:rsidRPr="002651F8" w:rsidRDefault="002651F8" w:rsidP="002651F8">
            <w:pPr>
              <w:jc w:val="center"/>
              <w:rPr>
                <w:rFonts w:eastAsia="標楷體"/>
                <w:bCs/>
                <w:sz w:val="30"/>
                <w:szCs w:val="30"/>
              </w:rPr>
            </w:pPr>
            <w:r w:rsidRPr="002651F8">
              <w:rPr>
                <w:rFonts w:eastAsia="標楷體" w:hint="eastAsia"/>
                <w:bCs/>
                <w:sz w:val="28"/>
                <w:szCs w:val="30"/>
              </w:rPr>
              <w:t xml:space="preserve">(108) </w:t>
            </w:r>
          </w:p>
        </w:tc>
        <w:tc>
          <w:tcPr>
            <w:tcW w:w="1984" w:type="dxa"/>
            <w:tcBorders>
              <w:top w:val="single" w:sz="4" w:space="0" w:color="auto"/>
              <w:bottom w:val="dotted" w:sz="4" w:space="0" w:color="auto"/>
            </w:tcBorders>
            <w:vAlign w:val="center"/>
          </w:tcPr>
          <w:p w:rsidR="002651F8" w:rsidRPr="002651F8" w:rsidRDefault="002651F8" w:rsidP="002651F8">
            <w:pPr>
              <w:jc w:val="center"/>
              <w:rPr>
                <w:rFonts w:eastAsia="標楷體"/>
                <w:bCs/>
                <w:sz w:val="30"/>
                <w:szCs w:val="30"/>
              </w:rPr>
            </w:pPr>
            <w:r w:rsidRPr="002651F8">
              <w:rPr>
                <w:rFonts w:eastAsia="標楷體" w:hint="eastAsia"/>
                <w:bCs/>
                <w:sz w:val="30"/>
                <w:szCs w:val="30"/>
              </w:rPr>
              <w:t>80.4</w:t>
            </w:r>
          </w:p>
          <w:p w:rsidR="002651F8" w:rsidRPr="002651F8" w:rsidRDefault="002651F8" w:rsidP="002651F8">
            <w:pPr>
              <w:jc w:val="center"/>
              <w:rPr>
                <w:rFonts w:eastAsia="標楷體"/>
                <w:bCs/>
                <w:sz w:val="30"/>
                <w:szCs w:val="30"/>
              </w:rPr>
            </w:pPr>
            <w:r w:rsidRPr="002651F8">
              <w:rPr>
                <w:rFonts w:eastAsia="標楷體" w:hint="eastAsia"/>
                <w:bCs/>
                <w:sz w:val="28"/>
                <w:szCs w:val="30"/>
              </w:rPr>
              <w:t xml:space="preserve">(77) </w:t>
            </w:r>
          </w:p>
        </w:tc>
        <w:tc>
          <w:tcPr>
            <w:tcW w:w="1985" w:type="dxa"/>
            <w:tcBorders>
              <w:top w:val="single" w:sz="4" w:space="0" w:color="auto"/>
              <w:left w:val="dotted" w:sz="4" w:space="0" w:color="auto"/>
              <w:bottom w:val="dotted" w:sz="4" w:space="0" w:color="auto"/>
            </w:tcBorders>
            <w:vAlign w:val="center"/>
          </w:tcPr>
          <w:p w:rsidR="002651F8" w:rsidRPr="002651F8" w:rsidRDefault="002651F8" w:rsidP="002651F8">
            <w:pPr>
              <w:jc w:val="center"/>
              <w:rPr>
                <w:rFonts w:eastAsia="標楷體"/>
                <w:bCs/>
                <w:sz w:val="30"/>
                <w:szCs w:val="30"/>
              </w:rPr>
            </w:pPr>
            <w:r w:rsidRPr="002651F8">
              <w:rPr>
                <w:rFonts w:eastAsia="標楷體" w:hint="eastAsia"/>
                <w:bCs/>
                <w:sz w:val="30"/>
                <w:szCs w:val="30"/>
              </w:rPr>
              <w:t>-4.3</w:t>
            </w:r>
          </w:p>
          <w:p w:rsidR="002651F8" w:rsidRPr="002651F8" w:rsidRDefault="002651F8" w:rsidP="002651F8">
            <w:pPr>
              <w:jc w:val="center"/>
              <w:rPr>
                <w:rFonts w:eastAsia="標楷體"/>
                <w:bCs/>
                <w:sz w:val="30"/>
                <w:szCs w:val="30"/>
              </w:rPr>
            </w:pPr>
            <w:r w:rsidRPr="002651F8">
              <w:rPr>
                <w:rFonts w:eastAsia="標楷體" w:hint="eastAsia"/>
                <w:bCs/>
                <w:sz w:val="28"/>
                <w:szCs w:val="30"/>
              </w:rPr>
              <w:t>(-31)</w:t>
            </w:r>
          </w:p>
        </w:tc>
      </w:tr>
      <w:tr w:rsidR="002651F8" w:rsidRPr="002651F8" w:rsidTr="002651F8">
        <w:trPr>
          <w:cantSplit/>
          <w:trHeight w:val="731"/>
        </w:trPr>
        <w:tc>
          <w:tcPr>
            <w:tcW w:w="3056" w:type="dxa"/>
            <w:tcBorders>
              <w:top w:val="dotted" w:sz="4" w:space="0" w:color="auto"/>
              <w:bottom w:val="dotted" w:sz="4" w:space="0" w:color="auto"/>
              <w:right w:val="single" w:sz="4" w:space="0" w:color="auto"/>
            </w:tcBorders>
          </w:tcPr>
          <w:p w:rsidR="002651F8" w:rsidRPr="002651F8" w:rsidRDefault="002651F8" w:rsidP="002651F8">
            <w:pPr>
              <w:snapToGrid w:val="0"/>
              <w:ind w:firstLine="510"/>
              <w:jc w:val="both"/>
              <w:rPr>
                <w:rFonts w:eastAsia="標楷體"/>
                <w:sz w:val="30"/>
                <w:szCs w:val="30"/>
              </w:rPr>
            </w:pPr>
            <w:r w:rsidRPr="002651F8">
              <w:rPr>
                <w:rFonts w:eastAsia="標楷體" w:hint="eastAsia"/>
                <w:sz w:val="30"/>
                <w:szCs w:val="30"/>
              </w:rPr>
              <w:t>政府支出</w:t>
            </w:r>
          </w:p>
        </w:tc>
        <w:tc>
          <w:tcPr>
            <w:tcW w:w="2048" w:type="dxa"/>
            <w:tcBorders>
              <w:top w:val="dotted" w:sz="4" w:space="0" w:color="auto"/>
              <w:bottom w:val="single" w:sz="4" w:space="0" w:color="auto"/>
            </w:tcBorders>
            <w:vAlign w:val="center"/>
          </w:tcPr>
          <w:p w:rsidR="002651F8" w:rsidRPr="002651F8" w:rsidRDefault="002651F8" w:rsidP="002651F8">
            <w:pPr>
              <w:jc w:val="center"/>
              <w:rPr>
                <w:rFonts w:eastAsia="標楷體"/>
                <w:bCs/>
                <w:sz w:val="30"/>
                <w:szCs w:val="30"/>
              </w:rPr>
            </w:pPr>
            <w:r w:rsidRPr="002651F8">
              <w:rPr>
                <w:rFonts w:eastAsia="標楷體" w:hint="eastAsia"/>
                <w:bCs/>
                <w:sz w:val="30"/>
                <w:szCs w:val="30"/>
              </w:rPr>
              <w:t>88.7</w:t>
            </w:r>
          </w:p>
          <w:p w:rsidR="002651F8" w:rsidRPr="002651F8" w:rsidRDefault="002651F8" w:rsidP="002651F8">
            <w:pPr>
              <w:jc w:val="center"/>
              <w:rPr>
                <w:rFonts w:eastAsia="標楷體"/>
                <w:bCs/>
                <w:sz w:val="30"/>
                <w:szCs w:val="30"/>
              </w:rPr>
            </w:pPr>
            <w:r w:rsidRPr="002651F8">
              <w:rPr>
                <w:rFonts w:eastAsia="標楷體" w:hint="eastAsia"/>
                <w:bCs/>
                <w:sz w:val="28"/>
                <w:szCs w:val="30"/>
              </w:rPr>
              <w:t>(22)</w:t>
            </w:r>
            <w:r w:rsidRPr="002651F8">
              <w:rPr>
                <w:rFonts w:eastAsia="標楷體" w:hint="eastAsia"/>
                <w:bCs/>
                <w:sz w:val="30"/>
                <w:szCs w:val="30"/>
              </w:rPr>
              <w:t xml:space="preserve"> </w:t>
            </w:r>
          </w:p>
        </w:tc>
        <w:tc>
          <w:tcPr>
            <w:tcW w:w="1984" w:type="dxa"/>
            <w:tcBorders>
              <w:top w:val="dotted" w:sz="4" w:space="0" w:color="auto"/>
              <w:bottom w:val="single" w:sz="4" w:space="0" w:color="auto"/>
            </w:tcBorders>
            <w:vAlign w:val="center"/>
          </w:tcPr>
          <w:p w:rsidR="002651F8" w:rsidRPr="002651F8" w:rsidRDefault="002651F8" w:rsidP="002651F8">
            <w:pPr>
              <w:jc w:val="center"/>
              <w:rPr>
                <w:rFonts w:eastAsia="標楷體"/>
                <w:bCs/>
                <w:sz w:val="30"/>
                <w:szCs w:val="30"/>
              </w:rPr>
            </w:pPr>
            <w:r w:rsidRPr="002651F8">
              <w:rPr>
                <w:rFonts w:eastAsia="標楷體" w:hint="eastAsia"/>
                <w:bCs/>
                <w:sz w:val="30"/>
                <w:szCs w:val="30"/>
              </w:rPr>
              <w:t>87.1</w:t>
            </w:r>
          </w:p>
          <w:p w:rsidR="002651F8" w:rsidRPr="002651F8" w:rsidRDefault="002651F8" w:rsidP="002651F8">
            <w:pPr>
              <w:jc w:val="center"/>
              <w:rPr>
                <w:rFonts w:eastAsia="標楷體"/>
                <w:bCs/>
                <w:sz w:val="30"/>
                <w:szCs w:val="30"/>
              </w:rPr>
            </w:pPr>
            <w:r w:rsidRPr="002651F8">
              <w:rPr>
                <w:rFonts w:eastAsia="標楷體" w:hint="eastAsia"/>
                <w:bCs/>
                <w:sz w:val="28"/>
                <w:szCs w:val="30"/>
              </w:rPr>
              <w:t>(26)</w:t>
            </w:r>
            <w:r w:rsidRPr="002651F8">
              <w:rPr>
                <w:rFonts w:eastAsia="標楷體" w:hint="eastAsia"/>
                <w:bCs/>
                <w:sz w:val="30"/>
                <w:szCs w:val="30"/>
              </w:rPr>
              <w:t xml:space="preserve"> </w:t>
            </w:r>
          </w:p>
        </w:tc>
        <w:tc>
          <w:tcPr>
            <w:tcW w:w="1985" w:type="dxa"/>
            <w:tcBorders>
              <w:top w:val="dotted" w:sz="4" w:space="0" w:color="auto"/>
              <w:left w:val="dotted" w:sz="4" w:space="0" w:color="auto"/>
              <w:bottom w:val="single" w:sz="4" w:space="0" w:color="auto"/>
            </w:tcBorders>
            <w:vAlign w:val="center"/>
          </w:tcPr>
          <w:p w:rsidR="002651F8" w:rsidRPr="002651F8" w:rsidRDefault="002651F8" w:rsidP="002651F8">
            <w:pPr>
              <w:jc w:val="center"/>
              <w:rPr>
                <w:rFonts w:eastAsia="標楷體"/>
                <w:bCs/>
                <w:sz w:val="30"/>
                <w:szCs w:val="30"/>
              </w:rPr>
            </w:pPr>
            <w:r w:rsidRPr="002651F8">
              <w:rPr>
                <w:rFonts w:eastAsia="標楷體" w:hint="eastAsia"/>
                <w:bCs/>
                <w:sz w:val="30"/>
                <w:szCs w:val="30"/>
              </w:rPr>
              <w:t>+1.6</w:t>
            </w:r>
          </w:p>
          <w:p w:rsidR="002651F8" w:rsidRPr="002651F8" w:rsidRDefault="002651F8" w:rsidP="002651F8">
            <w:pPr>
              <w:jc w:val="center"/>
              <w:rPr>
                <w:rFonts w:eastAsia="標楷體"/>
                <w:bCs/>
                <w:sz w:val="30"/>
                <w:szCs w:val="30"/>
              </w:rPr>
            </w:pPr>
            <w:r w:rsidRPr="002651F8">
              <w:rPr>
                <w:rFonts w:eastAsia="標楷體" w:hint="eastAsia"/>
                <w:bCs/>
                <w:sz w:val="28"/>
                <w:szCs w:val="30"/>
              </w:rPr>
              <w:t>(+4)</w:t>
            </w:r>
          </w:p>
        </w:tc>
      </w:tr>
      <w:tr w:rsidR="002651F8" w:rsidRPr="002651F8" w:rsidTr="002651F8">
        <w:trPr>
          <w:cantSplit/>
          <w:trHeight w:hRule="exact" w:val="542"/>
        </w:trPr>
        <w:tc>
          <w:tcPr>
            <w:tcW w:w="3056" w:type="dxa"/>
            <w:tcBorders>
              <w:top w:val="dotted" w:sz="4" w:space="0" w:color="auto"/>
              <w:bottom w:val="dotted" w:sz="4" w:space="0" w:color="auto"/>
              <w:right w:val="nil"/>
            </w:tcBorders>
            <w:vAlign w:val="bottom"/>
          </w:tcPr>
          <w:p w:rsidR="002651F8" w:rsidRPr="002651F8" w:rsidRDefault="002651F8" w:rsidP="002651F8">
            <w:pPr>
              <w:snapToGrid w:val="0"/>
              <w:spacing w:line="300" w:lineRule="exact"/>
              <w:jc w:val="both"/>
              <w:rPr>
                <w:rFonts w:eastAsia="標楷體"/>
                <w:b/>
                <w:sz w:val="30"/>
                <w:szCs w:val="30"/>
              </w:rPr>
            </w:pPr>
            <w:r w:rsidRPr="002651F8">
              <w:rPr>
                <w:rFonts w:ascii="標楷體" w:eastAsia="標楷體" w:hAnsi="標楷體" w:cs="標楷體" w:hint="eastAsia"/>
                <w:b/>
                <w:sz w:val="30"/>
                <w:szCs w:val="30"/>
              </w:rPr>
              <w:t>法規效率</w:t>
            </w:r>
          </w:p>
        </w:tc>
        <w:tc>
          <w:tcPr>
            <w:tcW w:w="2048" w:type="dxa"/>
            <w:tcBorders>
              <w:top w:val="single" w:sz="4" w:space="0" w:color="auto"/>
              <w:bottom w:val="single" w:sz="4" w:space="0" w:color="auto"/>
            </w:tcBorders>
            <w:vAlign w:val="center"/>
          </w:tcPr>
          <w:p w:rsidR="002651F8" w:rsidRPr="002651F8" w:rsidRDefault="002651F8" w:rsidP="002651F8">
            <w:pPr>
              <w:jc w:val="center"/>
              <w:rPr>
                <w:rFonts w:eastAsia="標楷體"/>
                <w:bCs/>
                <w:sz w:val="30"/>
                <w:szCs w:val="30"/>
              </w:rPr>
            </w:pPr>
          </w:p>
        </w:tc>
        <w:tc>
          <w:tcPr>
            <w:tcW w:w="1984" w:type="dxa"/>
            <w:tcBorders>
              <w:top w:val="single" w:sz="4" w:space="0" w:color="auto"/>
              <w:left w:val="nil"/>
              <w:bottom w:val="single" w:sz="4" w:space="0" w:color="auto"/>
              <w:right w:val="nil"/>
            </w:tcBorders>
            <w:vAlign w:val="center"/>
          </w:tcPr>
          <w:p w:rsidR="002651F8" w:rsidRPr="002651F8" w:rsidRDefault="002651F8" w:rsidP="002651F8">
            <w:pPr>
              <w:jc w:val="center"/>
              <w:rPr>
                <w:rFonts w:eastAsia="標楷體"/>
                <w:bCs/>
                <w:sz w:val="30"/>
                <w:szCs w:val="30"/>
              </w:rPr>
            </w:pPr>
          </w:p>
        </w:tc>
        <w:tc>
          <w:tcPr>
            <w:tcW w:w="1985" w:type="dxa"/>
            <w:tcBorders>
              <w:top w:val="single" w:sz="4" w:space="0" w:color="auto"/>
              <w:left w:val="nil"/>
              <w:bottom w:val="single" w:sz="4" w:space="0" w:color="auto"/>
            </w:tcBorders>
            <w:vAlign w:val="center"/>
          </w:tcPr>
          <w:p w:rsidR="002651F8" w:rsidRPr="002651F8" w:rsidRDefault="002651F8" w:rsidP="002651F8">
            <w:pPr>
              <w:jc w:val="center"/>
              <w:rPr>
                <w:rFonts w:eastAsia="標楷體"/>
                <w:bCs/>
                <w:sz w:val="30"/>
                <w:szCs w:val="30"/>
              </w:rPr>
            </w:pPr>
          </w:p>
        </w:tc>
      </w:tr>
      <w:tr w:rsidR="002651F8" w:rsidRPr="002651F8" w:rsidTr="002651F8">
        <w:trPr>
          <w:cantSplit/>
          <w:trHeight w:val="713"/>
        </w:trPr>
        <w:tc>
          <w:tcPr>
            <w:tcW w:w="3056" w:type="dxa"/>
            <w:tcBorders>
              <w:top w:val="dotted" w:sz="4" w:space="0" w:color="auto"/>
              <w:bottom w:val="dotted" w:sz="4" w:space="0" w:color="auto"/>
              <w:right w:val="single" w:sz="4" w:space="0" w:color="auto"/>
            </w:tcBorders>
          </w:tcPr>
          <w:p w:rsidR="002651F8" w:rsidRPr="002651F8" w:rsidRDefault="002651F8" w:rsidP="002651F8">
            <w:pPr>
              <w:snapToGrid w:val="0"/>
              <w:ind w:firstLine="510"/>
              <w:jc w:val="both"/>
              <w:rPr>
                <w:rFonts w:eastAsia="標楷體"/>
                <w:sz w:val="30"/>
                <w:szCs w:val="30"/>
              </w:rPr>
            </w:pPr>
            <w:r w:rsidRPr="002651F8">
              <w:rPr>
                <w:rFonts w:eastAsia="標楷體" w:hint="eastAsia"/>
                <w:sz w:val="30"/>
                <w:szCs w:val="30"/>
              </w:rPr>
              <w:t>經商自由度</w:t>
            </w:r>
          </w:p>
        </w:tc>
        <w:tc>
          <w:tcPr>
            <w:tcW w:w="2048" w:type="dxa"/>
            <w:tcBorders>
              <w:top w:val="single" w:sz="4" w:space="0" w:color="auto"/>
              <w:bottom w:val="dotted" w:sz="4" w:space="0" w:color="auto"/>
            </w:tcBorders>
            <w:vAlign w:val="center"/>
          </w:tcPr>
          <w:p w:rsidR="002651F8" w:rsidRPr="002651F8" w:rsidRDefault="002651F8" w:rsidP="002651F8">
            <w:pPr>
              <w:jc w:val="center"/>
              <w:rPr>
                <w:rFonts w:eastAsia="標楷體"/>
                <w:bCs/>
                <w:sz w:val="30"/>
                <w:szCs w:val="30"/>
              </w:rPr>
            </w:pPr>
            <w:r w:rsidRPr="002651F8">
              <w:rPr>
                <w:rFonts w:eastAsia="標楷體" w:hint="eastAsia"/>
                <w:bCs/>
                <w:sz w:val="30"/>
                <w:szCs w:val="30"/>
              </w:rPr>
              <w:t>93.2</w:t>
            </w:r>
          </w:p>
          <w:p w:rsidR="002651F8" w:rsidRPr="002651F8" w:rsidRDefault="002651F8" w:rsidP="002651F8">
            <w:pPr>
              <w:jc w:val="center"/>
              <w:rPr>
                <w:rFonts w:eastAsia="標楷體"/>
                <w:bCs/>
                <w:sz w:val="30"/>
                <w:szCs w:val="30"/>
              </w:rPr>
            </w:pPr>
            <w:r w:rsidRPr="002651F8">
              <w:rPr>
                <w:rFonts w:eastAsia="標楷體" w:hint="eastAsia"/>
                <w:bCs/>
                <w:sz w:val="28"/>
                <w:szCs w:val="30"/>
              </w:rPr>
              <w:t>(4)</w:t>
            </w:r>
            <w:r w:rsidRPr="002651F8">
              <w:rPr>
                <w:rFonts w:eastAsia="標楷體" w:hint="eastAsia"/>
                <w:bCs/>
                <w:sz w:val="30"/>
                <w:szCs w:val="30"/>
              </w:rPr>
              <w:t xml:space="preserve"> </w:t>
            </w:r>
          </w:p>
        </w:tc>
        <w:tc>
          <w:tcPr>
            <w:tcW w:w="1984" w:type="dxa"/>
            <w:tcBorders>
              <w:top w:val="single" w:sz="4" w:space="0" w:color="auto"/>
              <w:bottom w:val="dotted" w:sz="4" w:space="0" w:color="auto"/>
            </w:tcBorders>
            <w:vAlign w:val="center"/>
          </w:tcPr>
          <w:p w:rsidR="002651F8" w:rsidRPr="002651F8" w:rsidRDefault="002651F8" w:rsidP="002651F8">
            <w:pPr>
              <w:jc w:val="center"/>
              <w:rPr>
                <w:rFonts w:eastAsia="標楷體"/>
                <w:bCs/>
                <w:sz w:val="30"/>
                <w:szCs w:val="30"/>
              </w:rPr>
            </w:pPr>
            <w:r w:rsidRPr="002651F8">
              <w:rPr>
                <w:rFonts w:eastAsia="標楷體" w:hint="eastAsia"/>
                <w:bCs/>
                <w:sz w:val="30"/>
                <w:szCs w:val="30"/>
              </w:rPr>
              <w:t>92.4</w:t>
            </w:r>
          </w:p>
          <w:p w:rsidR="002651F8" w:rsidRPr="002651F8" w:rsidRDefault="002651F8" w:rsidP="002651F8">
            <w:pPr>
              <w:jc w:val="center"/>
              <w:rPr>
                <w:rFonts w:eastAsia="標楷體"/>
                <w:bCs/>
                <w:sz w:val="30"/>
                <w:szCs w:val="30"/>
              </w:rPr>
            </w:pPr>
            <w:r w:rsidRPr="002651F8">
              <w:rPr>
                <w:rFonts w:eastAsia="標楷體" w:hint="eastAsia"/>
                <w:bCs/>
                <w:sz w:val="28"/>
                <w:szCs w:val="30"/>
              </w:rPr>
              <w:t>(8)</w:t>
            </w:r>
            <w:r w:rsidRPr="002651F8">
              <w:rPr>
                <w:rFonts w:eastAsia="標楷體" w:hint="eastAsia"/>
                <w:bCs/>
                <w:sz w:val="30"/>
                <w:szCs w:val="30"/>
              </w:rPr>
              <w:t xml:space="preserve"> </w:t>
            </w:r>
          </w:p>
        </w:tc>
        <w:tc>
          <w:tcPr>
            <w:tcW w:w="1985" w:type="dxa"/>
            <w:tcBorders>
              <w:top w:val="single" w:sz="4" w:space="0" w:color="auto"/>
              <w:left w:val="dotted" w:sz="4" w:space="0" w:color="auto"/>
              <w:bottom w:val="dotted" w:sz="4" w:space="0" w:color="auto"/>
            </w:tcBorders>
            <w:vAlign w:val="center"/>
          </w:tcPr>
          <w:p w:rsidR="002651F8" w:rsidRPr="002651F8" w:rsidRDefault="002651F8" w:rsidP="002651F8">
            <w:pPr>
              <w:jc w:val="center"/>
              <w:rPr>
                <w:rFonts w:eastAsia="標楷體"/>
                <w:bCs/>
                <w:sz w:val="30"/>
                <w:szCs w:val="30"/>
              </w:rPr>
            </w:pPr>
            <w:r w:rsidRPr="002651F8">
              <w:rPr>
                <w:rFonts w:eastAsia="標楷體" w:hint="eastAsia"/>
                <w:bCs/>
                <w:sz w:val="30"/>
                <w:szCs w:val="30"/>
              </w:rPr>
              <w:t>+0.8</w:t>
            </w:r>
          </w:p>
          <w:p w:rsidR="002651F8" w:rsidRPr="002651F8" w:rsidRDefault="002651F8" w:rsidP="002651F8">
            <w:pPr>
              <w:jc w:val="center"/>
              <w:rPr>
                <w:rFonts w:eastAsia="標楷體"/>
                <w:bCs/>
                <w:sz w:val="30"/>
                <w:szCs w:val="30"/>
              </w:rPr>
            </w:pPr>
            <w:r w:rsidRPr="002651F8">
              <w:rPr>
                <w:rFonts w:eastAsia="標楷體" w:hint="eastAsia"/>
                <w:bCs/>
                <w:sz w:val="28"/>
                <w:szCs w:val="30"/>
              </w:rPr>
              <w:t>(+4)</w:t>
            </w:r>
          </w:p>
        </w:tc>
      </w:tr>
      <w:tr w:rsidR="002651F8" w:rsidRPr="002651F8" w:rsidTr="002651F8">
        <w:trPr>
          <w:cantSplit/>
          <w:trHeight w:val="731"/>
        </w:trPr>
        <w:tc>
          <w:tcPr>
            <w:tcW w:w="3056" w:type="dxa"/>
            <w:tcBorders>
              <w:top w:val="dotted" w:sz="4" w:space="0" w:color="auto"/>
              <w:bottom w:val="dotted" w:sz="4" w:space="0" w:color="auto"/>
              <w:right w:val="single" w:sz="4" w:space="0" w:color="auto"/>
            </w:tcBorders>
          </w:tcPr>
          <w:p w:rsidR="002651F8" w:rsidRPr="002651F8" w:rsidRDefault="002651F8" w:rsidP="002651F8">
            <w:pPr>
              <w:snapToGrid w:val="0"/>
              <w:ind w:firstLine="510"/>
              <w:jc w:val="both"/>
              <w:rPr>
                <w:rFonts w:eastAsia="標楷體"/>
                <w:sz w:val="30"/>
                <w:szCs w:val="30"/>
              </w:rPr>
            </w:pPr>
            <w:r w:rsidRPr="002651F8">
              <w:rPr>
                <w:rFonts w:eastAsia="標楷體" w:hint="eastAsia"/>
                <w:sz w:val="30"/>
                <w:szCs w:val="30"/>
              </w:rPr>
              <w:t>勞動自由度</w:t>
            </w:r>
          </w:p>
        </w:tc>
        <w:tc>
          <w:tcPr>
            <w:tcW w:w="2048" w:type="dxa"/>
            <w:tcBorders>
              <w:top w:val="dotted" w:sz="4" w:space="0" w:color="auto"/>
              <w:bottom w:val="dotted" w:sz="4" w:space="0" w:color="auto"/>
            </w:tcBorders>
            <w:vAlign w:val="center"/>
          </w:tcPr>
          <w:p w:rsidR="002651F8" w:rsidRPr="002651F8" w:rsidRDefault="002651F8" w:rsidP="002651F8">
            <w:pPr>
              <w:jc w:val="center"/>
              <w:rPr>
                <w:rFonts w:eastAsia="標楷體"/>
                <w:bCs/>
                <w:sz w:val="30"/>
                <w:szCs w:val="30"/>
              </w:rPr>
            </w:pPr>
            <w:r w:rsidRPr="002651F8">
              <w:rPr>
                <w:rFonts w:eastAsia="標楷體" w:hint="eastAsia"/>
                <w:bCs/>
                <w:sz w:val="30"/>
                <w:szCs w:val="30"/>
              </w:rPr>
              <w:t>53.8</w:t>
            </w:r>
          </w:p>
          <w:p w:rsidR="002651F8" w:rsidRPr="002651F8" w:rsidRDefault="002651F8" w:rsidP="002651F8">
            <w:pPr>
              <w:jc w:val="center"/>
              <w:rPr>
                <w:rFonts w:eastAsia="標楷體"/>
                <w:bCs/>
                <w:sz w:val="30"/>
                <w:szCs w:val="30"/>
              </w:rPr>
            </w:pPr>
            <w:r w:rsidRPr="002651F8">
              <w:rPr>
                <w:rFonts w:eastAsia="標楷體" w:hint="eastAsia"/>
                <w:bCs/>
                <w:sz w:val="28"/>
                <w:szCs w:val="30"/>
              </w:rPr>
              <w:t>(117)</w:t>
            </w:r>
            <w:r w:rsidRPr="002651F8">
              <w:rPr>
                <w:rFonts w:eastAsia="標楷體" w:hint="eastAsia"/>
                <w:bCs/>
                <w:sz w:val="30"/>
                <w:szCs w:val="30"/>
              </w:rPr>
              <w:t xml:space="preserve"> </w:t>
            </w:r>
          </w:p>
        </w:tc>
        <w:tc>
          <w:tcPr>
            <w:tcW w:w="1984" w:type="dxa"/>
            <w:tcBorders>
              <w:top w:val="dotted" w:sz="4" w:space="0" w:color="auto"/>
              <w:bottom w:val="dotted" w:sz="4" w:space="0" w:color="auto"/>
            </w:tcBorders>
            <w:vAlign w:val="center"/>
          </w:tcPr>
          <w:p w:rsidR="002651F8" w:rsidRPr="002651F8" w:rsidRDefault="002651F8" w:rsidP="002651F8">
            <w:pPr>
              <w:jc w:val="center"/>
              <w:rPr>
                <w:rFonts w:eastAsia="標楷體"/>
                <w:bCs/>
                <w:sz w:val="30"/>
                <w:szCs w:val="30"/>
              </w:rPr>
            </w:pPr>
            <w:r w:rsidRPr="002651F8">
              <w:rPr>
                <w:rFonts w:eastAsia="標楷體" w:hint="eastAsia"/>
                <w:bCs/>
                <w:sz w:val="30"/>
                <w:szCs w:val="30"/>
              </w:rPr>
              <w:t>55.2</w:t>
            </w:r>
          </w:p>
          <w:p w:rsidR="002651F8" w:rsidRPr="002651F8" w:rsidRDefault="002651F8" w:rsidP="002651F8">
            <w:pPr>
              <w:jc w:val="center"/>
              <w:rPr>
                <w:rFonts w:eastAsia="標楷體"/>
                <w:bCs/>
                <w:sz w:val="30"/>
                <w:szCs w:val="30"/>
              </w:rPr>
            </w:pPr>
            <w:r w:rsidRPr="002651F8">
              <w:rPr>
                <w:rFonts w:eastAsia="標楷體" w:hint="eastAsia"/>
                <w:bCs/>
                <w:sz w:val="28"/>
                <w:szCs w:val="30"/>
              </w:rPr>
              <w:t>(119)</w:t>
            </w:r>
            <w:r w:rsidRPr="002651F8">
              <w:rPr>
                <w:rFonts w:eastAsia="標楷體" w:hint="eastAsia"/>
                <w:bCs/>
                <w:sz w:val="30"/>
                <w:szCs w:val="30"/>
              </w:rPr>
              <w:t xml:space="preserve"> </w:t>
            </w:r>
          </w:p>
        </w:tc>
        <w:tc>
          <w:tcPr>
            <w:tcW w:w="1985" w:type="dxa"/>
            <w:tcBorders>
              <w:top w:val="dotted" w:sz="4" w:space="0" w:color="auto"/>
              <w:left w:val="dotted" w:sz="4" w:space="0" w:color="auto"/>
              <w:bottom w:val="dotted" w:sz="4" w:space="0" w:color="auto"/>
            </w:tcBorders>
            <w:vAlign w:val="center"/>
          </w:tcPr>
          <w:p w:rsidR="002651F8" w:rsidRPr="002651F8" w:rsidRDefault="002651F8" w:rsidP="002651F8">
            <w:pPr>
              <w:jc w:val="center"/>
              <w:rPr>
                <w:rFonts w:eastAsia="標楷體"/>
                <w:bCs/>
                <w:sz w:val="30"/>
                <w:szCs w:val="30"/>
              </w:rPr>
            </w:pPr>
            <w:r w:rsidRPr="002651F8">
              <w:rPr>
                <w:rFonts w:eastAsia="標楷體" w:hint="eastAsia"/>
                <w:bCs/>
                <w:sz w:val="30"/>
                <w:szCs w:val="30"/>
              </w:rPr>
              <w:t>-1.4</w:t>
            </w:r>
          </w:p>
          <w:p w:rsidR="002651F8" w:rsidRPr="002651F8" w:rsidRDefault="002651F8" w:rsidP="002651F8">
            <w:pPr>
              <w:jc w:val="center"/>
              <w:rPr>
                <w:rFonts w:eastAsia="標楷體"/>
                <w:bCs/>
                <w:sz w:val="30"/>
                <w:szCs w:val="30"/>
              </w:rPr>
            </w:pPr>
            <w:r w:rsidRPr="002651F8">
              <w:rPr>
                <w:rFonts w:eastAsia="標楷體" w:hint="eastAsia"/>
                <w:bCs/>
                <w:sz w:val="28"/>
                <w:szCs w:val="30"/>
              </w:rPr>
              <w:t>(+2)</w:t>
            </w:r>
          </w:p>
        </w:tc>
      </w:tr>
      <w:tr w:rsidR="002651F8" w:rsidRPr="002651F8" w:rsidTr="002651F8">
        <w:trPr>
          <w:cantSplit/>
          <w:trHeight w:val="731"/>
        </w:trPr>
        <w:tc>
          <w:tcPr>
            <w:tcW w:w="3056" w:type="dxa"/>
            <w:tcBorders>
              <w:top w:val="dotted" w:sz="4" w:space="0" w:color="auto"/>
              <w:bottom w:val="dotted" w:sz="4" w:space="0" w:color="auto"/>
              <w:right w:val="single" w:sz="4" w:space="0" w:color="auto"/>
            </w:tcBorders>
          </w:tcPr>
          <w:p w:rsidR="002651F8" w:rsidRPr="002651F8" w:rsidRDefault="002651F8" w:rsidP="002651F8">
            <w:pPr>
              <w:snapToGrid w:val="0"/>
              <w:ind w:firstLine="510"/>
              <w:jc w:val="both"/>
              <w:rPr>
                <w:rFonts w:eastAsia="標楷體"/>
                <w:sz w:val="30"/>
                <w:szCs w:val="30"/>
              </w:rPr>
            </w:pPr>
            <w:r w:rsidRPr="002651F8">
              <w:rPr>
                <w:rFonts w:eastAsia="標楷體" w:hint="eastAsia"/>
                <w:sz w:val="30"/>
                <w:szCs w:val="30"/>
              </w:rPr>
              <w:t>貨幣自由度</w:t>
            </w:r>
          </w:p>
        </w:tc>
        <w:tc>
          <w:tcPr>
            <w:tcW w:w="2048" w:type="dxa"/>
            <w:tcBorders>
              <w:top w:val="dotted" w:sz="4" w:space="0" w:color="auto"/>
              <w:bottom w:val="single" w:sz="4" w:space="0" w:color="auto"/>
            </w:tcBorders>
            <w:vAlign w:val="center"/>
          </w:tcPr>
          <w:p w:rsidR="002651F8" w:rsidRPr="002651F8" w:rsidRDefault="002651F8" w:rsidP="002651F8">
            <w:pPr>
              <w:jc w:val="center"/>
              <w:rPr>
                <w:rFonts w:eastAsia="標楷體"/>
                <w:bCs/>
                <w:sz w:val="30"/>
                <w:szCs w:val="30"/>
              </w:rPr>
            </w:pPr>
            <w:r w:rsidRPr="002651F8">
              <w:rPr>
                <w:rFonts w:eastAsia="標楷體" w:hint="eastAsia"/>
                <w:bCs/>
                <w:sz w:val="30"/>
                <w:szCs w:val="30"/>
              </w:rPr>
              <w:t>83.2</w:t>
            </w:r>
          </w:p>
          <w:p w:rsidR="002651F8" w:rsidRPr="002651F8" w:rsidRDefault="002651F8" w:rsidP="002651F8">
            <w:pPr>
              <w:jc w:val="center"/>
              <w:rPr>
                <w:rFonts w:eastAsia="標楷體"/>
                <w:bCs/>
                <w:sz w:val="30"/>
                <w:szCs w:val="30"/>
              </w:rPr>
            </w:pPr>
            <w:r w:rsidRPr="002651F8">
              <w:rPr>
                <w:rFonts w:eastAsia="標楷體" w:hint="eastAsia"/>
                <w:bCs/>
                <w:sz w:val="28"/>
                <w:szCs w:val="30"/>
              </w:rPr>
              <w:t xml:space="preserve">(33) </w:t>
            </w:r>
          </w:p>
        </w:tc>
        <w:tc>
          <w:tcPr>
            <w:tcW w:w="1984" w:type="dxa"/>
            <w:tcBorders>
              <w:top w:val="dotted" w:sz="4" w:space="0" w:color="auto"/>
              <w:bottom w:val="single" w:sz="4" w:space="0" w:color="auto"/>
            </w:tcBorders>
            <w:vAlign w:val="center"/>
          </w:tcPr>
          <w:p w:rsidR="002651F8" w:rsidRPr="002651F8" w:rsidRDefault="002651F8" w:rsidP="002651F8">
            <w:pPr>
              <w:jc w:val="center"/>
              <w:rPr>
                <w:rFonts w:eastAsia="標楷體"/>
                <w:bCs/>
                <w:sz w:val="30"/>
                <w:szCs w:val="30"/>
              </w:rPr>
            </w:pPr>
            <w:r w:rsidRPr="002651F8">
              <w:rPr>
                <w:rFonts w:eastAsia="標楷體" w:hint="eastAsia"/>
                <w:bCs/>
                <w:sz w:val="30"/>
                <w:szCs w:val="30"/>
              </w:rPr>
              <w:t>83.3</w:t>
            </w:r>
          </w:p>
          <w:p w:rsidR="002651F8" w:rsidRPr="002651F8" w:rsidRDefault="002651F8" w:rsidP="002651F8">
            <w:pPr>
              <w:jc w:val="center"/>
              <w:rPr>
                <w:rFonts w:eastAsia="標楷體"/>
                <w:bCs/>
                <w:sz w:val="30"/>
                <w:szCs w:val="30"/>
              </w:rPr>
            </w:pPr>
            <w:r w:rsidRPr="002651F8">
              <w:rPr>
                <w:rFonts w:eastAsia="標楷體" w:hint="eastAsia"/>
                <w:bCs/>
                <w:sz w:val="28"/>
                <w:szCs w:val="30"/>
              </w:rPr>
              <w:t xml:space="preserve">(16) </w:t>
            </w:r>
          </w:p>
        </w:tc>
        <w:tc>
          <w:tcPr>
            <w:tcW w:w="1985" w:type="dxa"/>
            <w:tcBorders>
              <w:top w:val="dotted" w:sz="4" w:space="0" w:color="auto"/>
              <w:left w:val="dotted" w:sz="4" w:space="0" w:color="auto"/>
              <w:bottom w:val="single" w:sz="4" w:space="0" w:color="auto"/>
            </w:tcBorders>
            <w:vAlign w:val="center"/>
          </w:tcPr>
          <w:p w:rsidR="002651F8" w:rsidRPr="002651F8" w:rsidRDefault="002651F8" w:rsidP="002651F8">
            <w:pPr>
              <w:jc w:val="center"/>
              <w:rPr>
                <w:rFonts w:eastAsia="標楷體"/>
                <w:bCs/>
                <w:sz w:val="30"/>
                <w:szCs w:val="30"/>
              </w:rPr>
            </w:pPr>
            <w:r w:rsidRPr="002651F8">
              <w:rPr>
                <w:rFonts w:eastAsia="標楷體" w:hint="eastAsia"/>
                <w:bCs/>
                <w:sz w:val="30"/>
                <w:szCs w:val="30"/>
              </w:rPr>
              <w:t>-0.1</w:t>
            </w:r>
          </w:p>
          <w:p w:rsidR="002651F8" w:rsidRPr="002651F8" w:rsidRDefault="002651F8" w:rsidP="002651F8">
            <w:pPr>
              <w:jc w:val="center"/>
              <w:rPr>
                <w:rFonts w:eastAsia="標楷體"/>
                <w:bCs/>
                <w:sz w:val="30"/>
                <w:szCs w:val="30"/>
              </w:rPr>
            </w:pPr>
            <w:r w:rsidRPr="002651F8">
              <w:rPr>
                <w:rFonts w:eastAsia="標楷體" w:hint="eastAsia"/>
                <w:bCs/>
                <w:sz w:val="28"/>
                <w:szCs w:val="30"/>
              </w:rPr>
              <w:t>(-17)</w:t>
            </w:r>
          </w:p>
        </w:tc>
      </w:tr>
      <w:tr w:rsidR="002651F8" w:rsidRPr="002651F8" w:rsidTr="002651F8">
        <w:trPr>
          <w:cantSplit/>
          <w:trHeight w:hRule="exact" w:val="542"/>
        </w:trPr>
        <w:tc>
          <w:tcPr>
            <w:tcW w:w="3056" w:type="dxa"/>
            <w:tcBorders>
              <w:top w:val="dotted" w:sz="4" w:space="0" w:color="auto"/>
              <w:bottom w:val="dotted" w:sz="4" w:space="0" w:color="auto"/>
              <w:right w:val="nil"/>
            </w:tcBorders>
            <w:vAlign w:val="bottom"/>
          </w:tcPr>
          <w:p w:rsidR="002651F8" w:rsidRPr="002651F8" w:rsidRDefault="002651F8" w:rsidP="002651F8">
            <w:pPr>
              <w:snapToGrid w:val="0"/>
              <w:spacing w:line="300" w:lineRule="exact"/>
              <w:jc w:val="both"/>
              <w:rPr>
                <w:rFonts w:eastAsia="標楷體"/>
                <w:b/>
                <w:sz w:val="30"/>
                <w:szCs w:val="30"/>
              </w:rPr>
            </w:pPr>
            <w:r w:rsidRPr="002651F8">
              <w:rPr>
                <w:rFonts w:ascii="標楷體" w:eastAsia="標楷體" w:hAnsi="標楷體" w:cs="標楷體" w:hint="eastAsia"/>
                <w:b/>
                <w:sz w:val="30"/>
                <w:szCs w:val="30"/>
              </w:rPr>
              <w:t>市場開放</w:t>
            </w:r>
          </w:p>
        </w:tc>
        <w:tc>
          <w:tcPr>
            <w:tcW w:w="2048" w:type="dxa"/>
            <w:tcBorders>
              <w:top w:val="single" w:sz="4" w:space="0" w:color="auto"/>
              <w:bottom w:val="single" w:sz="4" w:space="0" w:color="auto"/>
            </w:tcBorders>
            <w:vAlign w:val="center"/>
          </w:tcPr>
          <w:p w:rsidR="002651F8" w:rsidRPr="002651F8" w:rsidRDefault="002651F8" w:rsidP="002651F8">
            <w:pPr>
              <w:jc w:val="center"/>
              <w:rPr>
                <w:rFonts w:eastAsia="標楷體"/>
                <w:bCs/>
                <w:sz w:val="30"/>
                <w:szCs w:val="30"/>
              </w:rPr>
            </w:pPr>
          </w:p>
        </w:tc>
        <w:tc>
          <w:tcPr>
            <w:tcW w:w="1984" w:type="dxa"/>
            <w:tcBorders>
              <w:top w:val="single" w:sz="4" w:space="0" w:color="auto"/>
              <w:left w:val="nil"/>
              <w:bottom w:val="single" w:sz="4" w:space="0" w:color="auto"/>
              <w:right w:val="nil"/>
            </w:tcBorders>
            <w:vAlign w:val="center"/>
          </w:tcPr>
          <w:p w:rsidR="002651F8" w:rsidRPr="002651F8" w:rsidRDefault="002651F8" w:rsidP="002651F8">
            <w:pPr>
              <w:jc w:val="center"/>
              <w:rPr>
                <w:rFonts w:eastAsia="標楷體"/>
                <w:bCs/>
                <w:sz w:val="30"/>
                <w:szCs w:val="30"/>
              </w:rPr>
            </w:pPr>
          </w:p>
        </w:tc>
        <w:tc>
          <w:tcPr>
            <w:tcW w:w="1985" w:type="dxa"/>
            <w:tcBorders>
              <w:top w:val="single" w:sz="4" w:space="0" w:color="auto"/>
              <w:left w:val="nil"/>
              <w:bottom w:val="single" w:sz="4" w:space="0" w:color="auto"/>
            </w:tcBorders>
            <w:vAlign w:val="center"/>
          </w:tcPr>
          <w:p w:rsidR="002651F8" w:rsidRPr="002651F8" w:rsidRDefault="002651F8" w:rsidP="002651F8">
            <w:pPr>
              <w:jc w:val="center"/>
              <w:rPr>
                <w:rFonts w:eastAsia="標楷體"/>
                <w:bCs/>
                <w:sz w:val="30"/>
                <w:szCs w:val="30"/>
              </w:rPr>
            </w:pPr>
          </w:p>
        </w:tc>
      </w:tr>
      <w:tr w:rsidR="002651F8" w:rsidRPr="002651F8" w:rsidTr="002651F8">
        <w:trPr>
          <w:cantSplit/>
          <w:trHeight w:val="713"/>
        </w:trPr>
        <w:tc>
          <w:tcPr>
            <w:tcW w:w="3056" w:type="dxa"/>
            <w:tcBorders>
              <w:top w:val="dotted" w:sz="4" w:space="0" w:color="auto"/>
              <w:bottom w:val="dotted" w:sz="4" w:space="0" w:color="auto"/>
              <w:right w:val="single" w:sz="4" w:space="0" w:color="auto"/>
            </w:tcBorders>
          </w:tcPr>
          <w:p w:rsidR="002651F8" w:rsidRPr="002651F8" w:rsidRDefault="002651F8" w:rsidP="002651F8">
            <w:pPr>
              <w:snapToGrid w:val="0"/>
              <w:ind w:firstLine="510"/>
              <w:jc w:val="both"/>
              <w:rPr>
                <w:rFonts w:eastAsia="標楷體"/>
                <w:sz w:val="30"/>
                <w:szCs w:val="30"/>
              </w:rPr>
            </w:pPr>
            <w:r w:rsidRPr="002651F8">
              <w:rPr>
                <w:rFonts w:eastAsia="標楷體" w:hint="eastAsia"/>
                <w:sz w:val="30"/>
                <w:szCs w:val="30"/>
              </w:rPr>
              <w:t>貿易自由度</w:t>
            </w:r>
          </w:p>
        </w:tc>
        <w:tc>
          <w:tcPr>
            <w:tcW w:w="2048" w:type="dxa"/>
            <w:tcBorders>
              <w:top w:val="single" w:sz="4" w:space="0" w:color="auto"/>
              <w:bottom w:val="dotted" w:sz="4" w:space="0" w:color="auto"/>
            </w:tcBorders>
            <w:vAlign w:val="center"/>
          </w:tcPr>
          <w:p w:rsidR="002651F8" w:rsidRPr="002651F8" w:rsidRDefault="002651F8" w:rsidP="002651F8">
            <w:pPr>
              <w:jc w:val="center"/>
              <w:rPr>
                <w:rFonts w:eastAsia="標楷體"/>
                <w:bCs/>
                <w:sz w:val="30"/>
                <w:szCs w:val="30"/>
              </w:rPr>
            </w:pPr>
            <w:r w:rsidRPr="002651F8">
              <w:rPr>
                <w:rFonts w:eastAsia="標楷體" w:hint="eastAsia"/>
                <w:bCs/>
                <w:sz w:val="30"/>
                <w:szCs w:val="30"/>
              </w:rPr>
              <w:t>86.4</w:t>
            </w:r>
          </w:p>
          <w:p w:rsidR="002651F8" w:rsidRPr="002651F8" w:rsidRDefault="002651F8" w:rsidP="002651F8">
            <w:pPr>
              <w:jc w:val="center"/>
              <w:rPr>
                <w:rFonts w:eastAsia="標楷體"/>
                <w:bCs/>
                <w:sz w:val="30"/>
                <w:szCs w:val="30"/>
              </w:rPr>
            </w:pPr>
            <w:r w:rsidRPr="002651F8">
              <w:rPr>
                <w:rFonts w:eastAsia="標楷體" w:hint="eastAsia"/>
                <w:bCs/>
                <w:sz w:val="28"/>
                <w:szCs w:val="30"/>
              </w:rPr>
              <w:t xml:space="preserve">(44) </w:t>
            </w:r>
          </w:p>
        </w:tc>
        <w:tc>
          <w:tcPr>
            <w:tcW w:w="1984" w:type="dxa"/>
            <w:tcBorders>
              <w:top w:val="single" w:sz="4" w:space="0" w:color="auto"/>
              <w:bottom w:val="dotted" w:sz="4" w:space="0" w:color="auto"/>
            </w:tcBorders>
            <w:vAlign w:val="center"/>
          </w:tcPr>
          <w:p w:rsidR="002651F8" w:rsidRPr="002651F8" w:rsidRDefault="002651F8" w:rsidP="002651F8">
            <w:pPr>
              <w:jc w:val="center"/>
              <w:rPr>
                <w:rFonts w:eastAsia="標楷體"/>
                <w:bCs/>
                <w:sz w:val="30"/>
                <w:szCs w:val="30"/>
              </w:rPr>
            </w:pPr>
            <w:r w:rsidRPr="002651F8">
              <w:rPr>
                <w:rFonts w:eastAsia="標楷體" w:hint="eastAsia"/>
                <w:bCs/>
                <w:sz w:val="30"/>
                <w:szCs w:val="30"/>
              </w:rPr>
              <w:t>86.4</w:t>
            </w:r>
          </w:p>
          <w:p w:rsidR="002651F8" w:rsidRPr="002651F8" w:rsidRDefault="002651F8" w:rsidP="002651F8">
            <w:pPr>
              <w:jc w:val="center"/>
              <w:rPr>
                <w:rFonts w:eastAsia="標楷體"/>
                <w:bCs/>
                <w:sz w:val="30"/>
                <w:szCs w:val="30"/>
              </w:rPr>
            </w:pPr>
            <w:r w:rsidRPr="002651F8">
              <w:rPr>
                <w:rFonts w:eastAsia="標楷體" w:hint="eastAsia"/>
                <w:bCs/>
                <w:sz w:val="28"/>
                <w:szCs w:val="30"/>
              </w:rPr>
              <w:t xml:space="preserve">(43) </w:t>
            </w:r>
          </w:p>
        </w:tc>
        <w:tc>
          <w:tcPr>
            <w:tcW w:w="1985" w:type="dxa"/>
            <w:tcBorders>
              <w:top w:val="single" w:sz="4" w:space="0" w:color="auto"/>
              <w:left w:val="dotted" w:sz="4" w:space="0" w:color="auto"/>
              <w:bottom w:val="dotted" w:sz="4" w:space="0" w:color="auto"/>
            </w:tcBorders>
            <w:vAlign w:val="center"/>
          </w:tcPr>
          <w:p w:rsidR="002651F8" w:rsidRPr="002651F8" w:rsidRDefault="002651F8" w:rsidP="002651F8">
            <w:pPr>
              <w:jc w:val="center"/>
              <w:rPr>
                <w:rFonts w:eastAsia="標楷體"/>
                <w:bCs/>
                <w:sz w:val="30"/>
                <w:szCs w:val="30"/>
              </w:rPr>
            </w:pPr>
            <w:r w:rsidRPr="002651F8">
              <w:rPr>
                <w:rFonts w:eastAsia="標楷體" w:hint="eastAsia"/>
                <w:bCs/>
                <w:sz w:val="30"/>
                <w:szCs w:val="30"/>
              </w:rPr>
              <w:t>0.0</w:t>
            </w:r>
          </w:p>
          <w:p w:rsidR="002651F8" w:rsidRPr="002651F8" w:rsidRDefault="002651F8" w:rsidP="002651F8">
            <w:pPr>
              <w:jc w:val="center"/>
              <w:rPr>
                <w:rFonts w:eastAsia="標楷體"/>
                <w:bCs/>
                <w:sz w:val="30"/>
                <w:szCs w:val="30"/>
              </w:rPr>
            </w:pPr>
            <w:r w:rsidRPr="002651F8">
              <w:rPr>
                <w:rFonts w:eastAsia="標楷體" w:hint="eastAsia"/>
                <w:bCs/>
                <w:sz w:val="28"/>
                <w:szCs w:val="30"/>
              </w:rPr>
              <w:t>(-1)</w:t>
            </w:r>
          </w:p>
        </w:tc>
      </w:tr>
      <w:tr w:rsidR="002651F8" w:rsidRPr="002651F8" w:rsidTr="002651F8">
        <w:trPr>
          <w:cantSplit/>
          <w:trHeight w:val="731"/>
        </w:trPr>
        <w:tc>
          <w:tcPr>
            <w:tcW w:w="3056" w:type="dxa"/>
            <w:tcBorders>
              <w:top w:val="dotted" w:sz="4" w:space="0" w:color="auto"/>
              <w:bottom w:val="dotted" w:sz="4" w:space="0" w:color="auto"/>
              <w:right w:val="single" w:sz="4" w:space="0" w:color="auto"/>
            </w:tcBorders>
          </w:tcPr>
          <w:p w:rsidR="002651F8" w:rsidRPr="002651F8" w:rsidRDefault="002651F8" w:rsidP="002651F8">
            <w:pPr>
              <w:snapToGrid w:val="0"/>
              <w:ind w:firstLine="510"/>
              <w:jc w:val="both"/>
              <w:rPr>
                <w:rFonts w:eastAsia="標楷體"/>
                <w:sz w:val="30"/>
                <w:szCs w:val="30"/>
              </w:rPr>
            </w:pPr>
            <w:r w:rsidRPr="002651F8">
              <w:rPr>
                <w:rFonts w:eastAsia="標楷體" w:hint="eastAsia"/>
                <w:sz w:val="30"/>
                <w:szCs w:val="30"/>
              </w:rPr>
              <w:t>投資自由度</w:t>
            </w:r>
          </w:p>
        </w:tc>
        <w:tc>
          <w:tcPr>
            <w:tcW w:w="2048" w:type="dxa"/>
            <w:tcBorders>
              <w:top w:val="dotted" w:sz="4" w:space="0" w:color="auto"/>
              <w:bottom w:val="dotted" w:sz="4" w:space="0" w:color="auto"/>
            </w:tcBorders>
            <w:vAlign w:val="center"/>
          </w:tcPr>
          <w:p w:rsidR="002651F8" w:rsidRPr="002651F8" w:rsidRDefault="002651F8" w:rsidP="002651F8">
            <w:pPr>
              <w:jc w:val="center"/>
              <w:rPr>
                <w:rFonts w:eastAsia="標楷體"/>
                <w:bCs/>
                <w:sz w:val="30"/>
                <w:szCs w:val="30"/>
              </w:rPr>
            </w:pPr>
            <w:r w:rsidRPr="002651F8">
              <w:rPr>
                <w:rFonts w:eastAsia="標楷體" w:hint="eastAsia"/>
                <w:bCs/>
                <w:sz w:val="30"/>
                <w:szCs w:val="30"/>
              </w:rPr>
              <w:t>75.0</w:t>
            </w:r>
          </w:p>
          <w:p w:rsidR="002651F8" w:rsidRPr="002651F8" w:rsidRDefault="002651F8" w:rsidP="002651F8">
            <w:pPr>
              <w:jc w:val="center"/>
              <w:rPr>
                <w:rFonts w:eastAsia="標楷體"/>
                <w:bCs/>
                <w:sz w:val="30"/>
                <w:szCs w:val="30"/>
              </w:rPr>
            </w:pPr>
            <w:r w:rsidRPr="002651F8">
              <w:rPr>
                <w:rFonts w:eastAsia="標楷體" w:hint="eastAsia"/>
                <w:bCs/>
                <w:sz w:val="28"/>
                <w:szCs w:val="30"/>
              </w:rPr>
              <w:t>(34)</w:t>
            </w:r>
            <w:r w:rsidRPr="002651F8">
              <w:rPr>
                <w:rFonts w:eastAsia="標楷體" w:hint="eastAsia"/>
                <w:bCs/>
                <w:sz w:val="30"/>
                <w:szCs w:val="30"/>
              </w:rPr>
              <w:t xml:space="preserve"> </w:t>
            </w:r>
          </w:p>
        </w:tc>
        <w:tc>
          <w:tcPr>
            <w:tcW w:w="1984" w:type="dxa"/>
            <w:tcBorders>
              <w:top w:val="dotted" w:sz="4" w:space="0" w:color="auto"/>
              <w:bottom w:val="dotted" w:sz="4" w:space="0" w:color="auto"/>
            </w:tcBorders>
            <w:vAlign w:val="center"/>
          </w:tcPr>
          <w:p w:rsidR="002651F8" w:rsidRPr="002651F8" w:rsidRDefault="002651F8" w:rsidP="002651F8">
            <w:pPr>
              <w:jc w:val="center"/>
              <w:rPr>
                <w:rFonts w:eastAsia="標楷體"/>
                <w:bCs/>
                <w:sz w:val="30"/>
                <w:szCs w:val="30"/>
              </w:rPr>
            </w:pPr>
            <w:r w:rsidRPr="002651F8">
              <w:rPr>
                <w:rFonts w:eastAsia="標楷體" w:hint="eastAsia"/>
                <w:bCs/>
                <w:sz w:val="30"/>
                <w:szCs w:val="30"/>
              </w:rPr>
              <w:t>75.0</w:t>
            </w:r>
          </w:p>
          <w:p w:rsidR="002651F8" w:rsidRPr="002651F8" w:rsidRDefault="002651F8" w:rsidP="002651F8">
            <w:pPr>
              <w:jc w:val="center"/>
              <w:rPr>
                <w:rFonts w:eastAsia="標楷體"/>
                <w:bCs/>
                <w:sz w:val="30"/>
                <w:szCs w:val="30"/>
              </w:rPr>
            </w:pPr>
            <w:r w:rsidRPr="002651F8">
              <w:rPr>
                <w:rFonts w:eastAsia="標楷體" w:hint="eastAsia"/>
                <w:bCs/>
                <w:sz w:val="28"/>
                <w:szCs w:val="30"/>
              </w:rPr>
              <w:t>(36)</w:t>
            </w:r>
            <w:r w:rsidRPr="002651F8">
              <w:rPr>
                <w:rFonts w:eastAsia="標楷體" w:hint="eastAsia"/>
                <w:bCs/>
                <w:sz w:val="30"/>
                <w:szCs w:val="30"/>
              </w:rPr>
              <w:t xml:space="preserve"> </w:t>
            </w:r>
          </w:p>
        </w:tc>
        <w:tc>
          <w:tcPr>
            <w:tcW w:w="1985" w:type="dxa"/>
            <w:tcBorders>
              <w:top w:val="dotted" w:sz="4" w:space="0" w:color="auto"/>
              <w:left w:val="dotted" w:sz="4" w:space="0" w:color="auto"/>
              <w:bottom w:val="dotted" w:sz="4" w:space="0" w:color="auto"/>
            </w:tcBorders>
            <w:vAlign w:val="center"/>
          </w:tcPr>
          <w:p w:rsidR="002651F8" w:rsidRPr="002651F8" w:rsidRDefault="002651F8" w:rsidP="002651F8">
            <w:pPr>
              <w:jc w:val="center"/>
              <w:rPr>
                <w:rFonts w:eastAsia="標楷體"/>
                <w:bCs/>
                <w:sz w:val="30"/>
                <w:szCs w:val="30"/>
              </w:rPr>
            </w:pPr>
            <w:r w:rsidRPr="002651F8">
              <w:rPr>
                <w:rFonts w:eastAsia="標楷體" w:hint="eastAsia"/>
                <w:bCs/>
                <w:sz w:val="30"/>
                <w:szCs w:val="30"/>
              </w:rPr>
              <w:t>0.0</w:t>
            </w:r>
          </w:p>
          <w:p w:rsidR="002651F8" w:rsidRPr="002651F8" w:rsidRDefault="002651F8" w:rsidP="002651F8">
            <w:pPr>
              <w:jc w:val="center"/>
              <w:rPr>
                <w:rFonts w:eastAsia="標楷體"/>
                <w:bCs/>
                <w:sz w:val="30"/>
                <w:szCs w:val="30"/>
              </w:rPr>
            </w:pPr>
            <w:r w:rsidRPr="002651F8">
              <w:rPr>
                <w:rFonts w:eastAsia="標楷體" w:hint="eastAsia"/>
                <w:bCs/>
                <w:sz w:val="28"/>
                <w:szCs w:val="30"/>
              </w:rPr>
              <w:t>(+2)</w:t>
            </w:r>
          </w:p>
        </w:tc>
      </w:tr>
      <w:tr w:rsidR="002651F8" w:rsidRPr="002651F8" w:rsidTr="002651F8">
        <w:trPr>
          <w:cantSplit/>
          <w:trHeight w:val="748"/>
        </w:trPr>
        <w:tc>
          <w:tcPr>
            <w:tcW w:w="3056" w:type="dxa"/>
            <w:tcBorders>
              <w:top w:val="dotted" w:sz="4" w:space="0" w:color="auto"/>
              <w:bottom w:val="dotted" w:sz="4" w:space="0" w:color="auto"/>
              <w:right w:val="single" w:sz="4" w:space="0" w:color="auto"/>
            </w:tcBorders>
          </w:tcPr>
          <w:p w:rsidR="002651F8" w:rsidRPr="002651F8" w:rsidRDefault="002651F8" w:rsidP="002651F8">
            <w:pPr>
              <w:snapToGrid w:val="0"/>
              <w:ind w:firstLine="510"/>
              <w:jc w:val="both"/>
              <w:rPr>
                <w:rFonts w:eastAsia="標楷體"/>
                <w:sz w:val="30"/>
                <w:szCs w:val="30"/>
              </w:rPr>
            </w:pPr>
            <w:r w:rsidRPr="002651F8">
              <w:rPr>
                <w:rFonts w:eastAsia="標楷體" w:hint="eastAsia"/>
                <w:sz w:val="30"/>
                <w:szCs w:val="30"/>
              </w:rPr>
              <w:t>金融自由度</w:t>
            </w:r>
          </w:p>
        </w:tc>
        <w:tc>
          <w:tcPr>
            <w:tcW w:w="2048" w:type="dxa"/>
            <w:tcBorders>
              <w:top w:val="dotted" w:sz="4" w:space="0" w:color="auto"/>
              <w:bottom w:val="dotted" w:sz="4" w:space="0" w:color="auto"/>
            </w:tcBorders>
            <w:vAlign w:val="center"/>
          </w:tcPr>
          <w:p w:rsidR="002651F8" w:rsidRPr="002651F8" w:rsidRDefault="002651F8" w:rsidP="002651F8">
            <w:pPr>
              <w:jc w:val="center"/>
              <w:rPr>
                <w:rFonts w:eastAsia="標楷體"/>
                <w:bCs/>
                <w:sz w:val="30"/>
                <w:szCs w:val="30"/>
              </w:rPr>
            </w:pPr>
            <w:r w:rsidRPr="002651F8">
              <w:rPr>
                <w:rFonts w:eastAsia="標楷體" w:hint="eastAsia"/>
                <w:bCs/>
                <w:sz w:val="30"/>
                <w:szCs w:val="30"/>
              </w:rPr>
              <w:t>60.0</w:t>
            </w:r>
          </w:p>
          <w:p w:rsidR="002651F8" w:rsidRPr="002651F8" w:rsidRDefault="002651F8" w:rsidP="002651F8">
            <w:pPr>
              <w:jc w:val="center"/>
              <w:rPr>
                <w:rFonts w:eastAsia="標楷體"/>
                <w:bCs/>
                <w:sz w:val="30"/>
                <w:szCs w:val="30"/>
              </w:rPr>
            </w:pPr>
            <w:r w:rsidRPr="002651F8">
              <w:rPr>
                <w:rFonts w:eastAsia="標楷體" w:hint="eastAsia"/>
                <w:bCs/>
                <w:sz w:val="28"/>
                <w:szCs w:val="30"/>
              </w:rPr>
              <w:t>(38)</w:t>
            </w:r>
            <w:r w:rsidRPr="002651F8">
              <w:rPr>
                <w:rFonts w:eastAsia="標楷體" w:hint="eastAsia"/>
                <w:bCs/>
                <w:sz w:val="30"/>
                <w:szCs w:val="30"/>
              </w:rPr>
              <w:t xml:space="preserve"> </w:t>
            </w:r>
          </w:p>
        </w:tc>
        <w:tc>
          <w:tcPr>
            <w:tcW w:w="1984" w:type="dxa"/>
            <w:tcBorders>
              <w:top w:val="dotted" w:sz="4" w:space="0" w:color="auto"/>
              <w:bottom w:val="dotted" w:sz="4" w:space="0" w:color="auto"/>
            </w:tcBorders>
            <w:vAlign w:val="center"/>
          </w:tcPr>
          <w:p w:rsidR="002651F8" w:rsidRPr="002651F8" w:rsidRDefault="002651F8" w:rsidP="002651F8">
            <w:pPr>
              <w:jc w:val="center"/>
              <w:rPr>
                <w:rFonts w:eastAsia="標楷體"/>
                <w:bCs/>
                <w:sz w:val="30"/>
                <w:szCs w:val="30"/>
              </w:rPr>
            </w:pPr>
            <w:r w:rsidRPr="002651F8">
              <w:rPr>
                <w:rFonts w:eastAsia="標楷體" w:hint="eastAsia"/>
                <w:bCs/>
                <w:sz w:val="30"/>
                <w:szCs w:val="30"/>
              </w:rPr>
              <w:t>60.0</w:t>
            </w:r>
          </w:p>
          <w:p w:rsidR="002651F8" w:rsidRPr="002651F8" w:rsidRDefault="002651F8" w:rsidP="002651F8">
            <w:pPr>
              <w:jc w:val="center"/>
              <w:rPr>
                <w:rFonts w:eastAsia="標楷體"/>
                <w:bCs/>
                <w:sz w:val="30"/>
                <w:szCs w:val="30"/>
              </w:rPr>
            </w:pPr>
            <w:r w:rsidRPr="002651F8">
              <w:rPr>
                <w:rFonts w:eastAsia="標楷體" w:hint="eastAsia"/>
                <w:bCs/>
                <w:sz w:val="28"/>
                <w:szCs w:val="30"/>
              </w:rPr>
              <w:t>(39)</w:t>
            </w:r>
            <w:r w:rsidRPr="002651F8">
              <w:rPr>
                <w:rFonts w:eastAsia="標楷體" w:hint="eastAsia"/>
                <w:bCs/>
                <w:sz w:val="30"/>
                <w:szCs w:val="30"/>
              </w:rPr>
              <w:t xml:space="preserve"> </w:t>
            </w:r>
          </w:p>
        </w:tc>
        <w:tc>
          <w:tcPr>
            <w:tcW w:w="1985" w:type="dxa"/>
            <w:tcBorders>
              <w:top w:val="dotted" w:sz="4" w:space="0" w:color="auto"/>
              <w:left w:val="dotted" w:sz="4" w:space="0" w:color="auto"/>
              <w:bottom w:val="dotted" w:sz="4" w:space="0" w:color="auto"/>
            </w:tcBorders>
            <w:vAlign w:val="center"/>
          </w:tcPr>
          <w:p w:rsidR="002651F8" w:rsidRPr="002651F8" w:rsidRDefault="002651F8" w:rsidP="002651F8">
            <w:pPr>
              <w:jc w:val="center"/>
              <w:rPr>
                <w:rFonts w:eastAsia="標楷體"/>
                <w:bCs/>
                <w:sz w:val="30"/>
                <w:szCs w:val="30"/>
              </w:rPr>
            </w:pPr>
            <w:r w:rsidRPr="002651F8">
              <w:rPr>
                <w:rFonts w:eastAsia="標楷體" w:hint="eastAsia"/>
                <w:bCs/>
                <w:sz w:val="30"/>
                <w:szCs w:val="30"/>
              </w:rPr>
              <w:t>0.0</w:t>
            </w:r>
          </w:p>
          <w:p w:rsidR="002651F8" w:rsidRPr="002651F8" w:rsidRDefault="002651F8" w:rsidP="002651F8">
            <w:pPr>
              <w:jc w:val="center"/>
              <w:rPr>
                <w:rFonts w:eastAsia="標楷體"/>
                <w:bCs/>
                <w:sz w:val="30"/>
                <w:szCs w:val="30"/>
              </w:rPr>
            </w:pPr>
            <w:r w:rsidRPr="002651F8">
              <w:rPr>
                <w:rFonts w:eastAsia="標楷體" w:hint="eastAsia"/>
                <w:bCs/>
                <w:sz w:val="28"/>
                <w:szCs w:val="30"/>
              </w:rPr>
              <w:t>(+1)</w:t>
            </w:r>
          </w:p>
        </w:tc>
      </w:tr>
    </w:tbl>
    <w:p w:rsidR="002651F8" w:rsidRPr="002651F8" w:rsidRDefault="002651F8" w:rsidP="002651F8">
      <w:pPr>
        <w:snapToGrid w:val="0"/>
        <w:spacing w:line="420" w:lineRule="atLeast"/>
        <w:ind w:leftChars="-150" w:left="-360" w:rightChars="-415" w:right="-996"/>
        <w:rPr>
          <w:rFonts w:eastAsia="標楷體"/>
        </w:rPr>
      </w:pPr>
      <w:proofErr w:type="gramStart"/>
      <w:r w:rsidRPr="002651F8">
        <w:rPr>
          <w:rFonts w:eastAsia="標楷體" w:hint="eastAsia"/>
        </w:rPr>
        <w:t>註</w:t>
      </w:r>
      <w:proofErr w:type="gramEnd"/>
      <w:r w:rsidRPr="002651F8">
        <w:rPr>
          <w:rFonts w:eastAsia="標楷體" w:hint="eastAsia"/>
        </w:rPr>
        <w:t>：</w:t>
      </w:r>
      <w:r w:rsidRPr="002651F8">
        <w:rPr>
          <w:rFonts w:eastAsia="標楷體" w:hint="eastAsia"/>
        </w:rPr>
        <w:t>2016</w:t>
      </w:r>
      <w:r w:rsidRPr="002651F8">
        <w:rPr>
          <w:rFonts w:eastAsia="標楷體" w:hint="eastAsia"/>
        </w:rPr>
        <w:t>年受評經濟體數目為</w:t>
      </w:r>
      <w:r w:rsidRPr="002651F8">
        <w:rPr>
          <w:rFonts w:eastAsia="標楷體" w:hint="eastAsia"/>
        </w:rPr>
        <w:t>186</w:t>
      </w:r>
      <w:r w:rsidRPr="002651F8">
        <w:rPr>
          <w:rFonts w:eastAsia="標楷體" w:hint="eastAsia"/>
        </w:rPr>
        <w:t>個。</w:t>
      </w:r>
    </w:p>
    <w:p w:rsidR="002651F8" w:rsidRPr="002651F8" w:rsidRDefault="002651F8" w:rsidP="002651F8">
      <w:pPr>
        <w:snapToGrid w:val="0"/>
        <w:spacing w:line="420" w:lineRule="atLeast"/>
        <w:ind w:leftChars="-150" w:left="-360" w:rightChars="-415" w:right="-996"/>
        <w:rPr>
          <w:rFonts w:eastAsia="標楷體"/>
        </w:rPr>
      </w:pPr>
    </w:p>
    <w:p w:rsidR="002651F8" w:rsidRPr="002651F8" w:rsidRDefault="002651F8" w:rsidP="002651F8">
      <w:pPr>
        <w:snapToGrid w:val="0"/>
        <w:spacing w:line="420" w:lineRule="atLeast"/>
        <w:ind w:leftChars="-150" w:left="-360" w:rightChars="-415" w:right="-996"/>
        <w:rPr>
          <w:rFonts w:eastAsia="標楷體"/>
        </w:rPr>
      </w:pPr>
    </w:p>
    <w:p w:rsidR="002651F8" w:rsidRPr="002651F8" w:rsidRDefault="002651F8" w:rsidP="002651F8">
      <w:pPr>
        <w:widowControl/>
        <w:tabs>
          <w:tab w:val="left" w:pos="3514"/>
        </w:tabs>
        <w:snapToGrid w:val="0"/>
        <w:spacing w:afterLines="50" w:after="180" w:line="240" w:lineRule="atLeast"/>
        <w:ind w:leftChars="-75" w:left="-180" w:right="-514"/>
        <w:jc w:val="center"/>
        <w:rPr>
          <w:rFonts w:eastAsia="標楷體"/>
          <w:b/>
          <w:bCs/>
          <w:kern w:val="0"/>
          <w:sz w:val="34"/>
          <w:szCs w:val="26"/>
        </w:rPr>
      </w:pPr>
      <w:r w:rsidRPr="002651F8">
        <w:rPr>
          <w:rFonts w:eastAsia="標楷體" w:hint="eastAsia"/>
          <w:b/>
          <w:bCs/>
          <w:kern w:val="0"/>
          <w:sz w:val="34"/>
          <w:szCs w:val="26"/>
        </w:rPr>
        <w:t>表</w:t>
      </w:r>
      <w:r w:rsidRPr="002651F8">
        <w:rPr>
          <w:rFonts w:eastAsia="標楷體" w:hint="eastAsia"/>
          <w:b/>
          <w:bCs/>
          <w:kern w:val="0"/>
          <w:sz w:val="34"/>
          <w:szCs w:val="26"/>
        </w:rPr>
        <w:t xml:space="preserve">7   </w:t>
      </w:r>
      <w:r w:rsidRPr="002651F8">
        <w:rPr>
          <w:rFonts w:eastAsia="標楷體" w:hint="eastAsia"/>
          <w:b/>
          <w:bCs/>
          <w:kern w:val="0"/>
          <w:sz w:val="34"/>
          <w:szCs w:val="26"/>
        </w:rPr>
        <w:t>臺灣、韓國及日本</w:t>
      </w:r>
      <w:r w:rsidRPr="002651F8">
        <w:rPr>
          <w:rFonts w:eastAsia="標楷體" w:hint="eastAsia"/>
          <w:b/>
          <w:bCs/>
          <w:kern w:val="0"/>
          <w:sz w:val="34"/>
          <w:szCs w:val="26"/>
        </w:rPr>
        <w:t>IMD</w:t>
      </w:r>
      <w:r w:rsidRPr="002651F8">
        <w:rPr>
          <w:rFonts w:eastAsia="標楷體" w:hint="eastAsia"/>
          <w:b/>
          <w:bCs/>
          <w:kern w:val="0"/>
          <w:sz w:val="34"/>
          <w:szCs w:val="26"/>
        </w:rPr>
        <w:t>世界競爭力指標排名比較表</w:t>
      </w:r>
    </w:p>
    <w:tbl>
      <w:tblPr>
        <w:tblW w:w="0" w:type="auto"/>
        <w:jc w:val="center"/>
        <w:tblInd w:w="-4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873"/>
        <w:gridCol w:w="1010"/>
        <w:gridCol w:w="974"/>
        <w:gridCol w:w="1044"/>
        <w:gridCol w:w="975"/>
        <w:gridCol w:w="958"/>
        <w:gridCol w:w="1010"/>
      </w:tblGrid>
      <w:tr w:rsidR="002651F8" w:rsidRPr="002651F8" w:rsidTr="002651F8">
        <w:trPr>
          <w:cantSplit/>
          <w:trHeight w:val="360"/>
          <w:jc w:val="center"/>
        </w:trPr>
        <w:tc>
          <w:tcPr>
            <w:tcW w:w="2873" w:type="dxa"/>
            <w:tcBorders>
              <w:top w:val="double" w:sz="4" w:space="0" w:color="auto"/>
              <w:left w:val="nil"/>
              <w:bottom w:val="single" w:sz="12" w:space="0" w:color="auto"/>
              <w:right w:val="single" w:sz="4" w:space="0" w:color="auto"/>
            </w:tcBorders>
            <w:shd w:val="clear" w:color="auto" w:fill="E6E6E6"/>
          </w:tcPr>
          <w:p w:rsidR="002651F8" w:rsidRPr="002651F8" w:rsidRDefault="002651F8" w:rsidP="002651F8">
            <w:pPr>
              <w:widowControl/>
              <w:tabs>
                <w:tab w:val="left" w:pos="3514"/>
              </w:tabs>
              <w:spacing w:line="460" w:lineRule="exact"/>
              <w:rPr>
                <w:rFonts w:eastAsia="標楷體"/>
                <w:b/>
                <w:bCs/>
                <w:kern w:val="0"/>
                <w:sz w:val="30"/>
              </w:rPr>
            </w:pPr>
          </w:p>
        </w:tc>
        <w:tc>
          <w:tcPr>
            <w:tcW w:w="1984" w:type="dxa"/>
            <w:gridSpan w:val="2"/>
            <w:tcBorders>
              <w:top w:val="double" w:sz="4" w:space="0" w:color="auto"/>
              <w:left w:val="single" w:sz="4" w:space="0" w:color="auto"/>
              <w:bottom w:val="single" w:sz="12" w:space="0" w:color="auto"/>
              <w:right w:val="single" w:sz="4" w:space="0" w:color="auto"/>
            </w:tcBorders>
            <w:shd w:val="clear" w:color="auto" w:fill="E6E6E6"/>
            <w:vAlign w:val="center"/>
          </w:tcPr>
          <w:p w:rsidR="002651F8" w:rsidRPr="002651F8" w:rsidRDefault="002651F8" w:rsidP="002651F8">
            <w:pPr>
              <w:widowControl/>
              <w:tabs>
                <w:tab w:val="left" w:pos="3514"/>
              </w:tabs>
              <w:spacing w:line="460" w:lineRule="exact"/>
              <w:jc w:val="center"/>
              <w:rPr>
                <w:rFonts w:eastAsia="標楷體"/>
                <w:b/>
                <w:bCs/>
                <w:kern w:val="0"/>
                <w:sz w:val="30"/>
              </w:rPr>
            </w:pPr>
            <w:r w:rsidRPr="002651F8">
              <w:rPr>
                <w:rFonts w:eastAsia="標楷體" w:hint="eastAsia"/>
                <w:b/>
                <w:bCs/>
                <w:kern w:val="0"/>
                <w:sz w:val="30"/>
              </w:rPr>
              <w:t>臺灣</w:t>
            </w:r>
          </w:p>
        </w:tc>
        <w:tc>
          <w:tcPr>
            <w:tcW w:w="2019" w:type="dxa"/>
            <w:gridSpan w:val="2"/>
            <w:tcBorders>
              <w:top w:val="double" w:sz="4" w:space="0" w:color="auto"/>
              <w:left w:val="single" w:sz="4" w:space="0" w:color="auto"/>
              <w:bottom w:val="single" w:sz="12" w:space="0" w:color="auto"/>
              <w:right w:val="single" w:sz="4" w:space="0" w:color="auto"/>
            </w:tcBorders>
            <w:shd w:val="clear" w:color="auto" w:fill="E6E6E6"/>
            <w:vAlign w:val="center"/>
          </w:tcPr>
          <w:p w:rsidR="002651F8" w:rsidRPr="002651F8" w:rsidRDefault="002651F8" w:rsidP="002651F8">
            <w:pPr>
              <w:widowControl/>
              <w:tabs>
                <w:tab w:val="left" w:pos="3514"/>
              </w:tabs>
              <w:spacing w:line="460" w:lineRule="exact"/>
              <w:jc w:val="center"/>
              <w:rPr>
                <w:rFonts w:eastAsia="標楷體"/>
                <w:b/>
                <w:bCs/>
                <w:kern w:val="0"/>
                <w:sz w:val="30"/>
              </w:rPr>
            </w:pPr>
            <w:r w:rsidRPr="002651F8">
              <w:rPr>
                <w:rFonts w:eastAsia="標楷體" w:hint="eastAsia"/>
                <w:b/>
                <w:bCs/>
                <w:kern w:val="0"/>
                <w:sz w:val="30"/>
              </w:rPr>
              <w:t>韓國</w:t>
            </w:r>
          </w:p>
        </w:tc>
        <w:tc>
          <w:tcPr>
            <w:tcW w:w="1968" w:type="dxa"/>
            <w:gridSpan w:val="2"/>
            <w:tcBorders>
              <w:top w:val="double" w:sz="4" w:space="0" w:color="auto"/>
              <w:left w:val="single" w:sz="4" w:space="0" w:color="auto"/>
              <w:bottom w:val="single" w:sz="12" w:space="0" w:color="auto"/>
              <w:right w:val="nil"/>
            </w:tcBorders>
            <w:shd w:val="clear" w:color="auto" w:fill="E6E6E6"/>
            <w:vAlign w:val="center"/>
          </w:tcPr>
          <w:p w:rsidR="002651F8" w:rsidRPr="002651F8" w:rsidRDefault="002651F8" w:rsidP="002651F8">
            <w:pPr>
              <w:widowControl/>
              <w:tabs>
                <w:tab w:val="left" w:pos="3514"/>
              </w:tabs>
              <w:spacing w:line="460" w:lineRule="exact"/>
              <w:jc w:val="center"/>
              <w:rPr>
                <w:rFonts w:eastAsia="標楷體"/>
                <w:b/>
                <w:bCs/>
                <w:kern w:val="0"/>
                <w:sz w:val="30"/>
              </w:rPr>
            </w:pPr>
            <w:r w:rsidRPr="002651F8">
              <w:rPr>
                <w:rFonts w:eastAsia="標楷體" w:hint="eastAsia"/>
                <w:b/>
                <w:bCs/>
                <w:kern w:val="0"/>
                <w:sz w:val="30"/>
              </w:rPr>
              <w:t>日本</w:t>
            </w:r>
          </w:p>
        </w:tc>
      </w:tr>
      <w:tr w:rsidR="002651F8" w:rsidRPr="002651F8" w:rsidTr="002651F8">
        <w:trPr>
          <w:trHeight w:val="361"/>
          <w:jc w:val="center"/>
        </w:trPr>
        <w:tc>
          <w:tcPr>
            <w:tcW w:w="2873" w:type="dxa"/>
            <w:tcBorders>
              <w:top w:val="single" w:sz="12" w:space="0" w:color="auto"/>
              <w:left w:val="nil"/>
              <w:bottom w:val="double" w:sz="4" w:space="0" w:color="auto"/>
              <w:right w:val="single" w:sz="4" w:space="0" w:color="auto"/>
            </w:tcBorders>
            <w:shd w:val="clear" w:color="auto" w:fill="E6E6E6"/>
            <w:vAlign w:val="center"/>
          </w:tcPr>
          <w:p w:rsidR="002651F8" w:rsidRPr="002651F8" w:rsidRDefault="002651F8" w:rsidP="002651F8">
            <w:pPr>
              <w:widowControl/>
              <w:tabs>
                <w:tab w:val="left" w:pos="3514"/>
              </w:tabs>
              <w:spacing w:line="460" w:lineRule="exact"/>
              <w:ind w:firstLineChars="100" w:firstLine="300"/>
              <w:jc w:val="both"/>
              <w:rPr>
                <w:rFonts w:eastAsia="標楷體"/>
                <w:b/>
                <w:bCs/>
                <w:kern w:val="0"/>
                <w:sz w:val="30"/>
              </w:rPr>
            </w:pPr>
            <w:r w:rsidRPr="002651F8">
              <w:rPr>
                <w:rFonts w:eastAsia="標楷體" w:hint="eastAsia"/>
                <w:b/>
                <w:bCs/>
                <w:kern w:val="0"/>
                <w:sz w:val="30"/>
              </w:rPr>
              <w:t>年度</w:t>
            </w:r>
          </w:p>
        </w:tc>
        <w:tc>
          <w:tcPr>
            <w:tcW w:w="1010" w:type="dxa"/>
            <w:tcBorders>
              <w:top w:val="single" w:sz="12" w:space="0" w:color="auto"/>
              <w:left w:val="single" w:sz="4" w:space="0" w:color="auto"/>
              <w:bottom w:val="double" w:sz="4" w:space="0" w:color="auto"/>
              <w:right w:val="single" w:sz="4" w:space="0" w:color="auto"/>
            </w:tcBorders>
            <w:shd w:val="clear" w:color="auto" w:fill="E6E6E6"/>
            <w:vAlign w:val="center"/>
          </w:tcPr>
          <w:p w:rsidR="002651F8" w:rsidRPr="002651F8" w:rsidRDefault="002651F8" w:rsidP="002651F8">
            <w:pPr>
              <w:widowControl/>
              <w:tabs>
                <w:tab w:val="left" w:pos="3514"/>
              </w:tabs>
              <w:spacing w:line="460" w:lineRule="exact"/>
              <w:jc w:val="center"/>
              <w:rPr>
                <w:rFonts w:eastAsia="標楷體"/>
                <w:b/>
                <w:bCs/>
                <w:kern w:val="0"/>
                <w:sz w:val="30"/>
              </w:rPr>
            </w:pPr>
            <w:r w:rsidRPr="002651F8">
              <w:rPr>
                <w:rFonts w:eastAsia="標楷體" w:hint="eastAsia"/>
                <w:b/>
                <w:bCs/>
                <w:kern w:val="0"/>
                <w:sz w:val="30"/>
              </w:rPr>
              <w:t>2016</w:t>
            </w:r>
          </w:p>
        </w:tc>
        <w:tc>
          <w:tcPr>
            <w:tcW w:w="974" w:type="dxa"/>
            <w:tcBorders>
              <w:top w:val="single" w:sz="12" w:space="0" w:color="auto"/>
              <w:left w:val="single" w:sz="4" w:space="0" w:color="auto"/>
              <w:bottom w:val="double" w:sz="4" w:space="0" w:color="auto"/>
              <w:right w:val="single" w:sz="4" w:space="0" w:color="auto"/>
            </w:tcBorders>
            <w:shd w:val="clear" w:color="auto" w:fill="E6E6E6"/>
            <w:vAlign w:val="center"/>
          </w:tcPr>
          <w:p w:rsidR="002651F8" w:rsidRPr="002651F8" w:rsidRDefault="002651F8" w:rsidP="002651F8">
            <w:pPr>
              <w:widowControl/>
              <w:tabs>
                <w:tab w:val="left" w:pos="3514"/>
              </w:tabs>
              <w:spacing w:line="460" w:lineRule="exact"/>
              <w:jc w:val="center"/>
              <w:rPr>
                <w:rFonts w:eastAsia="標楷體"/>
                <w:b/>
                <w:bCs/>
                <w:kern w:val="0"/>
                <w:sz w:val="30"/>
              </w:rPr>
            </w:pPr>
            <w:r w:rsidRPr="002651F8">
              <w:rPr>
                <w:rFonts w:eastAsia="標楷體" w:hint="eastAsia"/>
                <w:b/>
                <w:bCs/>
                <w:kern w:val="0"/>
                <w:sz w:val="30"/>
              </w:rPr>
              <w:t>2015</w:t>
            </w:r>
          </w:p>
        </w:tc>
        <w:tc>
          <w:tcPr>
            <w:tcW w:w="1044" w:type="dxa"/>
            <w:tcBorders>
              <w:top w:val="single" w:sz="12" w:space="0" w:color="auto"/>
              <w:left w:val="single" w:sz="4" w:space="0" w:color="auto"/>
              <w:bottom w:val="double" w:sz="4" w:space="0" w:color="auto"/>
              <w:right w:val="single" w:sz="4" w:space="0" w:color="auto"/>
            </w:tcBorders>
            <w:shd w:val="clear" w:color="auto" w:fill="E6E6E6"/>
            <w:vAlign w:val="center"/>
          </w:tcPr>
          <w:p w:rsidR="002651F8" w:rsidRPr="002651F8" w:rsidRDefault="002651F8" w:rsidP="002651F8">
            <w:pPr>
              <w:widowControl/>
              <w:tabs>
                <w:tab w:val="left" w:pos="3514"/>
              </w:tabs>
              <w:spacing w:line="460" w:lineRule="exact"/>
              <w:jc w:val="center"/>
              <w:rPr>
                <w:rFonts w:eastAsia="標楷體"/>
                <w:b/>
                <w:bCs/>
                <w:kern w:val="0"/>
                <w:sz w:val="30"/>
              </w:rPr>
            </w:pPr>
            <w:r w:rsidRPr="002651F8">
              <w:rPr>
                <w:rFonts w:eastAsia="標楷體" w:hint="eastAsia"/>
                <w:b/>
                <w:bCs/>
                <w:kern w:val="0"/>
                <w:sz w:val="30"/>
              </w:rPr>
              <w:t>2016</w:t>
            </w:r>
          </w:p>
        </w:tc>
        <w:tc>
          <w:tcPr>
            <w:tcW w:w="975" w:type="dxa"/>
            <w:tcBorders>
              <w:top w:val="single" w:sz="12" w:space="0" w:color="auto"/>
              <w:left w:val="single" w:sz="4" w:space="0" w:color="auto"/>
              <w:bottom w:val="double" w:sz="4" w:space="0" w:color="auto"/>
              <w:right w:val="single" w:sz="4" w:space="0" w:color="auto"/>
            </w:tcBorders>
            <w:shd w:val="clear" w:color="auto" w:fill="E6E6E6"/>
            <w:vAlign w:val="center"/>
          </w:tcPr>
          <w:p w:rsidR="002651F8" w:rsidRPr="002651F8" w:rsidRDefault="002651F8" w:rsidP="002651F8">
            <w:pPr>
              <w:widowControl/>
              <w:tabs>
                <w:tab w:val="left" w:pos="3514"/>
              </w:tabs>
              <w:spacing w:line="460" w:lineRule="exact"/>
              <w:jc w:val="center"/>
              <w:rPr>
                <w:rFonts w:eastAsia="標楷體"/>
                <w:b/>
                <w:bCs/>
                <w:kern w:val="0"/>
                <w:sz w:val="30"/>
              </w:rPr>
            </w:pPr>
            <w:r w:rsidRPr="002651F8">
              <w:rPr>
                <w:rFonts w:eastAsia="標楷體" w:hint="eastAsia"/>
                <w:b/>
                <w:bCs/>
                <w:kern w:val="0"/>
                <w:sz w:val="30"/>
              </w:rPr>
              <w:t>2015</w:t>
            </w:r>
          </w:p>
        </w:tc>
        <w:tc>
          <w:tcPr>
            <w:tcW w:w="958" w:type="dxa"/>
            <w:tcBorders>
              <w:top w:val="single" w:sz="12" w:space="0" w:color="auto"/>
              <w:left w:val="single" w:sz="4" w:space="0" w:color="auto"/>
              <w:bottom w:val="double" w:sz="4" w:space="0" w:color="auto"/>
              <w:right w:val="single" w:sz="4" w:space="0" w:color="auto"/>
            </w:tcBorders>
            <w:shd w:val="clear" w:color="auto" w:fill="E6E6E6"/>
            <w:vAlign w:val="center"/>
          </w:tcPr>
          <w:p w:rsidR="002651F8" w:rsidRPr="002651F8" w:rsidRDefault="002651F8" w:rsidP="002651F8">
            <w:pPr>
              <w:widowControl/>
              <w:tabs>
                <w:tab w:val="left" w:pos="3514"/>
              </w:tabs>
              <w:spacing w:line="460" w:lineRule="exact"/>
              <w:jc w:val="center"/>
              <w:rPr>
                <w:rFonts w:eastAsia="標楷體"/>
                <w:b/>
                <w:bCs/>
                <w:kern w:val="0"/>
                <w:sz w:val="30"/>
              </w:rPr>
            </w:pPr>
            <w:r w:rsidRPr="002651F8">
              <w:rPr>
                <w:rFonts w:eastAsia="標楷體" w:hint="eastAsia"/>
                <w:b/>
                <w:bCs/>
                <w:kern w:val="0"/>
                <w:sz w:val="30"/>
              </w:rPr>
              <w:t>2016</w:t>
            </w:r>
          </w:p>
        </w:tc>
        <w:tc>
          <w:tcPr>
            <w:tcW w:w="1010" w:type="dxa"/>
            <w:tcBorders>
              <w:top w:val="single" w:sz="12" w:space="0" w:color="auto"/>
              <w:left w:val="single" w:sz="4" w:space="0" w:color="auto"/>
              <w:bottom w:val="double" w:sz="4" w:space="0" w:color="auto"/>
              <w:right w:val="nil"/>
            </w:tcBorders>
            <w:shd w:val="clear" w:color="auto" w:fill="E6E6E6"/>
            <w:vAlign w:val="center"/>
          </w:tcPr>
          <w:p w:rsidR="002651F8" w:rsidRPr="002651F8" w:rsidRDefault="002651F8" w:rsidP="002651F8">
            <w:pPr>
              <w:widowControl/>
              <w:tabs>
                <w:tab w:val="left" w:pos="3514"/>
              </w:tabs>
              <w:spacing w:line="460" w:lineRule="exact"/>
              <w:jc w:val="center"/>
              <w:rPr>
                <w:rFonts w:eastAsia="標楷體"/>
                <w:b/>
                <w:bCs/>
                <w:kern w:val="0"/>
                <w:sz w:val="30"/>
              </w:rPr>
            </w:pPr>
            <w:r w:rsidRPr="002651F8">
              <w:rPr>
                <w:rFonts w:eastAsia="標楷體" w:hint="eastAsia"/>
                <w:b/>
                <w:bCs/>
                <w:kern w:val="0"/>
                <w:sz w:val="30"/>
              </w:rPr>
              <w:t>2015</w:t>
            </w:r>
          </w:p>
        </w:tc>
      </w:tr>
      <w:tr w:rsidR="002651F8" w:rsidRPr="002651F8" w:rsidTr="002651F8">
        <w:trPr>
          <w:trHeight w:val="360"/>
          <w:jc w:val="center"/>
        </w:trPr>
        <w:tc>
          <w:tcPr>
            <w:tcW w:w="2873" w:type="dxa"/>
            <w:tcBorders>
              <w:top w:val="double" w:sz="4" w:space="0" w:color="auto"/>
              <w:left w:val="nil"/>
              <w:bottom w:val="double" w:sz="4" w:space="0" w:color="auto"/>
              <w:right w:val="single" w:sz="4" w:space="0" w:color="auto"/>
            </w:tcBorders>
            <w:vAlign w:val="center"/>
          </w:tcPr>
          <w:p w:rsidR="002651F8" w:rsidRPr="002651F8" w:rsidRDefault="002651F8" w:rsidP="002651F8">
            <w:pPr>
              <w:widowControl/>
              <w:tabs>
                <w:tab w:val="left" w:pos="3514"/>
              </w:tabs>
              <w:spacing w:line="460" w:lineRule="exact"/>
              <w:jc w:val="both"/>
              <w:rPr>
                <w:rFonts w:eastAsia="標楷體"/>
                <w:b/>
                <w:bCs/>
                <w:kern w:val="0"/>
                <w:sz w:val="30"/>
              </w:rPr>
            </w:pPr>
            <w:r w:rsidRPr="002651F8">
              <w:rPr>
                <w:rFonts w:eastAsia="標楷體" w:hint="eastAsia"/>
                <w:b/>
                <w:bCs/>
                <w:kern w:val="0"/>
                <w:sz w:val="30"/>
              </w:rPr>
              <w:t>總排名</w:t>
            </w:r>
          </w:p>
        </w:tc>
        <w:tc>
          <w:tcPr>
            <w:tcW w:w="1010" w:type="dxa"/>
            <w:tcBorders>
              <w:top w:val="double" w:sz="4" w:space="0" w:color="auto"/>
              <w:left w:val="single" w:sz="4" w:space="0" w:color="auto"/>
              <w:bottom w:val="double" w:sz="4" w:space="0" w:color="auto"/>
              <w:right w:val="single" w:sz="4" w:space="0" w:color="auto"/>
            </w:tcBorders>
            <w:vAlign w:val="center"/>
          </w:tcPr>
          <w:p w:rsidR="002651F8" w:rsidRPr="002651F8" w:rsidRDefault="002651F8" w:rsidP="002651F8">
            <w:pPr>
              <w:widowControl/>
              <w:tabs>
                <w:tab w:val="left" w:pos="3514"/>
              </w:tabs>
              <w:spacing w:line="460" w:lineRule="exact"/>
              <w:jc w:val="center"/>
              <w:rPr>
                <w:rFonts w:eastAsia="標楷體"/>
                <w:b/>
                <w:bCs/>
                <w:kern w:val="0"/>
                <w:sz w:val="30"/>
              </w:rPr>
            </w:pPr>
            <w:r w:rsidRPr="002651F8">
              <w:rPr>
                <w:rFonts w:eastAsia="標楷體" w:hint="eastAsia"/>
                <w:b/>
                <w:bCs/>
                <w:kern w:val="0"/>
                <w:sz w:val="30"/>
              </w:rPr>
              <w:t>14</w:t>
            </w:r>
          </w:p>
        </w:tc>
        <w:tc>
          <w:tcPr>
            <w:tcW w:w="974" w:type="dxa"/>
            <w:tcBorders>
              <w:top w:val="double" w:sz="4" w:space="0" w:color="auto"/>
              <w:left w:val="single" w:sz="4" w:space="0" w:color="auto"/>
              <w:bottom w:val="double" w:sz="4" w:space="0" w:color="auto"/>
              <w:right w:val="single" w:sz="4" w:space="0" w:color="auto"/>
            </w:tcBorders>
            <w:vAlign w:val="center"/>
          </w:tcPr>
          <w:p w:rsidR="002651F8" w:rsidRPr="002651F8" w:rsidRDefault="002651F8" w:rsidP="002651F8">
            <w:pPr>
              <w:widowControl/>
              <w:tabs>
                <w:tab w:val="left" w:pos="3514"/>
              </w:tabs>
              <w:spacing w:line="460" w:lineRule="exact"/>
              <w:jc w:val="center"/>
              <w:rPr>
                <w:rFonts w:eastAsia="標楷體"/>
                <w:b/>
                <w:bCs/>
                <w:kern w:val="0"/>
                <w:sz w:val="30"/>
              </w:rPr>
            </w:pPr>
            <w:r w:rsidRPr="002651F8">
              <w:rPr>
                <w:rFonts w:eastAsia="標楷體" w:hint="eastAsia"/>
                <w:b/>
                <w:bCs/>
                <w:kern w:val="0"/>
                <w:sz w:val="30"/>
              </w:rPr>
              <w:t>11</w:t>
            </w:r>
          </w:p>
        </w:tc>
        <w:tc>
          <w:tcPr>
            <w:tcW w:w="1044" w:type="dxa"/>
            <w:tcBorders>
              <w:top w:val="double" w:sz="4" w:space="0" w:color="auto"/>
              <w:left w:val="single" w:sz="4" w:space="0" w:color="auto"/>
              <w:bottom w:val="double" w:sz="4" w:space="0" w:color="auto"/>
              <w:right w:val="single" w:sz="4" w:space="0" w:color="auto"/>
            </w:tcBorders>
            <w:vAlign w:val="center"/>
          </w:tcPr>
          <w:p w:rsidR="002651F8" w:rsidRPr="002651F8" w:rsidRDefault="002651F8" w:rsidP="002651F8">
            <w:pPr>
              <w:widowControl/>
              <w:tabs>
                <w:tab w:val="left" w:pos="3514"/>
              </w:tabs>
              <w:spacing w:line="460" w:lineRule="exact"/>
              <w:jc w:val="center"/>
              <w:rPr>
                <w:rFonts w:eastAsia="標楷體"/>
                <w:b/>
                <w:bCs/>
                <w:kern w:val="0"/>
                <w:sz w:val="30"/>
              </w:rPr>
            </w:pPr>
            <w:r w:rsidRPr="002651F8">
              <w:rPr>
                <w:rFonts w:eastAsia="標楷體" w:hint="eastAsia"/>
                <w:b/>
                <w:bCs/>
                <w:kern w:val="0"/>
                <w:sz w:val="30"/>
              </w:rPr>
              <w:t>29</w:t>
            </w:r>
          </w:p>
        </w:tc>
        <w:tc>
          <w:tcPr>
            <w:tcW w:w="975" w:type="dxa"/>
            <w:tcBorders>
              <w:top w:val="double" w:sz="4" w:space="0" w:color="auto"/>
              <w:left w:val="single" w:sz="4" w:space="0" w:color="auto"/>
              <w:bottom w:val="double" w:sz="4" w:space="0" w:color="auto"/>
              <w:right w:val="single" w:sz="4" w:space="0" w:color="auto"/>
            </w:tcBorders>
            <w:vAlign w:val="center"/>
          </w:tcPr>
          <w:p w:rsidR="002651F8" w:rsidRPr="002651F8" w:rsidRDefault="002651F8" w:rsidP="002651F8">
            <w:pPr>
              <w:widowControl/>
              <w:tabs>
                <w:tab w:val="left" w:pos="3514"/>
              </w:tabs>
              <w:spacing w:line="460" w:lineRule="exact"/>
              <w:jc w:val="center"/>
              <w:rPr>
                <w:rFonts w:eastAsia="標楷體"/>
                <w:b/>
                <w:bCs/>
                <w:kern w:val="0"/>
                <w:sz w:val="30"/>
              </w:rPr>
            </w:pPr>
            <w:r w:rsidRPr="002651F8">
              <w:rPr>
                <w:rFonts w:eastAsia="標楷體" w:hint="eastAsia"/>
                <w:b/>
                <w:bCs/>
                <w:kern w:val="0"/>
                <w:sz w:val="30"/>
              </w:rPr>
              <w:t>25</w:t>
            </w:r>
          </w:p>
        </w:tc>
        <w:tc>
          <w:tcPr>
            <w:tcW w:w="958" w:type="dxa"/>
            <w:tcBorders>
              <w:top w:val="double" w:sz="4" w:space="0" w:color="auto"/>
              <w:left w:val="single" w:sz="4" w:space="0" w:color="auto"/>
              <w:bottom w:val="double" w:sz="4" w:space="0" w:color="auto"/>
              <w:right w:val="single" w:sz="4" w:space="0" w:color="auto"/>
            </w:tcBorders>
            <w:vAlign w:val="center"/>
          </w:tcPr>
          <w:p w:rsidR="002651F8" w:rsidRPr="002651F8" w:rsidRDefault="002651F8" w:rsidP="002651F8">
            <w:pPr>
              <w:widowControl/>
              <w:tabs>
                <w:tab w:val="left" w:pos="3514"/>
              </w:tabs>
              <w:spacing w:line="460" w:lineRule="exact"/>
              <w:jc w:val="center"/>
              <w:rPr>
                <w:rFonts w:eastAsia="標楷體"/>
                <w:b/>
                <w:bCs/>
                <w:kern w:val="0"/>
                <w:sz w:val="30"/>
              </w:rPr>
            </w:pPr>
            <w:r w:rsidRPr="002651F8">
              <w:rPr>
                <w:rFonts w:eastAsia="標楷體" w:hint="eastAsia"/>
                <w:b/>
                <w:bCs/>
                <w:kern w:val="0"/>
                <w:sz w:val="30"/>
              </w:rPr>
              <w:t>26</w:t>
            </w:r>
          </w:p>
        </w:tc>
        <w:tc>
          <w:tcPr>
            <w:tcW w:w="1010" w:type="dxa"/>
            <w:tcBorders>
              <w:top w:val="double" w:sz="4" w:space="0" w:color="auto"/>
              <w:left w:val="single" w:sz="4" w:space="0" w:color="auto"/>
              <w:bottom w:val="double" w:sz="4" w:space="0" w:color="auto"/>
              <w:right w:val="nil"/>
            </w:tcBorders>
            <w:vAlign w:val="center"/>
          </w:tcPr>
          <w:p w:rsidR="002651F8" w:rsidRPr="002651F8" w:rsidRDefault="002651F8" w:rsidP="002651F8">
            <w:pPr>
              <w:widowControl/>
              <w:tabs>
                <w:tab w:val="left" w:pos="3514"/>
              </w:tabs>
              <w:spacing w:line="460" w:lineRule="exact"/>
              <w:jc w:val="center"/>
              <w:rPr>
                <w:rFonts w:eastAsia="標楷體"/>
                <w:b/>
                <w:bCs/>
                <w:kern w:val="0"/>
                <w:sz w:val="30"/>
              </w:rPr>
            </w:pPr>
            <w:r w:rsidRPr="002651F8">
              <w:rPr>
                <w:rFonts w:eastAsia="標楷體" w:hint="eastAsia"/>
                <w:b/>
                <w:bCs/>
                <w:kern w:val="0"/>
                <w:sz w:val="30"/>
              </w:rPr>
              <w:t>27</w:t>
            </w:r>
          </w:p>
        </w:tc>
      </w:tr>
      <w:tr w:rsidR="002651F8" w:rsidRPr="002651F8" w:rsidTr="002651F8">
        <w:trPr>
          <w:trHeight w:val="361"/>
          <w:jc w:val="center"/>
        </w:trPr>
        <w:tc>
          <w:tcPr>
            <w:tcW w:w="2873" w:type="dxa"/>
            <w:tcBorders>
              <w:top w:val="double" w:sz="4" w:space="0" w:color="auto"/>
              <w:left w:val="nil"/>
              <w:bottom w:val="dotDotDash" w:sz="4" w:space="0" w:color="auto"/>
              <w:right w:val="single" w:sz="4" w:space="0" w:color="auto"/>
            </w:tcBorders>
            <w:vAlign w:val="center"/>
          </w:tcPr>
          <w:p w:rsidR="002651F8" w:rsidRPr="002651F8" w:rsidRDefault="002651F8" w:rsidP="002651F8">
            <w:pPr>
              <w:widowControl/>
              <w:tabs>
                <w:tab w:val="left" w:pos="3514"/>
              </w:tabs>
              <w:spacing w:line="460" w:lineRule="exact"/>
              <w:jc w:val="both"/>
              <w:rPr>
                <w:rFonts w:eastAsia="標楷體"/>
                <w:b/>
                <w:bCs/>
                <w:kern w:val="0"/>
                <w:sz w:val="30"/>
              </w:rPr>
            </w:pPr>
            <w:r w:rsidRPr="002651F8">
              <w:rPr>
                <w:rFonts w:eastAsia="標楷體" w:hint="eastAsia"/>
                <w:b/>
                <w:bCs/>
                <w:kern w:val="0"/>
                <w:sz w:val="30"/>
              </w:rPr>
              <w:t>經濟表現</w:t>
            </w:r>
          </w:p>
        </w:tc>
        <w:tc>
          <w:tcPr>
            <w:tcW w:w="1010" w:type="dxa"/>
            <w:tcBorders>
              <w:top w:val="double" w:sz="4" w:space="0" w:color="auto"/>
              <w:left w:val="single" w:sz="4" w:space="0" w:color="auto"/>
              <w:bottom w:val="dotDotDash" w:sz="4" w:space="0" w:color="auto"/>
              <w:right w:val="nil"/>
            </w:tcBorders>
            <w:vAlign w:val="center"/>
          </w:tcPr>
          <w:p w:rsidR="002651F8" w:rsidRPr="002651F8" w:rsidRDefault="002651F8" w:rsidP="002651F8">
            <w:pPr>
              <w:widowControl/>
              <w:tabs>
                <w:tab w:val="left" w:pos="3514"/>
              </w:tabs>
              <w:spacing w:line="460" w:lineRule="exact"/>
              <w:jc w:val="center"/>
              <w:rPr>
                <w:rFonts w:eastAsia="標楷體"/>
                <w:b/>
                <w:bCs/>
                <w:kern w:val="0"/>
                <w:sz w:val="30"/>
              </w:rPr>
            </w:pPr>
            <w:r w:rsidRPr="002651F8">
              <w:rPr>
                <w:rFonts w:eastAsia="標楷體" w:hint="eastAsia"/>
                <w:b/>
                <w:bCs/>
                <w:kern w:val="0"/>
                <w:sz w:val="30"/>
              </w:rPr>
              <w:t>15</w:t>
            </w:r>
          </w:p>
        </w:tc>
        <w:tc>
          <w:tcPr>
            <w:tcW w:w="974" w:type="dxa"/>
            <w:tcBorders>
              <w:top w:val="double" w:sz="4" w:space="0" w:color="auto"/>
              <w:left w:val="nil"/>
              <w:bottom w:val="dotDotDash" w:sz="4" w:space="0" w:color="auto"/>
              <w:right w:val="single" w:sz="4" w:space="0" w:color="auto"/>
            </w:tcBorders>
            <w:vAlign w:val="center"/>
          </w:tcPr>
          <w:p w:rsidR="002651F8" w:rsidRPr="002651F8" w:rsidRDefault="002651F8" w:rsidP="002651F8">
            <w:pPr>
              <w:widowControl/>
              <w:tabs>
                <w:tab w:val="left" w:pos="3514"/>
              </w:tabs>
              <w:spacing w:line="460" w:lineRule="exact"/>
              <w:jc w:val="center"/>
              <w:rPr>
                <w:rFonts w:eastAsia="標楷體"/>
                <w:b/>
                <w:bCs/>
                <w:kern w:val="0"/>
                <w:sz w:val="30"/>
              </w:rPr>
            </w:pPr>
            <w:r w:rsidRPr="002651F8">
              <w:rPr>
                <w:rFonts w:eastAsia="標楷體" w:hint="eastAsia"/>
                <w:b/>
                <w:bCs/>
                <w:kern w:val="0"/>
                <w:sz w:val="30"/>
              </w:rPr>
              <w:t>11</w:t>
            </w:r>
          </w:p>
        </w:tc>
        <w:tc>
          <w:tcPr>
            <w:tcW w:w="1044" w:type="dxa"/>
            <w:tcBorders>
              <w:top w:val="double" w:sz="4" w:space="0" w:color="auto"/>
              <w:left w:val="single" w:sz="4" w:space="0" w:color="auto"/>
              <w:bottom w:val="dotDotDash" w:sz="4" w:space="0" w:color="auto"/>
              <w:right w:val="nil"/>
            </w:tcBorders>
            <w:vAlign w:val="center"/>
          </w:tcPr>
          <w:p w:rsidR="002651F8" w:rsidRPr="002651F8" w:rsidRDefault="002651F8" w:rsidP="002651F8">
            <w:pPr>
              <w:widowControl/>
              <w:tabs>
                <w:tab w:val="left" w:pos="3514"/>
              </w:tabs>
              <w:spacing w:line="460" w:lineRule="exact"/>
              <w:jc w:val="center"/>
              <w:rPr>
                <w:rFonts w:eastAsia="標楷體"/>
                <w:b/>
                <w:bCs/>
                <w:kern w:val="0"/>
                <w:sz w:val="30"/>
              </w:rPr>
            </w:pPr>
            <w:r w:rsidRPr="002651F8">
              <w:rPr>
                <w:rFonts w:eastAsia="標楷體" w:hint="eastAsia"/>
                <w:b/>
                <w:bCs/>
                <w:kern w:val="0"/>
                <w:sz w:val="30"/>
              </w:rPr>
              <w:t>21</w:t>
            </w:r>
          </w:p>
        </w:tc>
        <w:tc>
          <w:tcPr>
            <w:tcW w:w="975" w:type="dxa"/>
            <w:tcBorders>
              <w:top w:val="double" w:sz="4" w:space="0" w:color="auto"/>
              <w:left w:val="nil"/>
              <w:bottom w:val="dotDotDash" w:sz="4" w:space="0" w:color="auto"/>
              <w:right w:val="single" w:sz="4" w:space="0" w:color="auto"/>
            </w:tcBorders>
            <w:vAlign w:val="center"/>
          </w:tcPr>
          <w:p w:rsidR="002651F8" w:rsidRPr="002651F8" w:rsidRDefault="002651F8" w:rsidP="002651F8">
            <w:pPr>
              <w:widowControl/>
              <w:tabs>
                <w:tab w:val="left" w:pos="3514"/>
              </w:tabs>
              <w:spacing w:line="460" w:lineRule="exact"/>
              <w:jc w:val="center"/>
              <w:rPr>
                <w:rFonts w:eastAsia="標楷體"/>
                <w:b/>
                <w:bCs/>
                <w:kern w:val="0"/>
                <w:sz w:val="30"/>
              </w:rPr>
            </w:pPr>
            <w:r w:rsidRPr="002651F8">
              <w:rPr>
                <w:rFonts w:eastAsia="標楷體" w:hint="eastAsia"/>
                <w:b/>
                <w:bCs/>
                <w:kern w:val="0"/>
                <w:sz w:val="30"/>
              </w:rPr>
              <w:t>15</w:t>
            </w:r>
          </w:p>
        </w:tc>
        <w:tc>
          <w:tcPr>
            <w:tcW w:w="958" w:type="dxa"/>
            <w:tcBorders>
              <w:top w:val="double" w:sz="4" w:space="0" w:color="auto"/>
              <w:left w:val="single" w:sz="4" w:space="0" w:color="auto"/>
              <w:bottom w:val="dotDotDash" w:sz="4" w:space="0" w:color="auto"/>
              <w:right w:val="nil"/>
            </w:tcBorders>
            <w:vAlign w:val="center"/>
          </w:tcPr>
          <w:p w:rsidR="002651F8" w:rsidRPr="002651F8" w:rsidRDefault="002651F8" w:rsidP="002651F8">
            <w:pPr>
              <w:widowControl/>
              <w:tabs>
                <w:tab w:val="left" w:pos="3514"/>
              </w:tabs>
              <w:spacing w:line="460" w:lineRule="exact"/>
              <w:jc w:val="center"/>
              <w:rPr>
                <w:rFonts w:eastAsia="標楷體"/>
                <w:b/>
                <w:bCs/>
                <w:kern w:val="0"/>
                <w:sz w:val="30"/>
              </w:rPr>
            </w:pPr>
            <w:r w:rsidRPr="002651F8">
              <w:rPr>
                <w:rFonts w:eastAsia="標楷體" w:hint="eastAsia"/>
                <w:b/>
                <w:bCs/>
                <w:kern w:val="0"/>
                <w:sz w:val="30"/>
              </w:rPr>
              <w:t>18</w:t>
            </w:r>
          </w:p>
        </w:tc>
        <w:tc>
          <w:tcPr>
            <w:tcW w:w="1010" w:type="dxa"/>
            <w:tcBorders>
              <w:top w:val="double" w:sz="4" w:space="0" w:color="auto"/>
              <w:left w:val="nil"/>
              <w:bottom w:val="dotDotDash" w:sz="4" w:space="0" w:color="auto"/>
              <w:right w:val="nil"/>
            </w:tcBorders>
            <w:vAlign w:val="center"/>
          </w:tcPr>
          <w:p w:rsidR="002651F8" w:rsidRPr="002651F8" w:rsidRDefault="002651F8" w:rsidP="002651F8">
            <w:pPr>
              <w:widowControl/>
              <w:tabs>
                <w:tab w:val="left" w:pos="3514"/>
              </w:tabs>
              <w:spacing w:line="460" w:lineRule="exact"/>
              <w:jc w:val="center"/>
              <w:rPr>
                <w:rFonts w:eastAsia="標楷體"/>
                <w:b/>
                <w:bCs/>
                <w:kern w:val="0"/>
                <w:sz w:val="30"/>
              </w:rPr>
            </w:pPr>
            <w:r w:rsidRPr="002651F8">
              <w:rPr>
                <w:rFonts w:eastAsia="標楷體" w:hint="eastAsia"/>
                <w:b/>
                <w:bCs/>
                <w:kern w:val="0"/>
                <w:sz w:val="30"/>
              </w:rPr>
              <w:t>29</w:t>
            </w:r>
          </w:p>
        </w:tc>
      </w:tr>
      <w:tr w:rsidR="002651F8" w:rsidRPr="002651F8" w:rsidTr="002651F8">
        <w:trPr>
          <w:trHeight w:val="361"/>
          <w:jc w:val="center"/>
        </w:trPr>
        <w:tc>
          <w:tcPr>
            <w:tcW w:w="2873" w:type="dxa"/>
            <w:tcBorders>
              <w:top w:val="dotDotDash" w:sz="4" w:space="0" w:color="auto"/>
              <w:left w:val="nil"/>
              <w:bottom w:val="nil"/>
              <w:right w:val="single" w:sz="4" w:space="0" w:color="auto"/>
            </w:tcBorders>
            <w:vAlign w:val="center"/>
          </w:tcPr>
          <w:p w:rsidR="002651F8" w:rsidRPr="002651F8" w:rsidRDefault="002651F8" w:rsidP="002651F8">
            <w:pPr>
              <w:widowControl/>
              <w:tabs>
                <w:tab w:val="left" w:pos="3514"/>
              </w:tabs>
              <w:spacing w:line="460" w:lineRule="exact"/>
              <w:ind w:firstLine="300"/>
              <w:jc w:val="both"/>
              <w:rPr>
                <w:rFonts w:eastAsia="標楷體"/>
                <w:kern w:val="0"/>
                <w:sz w:val="30"/>
              </w:rPr>
            </w:pPr>
            <w:r w:rsidRPr="002651F8">
              <w:rPr>
                <w:rFonts w:eastAsia="標楷體" w:hint="eastAsia"/>
                <w:kern w:val="0"/>
                <w:sz w:val="30"/>
              </w:rPr>
              <w:t>國內經濟</w:t>
            </w:r>
          </w:p>
        </w:tc>
        <w:tc>
          <w:tcPr>
            <w:tcW w:w="1010" w:type="dxa"/>
            <w:tcBorders>
              <w:top w:val="dotDotDash" w:sz="4" w:space="0" w:color="auto"/>
              <w:left w:val="single" w:sz="4" w:space="0" w:color="auto"/>
              <w:bottom w:val="nil"/>
              <w:right w:val="nil"/>
            </w:tcBorders>
            <w:vAlign w:val="center"/>
          </w:tcPr>
          <w:p w:rsidR="002651F8" w:rsidRPr="002651F8" w:rsidRDefault="002651F8" w:rsidP="002651F8">
            <w:pPr>
              <w:widowControl/>
              <w:tabs>
                <w:tab w:val="left" w:pos="3514"/>
              </w:tabs>
              <w:spacing w:line="460" w:lineRule="exact"/>
              <w:jc w:val="center"/>
              <w:rPr>
                <w:rFonts w:eastAsia="標楷體"/>
                <w:bCs/>
                <w:kern w:val="0"/>
                <w:sz w:val="30"/>
              </w:rPr>
            </w:pPr>
            <w:r w:rsidRPr="002651F8">
              <w:rPr>
                <w:rFonts w:eastAsia="標楷體" w:hint="eastAsia"/>
                <w:bCs/>
                <w:kern w:val="0"/>
                <w:sz w:val="30"/>
              </w:rPr>
              <w:t>30</w:t>
            </w:r>
          </w:p>
        </w:tc>
        <w:tc>
          <w:tcPr>
            <w:tcW w:w="974" w:type="dxa"/>
            <w:tcBorders>
              <w:top w:val="dotDotDash" w:sz="4" w:space="0" w:color="auto"/>
              <w:left w:val="nil"/>
              <w:bottom w:val="nil"/>
              <w:right w:val="single" w:sz="4" w:space="0" w:color="auto"/>
            </w:tcBorders>
            <w:vAlign w:val="center"/>
          </w:tcPr>
          <w:p w:rsidR="002651F8" w:rsidRPr="002651F8" w:rsidRDefault="002651F8" w:rsidP="002651F8">
            <w:pPr>
              <w:widowControl/>
              <w:tabs>
                <w:tab w:val="left" w:pos="3514"/>
              </w:tabs>
              <w:spacing w:line="460" w:lineRule="exact"/>
              <w:jc w:val="center"/>
              <w:rPr>
                <w:rFonts w:eastAsia="標楷體"/>
                <w:bCs/>
                <w:kern w:val="0"/>
                <w:sz w:val="30"/>
              </w:rPr>
            </w:pPr>
            <w:r w:rsidRPr="002651F8">
              <w:rPr>
                <w:rFonts w:eastAsia="標楷體" w:hint="eastAsia"/>
                <w:bCs/>
                <w:kern w:val="0"/>
                <w:sz w:val="30"/>
              </w:rPr>
              <w:t>9</w:t>
            </w:r>
          </w:p>
        </w:tc>
        <w:tc>
          <w:tcPr>
            <w:tcW w:w="1044" w:type="dxa"/>
            <w:tcBorders>
              <w:top w:val="dotDotDash" w:sz="4" w:space="0" w:color="auto"/>
              <w:left w:val="single" w:sz="4" w:space="0" w:color="auto"/>
              <w:bottom w:val="nil"/>
              <w:right w:val="nil"/>
            </w:tcBorders>
            <w:vAlign w:val="center"/>
          </w:tcPr>
          <w:p w:rsidR="002651F8" w:rsidRPr="002651F8" w:rsidRDefault="002651F8" w:rsidP="002651F8">
            <w:pPr>
              <w:widowControl/>
              <w:tabs>
                <w:tab w:val="left" w:pos="3514"/>
              </w:tabs>
              <w:spacing w:line="460" w:lineRule="exact"/>
              <w:jc w:val="center"/>
              <w:rPr>
                <w:rFonts w:eastAsia="標楷體"/>
                <w:bCs/>
                <w:kern w:val="0"/>
                <w:sz w:val="30"/>
              </w:rPr>
            </w:pPr>
            <w:r w:rsidRPr="002651F8">
              <w:rPr>
                <w:rFonts w:eastAsia="標楷體" w:hint="eastAsia"/>
                <w:bCs/>
                <w:kern w:val="0"/>
                <w:sz w:val="30"/>
              </w:rPr>
              <w:t>18</w:t>
            </w:r>
          </w:p>
        </w:tc>
        <w:tc>
          <w:tcPr>
            <w:tcW w:w="975" w:type="dxa"/>
            <w:tcBorders>
              <w:top w:val="dotDotDash" w:sz="4" w:space="0" w:color="auto"/>
              <w:left w:val="nil"/>
              <w:bottom w:val="nil"/>
              <w:right w:val="single" w:sz="4" w:space="0" w:color="auto"/>
            </w:tcBorders>
            <w:vAlign w:val="center"/>
          </w:tcPr>
          <w:p w:rsidR="002651F8" w:rsidRPr="002651F8" w:rsidRDefault="002651F8" w:rsidP="002651F8">
            <w:pPr>
              <w:widowControl/>
              <w:tabs>
                <w:tab w:val="left" w:pos="3514"/>
              </w:tabs>
              <w:spacing w:line="460" w:lineRule="exact"/>
              <w:jc w:val="center"/>
              <w:rPr>
                <w:rFonts w:eastAsia="標楷體"/>
                <w:bCs/>
                <w:kern w:val="0"/>
                <w:sz w:val="30"/>
              </w:rPr>
            </w:pPr>
            <w:r w:rsidRPr="002651F8">
              <w:rPr>
                <w:rFonts w:eastAsia="標楷體" w:hint="eastAsia"/>
                <w:bCs/>
                <w:kern w:val="0"/>
                <w:sz w:val="30"/>
              </w:rPr>
              <w:t>12</w:t>
            </w:r>
          </w:p>
        </w:tc>
        <w:tc>
          <w:tcPr>
            <w:tcW w:w="958" w:type="dxa"/>
            <w:tcBorders>
              <w:top w:val="dotDotDash" w:sz="4" w:space="0" w:color="auto"/>
              <w:left w:val="single" w:sz="4" w:space="0" w:color="auto"/>
              <w:bottom w:val="nil"/>
              <w:right w:val="nil"/>
            </w:tcBorders>
            <w:vAlign w:val="center"/>
          </w:tcPr>
          <w:p w:rsidR="002651F8" w:rsidRPr="002651F8" w:rsidRDefault="002651F8" w:rsidP="002651F8">
            <w:pPr>
              <w:widowControl/>
              <w:tabs>
                <w:tab w:val="left" w:pos="3514"/>
              </w:tabs>
              <w:spacing w:line="460" w:lineRule="exact"/>
              <w:jc w:val="center"/>
              <w:rPr>
                <w:rFonts w:eastAsia="標楷體"/>
                <w:bCs/>
                <w:kern w:val="0"/>
                <w:sz w:val="30"/>
              </w:rPr>
            </w:pPr>
            <w:r w:rsidRPr="002651F8">
              <w:rPr>
                <w:rFonts w:eastAsia="標楷體" w:hint="eastAsia"/>
                <w:bCs/>
                <w:kern w:val="0"/>
                <w:sz w:val="30"/>
              </w:rPr>
              <w:t>15</w:t>
            </w:r>
          </w:p>
        </w:tc>
        <w:tc>
          <w:tcPr>
            <w:tcW w:w="1010" w:type="dxa"/>
            <w:tcBorders>
              <w:top w:val="dotDotDash" w:sz="4" w:space="0" w:color="auto"/>
              <w:left w:val="nil"/>
              <w:bottom w:val="nil"/>
              <w:right w:val="nil"/>
            </w:tcBorders>
            <w:vAlign w:val="center"/>
          </w:tcPr>
          <w:p w:rsidR="002651F8" w:rsidRPr="002651F8" w:rsidRDefault="002651F8" w:rsidP="002651F8">
            <w:pPr>
              <w:widowControl/>
              <w:tabs>
                <w:tab w:val="left" w:pos="3514"/>
              </w:tabs>
              <w:spacing w:line="460" w:lineRule="exact"/>
              <w:jc w:val="center"/>
              <w:rPr>
                <w:rFonts w:eastAsia="標楷體"/>
                <w:bCs/>
                <w:kern w:val="0"/>
                <w:sz w:val="30"/>
              </w:rPr>
            </w:pPr>
            <w:r w:rsidRPr="002651F8">
              <w:rPr>
                <w:rFonts w:eastAsia="標楷體" w:hint="eastAsia"/>
                <w:bCs/>
                <w:kern w:val="0"/>
                <w:sz w:val="30"/>
              </w:rPr>
              <w:t>17</w:t>
            </w:r>
          </w:p>
        </w:tc>
      </w:tr>
      <w:tr w:rsidR="002651F8" w:rsidRPr="002651F8" w:rsidTr="002651F8">
        <w:trPr>
          <w:trHeight w:val="360"/>
          <w:jc w:val="center"/>
        </w:trPr>
        <w:tc>
          <w:tcPr>
            <w:tcW w:w="2873" w:type="dxa"/>
            <w:tcBorders>
              <w:top w:val="nil"/>
              <w:left w:val="nil"/>
              <w:bottom w:val="nil"/>
              <w:right w:val="single" w:sz="4" w:space="0" w:color="auto"/>
            </w:tcBorders>
            <w:vAlign w:val="center"/>
          </w:tcPr>
          <w:p w:rsidR="002651F8" w:rsidRPr="002651F8" w:rsidRDefault="002651F8" w:rsidP="002651F8">
            <w:pPr>
              <w:widowControl/>
              <w:tabs>
                <w:tab w:val="left" w:pos="3514"/>
              </w:tabs>
              <w:spacing w:line="460" w:lineRule="exact"/>
              <w:ind w:firstLine="300"/>
              <w:jc w:val="both"/>
              <w:rPr>
                <w:rFonts w:eastAsia="標楷體"/>
                <w:kern w:val="0"/>
                <w:sz w:val="30"/>
              </w:rPr>
            </w:pPr>
            <w:r w:rsidRPr="002651F8">
              <w:rPr>
                <w:rFonts w:eastAsia="標楷體" w:hint="eastAsia"/>
                <w:kern w:val="0"/>
                <w:sz w:val="30"/>
              </w:rPr>
              <w:t>國際貿易</w:t>
            </w:r>
          </w:p>
        </w:tc>
        <w:tc>
          <w:tcPr>
            <w:tcW w:w="1010" w:type="dxa"/>
            <w:tcBorders>
              <w:top w:val="nil"/>
              <w:left w:val="single" w:sz="4" w:space="0" w:color="auto"/>
              <w:bottom w:val="nil"/>
              <w:right w:val="nil"/>
            </w:tcBorders>
            <w:vAlign w:val="center"/>
          </w:tcPr>
          <w:p w:rsidR="002651F8" w:rsidRPr="002651F8" w:rsidRDefault="002651F8" w:rsidP="002651F8">
            <w:pPr>
              <w:widowControl/>
              <w:tabs>
                <w:tab w:val="left" w:pos="3514"/>
              </w:tabs>
              <w:spacing w:line="460" w:lineRule="exact"/>
              <w:jc w:val="center"/>
              <w:rPr>
                <w:rFonts w:eastAsia="標楷體"/>
                <w:bCs/>
                <w:kern w:val="0"/>
                <w:sz w:val="30"/>
              </w:rPr>
            </w:pPr>
            <w:r w:rsidRPr="002651F8">
              <w:rPr>
                <w:rFonts w:eastAsia="標楷體" w:hint="eastAsia"/>
                <w:bCs/>
                <w:kern w:val="0"/>
                <w:sz w:val="30"/>
              </w:rPr>
              <w:t>7</w:t>
            </w:r>
          </w:p>
        </w:tc>
        <w:tc>
          <w:tcPr>
            <w:tcW w:w="974" w:type="dxa"/>
            <w:tcBorders>
              <w:top w:val="nil"/>
              <w:left w:val="nil"/>
              <w:bottom w:val="nil"/>
              <w:right w:val="single" w:sz="4" w:space="0" w:color="auto"/>
            </w:tcBorders>
            <w:vAlign w:val="center"/>
          </w:tcPr>
          <w:p w:rsidR="002651F8" w:rsidRPr="002651F8" w:rsidRDefault="002651F8" w:rsidP="002651F8">
            <w:pPr>
              <w:widowControl/>
              <w:tabs>
                <w:tab w:val="left" w:pos="3514"/>
              </w:tabs>
              <w:spacing w:line="460" w:lineRule="exact"/>
              <w:jc w:val="center"/>
              <w:rPr>
                <w:rFonts w:eastAsia="標楷體"/>
                <w:bCs/>
                <w:kern w:val="0"/>
                <w:sz w:val="30"/>
              </w:rPr>
            </w:pPr>
            <w:r w:rsidRPr="002651F8">
              <w:rPr>
                <w:rFonts w:eastAsia="標楷體" w:hint="eastAsia"/>
                <w:bCs/>
                <w:kern w:val="0"/>
                <w:sz w:val="30"/>
              </w:rPr>
              <w:t>14</w:t>
            </w:r>
          </w:p>
        </w:tc>
        <w:tc>
          <w:tcPr>
            <w:tcW w:w="1044" w:type="dxa"/>
            <w:tcBorders>
              <w:top w:val="nil"/>
              <w:left w:val="single" w:sz="4" w:space="0" w:color="auto"/>
              <w:bottom w:val="nil"/>
              <w:right w:val="nil"/>
            </w:tcBorders>
            <w:vAlign w:val="center"/>
          </w:tcPr>
          <w:p w:rsidR="002651F8" w:rsidRPr="002651F8" w:rsidRDefault="002651F8" w:rsidP="002651F8">
            <w:pPr>
              <w:widowControl/>
              <w:tabs>
                <w:tab w:val="left" w:pos="3514"/>
              </w:tabs>
              <w:spacing w:line="460" w:lineRule="exact"/>
              <w:jc w:val="center"/>
              <w:rPr>
                <w:rFonts w:eastAsia="標楷體"/>
                <w:bCs/>
                <w:kern w:val="0"/>
                <w:sz w:val="30"/>
              </w:rPr>
            </w:pPr>
            <w:r w:rsidRPr="002651F8">
              <w:rPr>
                <w:rFonts w:eastAsia="標楷體" w:hint="eastAsia"/>
                <w:bCs/>
                <w:kern w:val="0"/>
                <w:sz w:val="30"/>
              </w:rPr>
              <w:t>29</w:t>
            </w:r>
          </w:p>
        </w:tc>
        <w:tc>
          <w:tcPr>
            <w:tcW w:w="975" w:type="dxa"/>
            <w:tcBorders>
              <w:top w:val="nil"/>
              <w:left w:val="nil"/>
              <w:bottom w:val="nil"/>
              <w:right w:val="single" w:sz="4" w:space="0" w:color="auto"/>
            </w:tcBorders>
            <w:vAlign w:val="center"/>
          </w:tcPr>
          <w:p w:rsidR="002651F8" w:rsidRPr="002651F8" w:rsidRDefault="002651F8" w:rsidP="002651F8">
            <w:pPr>
              <w:widowControl/>
              <w:tabs>
                <w:tab w:val="left" w:pos="3514"/>
              </w:tabs>
              <w:spacing w:line="460" w:lineRule="exact"/>
              <w:jc w:val="center"/>
              <w:rPr>
                <w:rFonts w:eastAsia="標楷體"/>
                <w:bCs/>
                <w:kern w:val="0"/>
                <w:sz w:val="30"/>
              </w:rPr>
            </w:pPr>
            <w:r w:rsidRPr="002651F8">
              <w:rPr>
                <w:rFonts w:eastAsia="標楷體" w:hint="eastAsia"/>
                <w:bCs/>
                <w:kern w:val="0"/>
                <w:sz w:val="30"/>
              </w:rPr>
              <w:t>29</w:t>
            </w:r>
          </w:p>
        </w:tc>
        <w:tc>
          <w:tcPr>
            <w:tcW w:w="958" w:type="dxa"/>
            <w:tcBorders>
              <w:top w:val="nil"/>
              <w:left w:val="single" w:sz="4" w:space="0" w:color="auto"/>
              <w:bottom w:val="nil"/>
              <w:right w:val="nil"/>
            </w:tcBorders>
            <w:vAlign w:val="center"/>
          </w:tcPr>
          <w:p w:rsidR="002651F8" w:rsidRPr="002651F8" w:rsidRDefault="002651F8" w:rsidP="002651F8">
            <w:pPr>
              <w:widowControl/>
              <w:tabs>
                <w:tab w:val="left" w:pos="3514"/>
              </w:tabs>
              <w:spacing w:line="460" w:lineRule="exact"/>
              <w:jc w:val="center"/>
              <w:rPr>
                <w:rFonts w:eastAsia="標楷體"/>
                <w:bCs/>
                <w:kern w:val="0"/>
                <w:sz w:val="30"/>
              </w:rPr>
            </w:pPr>
            <w:r w:rsidRPr="002651F8">
              <w:rPr>
                <w:rFonts w:eastAsia="標楷體" w:hint="eastAsia"/>
                <w:bCs/>
                <w:kern w:val="0"/>
                <w:sz w:val="30"/>
              </w:rPr>
              <w:t>36</w:t>
            </w:r>
          </w:p>
        </w:tc>
        <w:tc>
          <w:tcPr>
            <w:tcW w:w="1010" w:type="dxa"/>
            <w:tcBorders>
              <w:top w:val="nil"/>
              <w:left w:val="nil"/>
              <w:bottom w:val="nil"/>
              <w:right w:val="nil"/>
            </w:tcBorders>
            <w:vAlign w:val="center"/>
          </w:tcPr>
          <w:p w:rsidR="002651F8" w:rsidRPr="002651F8" w:rsidRDefault="002651F8" w:rsidP="002651F8">
            <w:pPr>
              <w:widowControl/>
              <w:tabs>
                <w:tab w:val="left" w:pos="3514"/>
              </w:tabs>
              <w:spacing w:line="460" w:lineRule="exact"/>
              <w:jc w:val="center"/>
              <w:rPr>
                <w:rFonts w:eastAsia="標楷體"/>
                <w:bCs/>
                <w:kern w:val="0"/>
                <w:sz w:val="30"/>
              </w:rPr>
            </w:pPr>
            <w:r w:rsidRPr="002651F8">
              <w:rPr>
                <w:rFonts w:eastAsia="標楷體" w:hint="eastAsia"/>
                <w:bCs/>
                <w:kern w:val="0"/>
                <w:sz w:val="30"/>
              </w:rPr>
              <w:t>43</w:t>
            </w:r>
          </w:p>
        </w:tc>
      </w:tr>
      <w:tr w:rsidR="002651F8" w:rsidRPr="002651F8" w:rsidTr="002651F8">
        <w:trPr>
          <w:trHeight w:val="361"/>
          <w:jc w:val="center"/>
        </w:trPr>
        <w:tc>
          <w:tcPr>
            <w:tcW w:w="2873" w:type="dxa"/>
            <w:tcBorders>
              <w:top w:val="nil"/>
              <w:left w:val="nil"/>
              <w:bottom w:val="nil"/>
              <w:right w:val="single" w:sz="4" w:space="0" w:color="auto"/>
            </w:tcBorders>
            <w:vAlign w:val="center"/>
          </w:tcPr>
          <w:p w:rsidR="002651F8" w:rsidRPr="002651F8" w:rsidRDefault="002651F8" w:rsidP="002651F8">
            <w:pPr>
              <w:widowControl/>
              <w:tabs>
                <w:tab w:val="left" w:pos="3514"/>
              </w:tabs>
              <w:spacing w:line="460" w:lineRule="exact"/>
              <w:ind w:firstLine="300"/>
              <w:jc w:val="both"/>
              <w:rPr>
                <w:rFonts w:eastAsia="標楷體"/>
                <w:kern w:val="0"/>
                <w:sz w:val="30"/>
              </w:rPr>
            </w:pPr>
            <w:r w:rsidRPr="002651F8">
              <w:rPr>
                <w:rFonts w:eastAsia="標楷體" w:hint="eastAsia"/>
                <w:kern w:val="0"/>
                <w:sz w:val="30"/>
              </w:rPr>
              <w:t>國際投資</w:t>
            </w:r>
          </w:p>
        </w:tc>
        <w:tc>
          <w:tcPr>
            <w:tcW w:w="1010" w:type="dxa"/>
            <w:tcBorders>
              <w:top w:val="nil"/>
              <w:left w:val="single" w:sz="4" w:space="0" w:color="auto"/>
              <w:bottom w:val="nil"/>
              <w:right w:val="nil"/>
            </w:tcBorders>
            <w:vAlign w:val="center"/>
          </w:tcPr>
          <w:p w:rsidR="002651F8" w:rsidRPr="002651F8" w:rsidRDefault="002651F8" w:rsidP="002651F8">
            <w:pPr>
              <w:widowControl/>
              <w:tabs>
                <w:tab w:val="left" w:pos="3514"/>
              </w:tabs>
              <w:spacing w:line="460" w:lineRule="exact"/>
              <w:jc w:val="center"/>
              <w:rPr>
                <w:rFonts w:eastAsia="標楷體"/>
                <w:bCs/>
                <w:kern w:val="0"/>
                <w:sz w:val="30"/>
              </w:rPr>
            </w:pPr>
            <w:r w:rsidRPr="002651F8">
              <w:rPr>
                <w:rFonts w:eastAsia="標楷體" w:hint="eastAsia"/>
                <w:bCs/>
                <w:kern w:val="0"/>
                <w:sz w:val="30"/>
              </w:rPr>
              <w:t>33</w:t>
            </w:r>
          </w:p>
        </w:tc>
        <w:tc>
          <w:tcPr>
            <w:tcW w:w="974" w:type="dxa"/>
            <w:tcBorders>
              <w:top w:val="nil"/>
              <w:left w:val="nil"/>
              <w:bottom w:val="nil"/>
              <w:right w:val="single" w:sz="4" w:space="0" w:color="auto"/>
            </w:tcBorders>
            <w:vAlign w:val="center"/>
          </w:tcPr>
          <w:p w:rsidR="002651F8" w:rsidRPr="002651F8" w:rsidRDefault="002651F8" w:rsidP="002651F8">
            <w:pPr>
              <w:widowControl/>
              <w:tabs>
                <w:tab w:val="left" w:pos="3514"/>
              </w:tabs>
              <w:spacing w:line="460" w:lineRule="exact"/>
              <w:jc w:val="center"/>
              <w:rPr>
                <w:rFonts w:eastAsia="標楷體"/>
                <w:bCs/>
                <w:kern w:val="0"/>
                <w:sz w:val="30"/>
              </w:rPr>
            </w:pPr>
            <w:r w:rsidRPr="002651F8">
              <w:rPr>
                <w:rFonts w:eastAsia="標楷體" w:hint="eastAsia"/>
                <w:bCs/>
                <w:kern w:val="0"/>
                <w:sz w:val="30"/>
              </w:rPr>
              <w:t>29</w:t>
            </w:r>
          </w:p>
        </w:tc>
        <w:tc>
          <w:tcPr>
            <w:tcW w:w="1044" w:type="dxa"/>
            <w:tcBorders>
              <w:top w:val="nil"/>
              <w:left w:val="single" w:sz="4" w:space="0" w:color="auto"/>
              <w:bottom w:val="nil"/>
              <w:right w:val="nil"/>
            </w:tcBorders>
            <w:vAlign w:val="center"/>
          </w:tcPr>
          <w:p w:rsidR="002651F8" w:rsidRPr="002651F8" w:rsidRDefault="002651F8" w:rsidP="002651F8">
            <w:pPr>
              <w:widowControl/>
              <w:tabs>
                <w:tab w:val="left" w:pos="3514"/>
              </w:tabs>
              <w:spacing w:line="460" w:lineRule="exact"/>
              <w:jc w:val="center"/>
              <w:rPr>
                <w:rFonts w:eastAsia="標楷體"/>
                <w:bCs/>
                <w:kern w:val="0"/>
                <w:sz w:val="30"/>
              </w:rPr>
            </w:pPr>
            <w:r w:rsidRPr="002651F8">
              <w:rPr>
                <w:rFonts w:eastAsia="標楷體" w:hint="eastAsia"/>
                <w:bCs/>
                <w:kern w:val="0"/>
                <w:sz w:val="30"/>
              </w:rPr>
              <w:t>35</w:t>
            </w:r>
          </w:p>
        </w:tc>
        <w:tc>
          <w:tcPr>
            <w:tcW w:w="975" w:type="dxa"/>
            <w:tcBorders>
              <w:top w:val="nil"/>
              <w:left w:val="nil"/>
              <w:bottom w:val="nil"/>
              <w:right w:val="single" w:sz="4" w:space="0" w:color="auto"/>
            </w:tcBorders>
            <w:vAlign w:val="center"/>
          </w:tcPr>
          <w:p w:rsidR="002651F8" w:rsidRPr="002651F8" w:rsidRDefault="002651F8" w:rsidP="002651F8">
            <w:pPr>
              <w:widowControl/>
              <w:tabs>
                <w:tab w:val="left" w:pos="3514"/>
              </w:tabs>
              <w:spacing w:line="460" w:lineRule="exact"/>
              <w:jc w:val="center"/>
              <w:rPr>
                <w:rFonts w:eastAsia="標楷體"/>
                <w:bCs/>
                <w:kern w:val="0"/>
                <w:sz w:val="30"/>
              </w:rPr>
            </w:pPr>
            <w:r w:rsidRPr="002651F8">
              <w:rPr>
                <w:rFonts w:eastAsia="標楷體" w:hint="eastAsia"/>
                <w:bCs/>
                <w:kern w:val="0"/>
                <w:sz w:val="30"/>
              </w:rPr>
              <w:t>32</w:t>
            </w:r>
          </w:p>
        </w:tc>
        <w:tc>
          <w:tcPr>
            <w:tcW w:w="958" w:type="dxa"/>
            <w:tcBorders>
              <w:top w:val="nil"/>
              <w:left w:val="single" w:sz="4" w:space="0" w:color="auto"/>
              <w:bottom w:val="nil"/>
              <w:right w:val="nil"/>
            </w:tcBorders>
            <w:vAlign w:val="center"/>
          </w:tcPr>
          <w:p w:rsidR="002651F8" w:rsidRPr="002651F8" w:rsidRDefault="002651F8" w:rsidP="002651F8">
            <w:pPr>
              <w:widowControl/>
              <w:tabs>
                <w:tab w:val="left" w:pos="3514"/>
              </w:tabs>
              <w:spacing w:line="460" w:lineRule="exact"/>
              <w:jc w:val="center"/>
              <w:rPr>
                <w:rFonts w:eastAsia="標楷體"/>
                <w:bCs/>
                <w:kern w:val="0"/>
                <w:sz w:val="30"/>
              </w:rPr>
            </w:pPr>
            <w:r w:rsidRPr="002651F8">
              <w:rPr>
                <w:rFonts w:eastAsia="標楷體" w:hint="eastAsia"/>
                <w:bCs/>
                <w:kern w:val="0"/>
                <w:sz w:val="30"/>
              </w:rPr>
              <w:t>14</w:t>
            </w:r>
          </w:p>
        </w:tc>
        <w:tc>
          <w:tcPr>
            <w:tcW w:w="1010" w:type="dxa"/>
            <w:tcBorders>
              <w:top w:val="nil"/>
              <w:left w:val="nil"/>
              <w:bottom w:val="nil"/>
              <w:right w:val="nil"/>
            </w:tcBorders>
            <w:vAlign w:val="center"/>
          </w:tcPr>
          <w:p w:rsidR="002651F8" w:rsidRPr="002651F8" w:rsidRDefault="002651F8" w:rsidP="002651F8">
            <w:pPr>
              <w:widowControl/>
              <w:tabs>
                <w:tab w:val="left" w:pos="3514"/>
              </w:tabs>
              <w:spacing w:line="460" w:lineRule="exact"/>
              <w:jc w:val="center"/>
              <w:rPr>
                <w:rFonts w:eastAsia="標楷體"/>
                <w:bCs/>
                <w:kern w:val="0"/>
                <w:sz w:val="30"/>
              </w:rPr>
            </w:pPr>
            <w:r w:rsidRPr="002651F8">
              <w:rPr>
                <w:rFonts w:eastAsia="標楷體" w:hint="eastAsia"/>
                <w:bCs/>
                <w:kern w:val="0"/>
                <w:sz w:val="30"/>
              </w:rPr>
              <w:t>15</w:t>
            </w:r>
          </w:p>
        </w:tc>
      </w:tr>
      <w:tr w:rsidR="002651F8" w:rsidRPr="002651F8" w:rsidTr="002651F8">
        <w:trPr>
          <w:trHeight w:val="361"/>
          <w:jc w:val="center"/>
        </w:trPr>
        <w:tc>
          <w:tcPr>
            <w:tcW w:w="2873" w:type="dxa"/>
            <w:tcBorders>
              <w:top w:val="nil"/>
              <w:left w:val="nil"/>
              <w:bottom w:val="nil"/>
              <w:right w:val="single" w:sz="4" w:space="0" w:color="auto"/>
            </w:tcBorders>
            <w:vAlign w:val="center"/>
          </w:tcPr>
          <w:p w:rsidR="002651F8" w:rsidRPr="002651F8" w:rsidRDefault="002651F8" w:rsidP="002651F8">
            <w:pPr>
              <w:widowControl/>
              <w:tabs>
                <w:tab w:val="left" w:pos="3514"/>
              </w:tabs>
              <w:spacing w:line="460" w:lineRule="exact"/>
              <w:ind w:firstLine="300"/>
              <w:jc w:val="both"/>
              <w:rPr>
                <w:rFonts w:eastAsia="標楷體"/>
                <w:kern w:val="0"/>
                <w:sz w:val="30"/>
              </w:rPr>
            </w:pPr>
            <w:r w:rsidRPr="002651F8">
              <w:rPr>
                <w:rFonts w:eastAsia="標楷體" w:hint="eastAsia"/>
                <w:kern w:val="0"/>
                <w:sz w:val="30"/>
              </w:rPr>
              <w:t>就業</w:t>
            </w:r>
            <w:r w:rsidRPr="002651F8">
              <w:rPr>
                <w:rFonts w:eastAsia="標楷體" w:hint="eastAsia"/>
                <w:kern w:val="0"/>
                <w:sz w:val="30"/>
              </w:rPr>
              <w:t xml:space="preserve">    </w:t>
            </w:r>
          </w:p>
        </w:tc>
        <w:tc>
          <w:tcPr>
            <w:tcW w:w="1010" w:type="dxa"/>
            <w:tcBorders>
              <w:top w:val="nil"/>
              <w:left w:val="single" w:sz="4" w:space="0" w:color="auto"/>
              <w:bottom w:val="nil"/>
              <w:right w:val="nil"/>
            </w:tcBorders>
            <w:vAlign w:val="center"/>
          </w:tcPr>
          <w:p w:rsidR="002651F8" w:rsidRPr="002651F8" w:rsidRDefault="002651F8" w:rsidP="002651F8">
            <w:pPr>
              <w:widowControl/>
              <w:tabs>
                <w:tab w:val="left" w:pos="3514"/>
              </w:tabs>
              <w:spacing w:line="460" w:lineRule="exact"/>
              <w:jc w:val="center"/>
              <w:rPr>
                <w:rFonts w:eastAsia="標楷體"/>
                <w:bCs/>
                <w:kern w:val="0"/>
                <w:sz w:val="30"/>
              </w:rPr>
            </w:pPr>
            <w:r w:rsidRPr="002651F8">
              <w:rPr>
                <w:rFonts w:eastAsia="標楷體" w:hint="eastAsia"/>
                <w:bCs/>
                <w:kern w:val="0"/>
                <w:sz w:val="30"/>
              </w:rPr>
              <w:t>16</w:t>
            </w:r>
          </w:p>
        </w:tc>
        <w:tc>
          <w:tcPr>
            <w:tcW w:w="974" w:type="dxa"/>
            <w:tcBorders>
              <w:top w:val="nil"/>
              <w:left w:val="nil"/>
              <w:bottom w:val="nil"/>
              <w:right w:val="single" w:sz="4" w:space="0" w:color="auto"/>
            </w:tcBorders>
            <w:vAlign w:val="center"/>
          </w:tcPr>
          <w:p w:rsidR="002651F8" w:rsidRPr="002651F8" w:rsidRDefault="002651F8" w:rsidP="002651F8">
            <w:pPr>
              <w:widowControl/>
              <w:tabs>
                <w:tab w:val="left" w:pos="3514"/>
              </w:tabs>
              <w:spacing w:line="460" w:lineRule="exact"/>
              <w:jc w:val="center"/>
              <w:rPr>
                <w:rFonts w:eastAsia="標楷體"/>
                <w:bCs/>
                <w:kern w:val="0"/>
                <w:sz w:val="30"/>
              </w:rPr>
            </w:pPr>
            <w:r w:rsidRPr="002651F8">
              <w:rPr>
                <w:rFonts w:eastAsia="標楷體" w:hint="eastAsia"/>
                <w:bCs/>
                <w:kern w:val="0"/>
                <w:sz w:val="30"/>
              </w:rPr>
              <w:t>18</w:t>
            </w:r>
          </w:p>
        </w:tc>
        <w:tc>
          <w:tcPr>
            <w:tcW w:w="1044" w:type="dxa"/>
            <w:tcBorders>
              <w:top w:val="nil"/>
              <w:left w:val="single" w:sz="4" w:space="0" w:color="auto"/>
              <w:bottom w:val="nil"/>
              <w:right w:val="nil"/>
            </w:tcBorders>
            <w:vAlign w:val="center"/>
          </w:tcPr>
          <w:p w:rsidR="002651F8" w:rsidRPr="002651F8" w:rsidRDefault="002651F8" w:rsidP="002651F8">
            <w:pPr>
              <w:widowControl/>
              <w:tabs>
                <w:tab w:val="left" w:pos="3514"/>
              </w:tabs>
              <w:spacing w:line="460" w:lineRule="exact"/>
              <w:jc w:val="center"/>
              <w:rPr>
                <w:rFonts w:eastAsia="標楷體"/>
                <w:bCs/>
                <w:kern w:val="0"/>
                <w:sz w:val="30"/>
              </w:rPr>
            </w:pPr>
            <w:r w:rsidRPr="002651F8">
              <w:rPr>
                <w:rFonts w:eastAsia="標楷體" w:hint="eastAsia"/>
                <w:bCs/>
                <w:kern w:val="0"/>
                <w:sz w:val="30"/>
              </w:rPr>
              <w:t>6</w:t>
            </w:r>
          </w:p>
        </w:tc>
        <w:tc>
          <w:tcPr>
            <w:tcW w:w="975" w:type="dxa"/>
            <w:tcBorders>
              <w:top w:val="nil"/>
              <w:left w:val="nil"/>
              <w:bottom w:val="nil"/>
              <w:right w:val="single" w:sz="4" w:space="0" w:color="auto"/>
            </w:tcBorders>
            <w:vAlign w:val="center"/>
          </w:tcPr>
          <w:p w:rsidR="002651F8" w:rsidRPr="002651F8" w:rsidRDefault="002651F8" w:rsidP="002651F8">
            <w:pPr>
              <w:widowControl/>
              <w:tabs>
                <w:tab w:val="left" w:pos="3514"/>
              </w:tabs>
              <w:spacing w:line="460" w:lineRule="exact"/>
              <w:jc w:val="center"/>
              <w:rPr>
                <w:rFonts w:eastAsia="標楷體"/>
                <w:bCs/>
                <w:kern w:val="0"/>
                <w:sz w:val="30"/>
              </w:rPr>
            </w:pPr>
            <w:r w:rsidRPr="002651F8">
              <w:rPr>
                <w:rFonts w:eastAsia="標楷體" w:hint="eastAsia"/>
                <w:bCs/>
                <w:kern w:val="0"/>
                <w:sz w:val="30"/>
              </w:rPr>
              <w:t>6</w:t>
            </w:r>
          </w:p>
        </w:tc>
        <w:tc>
          <w:tcPr>
            <w:tcW w:w="958" w:type="dxa"/>
            <w:tcBorders>
              <w:top w:val="nil"/>
              <w:left w:val="single" w:sz="4" w:space="0" w:color="auto"/>
              <w:bottom w:val="nil"/>
              <w:right w:val="nil"/>
            </w:tcBorders>
            <w:vAlign w:val="center"/>
          </w:tcPr>
          <w:p w:rsidR="002651F8" w:rsidRPr="002651F8" w:rsidRDefault="002651F8" w:rsidP="002651F8">
            <w:pPr>
              <w:widowControl/>
              <w:tabs>
                <w:tab w:val="left" w:pos="3514"/>
              </w:tabs>
              <w:spacing w:line="460" w:lineRule="exact"/>
              <w:jc w:val="center"/>
              <w:rPr>
                <w:rFonts w:eastAsia="標楷體"/>
                <w:bCs/>
                <w:kern w:val="0"/>
                <w:sz w:val="30"/>
              </w:rPr>
            </w:pPr>
            <w:r w:rsidRPr="002651F8">
              <w:rPr>
                <w:rFonts w:eastAsia="標楷體" w:hint="eastAsia"/>
                <w:bCs/>
                <w:kern w:val="0"/>
                <w:sz w:val="30"/>
              </w:rPr>
              <w:t>7</w:t>
            </w:r>
          </w:p>
        </w:tc>
        <w:tc>
          <w:tcPr>
            <w:tcW w:w="1010" w:type="dxa"/>
            <w:tcBorders>
              <w:top w:val="nil"/>
              <w:left w:val="nil"/>
              <w:bottom w:val="nil"/>
              <w:right w:val="nil"/>
            </w:tcBorders>
            <w:vAlign w:val="center"/>
          </w:tcPr>
          <w:p w:rsidR="002651F8" w:rsidRPr="002651F8" w:rsidRDefault="002651F8" w:rsidP="002651F8">
            <w:pPr>
              <w:widowControl/>
              <w:tabs>
                <w:tab w:val="left" w:pos="3514"/>
              </w:tabs>
              <w:spacing w:line="460" w:lineRule="exact"/>
              <w:jc w:val="center"/>
              <w:rPr>
                <w:rFonts w:eastAsia="標楷體"/>
                <w:bCs/>
                <w:kern w:val="0"/>
                <w:sz w:val="30"/>
              </w:rPr>
            </w:pPr>
            <w:r w:rsidRPr="002651F8">
              <w:rPr>
                <w:rFonts w:eastAsia="標楷體" w:hint="eastAsia"/>
                <w:bCs/>
                <w:kern w:val="0"/>
                <w:sz w:val="30"/>
              </w:rPr>
              <w:t>8</w:t>
            </w:r>
          </w:p>
        </w:tc>
      </w:tr>
      <w:tr w:rsidR="002651F8" w:rsidRPr="002651F8" w:rsidTr="002651F8">
        <w:trPr>
          <w:trHeight w:val="360"/>
          <w:jc w:val="center"/>
        </w:trPr>
        <w:tc>
          <w:tcPr>
            <w:tcW w:w="2873" w:type="dxa"/>
            <w:tcBorders>
              <w:top w:val="nil"/>
              <w:left w:val="nil"/>
              <w:bottom w:val="single" w:sz="4" w:space="0" w:color="auto"/>
              <w:right w:val="single" w:sz="4" w:space="0" w:color="auto"/>
            </w:tcBorders>
            <w:vAlign w:val="center"/>
          </w:tcPr>
          <w:p w:rsidR="002651F8" w:rsidRPr="002651F8" w:rsidRDefault="002651F8" w:rsidP="002651F8">
            <w:pPr>
              <w:widowControl/>
              <w:tabs>
                <w:tab w:val="left" w:pos="3514"/>
              </w:tabs>
              <w:spacing w:line="460" w:lineRule="exact"/>
              <w:ind w:firstLine="300"/>
              <w:jc w:val="both"/>
              <w:rPr>
                <w:rFonts w:eastAsia="標楷體"/>
                <w:kern w:val="0"/>
                <w:sz w:val="30"/>
              </w:rPr>
            </w:pPr>
            <w:r w:rsidRPr="002651F8">
              <w:rPr>
                <w:rFonts w:eastAsia="標楷體" w:hint="eastAsia"/>
                <w:kern w:val="0"/>
                <w:sz w:val="30"/>
              </w:rPr>
              <w:t>物價</w:t>
            </w:r>
            <w:r w:rsidRPr="002651F8">
              <w:rPr>
                <w:rFonts w:eastAsia="標楷體" w:hint="eastAsia"/>
                <w:kern w:val="0"/>
                <w:sz w:val="30"/>
              </w:rPr>
              <w:t xml:space="preserve">    </w:t>
            </w:r>
          </w:p>
        </w:tc>
        <w:tc>
          <w:tcPr>
            <w:tcW w:w="1010" w:type="dxa"/>
            <w:tcBorders>
              <w:top w:val="nil"/>
              <w:left w:val="single" w:sz="4" w:space="0" w:color="auto"/>
              <w:bottom w:val="single" w:sz="4" w:space="0" w:color="auto"/>
              <w:right w:val="nil"/>
            </w:tcBorders>
            <w:vAlign w:val="center"/>
          </w:tcPr>
          <w:p w:rsidR="002651F8" w:rsidRPr="002651F8" w:rsidRDefault="002651F8" w:rsidP="002651F8">
            <w:pPr>
              <w:widowControl/>
              <w:tabs>
                <w:tab w:val="left" w:pos="3514"/>
              </w:tabs>
              <w:spacing w:line="460" w:lineRule="exact"/>
              <w:jc w:val="center"/>
              <w:rPr>
                <w:rFonts w:eastAsia="標楷體"/>
                <w:bCs/>
                <w:kern w:val="0"/>
                <w:sz w:val="30"/>
              </w:rPr>
            </w:pPr>
            <w:r w:rsidRPr="002651F8">
              <w:rPr>
                <w:rFonts w:eastAsia="標楷體" w:hint="eastAsia"/>
                <w:bCs/>
                <w:kern w:val="0"/>
                <w:sz w:val="30"/>
              </w:rPr>
              <w:t>23</w:t>
            </w:r>
          </w:p>
        </w:tc>
        <w:tc>
          <w:tcPr>
            <w:tcW w:w="974" w:type="dxa"/>
            <w:tcBorders>
              <w:top w:val="nil"/>
              <w:left w:val="nil"/>
              <w:bottom w:val="single" w:sz="4" w:space="0" w:color="auto"/>
              <w:right w:val="single" w:sz="4" w:space="0" w:color="auto"/>
            </w:tcBorders>
            <w:vAlign w:val="center"/>
          </w:tcPr>
          <w:p w:rsidR="002651F8" w:rsidRPr="002651F8" w:rsidRDefault="002651F8" w:rsidP="002651F8">
            <w:pPr>
              <w:widowControl/>
              <w:tabs>
                <w:tab w:val="left" w:pos="3514"/>
              </w:tabs>
              <w:spacing w:line="460" w:lineRule="exact"/>
              <w:jc w:val="center"/>
              <w:rPr>
                <w:rFonts w:eastAsia="標楷體"/>
                <w:bCs/>
                <w:kern w:val="0"/>
                <w:sz w:val="30"/>
              </w:rPr>
            </w:pPr>
            <w:r w:rsidRPr="002651F8">
              <w:rPr>
                <w:rFonts w:eastAsia="標楷體" w:hint="eastAsia"/>
                <w:bCs/>
                <w:kern w:val="0"/>
                <w:sz w:val="30"/>
              </w:rPr>
              <w:t>15</w:t>
            </w:r>
          </w:p>
        </w:tc>
        <w:tc>
          <w:tcPr>
            <w:tcW w:w="1044" w:type="dxa"/>
            <w:tcBorders>
              <w:top w:val="nil"/>
              <w:left w:val="single" w:sz="4" w:space="0" w:color="auto"/>
              <w:bottom w:val="single" w:sz="4" w:space="0" w:color="auto"/>
              <w:right w:val="nil"/>
            </w:tcBorders>
            <w:vAlign w:val="center"/>
          </w:tcPr>
          <w:p w:rsidR="002651F8" w:rsidRPr="002651F8" w:rsidRDefault="002651F8" w:rsidP="002651F8">
            <w:pPr>
              <w:widowControl/>
              <w:tabs>
                <w:tab w:val="left" w:pos="3514"/>
              </w:tabs>
              <w:spacing w:line="460" w:lineRule="exact"/>
              <w:jc w:val="center"/>
              <w:rPr>
                <w:rFonts w:eastAsia="標楷體"/>
                <w:bCs/>
                <w:kern w:val="0"/>
                <w:sz w:val="30"/>
              </w:rPr>
            </w:pPr>
            <w:r w:rsidRPr="002651F8">
              <w:rPr>
                <w:rFonts w:eastAsia="標楷體" w:hint="eastAsia"/>
                <w:bCs/>
                <w:kern w:val="0"/>
                <w:sz w:val="30"/>
              </w:rPr>
              <w:t>50</w:t>
            </w:r>
          </w:p>
        </w:tc>
        <w:tc>
          <w:tcPr>
            <w:tcW w:w="975" w:type="dxa"/>
            <w:tcBorders>
              <w:top w:val="nil"/>
              <w:left w:val="nil"/>
              <w:bottom w:val="single" w:sz="4" w:space="0" w:color="auto"/>
              <w:right w:val="single" w:sz="4" w:space="0" w:color="auto"/>
            </w:tcBorders>
            <w:vAlign w:val="center"/>
          </w:tcPr>
          <w:p w:rsidR="002651F8" w:rsidRPr="002651F8" w:rsidRDefault="002651F8" w:rsidP="002651F8">
            <w:pPr>
              <w:widowControl/>
              <w:tabs>
                <w:tab w:val="left" w:pos="3514"/>
              </w:tabs>
              <w:spacing w:line="460" w:lineRule="exact"/>
              <w:jc w:val="center"/>
              <w:rPr>
                <w:rFonts w:eastAsia="標楷體"/>
                <w:bCs/>
                <w:kern w:val="0"/>
                <w:sz w:val="30"/>
              </w:rPr>
            </w:pPr>
            <w:r w:rsidRPr="002651F8">
              <w:rPr>
                <w:rFonts w:eastAsia="標楷體" w:hint="eastAsia"/>
                <w:bCs/>
                <w:kern w:val="0"/>
                <w:sz w:val="30"/>
              </w:rPr>
              <w:t>52</w:t>
            </w:r>
          </w:p>
        </w:tc>
        <w:tc>
          <w:tcPr>
            <w:tcW w:w="958" w:type="dxa"/>
            <w:tcBorders>
              <w:top w:val="nil"/>
              <w:left w:val="single" w:sz="4" w:space="0" w:color="auto"/>
              <w:bottom w:val="single" w:sz="4" w:space="0" w:color="auto"/>
              <w:right w:val="nil"/>
            </w:tcBorders>
            <w:vAlign w:val="center"/>
          </w:tcPr>
          <w:p w:rsidR="002651F8" w:rsidRPr="002651F8" w:rsidRDefault="002651F8" w:rsidP="002651F8">
            <w:pPr>
              <w:widowControl/>
              <w:tabs>
                <w:tab w:val="left" w:pos="3514"/>
              </w:tabs>
              <w:spacing w:line="460" w:lineRule="exact"/>
              <w:jc w:val="center"/>
              <w:rPr>
                <w:rFonts w:eastAsia="標楷體"/>
                <w:bCs/>
                <w:kern w:val="0"/>
                <w:sz w:val="30"/>
              </w:rPr>
            </w:pPr>
            <w:r w:rsidRPr="002651F8">
              <w:rPr>
                <w:rFonts w:eastAsia="標楷體" w:hint="eastAsia"/>
                <w:bCs/>
                <w:kern w:val="0"/>
                <w:sz w:val="30"/>
              </w:rPr>
              <w:t>54</w:t>
            </w:r>
          </w:p>
        </w:tc>
        <w:tc>
          <w:tcPr>
            <w:tcW w:w="1010" w:type="dxa"/>
            <w:tcBorders>
              <w:top w:val="nil"/>
              <w:left w:val="nil"/>
              <w:bottom w:val="single" w:sz="4" w:space="0" w:color="auto"/>
              <w:right w:val="nil"/>
            </w:tcBorders>
            <w:vAlign w:val="center"/>
          </w:tcPr>
          <w:p w:rsidR="002651F8" w:rsidRPr="002651F8" w:rsidRDefault="002651F8" w:rsidP="002651F8">
            <w:pPr>
              <w:widowControl/>
              <w:tabs>
                <w:tab w:val="left" w:pos="3514"/>
              </w:tabs>
              <w:spacing w:line="460" w:lineRule="exact"/>
              <w:jc w:val="center"/>
              <w:rPr>
                <w:rFonts w:eastAsia="標楷體"/>
                <w:bCs/>
                <w:kern w:val="0"/>
                <w:sz w:val="30"/>
              </w:rPr>
            </w:pPr>
            <w:r w:rsidRPr="002651F8">
              <w:rPr>
                <w:rFonts w:eastAsia="標楷體" w:hint="eastAsia"/>
                <w:bCs/>
                <w:kern w:val="0"/>
                <w:sz w:val="30"/>
              </w:rPr>
              <w:t>59</w:t>
            </w:r>
          </w:p>
        </w:tc>
      </w:tr>
      <w:tr w:rsidR="002651F8" w:rsidRPr="002651F8" w:rsidTr="002651F8">
        <w:trPr>
          <w:trHeight w:val="361"/>
          <w:jc w:val="center"/>
        </w:trPr>
        <w:tc>
          <w:tcPr>
            <w:tcW w:w="2873" w:type="dxa"/>
            <w:tcBorders>
              <w:top w:val="single" w:sz="4" w:space="0" w:color="auto"/>
              <w:left w:val="nil"/>
              <w:bottom w:val="dotDotDash" w:sz="4" w:space="0" w:color="auto"/>
              <w:right w:val="single" w:sz="4" w:space="0" w:color="auto"/>
            </w:tcBorders>
            <w:vAlign w:val="center"/>
          </w:tcPr>
          <w:p w:rsidR="002651F8" w:rsidRPr="002651F8" w:rsidRDefault="002651F8" w:rsidP="002651F8">
            <w:pPr>
              <w:widowControl/>
              <w:tabs>
                <w:tab w:val="left" w:pos="3514"/>
              </w:tabs>
              <w:spacing w:line="460" w:lineRule="exact"/>
              <w:jc w:val="both"/>
              <w:rPr>
                <w:rFonts w:eastAsia="標楷體"/>
                <w:b/>
                <w:bCs/>
                <w:kern w:val="0"/>
                <w:sz w:val="30"/>
              </w:rPr>
            </w:pPr>
            <w:r w:rsidRPr="002651F8">
              <w:rPr>
                <w:rFonts w:eastAsia="標楷體" w:hint="eastAsia"/>
                <w:b/>
                <w:bCs/>
                <w:kern w:val="0"/>
                <w:sz w:val="30"/>
              </w:rPr>
              <w:t>政府效能</w:t>
            </w:r>
          </w:p>
        </w:tc>
        <w:tc>
          <w:tcPr>
            <w:tcW w:w="1010" w:type="dxa"/>
            <w:tcBorders>
              <w:top w:val="single" w:sz="4" w:space="0" w:color="auto"/>
              <w:left w:val="single" w:sz="4" w:space="0" w:color="auto"/>
              <w:bottom w:val="dotDotDash" w:sz="4" w:space="0" w:color="auto"/>
              <w:right w:val="nil"/>
            </w:tcBorders>
            <w:vAlign w:val="center"/>
          </w:tcPr>
          <w:p w:rsidR="002651F8" w:rsidRPr="002651F8" w:rsidRDefault="002651F8" w:rsidP="002651F8">
            <w:pPr>
              <w:widowControl/>
              <w:tabs>
                <w:tab w:val="left" w:pos="3514"/>
              </w:tabs>
              <w:spacing w:line="460" w:lineRule="exact"/>
              <w:jc w:val="center"/>
              <w:rPr>
                <w:rFonts w:eastAsia="標楷體"/>
                <w:b/>
                <w:bCs/>
                <w:kern w:val="0"/>
                <w:sz w:val="30"/>
              </w:rPr>
            </w:pPr>
            <w:r w:rsidRPr="002651F8">
              <w:rPr>
                <w:rFonts w:eastAsia="標楷體" w:hint="eastAsia"/>
                <w:b/>
                <w:bCs/>
                <w:kern w:val="0"/>
                <w:sz w:val="30"/>
              </w:rPr>
              <w:t>9</w:t>
            </w:r>
          </w:p>
        </w:tc>
        <w:tc>
          <w:tcPr>
            <w:tcW w:w="974" w:type="dxa"/>
            <w:tcBorders>
              <w:top w:val="single" w:sz="4" w:space="0" w:color="auto"/>
              <w:left w:val="nil"/>
              <w:bottom w:val="dotDotDash" w:sz="4" w:space="0" w:color="auto"/>
              <w:right w:val="single" w:sz="4" w:space="0" w:color="auto"/>
            </w:tcBorders>
            <w:vAlign w:val="center"/>
          </w:tcPr>
          <w:p w:rsidR="002651F8" w:rsidRPr="002651F8" w:rsidRDefault="002651F8" w:rsidP="002651F8">
            <w:pPr>
              <w:widowControl/>
              <w:tabs>
                <w:tab w:val="left" w:pos="3514"/>
              </w:tabs>
              <w:spacing w:line="460" w:lineRule="exact"/>
              <w:jc w:val="center"/>
              <w:rPr>
                <w:rFonts w:eastAsia="標楷體"/>
                <w:b/>
                <w:bCs/>
                <w:kern w:val="0"/>
                <w:sz w:val="30"/>
              </w:rPr>
            </w:pPr>
            <w:r w:rsidRPr="002651F8">
              <w:rPr>
                <w:rFonts w:eastAsia="標楷體" w:hint="eastAsia"/>
                <w:b/>
                <w:bCs/>
                <w:kern w:val="0"/>
                <w:sz w:val="30"/>
              </w:rPr>
              <w:t>9</w:t>
            </w:r>
          </w:p>
        </w:tc>
        <w:tc>
          <w:tcPr>
            <w:tcW w:w="1044" w:type="dxa"/>
            <w:tcBorders>
              <w:top w:val="single" w:sz="4" w:space="0" w:color="auto"/>
              <w:left w:val="single" w:sz="4" w:space="0" w:color="auto"/>
              <w:bottom w:val="dotDotDash" w:sz="4" w:space="0" w:color="auto"/>
              <w:right w:val="nil"/>
            </w:tcBorders>
            <w:vAlign w:val="center"/>
          </w:tcPr>
          <w:p w:rsidR="002651F8" w:rsidRPr="002651F8" w:rsidRDefault="002651F8" w:rsidP="002651F8">
            <w:pPr>
              <w:widowControl/>
              <w:tabs>
                <w:tab w:val="left" w:pos="3514"/>
              </w:tabs>
              <w:spacing w:line="460" w:lineRule="exact"/>
              <w:jc w:val="center"/>
              <w:rPr>
                <w:rFonts w:eastAsia="標楷體"/>
                <w:b/>
                <w:bCs/>
                <w:kern w:val="0"/>
                <w:sz w:val="30"/>
              </w:rPr>
            </w:pPr>
            <w:r w:rsidRPr="002651F8">
              <w:rPr>
                <w:rFonts w:eastAsia="標楷體" w:hint="eastAsia"/>
                <w:b/>
                <w:bCs/>
                <w:kern w:val="0"/>
                <w:sz w:val="30"/>
              </w:rPr>
              <w:t>26</w:t>
            </w:r>
          </w:p>
        </w:tc>
        <w:tc>
          <w:tcPr>
            <w:tcW w:w="975" w:type="dxa"/>
            <w:tcBorders>
              <w:top w:val="single" w:sz="4" w:space="0" w:color="auto"/>
              <w:left w:val="nil"/>
              <w:bottom w:val="dotDotDash" w:sz="4" w:space="0" w:color="auto"/>
              <w:right w:val="single" w:sz="4" w:space="0" w:color="auto"/>
            </w:tcBorders>
            <w:vAlign w:val="center"/>
          </w:tcPr>
          <w:p w:rsidR="002651F8" w:rsidRPr="002651F8" w:rsidRDefault="002651F8" w:rsidP="002651F8">
            <w:pPr>
              <w:widowControl/>
              <w:tabs>
                <w:tab w:val="left" w:pos="3514"/>
              </w:tabs>
              <w:spacing w:line="460" w:lineRule="exact"/>
              <w:jc w:val="center"/>
              <w:rPr>
                <w:rFonts w:eastAsia="標楷體"/>
                <w:b/>
                <w:bCs/>
                <w:kern w:val="0"/>
                <w:sz w:val="30"/>
              </w:rPr>
            </w:pPr>
            <w:r w:rsidRPr="002651F8">
              <w:rPr>
                <w:rFonts w:eastAsia="標楷體" w:hint="eastAsia"/>
                <w:b/>
                <w:bCs/>
                <w:kern w:val="0"/>
                <w:sz w:val="30"/>
              </w:rPr>
              <w:t>28</w:t>
            </w:r>
          </w:p>
        </w:tc>
        <w:tc>
          <w:tcPr>
            <w:tcW w:w="958" w:type="dxa"/>
            <w:tcBorders>
              <w:top w:val="single" w:sz="4" w:space="0" w:color="auto"/>
              <w:left w:val="single" w:sz="4" w:space="0" w:color="auto"/>
              <w:bottom w:val="dotDotDash" w:sz="4" w:space="0" w:color="auto"/>
              <w:right w:val="nil"/>
            </w:tcBorders>
            <w:vAlign w:val="center"/>
          </w:tcPr>
          <w:p w:rsidR="002651F8" w:rsidRPr="002651F8" w:rsidRDefault="002651F8" w:rsidP="002651F8">
            <w:pPr>
              <w:widowControl/>
              <w:tabs>
                <w:tab w:val="left" w:pos="3514"/>
              </w:tabs>
              <w:spacing w:line="460" w:lineRule="exact"/>
              <w:jc w:val="center"/>
              <w:rPr>
                <w:rFonts w:eastAsia="標楷體"/>
                <w:b/>
                <w:bCs/>
                <w:kern w:val="0"/>
                <w:sz w:val="30"/>
              </w:rPr>
            </w:pPr>
            <w:r w:rsidRPr="002651F8">
              <w:rPr>
                <w:rFonts w:eastAsia="標楷體" w:hint="eastAsia"/>
                <w:b/>
                <w:bCs/>
                <w:kern w:val="0"/>
                <w:sz w:val="30"/>
              </w:rPr>
              <w:t>37</w:t>
            </w:r>
          </w:p>
        </w:tc>
        <w:tc>
          <w:tcPr>
            <w:tcW w:w="1010" w:type="dxa"/>
            <w:tcBorders>
              <w:top w:val="single" w:sz="4" w:space="0" w:color="auto"/>
              <w:left w:val="nil"/>
              <w:bottom w:val="dotDotDash" w:sz="4" w:space="0" w:color="auto"/>
              <w:right w:val="nil"/>
            </w:tcBorders>
            <w:vAlign w:val="center"/>
          </w:tcPr>
          <w:p w:rsidR="002651F8" w:rsidRPr="002651F8" w:rsidRDefault="002651F8" w:rsidP="002651F8">
            <w:pPr>
              <w:widowControl/>
              <w:tabs>
                <w:tab w:val="left" w:pos="3514"/>
              </w:tabs>
              <w:spacing w:line="460" w:lineRule="exact"/>
              <w:jc w:val="center"/>
              <w:rPr>
                <w:rFonts w:eastAsia="標楷體"/>
                <w:b/>
                <w:bCs/>
                <w:kern w:val="0"/>
                <w:sz w:val="30"/>
              </w:rPr>
            </w:pPr>
            <w:r w:rsidRPr="002651F8">
              <w:rPr>
                <w:rFonts w:eastAsia="標楷體" w:hint="eastAsia"/>
                <w:b/>
                <w:bCs/>
                <w:kern w:val="0"/>
                <w:sz w:val="30"/>
              </w:rPr>
              <w:t>42</w:t>
            </w:r>
          </w:p>
        </w:tc>
      </w:tr>
      <w:tr w:rsidR="002651F8" w:rsidRPr="002651F8" w:rsidTr="002651F8">
        <w:trPr>
          <w:trHeight w:val="360"/>
          <w:jc w:val="center"/>
        </w:trPr>
        <w:tc>
          <w:tcPr>
            <w:tcW w:w="2873" w:type="dxa"/>
            <w:tcBorders>
              <w:top w:val="dotDotDash" w:sz="4" w:space="0" w:color="auto"/>
              <w:left w:val="nil"/>
              <w:bottom w:val="nil"/>
              <w:right w:val="single" w:sz="4" w:space="0" w:color="auto"/>
            </w:tcBorders>
            <w:vAlign w:val="center"/>
          </w:tcPr>
          <w:p w:rsidR="002651F8" w:rsidRPr="002651F8" w:rsidRDefault="002651F8" w:rsidP="002651F8">
            <w:pPr>
              <w:widowControl/>
              <w:tabs>
                <w:tab w:val="left" w:pos="3514"/>
              </w:tabs>
              <w:spacing w:line="460" w:lineRule="exact"/>
              <w:ind w:firstLine="300"/>
              <w:jc w:val="both"/>
              <w:rPr>
                <w:rFonts w:eastAsia="標楷體"/>
                <w:kern w:val="0"/>
                <w:sz w:val="30"/>
              </w:rPr>
            </w:pPr>
            <w:r w:rsidRPr="002651F8">
              <w:rPr>
                <w:rFonts w:eastAsia="標楷體" w:hint="eastAsia"/>
                <w:kern w:val="0"/>
                <w:sz w:val="30"/>
              </w:rPr>
              <w:t>公共財政</w:t>
            </w:r>
          </w:p>
        </w:tc>
        <w:tc>
          <w:tcPr>
            <w:tcW w:w="1010" w:type="dxa"/>
            <w:tcBorders>
              <w:top w:val="dotDotDash" w:sz="4" w:space="0" w:color="auto"/>
              <w:left w:val="single" w:sz="4" w:space="0" w:color="auto"/>
              <w:bottom w:val="nil"/>
              <w:right w:val="nil"/>
            </w:tcBorders>
            <w:vAlign w:val="center"/>
          </w:tcPr>
          <w:p w:rsidR="002651F8" w:rsidRPr="002651F8" w:rsidRDefault="002651F8" w:rsidP="002651F8">
            <w:pPr>
              <w:widowControl/>
              <w:tabs>
                <w:tab w:val="left" w:pos="3514"/>
              </w:tabs>
              <w:spacing w:line="460" w:lineRule="exact"/>
              <w:jc w:val="center"/>
              <w:rPr>
                <w:rFonts w:eastAsia="標楷體"/>
                <w:bCs/>
                <w:kern w:val="0"/>
                <w:sz w:val="30"/>
              </w:rPr>
            </w:pPr>
            <w:r w:rsidRPr="002651F8">
              <w:rPr>
                <w:rFonts w:eastAsia="標楷體" w:hint="eastAsia"/>
                <w:bCs/>
                <w:kern w:val="0"/>
                <w:sz w:val="30"/>
              </w:rPr>
              <w:t>12</w:t>
            </w:r>
          </w:p>
        </w:tc>
        <w:tc>
          <w:tcPr>
            <w:tcW w:w="974" w:type="dxa"/>
            <w:tcBorders>
              <w:top w:val="dotDotDash" w:sz="4" w:space="0" w:color="auto"/>
              <w:left w:val="nil"/>
              <w:bottom w:val="nil"/>
              <w:right w:val="single" w:sz="4" w:space="0" w:color="auto"/>
            </w:tcBorders>
            <w:vAlign w:val="center"/>
          </w:tcPr>
          <w:p w:rsidR="002651F8" w:rsidRPr="002651F8" w:rsidRDefault="002651F8" w:rsidP="002651F8">
            <w:pPr>
              <w:widowControl/>
              <w:tabs>
                <w:tab w:val="left" w:pos="3514"/>
              </w:tabs>
              <w:spacing w:line="460" w:lineRule="exact"/>
              <w:jc w:val="center"/>
              <w:rPr>
                <w:rFonts w:eastAsia="標楷體"/>
                <w:bCs/>
                <w:kern w:val="0"/>
                <w:sz w:val="30"/>
              </w:rPr>
            </w:pPr>
            <w:r w:rsidRPr="002651F8">
              <w:rPr>
                <w:rFonts w:eastAsia="標楷體" w:hint="eastAsia"/>
                <w:bCs/>
                <w:kern w:val="0"/>
                <w:sz w:val="30"/>
              </w:rPr>
              <w:t>13</w:t>
            </w:r>
          </w:p>
        </w:tc>
        <w:tc>
          <w:tcPr>
            <w:tcW w:w="1044" w:type="dxa"/>
            <w:tcBorders>
              <w:top w:val="dotDotDash" w:sz="4" w:space="0" w:color="auto"/>
              <w:left w:val="single" w:sz="4" w:space="0" w:color="auto"/>
              <w:bottom w:val="nil"/>
              <w:right w:val="nil"/>
            </w:tcBorders>
            <w:vAlign w:val="center"/>
          </w:tcPr>
          <w:p w:rsidR="002651F8" w:rsidRPr="002651F8" w:rsidRDefault="002651F8" w:rsidP="002651F8">
            <w:pPr>
              <w:widowControl/>
              <w:tabs>
                <w:tab w:val="left" w:pos="3514"/>
              </w:tabs>
              <w:spacing w:line="460" w:lineRule="exact"/>
              <w:jc w:val="center"/>
              <w:rPr>
                <w:rFonts w:eastAsia="標楷體"/>
                <w:bCs/>
                <w:kern w:val="0"/>
                <w:sz w:val="30"/>
              </w:rPr>
            </w:pPr>
            <w:r w:rsidRPr="002651F8">
              <w:rPr>
                <w:rFonts w:eastAsia="標楷體" w:hint="eastAsia"/>
                <w:bCs/>
                <w:kern w:val="0"/>
                <w:sz w:val="30"/>
              </w:rPr>
              <w:t>20</w:t>
            </w:r>
          </w:p>
        </w:tc>
        <w:tc>
          <w:tcPr>
            <w:tcW w:w="975" w:type="dxa"/>
            <w:tcBorders>
              <w:top w:val="dotDotDash" w:sz="4" w:space="0" w:color="auto"/>
              <w:left w:val="nil"/>
              <w:bottom w:val="nil"/>
              <w:right w:val="single" w:sz="4" w:space="0" w:color="auto"/>
            </w:tcBorders>
            <w:vAlign w:val="center"/>
          </w:tcPr>
          <w:p w:rsidR="002651F8" w:rsidRPr="002651F8" w:rsidRDefault="002651F8" w:rsidP="002651F8">
            <w:pPr>
              <w:widowControl/>
              <w:tabs>
                <w:tab w:val="left" w:pos="3514"/>
              </w:tabs>
              <w:spacing w:line="460" w:lineRule="exact"/>
              <w:jc w:val="center"/>
              <w:rPr>
                <w:rFonts w:eastAsia="標楷體"/>
                <w:bCs/>
                <w:kern w:val="0"/>
                <w:sz w:val="30"/>
              </w:rPr>
            </w:pPr>
            <w:r w:rsidRPr="002651F8">
              <w:rPr>
                <w:rFonts w:eastAsia="標楷體" w:hint="eastAsia"/>
                <w:bCs/>
                <w:kern w:val="0"/>
                <w:sz w:val="30"/>
              </w:rPr>
              <w:t>25</w:t>
            </w:r>
          </w:p>
        </w:tc>
        <w:tc>
          <w:tcPr>
            <w:tcW w:w="958" w:type="dxa"/>
            <w:tcBorders>
              <w:top w:val="dotDotDash" w:sz="4" w:space="0" w:color="auto"/>
              <w:left w:val="single" w:sz="4" w:space="0" w:color="auto"/>
              <w:bottom w:val="nil"/>
              <w:right w:val="nil"/>
            </w:tcBorders>
            <w:vAlign w:val="center"/>
          </w:tcPr>
          <w:p w:rsidR="002651F8" w:rsidRPr="002651F8" w:rsidRDefault="002651F8" w:rsidP="002651F8">
            <w:pPr>
              <w:widowControl/>
              <w:tabs>
                <w:tab w:val="left" w:pos="3514"/>
              </w:tabs>
              <w:spacing w:line="460" w:lineRule="exact"/>
              <w:jc w:val="center"/>
              <w:rPr>
                <w:rFonts w:eastAsia="標楷體"/>
                <w:bCs/>
                <w:kern w:val="0"/>
                <w:sz w:val="30"/>
              </w:rPr>
            </w:pPr>
            <w:r w:rsidRPr="002651F8">
              <w:rPr>
                <w:rFonts w:eastAsia="標楷體" w:hint="eastAsia"/>
                <w:bCs/>
                <w:kern w:val="0"/>
                <w:sz w:val="30"/>
              </w:rPr>
              <w:t>59</w:t>
            </w:r>
          </w:p>
        </w:tc>
        <w:tc>
          <w:tcPr>
            <w:tcW w:w="1010" w:type="dxa"/>
            <w:tcBorders>
              <w:top w:val="dotDotDash" w:sz="4" w:space="0" w:color="auto"/>
              <w:left w:val="nil"/>
              <w:bottom w:val="nil"/>
              <w:right w:val="nil"/>
            </w:tcBorders>
            <w:vAlign w:val="center"/>
          </w:tcPr>
          <w:p w:rsidR="002651F8" w:rsidRPr="002651F8" w:rsidRDefault="002651F8" w:rsidP="002651F8">
            <w:pPr>
              <w:widowControl/>
              <w:tabs>
                <w:tab w:val="left" w:pos="3514"/>
              </w:tabs>
              <w:spacing w:line="460" w:lineRule="exact"/>
              <w:jc w:val="center"/>
              <w:rPr>
                <w:rFonts w:eastAsia="標楷體"/>
                <w:bCs/>
                <w:kern w:val="0"/>
                <w:sz w:val="30"/>
              </w:rPr>
            </w:pPr>
            <w:r w:rsidRPr="002651F8">
              <w:rPr>
                <w:rFonts w:eastAsia="標楷體" w:hint="eastAsia"/>
                <w:bCs/>
                <w:kern w:val="0"/>
                <w:sz w:val="30"/>
              </w:rPr>
              <w:t>61</w:t>
            </w:r>
          </w:p>
        </w:tc>
      </w:tr>
      <w:tr w:rsidR="002651F8" w:rsidRPr="002651F8" w:rsidTr="002651F8">
        <w:trPr>
          <w:trHeight w:val="361"/>
          <w:jc w:val="center"/>
        </w:trPr>
        <w:tc>
          <w:tcPr>
            <w:tcW w:w="2873" w:type="dxa"/>
            <w:tcBorders>
              <w:top w:val="nil"/>
              <w:left w:val="nil"/>
              <w:bottom w:val="nil"/>
              <w:right w:val="single" w:sz="4" w:space="0" w:color="auto"/>
            </w:tcBorders>
            <w:vAlign w:val="center"/>
          </w:tcPr>
          <w:p w:rsidR="002651F8" w:rsidRPr="002651F8" w:rsidRDefault="002651F8" w:rsidP="002651F8">
            <w:pPr>
              <w:widowControl/>
              <w:tabs>
                <w:tab w:val="left" w:pos="3514"/>
              </w:tabs>
              <w:spacing w:line="460" w:lineRule="exact"/>
              <w:ind w:firstLine="300"/>
              <w:jc w:val="both"/>
              <w:rPr>
                <w:rFonts w:eastAsia="標楷體"/>
                <w:kern w:val="0"/>
                <w:sz w:val="30"/>
              </w:rPr>
            </w:pPr>
            <w:r w:rsidRPr="002651F8">
              <w:rPr>
                <w:rFonts w:eastAsia="標楷體" w:hint="eastAsia"/>
                <w:kern w:val="0"/>
                <w:sz w:val="30"/>
              </w:rPr>
              <w:t>財政政策</w:t>
            </w:r>
          </w:p>
        </w:tc>
        <w:tc>
          <w:tcPr>
            <w:tcW w:w="1010" w:type="dxa"/>
            <w:tcBorders>
              <w:top w:val="nil"/>
              <w:left w:val="single" w:sz="4" w:space="0" w:color="auto"/>
              <w:bottom w:val="nil"/>
              <w:right w:val="nil"/>
            </w:tcBorders>
            <w:vAlign w:val="center"/>
          </w:tcPr>
          <w:p w:rsidR="002651F8" w:rsidRPr="002651F8" w:rsidRDefault="002651F8" w:rsidP="002651F8">
            <w:pPr>
              <w:widowControl/>
              <w:tabs>
                <w:tab w:val="left" w:pos="3514"/>
              </w:tabs>
              <w:spacing w:line="460" w:lineRule="exact"/>
              <w:jc w:val="center"/>
              <w:rPr>
                <w:rFonts w:eastAsia="標楷體"/>
                <w:bCs/>
                <w:kern w:val="0"/>
                <w:sz w:val="30"/>
              </w:rPr>
            </w:pPr>
            <w:r w:rsidRPr="002651F8">
              <w:rPr>
                <w:rFonts w:eastAsia="標楷體" w:hint="eastAsia"/>
                <w:bCs/>
                <w:kern w:val="0"/>
                <w:sz w:val="30"/>
              </w:rPr>
              <w:t>4</w:t>
            </w:r>
          </w:p>
        </w:tc>
        <w:tc>
          <w:tcPr>
            <w:tcW w:w="974" w:type="dxa"/>
            <w:tcBorders>
              <w:top w:val="nil"/>
              <w:left w:val="nil"/>
              <w:bottom w:val="nil"/>
              <w:right w:val="single" w:sz="4" w:space="0" w:color="auto"/>
            </w:tcBorders>
            <w:vAlign w:val="center"/>
          </w:tcPr>
          <w:p w:rsidR="002651F8" w:rsidRPr="002651F8" w:rsidRDefault="002651F8" w:rsidP="002651F8">
            <w:pPr>
              <w:widowControl/>
              <w:tabs>
                <w:tab w:val="left" w:pos="3514"/>
              </w:tabs>
              <w:spacing w:line="460" w:lineRule="exact"/>
              <w:jc w:val="center"/>
              <w:rPr>
                <w:rFonts w:eastAsia="標楷體"/>
                <w:bCs/>
                <w:kern w:val="0"/>
                <w:sz w:val="30"/>
              </w:rPr>
            </w:pPr>
            <w:r w:rsidRPr="002651F8">
              <w:rPr>
                <w:rFonts w:eastAsia="標楷體" w:hint="eastAsia"/>
                <w:bCs/>
                <w:kern w:val="0"/>
                <w:sz w:val="30"/>
              </w:rPr>
              <w:t>4</w:t>
            </w:r>
          </w:p>
        </w:tc>
        <w:tc>
          <w:tcPr>
            <w:tcW w:w="1044" w:type="dxa"/>
            <w:tcBorders>
              <w:top w:val="nil"/>
              <w:left w:val="single" w:sz="4" w:space="0" w:color="auto"/>
              <w:bottom w:val="nil"/>
              <w:right w:val="nil"/>
            </w:tcBorders>
            <w:vAlign w:val="center"/>
          </w:tcPr>
          <w:p w:rsidR="002651F8" w:rsidRPr="002651F8" w:rsidRDefault="002651F8" w:rsidP="002651F8">
            <w:pPr>
              <w:widowControl/>
              <w:tabs>
                <w:tab w:val="left" w:pos="3514"/>
              </w:tabs>
              <w:spacing w:line="460" w:lineRule="exact"/>
              <w:jc w:val="center"/>
              <w:rPr>
                <w:rFonts w:eastAsia="標楷體"/>
                <w:bCs/>
                <w:kern w:val="0"/>
                <w:sz w:val="30"/>
              </w:rPr>
            </w:pPr>
            <w:r w:rsidRPr="002651F8">
              <w:rPr>
                <w:rFonts w:eastAsia="標楷體" w:hint="eastAsia"/>
                <w:bCs/>
                <w:kern w:val="0"/>
                <w:sz w:val="30"/>
              </w:rPr>
              <w:t>18</w:t>
            </w:r>
          </w:p>
        </w:tc>
        <w:tc>
          <w:tcPr>
            <w:tcW w:w="975" w:type="dxa"/>
            <w:tcBorders>
              <w:top w:val="nil"/>
              <w:left w:val="nil"/>
              <w:bottom w:val="nil"/>
              <w:right w:val="single" w:sz="4" w:space="0" w:color="auto"/>
            </w:tcBorders>
            <w:vAlign w:val="center"/>
          </w:tcPr>
          <w:p w:rsidR="002651F8" w:rsidRPr="002651F8" w:rsidRDefault="002651F8" w:rsidP="002651F8">
            <w:pPr>
              <w:widowControl/>
              <w:tabs>
                <w:tab w:val="left" w:pos="3514"/>
              </w:tabs>
              <w:spacing w:line="460" w:lineRule="exact"/>
              <w:jc w:val="center"/>
              <w:rPr>
                <w:rFonts w:eastAsia="標楷體"/>
                <w:bCs/>
                <w:kern w:val="0"/>
                <w:sz w:val="30"/>
              </w:rPr>
            </w:pPr>
            <w:r w:rsidRPr="002651F8">
              <w:rPr>
                <w:rFonts w:eastAsia="標楷體" w:hint="eastAsia"/>
                <w:bCs/>
                <w:kern w:val="0"/>
                <w:sz w:val="30"/>
              </w:rPr>
              <w:t>19</w:t>
            </w:r>
          </w:p>
        </w:tc>
        <w:tc>
          <w:tcPr>
            <w:tcW w:w="958" w:type="dxa"/>
            <w:tcBorders>
              <w:top w:val="nil"/>
              <w:left w:val="single" w:sz="4" w:space="0" w:color="auto"/>
              <w:bottom w:val="nil"/>
              <w:right w:val="nil"/>
            </w:tcBorders>
            <w:vAlign w:val="center"/>
          </w:tcPr>
          <w:p w:rsidR="002651F8" w:rsidRPr="002651F8" w:rsidRDefault="002651F8" w:rsidP="002651F8">
            <w:pPr>
              <w:widowControl/>
              <w:tabs>
                <w:tab w:val="left" w:pos="3514"/>
              </w:tabs>
              <w:spacing w:line="460" w:lineRule="exact"/>
              <w:jc w:val="center"/>
              <w:rPr>
                <w:rFonts w:eastAsia="標楷體"/>
                <w:bCs/>
                <w:kern w:val="0"/>
                <w:sz w:val="30"/>
              </w:rPr>
            </w:pPr>
            <w:r w:rsidRPr="002651F8">
              <w:rPr>
                <w:rFonts w:eastAsia="標楷體" w:hint="eastAsia"/>
                <w:bCs/>
                <w:kern w:val="0"/>
                <w:sz w:val="30"/>
              </w:rPr>
              <w:t>39</w:t>
            </w:r>
          </w:p>
        </w:tc>
        <w:tc>
          <w:tcPr>
            <w:tcW w:w="1010" w:type="dxa"/>
            <w:tcBorders>
              <w:top w:val="nil"/>
              <w:left w:val="nil"/>
              <w:bottom w:val="nil"/>
              <w:right w:val="nil"/>
            </w:tcBorders>
            <w:vAlign w:val="center"/>
          </w:tcPr>
          <w:p w:rsidR="002651F8" w:rsidRPr="002651F8" w:rsidRDefault="002651F8" w:rsidP="002651F8">
            <w:pPr>
              <w:widowControl/>
              <w:tabs>
                <w:tab w:val="left" w:pos="3514"/>
              </w:tabs>
              <w:spacing w:line="460" w:lineRule="exact"/>
              <w:jc w:val="center"/>
              <w:rPr>
                <w:rFonts w:eastAsia="標楷體"/>
                <w:bCs/>
                <w:kern w:val="0"/>
                <w:sz w:val="30"/>
              </w:rPr>
            </w:pPr>
            <w:r w:rsidRPr="002651F8">
              <w:rPr>
                <w:rFonts w:eastAsia="標楷體" w:hint="eastAsia"/>
                <w:bCs/>
                <w:kern w:val="0"/>
                <w:sz w:val="30"/>
              </w:rPr>
              <w:t>40</w:t>
            </w:r>
          </w:p>
        </w:tc>
      </w:tr>
      <w:tr w:rsidR="002651F8" w:rsidRPr="002651F8" w:rsidTr="002651F8">
        <w:trPr>
          <w:trHeight w:val="361"/>
          <w:jc w:val="center"/>
        </w:trPr>
        <w:tc>
          <w:tcPr>
            <w:tcW w:w="2873" w:type="dxa"/>
            <w:tcBorders>
              <w:top w:val="nil"/>
              <w:left w:val="nil"/>
              <w:bottom w:val="nil"/>
              <w:right w:val="single" w:sz="4" w:space="0" w:color="auto"/>
            </w:tcBorders>
            <w:vAlign w:val="center"/>
          </w:tcPr>
          <w:p w:rsidR="002651F8" w:rsidRPr="002651F8" w:rsidRDefault="002651F8" w:rsidP="002651F8">
            <w:pPr>
              <w:widowControl/>
              <w:tabs>
                <w:tab w:val="left" w:pos="3514"/>
              </w:tabs>
              <w:spacing w:line="460" w:lineRule="exact"/>
              <w:ind w:firstLine="300"/>
              <w:jc w:val="both"/>
              <w:rPr>
                <w:rFonts w:eastAsia="標楷體"/>
                <w:kern w:val="0"/>
                <w:sz w:val="30"/>
              </w:rPr>
            </w:pPr>
            <w:r w:rsidRPr="002651F8">
              <w:rPr>
                <w:rFonts w:eastAsia="標楷體" w:hint="eastAsia"/>
                <w:kern w:val="0"/>
                <w:sz w:val="30"/>
              </w:rPr>
              <w:t>法規體制</w:t>
            </w:r>
          </w:p>
        </w:tc>
        <w:tc>
          <w:tcPr>
            <w:tcW w:w="1010" w:type="dxa"/>
            <w:tcBorders>
              <w:top w:val="nil"/>
              <w:left w:val="single" w:sz="4" w:space="0" w:color="auto"/>
              <w:bottom w:val="nil"/>
              <w:right w:val="nil"/>
            </w:tcBorders>
            <w:vAlign w:val="center"/>
          </w:tcPr>
          <w:p w:rsidR="002651F8" w:rsidRPr="002651F8" w:rsidRDefault="002651F8" w:rsidP="002651F8">
            <w:pPr>
              <w:widowControl/>
              <w:tabs>
                <w:tab w:val="left" w:pos="3514"/>
              </w:tabs>
              <w:spacing w:line="460" w:lineRule="exact"/>
              <w:jc w:val="center"/>
              <w:rPr>
                <w:rFonts w:eastAsia="標楷體"/>
                <w:bCs/>
                <w:kern w:val="0"/>
                <w:sz w:val="30"/>
              </w:rPr>
            </w:pPr>
            <w:r w:rsidRPr="002651F8">
              <w:rPr>
                <w:rFonts w:eastAsia="標楷體" w:hint="eastAsia"/>
                <w:bCs/>
                <w:kern w:val="0"/>
                <w:sz w:val="30"/>
              </w:rPr>
              <w:t>16</w:t>
            </w:r>
          </w:p>
        </w:tc>
        <w:tc>
          <w:tcPr>
            <w:tcW w:w="974" w:type="dxa"/>
            <w:tcBorders>
              <w:top w:val="nil"/>
              <w:left w:val="nil"/>
              <w:bottom w:val="nil"/>
              <w:right w:val="single" w:sz="4" w:space="0" w:color="auto"/>
            </w:tcBorders>
            <w:vAlign w:val="center"/>
          </w:tcPr>
          <w:p w:rsidR="002651F8" w:rsidRPr="002651F8" w:rsidRDefault="002651F8" w:rsidP="002651F8">
            <w:pPr>
              <w:widowControl/>
              <w:tabs>
                <w:tab w:val="left" w:pos="3514"/>
              </w:tabs>
              <w:spacing w:line="460" w:lineRule="exact"/>
              <w:jc w:val="center"/>
              <w:rPr>
                <w:rFonts w:eastAsia="標楷體"/>
                <w:bCs/>
                <w:kern w:val="0"/>
                <w:sz w:val="30"/>
              </w:rPr>
            </w:pPr>
            <w:r w:rsidRPr="002651F8">
              <w:rPr>
                <w:rFonts w:eastAsia="標楷體" w:hint="eastAsia"/>
                <w:bCs/>
                <w:kern w:val="0"/>
                <w:sz w:val="30"/>
              </w:rPr>
              <w:t>19</w:t>
            </w:r>
          </w:p>
        </w:tc>
        <w:tc>
          <w:tcPr>
            <w:tcW w:w="1044" w:type="dxa"/>
            <w:tcBorders>
              <w:top w:val="nil"/>
              <w:left w:val="single" w:sz="4" w:space="0" w:color="auto"/>
              <w:bottom w:val="nil"/>
              <w:right w:val="nil"/>
            </w:tcBorders>
            <w:vAlign w:val="center"/>
          </w:tcPr>
          <w:p w:rsidR="002651F8" w:rsidRPr="002651F8" w:rsidRDefault="002651F8" w:rsidP="002651F8">
            <w:pPr>
              <w:widowControl/>
              <w:tabs>
                <w:tab w:val="left" w:pos="3514"/>
              </w:tabs>
              <w:spacing w:line="460" w:lineRule="exact"/>
              <w:jc w:val="center"/>
              <w:rPr>
                <w:rFonts w:eastAsia="標楷體"/>
                <w:bCs/>
                <w:kern w:val="0"/>
                <w:sz w:val="30"/>
              </w:rPr>
            </w:pPr>
            <w:r w:rsidRPr="002651F8">
              <w:rPr>
                <w:rFonts w:eastAsia="標楷體" w:hint="eastAsia"/>
                <w:bCs/>
                <w:kern w:val="0"/>
                <w:sz w:val="30"/>
              </w:rPr>
              <w:t>25</w:t>
            </w:r>
          </w:p>
        </w:tc>
        <w:tc>
          <w:tcPr>
            <w:tcW w:w="975" w:type="dxa"/>
            <w:tcBorders>
              <w:top w:val="nil"/>
              <w:left w:val="nil"/>
              <w:bottom w:val="nil"/>
              <w:right w:val="single" w:sz="4" w:space="0" w:color="auto"/>
            </w:tcBorders>
            <w:vAlign w:val="center"/>
          </w:tcPr>
          <w:p w:rsidR="002651F8" w:rsidRPr="002651F8" w:rsidRDefault="002651F8" w:rsidP="002651F8">
            <w:pPr>
              <w:widowControl/>
              <w:tabs>
                <w:tab w:val="left" w:pos="3514"/>
              </w:tabs>
              <w:spacing w:line="460" w:lineRule="exact"/>
              <w:jc w:val="center"/>
              <w:rPr>
                <w:rFonts w:eastAsia="標楷體"/>
                <w:bCs/>
                <w:kern w:val="0"/>
                <w:sz w:val="30"/>
              </w:rPr>
            </w:pPr>
            <w:r w:rsidRPr="002651F8">
              <w:rPr>
                <w:rFonts w:eastAsia="標楷體" w:hint="eastAsia"/>
                <w:bCs/>
                <w:kern w:val="0"/>
                <w:sz w:val="30"/>
              </w:rPr>
              <w:t>25</w:t>
            </w:r>
          </w:p>
        </w:tc>
        <w:tc>
          <w:tcPr>
            <w:tcW w:w="958" w:type="dxa"/>
            <w:tcBorders>
              <w:top w:val="nil"/>
              <w:left w:val="single" w:sz="4" w:space="0" w:color="auto"/>
              <w:bottom w:val="nil"/>
              <w:right w:val="nil"/>
            </w:tcBorders>
            <w:vAlign w:val="center"/>
          </w:tcPr>
          <w:p w:rsidR="002651F8" w:rsidRPr="002651F8" w:rsidRDefault="002651F8" w:rsidP="002651F8">
            <w:pPr>
              <w:widowControl/>
              <w:tabs>
                <w:tab w:val="left" w:pos="3514"/>
              </w:tabs>
              <w:spacing w:line="460" w:lineRule="exact"/>
              <w:jc w:val="center"/>
              <w:rPr>
                <w:rFonts w:eastAsia="標楷體"/>
                <w:bCs/>
                <w:kern w:val="0"/>
                <w:sz w:val="30"/>
              </w:rPr>
            </w:pPr>
            <w:r w:rsidRPr="002651F8">
              <w:rPr>
                <w:rFonts w:eastAsia="標楷體" w:hint="eastAsia"/>
                <w:bCs/>
                <w:kern w:val="0"/>
                <w:sz w:val="30"/>
              </w:rPr>
              <w:t>15</w:t>
            </w:r>
          </w:p>
        </w:tc>
        <w:tc>
          <w:tcPr>
            <w:tcW w:w="1010" w:type="dxa"/>
            <w:tcBorders>
              <w:top w:val="nil"/>
              <w:left w:val="nil"/>
              <w:bottom w:val="nil"/>
              <w:right w:val="nil"/>
            </w:tcBorders>
            <w:vAlign w:val="center"/>
          </w:tcPr>
          <w:p w:rsidR="002651F8" w:rsidRPr="002651F8" w:rsidRDefault="002651F8" w:rsidP="002651F8">
            <w:pPr>
              <w:widowControl/>
              <w:tabs>
                <w:tab w:val="left" w:pos="3514"/>
              </w:tabs>
              <w:spacing w:line="460" w:lineRule="exact"/>
              <w:jc w:val="center"/>
              <w:rPr>
                <w:rFonts w:eastAsia="標楷體"/>
                <w:bCs/>
                <w:kern w:val="0"/>
                <w:sz w:val="30"/>
              </w:rPr>
            </w:pPr>
            <w:r w:rsidRPr="002651F8">
              <w:rPr>
                <w:rFonts w:eastAsia="標楷體" w:hint="eastAsia"/>
                <w:bCs/>
                <w:kern w:val="0"/>
                <w:sz w:val="30"/>
              </w:rPr>
              <w:t>15</w:t>
            </w:r>
          </w:p>
        </w:tc>
      </w:tr>
      <w:tr w:rsidR="002651F8" w:rsidRPr="002651F8" w:rsidTr="002651F8">
        <w:trPr>
          <w:trHeight w:val="360"/>
          <w:jc w:val="center"/>
        </w:trPr>
        <w:tc>
          <w:tcPr>
            <w:tcW w:w="2873" w:type="dxa"/>
            <w:tcBorders>
              <w:top w:val="nil"/>
              <w:left w:val="nil"/>
              <w:bottom w:val="nil"/>
              <w:right w:val="single" w:sz="4" w:space="0" w:color="auto"/>
            </w:tcBorders>
            <w:vAlign w:val="center"/>
          </w:tcPr>
          <w:p w:rsidR="002651F8" w:rsidRPr="002651F8" w:rsidRDefault="002651F8" w:rsidP="002651F8">
            <w:pPr>
              <w:widowControl/>
              <w:tabs>
                <w:tab w:val="left" w:pos="3514"/>
              </w:tabs>
              <w:spacing w:line="460" w:lineRule="exact"/>
              <w:ind w:firstLine="300"/>
              <w:jc w:val="both"/>
              <w:rPr>
                <w:rFonts w:eastAsia="標楷體"/>
                <w:kern w:val="0"/>
                <w:sz w:val="30"/>
              </w:rPr>
            </w:pPr>
            <w:r w:rsidRPr="002651F8">
              <w:rPr>
                <w:rFonts w:eastAsia="標楷體" w:hint="eastAsia"/>
                <w:kern w:val="0"/>
                <w:sz w:val="30"/>
              </w:rPr>
              <w:t>企業法制</w:t>
            </w:r>
          </w:p>
        </w:tc>
        <w:tc>
          <w:tcPr>
            <w:tcW w:w="1010" w:type="dxa"/>
            <w:tcBorders>
              <w:top w:val="nil"/>
              <w:left w:val="single" w:sz="4" w:space="0" w:color="auto"/>
              <w:bottom w:val="nil"/>
              <w:right w:val="nil"/>
            </w:tcBorders>
            <w:vAlign w:val="center"/>
          </w:tcPr>
          <w:p w:rsidR="002651F8" w:rsidRPr="002651F8" w:rsidRDefault="002651F8" w:rsidP="002651F8">
            <w:pPr>
              <w:widowControl/>
              <w:tabs>
                <w:tab w:val="left" w:pos="3514"/>
              </w:tabs>
              <w:spacing w:line="460" w:lineRule="exact"/>
              <w:jc w:val="center"/>
              <w:rPr>
                <w:rFonts w:eastAsia="標楷體"/>
                <w:bCs/>
                <w:kern w:val="0"/>
                <w:sz w:val="30"/>
              </w:rPr>
            </w:pPr>
            <w:r w:rsidRPr="002651F8">
              <w:rPr>
                <w:rFonts w:eastAsia="標楷體" w:hint="eastAsia"/>
                <w:bCs/>
                <w:kern w:val="0"/>
                <w:sz w:val="30"/>
              </w:rPr>
              <w:t>25</w:t>
            </w:r>
          </w:p>
        </w:tc>
        <w:tc>
          <w:tcPr>
            <w:tcW w:w="974" w:type="dxa"/>
            <w:tcBorders>
              <w:top w:val="nil"/>
              <w:left w:val="nil"/>
              <w:bottom w:val="nil"/>
              <w:right w:val="single" w:sz="4" w:space="0" w:color="auto"/>
            </w:tcBorders>
            <w:vAlign w:val="center"/>
          </w:tcPr>
          <w:p w:rsidR="002651F8" w:rsidRPr="002651F8" w:rsidRDefault="002651F8" w:rsidP="002651F8">
            <w:pPr>
              <w:widowControl/>
              <w:tabs>
                <w:tab w:val="left" w:pos="3514"/>
              </w:tabs>
              <w:spacing w:line="460" w:lineRule="exact"/>
              <w:jc w:val="center"/>
              <w:rPr>
                <w:rFonts w:eastAsia="標楷體"/>
                <w:bCs/>
                <w:kern w:val="0"/>
                <w:sz w:val="30"/>
              </w:rPr>
            </w:pPr>
            <w:r w:rsidRPr="002651F8">
              <w:rPr>
                <w:rFonts w:eastAsia="標楷體" w:hint="eastAsia"/>
                <w:bCs/>
                <w:kern w:val="0"/>
                <w:sz w:val="30"/>
              </w:rPr>
              <w:t>25</w:t>
            </w:r>
          </w:p>
        </w:tc>
        <w:tc>
          <w:tcPr>
            <w:tcW w:w="1044" w:type="dxa"/>
            <w:tcBorders>
              <w:top w:val="nil"/>
              <w:left w:val="single" w:sz="4" w:space="0" w:color="auto"/>
              <w:bottom w:val="nil"/>
              <w:right w:val="nil"/>
            </w:tcBorders>
            <w:vAlign w:val="center"/>
          </w:tcPr>
          <w:p w:rsidR="002651F8" w:rsidRPr="002651F8" w:rsidRDefault="002651F8" w:rsidP="002651F8">
            <w:pPr>
              <w:widowControl/>
              <w:tabs>
                <w:tab w:val="left" w:pos="3514"/>
              </w:tabs>
              <w:spacing w:line="460" w:lineRule="exact"/>
              <w:jc w:val="center"/>
              <w:rPr>
                <w:rFonts w:eastAsia="標楷體"/>
                <w:bCs/>
                <w:kern w:val="0"/>
                <w:sz w:val="30"/>
              </w:rPr>
            </w:pPr>
            <w:r w:rsidRPr="002651F8">
              <w:rPr>
                <w:rFonts w:eastAsia="標楷體" w:hint="eastAsia"/>
                <w:bCs/>
                <w:kern w:val="0"/>
                <w:sz w:val="30"/>
              </w:rPr>
              <w:t>46</w:t>
            </w:r>
          </w:p>
        </w:tc>
        <w:tc>
          <w:tcPr>
            <w:tcW w:w="975" w:type="dxa"/>
            <w:tcBorders>
              <w:top w:val="nil"/>
              <w:left w:val="nil"/>
              <w:bottom w:val="nil"/>
              <w:right w:val="single" w:sz="4" w:space="0" w:color="auto"/>
            </w:tcBorders>
            <w:vAlign w:val="center"/>
          </w:tcPr>
          <w:p w:rsidR="002651F8" w:rsidRPr="002651F8" w:rsidRDefault="002651F8" w:rsidP="002651F8">
            <w:pPr>
              <w:widowControl/>
              <w:tabs>
                <w:tab w:val="left" w:pos="3514"/>
              </w:tabs>
              <w:spacing w:line="460" w:lineRule="exact"/>
              <w:jc w:val="center"/>
              <w:rPr>
                <w:rFonts w:eastAsia="標楷體"/>
                <w:bCs/>
                <w:kern w:val="0"/>
                <w:sz w:val="30"/>
              </w:rPr>
            </w:pPr>
            <w:r w:rsidRPr="002651F8">
              <w:rPr>
                <w:rFonts w:eastAsia="標楷體" w:hint="eastAsia"/>
                <w:bCs/>
                <w:kern w:val="0"/>
                <w:sz w:val="30"/>
              </w:rPr>
              <w:t>45</w:t>
            </w:r>
          </w:p>
        </w:tc>
        <w:tc>
          <w:tcPr>
            <w:tcW w:w="958" w:type="dxa"/>
            <w:tcBorders>
              <w:top w:val="nil"/>
              <w:left w:val="single" w:sz="4" w:space="0" w:color="auto"/>
              <w:bottom w:val="nil"/>
              <w:right w:val="nil"/>
            </w:tcBorders>
            <w:vAlign w:val="center"/>
          </w:tcPr>
          <w:p w:rsidR="002651F8" w:rsidRPr="002651F8" w:rsidRDefault="002651F8" w:rsidP="002651F8">
            <w:pPr>
              <w:widowControl/>
              <w:tabs>
                <w:tab w:val="left" w:pos="3514"/>
              </w:tabs>
              <w:spacing w:line="460" w:lineRule="exact"/>
              <w:jc w:val="center"/>
              <w:rPr>
                <w:rFonts w:eastAsia="標楷體"/>
                <w:bCs/>
                <w:kern w:val="0"/>
                <w:sz w:val="30"/>
              </w:rPr>
            </w:pPr>
            <w:r w:rsidRPr="002651F8">
              <w:rPr>
                <w:rFonts w:eastAsia="標楷體" w:hint="eastAsia"/>
                <w:bCs/>
                <w:kern w:val="0"/>
                <w:sz w:val="30"/>
              </w:rPr>
              <w:t>28</w:t>
            </w:r>
          </w:p>
        </w:tc>
        <w:tc>
          <w:tcPr>
            <w:tcW w:w="1010" w:type="dxa"/>
            <w:tcBorders>
              <w:top w:val="nil"/>
              <w:left w:val="nil"/>
              <w:bottom w:val="nil"/>
              <w:right w:val="nil"/>
            </w:tcBorders>
            <w:vAlign w:val="center"/>
          </w:tcPr>
          <w:p w:rsidR="002651F8" w:rsidRPr="002651F8" w:rsidRDefault="002651F8" w:rsidP="002651F8">
            <w:pPr>
              <w:widowControl/>
              <w:tabs>
                <w:tab w:val="left" w:pos="3514"/>
              </w:tabs>
              <w:spacing w:line="460" w:lineRule="exact"/>
              <w:jc w:val="center"/>
              <w:rPr>
                <w:rFonts w:eastAsia="標楷體"/>
                <w:bCs/>
                <w:kern w:val="0"/>
                <w:sz w:val="30"/>
              </w:rPr>
            </w:pPr>
            <w:r w:rsidRPr="002651F8">
              <w:rPr>
                <w:rFonts w:eastAsia="標楷體" w:hint="eastAsia"/>
                <w:bCs/>
                <w:kern w:val="0"/>
                <w:sz w:val="30"/>
              </w:rPr>
              <w:t>31</w:t>
            </w:r>
          </w:p>
        </w:tc>
      </w:tr>
      <w:tr w:rsidR="002651F8" w:rsidRPr="002651F8" w:rsidTr="002651F8">
        <w:trPr>
          <w:trHeight w:val="361"/>
          <w:jc w:val="center"/>
        </w:trPr>
        <w:tc>
          <w:tcPr>
            <w:tcW w:w="2873" w:type="dxa"/>
            <w:tcBorders>
              <w:top w:val="nil"/>
              <w:left w:val="nil"/>
              <w:bottom w:val="single" w:sz="4" w:space="0" w:color="auto"/>
              <w:right w:val="single" w:sz="4" w:space="0" w:color="auto"/>
            </w:tcBorders>
            <w:vAlign w:val="center"/>
          </w:tcPr>
          <w:p w:rsidR="002651F8" w:rsidRPr="002651F8" w:rsidRDefault="002651F8" w:rsidP="002651F8">
            <w:pPr>
              <w:widowControl/>
              <w:tabs>
                <w:tab w:val="left" w:pos="3514"/>
              </w:tabs>
              <w:spacing w:line="460" w:lineRule="exact"/>
              <w:ind w:firstLine="300"/>
              <w:jc w:val="both"/>
              <w:rPr>
                <w:rFonts w:eastAsia="標楷體"/>
                <w:kern w:val="0"/>
                <w:sz w:val="30"/>
              </w:rPr>
            </w:pPr>
            <w:r w:rsidRPr="002651F8">
              <w:rPr>
                <w:rFonts w:eastAsia="標楷體" w:hint="eastAsia"/>
                <w:kern w:val="0"/>
                <w:sz w:val="30"/>
              </w:rPr>
              <w:t>社會架構</w:t>
            </w:r>
          </w:p>
        </w:tc>
        <w:tc>
          <w:tcPr>
            <w:tcW w:w="1010" w:type="dxa"/>
            <w:tcBorders>
              <w:top w:val="nil"/>
              <w:left w:val="single" w:sz="4" w:space="0" w:color="auto"/>
              <w:bottom w:val="single" w:sz="4" w:space="0" w:color="auto"/>
              <w:right w:val="nil"/>
            </w:tcBorders>
            <w:vAlign w:val="center"/>
          </w:tcPr>
          <w:p w:rsidR="002651F8" w:rsidRPr="002651F8" w:rsidRDefault="002651F8" w:rsidP="002651F8">
            <w:pPr>
              <w:widowControl/>
              <w:tabs>
                <w:tab w:val="left" w:pos="3514"/>
              </w:tabs>
              <w:spacing w:line="460" w:lineRule="exact"/>
              <w:jc w:val="center"/>
              <w:rPr>
                <w:rFonts w:eastAsia="標楷體"/>
                <w:bCs/>
                <w:kern w:val="0"/>
                <w:sz w:val="30"/>
              </w:rPr>
            </w:pPr>
            <w:r w:rsidRPr="002651F8">
              <w:rPr>
                <w:rFonts w:eastAsia="標楷體" w:hint="eastAsia"/>
                <w:bCs/>
                <w:kern w:val="0"/>
                <w:sz w:val="30"/>
              </w:rPr>
              <w:t>21</w:t>
            </w:r>
          </w:p>
        </w:tc>
        <w:tc>
          <w:tcPr>
            <w:tcW w:w="974" w:type="dxa"/>
            <w:tcBorders>
              <w:top w:val="nil"/>
              <w:left w:val="nil"/>
              <w:bottom w:val="single" w:sz="4" w:space="0" w:color="auto"/>
              <w:right w:val="single" w:sz="4" w:space="0" w:color="auto"/>
            </w:tcBorders>
            <w:vAlign w:val="center"/>
          </w:tcPr>
          <w:p w:rsidR="002651F8" w:rsidRPr="002651F8" w:rsidRDefault="002651F8" w:rsidP="002651F8">
            <w:pPr>
              <w:widowControl/>
              <w:tabs>
                <w:tab w:val="left" w:pos="3514"/>
              </w:tabs>
              <w:spacing w:line="460" w:lineRule="exact"/>
              <w:jc w:val="center"/>
              <w:rPr>
                <w:rFonts w:eastAsia="標楷體"/>
                <w:bCs/>
                <w:kern w:val="0"/>
                <w:sz w:val="30"/>
              </w:rPr>
            </w:pPr>
            <w:r w:rsidRPr="002651F8">
              <w:rPr>
                <w:rFonts w:eastAsia="標楷體" w:hint="eastAsia"/>
                <w:bCs/>
                <w:kern w:val="0"/>
                <w:sz w:val="30"/>
              </w:rPr>
              <w:t>22</w:t>
            </w:r>
          </w:p>
        </w:tc>
        <w:tc>
          <w:tcPr>
            <w:tcW w:w="1044" w:type="dxa"/>
            <w:tcBorders>
              <w:top w:val="nil"/>
              <w:left w:val="single" w:sz="4" w:space="0" w:color="auto"/>
              <w:bottom w:val="single" w:sz="4" w:space="0" w:color="auto"/>
              <w:right w:val="nil"/>
            </w:tcBorders>
            <w:vAlign w:val="center"/>
          </w:tcPr>
          <w:p w:rsidR="002651F8" w:rsidRPr="002651F8" w:rsidRDefault="002651F8" w:rsidP="002651F8">
            <w:pPr>
              <w:widowControl/>
              <w:tabs>
                <w:tab w:val="left" w:pos="3514"/>
              </w:tabs>
              <w:spacing w:line="460" w:lineRule="exact"/>
              <w:jc w:val="center"/>
              <w:rPr>
                <w:rFonts w:eastAsia="標楷體"/>
                <w:bCs/>
                <w:kern w:val="0"/>
                <w:sz w:val="30"/>
              </w:rPr>
            </w:pPr>
            <w:r w:rsidRPr="002651F8">
              <w:rPr>
                <w:rFonts w:eastAsia="標楷體" w:hint="eastAsia"/>
                <w:bCs/>
                <w:kern w:val="0"/>
                <w:sz w:val="30"/>
              </w:rPr>
              <w:t>40</w:t>
            </w:r>
          </w:p>
        </w:tc>
        <w:tc>
          <w:tcPr>
            <w:tcW w:w="975" w:type="dxa"/>
            <w:tcBorders>
              <w:top w:val="nil"/>
              <w:left w:val="nil"/>
              <w:bottom w:val="single" w:sz="4" w:space="0" w:color="auto"/>
              <w:right w:val="single" w:sz="4" w:space="0" w:color="auto"/>
            </w:tcBorders>
            <w:vAlign w:val="center"/>
          </w:tcPr>
          <w:p w:rsidR="002651F8" w:rsidRPr="002651F8" w:rsidRDefault="002651F8" w:rsidP="002651F8">
            <w:pPr>
              <w:widowControl/>
              <w:tabs>
                <w:tab w:val="left" w:pos="3514"/>
              </w:tabs>
              <w:spacing w:line="460" w:lineRule="exact"/>
              <w:jc w:val="center"/>
              <w:rPr>
                <w:rFonts w:eastAsia="標楷體"/>
                <w:bCs/>
                <w:kern w:val="0"/>
                <w:sz w:val="30"/>
              </w:rPr>
            </w:pPr>
            <w:r w:rsidRPr="002651F8">
              <w:rPr>
                <w:rFonts w:eastAsia="標楷體" w:hint="eastAsia"/>
                <w:bCs/>
                <w:kern w:val="0"/>
                <w:sz w:val="30"/>
              </w:rPr>
              <w:t>40</w:t>
            </w:r>
          </w:p>
        </w:tc>
        <w:tc>
          <w:tcPr>
            <w:tcW w:w="958" w:type="dxa"/>
            <w:tcBorders>
              <w:top w:val="nil"/>
              <w:left w:val="single" w:sz="4" w:space="0" w:color="auto"/>
              <w:bottom w:val="single" w:sz="4" w:space="0" w:color="auto"/>
              <w:right w:val="nil"/>
            </w:tcBorders>
            <w:vAlign w:val="center"/>
          </w:tcPr>
          <w:p w:rsidR="002651F8" w:rsidRPr="002651F8" w:rsidRDefault="002651F8" w:rsidP="002651F8">
            <w:pPr>
              <w:widowControl/>
              <w:tabs>
                <w:tab w:val="left" w:pos="3514"/>
              </w:tabs>
              <w:spacing w:line="460" w:lineRule="exact"/>
              <w:jc w:val="center"/>
              <w:rPr>
                <w:rFonts w:eastAsia="標楷體"/>
                <w:bCs/>
                <w:kern w:val="0"/>
                <w:sz w:val="30"/>
              </w:rPr>
            </w:pPr>
            <w:r w:rsidRPr="002651F8">
              <w:rPr>
                <w:rFonts w:eastAsia="標楷體" w:hint="eastAsia"/>
                <w:bCs/>
                <w:kern w:val="0"/>
                <w:sz w:val="30"/>
              </w:rPr>
              <w:t>29</w:t>
            </w:r>
          </w:p>
        </w:tc>
        <w:tc>
          <w:tcPr>
            <w:tcW w:w="1010" w:type="dxa"/>
            <w:tcBorders>
              <w:top w:val="nil"/>
              <w:left w:val="nil"/>
              <w:bottom w:val="single" w:sz="4" w:space="0" w:color="auto"/>
              <w:right w:val="nil"/>
            </w:tcBorders>
            <w:vAlign w:val="center"/>
          </w:tcPr>
          <w:p w:rsidR="002651F8" w:rsidRPr="002651F8" w:rsidRDefault="002651F8" w:rsidP="002651F8">
            <w:pPr>
              <w:widowControl/>
              <w:tabs>
                <w:tab w:val="left" w:pos="3514"/>
              </w:tabs>
              <w:spacing w:line="460" w:lineRule="exact"/>
              <w:jc w:val="center"/>
              <w:rPr>
                <w:rFonts w:eastAsia="標楷體"/>
                <w:bCs/>
                <w:kern w:val="0"/>
                <w:sz w:val="30"/>
              </w:rPr>
            </w:pPr>
            <w:r w:rsidRPr="002651F8">
              <w:rPr>
                <w:rFonts w:eastAsia="標楷體" w:hint="eastAsia"/>
                <w:bCs/>
                <w:kern w:val="0"/>
                <w:sz w:val="30"/>
              </w:rPr>
              <w:t>26</w:t>
            </w:r>
          </w:p>
        </w:tc>
      </w:tr>
      <w:tr w:rsidR="002651F8" w:rsidRPr="002651F8" w:rsidTr="002651F8">
        <w:trPr>
          <w:trHeight w:val="361"/>
          <w:jc w:val="center"/>
        </w:trPr>
        <w:tc>
          <w:tcPr>
            <w:tcW w:w="2873" w:type="dxa"/>
            <w:tcBorders>
              <w:top w:val="single" w:sz="4" w:space="0" w:color="auto"/>
              <w:left w:val="nil"/>
              <w:bottom w:val="dotDotDash" w:sz="4" w:space="0" w:color="auto"/>
              <w:right w:val="single" w:sz="4" w:space="0" w:color="auto"/>
            </w:tcBorders>
            <w:vAlign w:val="center"/>
          </w:tcPr>
          <w:p w:rsidR="002651F8" w:rsidRPr="002651F8" w:rsidRDefault="002651F8" w:rsidP="002651F8">
            <w:pPr>
              <w:widowControl/>
              <w:tabs>
                <w:tab w:val="left" w:pos="3514"/>
              </w:tabs>
              <w:spacing w:line="460" w:lineRule="exact"/>
              <w:jc w:val="both"/>
              <w:rPr>
                <w:rFonts w:eastAsia="標楷體"/>
                <w:b/>
                <w:bCs/>
                <w:kern w:val="0"/>
                <w:sz w:val="30"/>
              </w:rPr>
            </w:pPr>
            <w:r w:rsidRPr="002651F8">
              <w:rPr>
                <w:rFonts w:eastAsia="標楷體" w:hint="eastAsia"/>
                <w:b/>
                <w:bCs/>
                <w:kern w:val="0"/>
                <w:sz w:val="30"/>
              </w:rPr>
              <w:t>企業效率</w:t>
            </w:r>
          </w:p>
        </w:tc>
        <w:tc>
          <w:tcPr>
            <w:tcW w:w="1010" w:type="dxa"/>
            <w:tcBorders>
              <w:top w:val="single" w:sz="4" w:space="0" w:color="auto"/>
              <w:left w:val="single" w:sz="4" w:space="0" w:color="auto"/>
              <w:bottom w:val="dotDotDash" w:sz="4" w:space="0" w:color="auto"/>
              <w:right w:val="nil"/>
            </w:tcBorders>
            <w:vAlign w:val="center"/>
          </w:tcPr>
          <w:p w:rsidR="002651F8" w:rsidRPr="002651F8" w:rsidRDefault="002651F8" w:rsidP="002651F8">
            <w:pPr>
              <w:widowControl/>
              <w:tabs>
                <w:tab w:val="left" w:pos="3514"/>
              </w:tabs>
              <w:spacing w:line="460" w:lineRule="exact"/>
              <w:jc w:val="center"/>
              <w:rPr>
                <w:rFonts w:eastAsia="標楷體"/>
                <w:b/>
                <w:bCs/>
                <w:kern w:val="0"/>
                <w:sz w:val="30"/>
              </w:rPr>
            </w:pPr>
            <w:r w:rsidRPr="002651F8">
              <w:rPr>
                <w:rFonts w:eastAsia="標楷體" w:hint="eastAsia"/>
                <w:b/>
                <w:bCs/>
                <w:kern w:val="0"/>
                <w:sz w:val="30"/>
              </w:rPr>
              <w:t>16</w:t>
            </w:r>
          </w:p>
        </w:tc>
        <w:tc>
          <w:tcPr>
            <w:tcW w:w="974" w:type="dxa"/>
            <w:tcBorders>
              <w:top w:val="single" w:sz="4" w:space="0" w:color="auto"/>
              <w:left w:val="nil"/>
              <w:bottom w:val="dotDotDash" w:sz="4" w:space="0" w:color="auto"/>
              <w:right w:val="single" w:sz="4" w:space="0" w:color="auto"/>
            </w:tcBorders>
            <w:vAlign w:val="center"/>
          </w:tcPr>
          <w:p w:rsidR="002651F8" w:rsidRPr="002651F8" w:rsidRDefault="002651F8" w:rsidP="002651F8">
            <w:pPr>
              <w:widowControl/>
              <w:tabs>
                <w:tab w:val="left" w:pos="3514"/>
              </w:tabs>
              <w:spacing w:line="460" w:lineRule="exact"/>
              <w:jc w:val="center"/>
              <w:rPr>
                <w:rFonts w:eastAsia="標楷體"/>
                <w:b/>
                <w:bCs/>
                <w:kern w:val="0"/>
                <w:sz w:val="30"/>
              </w:rPr>
            </w:pPr>
            <w:r w:rsidRPr="002651F8">
              <w:rPr>
                <w:rFonts w:eastAsia="標楷體" w:hint="eastAsia"/>
                <w:b/>
                <w:bCs/>
                <w:kern w:val="0"/>
                <w:sz w:val="30"/>
              </w:rPr>
              <w:t>14</w:t>
            </w:r>
          </w:p>
        </w:tc>
        <w:tc>
          <w:tcPr>
            <w:tcW w:w="1044" w:type="dxa"/>
            <w:tcBorders>
              <w:top w:val="single" w:sz="4" w:space="0" w:color="auto"/>
              <w:left w:val="single" w:sz="4" w:space="0" w:color="auto"/>
              <w:bottom w:val="dotDotDash" w:sz="4" w:space="0" w:color="auto"/>
              <w:right w:val="nil"/>
            </w:tcBorders>
            <w:vAlign w:val="center"/>
          </w:tcPr>
          <w:p w:rsidR="002651F8" w:rsidRPr="002651F8" w:rsidRDefault="002651F8" w:rsidP="002651F8">
            <w:pPr>
              <w:widowControl/>
              <w:tabs>
                <w:tab w:val="left" w:pos="3514"/>
              </w:tabs>
              <w:spacing w:line="460" w:lineRule="exact"/>
              <w:jc w:val="center"/>
              <w:rPr>
                <w:rFonts w:eastAsia="標楷體"/>
                <w:b/>
                <w:bCs/>
                <w:kern w:val="0"/>
                <w:sz w:val="30"/>
              </w:rPr>
            </w:pPr>
            <w:r w:rsidRPr="002651F8">
              <w:rPr>
                <w:rFonts w:eastAsia="標楷體" w:hint="eastAsia"/>
                <w:b/>
                <w:bCs/>
                <w:kern w:val="0"/>
                <w:sz w:val="30"/>
              </w:rPr>
              <w:t>48</w:t>
            </w:r>
          </w:p>
        </w:tc>
        <w:tc>
          <w:tcPr>
            <w:tcW w:w="975" w:type="dxa"/>
            <w:tcBorders>
              <w:top w:val="single" w:sz="4" w:space="0" w:color="auto"/>
              <w:left w:val="nil"/>
              <w:bottom w:val="dotDotDash" w:sz="4" w:space="0" w:color="auto"/>
              <w:right w:val="single" w:sz="4" w:space="0" w:color="auto"/>
            </w:tcBorders>
            <w:vAlign w:val="center"/>
          </w:tcPr>
          <w:p w:rsidR="002651F8" w:rsidRPr="002651F8" w:rsidRDefault="002651F8" w:rsidP="002651F8">
            <w:pPr>
              <w:widowControl/>
              <w:tabs>
                <w:tab w:val="left" w:pos="3514"/>
              </w:tabs>
              <w:spacing w:line="460" w:lineRule="exact"/>
              <w:jc w:val="center"/>
              <w:rPr>
                <w:rFonts w:eastAsia="標楷體"/>
                <w:b/>
                <w:bCs/>
                <w:kern w:val="0"/>
                <w:sz w:val="30"/>
              </w:rPr>
            </w:pPr>
            <w:r w:rsidRPr="002651F8">
              <w:rPr>
                <w:rFonts w:eastAsia="標楷體" w:hint="eastAsia"/>
                <w:b/>
                <w:bCs/>
                <w:kern w:val="0"/>
                <w:sz w:val="30"/>
              </w:rPr>
              <w:t>37</w:t>
            </w:r>
          </w:p>
        </w:tc>
        <w:tc>
          <w:tcPr>
            <w:tcW w:w="958" w:type="dxa"/>
            <w:tcBorders>
              <w:top w:val="single" w:sz="4" w:space="0" w:color="auto"/>
              <w:left w:val="single" w:sz="4" w:space="0" w:color="auto"/>
              <w:bottom w:val="dotDotDash" w:sz="4" w:space="0" w:color="auto"/>
              <w:right w:val="nil"/>
            </w:tcBorders>
            <w:vAlign w:val="center"/>
          </w:tcPr>
          <w:p w:rsidR="002651F8" w:rsidRPr="002651F8" w:rsidRDefault="002651F8" w:rsidP="002651F8">
            <w:pPr>
              <w:widowControl/>
              <w:tabs>
                <w:tab w:val="left" w:pos="3514"/>
              </w:tabs>
              <w:spacing w:line="460" w:lineRule="exact"/>
              <w:jc w:val="center"/>
              <w:rPr>
                <w:rFonts w:eastAsia="標楷體"/>
                <w:b/>
                <w:bCs/>
                <w:kern w:val="0"/>
                <w:sz w:val="30"/>
              </w:rPr>
            </w:pPr>
            <w:r w:rsidRPr="002651F8">
              <w:rPr>
                <w:rFonts w:eastAsia="標楷體" w:hint="eastAsia"/>
                <w:b/>
                <w:bCs/>
                <w:kern w:val="0"/>
                <w:sz w:val="30"/>
              </w:rPr>
              <w:t>29</w:t>
            </w:r>
          </w:p>
        </w:tc>
        <w:tc>
          <w:tcPr>
            <w:tcW w:w="1010" w:type="dxa"/>
            <w:tcBorders>
              <w:top w:val="single" w:sz="4" w:space="0" w:color="auto"/>
              <w:left w:val="nil"/>
              <w:bottom w:val="dotDotDash" w:sz="4" w:space="0" w:color="auto"/>
              <w:right w:val="nil"/>
            </w:tcBorders>
            <w:vAlign w:val="center"/>
          </w:tcPr>
          <w:p w:rsidR="002651F8" w:rsidRPr="002651F8" w:rsidRDefault="002651F8" w:rsidP="002651F8">
            <w:pPr>
              <w:widowControl/>
              <w:tabs>
                <w:tab w:val="left" w:pos="3514"/>
              </w:tabs>
              <w:spacing w:line="460" w:lineRule="exact"/>
              <w:jc w:val="center"/>
              <w:rPr>
                <w:rFonts w:eastAsia="標楷體"/>
                <w:b/>
                <w:bCs/>
                <w:kern w:val="0"/>
                <w:sz w:val="30"/>
              </w:rPr>
            </w:pPr>
            <w:r w:rsidRPr="002651F8">
              <w:rPr>
                <w:rFonts w:eastAsia="標楷體" w:hint="eastAsia"/>
                <w:b/>
                <w:bCs/>
                <w:kern w:val="0"/>
                <w:sz w:val="30"/>
              </w:rPr>
              <w:t>25</w:t>
            </w:r>
          </w:p>
        </w:tc>
      </w:tr>
      <w:tr w:rsidR="002651F8" w:rsidRPr="002651F8" w:rsidTr="002651F8">
        <w:trPr>
          <w:trHeight w:val="360"/>
          <w:jc w:val="center"/>
        </w:trPr>
        <w:tc>
          <w:tcPr>
            <w:tcW w:w="2873" w:type="dxa"/>
            <w:tcBorders>
              <w:top w:val="dotDotDash" w:sz="4" w:space="0" w:color="auto"/>
              <w:left w:val="nil"/>
              <w:bottom w:val="nil"/>
              <w:right w:val="single" w:sz="4" w:space="0" w:color="auto"/>
            </w:tcBorders>
            <w:vAlign w:val="center"/>
          </w:tcPr>
          <w:p w:rsidR="002651F8" w:rsidRPr="002651F8" w:rsidRDefault="002651F8" w:rsidP="002651F8">
            <w:pPr>
              <w:widowControl/>
              <w:tabs>
                <w:tab w:val="left" w:pos="3514"/>
              </w:tabs>
              <w:spacing w:line="460" w:lineRule="exact"/>
              <w:ind w:firstLine="300"/>
              <w:jc w:val="both"/>
              <w:rPr>
                <w:rFonts w:eastAsia="標楷體"/>
                <w:kern w:val="0"/>
                <w:sz w:val="30"/>
              </w:rPr>
            </w:pPr>
            <w:r w:rsidRPr="002651F8">
              <w:rPr>
                <w:rFonts w:eastAsia="標楷體" w:hint="eastAsia"/>
                <w:kern w:val="0"/>
                <w:sz w:val="30"/>
              </w:rPr>
              <w:t>生產力及效率</w:t>
            </w:r>
          </w:p>
        </w:tc>
        <w:tc>
          <w:tcPr>
            <w:tcW w:w="1010" w:type="dxa"/>
            <w:tcBorders>
              <w:top w:val="dotDotDash" w:sz="4" w:space="0" w:color="auto"/>
              <w:left w:val="single" w:sz="4" w:space="0" w:color="auto"/>
              <w:bottom w:val="nil"/>
              <w:right w:val="nil"/>
            </w:tcBorders>
            <w:vAlign w:val="center"/>
          </w:tcPr>
          <w:p w:rsidR="002651F8" w:rsidRPr="002651F8" w:rsidRDefault="002651F8" w:rsidP="002651F8">
            <w:pPr>
              <w:widowControl/>
              <w:tabs>
                <w:tab w:val="left" w:pos="3514"/>
              </w:tabs>
              <w:spacing w:line="460" w:lineRule="exact"/>
              <w:jc w:val="center"/>
              <w:rPr>
                <w:rFonts w:eastAsia="標楷體"/>
                <w:bCs/>
                <w:kern w:val="0"/>
                <w:sz w:val="30"/>
              </w:rPr>
            </w:pPr>
            <w:r w:rsidRPr="002651F8">
              <w:rPr>
                <w:rFonts w:eastAsia="標楷體" w:hint="eastAsia"/>
                <w:bCs/>
                <w:kern w:val="0"/>
                <w:sz w:val="30"/>
              </w:rPr>
              <w:t>15</w:t>
            </w:r>
          </w:p>
        </w:tc>
        <w:tc>
          <w:tcPr>
            <w:tcW w:w="974" w:type="dxa"/>
            <w:tcBorders>
              <w:top w:val="dotDotDash" w:sz="4" w:space="0" w:color="auto"/>
              <w:left w:val="nil"/>
              <w:bottom w:val="nil"/>
              <w:right w:val="single" w:sz="4" w:space="0" w:color="auto"/>
            </w:tcBorders>
            <w:vAlign w:val="center"/>
          </w:tcPr>
          <w:p w:rsidR="002651F8" w:rsidRPr="002651F8" w:rsidRDefault="002651F8" w:rsidP="002651F8">
            <w:pPr>
              <w:widowControl/>
              <w:tabs>
                <w:tab w:val="left" w:pos="3514"/>
              </w:tabs>
              <w:spacing w:line="460" w:lineRule="exact"/>
              <w:jc w:val="center"/>
              <w:rPr>
                <w:rFonts w:eastAsia="標楷體"/>
                <w:bCs/>
                <w:kern w:val="0"/>
                <w:sz w:val="30"/>
              </w:rPr>
            </w:pPr>
            <w:r w:rsidRPr="002651F8">
              <w:rPr>
                <w:rFonts w:eastAsia="標楷體" w:hint="eastAsia"/>
                <w:bCs/>
                <w:kern w:val="0"/>
                <w:sz w:val="30"/>
              </w:rPr>
              <w:t>15</w:t>
            </w:r>
          </w:p>
        </w:tc>
        <w:tc>
          <w:tcPr>
            <w:tcW w:w="1044" w:type="dxa"/>
            <w:tcBorders>
              <w:top w:val="dotDotDash" w:sz="4" w:space="0" w:color="auto"/>
              <w:left w:val="single" w:sz="4" w:space="0" w:color="auto"/>
              <w:bottom w:val="nil"/>
              <w:right w:val="nil"/>
            </w:tcBorders>
            <w:vAlign w:val="center"/>
          </w:tcPr>
          <w:p w:rsidR="002651F8" w:rsidRPr="002651F8" w:rsidRDefault="002651F8" w:rsidP="002651F8">
            <w:pPr>
              <w:widowControl/>
              <w:tabs>
                <w:tab w:val="left" w:pos="3514"/>
              </w:tabs>
              <w:spacing w:line="460" w:lineRule="exact"/>
              <w:jc w:val="center"/>
              <w:rPr>
                <w:rFonts w:eastAsia="標楷體"/>
                <w:bCs/>
                <w:kern w:val="0"/>
                <w:sz w:val="30"/>
              </w:rPr>
            </w:pPr>
            <w:r w:rsidRPr="002651F8">
              <w:rPr>
                <w:rFonts w:eastAsia="標楷體" w:hint="eastAsia"/>
                <w:bCs/>
                <w:kern w:val="0"/>
                <w:sz w:val="30"/>
              </w:rPr>
              <w:t>38</w:t>
            </w:r>
          </w:p>
        </w:tc>
        <w:tc>
          <w:tcPr>
            <w:tcW w:w="975" w:type="dxa"/>
            <w:tcBorders>
              <w:top w:val="dotDotDash" w:sz="4" w:space="0" w:color="auto"/>
              <w:left w:val="nil"/>
              <w:bottom w:val="nil"/>
              <w:right w:val="single" w:sz="4" w:space="0" w:color="auto"/>
            </w:tcBorders>
            <w:vAlign w:val="center"/>
          </w:tcPr>
          <w:p w:rsidR="002651F8" w:rsidRPr="002651F8" w:rsidRDefault="002651F8" w:rsidP="002651F8">
            <w:pPr>
              <w:widowControl/>
              <w:tabs>
                <w:tab w:val="left" w:pos="3514"/>
              </w:tabs>
              <w:spacing w:line="460" w:lineRule="exact"/>
              <w:jc w:val="center"/>
              <w:rPr>
                <w:rFonts w:eastAsia="標楷體"/>
                <w:bCs/>
                <w:kern w:val="0"/>
                <w:sz w:val="30"/>
              </w:rPr>
            </w:pPr>
            <w:r w:rsidRPr="002651F8">
              <w:rPr>
                <w:rFonts w:eastAsia="標楷體" w:hint="eastAsia"/>
                <w:bCs/>
                <w:kern w:val="0"/>
                <w:sz w:val="30"/>
              </w:rPr>
              <w:t>38</w:t>
            </w:r>
          </w:p>
        </w:tc>
        <w:tc>
          <w:tcPr>
            <w:tcW w:w="958" w:type="dxa"/>
            <w:tcBorders>
              <w:top w:val="dotDotDash" w:sz="4" w:space="0" w:color="auto"/>
              <w:left w:val="single" w:sz="4" w:space="0" w:color="auto"/>
              <w:bottom w:val="nil"/>
              <w:right w:val="nil"/>
            </w:tcBorders>
            <w:vAlign w:val="center"/>
          </w:tcPr>
          <w:p w:rsidR="002651F8" w:rsidRPr="002651F8" w:rsidRDefault="002651F8" w:rsidP="002651F8">
            <w:pPr>
              <w:widowControl/>
              <w:tabs>
                <w:tab w:val="left" w:pos="3514"/>
              </w:tabs>
              <w:spacing w:line="460" w:lineRule="exact"/>
              <w:jc w:val="center"/>
              <w:rPr>
                <w:rFonts w:eastAsia="標楷體"/>
                <w:bCs/>
                <w:kern w:val="0"/>
                <w:sz w:val="30"/>
              </w:rPr>
            </w:pPr>
            <w:r w:rsidRPr="002651F8">
              <w:rPr>
                <w:rFonts w:eastAsia="標楷體" w:hint="eastAsia"/>
                <w:bCs/>
                <w:kern w:val="0"/>
                <w:sz w:val="30"/>
              </w:rPr>
              <w:t>42</w:t>
            </w:r>
          </w:p>
        </w:tc>
        <w:tc>
          <w:tcPr>
            <w:tcW w:w="1010" w:type="dxa"/>
            <w:tcBorders>
              <w:top w:val="dotDotDash" w:sz="4" w:space="0" w:color="auto"/>
              <w:left w:val="nil"/>
              <w:bottom w:val="nil"/>
              <w:right w:val="nil"/>
            </w:tcBorders>
            <w:vAlign w:val="center"/>
          </w:tcPr>
          <w:p w:rsidR="002651F8" w:rsidRPr="002651F8" w:rsidRDefault="002651F8" w:rsidP="002651F8">
            <w:pPr>
              <w:widowControl/>
              <w:tabs>
                <w:tab w:val="left" w:pos="3514"/>
              </w:tabs>
              <w:spacing w:line="460" w:lineRule="exact"/>
              <w:jc w:val="center"/>
              <w:rPr>
                <w:rFonts w:eastAsia="標楷體"/>
                <w:bCs/>
                <w:kern w:val="0"/>
                <w:sz w:val="30"/>
              </w:rPr>
            </w:pPr>
            <w:r w:rsidRPr="002651F8">
              <w:rPr>
                <w:rFonts w:eastAsia="標楷體" w:hint="eastAsia"/>
                <w:bCs/>
                <w:kern w:val="0"/>
                <w:sz w:val="30"/>
              </w:rPr>
              <w:t>43</w:t>
            </w:r>
          </w:p>
        </w:tc>
      </w:tr>
      <w:tr w:rsidR="002651F8" w:rsidRPr="002651F8" w:rsidTr="002651F8">
        <w:trPr>
          <w:trHeight w:val="361"/>
          <w:jc w:val="center"/>
        </w:trPr>
        <w:tc>
          <w:tcPr>
            <w:tcW w:w="2873" w:type="dxa"/>
            <w:tcBorders>
              <w:top w:val="nil"/>
              <w:left w:val="nil"/>
              <w:bottom w:val="nil"/>
              <w:right w:val="single" w:sz="4" w:space="0" w:color="auto"/>
            </w:tcBorders>
            <w:vAlign w:val="center"/>
          </w:tcPr>
          <w:p w:rsidR="002651F8" w:rsidRPr="002651F8" w:rsidRDefault="002651F8" w:rsidP="002651F8">
            <w:pPr>
              <w:widowControl/>
              <w:tabs>
                <w:tab w:val="left" w:pos="3514"/>
              </w:tabs>
              <w:spacing w:line="460" w:lineRule="exact"/>
              <w:ind w:firstLine="300"/>
              <w:jc w:val="both"/>
              <w:rPr>
                <w:rFonts w:eastAsia="標楷體"/>
                <w:kern w:val="0"/>
                <w:sz w:val="30"/>
              </w:rPr>
            </w:pPr>
            <w:r w:rsidRPr="002651F8">
              <w:rPr>
                <w:rFonts w:eastAsia="標楷體" w:hint="eastAsia"/>
                <w:kern w:val="0"/>
                <w:sz w:val="30"/>
              </w:rPr>
              <w:t>勞動市場</w:t>
            </w:r>
          </w:p>
        </w:tc>
        <w:tc>
          <w:tcPr>
            <w:tcW w:w="1010" w:type="dxa"/>
            <w:tcBorders>
              <w:top w:val="nil"/>
              <w:left w:val="single" w:sz="4" w:space="0" w:color="auto"/>
              <w:bottom w:val="nil"/>
              <w:right w:val="nil"/>
            </w:tcBorders>
            <w:vAlign w:val="center"/>
          </w:tcPr>
          <w:p w:rsidR="002651F8" w:rsidRPr="002651F8" w:rsidRDefault="002651F8" w:rsidP="002651F8">
            <w:pPr>
              <w:widowControl/>
              <w:tabs>
                <w:tab w:val="left" w:pos="3514"/>
              </w:tabs>
              <w:spacing w:line="460" w:lineRule="exact"/>
              <w:jc w:val="center"/>
              <w:rPr>
                <w:rFonts w:eastAsia="標楷體"/>
                <w:bCs/>
                <w:kern w:val="0"/>
                <w:sz w:val="30"/>
              </w:rPr>
            </w:pPr>
            <w:r w:rsidRPr="002651F8">
              <w:rPr>
                <w:rFonts w:eastAsia="標楷體" w:hint="eastAsia"/>
                <w:bCs/>
                <w:kern w:val="0"/>
                <w:sz w:val="30"/>
              </w:rPr>
              <w:t>33</w:t>
            </w:r>
          </w:p>
        </w:tc>
        <w:tc>
          <w:tcPr>
            <w:tcW w:w="974" w:type="dxa"/>
            <w:tcBorders>
              <w:top w:val="nil"/>
              <w:left w:val="nil"/>
              <w:bottom w:val="nil"/>
              <w:right w:val="single" w:sz="4" w:space="0" w:color="auto"/>
            </w:tcBorders>
            <w:vAlign w:val="center"/>
          </w:tcPr>
          <w:p w:rsidR="002651F8" w:rsidRPr="002651F8" w:rsidRDefault="002651F8" w:rsidP="002651F8">
            <w:pPr>
              <w:widowControl/>
              <w:tabs>
                <w:tab w:val="left" w:pos="3514"/>
              </w:tabs>
              <w:spacing w:line="460" w:lineRule="exact"/>
              <w:jc w:val="center"/>
              <w:rPr>
                <w:rFonts w:eastAsia="標楷體"/>
                <w:bCs/>
                <w:kern w:val="0"/>
                <w:sz w:val="30"/>
              </w:rPr>
            </w:pPr>
            <w:r w:rsidRPr="002651F8">
              <w:rPr>
                <w:rFonts w:eastAsia="標楷體" w:hint="eastAsia"/>
                <w:bCs/>
                <w:kern w:val="0"/>
                <w:sz w:val="30"/>
              </w:rPr>
              <w:t>25</w:t>
            </w:r>
          </w:p>
        </w:tc>
        <w:tc>
          <w:tcPr>
            <w:tcW w:w="1044" w:type="dxa"/>
            <w:tcBorders>
              <w:top w:val="nil"/>
              <w:left w:val="single" w:sz="4" w:space="0" w:color="auto"/>
              <w:bottom w:val="nil"/>
              <w:right w:val="nil"/>
            </w:tcBorders>
            <w:vAlign w:val="center"/>
          </w:tcPr>
          <w:p w:rsidR="002651F8" w:rsidRPr="002651F8" w:rsidRDefault="002651F8" w:rsidP="002651F8">
            <w:pPr>
              <w:widowControl/>
              <w:tabs>
                <w:tab w:val="left" w:pos="3514"/>
              </w:tabs>
              <w:spacing w:line="460" w:lineRule="exact"/>
              <w:jc w:val="center"/>
              <w:rPr>
                <w:rFonts w:eastAsia="標楷體"/>
                <w:bCs/>
                <w:kern w:val="0"/>
                <w:sz w:val="30"/>
              </w:rPr>
            </w:pPr>
            <w:r w:rsidRPr="002651F8">
              <w:rPr>
                <w:rFonts w:eastAsia="標楷體" w:hint="eastAsia"/>
                <w:bCs/>
                <w:kern w:val="0"/>
                <w:sz w:val="30"/>
              </w:rPr>
              <w:t>51</w:t>
            </w:r>
          </w:p>
        </w:tc>
        <w:tc>
          <w:tcPr>
            <w:tcW w:w="975" w:type="dxa"/>
            <w:tcBorders>
              <w:top w:val="nil"/>
              <w:left w:val="nil"/>
              <w:bottom w:val="nil"/>
              <w:right w:val="single" w:sz="4" w:space="0" w:color="auto"/>
            </w:tcBorders>
            <w:vAlign w:val="center"/>
          </w:tcPr>
          <w:p w:rsidR="002651F8" w:rsidRPr="002651F8" w:rsidRDefault="002651F8" w:rsidP="002651F8">
            <w:pPr>
              <w:widowControl/>
              <w:tabs>
                <w:tab w:val="left" w:pos="3514"/>
              </w:tabs>
              <w:spacing w:line="460" w:lineRule="exact"/>
              <w:jc w:val="center"/>
              <w:rPr>
                <w:rFonts w:eastAsia="標楷體"/>
                <w:bCs/>
                <w:kern w:val="0"/>
                <w:sz w:val="30"/>
              </w:rPr>
            </w:pPr>
            <w:r w:rsidRPr="002651F8">
              <w:rPr>
                <w:rFonts w:eastAsia="標楷體" w:hint="eastAsia"/>
                <w:bCs/>
                <w:kern w:val="0"/>
                <w:sz w:val="30"/>
              </w:rPr>
              <w:t>35</w:t>
            </w:r>
          </w:p>
        </w:tc>
        <w:tc>
          <w:tcPr>
            <w:tcW w:w="958" w:type="dxa"/>
            <w:tcBorders>
              <w:top w:val="nil"/>
              <w:left w:val="single" w:sz="4" w:space="0" w:color="auto"/>
              <w:bottom w:val="nil"/>
              <w:right w:val="nil"/>
            </w:tcBorders>
            <w:vAlign w:val="center"/>
          </w:tcPr>
          <w:p w:rsidR="002651F8" w:rsidRPr="002651F8" w:rsidRDefault="002651F8" w:rsidP="002651F8">
            <w:pPr>
              <w:widowControl/>
              <w:tabs>
                <w:tab w:val="left" w:pos="3514"/>
              </w:tabs>
              <w:spacing w:line="460" w:lineRule="exact"/>
              <w:jc w:val="center"/>
              <w:rPr>
                <w:rFonts w:eastAsia="標楷體"/>
                <w:bCs/>
                <w:kern w:val="0"/>
                <w:sz w:val="30"/>
              </w:rPr>
            </w:pPr>
            <w:r w:rsidRPr="002651F8">
              <w:rPr>
                <w:rFonts w:eastAsia="標楷體" w:hint="eastAsia"/>
                <w:bCs/>
                <w:kern w:val="0"/>
                <w:sz w:val="30"/>
              </w:rPr>
              <w:t>34</w:t>
            </w:r>
          </w:p>
        </w:tc>
        <w:tc>
          <w:tcPr>
            <w:tcW w:w="1010" w:type="dxa"/>
            <w:tcBorders>
              <w:top w:val="nil"/>
              <w:left w:val="nil"/>
              <w:bottom w:val="nil"/>
              <w:right w:val="nil"/>
            </w:tcBorders>
            <w:vAlign w:val="center"/>
          </w:tcPr>
          <w:p w:rsidR="002651F8" w:rsidRPr="002651F8" w:rsidRDefault="002651F8" w:rsidP="002651F8">
            <w:pPr>
              <w:widowControl/>
              <w:tabs>
                <w:tab w:val="left" w:pos="3514"/>
              </w:tabs>
              <w:spacing w:line="460" w:lineRule="exact"/>
              <w:jc w:val="center"/>
              <w:rPr>
                <w:rFonts w:eastAsia="標楷體"/>
                <w:bCs/>
                <w:kern w:val="0"/>
                <w:sz w:val="30"/>
              </w:rPr>
            </w:pPr>
            <w:r w:rsidRPr="002651F8">
              <w:rPr>
                <w:rFonts w:eastAsia="標楷體" w:hint="eastAsia"/>
                <w:bCs/>
                <w:kern w:val="0"/>
                <w:sz w:val="30"/>
              </w:rPr>
              <w:t>37</w:t>
            </w:r>
          </w:p>
        </w:tc>
      </w:tr>
      <w:tr w:rsidR="002651F8" w:rsidRPr="002651F8" w:rsidTr="002651F8">
        <w:trPr>
          <w:trHeight w:val="361"/>
          <w:jc w:val="center"/>
        </w:trPr>
        <w:tc>
          <w:tcPr>
            <w:tcW w:w="2873" w:type="dxa"/>
            <w:tcBorders>
              <w:top w:val="nil"/>
              <w:left w:val="nil"/>
              <w:bottom w:val="nil"/>
              <w:right w:val="single" w:sz="4" w:space="0" w:color="auto"/>
            </w:tcBorders>
            <w:vAlign w:val="center"/>
          </w:tcPr>
          <w:p w:rsidR="002651F8" w:rsidRPr="002651F8" w:rsidRDefault="002651F8" w:rsidP="002651F8">
            <w:pPr>
              <w:widowControl/>
              <w:tabs>
                <w:tab w:val="left" w:pos="3514"/>
              </w:tabs>
              <w:spacing w:line="460" w:lineRule="exact"/>
              <w:ind w:firstLine="300"/>
              <w:jc w:val="both"/>
              <w:rPr>
                <w:rFonts w:eastAsia="標楷體"/>
                <w:kern w:val="0"/>
                <w:sz w:val="30"/>
              </w:rPr>
            </w:pPr>
            <w:r w:rsidRPr="002651F8">
              <w:rPr>
                <w:rFonts w:eastAsia="標楷體" w:hint="eastAsia"/>
                <w:kern w:val="0"/>
                <w:sz w:val="30"/>
              </w:rPr>
              <w:t>金融</w:t>
            </w:r>
          </w:p>
        </w:tc>
        <w:tc>
          <w:tcPr>
            <w:tcW w:w="1010" w:type="dxa"/>
            <w:tcBorders>
              <w:top w:val="nil"/>
              <w:left w:val="single" w:sz="4" w:space="0" w:color="auto"/>
              <w:bottom w:val="nil"/>
              <w:right w:val="nil"/>
            </w:tcBorders>
            <w:vAlign w:val="center"/>
          </w:tcPr>
          <w:p w:rsidR="002651F8" w:rsidRPr="002651F8" w:rsidRDefault="002651F8" w:rsidP="002651F8">
            <w:pPr>
              <w:widowControl/>
              <w:tabs>
                <w:tab w:val="left" w:pos="3514"/>
              </w:tabs>
              <w:spacing w:line="460" w:lineRule="exact"/>
              <w:jc w:val="center"/>
              <w:rPr>
                <w:rFonts w:eastAsia="標楷體"/>
                <w:bCs/>
                <w:kern w:val="0"/>
                <w:sz w:val="30"/>
              </w:rPr>
            </w:pPr>
            <w:r w:rsidRPr="002651F8">
              <w:rPr>
                <w:rFonts w:eastAsia="標楷體" w:hint="eastAsia"/>
                <w:bCs/>
                <w:kern w:val="0"/>
                <w:sz w:val="30"/>
              </w:rPr>
              <w:t>19</w:t>
            </w:r>
          </w:p>
        </w:tc>
        <w:tc>
          <w:tcPr>
            <w:tcW w:w="974" w:type="dxa"/>
            <w:tcBorders>
              <w:top w:val="nil"/>
              <w:left w:val="nil"/>
              <w:bottom w:val="nil"/>
              <w:right w:val="single" w:sz="4" w:space="0" w:color="auto"/>
            </w:tcBorders>
            <w:vAlign w:val="center"/>
          </w:tcPr>
          <w:p w:rsidR="002651F8" w:rsidRPr="002651F8" w:rsidRDefault="002651F8" w:rsidP="002651F8">
            <w:pPr>
              <w:widowControl/>
              <w:tabs>
                <w:tab w:val="left" w:pos="3514"/>
              </w:tabs>
              <w:spacing w:line="460" w:lineRule="exact"/>
              <w:jc w:val="center"/>
              <w:rPr>
                <w:rFonts w:eastAsia="標楷體"/>
                <w:bCs/>
                <w:kern w:val="0"/>
                <w:sz w:val="30"/>
              </w:rPr>
            </w:pPr>
            <w:r w:rsidRPr="002651F8">
              <w:rPr>
                <w:rFonts w:eastAsia="標楷體" w:hint="eastAsia"/>
                <w:bCs/>
                <w:kern w:val="0"/>
                <w:sz w:val="30"/>
              </w:rPr>
              <w:t>17</w:t>
            </w:r>
          </w:p>
        </w:tc>
        <w:tc>
          <w:tcPr>
            <w:tcW w:w="1044" w:type="dxa"/>
            <w:tcBorders>
              <w:top w:val="nil"/>
              <w:left w:val="single" w:sz="4" w:space="0" w:color="auto"/>
              <w:bottom w:val="nil"/>
              <w:right w:val="nil"/>
            </w:tcBorders>
            <w:vAlign w:val="center"/>
          </w:tcPr>
          <w:p w:rsidR="002651F8" w:rsidRPr="002651F8" w:rsidRDefault="002651F8" w:rsidP="002651F8">
            <w:pPr>
              <w:widowControl/>
              <w:tabs>
                <w:tab w:val="left" w:pos="3514"/>
              </w:tabs>
              <w:spacing w:line="460" w:lineRule="exact"/>
              <w:jc w:val="center"/>
              <w:rPr>
                <w:rFonts w:eastAsia="標楷體"/>
                <w:bCs/>
                <w:kern w:val="0"/>
                <w:sz w:val="30"/>
              </w:rPr>
            </w:pPr>
            <w:r w:rsidRPr="002651F8">
              <w:rPr>
                <w:rFonts w:eastAsia="標楷體" w:hint="eastAsia"/>
                <w:bCs/>
                <w:kern w:val="0"/>
                <w:sz w:val="30"/>
              </w:rPr>
              <w:t>37</w:t>
            </w:r>
          </w:p>
        </w:tc>
        <w:tc>
          <w:tcPr>
            <w:tcW w:w="975" w:type="dxa"/>
            <w:tcBorders>
              <w:top w:val="nil"/>
              <w:left w:val="nil"/>
              <w:bottom w:val="nil"/>
              <w:right w:val="single" w:sz="4" w:space="0" w:color="auto"/>
            </w:tcBorders>
            <w:vAlign w:val="center"/>
          </w:tcPr>
          <w:p w:rsidR="002651F8" w:rsidRPr="002651F8" w:rsidRDefault="002651F8" w:rsidP="002651F8">
            <w:pPr>
              <w:widowControl/>
              <w:tabs>
                <w:tab w:val="left" w:pos="3514"/>
              </w:tabs>
              <w:spacing w:line="460" w:lineRule="exact"/>
              <w:jc w:val="center"/>
              <w:rPr>
                <w:rFonts w:eastAsia="標楷體"/>
                <w:bCs/>
                <w:kern w:val="0"/>
                <w:sz w:val="30"/>
              </w:rPr>
            </w:pPr>
            <w:r w:rsidRPr="002651F8">
              <w:rPr>
                <w:rFonts w:eastAsia="標楷體" w:hint="eastAsia"/>
                <w:bCs/>
                <w:kern w:val="0"/>
                <w:sz w:val="30"/>
              </w:rPr>
              <w:t>31</w:t>
            </w:r>
          </w:p>
        </w:tc>
        <w:tc>
          <w:tcPr>
            <w:tcW w:w="958" w:type="dxa"/>
            <w:tcBorders>
              <w:top w:val="nil"/>
              <w:left w:val="single" w:sz="4" w:space="0" w:color="auto"/>
              <w:bottom w:val="nil"/>
              <w:right w:val="nil"/>
            </w:tcBorders>
            <w:vAlign w:val="center"/>
          </w:tcPr>
          <w:p w:rsidR="002651F8" w:rsidRPr="002651F8" w:rsidRDefault="002651F8" w:rsidP="002651F8">
            <w:pPr>
              <w:widowControl/>
              <w:tabs>
                <w:tab w:val="left" w:pos="3514"/>
              </w:tabs>
              <w:spacing w:line="460" w:lineRule="exact"/>
              <w:jc w:val="center"/>
              <w:rPr>
                <w:rFonts w:eastAsia="標楷體"/>
                <w:bCs/>
                <w:kern w:val="0"/>
                <w:sz w:val="30"/>
              </w:rPr>
            </w:pPr>
            <w:r w:rsidRPr="002651F8">
              <w:rPr>
                <w:rFonts w:eastAsia="標楷體" w:hint="eastAsia"/>
                <w:bCs/>
                <w:kern w:val="0"/>
                <w:sz w:val="30"/>
              </w:rPr>
              <w:t>15</w:t>
            </w:r>
          </w:p>
        </w:tc>
        <w:tc>
          <w:tcPr>
            <w:tcW w:w="1010" w:type="dxa"/>
            <w:tcBorders>
              <w:top w:val="nil"/>
              <w:left w:val="nil"/>
              <w:bottom w:val="nil"/>
              <w:right w:val="nil"/>
            </w:tcBorders>
            <w:vAlign w:val="center"/>
          </w:tcPr>
          <w:p w:rsidR="002651F8" w:rsidRPr="002651F8" w:rsidRDefault="002651F8" w:rsidP="002651F8">
            <w:pPr>
              <w:widowControl/>
              <w:tabs>
                <w:tab w:val="left" w:pos="3514"/>
              </w:tabs>
              <w:spacing w:line="460" w:lineRule="exact"/>
              <w:jc w:val="center"/>
              <w:rPr>
                <w:rFonts w:eastAsia="標楷體"/>
                <w:bCs/>
                <w:kern w:val="0"/>
                <w:sz w:val="30"/>
              </w:rPr>
            </w:pPr>
            <w:r w:rsidRPr="002651F8">
              <w:rPr>
                <w:rFonts w:eastAsia="標楷體" w:hint="eastAsia"/>
                <w:bCs/>
                <w:kern w:val="0"/>
                <w:sz w:val="30"/>
              </w:rPr>
              <w:t>12</w:t>
            </w:r>
          </w:p>
        </w:tc>
      </w:tr>
      <w:tr w:rsidR="002651F8" w:rsidRPr="002651F8" w:rsidTr="002651F8">
        <w:trPr>
          <w:trHeight w:val="360"/>
          <w:jc w:val="center"/>
        </w:trPr>
        <w:tc>
          <w:tcPr>
            <w:tcW w:w="2873" w:type="dxa"/>
            <w:tcBorders>
              <w:top w:val="nil"/>
              <w:left w:val="nil"/>
              <w:bottom w:val="nil"/>
              <w:right w:val="single" w:sz="4" w:space="0" w:color="auto"/>
            </w:tcBorders>
            <w:vAlign w:val="center"/>
          </w:tcPr>
          <w:p w:rsidR="002651F8" w:rsidRPr="002651F8" w:rsidRDefault="002651F8" w:rsidP="002651F8">
            <w:pPr>
              <w:widowControl/>
              <w:tabs>
                <w:tab w:val="left" w:pos="3514"/>
              </w:tabs>
              <w:spacing w:line="460" w:lineRule="exact"/>
              <w:ind w:firstLine="300"/>
              <w:jc w:val="both"/>
              <w:rPr>
                <w:rFonts w:eastAsia="標楷體"/>
                <w:kern w:val="0"/>
                <w:sz w:val="30"/>
              </w:rPr>
            </w:pPr>
            <w:r w:rsidRPr="002651F8">
              <w:rPr>
                <w:rFonts w:eastAsia="標楷體" w:hint="eastAsia"/>
                <w:kern w:val="0"/>
                <w:sz w:val="30"/>
              </w:rPr>
              <w:t>經營管理</w:t>
            </w:r>
          </w:p>
        </w:tc>
        <w:tc>
          <w:tcPr>
            <w:tcW w:w="1010" w:type="dxa"/>
            <w:tcBorders>
              <w:top w:val="nil"/>
              <w:left w:val="single" w:sz="4" w:space="0" w:color="auto"/>
              <w:bottom w:val="nil"/>
              <w:right w:val="nil"/>
            </w:tcBorders>
            <w:vAlign w:val="center"/>
          </w:tcPr>
          <w:p w:rsidR="002651F8" w:rsidRPr="002651F8" w:rsidRDefault="002651F8" w:rsidP="002651F8">
            <w:pPr>
              <w:widowControl/>
              <w:tabs>
                <w:tab w:val="left" w:pos="3514"/>
              </w:tabs>
              <w:spacing w:line="460" w:lineRule="exact"/>
              <w:jc w:val="center"/>
              <w:rPr>
                <w:rFonts w:eastAsia="標楷體"/>
                <w:bCs/>
                <w:kern w:val="0"/>
                <w:sz w:val="30"/>
              </w:rPr>
            </w:pPr>
            <w:r w:rsidRPr="002651F8">
              <w:rPr>
                <w:rFonts w:eastAsia="標楷體" w:hint="eastAsia"/>
                <w:bCs/>
                <w:kern w:val="0"/>
                <w:sz w:val="30"/>
              </w:rPr>
              <w:t>13</w:t>
            </w:r>
          </w:p>
        </w:tc>
        <w:tc>
          <w:tcPr>
            <w:tcW w:w="974" w:type="dxa"/>
            <w:tcBorders>
              <w:top w:val="nil"/>
              <w:left w:val="nil"/>
              <w:bottom w:val="nil"/>
              <w:right w:val="single" w:sz="4" w:space="0" w:color="auto"/>
            </w:tcBorders>
            <w:vAlign w:val="center"/>
          </w:tcPr>
          <w:p w:rsidR="002651F8" w:rsidRPr="002651F8" w:rsidRDefault="002651F8" w:rsidP="002651F8">
            <w:pPr>
              <w:widowControl/>
              <w:tabs>
                <w:tab w:val="left" w:pos="3514"/>
              </w:tabs>
              <w:spacing w:line="460" w:lineRule="exact"/>
              <w:jc w:val="center"/>
              <w:rPr>
                <w:rFonts w:eastAsia="標楷體"/>
                <w:bCs/>
                <w:kern w:val="0"/>
                <w:sz w:val="30"/>
              </w:rPr>
            </w:pPr>
            <w:r w:rsidRPr="002651F8">
              <w:rPr>
                <w:rFonts w:eastAsia="標楷體" w:hint="eastAsia"/>
                <w:bCs/>
                <w:kern w:val="0"/>
                <w:sz w:val="30"/>
              </w:rPr>
              <w:t>10</w:t>
            </w:r>
          </w:p>
        </w:tc>
        <w:tc>
          <w:tcPr>
            <w:tcW w:w="1044" w:type="dxa"/>
            <w:tcBorders>
              <w:top w:val="nil"/>
              <w:left w:val="single" w:sz="4" w:space="0" w:color="auto"/>
              <w:bottom w:val="nil"/>
              <w:right w:val="nil"/>
            </w:tcBorders>
            <w:vAlign w:val="center"/>
          </w:tcPr>
          <w:p w:rsidR="002651F8" w:rsidRPr="002651F8" w:rsidRDefault="002651F8" w:rsidP="002651F8">
            <w:pPr>
              <w:widowControl/>
              <w:tabs>
                <w:tab w:val="left" w:pos="3514"/>
              </w:tabs>
              <w:spacing w:line="460" w:lineRule="exact"/>
              <w:jc w:val="center"/>
              <w:rPr>
                <w:rFonts w:eastAsia="標楷體"/>
                <w:bCs/>
                <w:kern w:val="0"/>
                <w:sz w:val="30"/>
              </w:rPr>
            </w:pPr>
            <w:r w:rsidRPr="002651F8">
              <w:rPr>
                <w:rFonts w:eastAsia="標楷體" w:hint="eastAsia"/>
                <w:bCs/>
                <w:kern w:val="0"/>
                <w:sz w:val="30"/>
              </w:rPr>
              <w:t>61</w:t>
            </w:r>
          </w:p>
        </w:tc>
        <w:tc>
          <w:tcPr>
            <w:tcW w:w="975" w:type="dxa"/>
            <w:tcBorders>
              <w:top w:val="nil"/>
              <w:left w:val="nil"/>
              <w:bottom w:val="nil"/>
              <w:right w:val="single" w:sz="4" w:space="0" w:color="auto"/>
            </w:tcBorders>
            <w:vAlign w:val="center"/>
          </w:tcPr>
          <w:p w:rsidR="002651F8" w:rsidRPr="002651F8" w:rsidRDefault="002651F8" w:rsidP="002651F8">
            <w:pPr>
              <w:widowControl/>
              <w:tabs>
                <w:tab w:val="left" w:pos="3514"/>
              </w:tabs>
              <w:spacing w:line="460" w:lineRule="exact"/>
              <w:jc w:val="center"/>
              <w:rPr>
                <w:rFonts w:eastAsia="標楷體"/>
                <w:bCs/>
                <w:kern w:val="0"/>
                <w:sz w:val="30"/>
              </w:rPr>
            </w:pPr>
            <w:r w:rsidRPr="002651F8">
              <w:rPr>
                <w:rFonts w:eastAsia="標楷體" w:hint="eastAsia"/>
                <w:bCs/>
                <w:kern w:val="0"/>
                <w:sz w:val="30"/>
              </w:rPr>
              <w:t>53</w:t>
            </w:r>
          </w:p>
        </w:tc>
        <w:tc>
          <w:tcPr>
            <w:tcW w:w="958" w:type="dxa"/>
            <w:tcBorders>
              <w:top w:val="nil"/>
              <w:left w:val="single" w:sz="4" w:space="0" w:color="auto"/>
              <w:bottom w:val="nil"/>
              <w:right w:val="nil"/>
            </w:tcBorders>
            <w:vAlign w:val="center"/>
          </w:tcPr>
          <w:p w:rsidR="002651F8" w:rsidRPr="002651F8" w:rsidRDefault="002651F8" w:rsidP="002651F8">
            <w:pPr>
              <w:widowControl/>
              <w:tabs>
                <w:tab w:val="left" w:pos="3514"/>
              </w:tabs>
              <w:spacing w:line="460" w:lineRule="exact"/>
              <w:jc w:val="center"/>
              <w:rPr>
                <w:rFonts w:eastAsia="標楷體"/>
                <w:bCs/>
                <w:kern w:val="0"/>
                <w:sz w:val="30"/>
              </w:rPr>
            </w:pPr>
            <w:r w:rsidRPr="002651F8">
              <w:rPr>
                <w:rFonts w:eastAsia="標楷體" w:hint="eastAsia"/>
                <w:bCs/>
                <w:kern w:val="0"/>
                <w:sz w:val="30"/>
              </w:rPr>
              <w:t>27</w:t>
            </w:r>
          </w:p>
        </w:tc>
        <w:tc>
          <w:tcPr>
            <w:tcW w:w="1010" w:type="dxa"/>
            <w:tcBorders>
              <w:top w:val="nil"/>
              <w:left w:val="nil"/>
              <w:bottom w:val="nil"/>
              <w:right w:val="nil"/>
            </w:tcBorders>
            <w:vAlign w:val="center"/>
          </w:tcPr>
          <w:p w:rsidR="002651F8" w:rsidRPr="002651F8" w:rsidRDefault="002651F8" w:rsidP="002651F8">
            <w:pPr>
              <w:widowControl/>
              <w:tabs>
                <w:tab w:val="left" w:pos="3514"/>
              </w:tabs>
              <w:spacing w:line="460" w:lineRule="exact"/>
              <w:jc w:val="center"/>
              <w:rPr>
                <w:rFonts w:eastAsia="標楷體"/>
                <w:bCs/>
                <w:kern w:val="0"/>
                <w:sz w:val="30"/>
              </w:rPr>
            </w:pPr>
            <w:r w:rsidRPr="002651F8">
              <w:rPr>
                <w:rFonts w:eastAsia="標楷體" w:hint="eastAsia"/>
                <w:bCs/>
                <w:kern w:val="0"/>
                <w:sz w:val="30"/>
              </w:rPr>
              <w:t>23</w:t>
            </w:r>
          </w:p>
        </w:tc>
      </w:tr>
      <w:tr w:rsidR="002651F8" w:rsidRPr="002651F8" w:rsidTr="002651F8">
        <w:trPr>
          <w:trHeight w:val="361"/>
          <w:jc w:val="center"/>
        </w:trPr>
        <w:tc>
          <w:tcPr>
            <w:tcW w:w="2873" w:type="dxa"/>
            <w:tcBorders>
              <w:top w:val="nil"/>
              <w:left w:val="nil"/>
              <w:bottom w:val="nil"/>
              <w:right w:val="single" w:sz="4" w:space="0" w:color="auto"/>
            </w:tcBorders>
            <w:vAlign w:val="center"/>
          </w:tcPr>
          <w:p w:rsidR="002651F8" w:rsidRPr="002651F8" w:rsidRDefault="002651F8" w:rsidP="002651F8">
            <w:pPr>
              <w:widowControl/>
              <w:tabs>
                <w:tab w:val="left" w:pos="3514"/>
              </w:tabs>
              <w:spacing w:line="460" w:lineRule="exact"/>
              <w:ind w:firstLine="300"/>
              <w:jc w:val="both"/>
              <w:rPr>
                <w:rFonts w:eastAsia="標楷體"/>
                <w:kern w:val="0"/>
                <w:sz w:val="30"/>
              </w:rPr>
            </w:pPr>
            <w:r w:rsidRPr="002651F8">
              <w:rPr>
                <w:rFonts w:eastAsia="標楷體" w:hint="eastAsia"/>
                <w:kern w:val="0"/>
                <w:sz w:val="30"/>
              </w:rPr>
              <w:t>行為態度及價值觀</w:t>
            </w:r>
          </w:p>
        </w:tc>
        <w:tc>
          <w:tcPr>
            <w:tcW w:w="1010" w:type="dxa"/>
            <w:tcBorders>
              <w:top w:val="nil"/>
              <w:left w:val="single" w:sz="4" w:space="0" w:color="auto"/>
              <w:bottom w:val="nil"/>
              <w:right w:val="nil"/>
            </w:tcBorders>
            <w:vAlign w:val="center"/>
          </w:tcPr>
          <w:p w:rsidR="002651F8" w:rsidRPr="002651F8" w:rsidRDefault="002651F8" w:rsidP="002651F8">
            <w:pPr>
              <w:widowControl/>
              <w:tabs>
                <w:tab w:val="left" w:pos="3514"/>
              </w:tabs>
              <w:spacing w:line="460" w:lineRule="exact"/>
              <w:jc w:val="center"/>
              <w:rPr>
                <w:rFonts w:eastAsia="標楷體"/>
                <w:bCs/>
                <w:kern w:val="0"/>
                <w:sz w:val="30"/>
              </w:rPr>
            </w:pPr>
            <w:r w:rsidRPr="002651F8">
              <w:rPr>
                <w:rFonts w:eastAsia="標楷體" w:hint="eastAsia"/>
                <w:bCs/>
                <w:kern w:val="0"/>
                <w:sz w:val="30"/>
              </w:rPr>
              <w:t>19</w:t>
            </w:r>
          </w:p>
        </w:tc>
        <w:tc>
          <w:tcPr>
            <w:tcW w:w="974" w:type="dxa"/>
            <w:tcBorders>
              <w:top w:val="nil"/>
              <w:left w:val="nil"/>
              <w:bottom w:val="nil"/>
              <w:right w:val="single" w:sz="4" w:space="0" w:color="auto"/>
            </w:tcBorders>
            <w:vAlign w:val="center"/>
          </w:tcPr>
          <w:p w:rsidR="002651F8" w:rsidRPr="002651F8" w:rsidRDefault="002651F8" w:rsidP="002651F8">
            <w:pPr>
              <w:widowControl/>
              <w:tabs>
                <w:tab w:val="left" w:pos="3514"/>
              </w:tabs>
              <w:spacing w:line="460" w:lineRule="exact"/>
              <w:jc w:val="center"/>
              <w:rPr>
                <w:rFonts w:eastAsia="標楷體"/>
                <w:bCs/>
                <w:kern w:val="0"/>
                <w:sz w:val="30"/>
              </w:rPr>
            </w:pPr>
            <w:r w:rsidRPr="002651F8">
              <w:rPr>
                <w:rFonts w:eastAsia="標楷體" w:hint="eastAsia"/>
                <w:bCs/>
                <w:kern w:val="0"/>
                <w:sz w:val="30"/>
              </w:rPr>
              <w:t>15</w:t>
            </w:r>
          </w:p>
        </w:tc>
        <w:tc>
          <w:tcPr>
            <w:tcW w:w="1044" w:type="dxa"/>
            <w:tcBorders>
              <w:top w:val="nil"/>
              <w:left w:val="single" w:sz="4" w:space="0" w:color="auto"/>
              <w:bottom w:val="nil"/>
              <w:right w:val="nil"/>
            </w:tcBorders>
            <w:vAlign w:val="center"/>
          </w:tcPr>
          <w:p w:rsidR="002651F8" w:rsidRPr="002651F8" w:rsidRDefault="002651F8" w:rsidP="002651F8">
            <w:pPr>
              <w:widowControl/>
              <w:tabs>
                <w:tab w:val="left" w:pos="3514"/>
              </w:tabs>
              <w:spacing w:line="460" w:lineRule="exact"/>
              <w:jc w:val="center"/>
              <w:rPr>
                <w:rFonts w:eastAsia="標楷體"/>
                <w:bCs/>
                <w:kern w:val="0"/>
                <w:sz w:val="30"/>
              </w:rPr>
            </w:pPr>
            <w:r w:rsidRPr="002651F8">
              <w:rPr>
                <w:rFonts w:eastAsia="標楷體" w:hint="eastAsia"/>
                <w:bCs/>
                <w:kern w:val="0"/>
                <w:sz w:val="30"/>
              </w:rPr>
              <w:t>38</w:t>
            </w:r>
          </w:p>
        </w:tc>
        <w:tc>
          <w:tcPr>
            <w:tcW w:w="975" w:type="dxa"/>
            <w:tcBorders>
              <w:top w:val="nil"/>
              <w:left w:val="nil"/>
              <w:bottom w:val="nil"/>
              <w:right w:val="single" w:sz="4" w:space="0" w:color="auto"/>
            </w:tcBorders>
            <w:vAlign w:val="center"/>
          </w:tcPr>
          <w:p w:rsidR="002651F8" w:rsidRPr="002651F8" w:rsidRDefault="002651F8" w:rsidP="002651F8">
            <w:pPr>
              <w:widowControl/>
              <w:tabs>
                <w:tab w:val="left" w:pos="3514"/>
              </w:tabs>
              <w:spacing w:line="460" w:lineRule="exact"/>
              <w:jc w:val="center"/>
              <w:rPr>
                <w:rFonts w:eastAsia="標楷體"/>
                <w:bCs/>
                <w:kern w:val="0"/>
                <w:sz w:val="30"/>
              </w:rPr>
            </w:pPr>
            <w:r w:rsidRPr="002651F8">
              <w:rPr>
                <w:rFonts w:eastAsia="標楷體" w:hint="eastAsia"/>
                <w:bCs/>
                <w:kern w:val="0"/>
                <w:sz w:val="30"/>
              </w:rPr>
              <w:t>29</w:t>
            </w:r>
          </w:p>
        </w:tc>
        <w:tc>
          <w:tcPr>
            <w:tcW w:w="958" w:type="dxa"/>
            <w:tcBorders>
              <w:top w:val="nil"/>
              <w:left w:val="single" w:sz="4" w:space="0" w:color="auto"/>
              <w:bottom w:val="nil"/>
              <w:right w:val="nil"/>
            </w:tcBorders>
            <w:vAlign w:val="center"/>
          </w:tcPr>
          <w:p w:rsidR="002651F8" w:rsidRPr="002651F8" w:rsidRDefault="002651F8" w:rsidP="002651F8">
            <w:pPr>
              <w:widowControl/>
              <w:tabs>
                <w:tab w:val="left" w:pos="3514"/>
              </w:tabs>
              <w:spacing w:line="460" w:lineRule="exact"/>
              <w:jc w:val="center"/>
              <w:rPr>
                <w:rFonts w:eastAsia="標楷體"/>
                <w:bCs/>
                <w:kern w:val="0"/>
                <w:sz w:val="30"/>
              </w:rPr>
            </w:pPr>
            <w:r w:rsidRPr="002651F8">
              <w:rPr>
                <w:rFonts w:eastAsia="標楷體" w:hint="eastAsia"/>
                <w:bCs/>
                <w:kern w:val="0"/>
                <w:sz w:val="30"/>
              </w:rPr>
              <w:t>36</w:t>
            </w:r>
          </w:p>
        </w:tc>
        <w:tc>
          <w:tcPr>
            <w:tcW w:w="1010" w:type="dxa"/>
            <w:tcBorders>
              <w:top w:val="nil"/>
              <w:left w:val="nil"/>
              <w:bottom w:val="nil"/>
              <w:right w:val="nil"/>
            </w:tcBorders>
            <w:vAlign w:val="center"/>
          </w:tcPr>
          <w:p w:rsidR="002651F8" w:rsidRPr="002651F8" w:rsidRDefault="002651F8" w:rsidP="002651F8">
            <w:pPr>
              <w:widowControl/>
              <w:tabs>
                <w:tab w:val="left" w:pos="3514"/>
              </w:tabs>
              <w:spacing w:line="460" w:lineRule="exact"/>
              <w:jc w:val="center"/>
              <w:rPr>
                <w:rFonts w:eastAsia="標楷體"/>
                <w:bCs/>
                <w:kern w:val="0"/>
                <w:sz w:val="30"/>
              </w:rPr>
            </w:pPr>
            <w:r w:rsidRPr="002651F8">
              <w:rPr>
                <w:rFonts w:eastAsia="標楷體" w:hint="eastAsia"/>
                <w:bCs/>
                <w:kern w:val="0"/>
                <w:sz w:val="30"/>
              </w:rPr>
              <w:t>36</w:t>
            </w:r>
          </w:p>
        </w:tc>
      </w:tr>
      <w:tr w:rsidR="002651F8" w:rsidRPr="002651F8" w:rsidTr="002651F8">
        <w:trPr>
          <w:trHeight w:val="360"/>
          <w:jc w:val="center"/>
        </w:trPr>
        <w:tc>
          <w:tcPr>
            <w:tcW w:w="2873" w:type="dxa"/>
            <w:tcBorders>
              <w:top w:val="single" w:sz="4" w:space="0" w:color="auto"/>
              <w:left w:val="nil"/>
              <w:bottom w:val="dotDotDash" w:sz="4" w:space="0" w:color="auto"/>
              <w:right w:val="single" w:sz="4" w:space="0" w:color="auto"/>
            </w:tcBorders>
            <w:vAlign w:val="center"/>
          </w:tcPr>
          <w:p w:rsidR="002651F8" w:rsidRPr="002651F8" w:rsidRDefault="002651F8" w:rsidP="002651F8">
            <w:pPr>
              <w:widowControl/>
              <w:tabs>
                <w:tab w:val="left" w:pos="3514"/>
              </w:tabs>
              <w:spacing w:line="460" w:lineRule="exact"/>
              <w:jc w:val="both"/>
              <w:rPr>
                <w:rFonts w:eastAsia="標楷體"/>
                <w:b/>
                <w:bCs/>
                <w:kern w:val="0"/>
                <w:sz w:val="30"/>
              </w:rPr>
            </w:pPr>
            <w:r w:rsidRPr="002651F8">
              <w:rPr>
                <w:rFonts w:eastAsia="標楷體" w:hint="eastAsia"/>
                <w:b/>
                <w:bCs/>
                <w:kern w:val="0"/>
                <w:sz w:val="30"/>
              </w:rPr>
              <w:t>基礎建設</w:t>
            </w:r>
          </w:p>
        </w:tc>
        <w:tc>
          <w:tcPr>
            <w:tcW w:w="1010" w:type="dxa"/>
            <w:tcBorders>
              <w:top w:val="single" w:sz="4" w:space="0" w:color="auto"/>
              <w:left w:val="single" w:sz="4" w:space="0" w:color="auto"/>
              <w:bottom w:val="dotDotDash" w:sz="4" w:space="0" w:color="auto"/>
              <w:right w:val="nil"/>
            </w:tcBorders>
            <w:vAlign w:val="center"/>
          </w:tcPr>
          <w:p w:rsidR="002651F8" w:rsidRPr="002651F8" w:rsidRDefault="002651F8" w:rsidP="002651F8">
            <w:pPr>
              <w:widowControl/>
              <w:tabs>
                <w:tab w:val="left" w:pos="3514"/>
              </w:tabs>
              <w:spacing w:line="460" w:lineRule="exact"/>
              <w:jc w:val="center"/>
              <w:rPr>
                <w:rFonts w:eastAsia="標楷體"/>
                <w:b/>
                <w:bCs/>
                <w:kern w:val="0"/>
                <w:sz w:val="30"/>
              </w:rPr>
            </w:pPr>
            <w:r w:rsidRPr="002651F8">
              <w:rPr>
                <w:rFonts w:eastAsia="標楷體" w:hint="eastAsia"/>
                <w:b/>
                <w:bCs/>
                <w:kern w:val="0"/>
                <w:sz w:val="30"/>
              </w:rPr>
              <w:t>19</w:t>
            </w:r>
          </w:p>
        </w:tc>
        <w:tc>
          <w:tcPr>
            <w:tcW w:w="974" w:type="dxa"/>
            <w:tcBorders>
              <w:top w:val="single" w:sz="4" w:space="0" w:color="auto"/>
              <w:left w:val="nil"/>
              <w:bottom w:val="dotDotDash" w:sz="4" w:space="0" w:color="auto"/>
              <w:right w:val="single" w:sz="4" w:space="0" w:color="auto"/>
            </w:tcBorders>
            <w:vAlign w:val="center"/>
          </w:tcPr>
          <w:p w:rsidR="002651F8" w:rsidRPr="002651F8" w:rsidRDefault="002651F8" w:rsidP="002651F8">
            <w:pPr>
              <w:widowControl/>
              <w:tabs>
                <w:tab w:val="left" w:pos="3514"/>
              </w:tabs>
              <w:spacing w:line="460" w:lineRule="exact"/>
              <w:jc w:val="center"/>
              <w:rPr>
                <w:rFonts w:eastAsia="標楷體"/>
                <w:b/>
                <w:bCs/>
                <w:kern w:val="0"/>
                <w:sz w:val="30"/>
              </w:rPr>
            </w:pPr>
            <w:r w:rsidRPr="002651F8">
              <w:rPr>
                <w:rFonts w:eastAsia="標楷體" w:hint="eastAsia"/>
                <w:b/>
                <w:bCs/>
                <w:kern w:val="0"/>
                <w:sz w:val="30"/>
              </w:rPr>
              <w:t>18</w:t>
            </w:r>
          </w:p>
        </w:tc>
        <w:tc>
          <w:tcPr>
            <w:tcW w:w="1044" w:type="dxa"/>
            <w:tcBorders>
              <w:top w:val="single" w:sz="4" w:space="0" w:color="auto"/>
              <w:left w:val="single" w:sz="4" w:space="0" w:color="auto"/>
              <w:bottom w:val="dotDotDash" w:sz="4" w:space="0" w:color="auto"/>
              <w:right w:val="nil"/>
            </w:tcBorders>
            <w:vAlign w:val="center"/>
          </w:tcPr>
          <w:p w:rsidR="002651F8" w:rsidRPr="002651F8" w:rsidRDefault="002651F8" w:rsidP="002651F8">
            <w:pPr>
              <w:widowControl/>
              <w:tabs>
                <w:tab w:val="left" w:pos="3514"/>
              </w:tabs>
              <w:spacing w:line="460" w:lineRule="exact"/>
              <w:jc w:val="center"/>
              <w:rPr>
                <w:rFonts w:eastAsia="標楷體"/>
                <w:b/>
                <w:bCs/>
                <w:kern w:val="0"/>
                <w:sz w:val="30"/>
              </w:rPr>
            </w:pPr>
            <w:r w:rsidRPr="002651F8">
              <w:rPr>
                <w:rFonts w:eastAsia="標楷體" w:hint="eastAsia"/>
                <w:b/>
                <w:bCs/>
                <w:kern w:val="0"/>
                <w:sz w:val="30"/>
              </w:rPr>
              <w:t>22</w:t>
            </w:r>
          </w:p>
        </w:tc>
        <w:tc>
          <w:tcPr>
            <w:tcW w:w="975" w:type="dxa"/>
            <w:tcBorders>
              <w:top w:val="single" w:sz="4" w:space="0" w:color="auto"/>
              <w:left w:val="nil"/>
              <w:bottom w:val="dotDotDash" w:sz="4" w:space="0" w:color="auto"/>
              <w:right w:val="single" w:sz="4" w:space="0" w:color="auto"/>
            </w:tcBorders>
            <w:vAlign w:val="center"/>
          </w:tcPr>
          <w:p w:rsidR="002651F8" w:rsidRPr="002651F8" w:rsidRDefault="002651F8" w:rsidP="002651F8">
            <w:pPr>
              <w:widowControl/>
              <w:tabs>
                <w:tab w:val="left" w:pos="3514"/>
              </w:tabs>
              <w:spacing w:line="460" w:lineRule="exact"/>
              <w:jc w:val="center"/>
              <w:rPr>
                <w:rFonts w:eastAsia="標楷體"/>
                <w:b/>
                <w:bCs/>
                <w:kern w:val="0"/>
                <w:sz w:val="30"/>
              </w:rPr>
            </w:pPr>
            <w:r w:rsidRPr="002651F8">
              <w:rPr>
                <w:rFonts w:eastAsia="標楷體" w:hint="eastAsia"/>
                <w:b/>
                <w:bCs/>
                <w:kern w:val="0"/>
                <w:sz w:val="30"/>
              </w:rPr>
              <w:t>21</w:t>
            </w:r>
          </w:p>
        </w:tc>
        <w:tc>
          <w:tcPr>
            <w:tcW w:w="958" w:type="dxa"/>
            <w:tcBorders>
              <w:top w:val="single" w:sz="4" w:space="0" w:color="auto"/>
              <w:left w:val="single" w:sz="4" w:space="0" w:color="auto"/>
              <w:bottom w:val="dotDotDash" w:sz="4" w:space="0" w:color="auto"/>
              <w:right w:val="nil"/>
            </w:tcBorders>
            <w:vAlign w:val="center"/>
          </w:tcPr>
          <w:p w:rsidR="002651F8" w:rsidRPr="002651F8" w:rsidRDefault="002651F8" w:rsidP="002651F8">
            <w:pPr>
              <w:widowControl/>
              <w:tabs>
                <w:tab w:val="left" w:pos="3514"/>
              </w:tabs>
              <w:spacing w:line="460" w:lineRule="exact"/>
              <w:jc w:val="center"/>
              <w:rPr>
                <w:rFonts w:eastAsia="標楷體"/>
                <w:b/>
                <w:bCs/>
                <w:kern w:val="0"/>
                <w:sz w:val="30"/>
              </w:rPr>
            </w:pPr>
            <w:r w:rsidRPr="002651F8">
              <w:rPr>
                <w:rFonts w:eastAsia="標楷體" w:hint="eastAsia"/>
                <w:b/>
                <w:bCs/>
                <w:kern w:val="0"/>
                <w:sz w:val="30"/>
              </w:rPr>
              <w:t>11</w:t>
            </w:r>
          </w:p>
        </w:tc>
        <w:tc>
          <w:tcPr>
            <w:tcW w:w="1010" w:type="dxa"/>
            <w:tcBorders>
              <w:top w:val="single" w:sz="4" w:space="0" w:color="auto"/>
              <w:left w:val="nil"/>
              <w:bottom w:val="dotDotDash" w:sz="4" w:space="0" w:color="auto"/>
              <w:right w:val="nil"/>
            </w:tcBorders>
            <w:vAlign w:val="center"/>
          </w:tcPr>
          <w:p w:rsidR="002651F8" w:rsidRPr="002651F8" w:rsidRDefault="002651F8" w:rsidP="002651F8">
            <w:pPr>
              <w:widowControl/>
              <w:tabs>
                <w:tab w:val="left" w:pos="3514"/>
              </w:tabs>
              <w:spacing w:line="460" w:lineRule="exact"/>
              <w:jc w:val="center"/>
              <w:rPr>
                <w:rFonts w:eastAsia="標楷體"/>
                <w:b/>
                <w:bCs/>
                <w:kern w:val="0"/>
                <w:sz w:val="30"/>
              </w:rPr>
            </w:pPr>
            <w:r w:rsidRPr="002651F8">
              <w:rPr>
                <w:rFonts w:eastAsia="標楷體" w:hint="eastAsia"/>
                <w:b/>
                <w:bCs/>
                <w:kern w:val="0"/>
                <w:sz w:val="30"/>
              </w:rPr>
              <w:t>13</w:t>
            </w:r>
          </w:p>
        </w:tc>
      </w:tr>
      <w:tr w:rsidR="002651F8" w:rsidRPr="002651F8" w:rsidTr="002651F8">
        <w:trPr>
          <w:trHeight w:val="361"/>
          <w:jc w:val="center"/>
        </w:trPr>
        <w:tc>
          <w:tcPr>
            <w:tcW w:w="2873" w:type="dxa"/>
            <w:tcBorders>
              <w:top w:val="dotDotDash" w:sz="4" w:space="0" w:color="auto"/>
              <w:left w:val="nil"/>
              <w:bottom w:val="nil"/>
              <w:right w:val="single" w:sz="4" w:space="0" w:color="auto"/>
            </w:tcBorders>
            <w:vAlign w:val="center"/>
          </w:tcPr>
          <w:p w:rsidR="002651F8" w:rsidRPr="002651F8" w:rsidRDefault="002651F8" w:rsidP="002651F8">
            <w:pPr>
              <w:widowControl/>
              <w:tabs>
                <w:tab w:val="left" w:pos="3514"/>
              </w:tabs>
              <w:spacing w:line="460" w:lineRule="exact"/>
              <w:ind w:firstLine="300"/>
              <w:jc w:val="both"/>
              <w:rPr>
                <w:rFonts w:eastAsia="標楷體"/>
                <w:kern w:val="0"/>
                <w:sz w:val="30"/>
              </w:rPr>
            </w:pPr>
            <w:r w:rsidRPr="002651F8">
              <w:rPr>
                <w:rFonts w:eastAsia="標楷體" w:hint="eastAsia"/>
                <w:kern w:val="0"/>
                <w:sz w:val="30"/>
              </w:rPr>
              <w:t>基本基礎建設</w:t>
            </w:r>
          </w:p>
        </w:tc>
        <w:tc>
          <w:tcPr>
            <w:tcW w:w="1010" w:type="dxa"/>
            <w:tcBorders>
              <w:top w:val="dotDotDash" w:sz="4" w:space="0" w:color="auto"/>
              <w:left w:val="single" w:sz="4" w:space="0" w:color="auto"/>
              <w:bottom w:val="nil"/>
              <w:right w:val="nil"/>
            </w:tcBorders>
            <w:vAlign w:val="center"/>
          </w:tcPr>
          <w:p w:rsidR="002651F8" w:rsidRPr="002651F8" w:rsidRDefault="002651F8" w:rsidP="002651F8">
            <w:pPr>
              <w:widowControl/>
              <w:tabs>
                <w:tab w:val="left" w:pos="3514"/>
              </w:tabs>
              <w:spacing w:line="460" w:lineRule="exact"/>
              <w:jc w:val="center"/>
              <w:rPr>
                <w:rFonts w:eastAsia="標楷體"/>
                <w:bCs/>
                <w:kern w:val="0"/>
                <w:sz w:val="30"/>
              </w:rPr>
            </w:pPr>
            <w:r w:rsidRPr="002651F8">
              <w:rPr>
                <w:rFonts w:eastAsia="標楷體" w:hint="eastAsia"/>
                <w:bCs/>
                <w:kern w:val="0"/>
                <w:sz w:val="30"/>
              </w:rPr>
              <w:t>28</w:t>
            </w:r>
          </w:p>
        </w:tc>
        <w:tc>
          <w:tcPr>
            <w:tcW w:w="974" w:type="dxa"/>
            <w:tcBorders>
              <w:top w:val="dotDotDash" w:sz="4" w:space="0" w:color="auto"/>
              <w:left w:val="nil"/>
              <w:bottom w:val="nil"/>
              <w:right w:val="single" w:sz="4" w:space="0" w:color="auto"/>
            </w:tcBorders>
            <w:vAlign w:val="center"/>
          </w:tcPr>
          <w:p w:rsidR="002651F8" w:rsidRPr="002651F8" w:rsidRDefault="002651F8" w:rsidP="002651F8">
            <w:pPr>
              <w:widowControl/>
              <w:tabs>
                <w:tab w:val="left" w:pos="3514"/>
              </w:tabs>
              <w:spacing w:line="460" w:lineRule="exact"/>
              <w:jc w:val="center"/>
              <w:rPr>
                <w:rFonts w:eastAsia="標楷體"/>
                <w:bCs/>
                <w:kern w:val="0"/>
                <w:sz w:val="30"/>
              </w:rPr>
            </w:pPr>
            <w:r w:rsidRPr="002651F8">
              <w:rPr>
                <w:rFonts w:eastAsia="標楷體" w:hint="eastAsia"/>
                <w:bCs/>
                <w:kern w:val="0"/>
                <w:sz w:val="30"/>
              </w:rPr>
              <w:t>25</w:t>
            </w:r>
          </w:p>
        </w:tc>
        <w:tc>
          <w:tcPr>
            <w:tcW w:w="1044" w:type="dxa"/>
            <w:tcBorders>
              <w:top w:val="dotDotDash" w:sz="4" w:space="0" w:color="auto"/>
              <w:left w:val="single" w:sz="4" w:space="0" w:color="auto"/>
              <w:bottom w:val="nil"/>
              <w:right w:val="nil"/>
            </w:tcBorders>
            <w:vAlign w:val="center"/>
          </w:tcPr>
          <w:p w:rsidR="002651F8" w:rsidRPr="002651F8" w:rsidRDefault="002651F8" w:rsidP="002651F8">
            <w:pPr>
              <w:widowControl/>
              <w:tabs>
                <w:tab w:val="left" w:pos="3514"/>
              </w:tabs>
              <w:spacing w:line="460" w:lineRule="exact"/>
              <w:jc w:val="center"/>
              <w:rPr>
                <w:rFonts w:eastAsia="標楷體"/>
                <w:bCs/>
                <w:kern w:val="0"/>
                <w:sz w:val="30"/>
              </w:rPr>
            </w:pPr>
            <w:r w:rsidRPr="002651F8">
              <w:rPr>
                <w:rFonts w:eastAsia="標楷體" w:hint="eastAsia"/>
                <w:bCs/>
                <w:kern w:val="0"/>
                <w:sz w:val="30"/>
              </w:rPr>
              <w:t>24</w:t>
            </w:r>
          </w:p>
        </w:tc>
        <w:tc>
          <w:tcPr>
            <w:tcW w:w="975" w:type="dxa"/>
            <w:tcBorders>
              <w:top w:val="dotDotDash" w:sz="4" w:space="0" w:color="auto"/>
              <w:left w:val="nil"/>
              <w:bottom w:val="nil"/>
              <w:right w:val="single" w:sz="4" w:space="0" w:color="auto"/>
            </w:tcBorders>
            <w:vAlign w:val="center"/>
          </w:tcPr>
          <w:p w:rsidR="002651F8" w:rsidRPr="002651F8" w:rsidRDefault="002651F8" w:rsidP="002651F8">
            <w:pPr>
              <w:widowControl/>
              <w:tabs>
                <w:tab w:val="left" w:pos="3514"/>
              </w:tabs>
              <w:spacing w:line="460" w:lineRule="exact"/>
              <w:jc w:val="center"/>
              <w:rPr>
                <w:rFonts w:eastAsia="標楷體"/>
                <w:bCs/>
                <w:kern w:val="0"/>
                <w:sz w:val="30"/>
              </w:rPr>
            </w:pPr>
            <w:r w:rsidRPr="002651F8">
              <w:rPr>
                <w:rFonts w:eastAsia="標楷體" w:hint="eastAsia"/>
                <w:bCs/>
                <w:kern w:val="0"/>
                <w:sz w:val="30"/>
              </w:rPr>
              <w:t>23</w:t>
            </w:r>
          </w:p>
        </w:tc>
        <w:tc>
          <w:tcPr>
            <w:tcW w:w="958" w:type="dxa"/>
            <w:tcBorders>
              <w:top w:val="dotDotDash" w:sz="4" w:space="0" w:color="auto"/>
              <w:left w:val="single" w:sz="4" w:space="0" w:color="auto"/>
              <w:bottom w:val="nil"/>
              <w:right w:val="nil"/>
            </w:tcBorders>
            <w:vAlign w:val="center"/>
          </w:tcPr>
          <w:p w:rsidR="002651F8" w:rsidRPr="002651F8" w:rsidRDefault="002651F8" w:rsidP="002651F8">
            <w:pPr>
              <w:widowControl/>
              <w:tabs>
                <w:tab w:val="left" w:pos="3514"/>
              </w:tabs>
              <w:spacing w:line="460" w:lineRule="exact"/>
              <w:jc w:val="center"/>
              <w:rPr>
                <w:rFonts w:eastAsia="標楷體"/>
                <w:bCs/>
                <w:kern w:val="0"/>
                <w:sz w:val="30"/>
              </w:rPr>
            </w:pPr>
            <w:r w:rsidRPr="002651F8">
              <w:rPr>
                <w:rFonts w:eastAsia="標楷體" w:hint="eastAsia"/>
                <w:bCs/>
                <w:kern w:val="0"/>
                <w:sz w:val="30"/>
              </w:rPr>
              <w:t>30</w:t>
            </w:r>
          </w:p>
        </w:tc>
        <w:tc>
          <w:tcPr>
            <w:tcW w:w="1010" w:type="dxa"/>
            <w:tcBorders>
              <w:top w:val="dotDotDash" w:sz="4" w:space="0" w:color="auto"/>
              <w:left w:val="nil"/>
              <w:bottom w:val="nil"/>
              <w:right w:val="nil"/>
            </w:tcBorders>
            <w:vAlign w:val="center"/>
          </w:tcPr>
          <w:p w:rsidR="002651F8" w:rsidRPr="002651F8" w:rsidRDefault="002651F8" w:rsidP="002651F8">
            <w:pPr>
              <w:widowControl/>
              <w:tabs>
                <w:tab w:val="left" w:pos="3514"/>
              </w:tabs>
              <w:spacing w:line="460" w:lineRule="exact"/>
              <w:jc w:val="center"/>
              <w:rPr>
                <w:rFonts w:eastAsia="標楷體"/>
                <w:bCs/>
                <w:kern w:val="0"/>
                <w:sz w:val="30"/>
              </w:rPr>
            </w:pPr>
            <w:r w:rsidRPr="002651F8">
              <w:rPr>
                <w:rFonts w:eastAsia="標楷體" w:hint="eastAsia"/>
                <w:bCs/>
                <w:kern w:val="0"/>
                <w:sz w:val="30"/>
              </w:rPr>
              <w:t>29</w:t>
            </w:r>
          </w:p>
        </w:tc>
      </w:tr>
      <w:tr w:rsidR="002651F8" w:rsidRPr="002651F8" w:rsidTr="002651F8">
        <w:trPr>
          <w:trHeight w:val="361"/>
          <w:jc w:val="center"/>
        </w:trPr>
        <w:tc>
          <w:tcPr>
            <w:tcW w:w="2873" w:type="dxa"/>
            <w:tcBorders>
              <w:top w:val="nil"/>
              <w:left w:val="nil"/>
              <w:bottom w:val="nil"/>
              <w:right w:val="single" w:sz="4" w:space="0" w:color="auto"/>
            </w:tcBorders>
            <w:vAlign w:val="center"/>
          </w:tcPr>
          <w:p w:rsidR="002651F8" w:rsidRPr="002651F8" w:rsidRDefault="002651F8" w:rsidP="002651F8">
            <w:pPr>
              <w:widowControl/>
              <w:tabs>
                <w:tab w:val="left" w:pos="3514"/>
              </w:tabs>
              <w:spacing w:line="460" w:lineRule="exact"/>
              <w:ind w:firstLine="300"/>
              <w:jc w:val="both"/>
              <w:rPr>
                <w:rFonts w:eastAsia="標楷體"/>
                <w:kern w:val="0"/>
                <w:sz w:val="30"/>
              </w:rPr>
            </w:pPr>
            <w:r w:rsidRPr="002651F8">
              <w:rPr>
                <w:rFonts w:eastAsia="標楷體" w:hint="eastAsia"/>
                <w:kern w:val="0"/>
                <w:sz w:val="30"/>
              </w:rPr>
              <w:t>技術基礎建設</w:t>
            </w:r>
          </w:p>
        </w:tc>
        <w:tc>
          <w:tcPr>
            <w:tcW w:w="1010" w:type="dxa"/>
            <w:tcBorders>
              <w:top w:val="nil"/>
              <w:left w:val="single" w:sz="4" w:space="0" w:color="auto"/>
              <w:bottom w:val="nil"/>
              <w:right w:val="nil"/>
            </w:tcBorders>
            <w:vAlign w:val="center"/>
          </w:tcPr>
          <w:p w:rsidR="002651F8" w:rsidRPr="002651F8" w:rsidRDefault="002651F8" w:rsidP="002651F8">
            <w:pPr>
              <w:widowControl/>
              <w:tabs>
                <w:tab w:val="left" w:pos="3514"/>
              </w:tabs>
              <w:spacing w:line="460" w:lineRule="exact"/>
              <w:jc w:val="center"/>
              <w:rPr>
                <w:rFonts w:eastAsia="標楷體"/>
                <w:bCs/>
                <w:kern w:val="0"/>
                <w:sz w:val="30"/>
              </w:rPr>
            </w:pPr>
            <w:r w:rsidRPr="002651F8">
              <w:rPr>
                <w:rFonts w:eastAsia="標楷體" w:hint="eastAsia"/>
                <w:bCs/>
                <w:kern w:val="0"/>
                <w:sz w:val="30"/>
              </w:rPr>
              <w:t>12</w:t>
            </w:r>
          </w:p>
        </w:tc>
        <w:tc>
          <w:tcPr>
            <w:tcW w:w="974" w:type="dxa"/>
            <w:tcBorders>
              <w:top w:val="nil"/>
              <w:left w:val="nil"/>
              <w:bottom w:val="nil"/>
              <w:right w:val="single" w:sz="4" w:space="0" w:color="auto"/>
            </w:tcBorders>
            <w:vAlign w:val="center"/>
          </w:tcPr>
          <w:p w:rsidR="002651F8" w:rsidRPr="002651F8" w:rsidRDefault="002651F8" w:rsidP="002651F8">
            <w:pPr>
              <w:widowControl/>
              <w:tabs>
                <w:tab w:val="left" w:pos="3514"/>
              </w:tabs>
              <w:spacing w:line="460" w:lineRule="exact"/>
              <w:jc w:val="center"/>
              <w:rPr>
                <w:rFonts w:eastAsia="標楷體"/>
                <w:bCs/>
                <w:kern w:val="0"/>
                <w:sz w:val="30"/>
              </w:rPr>
            </w:pPr>
            <w:r w:rsidRPr="002651F8">
              <w:rPr>
                <w:rFonts w:eastAsia="標楷體" w:hint="eastAsia"/>
                <w:bCs/>
                <w:kern w:val="0"/>
                <w:sz w:val="30"/>
              </w:rPr>
              <w:t>9</w:t>
            </w:r>
          </w:p>
        </w:tc>
        <w:tc>
          <w:tcPr>
            <w:tcW w:w="1044" w:type="dxa"/>
            <w:tcBorders>
              <w:top w:val="nil"/>
              <w:left w:val="single" w:sz="4" w:space="0" w:color="auto"/>
              <w:bottom w:val="nil"/>
              <w:right w:val="nil"/>
            </w:tcBorders>
            <w:vAlign w:val="center"/>
          </w:tcPr>
          <w:p w:rsidR="002651F8" w:rsidRPr="002651F8" w:rsidRDefault="002651F8" w:rsidP="002651F8">
            <w:pPr>
              <w:widowControl/>
              <w:tabs>
                <w:tab w:val="left" w:pos="3514"/>
              </w:tabs>
              <w:spacing w:line="460" w:lineRule="exact"/>
              <w:jc w:val="center"/>
              <w:rPr>
                <w:rFonts w:eastAsia="標楷體"/>
                <w:bCs/>
                <w:kern w:val="0"/>
                <w:sz w:val="30"/>
              </w:rPr>
            </w:pPr>
            <w:r w:rsidRPr="002651F8">
              <w:rPr>
                <w:rFonts w:eastAsia="標楷體" w:hint="eastAsia"/>
                <w:bCs/>
                <w:kern w:val="0"/>
                <w:sz w:val="30"/>
              </w:rPr>
              <w:t>15</w:t>
            </w:r>
          </w:p>
        </w:tc>
        <w:tc>
          <w:tcPr>
            <w:tcW w:w="975" w:type="dxa"/>
            <w:tcBorders>
              <w:top w:val="nil"/>
              <w:left w:val="nil"/>
              <w:bottom w:val="nil"/>
              <w:right w:val="single" w:sz="4" w:space="0" w:color="auto"/>
            </w:tcBorders>
            <w:vAlign w:val="center"/>
          </w:tcPr>
          <w:p w:rsidR="002651F8" w:rsidRPr="002651F8" w:rsidRDefault="002651F8" w:rsidP="002651F8">
            <w:pPr>
              <w:widowControl/>
              <w:tabs>
                <w:tab w:val="left" w:pos="3514"/>
              </w:tabs>
              <w:spacing w:line="460" w:lineRule="exact"/>
              <w:jc w:val="center"/>
              <w:rPr>
                <w:rFonts w:eastAsia="標楷體"/>
                <w:bCs/>
                <w:kern w:val="0"/>
                <w:sz w:val="30"/>
              </w:rPr>
            </w:pPr>
            <w:r w:rsidRPr="002651F8">
              <w:rPr>
                <w:rFonts w:eastAsia="標楷體" w:hint="eastAsia"/>
                <w:bCs/>
                <w:kern w:val="0"/>
                <w:sz w:val="30"/>
              </w:rPr>
              <w:t>13</w:t>
            </w:r>
          </w:p>
        </w:tc>
        <w:tc>
          <w:tcPr>
            <w:tcW w:w="958" w:type="dxa"/>
            <w:tcBorders>
              <w:top w:val="nil"/>
              <w:left w:val="single" w:sz="4" w:space="0" w:color="auto"/>
              <w:bottom w:val="nil"/>
              <w:right w:val="nil"/>
            </w:tcBorders>
            <w:vAlign w:val="center"/>
          </w:tcPr>
          <w:p w:rsidR="002651F8" w:rsidRPr="002651F8" w:rsidRDefault="002651F8" w:rsidP="002651F8">
            <w:pPr>
              <w:widowControl/>
              <w:tabs>
                <w:tab w:val="left" w:pos="3514"/>
              </w:tabs>
              <w:spacing w:line="460" w:lineRule="exact"/>
              <w:jc w:val="center"/>
              <w:rPr>
                <w:rFonts w:eastAsia="標楷體"/>
                <w:bCs/>
                <w:kern w:val="0"/>
                <w:sz w:val="30"/>
              </w:rPr>
            </w:pPr>
            <w:r w:rsidRPr="002651F8">
              <w:rPr>
                <w:rFonts w:eastAsia="標楷體" w:hint="eastAsia"/>
                <w:bCs/>
                <w:kern w:val="0"/>
                <w:sz w:val="30"/>
              </w:rPr>
              <w:t>10</w:t>
            </w:r>
          </w:p>
        </w:tc>
        <w:tc>
          <w:tcPr>
            <w:tcW w:w="1010" w:type="dxa"/>
            <w:tcBorders>
              <w:top w:val="nil"/>
              <w:left w:val="nil"/>
              <w:bottom w:val="nil"/>
              <w:right w:val="nil"/>
            </w:tcBorders>
            <w:vAlign w:val="center"/>
          </w:tcPr>
          <w:p w:rsidR="002651F8" w:rsidRPr="002651F8" w:rsidRDefault="002651F8" w:rsidP="002651F8">
            <w:pPr>
              <w:widowControl/>
              <w:tabs>
                <w:tab w:val="left" w:pos="3514"/>
              </w:tabs>
              <w:spacing w:line="460" w:lineRule="exact"/>
              <w:jc w:val="center"/>
              <w:rPr>
                <w:rFonts w:eastAsia="標楷體"/>
                <w:bCs/>
                <w:kern w:val="0"/>
                <w:sz w:val="30"/>
              </w:rPr>
            </w:pPr>
            <w:r w:rsidRPr="002651F8">
              <w:rPr>
                <w:rFonts w:eastAsia="標楷體" w:hint="eastAsia"/>
                <w:bCs/>
                <w:kern w:val="0"/>
                <w:sz w:val="30"/>
              </w:rPr>
              <w:t>23</w:t>
            </w:r>
          </w:p>
        </w:tc>
      </w:tr>
      <w:tr w:rsidR="002651F8" w:rsidRPr="002651F8" w:rsidTr="002651F8">
        <w:trPr>
          <w:trHeight w:val="360"/>
          <w:jc w:val="center"/>
        </w:trPr>
        <w:tc>
          <w:tcPr>
            <w:tcW w:w="2873" w:type="dxa"/>
            <w:tcBorders>
              <w:top w:val="nil"/>
              <w:left w:val="nil"/>
              <w:bottom w:val="nil"/>
              <w:right w:val="single" w:sz="4" w:space="0" w:color="auto"/>
            </w:tcBorders>
            <w:vAlign w:val="center"/>
          </w:tcPr>
          <w:p w:rsidR="002651F8" w:rsidRPr="002651F8" w:rsidRDefault="002651F8" w:rsidP="002651F8">
            <w:pPr>
              <w:widowControl/>
              <w:tabs>
                <w:tab w:val="left" w:pos="3514"/>
              </w:tabs>
              <w:spacing w:line="460" w:lineRule="exact"/>
              <w:ind w:firstLine="300"/>
              <w:jc w:val="both"/>
              <w:rPr>
                <w:rFonts w:eastAsia="標楷體"/>
                <w:kern w:val="0"/>
                <w:sz w:val="30"/>
              </w:rPr>
            </w:pPr>
            <w:r w:rsidRPr="002651F8">
              <w:rPr>
                <w:rFonts w:eastAsia="標楷體" w:hint="eastAsia"/>
                <w:kern w:val="0"/>
                <w:sz w:val="30"/>
              </w:rPr>
              <w:t>科學基礎建設</w:t>
            </w:r>
          </w:p>
        </w:tc>
        <w:tc>
          <w:tcPr>
            <w:tcW w:w="1010" w:type="dxa"/>
            <w:tcBorders>
              <w:top w:val="nil"/>
              <w:left w:val="single" w:sz="4" w:space="0" w:color="auto"/>
              <w:bottom w:val="nil"/>
              <w:right w:val="nil"/>
            </w:tcBorders>
            <w:vAlign w:val="center"/>
          </w:tcPr>
          <w:p w:rsidR="002651F8" w:rsidRPr="002651F8" w:rsidRDefault="002651F8" w:rsidP="002651F8">
            <w:pPr>
              <w:widowControl/>
              <w:tabs>
                <w:tab w:val="left" w:pos="3514"/>
              </w:tabs>
              <w:spacing w:line="460" w:lineRule="exact"/>
              <w:jc w:val="center"/>
              <w:rPr>
                <w:rFonts w:eastAsia="標楷體"/>
                <w:bCs/>
                <w:kern w:val="0"/>
                <w:sz w:val="30"/>
              </w:rPr>
            </w:pPr>
            <w:r w:rsidRPr="002651F8">
              <w:rPr>
                <w:rFonts w:eastAsia="標楷體" w:hint="eastAsia"/>
                <w:bCs/>
                <w:kern w:val="0"/>
                <w:sz w:val="30"/>
              </w:rPr>
              <w:t>10</w:t>
            </w:r>
          </w:p>
        </w:tc>
        <w:tc>
          <w:tcPr>
            <w:tcW w:w="974" w:type="dxa"/>
            <w:tcBorders>
              <w:top w:val="nil"/>
              <w:left w:val="nil"/>
              <w:bottom w:val="nil"/>
              <w:right w:val="single" w:sz="4" w:space="0" w:color="auto"/>
            </w:tcBorders>
            <w:vAlign w:val="center"/>
          </w:tcPr>
          <w:p w:rsidR="002651F8" w:rsidRPr="002651F8" w:rsidRDefault="002651F8" w:rsidP="002651F8">
            <w:pPr>
              <w:widowControl/>
              <w:tabs>
                <w:tab w:val="left" w:pos="3514"/>
              </w:tabs>
              <w:spacing w:line="460" w:lineRule="exact"/>
              <w:jc w:val="center"/>
              <w:rPr>
                <w:rFonts w:eastAsia="標楷體"/>
                <w:bCs/>
                <w:kern w:val="0"/>
                <w:sz w:val="30"/>
              </w:rPr>
            </w:pPr>
            <w:r w:rsidRPr="002651F8">
              <w:rPr>
                <w:rFonts w:eastAsia="標楷體" w:hint="eastAsia"/>
                <w:bCs/>
                <w:kern w:val="0"/>
                <w:sz w:val="30"/>
              </w:rPr>
              <w:t>9</w:t>
            </w:r>
          </w:p>
        </w:tc>
        <w:tc>
          <w:tcPr>
            <w:tcW w:w="1044" w:type="dxa"/>
            <w:tcBorders>
              <w:top w:val="nil"/>
              <w:left w:val="single" w:sz="4" w:space="0" w:color="auto"/>
              <w:bottom w:val="nil"/>
              <w:right w:val="nil"/>
            </w:tcBorders>
            <w:vAlign w:val="center"/>
          </w:tcPr>
          <w:p w:rsidR="002651F8" w:rsidRPr="002651F8" w:rsidRDefault="002651F8" w:rsidP="002651F8">
            <w:pPr>
              <w:widowControl/>
              <w:tabs>
                <w:tab w:val="left" w:pos="3514"/>
              </w:tabs>
              <w:spacing w:line="460" w:lineRule="exact"/>
              <w:jc w:val="center"/>
              <w:rPr>
                <w:rFonts w:eastAsia="標楷體"/>
                <w:bCs/>
                <w:kern w:val="0"/>
                <w:sz w:val="30"/>
              </w:rPr>
            </w:pPr>
            <w:r w:rsidRPr="002651F8">
              <w:rPr>
                <w:rFonts w:eastAsia="標楷體" w:hint="eastAsia"/>
                <w:bCs/>
                <w:kern w:val="0"/>
                <w:sz w:val="30"/>
              </w:rPr>
              <w:t>8</w:t>
            </w:r>
          </w:p>
        </w:tc>
        <w:tc>
          <w:tcPr>
            <w:tcW w:w="975" w:type="dxa"/>
            <w:tcBorders>
              <w:top w:val="nil"/>
              <w:left w:val="nil"/>
              <w:bottom w:val="nil"/>
              <w:right w:val="single" w:sz="4" w:space="0" w:color="auto"/>
            </w:tcBorders>
            <w:vAlign w:val="center"/>
          </w:tcPr>
          <w:p w:rsidR="002651F8" w:rsidRPr="002651F8" w:rsidRDefault="002651F8" w:rsidP="002651F8">
            <w:pPr>
              <w:widowControl/>
              <w:tabs>
                <w:tab w:val="left" w:pos="3514"/>
              </w:tabs>
              <w:spacing w:line="460" w:lineRule="exact"/>
              <w:jc w:val="center"/>
              <w:rPr>
                <w:rFonts w:eastAsia="標楷體"/>
                <w:bCs/>
                <w:kern w:val="0"/>
                <w:sz w:val="30"/>
              </w:rPr>
            </w:pPr>
            <w:r w:rsidRPr="002651F8">
              <w:rPr>
                <w:rFonts w:eastAsia="標楷體" w:hint="eastAsia"/>
                <w:bCs/>
                <w:kern w:val="0"/>
                <w:sz w:val="30"/>
              </w:rPr>
              <w:t>6</w:t>
            </w:r>
          </w:p>
        </w:tc>
        <w:tc>
          <w:tcPr>
            <w:tcW w:w="958" w:type="dxa"/>
            <w:tcBorders>
              <w:top w:val="nil"/>
              <w:left w:val="single" w:sz="4" w:space="0" w:color="auto"/>
              <w:bottom w:val="nil"/>
              <w:right w:val="nil"/>
            </w:tcBorders>
            <w:vAlign w:val="center"/>
          </w:tcPr>
          <w:p w:rsidR="002651F8" w:rsidRPr="002651F8" w:rsidRDefault="002651F8" w:rsidP="002651F8">
            <w:pPr>
              <w:widowControl/>
              <w:tabs>
                <w:tab w:val="left" w:pos="3514"/>
              </w:tabs>
              <w:spacing w:line="460" w:lineRule="exact"/>
              <w:jc w:val="center"/>
              <w:rPr>
                <w:rFonts w:eastAsia="標楷體"/>
                <w:bCs/>
                <w:kern w:val="0"/>
                <w:sz w:val="30"/>
              </w:rPr>
            </w:pPr>
            <w:r w:rsidRPr="002651F8">
              <w:rPr>
                <w:rFonts w:eastAsia="標楷體" w:hint="eastAsia"/>
                <w:bCs/>
                <w:kern w:val="0"/>
                <w:sz w:val="30"/>
              </w:rPr>
              <w:t>2</w:t>
            </w:r>
          </w:p>
        </w:tc>
        <w:tc>
          <w:tcPr>
            <w:tcW w:w="1010" w:type="dxa"/>
            <w:tcBorders>
              <w:top w:val="nil"/>
              <w:left w:val="nil"/>
              <w:bottom w:val="nil"/>
              <w:right w:val="nil"/>
            </w:tcBorders>
            <w:vAlign w:val="center"/>
          </w:tcPr>
          <w:p w:rsidR="002651F8" w:rsidRPr="002651F8" w:rsidRDefault="002651F8" w:rsidP="002651F8">
            <w:pPr>
              <w:widowControl/>
              <w:tabs>
                <w:tab w:val="left" w:pos="3514"/>
              </w:tabs>
              <w:spacing w:line="460" w:lineRule="exact"/>
              <w:jc w:val="center"/>
              <w:rPr>
                <w:rFonts w:eastAsia="標楷體"/>
                <w:bCs/>
                <w:kern w:val="0"/>
                <w:sz w:val="30"/>
              </w:rPr>
            </w:pPr>
            <w:r w:rsidRPr="002651F8">
              <w:rPr>
                <w:rFonts w:eastAsia="標楷體" w:hint="eastAsia"/>
                <w:bCs/>
                <w:kern w:val="0"/>
                <w:sz w:val="30"/>
              </w:rPr>
              <w:t>2</w:t>
            </w:r>
          </w:p>
        </w:tc>
      </w:tr>
      <w:tr w:rsidR="002651F8" w:rsidRPr="002651F8" w:rsidTr="002651F8">
        <w:trPr>
          <w:trHeight w:val="361"/>
          <w:jc w:val="center"/>
        </w:trPr>
        <w:tc>
          <w:tcPr>
            <w:tcW w:w="2873" w:type="dxa"/>
            <w:tcBorders>
              <w:top w:val="nil"/>
              <w:left w:val="nil"/>
              <w:bottom w:val="nil"/>
              <w:right w:val="single" w:sz="4" w:space="0" w:color="auto"/>
            </w:tcBorders>
            <w:vAlign w:val="center"/>
          </w:tcPr>
          <w:p w:rsidR="002651F8" w:rsidRPr="002651F8" w:rsidRDefault="002651F8" w:rsidP="002651F8">
            <w:pPr>
              <w:widowControl/>
              <w:tabs>
                <w:tab w:val="left" w:pos="3514"/>
              </w:tabs>
              <w:spacing w:line="460" w:lineRule="exact"/>
              <w:ind w:firstLine="300"/>
              <w:jc w:val="both"/>
              <w:rPr>
                <w:rFonts w:eastAsia="標楷體"/>
                <w:kern w:val="0"/>
                <w:sz w:val="30"/>
              </w:rPr>
            </w:pPr>
            <w:r w:rsidRPr="002651F8">
              <w:rPr>
                <w:rFonts w:eastAsia="標楷體" w:hint="eastAsia"/>
                <w:kern w:val="0"/>
                <w:sz w:val="30"/>
              </w:rPr>
              <w:t>醫療及環境</w:t>
            </w:r>
          </w:p>
        </w:tc>
        <w:tc>
          <w:tcPr>
            <w:tcW w:w="1010" w:type="dxa"/>
            <w:tcBorders>
              <w:top w:val="nil"/>
              <w:left w:val="single" w:sz="4" w:space="0" w:color="auto"/>
              <w:bottom w:val="nil"/>
              <w:right w:val="nil"/>
            </w:tcBorders>
            <w:vAlign w:val="center"/>
          </w:tcPr>
          <w:p w:rsidR="002651F8" w:rsidRPr="002651F8" w:rsidRDefault="002651F8" w:rsidP="002651F8">
            <w:pPr>
              <w:widowControl/>
              <w:tabs>
                <w:tab w:val="left" w:pos="3514"/>
              </w:tabs>
              <w:spacing w:line="460" w:lineRule="exact"/>
              <w:jc w:val="center"/>
              <w:rPr>
                <w:rFonts w:eastAsia="標楷體"/>
                <w:bCs/>
                <w:kern w:val="0"/>
                <w:sz w:val="30"/>
              </w:rPr>
            </w:pPr>
            <w:r w:rsidRPr="002651F8">
              <w:rPr>
                <w:rFonts w:eastAsia="標楷體" w:hint="eastAsia"/>
                <w:bCs/>
                <w:kern w:val="0"/>
                <w:sz w:val="30"/>
              </w:rPr>
              <w:t>32</w:t>
            </w:r>
          </w:p>
        </w:tc>
        <w:tc>
          <w:tcPr>
            <w:tcW w:w="974" w:type="dxa"/>
            <w:tcBorders>
              <w:top w:val="nil"/>
              <w:left w:val="nil"/>
              <w:bottom w:val="nil"/>
              <w:right w:val="single" w:sz="4" w:space="0" w:color="auto"/>
            </w:tcBorders>
            <w:vAlign w:val="center"/>
          </w:tcPr>
          <w:p w:rsidR="002651F8" w:rsidRPr="002651F8" w:rsidRDefault="002651F8" w:rsidP="002651F8">
            <w:pPr>
              <w:widowControl/>
              <w:tabs>
                <w:tab w:val="left" w:pos="3514"/>
              </w:tabs>
              <w:spacing w:line="460" w:lineRule="exact"/>
              <w:jc w:val="center"/>
              <w:rPr>
                <w:rFonts w:eastAsia="標楷體"/>
                <w:bCs/>
                <w:kern w:val="0"/>
                <w:sz w:val="30"/>
              </w:rPr>
            </w:pPr>
            <w:r w:rsidRPr="002651F8">
              <w:rPr>
                <w:rFonts w:eastAsia="標楷體" w:hint="eastAsia"/>
                <w:bCs/>
                <w:kern w:val="0"/>
                <w:sz w:val="30"/>
              </w:rPr>
              <w:t>29</w:t>
            </w:r>
          </w:p>
        </w:tc>
        <w:tc>
          <w:tcPr>
            <w:tcW w:w="1044" w:type="dxa"/>
            <w:tcBorders>
              <w:top w:val="nil"/>
              <w:left w:val="single" w:sz="4" w:space="0" w:color="auto"/>
              <w:bottom w:val="nil"/>
              <w:right w:val="nil"/>
            </w:tcBorders>
            <w:vAlign w:val="center"/>
          </w:tcPr>
          <w:p w:rsidR="002651F8" w:rsidRPr="002651F8" w:rsidRDefault="002651F8" w:rsidP="002651F8">
            <w:pPr>
              <w:widowControl/>
              <w:tabs>
                <w:tab w:val="left" w:pos="3514"/>
              </w:tabs>
              <w:spacing w:line="460" w:lineRule="exact"/>
              <w:jc w:val="center"/>
              <w:rPr>
                <w:rFonts w:eastAsia="標楷體"/>
                <w:bCs/>
                <w:kern w:val="0"/>
                <w:sz w:val="30"/>
              </w:rPr>
            </w:pPr>
            <w:r w:rsidRPr="002651F8">
              <w:rPr>
                <w:rFonts w:eastAsia="標楷體" w:hint="eastAsia"/>
                <w:bCs/>
                <w:kern w:val="0"/>
                <w:sz w:val="30"/>
              </w:rPr>
              <w:t>35</w:t>
            </w:r>
          </w:p>
        </w:tc>
        <w:tc>
          <w:tcPr>
            <w:tcW w:w="975" w:type="dxa"/>
            <w:tcBorders>
              <w:top w:val="nil"/>
              <w:left w:val="nil"/>
              <w:bottom w:val="nil"/>
              <w:right w:val="single" w:sz="4" w:space="0" w:color="auto"/>
            </w:tcBorders>
            <w:vAlign w:val="center"/>
          </w:tcPr>
          <w:p w:rsidR="002651F8" w:rsidRPr="002651F8" w:rsidRDefault="002651F8" w:rsidP="002651F8">
            <w:pPr>
              <w:widowControl/>
              <w:tabs>
                <w:tab w:val="left" w:pos="3514"/>
              </w:tabs>
              <w:spacing w:line="460" w:lineRule="exact"/>
              <w:jc w:val="center"/>
              <w:rPr>
                <w:rFonts w:eastAsia="標楷體"/>
                <w:bCs/>
                <w:kern w:val="0"/>
                <w:sz w:val="30"/>
              </w:rPr>
            </w:pPr>
            <w:r w:rsidRPr="002651F8">
              <w:rPr>
                <w:rFonts w:eastAsia="標楷體" w:hint="eastAsia"/>
                <w:bCs/>
                <w:kern w:val="0"/>
                <w:sz w:val="30"/>
              </w:rPr>
              <w:t>30</w:t>
            </w:r>
          </w:p>
        </w:tc>
        <w:tc>
          <w:tcPr>
            <w:tcW w:w="958" w:type="dxa"/>
            <w:tcBorders>
              <w:top w:val="nil"/>
              <w:left w:val="single" w:sz="4" w:space="0" w:color="auto"/>
              <w:bottom w:val="nil"/>
              <w:right w:val="nil"/>
            </w:tcBorders>
            <w:vAlign w:val="center"/>
          </w:tcPr>
          <w:p w:rsidR="002651F8" w:rsidRPr="002651F8" w:rsidRDefault="002651F8" w:rsidP="002651F8">
            <w:pPr>
              <w:widowControl/>
              <w:tabs>
                <w:tab w:val="left" w:pos="3514"/>
              </w:tabs>
              <w:spacing w:line="460" w:lineRule="exact"/>
              <w:jc w:val="center"/>
              <w:rPr>
                <w:rFonts w:eastAsia="標楷體"/>
                <w:bCs/>
                <w:kern w:val="0"/>
                <w:sz w:val="30"/>
              </w:rPr>
            </w:pPr>
            <w:r w:rsidRPr="002651F8">
              <w:rPr>
                <w:rFonts w:eastAsia="標楷體" w:hint="eastAsia"/>
                <w:bCs/>
                <w:kern w:val="0"/>
                <w:sz w:val="30"/>
              </w:rPr>
              <w:t>15</w:t>
            </w:r>
          </w:p>
        </w:tc>
        <w:tc>
          <w:tcPr>
            <w:tcW w:w="1010" w:type="dxa"/>
            <w:tcBorders>
              <w:top w:val="nil"/>
              <w:left w:val="nil"/>
              <w:bottom w:val="nil"/>
              <w:right w:val="nil"/>
            </w:tcBorders>
            <w:vAlign w:val="center"/>
          </w:tcPr>
          <w:p w:rsidR="002651F8" w:rsidRPr="002651F8" w:rsidRDefault="002651F8" w:rsidP="002651F8">
            <w:pPr>
              <w:widowControl/>
              <w:tabs>
                <w:tab w:val="left" w:pos="3514"/>
              </w:tabs>
              <w:spacing w:line="460" w:lineRule="exact"/>
              <w:jc w:val="center"/>
              <w:rPr>
                <w:rFonts w:eastAsia="標楷體"/>
                <w:bCs/>
                <w:kern w:val="0"/>
                <w:sz w:val="30"/>
              </w:rPr>
            </w:pPr>
            <w:r w:rsidRPr="002651F8">
              <w:rPr>
                <w:rFonts w:eastAsia="標楷體" w:hint="eastAsia"/>
                <w:bCs/>
                <w:kern w:val="0"/>
                <w:sz w:val="30"/>
              </w:rPr>
              <w:t>15</w:t>
            </w:r>
          </w:p>
        </w:tc>
      </w:tr>
      <w:tr w:rsidR="002651F8" w:rsidRPr="002651F8" w:rsidTr="002651F8">
        <w:trPr>
          <w:trHeight w:val="361"/>
          <w:jc w:val="center"/>
        </w:trPr>
        <w:tc>
          <w:tcPr>
            <w:tcW w:w="2873" w:type="dxa"/>
            <w:tcBorders>
              <w:top w:val="nil"/>
              <w:left w:val="nil"/>
              <w:bottom w:val="double" w:sz="4" w:space="0" w:color="auto"/>
              <w:right w:val="single" w:sz="4" w:space="0" w:color="auto"/>
            </w:tcBorders>
            <w:vAlign w:val="center"/>
          </w:tcPr>
          <w:p w:rsidR="002651F8" w:rsidRPr="002651F8" w:rsidRDefault="002651F8" w:rsidP="002651F8">
            <w:pPr>
              <w:widowControl/>
              <w:tabs>
                <w:tab w:val="left" w:pos="3514"/>
              </w:tabs>
              <w:spacing w:line="460" w:lineRule="exact"/>
              <w:ind w:firstLine="300"/>
              <w:jc w:val="both"/>
              <w:rPr>
                <w:rFonts w:eastAsia="標楷體"/>
                <w:kern w:val="0"/>
                <w:sz w:val="30"/>
              </w:rPr>
            </w:pPr>
            <w:r w:rsidRPr="002651F8">
              <w:rPr>
                <w:rFonts w:eastAsia="標楷體" w:hint="eastAsia"/>
                <w:kern w:val="0"/>
                <w:sz w:val="30"/>
              </w:rPr>
              <w:t>教育</w:t>
            </w:r>
          </w:p>
        </w:tc>
        <w:tc>
          <w:tcPr>
            <w:tcW w:w="1010" w:type="dxa"/>
            <w:tcBorders>
              <w:top w:val="nil"/>
              <w:left w:val="single" w:sz="4" w:space="0" w:color="auto"/>
              <w:bottom w:val="double" w:sz="4" w:space="0" w:color="auto"/>
              <w:right w:val="nil"/>
            </w:tcBorders>
            <w:vAlign w:val="center"/>
          </w:tcPr>
          <w:p w:rsidR="002651F8" w:rsidRPr="002651F8" w:rsidRDefault="002651F8" w:rsidP="002651F8">
            <w:pPr>
              <w:widowControl/>
              <w:tabs>
                <w:tab w:val="left" w:pos="3514"/>
              </w:tabs>
              <w:spacing w:line="460" w:lineRule="exact"/>
              <w:jc w:val="center"/>
              <w:rPr>
                <w:rFonts w:eastAsia="標楷體"/>
                <w:bCs/>
                <w:kern w:val="0"/>
                <w:sz w:val="30"/>
              </w:rPr>
            </w:pPr>
            <w:r w:rsidRPr="002651F8">
              <w:rPr>
                <w:rFonts w:eastAsia="標楷體" w:hint="eastAsia"/>
                <w:bCs/>
                <w:kern w:val="0"/>
                <w:sz w:val="30"/>
              </w:rPr>
              <w:t>35</w:t>
            </w:r>
          </w:p>
        </w:tc>
        <w:tc>
          <w:tcPr>
            <w:tcW w:w="974" w:type="dxa"/>
            <w:tcBorders>
              <w:top w:val="nil"/>
              <w:left w:val="nil"/>
              <w:bottom w:val="double" w:sz="4" w:space="0" w:color="auto"/>
              <w:right w:val="single" w:sz="4" w:space="0" w:color="auto"/>
            </w:tcBorders>
            <w:vAlign w:val="center"/>
          </w:tcPr>
          <w:p w:rsidR="002651F8" w:rsidRPr="002651F8" w:rsidRDefault="002651F8" w:rsidP="002651F8">
            <w:pPr>
              <w:widowControl/>
              <w:tabs>
                <w:tab w:val="left" w:pos="3514"/>
              </w:tabs>
              <w:spacing w:line="460" w:lineRule="exact"/>
              <w:jc w:val="center"/>
              <w:rPr>
                <w:rFonts w:eastAsia="標楷體"/>
                <w:bCs/>
                <w:kern w:val="0"/>
                <w:sz w:val="30"/>
              </w:rPr>
            </w:pPr>
            <w:r w:rsidRPr="002651F8">
              <w:rPr>
                <w:rFonts w:eastAsia="標楷體" w:hint="eastAsia"/>
                <w:bCs/>
                <w:kern w:val="0"/>
                <w:sz w:val="30"/>
              </w:rPr>
              <w:t>21</w:t>
            </w:r>
          </w:p>
        </w:tc>
        <w:tc>
          <w:tcPr>
            <w:tcW w:w="1044" w:type="dxa"/>
            <w:tcBorders>
              <w:top w:val="nil"/>
              <w:left w:val="single" w:sz="4" w:space="0" w:color="auto"/>
              <w:bottom w:val="double" w:sz="4" w:space="0" w:color="auto"/>
              <w:right w:val="nil"/>
            </w:tcBorders>
            <w:vAlign w:val="center"/>
          </w:tcPr>
          <w:p w:rsidR="002651F8" w:rsidRPr="002651F8" w:rsidRDefault="002651F8" w:rsidP="002651F8">
            <w:pPr>
              <w:widowControl/>
              <w:tabs>
                <w:tab w:val="left" w:pos="3514"/>
              </w:tabs>
              <w:spacing w:line="460" w:lineRule="exact"/>
              <w:jc w:val="center"/>
              <w:rPr>
                <w:rFonts w:eastAsia="標楷體"/>
                <w:bCs/>
                <w:kern w:val="0"/>
                <w:sz w:val="30"/>
              </w:rPr>
            </w:pPr>
            <w:r w:rsidRPr="002651F8">
              <w:rPr>
                <w:rFonts w:eastAsia="標楷體" w:hint="eastAsia"/>
                <w:bCs/>
                <w:kern w:val="0"/>
                <w:sz w:val="30"/>
              </w:rPr>
              <w:t>33</w:t>
            </w:r>
          </w:p>
        </w:tc>
        <w:tc>
          <w:tcPr>
            <w:tcW w:w="975" w:type="dxa"/>
            <w:tcBorders>
              <w:top w:val="nil"/>
              <w:left w:val="nil"/>
              <w:bottom w:val="double" w:sz="4" w:space="0" w:color="auto"/>
              <w:right w:val="single" w:sz="4" w:space="0" w:color="auto"/>
            </w:tcBorders>
            <w:vAlign w:val="center"/>
          </w:tcPr>
          <w:p w:rsidR="002651F8" w:rsidRPr="002651F8" w:rsidRDefault="002651F8" w:rsidP="002651F8">
            <w:pPr>
              <w:widowControl/>
              <w:tabs>
                <w:tab w:val="left" w:pos="3514"/>
              </w:tabs>
              <w:spacing w:line="460" w:lineRule="exact"/>
              <w:jc w:val="center"/>
              <w:rPr>
                <w:rFonts w:eastAsia="標楷體"/>
                <w:bCs/>
                <w:kern w:val="0"/>
                <w:sz w:val="30"/>
              </w:rPr>
            </w:pPr>
            <w:r w:rsidRPr="002651F8">
              <w:rPr>
                <w:rFonts w:eastAsia="標楷體" w:hint="eastAsia"/>
                <w:bCs/>
                <w:kern w:val="0"/>
                <w:sz w:val="30"/>
              </w:rPr>
              <w:t>32</w:t>
            </w:r>
          </w:p>
        </w:tc>
        <w:tc>
          <w:tcPr>
            <w:tcW w:w="958" w:type="dxa"/>
            <w:tcBorders>
              <w:top w:val="nil"/>
              <w:left w:val="single" w:sz="4" w:space="0" w:color="auto"/>
              <w:bottom w:val="double" w:sz="4" w:space="0" w:color="auto"/>
              <w:right w:val="nil"/>
            </w:tcBorders>
            <w:vAlign w:val="center"/>
          </w:tcPr>
          <w:p w:rsidR="002651F8" w:rsidRPr="002651F8" w:rsidRDefault="002651F8" w:rsidP="002651F8">
            <w:pPr>
              <w:widowControl/>
              <w:tabs>
                <w:tab w:val="left" w:pos="3514"/>
              </w:tabs>
              <w:spacing w:line="460" w:lineRule="exact"/>
              <w:jc w:val="center"/>
              <w:rPr>
                <w:rFonts w:eastAsia="標楷體"/>
                <w:bCs/>
                <w:kern w:val="0"/>
                <w:sz w:val="30"/>
              </w:rPr>
            </w:pPr>
            <w:r w:rsidRPr="002651F8">
              <w:rPr>
                <w:rFonts w:eastAsia="標楷體" w:hint="eastAsia"/>
                <w:bCs/>
                <w:kern w:val="0"/>
                <w:sz w:val="30"/>
              </w:rPr>
              <w:t>35</w:t>
            </w:r>
          </w:p>
        </w:tc>
        <w:tc>
          <w:tcPr>
            <w:tcW w:w="1010" w:type="dxa"/>
            <w:tcBorders>
              <w:top w:val="nil"/>
              <w:left w:val="nil"/>
              <w:bottom w:val="double" w:sz="4" w:space="0" w:color="auto"/>
              <w:right w:val="nil"/>
            </w:tcBorders>
            <w:vAlign w:val="center"/>
          </w:tcPr>
          <w:p w:rsidR="002651F8" w:rsidRPr="002651F8" w:rsidRDefault="002651F8" w:rsidP="002651F8">
            <w:pPr>
              <w:widowControl/>
              <w:tabs>
                <w:tab w:val="left" w:pos="3514"/>
              </w:tabs>
              <w:spacing w:line="460" w:lineRule="exact"/>
              <w:jc w:val="center"/>
              <w:rPr>
                <w:rFonts w:eastAsia="標楷體"/>
                <w:bCs/>
                <w:kern w:val="0"/>
                <w:sz w:val="30"/>
              </w:rPr>
            </w:pPr>
            <w:r w:rsidRPr="002651F8">
              <w:rPr>
                <w:rFonts w:eastAsia="標楷體" w:hint="eastAsia"/>
                <w:bCs/>
                <w:kern w:val="0"/>
                <w:sz w:val="30"/>
              </w:rPr>
              <w:t>38</w:t>
            </w:r>
          </w:p>
        </w:tc>
      </w:tr>
    </w:tbl>
    <w:p w:rsidR="002651F8" w:rsidRPr="002651F8" w:rsidRDefault="002651F8" w:rsidP="002651F8">
      <w:pPr>
        <w:tabs>
          <w:tab w:val="left" w:pos="2140"/>
          <w:tab w:val="left" w:pos="2800"/>
          <w:tab w:val="left" w:pos="3460"/>
          <w:tab w:val="left" w:pos="4040"/>
          <w:tab w:val="left" w:pos="8000"/>
        </w:tabs>
        <w:spacing w:after="120" w:line="320" w:lineRule="exact"/>
        <w:ind w:right="-415"/>
        <w:rPr>
          <w:rFonts w:eastAsia="標楷體"/>
          <w:b/>
          <w:sz w:val="32"/>
          <w:szCs w:val="32"/>
        </w:rPr>
      </w:pPr>
      <w:r w:rsidRPr="002651F8">
        <w:rPr>
          <w:rFonts w:eastAsia="標楷體" w:hint="eastAsia"/>
        </w:rPr>
        <w:t>註：</w:t>
      </w:r>
      <w:r w:rsidRPr="002651F8">
        <w:rPr>
          <w:rFonts w:eastAsia="標楷體" w:hint="eastAsia"/>
        </w:rPr>
        <w:t>2016</w:t>
      </w:r>
      <w:r w:rsidRPr="002651F8">
        <w:rPr>
          <w:rFonts w:eastAsia="標楷體" w:hint="eastAsia"/>
        </w:rPr>
        <w:t>年全體受評經濟體數目為</w:t>
      </w:r>
      <w:r w:rsidRPr="002651F8">
        <w:rPr>
          <w:rFonts w:eastAsia="標楷體" w:hint="eastAsia"/>
        </w:rPr>
        <w:t>61</w:t>
      </w:r>
      <w:r w:rsidRPr="002651F8">
        <w:rPr>
          <w:rFonts w:eastAsia="標楷體" w:hint="eastAsia"/>
        </w:rPr>
        <w:t>個</w:t>
      </w:r>
      <w:r w:rsidR="0097707F">
        <w:rPr>
          <w:rFonts w:eastAsia="標楷體" w:hint="eastAsia"/>
        </w:rPr>
        <w:t>。</w:t>
      </w:r>
    </w:p>
    <w:p w:rsidR="002651F8" w:rsidRPr="002651F8" w:rsidRDefault="002651F8" w:rsidP="002651F8">
      <w:pPr>
        <w:tabs>
          <w:tab w:val="left" w:pos="2140"/>
          <w:tab w:val="left" w:pos="2800"/>
          <w:tab w:val="left" w:pos="3460"/>
          <w:tab w:val="left" w:pos="4040"/>
          <w:tab w:val="left" w:pos="8000"/>
        </w:tabs>
        <w:spacing w:after="120" w:line="320" w:lineRule="exact"/>
        <w:ind w:right="-415"/>
        <w:jc w:val="center"/>
        <w:rPr>
          <w:rFonts w:eastAsia="標楷體"/>
          <w:b/>
          <w:szCs w:val="32"/>
        </w:rPr>
      </w:pPr>
      <w:r w:rsidRPr="002651F8">
        <w:rPr>
          <w:rFonts w:eastAsia="標楷體" w:hint="eastAsia"/>
          <w:b/>
          <w:sz w:val="32"/>
          <w:szCs w:val="32"/>
        </w:rPr>
        <w:t>表</w:t>
      </w:r>
      <w:r w:rsidRPr="002651F8">
        <w:rPr>
          <w:rFonts w:eastAsia="標楷體" w:hint="eastAsia"/>
          <w:b/>
          <w:sz w:val="32"/>
          <w:szCs w:val="32"/>
        </w:rPr>
        <w:t xml:space="preserve">8   </w:t>
      </w:r>
      <w:r w:rsidRPr="002651F8">
        <w:rPr>
          <w:rFonts w:eastAsia="標楷體" w:hint="eastAsia"/>
          <w:b/>
          <w:bCs/>
          <w:kern w:val="0"/>
          <w:sz w:val="34"/>
          <w:szCs w:val="26"/>
        </w:rPr>
        <w:t>臺灣、韓國及日本經濟自由度指標排名比較表</w:t>
      </w:r>
    </w:p>
    <w:tbl>
      <w:tblPr>
        <w:tblW w:w="9073" w:type="dxa"/>
        <w:tblInd w:w="-256" w:type="dxa"/>
        <w:tblBorders>
          <w:top w:val="double" w:sz="4" w:space="0" w:color="auto"/>
          <w:bottom w:val="doub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056"/>
        <w:gridCol w:w="1056"/>
        <w:gridCol w:w="992"/>
        <w:gridCol w:w="992"/>
        <w:gridCol w:w="992"/>
        <w:gridCol w:w="993"/>
        <w:gridCol w:w="992"/>
      </w:tblGrid>
      <w:tr w:rsidR="002651F8" w:rsidRPr="002651F8" w:rsidTr="002651F8">
        <w:trPr>
          <w:cantSplit/>
          <w:trHeight w:val="455"/>
        </w:trPr>
        <w:tc>
          <w:tcPr>
            <w:tcW w:w="3056" w:type="dxa"/>
            <w:tcBorders>
              <w:top w:val="double" w:sz="4" w:space="0" w:color="auto"/>
              <w:bottom w:val="single" w:sz="4" w:space="0" w:color="auto"/>
            </w:tcBorders>
            <w:shd w:val="clear" w:color="auto" w:fill="E6E6E6"/>
            <w:vAlign w:val="center"/>
          </w:tcPr>
          <w:p w:rsidR="002651F8" w:rsidRPr="002651F8" w:rsidRDefault="002651F8" w:rsidP="002651F8">
            <w:pPr>
              <w:snapToGrid w:val="0"/>
              <w:spacing w:line="580" w:lineRule="atLeast"/>
              <w:jc w:val="center"/>
              <w:rPr>
                <w:rFonts w:eastAsia="標楷體"/>
                <w:b/>
                <w:sz w:val="30"/>
                <w:szCs w:val="30"/>
              </w:rPr>
            </w:pPr>
            <w:r w:rsidRPr="002651F8">
              <w:rPr>
                <w:rFonts w:eastAsia="標楷體" w:hint="eastAsia"/>
                <w:b/>
                <w:sz w:val="30"/>
                <w:szCs w:val="30"/>
              </w:rPr>
              <w:t>國家</w:t>
            </w:r>
          </w:p>
        </w:tc>
        <w:tc>
          <w:tcPr>
            <w:tcW w:w="2048" w:type="dxa"/>
            <w:gridSpan w:val="2"/>
            <w:tcBorders>
              <w:top w:val="double" w:sz="4" w:space="0" w:color="auto"/>
              <w:bottom w:val="single" w:sz="4" w:space="0" w:color="auto"/>
            </w:tcBorders>
            <w:shd w:val="clear" w:color="auto" w:fill="E6E6E6"/>
            <w:vAlign w:val="center"/>
          </w:tcPr>
          <w:p w:rsidR="002651F8" w:rsidRPr="002651F8" w:rsidRDefault="002651F8" w:rsidP="002651F8">
            <w:pPr>
              <w:snapToGrid w:val="0"/>
              <w:spacing w:line="580" w:lineRule="atLeast"/>
              <w:jc w:val="center"/>
              <w:rPr>
                <w:rFonts w:eastAsia="標楷體"/>
                <w:b/>
                <w:sz w:val="30"/>
                <w:szCs w:val="30"/>
              </w:rPr>
            </w:pPr>
            <w:r w:rsidRPr="002651F8">
              <w:rPr>
                <w:rFonts w:eastAsia="標楷體" w:hint="eastAsia"/>
                <w:b/>
                <w:sz w:val="30"/>
                <w:szCs w:val="30"/>
              </w:rPr>
              <w:t>臺灣</w:t>
            </w:r>
          </w:p>
        </w:tc>
        <w:tc>
          <w:tcPr>
            <w:tcW w:w="1984" w:type="dxa"/>
            <w:gridSpan w:val="2"/>
            <w:tcBorders>
              <w:top w:val="double" w:sz="4" w:space="0" w:color="auto"/>
              <w:bottom w:val="single" w:sz="4" w:space="0" w:color="auto"/>
            </w:tcBorders>
            <w:shd w:val="clear" w:color="auto" w:fill="E6E6E6"/>
            <w:vAlign w:val="center"/>
          </w:tcPr>
          <w:p w:rsidR="002651F8" w:rsidRPr="002651F8" w:rsidRDefault="002651F8" w:rsidP="002651F8">
            <w:pPr>
              <w:snapToGrid w:val="0"/>
              <w:spacing w:line="580" w:lineRule="atLeast"/>
              <w:jc w:val="center"/>
              <w:rPr>
                <w:rFonts w:eastAsia="標楷體"/>
                <w:b/>
                <w:sz w:val="30"/>
                <w:szCs w:val="30"/>
              </w:rPr>
            </w:pPr>
            <w:r w:rsidRPr="002651F8">
              <w:rPr>
                <w:rFonts w:eastAsia="標楷體" w:hint="eastAsia"/>
                <w:b/>
                <w:sz w:val="30"/>
                <w:szCs w:val="30"/>
              </w:rPr>
              <w:t>韓國</w:t>
            </w:r>
          </w:p>
        </w:tc>
        <w:tc>
          <w:tcPr>
            <w:tcW w:w="1985" w:type="dxa"/>
            <w:gridSpan w:val="2"/>
            <w:tcBorders>
              <w:top w:val="double" w:sz="4" w:space="0" w:color="auto"/>
              <w:bottom w:val="single" w:sz="4" w:space="0" w:color="auto"/>
            </w:tcBorders>
            <w:shd w:val="clear" w:color="auto" w:fill="E6E6E6"/>
            <w:vAlign w:val="center"/>
          </w:tcPr>
          <w:p w:rsidR="002651F8" w:rsidRPr="002651F8" w:rsidRDefault="002651F8" w:rsidP="002651F8">
            <w:pPr>
              <w:snapToGrid w:val="0"/>
              <w:spacing w:line="580" w:lineRule="atLeast"/>
              <w:jc w:val="center"/>
              <w:rPr>
                <w:rFonts w:eastAsia="標楷體"/>
                <w:b/>
                <w:sz w:val="22"/>
                <w:szCs w:val="30"/>
              </w:rPr>
            </w:pPr>
            <w:r w:rsidRPr="002651F8">
              <w:rPr>
                <w:rFonts w:eastAsia="標楷體" w:hint="eastAsia"/>
                <w:b/>
                <w:sz w:val="30"/>
                <w:szCs w:val="30"/>
              </w:rPr>
              <w:t>日本</w:t>
            </w:r>
          </w:p>
        </w:tc>
      </w:tr>
      <w:tr w:rsidR="002651F8" w:rsidRPr="002651F8" w:rsidTr="002651F8">
        <w:trPr>
          <w:cantSplit/>
          <w:trHeight w:val="286"/>
        </w:trPr>
        <w:tc>
          <w:tcPr>
            <w:tcW w:w="3056" w:type="dxa"/>
            <w:vMerge w:val="restart"/>
            <w:tcBorders>
              <w:top w:val="single" w:sz="4" w:space="0" w:color="auto"/>
              <w:tl2br w:val="single" w:sz="4" w:space="0" w:color="auto"/>
            </w:tcBorders>
            <w:shd w:val="clear" w:color="auto" w:fill="E6E6E6"/>
            <w:vAlign w:val="center"/>
          </w:tcPr>
          <w:p w:rsidR="002651F8" w:rsidRDefault="002651F8" w:rsidP="009413A1">
            <w:pPr>
              <w:snapToGrid w:val="0"/>
              <w:spacing w:line="0" w:lineRule="atLeast"/>
              <w:jc w:val="center"/>
              <w:rPr>
                <w:rFonts w:eastAsia="標楷體"/>
                <w:b/>
                <w:sz w:val="28"/>
                <w:szCs w:val="28"/>
              </w:rPr>
            </w:pPr>
            <w:r w:rsidRPr="002651F8">
              <w:rPr>
                <w:rFonts w:eastAsia="標楷體" w:hint="eastAsia"/>
                <w:b/>
                <w:sz w:val="32"/>
                <w:szCs w:val="30"/>
              </w:rPr>
              <w:t xml:space="preserve">            </w:t>
            </w:r>
            <w:r w:rsidRPr="002651F8">
              <w:rPr>
                <w:rFonts w:eastAsia="標楷體" w:hint="eastAsia"/>
                <w:b/>
                <w:sz w:val="28"/>
                <w:szCs w:val="28"/>
              </w:rPr>
              <w:t xml:space="preserve">  </w:t>
            </w:r>
            <w:r w:rsidRPr="002651F8">
              <w:rPr>
                <w:rFonts w:eastAsia="標楷體" w:hint="eastAsia"/>
                <w:b/>
                <w:sz w:val="28"/>
                <w:szCs w:val="28"/>
              </w:rPr>
              <w:t>年</w:t>
            </w:r>
          </w:p>
          <w:p w:rsidR="009413A1" w:rsidRPr="009413A1" w:rsidRDefault="009413A1" w:rsidP="009413A1">
            <w:pPr>
              <w:snapToGrid w:val="0"/>
              <w:spacing w:line="0" w:lineRule="atLeast"/>
              <w:jc w:val="center"/>
              <w:rPr>
                <w:rFonts w:eastAsia="標楷體"/>
                <w:b/>
                <w:sz w:val="12"/>
                <w:szCs w:val="28"/>
              </w:rPr>
            </w:pPr>
          </w:p>
          <w:p w:rsidR="009413A1" w:rsidRDefault="009413A1" w:rsidP="009413A1">
            <w:pPr>
              <w:snapToGrid w:val="0"/>
              <w:spacing w:line="340" w:lineRule="atLeast"/>
              <w:jc w:val="right"/>
              <w:rPr>
                <w:rFonts w:eastAsia="標楷體"/>
                <w:b/>
                <w:sz w:val="28"/>
                <w:szCs w:val="28"/>
              </w:rPr>
            </w:pPr>
            <w:r>
              <w:rPr>
                <w:rFonts w:eastAsia="標楷體" w:hint="eastAsia"/>
                <w:b/>
                <w:sz w:val="28"/>
                <w:szCs w:val="28"/>
              </w:rPr>
              <w:t xml:space="preserve">           </w:t>
            </w:r>
          </w:p>
          <w:p w:rsidR="002651F8" w:rsidRPr="002651F8" w:rsidRDefault="002651F8" w:rsidP="009413A1">
            <w:pPr>
              <w:snapToGrid w:val="0"/>
              <w:spacing w:line="340" w:lineRule="atLeast"/>
              <w:jc w:val="right"/>
              <w:rPr>
                <w:rFonts w:eastAsia="標楷體"/>
                <w:b/>
                <w:sz w:val="28"/>
                <w:szCs w:val="28"/>
              </w:rPr>
            </w:pPr>
            <w:r w:rsidRPr="002651F8">
              <w:rPr>
                <w:rFonts w:eastAsia="標楷體" w:hint="eastAsia"/>
                <w:b/>
                <w:sz w:val="28"/>
                <w:szCs w:val="28"/>
              </w:rPr>
              <w:t>整體評分</w:t>
            </w:r>
            <w:r w:rsidRPr="002651F8">
              <w:rPr>
                <w:rFonts w:eastAsia="標楷體" w:hint="eastAsia"/>
                <w:b/>
                <w:sz w:val="28"/>
                <w:szCs w:val="28"/>
              </w:rPr>
              <w:t xml:space="preserve">                  (</w:t>
            </w:r>
            <w:r w:rsidRPr="002651F8">
              <w:rPr>
                <w:rFonts w:eastAsia="標楷體" w:hint="eastAsia"/>
                <w:b/>
                <w:sz w:val="28"/>
                <w:szCs w:val="28"/>
              </w:rPr>
              <w:t>排名</w:t>
            </w:r>
            <w:r w:rsidRPr="002651F8">
              <w:rPr>
                <w:rFonts w:eastAsia="標楷體" w:hint="eastAsia"/>
                <w:b/>
                <w:sz w:val="28"/>
                <w:szCs w:val="28"/>
              </w:rPr>
              <w:t>)</w:t>
            </w:r>
          </w:p>
          <w:p w:rsidR="002651F8" w:rsidRPr="002651F8" w:rsidRDefault="002651F8" w:rsidP="002651F8">
            <w:pPr>
              <w:snapToGrid w:val="0"/>
              <w:spacing w:line="440" w:lineRule="atLeast"/>
              <w:rPr>
                <w:rFonts w:eastAsia="標楷體"/>
                <w:b/>
                <w:sz w:val="28"/>
                <w:szCs w:val="30"/>
              </w:rPr>
            </w:pPr>
            <w:r w:rsidRPr="002651F8">
              <w:rPr>
                <w:rFonts w:eastAsia="標楷體" w:hint="eastAsia"/>
                <w:b/>
                <w:sz w:val="28"/>
                <w:szCs w:val="30"/>
              </w:rPr>
              <w:t>經濟自由度</w:t>
            </w:r>
          </w:p>
          <w:p w:rsidR="002651F8" w:rsidRPr="002651F8" w:rsidRDefault="002651F8" w:rsidP="002651F8">
            <w:pPr>
              <w:snapToGrid w:val="0"/>
              <w:spacing w:line="440" w:lineRule="atLeast"/>
              <w:rPr>
                <w:rFonts w:eastAsia="標楷體"/>
                <w:b/>
                <w:sz w:val="30"/>
                <w:szCs w:val="30"/>
              </w:rPr>
            </w:pPr>
            <w:r w:rsidRPr="002651F8">
              <w:rPr>
                <w:rFonts w:eastAsia="標楷體" w:hint="eastAsia"/>
                <w:b/>
                <w:sz w:val="28"/>
                <w:szCs w:val="30"/>
              </w:rPr>
              <w:t>指數指標排名</w:t>
            </w:r>
            <w:r w:rsidRPr="002651F8">
              <w:rPr>
                <w:rFonts w:eastAsia="標楷體" w:hint="eastAsia"/>
                <w:b/>
                <w:sz w:val="28"/>
                <w:szCs w:val="30"/>
              </w:rPr>
              <w:t xml:space="preserve"> </w:t>
            </w:r>
          </w:p>
        </w:tc>
        <w:tc>
          <w:tcPr>
            <w:tcW w:w="1056" w:type="dxa"/>
            <w:tcBorders>
              <w:top w:val="single" w:sz="4" w:space="0" w:color="auto"/>
              <w:bottom w:val="single" w:sz="4" w:space="0" w:color="auto"/>
            </w:tcBorders>
            <w:shd w:val="clear" w:color="auto" w:fill="E6E6E6"/>
            <w:vAlign w:val="center"/>
          </w:tcPr>
          <w:p w:rsidR="002651F8" w:rsidRPr="002651F8" w:rsidRDefault="002651F8" w:rsidP="002651F8">
            <w:pPr>
              <w:jc w:val="center"/>
              <w:rPr>
                <w:rFonts w:eastAsia="標楷體"/>
                <w:b/>
                <w:sz w:val="30"/>
                <w:szCs w:val="30"/>
              </w:rPr>
            </w:pPr>
            <w:r w:rsidRPr="002651F8">
              <w:rPr>
                <w:rFonts w:eastAsia="標楷體" w:hint="eastAsia"/>
                <w:b/>
                <w:sz w:val="30"/>
                <w:szCs w:val="30"/>
              </w:rPr>
              <w:t>2016</w:t>
            </w:r>
          </w:p>
        </w:tc>
        <w:tc>
          <w:tcPr>
            <w:tcW w:w="992" w:type="dxa"/>
            <w:tcBorders>
              <w:top w:val="single" w:sz="4" w:space="0" w:color="auto"/>
              <w:bottom w:val="single" w:sz="4" w:space="0" w:color="auto"/>
            </w:tcBorders>
            <w:shd w:val="clear" w:color="auto" w:fill="E6E6E6"/>
            <w:vAlign w:val="center"/>
          </w:tcPr>
          <w:p w:rsidR="002651F8" w:rsidRPr="002651F8" w:rsidRDefault="002651F8" w:rsidP="002651F8">
            <w:pPr>
              <w:jc w:val="center"/>
              <w:rPr>
                <w:rFonts w:eastAsia="標楷體"/>
                <w:b/>
                <w:sz w:val="30"/>
                <w:szCs w:val="30"/>
              </w:rPr>
            </w:pPr>
            <w:r w:rsidRPr="002651F8">
              <w:rPr>
                <w:rFonts w:eastAsia="標楷體" w:hint="eastAsia"/>
                <w:b/>
                <w:sz w:val="30"/>
                <w:szCs w:val="30"/>
              </w:rPr>
              <w:t>2015</w:t>
            </w:r>
          </w:p>
        </w:tc>
        <w:tc>
          <w:tcPr>
            <w:tcW w:w="992" w:type="dxa"/>
            <w:tcBorders>
              <w:top w:val="single" w:sz="4" w:space="0" w:color="auto"/>
              <w:bottom w:val="single" w:sz="4" w:space="0" w:color="auto"/>
            </w:tcBorders>
            <w:shd w:val="clear" w:color="auto" w:fill="E6E6E6"/>
            <w:vAlign w:val="center"/>
          </w:tcPr>
          <w:p w:rsidR="002651F8" w:rsidRPr="002651F8" w:rsidRDefault="002651F8" w:rsidP="002651F8">
            <w:pPr>
              <w:jc w:val="center"/>
              <w:rPr>
                <w:rFonts w:eastAsia="標楷體"/>
                <w:b/>
                <w:sz w:val="30"/>
                <w:szCs w:val="30"/>
              </w:rPr>
            </w:pPr>
            <w:r w:rsidRPr="002651F8">
              <w:rPr>
                <w:rFonts w:eastAsia="標楷體" w:hint="eastAsia"/>
                <w:b/>
                <w:sz w:val="30"/>
                <w:szCs w:val="30"/>
              </w:rPr>
              <w:t>2016</w:t>
            </w:r>
          </w:p>
        </w:tc>
        <w:tc>
          <w:tcPr>
            <w:tcW w:w="992" w:type="dxa"/>
            <w:tcBorders>
              <w:top w:val="single" w:sz="4" w:space="0" w:color="auto"/>
              <w:bottom w:val="single" w:sz="4" w:space="0" w:color="auto"/>
            </w:tcBorders>
            <w:shd w:val="clear" w:color="auto" w:fill="E6E6E6"/>
            <w:vAlign w:val="center"/>
          </w:tcPr>
          <w:p w:rsidR="002651F8" w:rsidRPr="002651F8" w:rsidRDefault="002651F8" w:rsidP="002651F8">
            <w:pPr>
              <w:jc w:val="center"/>
              <w:rPr>
                <w:rFonts w:eastAsia="標楷體"/>
                <w:b/>
                <w:sz w:val="30"/>
                <w:szCs w:val="30"/>
              </w:rPr>
            </w:pPr>
            <w:r w:rsidRPr="002651F8">
              <w:rPr>
                <w:rFonts w:eastAsia="標楷體" w:hint="eastAsia"/>
                <w:b/>
                <w:sz w:val="30"/>
                <w:szCs w:val="30"/>
              </w:rPr>
              <w:t>2015</w:t>
            </w:r>
          </w:p>
        </w:tc>
        <w:tc>
          <w:tcPr>
            <w:tcW w:w="993" w:type="dxa"/>
            <w:tcBorders>
              <w:top w:val="single" w:sz="4" w:space="0" w:color="auto"/>
              <w:bottom w:val="single" w:sz="4" w:space="0" w:color="auto"/>
            </w:tcBorders>
            <w:shd w:val="clear" w:color="auto" w:fill="E6E6E6"/>
            <w:vAlign w:val="center"/>
          </w:tcPr>
          <w:p w:rsidR="002651F8" w:rsidRPr="002651F8" w:rsidRDefault="002651F8" w:rsidP="002651F8">
            <w:pPr>
              <w:jc w:val="center"/>
              <w:rPr>
                <w:rFonts w:eastAsia="標楷體"/>
                <w:b/>
                <w:sz w:val="30"/>
                <w:szCs w:val="30"/>
              </w:rPr>
            </w:pPr>
            <w:r w:rsidRPr="002651F8">
              <w:rPr>
                <w:rFonts w:eastAsia="標楷體" w:hint="eastAsia"/>
                <w:b/>
                <w:sz w:val="30"/>
                <w:szCs w:val="30"/>
              </w:rPr>
              <w:t>2016</w:t>
            </w:r>
          </w:p>
        </w:tc>
        <w:tc>
          <w:tcPr>
            <w:tcW w:w="992" w:type="dxa"/>
            <w:tcBorders>
              <w:top w:val="single" w:sz="4" w:space="0" w:color="auto"/>
              <w:bottom w:val="single" w:sz="4" w:space="0" w:color="auto"/>
            </w:tcBorders>
            <w:shd w:val="clear" w:color="auto" w:fill="E6E6E6"/>
            <w:vAlign w:val="center"/>
          </w:tcPr>
          <w:p w:rsidR="002651F8" w:rsidRPr="002651F8" w:rsidRDefault="002651F8" w:rsidP="002651F8">
            <w:pPr>
              <w:jc w:val="center"/>
              <w:rPr>
                <w:rFonts w:eastAsia="標楷體"/>
                <w:b/>
                <w:sz w:val="30"/>
                <w:szCs w:val="30"/>
              </w:rPr>
            </w:pPr>
            <w:r w:rsidRPr="002651F8">
              <w:rPr>
                <w:rFonts w:eastAsia="標楷體" w:hint="eastAsia"/>
                <w:b/>
                <w:sz w:val="30"/>
                <w:szCs w:val="30"/>
              </w:rPr>
              <w:t>2015</w:t>
            </w:r>
          </w:p>
        </w:tc>
      </w:tr>
      <w:tr w:rsidR="002651F8" w:rsidRPr="002651F8" w:rsidTr="002651F8">
        <w:trPr>
          <w:cantSplit/>
          <w:trHeight w:val="1457"/>
        </w:trPr>
        <w:tc>
          <w:tcPr>
            <w:tcW w:w="3056" w:type="dxa"/>
            <w:vMerge/>
            <w:tcBorders>
              <w:bottom w:val="dashSmallGap" w:sz="4" w:space="0" w:color="auto"/>
              <w:tl2br w:val="single" w:sz="4" w:space="0" w:color="auto"/>
            </w:tcBorders>
            <w:shd w:val="clear" w:color="auto" w:fill="E6E6E6"/>
            <w:vAlign w:val="center"/>
          </w:tcPr>
          <w:p w:rsidR="002651F8" w:rsidRPr="002651F8" w:rsidRDefault="002651F8" w:rsidP="002651F8">
            <w:pPr>
              <w:snapToGrid w:val="0"/>
              <w:spacing w:line="440" w:lineRule="atLeast"/>
              <w:jc w:val="center"/>
              <w:rPr>
                <w:rFonts w:eastAsia="標楷體"/>
                <w:b/>
                <w:sz w:val="30"/>
                <w:szCs w:val="30"/>
              </w:rPr>
            </w:pPr>
          </w:p>
        </w:tc>
        <w:tc>
          <w:tcPr>
            <w:tcW w:w="1056" w:type="dxa"/>
            <w:tcBorders>
              <w:top w:val="single" w:sz="4" w:space="0" w:color="auto"/>
              <w:bottom w:val="single" w:sz="4" w:space="0" w:color="auto"/>
            </w:tcBorders>
            <w:shd w:val="clear" w:color="auto" w:fill="E6E6E6"/>
            <w:vAlign w:val="center"/>
          </w:tcPr>
          <w:p w:rsidR="002651F8" w:rsidRPr="002651F8" w:rsidRDefault="002651F8" w:rsidP="002651F8">
            <w:pPr>
              <w:jc w:val="center"/>
              <w:rPr>
                <w:rFonts w:eastAsia="標楷體"/>
                <w:b/>
                <w:sz w:val="30"/>
                <w:szCs w:val="30"/>
              </w:rPr>
            </w:pPr>
            <w:r w:rsidRPr="002651F8">
              <w:rPr>
                <w:rFonts w:eastAsia="標楷體" w:hint="eastAsia"/>
                <w:b/>
                <w:sz w:val="30"/>
                <w:szCs w:val="30"/>
              </w:rPr>
              <w:t>74.47</w:t>
            </w:r>
          </w:p>
          <w:p w:rsidR="002651F8" w:rsidRPr="002651F8" w:rsidRDefault="002651F8" w:rsidP="002651F8">
            <w:pPr>
              <w:jc w:val="center"/>
              <w:rPr>
                <w:rFonts w:eastAsia="標楷體"/>
                <w:b/>
                <w:sz w:val="30"/>
                <w:szCs w:val="30"/>
              </w:rPr>
            </w:pPr>
            <w:r w:rsidRPr="002651F8">
              <w:rPr>
                <w:rFonts w:eastAsia="標楷體" w:hint="eastAsia"/>
                <w:b/>
                <w:sz w:val="30"/>
                <w:szCs w:val="30"/>
              </w:rPr>
              <w:t>(14)</w:t>
            </w:r>
          </w:p>
        </w:tc>
        <w:tc>
          <w:tcPr>
            <w:tcW w:w="992" w:type="dxa"/>
            <w:tcBorders>
              <w:top w:val="single" w:sz="4" w:space="0" w:color="auto"/>
              <w:bottom w:val="single" w:sz="4" w:space="0" w:color="auto"/>
            </w:tcBorders>
            <w:shd w:val="clear" w:color="auto" w:fill="E6E6E6"/>
            <w:vAlign w:val="center"/>
          </w:tcPr>
          <w:p w:rsidR="002651F8" w:rsidRPr="002651F8" w:rsidRDefault="002651F8" w:rsidP="002651F8">
            <w:pPr>
              <w:jc w:val="center"/>
              <w:rPr>
                <w:rFonts w:eastAsia="標楷體"/>
                <w:b/>
                <w:sz w:val="30"/>
                <w:szCs w:val="30"/>
              </w:rPr>
            </w:pPr>
            <w:r w:rsidRPr="002651F8">
              <w:rPr>
                <w:rFonts w:eastAsia="標楷體" w:hint="eastAsia"/>
                <w:b/>
                <w:sz w:val="30"/>
                <w:szCs w:val="30"/>
              </w:rPr>
              <w:t>75.1</w:t>
            </w:r>
          </w:p>
          <w:p w:rsidR="002651F8" w:rsidRPr="002651F8" w:rsidRDefault="002651F8" w:rsidP="002651F8">
            <w:pPr>
              <w:jc w:val="center"/>
              <w:rPr>
                <w:rFonts w:eastAsia="標楷體"/>
                <w:b/>
                <w:sz w:val="30"/>
                <w:szCs w:val="30"/>
              </w:rPr>
            </w:pPr>
            <w:r w:rsidRPr="002651F8">
              <w:rPr>
                <w:rFonts w:eastAsia="標楷體" w:hint="eastAsia"/>
                <w:b/>
                <w:sz w:val="30"/>
                <w:szCs w:val="30"/>
              </w:rPr>
              <w:t>(14)</w:t>
            </w:r>
          </w:p>
        </w:tc>
        <w:tc>
          <w:tcPr>
            <w:tcW w:w="992" w:type="dxa"/>
            <w:tcBorders>
              <w:top w:val="single" w:sz="4" w:space="0" w:color="auto"/>
              <w:bottom w:val="single" w:sz="4" w:space="0" w:color="auto"/>
            </w:tcBorders>
            <w:shd w:val="clear" w:color="auto" w:fill="E6E6E6"/>
            <w:vAlign w:val="center"/>
          </w:tcPr>
          <w:p w:rsidR="002651F8" w:rsidRPr="002651F8" w:rsidRDefault="002651F8" w:rsidP="002651F8">
            <w:pPr>
              <w:jc w:val="center"/>
              <w:rPr>
                <w:rFonts w:eastAsia="標楷體"/>
                <w:b/>
                <w:sz w:val="30"/>
                <w:szCs w:val="30"/>
              </w:rPr>
            </w:pPr>
            <w:r w:rsidRPr="002651F8">
              <w:rPr>
                <w:rFonts w:eastAsia="標楷體" w:hint="eastAsia"/>
                <w:b/>
                <w:sz w:val="30"/>
                <w:szCs w:val="30"/>
              </w:rPr>
              <w:t>71.7</w:t>
            </w:r>
          </w:p>
          <w:p w:rsidR="002651F8" w:rsidRPr="002651F8" w:rsidRDefault="002651F8" w:rsidP="002651F8">
            <w:pPr>
              <w:jc w:val="center"/>
              <w:rPr>
                <w:rFonts w:eastAsia="標楷體"/>
                <w:b/>
                <w:sz w:val="30"/>
                <w:szCs w:val="30"/>
              </w:rPr>
            </w:pPr>
            <w:r w:rsidRPr="002651F8">
              <w:rPr>
                <w:rFonts w:eastAsia="標楷體" w:hint="eastAsia"/>
                <w:b/>
                <w:sz w:val="30"/>
                <w:szCs w:val="30"/>
              </w:rPr>
              <w:t>(27)</w:t>
            </w:r>
          </w:p>
        </w:tc>
        <w:tc>
          <w:tcPr>
            <w:tcW w:w="992" w:type="dxa"/>
            <w:tcBorders>
              <w:top w:val="single" w:sz="4" w:space="0" w:color="auto"/>
              <w:bottom w:val="single" w:sz="4" w:space="0" w:color="auto"/>
            </w:tcBorders>
            <w:shd w:val="clear" w:color="auto" w:fill="E6E6E6"/>
            <w:vAlign w:val="center"/>
          </w:tcPr>
          <w:p w:rsidR="002651F8" w:rsidRPr="002651F8" w:rsidRDefault="002651F8" w:rsidP="002651F8">
            <w:pPr>
              <w:widowControl/>
              <w:jc w:val="center"/>
              <w:rPr>
                <w:rFonts w:eastAsia="標楷體"/>
                <w:b/>
                <w:sz w:val="30"/>
                <w:szCs w:val="30"/>
              </w:rPr>
            </w:pPr>
            <w:r w:rsidRPr="002651F8">
              <w:rPr>
                <w:rFonts w:eastAsia="標楷體" w:hint="eastAsia"/>
                <w:b/>
                <w:sz w:val="30"/>
                <w:szCs w:val="30"/>
              </w:rPr>
              <w:t>71.5</w:t>
            </w:r>
          </w:p>
          <w:p w:rsidR="002651F8" w:rsidRPr="002651F8" w:rsidRDefault="002651F8" w:rsidP="002651F8">
            <w:pPr>
              <w:widowControl/>
              <w:jc w:val="center"/>
              <w:rPr>
                <w:rFonts w:eastAsia="標楷體"/>
                <w:b/>
                <w:sz w:val="30"/>
                <w:szCs w:val="30"/>
              </w:rPr>
            </w:pPr>
            <w:r w:rsidRPr="002651F8">
              <w:rPr>
                <w:rFonts w:eastAsia="標楷體" w:hint="eastAsia"/>
                <w:b/>
                <w:sz w:val="30"/>
                <w:szCs w:val="30"/>
              </w:rPr>
              <w:t>(29)</w:t>
            </w:r>
          </w:p>
        </w:tc>
        <w:tc>
          <w:tcPr>
            <w:tcW w:w="993" w:type="dxa"/>
            <w:tcBorders>
              <w:top w:val="single" w:sz="4" w:space="0" w:color="auto"/>
              <w:bottom w:val="single" w:sz="4" w:space="0" w:color="auto"/>
            </w:tcBorders>
            <w:shd w:val="clear" w:color="auto" w:fill="E6E6E6"/>
            <w:vAlign w:val="center"/>
          </w:tcPr>
          <w:p w:rsidR="002651F8" w:rsidRPr="002651F8" w:rsidRDefault="002651F8" w:rsidP="002651F8">
            <w:pPr>
              <w:jc w:val="center"/>
              <w:rPr>
                <w:rFonts w:eastAsia="標楷體"/>
                <w:b/>
                <w:sz w:val="30"/>
                <w:szCs w:val="30"/>
              </w:rPr>
            </w:pPr>
            <w:r w:rsidRPr="002651F8">
              <w:rPr>
                <w:rFonts w:eastAsia="標楷體" w:hint="eastAsia"/>
                <w:b/>
                <w:sz w:val="30"/>
                <w:szCs w:val="30"/>
              </w:rPr>
              <w:t>73.1</w:t>
            </w:r>
          </w:p>
          <w:p w:rsidR="002651F8" w:rsidRPr="002651F8" w:rsidRDefault="002651F8" w:rsidP="002651F8">
            <w:pPr>
              <w:jc w:val="center"/>
              <w:rPr>
                <w:rFonts w:eastAsia="標楷體"/>
                <w:b/>
                <w:sz w:val="30"/>
                <w:szCs w:val="30"/>
              </w:rPr>
            </w:pPr>
            <w:r w:rsidRPr="002651F8">
              <w:rPr>
                <w:rFonts w:eastAsia="標楷體" w:hint="eastAsia"/>
                <w:b/>
                <w:sz w:val="30"/>
                <w:szCs w:val="30"/>
              </w:rPr>
              <w:t>(22)</w:t>
            </w:r>
          </w:p>
        </w:tc>
        <w:tc>
          <w:tcPr>
            <w:tcW w:w="992" w:type="dxa"/>
            <w:tcBorders>
              <w:top w:val="single" w:sz="4" w:space="0" w:color="auto"/>
              <w:bottom w:val="single" w:sz="4" w:space="0" w:color="auto"/>
            </w:tcBorders>
            <w:shd w:val="clear" w:color="auto" w:fill="E6E6E6"/>
            <w:vAlign w:val="center"/>
          </w:tcPr>
          <w:p w:rsidR="002651F8" w:rsidRPr="002651F8" w:rsidRDefault="002651F8" w:rsidP="002651F8">
            <w:pPr>
              <w:widowControl/>
              <w:jc w:val="center"/>
              <w:rPr>
                <w:rFonts w:eastAsia="標楷體"/>
                <w:b/>
                <w:sz w:val="30"/>
                <w:szCs w:val="30"/>
              </w:rPr>
            </w:pPr>
            <w:r w:rsidRPr="002651F8">
              <w:rPr>
                <w:rFonts w:eastAsia="標楷體" w:hint="eastAsia"/>
                <w:b/>
                <w:sz w:val="30"/>
                <w:szCs w:val="30"/>
              </w:rPr>
              <w:t>73.3</w:t>
            </w:r>
          </w:p>
          <w:p w:rsidR="002651F8" w:rsidRPr="002651F8" w:rsidRDefault="002651F8" w:rsidP="002651F8">
            <w:pPr>
              <w:widowControl/>
              <w:jc w:val="center"/>
              <w:rPr>
                <w:rFonts w:eastAsia="標楷體"/>
                <w:b/>
                <w:sz w:val="30"/>
                <w:szCs w:val="30"/>
              </w:rPr>
            </w:pPr>
            <w:r w:rsidRPr="002651F8">
              <w:rPr>
                <w:rFonts w:eastAsia="標楷體" w:hint="eastAsia"/>
                <w:b/>
                <w:sz w:val="30"/>
                <w:szCs w:val="30"/>
              </w:rPr>
              <w:t>(20)</w:t>
            </w:r>
          </w:p>
        </w:tc>
      </w:tr>
      <w:tr w:rsidR="002651F8" w:rsidRPr="002651F8" w:rsidTr="002651F8">
        <w:trPr>
          <w:cantSplit/>
          <w:trHeight w:hRule="exact" w:val="483"/>
        </w:trPr>
        <w:tc>
          <w:tcPr>
            <w:tcW w:w="3056" w:type="dxa"/>
            <w:tcBorders>
              <w:top w:val="dashSmallGap" w:sz="4" w:space="0" w:color="auto"/>
              <w:left w:val="nil"/>
              <w:bottom w:val="dotted" w:sz="4" w:space="0" w:color="auto"/>
              <w:right w:val="nil"/>
            </w:tcBorders>
            <w:vAlign w:val="center"/>
          </w:tcPr>
          <w:p w:rsidR="002651F8" w:rsidRPr="002651F8" w:rsidRDefault="002651F8" w:rsidP="002651F8">
            <w:pPr>
              <w:snapToGrid w:val="0"/>
              <w:spacing w:line="300" w:lineRule="exact"/>
              <w:jc w:val="both"/>
              <w:rPr>
                <w:rFonts w:eastAsia="標楷體"/>
                <w:b/>
                <w:sz w:val="30"/>
                <w:szCs w:val="30"/>
              </w:rPr>
            </w:pPr>
            <w:r w:rsidRPr="002651F8">
              <w:rPr>
                <w:rFonts w:ascii="標楷體" w:eastAsia="標楷體" w:hAnsi="標楷體" w:cs="標楷體" w:hint="eastAsia"/>
                <w:b/>
                <w:sz w:val="30"/>
                <w:szCs w:val="30"/>
              </w:rPr>
              <w:t>法治</w:t>
            </w:r>
          </w:p>
        </w:tc>
        <w:tc>
          <w:tcPr>
            <w:tcW w:w="1056" w:type="dxa"/>
            <w:tcBorders>
              <w:top w:val="single" w:sz="4" w:space="0" w:color="auto"/>
              <w:left w:val="nil"/>
              <w:bottom w:val="single" w:sz="4" w:space="0" w:color="auto"/>
              <w:right w:val="nil"/>
            </w:tcBorders>
            <w:vAlign w:val="center"/>
          </w:tcPr>
          <w:p w:rsidR="002651F8" w:rsidRPr="002651F8" w:rsidRDefault="002651F8" w:rsidP="002651F8">
            <w:pPr>
              <w:jc w:val="center"/>
              <w:rPr>
                <w:rFonts w:eastAsia="標楷體"/>
                <w:bCs/>
                <w:sz w:val="30"/>
                <w:szCs w:val="30"/>
              </w:rPr>
            </w:pPr>
          </w:p>
        </w:tc>
        <w:tc>
          <w:tcPr>
            <w:tcW w:w="992" w:type="dxa"/>
            <w:tcBorders>
              <w:top w:val="single" w:sz="4" w:space="0" w:color="auto"/>
              <w:left w:val="nil"/>
              <w:bottom w:val="single" w:sz="4" w:space="0" w:color="auto"/>
              <w:right w:val="nil"/>
            </w:tcBorders>
            <w:vAlign w:val="center"/>
          </w:tcPr>
          <w:p w:rsidR="002651F8" w:rsidRPr="002651F8" w:rsidRDefault="002651F8" w:rsidP="002651F8">
            <w:pPr>
              <w:jc w:val="center"/>
              <w:rPr>
                <w:rFonts w:eastAsia="標楷體"/>
                <w:bCs/>
                <w:sz w:val="30"/>
                <w:szCs w:val="30"/>
              </w:rPr>
            </w:pPr>
          </w:p>
        </w:tc>
        <w:tc>
          <w:tcPr>
            <w:tcW w:w="992" w:type="dxa"/>
            <w:tcBorders>
              <w:top w:val="single" w:sz="4" w:space="0" w:color="auto"/>
              <w:left w:val="nil"/>
              <w:bottom w:val="single" w:sz="4" w:space="0" w:color="auto"/>
              <w:right w:val="nil"/>
            </w:tcBorders>
            <w:vAlign w:val="center"/>
          </w:tcPr>
          <w:p w:rsidR="002651F8" w:rsidRPr="002651F8" w:rsidRDefault="002651F8" w:rsidP="002651F8">
            <w:pPr>
              <w:jc w:val="center"/>
              <w:rPr>
                <w:rFonts w:eastAsia="標楷體"/>
                <w:bCs/>
                <w:sz w:val="30"/>
                <w:szCs w:val="30"/>
              </w:rPr>
            </w:pPr>
          </w:p>
        </w:tc>
        <w:tc>
          <w:tcPr>
            <w:tcW w:w="992" w:type="dxa"/>
            <w:tcBorders>
              <w:top w:val="single" w:sz="4" w:space="0" w:color="auto"/>
              <w:left w:val="nil"/>
              <w:bottom w:val="single" w:sz="4" w:space="0" w:color="auto"/>
              <w:right w:val="nil"/>
            </w:tcBorders>
            <w:vAlign w:val="center"/>
          </w:tcPr>
          <w:p w:rsidR="002651F8" w:rsidRPr="002651F8" w:rsidRDefault="002651F8" w:rsidP="002651F8">
            <w:pPr>
              <w:jc w:val="center"/>
              <w:rPr>
                <w:rFonts w:eastAsia="標楷體"/>
                <w:bCs/>
                <w:sz w:val="30"/>
                <w:szCs w:val="30"/>
              </w:rPr>
            </w:pPr>
          </w:p>
        </w:tc>
        <w:tc>
          <w:tcPr>
            <w:tcW w:w="993" w:type="dxa"/>
            <w:tcBorders>
              <w:top w:val="single" w:sz="4" w:space="0" w:color="auto"/>
              <w:left w:val="nil"/>
              <w:bottom w:val="single" w:sz="4" w:space="0" w:color="auto"/>
              <w:right w:val="nil"/>
            </w:tcBorders>
            <w:vAlign w:val="center"/>
          </w:tcPr>
          <w:p w:rsidR="002651F8" w:rsidRPr="002651F8" w:rsidRDefault="002651F8" w:rsidP="002651F8">
            <w:pPr>
              <w:jc w:val="center"/>
              <w:rPr>
                <w:rFonts w:eastAsia="標楷體"/>
                <w:bCs/>
                <w:sz w:val="30"/>
                <w:szCs w:val="30"/>
              </w:rPr>
            </w:pPr>
          </w:p>
        </w:tc>
        <w:tc>
          <w:tcPr>
            <w:tcW w:w="992" w:type="dxa"/>
            <w:tcBorders>
              <w:top w:val="single" w:sz="4" w:space="0" w:color="auto"/>
              <w:left w:val="nil"/>
              <w:bottom w:val="single" w:sz="4" w:space="0" w:color="auto"/>
              <w:right w:val="nil"/>
            </w:tcBorders>
            <w:vAlign w:val="center"/>
          </w:tcPr>
          <w:p w:rsidR="002651F8" w:rsidRPr="002651F8" w:rsidRDefault="002651F8" w:rsidP="002651F8">
            <w:pPr>
              <w:jc w:val="center"/>
              <w:rPr>
                <w:rFonts w:eastAsia="標楷體"/>
                <w:bCs/>
                <w:sz w:val="30"/>
                <w:szCs w:val="30"/>
              </w:rPr>
            </w:pPr>
          </w:p>
        </w:tc>
      </w:tr>
      <w:tr w:rsidR="002651F8" w:rsidRPr="002651F8" w:rsidTr="002651F8">
        <w:trPr>
          <w:cantSplit/>
          <w:trHeight w:val="713"/>
        </w:trPr>
        <w:tc>
          <w:tcPr>
            <w:tcW w:w="3056" w:type="dxa"/>
            <w:tcBorders>
              <w:top w:val="dotted" w:sz="4" w:space="0" w:color="auto"/>
              <w:bottom w:val="dotted" w:sz="4" w:space="0" w:color="auto"/>
              <w:right w:val="single" w:sz="4" w:space="0" w:color="auto"/>
            </w:tcBorders>
            <w:vAlign w:val="center"/>
          </w:tcPr>
          <w:p w:rsidR="002651F8" w:rsidRPr="002651F8" w:rsidRDefault="002651F8" w:rsidP="002651F8">
            <w:pPr>
              <w:snapToGrid w:val="0"/>
              <w:spacing w:line="440" w:lineRule="exact"/>
              <w:ind w:firstLine="510"/>
              <w:jc w:val="both"/>
              <w:rPr>
                <w:rFonts w:eastAsia="標楷體"/>
                <w:sz w:val="30"/>
                <w:szCs w:val="30"/>
              </w:rPr>
            </w:pPr>
            <w:r w:rsidRPr="002651F8">
              <w:rPr>
                <w:rFonts w:eastAsia="標楷體" w:hint="eastAsia"/>
                <w:sz w:val="30"/>
                <w:szCs w:val="30"/>
              </w:rPr>
              <w:t>財產權</w:t>
            </w:r>
          </w:p>
        </w:tc>
        <w:tc>
          <w:tcPr>
            <w:tcW w:w="1056" w:type="dxa"/>
            <w:tcBorders>
              <w:top w:val="single" w:sz="4" w:space="0" w:color="auto"/>
              <w:bottom w:val="dotted" w:sz="4" w:space="0" w:color="auto"/>
              <w:right w:val="nil"/>
            </w:tcBorders>
            <w:vAlign w:val="center"/>
          </w:tcPr>
          <w:p w:rsidR="002651F8" w:rsidRPr="002651F8" w:rsidRDefault="002651F8" w:rsidP="002651F8">
            <w:pPr>
              <w:spacing w:line="440" w:lineRule="exact"/>
              <w:jc w:val="center"/>
              <w:rPr>
                <w:rFonts w:eastAsia="標楷體"/>
                <w:bCs/>
                <w:sz w:val="30"/>
                <w:szCs w:val="30"/>
              </w:rPr>
            </w:pPr>
            <w:r w:rsidRPr="002651F8">
              <w:rPr>
                <w:rFonts w:eastAsia="標楷體" w:hint="eastAsia"/>
                <w:bCs/>
                <w:sz w:val="30"/>
                <w:szCs w:val="30"/>
              </w:rPr>
              <w:t>28</w:t>
            </w:r>
          </w:p>
        </w:tc>
        <w:tc>
          <w:tcPr>
            <w:tcW w:w="992" w:type="dxa"/>
            <w:tcBorders>
              <w:top w:val="single" w:sz="4" w:space="0" w:color="auto"/>
              <w:left w:val="nil"/>
              <w:bottom w:val="dotted" w:sz="4" w:space="0" w:color="auto"/>
            </w:tcBorders>
            <w:vAlign w:val="center"/>
          </w:tcPr>
          <w:p w:rsidR="002651F8" w:rsidRPr="002651F8" w:rsidRDefault="002651F8" w:rsidP="002651F8">
            <w:pPr>
              <w:spacing w:line="440" w:lineRule="exact"/>
              <w:jc w:val="center"/>
              <w:rPr>
                <w:rFonts w:eastAsia="標楷體"/>
                <w:bCs/>
                <w:sz w:val="30"/>
                <w:szCs w:val="30"/>
              </w:rPr>
            </w:pPr>
            <w:r w:rsidRPr="002651F8">
              <w:rPr>
                <w:rFonts w:eastAsia="標楷體" w:hint="eastAsia"/>
                <w:bCs/>
                <w:sz w:val="30"/>
                <w:szCs w:val="30"/>
              </w:rPr>
              <w:t>30</w:t>
            </w:r>
          </w:p>
        </w:tc>
        <w:tc>
          <w:tcPr>
            <w:tcW w:w="992" w:type="dxa"/>
            <w:tcBorders>
              <w:top w:val="single" w:sz="4" w:space="0" w:color="auto"/>
              <w:bottom w:val="dotted" w:sz="4" w:space="0" w:color="auto"/>
              <w:right w:val="nil"/>
            </w:tcBorders>
            <w:vAlign w:val="center"/>
          </w:tcPr>
          <w:p w:rsidR="002651F8" w:rsidRPr="002651F8" w:rsidRDefault="002651F8" w:rsidP="002651F8">
            <w:pPr>
              <w:spacing w:line="440" w:lineRule="exact"/>
              <w:jc w:val="center"/>
              <w:rPr>
                <w:rFonts w:eastAsia="標楷體"/>
                <w:bCs/>
                <w:sz w:val="30"/>
                <w:szCs w:val="30"/>
              </w:rPr>
            </w:pPr>
            <w:r w:rsidRPr="002651F8">
              <w:rPr>
                <w:rFonts w:eastAsia="標楷體" w:hint="eastAsia"/>
                <w:bCs/>
                <w:sz w:val="30"/>
                <w:szCs w:val="30"/>
              </w:rPr>
              <w:t>28</w:t>
            </w:r>
          </w:p>
        </w:tc>
        <w:tc>
          <w:tcPr>
            <w:tcW w:w="992" w:type="dxa"/>
            <w:tcBorders>
              <w:top w:val="single" w:sz="4" w:space="0" w:color="auto"/>
              <w:left w:val="nil"/>
              <w:bottom w:val="dotted" w:sz="4" w:space="0" w:color="auto"/>
            </w:tcBorders>
            <w:vAlign w:val="center"/>
          </w:tcPr>
          <w:p w:rsidR="002651F8" w:rsidRPr="002651F8" w:rsidRDefault="002651F8" w:rsidP="002651F8">
            <w:pPr>
              <w:spacing w:line="440" w:lineRule="exact"/>
              <w:jc w:val="center"/>
              <w:rPr>
                <w:rFonts w:eastAsia="標楷體"/>
                <w:bCs/>
                <w:sz w:val="30"/>
                <w:szCs w:val="30"/>
              </w:rPr>
            </w:pPr>
            <w:r w:rsidRPr="002651F8">
              <w:rPr>
                <w:rFonts w:eastAsia="標楷體" w:hint="eastAsia"/>
                <w:bCs/>
                <w:sz w:val="30"/>
                <w:szCs w:val="30"/>
              </w:rPr>
              <w:t>25</w:t>
            </w:r>
          </w:p>
        </w:tc>
        <w:tc>
          <w:tcPr>
            <w:tcW w:w="993" w:type="dxa"/>
            <w:tcBorders>
              <w:top w:val="single" w:sz="4" w:space="0" w:color="auto"/>
              <w:left w:val="dotted" w:sz="4" w:space="0" w:color="auto"/>
              <w:bottom w:val="dotted" w:sz="4" w:space="0" w:color="auto"/>
              <w:right w:val="nil"/>
            </w:tcBorders>
            <w:vAlign w:val="center"/>
          </w:tcPr>
          <w:p w:rsidR="002651F8" w:rsidRPr="002651F8" w:rsidRDefault="002651F8" w:rsidP="002651F8">
            <w:pPr>
              <w:spacing w:line="440" w:lineRule="exact"/>
              <w:jc w:val="center"/>
              <w:rPr>
                <w:rFonts w:eastAsia="標楷體"/>
                <w:bCs/>
                <w:sz w:val="30"/>
                <w:szCs w:val="30"/>
              </w:rPr>
            </w:pPr>
            <w:r w:rsidRPr="002651F8">
              <w:rPr>
                <w:rFonts w:eastAsia="標楷體" w:hint="eastAsia"/>
                <w:bCs/>
                <w:sz w:val="30"/>
                <w:szCs w:val="30"/>
              </w:rPr>
              <w:t>20</w:t>
            </w:r>
          </w:p>
        </w:tc>
        <w:tc>
          <w:tcPr>
            <w:tcW w:w="992" w:type="dxa"/>
            <w:tcBorders>
              <w:top w:val="single" w:sz="4" w:space="0" w:color="auto"/>
              <w:left w:val="nil"/>
              <w:bottom w:val="dotted" w:sz="4" w:space="0" w:color="auto"/>
            </w:tcBorders>
            <w:vAlign w:val="center"/>
          </w:tcPr>
          <w:p w:rsidR="002651F8" w:rsidRPr="002651F8" w:rsidRDefault="002651F8" w:rsidP="002651F8">
            <w:pPr>
              <w:spacing w:line="440" w:lineRule="exact"/>
              <w:jc w:val="center"/>
              <w:rPr>
                <w:rFonts w:eastAsia="標楷體"/>
                <w:bCs/>
                <w:sz w:val="30"/>
                <w:szCs w:val="30"/>
              </w:rPr>
            </w:pPr>
            <w:r w:rsidRPr="002651F8">
              <w:rPr>
                <w:rFonts w:eastAsia="標楷體" w:hint="eastAsia"/>
                <w:bCs/>
                <w:sz w:val="30"/>
                <w:szCs w:val="30"/>
              </w:rPr>
              <w:t>20</w:t>
            </w:r>
          </w:p>
        </w:tc>
      </w:tr>
      <w:tr w:rsidR="002651F8" w:rsidRPr="002651F8" w:rsidTr="002651F8">
        <w:trPr>
          <w:cantSplit/>
          <w:trHeight w:val="731"/>
        </w:trPr>
        <w:tc>
          <w:tcPr>
            <w:tcW w:w="3056" w:type="dxa"/>
            <w:tcBorders>
              <w:top w:val="dotted" w:sz="4" w:space="0" w:color="auto"/>
              <w:bottom w:val="dotted" w:sz="4" w:space="0" w:color="auto"/>
              <w:right w:val="single" w:sz="4" w:space="0" w:color="auto"/>
            </w:tcBorders>
            <w:vAlign w:val="center"/>
          </w:tcPr>
          <w:p w:rsidR="002651F8" w:rsidRPr="002651F8" w:rsidRDefault="002651F8" w:rsidP="002651F8">
            <w:pPr>
              <w:snapToGrid w:val="0"/>
              <w:spacing w:line="440" w:lineRule="exact"/>
              <w:ind w:firstLine="510"/>
              <w:jc w:val="both"/>
              <w:rPr>
                <w:rFonts w:eastAsia="標楷體"/>
                <w:sz w:val="30"/>
                <w:szCs w:val="30"/>
              </w:rPr>
            </w:pPr>
            <w:proofErr w:type="gramStart"/>
            <w:r w:rsidRPr="002651F8">
              <w:rPr>
                <w:rFonts w:eastAsia="標楷體" w:hint="eastAsia"/>
                <w:sz w:val="30"/>
                <w:szCs w:val="30"/>
              </w:rPr>
              <w:t>肅</w:t>
            </w:r>
            <w:proofErr w:type="gramEnd"/>
            <w:r w:rsidRPr="002651F8">
              <w:rPr>
                <w:rFonts w:eastAsia="標楷體" w:hint="eastAsia"/>
                <w:sz w:val="30"/>
                <w:szCs w:val="30"/>
              </w:rPr>
              <w:t>貪自由度</w:t>
            </w:r>
          </w:p>
        </w:tc>
        <w:tc>
          <w:tcPr>
            <w:tcW w:w="1056" w:type="dxa"/>
            <w:tcBorders>
              <w:top w:val="dotted" w:sz="4" w:space="0" w:color="auto"/>
              <w:bottom w:val="single" w:sz="4" w:space="0" w:color="auto"/>
              <w:right w:val="nil"/>
            </w:tcBorders>
            <w:vAlign w:val="center"/>
          </w:tcPr>
          <w:p w:rsidR="002651F8" w:rsidRPr="002651F8" w:rsidRDefault="002651F8" w:rsidP="002651F8">
            <w:pPr>
              <w:spacing w:line="440" w:lineRule="exact"/>
              <w:jc w:val="center"/>
              <w:rPr>
                <w:rFonts w:eastAsia="標楷體"/>
                <w:bCs/>
                <w:sz w:val="30"/>
                <w:szCs w:val="30"/>
              </w:rPr>
            </w:pPr>
            <w:r w:rsidRPr="002651F8">
              <w:rPr>
                <w:rFonts w:eastAsia="標楷體" w:hint="eastAsia"/>
                <w:bCs/>
                <w:sz w:val="30"/>
                <w:szCs w:val="30"/>
              </w:rPr>
              <w:t>35</w:t>
            </w:r>
          </w:p>
        </w:tc>
        <w:tc>
          <w:tcPr>
            <w:tcW w:w="992" w:type="dxa"/>
            <w:tcBorders>
              <w:top w:val="dotted" w:sz="4" w:space="0" w:color="auto"/>
              <w:left w:val="nil"/>
              <w:bottom w:val="single" w:sz="4" w:space="0" w:color="auto"/>
            </w:tcBorders>
            <w:vAlign w:val="center"/>
          </w:tcPr>
          <w:p w:rsidR="002651F8" w:rsidRPr="002651F8" w:rsidRDefault="002651F8" w:rsidP="002651F8">
            <w:pPr>
              <w:spacing w:line="440" w:lineRule="exact"/>
              <w:jc w:val="center"/>
              <w:rPr>
                <w:rFonts w:eastAsia="標楷體"/>
                <w:bCs/>
                <w:sz w:val="30"/>
                <w:szCs w:val="30"/>
              </w:rPr>
            </w:pPr>
            <w:r w:rsidRPr="002651F8">
              <w:rPr>
                <w:rFonts w:eastAsia="標楷體" w:hint="eastAsia"/>
                <w:bCs/>
                <w:sz w:val="30"/>
                <w:szCs w:val="30"/>
              </w:rPr>
              <w:t xml:space="preserve">35 </w:t>
            </w:r>
          </w:p>
        </w:tc>
        <w:tc>
          <w:tcPr>
            <w:tcW w:w="992" w:type="dxa"/>
            <w:tcBorders>
              <w:top w:val="dotted" w:sz="4" w:space="0" w:color="auto"/>
              <w:bottom w:val="dotted" w:sz="4" w:space="0" w:color="auto"/>
              <w:right w:val="nil"/>
            </w:tcBorders>
            <w:vAlign w:val="center"/>
          </w:tcPr>
          <w:p w:rsidR="002651F8" w:rsidRPr="002651F8" w:rsidRDefault="002651F8" w:rsidP="002651F8">
            <w:pPr>
              <w:spacing w:line="440" w:lineRule="exact"/>
              <w:jc w:val="center"/>
              <w:rPr>
                <w:rFonts w:eastAsia="標楷體"/>
                <w:bCs/>
                <w:sz w:val="30"/>
                <w:szCs w:val="30"/>
              </w:rPr>
            </w:pPr>
            <w:r w:rsidRPr="002651F8">
              <w:rPr>
                <w:rFonts w:eastAsia="標楷體" w:hint="eastAsia"/>
                <w:bCs/>
                <w:sz w:val="30"/>
                <w:szCs w:val="30"/>
              </w:rPr>
              <w:t>44</w:t>
            </w:r>
          </w:p>
        </w:tc>
        <w:tc>
          <w:tcPr>
            <w:tcW w:w="992" w:type="dxa"/>
            <w:tcBorders>
              <w:top w:val="dotted" w:sz="4" w:space="0" w:color="auto"/>
              <w:left w:val="nil"/>
              <w:bottom w:val="single" w:sz="4" w:space="0" w:color="auto"/>
            </w:tcBorders>
            <w:vAlign w:val="center"/>
          </w:tcPr>
          <w:p w:rsidR="002651F8" w:rsidRPr="002651F8" w:rsidRDefault="002651F8" w:rsidP="002651F8">
            <w:pPr>
              <w:spacing w:line="440" w:lineRule="exact"/>
              <w:jc w:val="center"/>
              <w:rPr>
                <w:rFonts w:eastAsia="標楷體"/>
                <w:bCs/>
                <w:sz w:val="30"/>
                <w:szCs w:val="30"/>
              </w:rPr>
            </w:pPr>
            <w:r w:rsidRPr="002651F8">
              <w:rPr>
                <w:rFonts w:eastAsia="標楷體" w:hint="eastAsia"/>
                <w:bCs/>
                <w:sz w:val="30"/>
                <w:szCs w:val="30"/>
              </w:rPr>
              <w:t>45</w:t>
            </w:r>
          </w:p>
        </w:tc>
        <w:tc>
          <w:tcPr>
            <w:tcW w:w="993" w:type="dxa"/>
            <w:tcBorders>
              <w:top w:val="dotted" w:sz="4" w:space="0" w:color="auto"/>
              <w:left w:val="dotted" w:sz="4" w:space="0" w:color="auto"/>
              <w:bottom w:val="dotted" w:sz="4" w:space="0" w:color="auto"/>
              <w:right w:val="nil"/>
            </w:tcBorders>
            <w:vAlign w:val="center"/>
          </w:tcPr>
          <w:p w:rsidR="002651F8" w:rsidRPr="002651F8" w:rsidRDefault="002651F8" w:rsidP="002651F8">
            <w:pPr>
              <w:spacing w:line="440" w:lineRule="exact"/>
              <w:jc w:val="center"/>
              <w:rPr>
                <w:rFonts w:eastAsia="標楷體"/>
                <w:bCs/>
                <w:sz w:val="30"/>
                <w:szCs w:val="30"/>
              </w:rPr>
            </w:pPr>
            <w:r w:rsidRPr="002651F8">
              <w:rPr>
                <w:rFonts w:eastAsia="標楷體" w:hint="eastAsia"/>
                <w:bCs/>
                <w:sz w:val="30"/>
                <w:szCs w:val="30"/>
              </w:rPr>
              <w:t>15</w:t>
            </w:r>
          </w:p>
        </w:tc>
        <w:tc>
          <w:tcPr>
            <w:tcW w:w="992" w:type="dxa"/>
            <w:tcBorders>
              <w:top w:val="dotted" w:sz="4" w:space="0" w:color="auto"/>
              <w:left w:val="nil"/>
              <w:bottom w:val="single" w:sz="4" w:space="0" w:color="auto"/>
            </w:tcBorders>
            <w:vAlign w:val="center"/>
          </w:tcPr>
          <w:p w:rsidR="002651F8" w:rsidRPr="002651F8" w:rsidRDefault="002651F8" w:rsidP="002651F8">
            <w:pPr>
              <w:spacing w:line="440" w:lineRule="exact"/>
              <w:jc w:val="center"/>
              <w:rPr>
                <w:rFonts w:eastAsia="標楷體"/>
                <w:bCs/>
                <w:sz w:val="30"/>
                <w:szCs w:val="30"/>
              </w:rPr>
            </w:pPr>
            <w:r w:rsidRPr="002651F8">
              <w:rPr>
                <w:rFonts w:eastAsia="標楷體" w:hint="eastAsia"/>
                <w:bCs/>
                <w:sz w:val="30"/>
                <w:szCs w:val="30"/>
              </w:rPr>
              <w:t>18</w:t>
            </w:r>
          </w:p>
        </w:tc>
      </w:tr>
      <w:tr w:rsidR="002651F8" w:rsidRPr="002651F8" w:rsidTr="002651F8">
        <w:trPr>
          <w:cantSplit/>
          <w:trHeight w:hRule="exact" w:val="542"/>
        </w:trPr>
        <w:tc>
          <w:tcPr>
            <w:tcW w:w="3056" w:type="dxa"/>
            <w:tcBorders>
              <w:top w:val="dotted" w:sz="4" w:space="0" w:color="auto"/>
              <w:bottom w:val="dotted" w:sz="4" w:space="0" w:color="auto"/>
              <w:right w:val="nil"/>
            </w:tcBorders>
            <w:vAlign w:val="center"/>
          </w:tcPr>
          <w:p w:rsidR="002651F8" w:rsidRPr="002651F8" w:rsidRDefault="002651F8" w:rsidP="002651F8">
            <w:pPr>
              <w:snapToGrid w:val="0"/>
              <w:spacing w:line="440" w:lineRule="exact"/>
              <w:jc w:val="both"/>
              <w:rPr>
                <w:rFonts w:eastAsia="標楷體"/>
                <w:b/>
                <w:sz w:val="30"/>
                <w:szCs w:val="30"/>
              </w:rPr>
            </w:pPr>
            <w:r w:rsidRPr="002651F8">
              <w:rPr>
                <w:rFonts w:ascii="標楷體" w:eastAsia="標楷體" w:hAnsi="標楷體" w:cs="標楷體" w:hint="eastAsia"/>
                <w:b/>
                <w:sz w:val="30"/>
                <w:szCs w:val="30"/>
              </w:rPr>
              <w:t>政府規模</w:t>
            </w:r>
          </w:p>
        </w:tc>
        <w:tc>
          <w:tcPr>
            <w:tcW w:w="1056" w:type="dxa"/>
            <w:tcBorders>
              <w:top w:val="single" w:sz="4" w:space="0" w:color="auto"/>
              <w:left w:val="nil"/>
              <w:bottom w:val="single" w:sz="4" w:space="0" w:color="auto"/>
              <w:right w:val="nil"/>
            </w:tcBorders>
            <w:vAlign w:val="center"/>
          </w:tcPr>
          <w:p w:rsidR="002651F8" w:rsidRPr="002651F8" w:rsidRDefault="002651F8" w:rsidP="002651F8">
            <w:pPr>
              <w:spacing w:line="440" w:lineRule="exact"/>
              <w:jc w:val="center"/>
              <w:rPr>
                <w:rFonts w:eastAsia="標楷體"/>
                <w:bCs/>
                <w:sz w:val="30"/>
                <w:szCs w:val="30"/>
              </w:rPr>
            </w:pPr>
          </w:p>
        </w:tc>
        <w:tc>
          <w:tcPr>
            <w:tcW w:w="992" w:type="dxa"/>
            <w:tcBorders>
              <w:top w:val="single" w:sz="4" w:space="0" w:color="auto"/>
              <w:left w:val="nil"/>
              <w:bottom w:val="single" w:sz="4" w:space="0" w:color="auto"/>
              <w:right w:val="nil"/>
            </w:tcBorders>
            <w:vAlign w:val="center"/>
          </w:tcPr>
          <w:p w:rsidR="002651F8" w:rsidRPr="002651F8" w:rsidRDefault="002651F8" w:rsidP="002651F8">
            <w:pPr>
              <w:spacing w:line="440" w:lineRule="exact"/>
              <w:jc w:val="center"/>
              <w:rPr>
                <w:rFonts w:eastAsia="標楷體"/>
                <w:bCs/>
                <w:sz w:val="30"/>
                <w:szCs w:val="30"/>
              </w:rPr>
            </w:pPr>
          </w:p>
        </w:tc>
        <w:tc>
          <w:tcPr>
            <w:tcW w:w="992" w:type="dxa"/>
            <w:tcBorders>
              <w:top w:val="dotted" w:sz="4" w:space="0" w:color="auto"/>
              <w:left w:val="nil"/>
              <w:bottom w:val="single" w:sz="4" w:space="0" w:color="auto"/>
              <w:right w:val="nil"/>
            </w:tcBorders>
            <w:vAlign w:val="center"/>
          </w:tcPr>
          <w:p w:rsidR="002651F8" w:rsidRPr="002651F8" w:rsidRDefault="002651F8" w:rsidP="002651F8">
            <w:pPr>
              <w:spacing w:line="440" w:lineRule="exact"/>
              <w:jc w:val="center"/>
              <w:rPr>
                <w:rFonts w:eastAsia="標楷體"/>
                <w:bCs/>
                <w:sz w:val="30"/>
                <w:szCs w:val="30"/>
              </w:rPr>
            </w:pPr>
          </w:p>
        </w:tc>
        <w:tc>
          <w:tcPr>
            <w:tcW w:w="992" w:type="dxa"/>
            <w:tcBorders>
              <w:top w:val="single" w:sz="4" w:space="0" w:color="auto"/>
              <w:left w:val="nil"/>
              <w:bottom w:val="single" w:sz="4" w:space="0" w:color="auto"/>
              <w:right w:val="nil"/>
            </w:tcBorders>
            <w:vAlign w:val="center"/>
          </w:tcPr>
          <w:p w:rsidR="002651F8" w:rsidRPr="002651F8" w:rsidRDefault="002651F8" w:rsidP="002651F8">
            <w:pPr>
              <w:spacing w:line="440" w:lineRule="exact"/>
              <w:jc w:val="center"/>
              <w:rPr>
                <w:rFonts w:eastAsia="標楷體"/>
                <w:bCs/>
                <w:sz w:val="30"/>
                <w:szCs w:val="30"/>
              </w:rPr>
            </w:pPr>
          </w:p>
        </w:tc>
        <w:tc>
          <w:tcPr>
            <w:tcW w:w="993" w:type="dxa"/>
            <w:tcBorders>
              <w:top w:val="dotted" w:sz="4" w:space="0" w:color="auto"/>
              <w:left w:val="nil"/>
              <w:bottom w:val="single" w:sz="4" w:space="0" w:color="auto"/>
              <w:right w:val="nil"/>
            </w:tcBorders>
            <w:vAlign w:val="center"/>
          </w:tcPr>
          <w:p w:rsidR="002651F8" w:rsidRPr="002651F8" w:rsidRDefault="002651F8" w:rsidP="002651F8">
            <w:pPr>
              <w:spacing w:line="440" w:lineRule="exact"/>
              <w:jc w:val="center"/>
              <w:rPr>
                <w:rFonts w:eastAsia="標楷體"/>
                <w:bCs/>
                <w:sz w:val="30"/>
                <w:szCs w:val="30"/>
              </w:rPr>
            </w:pPr>
          </w:p>
        </w:tc>
        <w:tc>
          <w:tcPr>
            <w:tcW w:w="992" w:type="dxa"/>
            <w:tcBorders>
              <w:top w:val="single" w:sz="4" w:space="0" w:color="auto"/>
              <w:left w:val="nil"/>
              <w:bottom w:val="single" w:sz="4" w:space="0" w:color="auto"/>
              <w:right w:val="nil"/>
            </w:tcBorders>
            <w:vAlign w:val="center"/>
          </w:tcPr>
          <w:p w:rsidR="002651F8" w:rsidRPr="002651F8" w:rsidRDefault="002651F8" w:rsidP="002651F8">
            <w:pPr>
              <w:spacing w:line="440" w:lineRule="exact"/>
              <w:jc w:val="center"/>
              <w:rPr>
                <w:rFonts w:eastAsia="標楷體"/>
                <w:bCs/>
                <w:sz w:val="30"/>
                <w:szCs w:val="30"/>
              </w:rPr>
            </w:pPr>
          </w:p>
        </w:tc>
      </w:tr>
      <w:tr w:rsidR="002651F8" w:rsidRPr="002651F8" w:rsidTr="002651F8">
        <w:trPr>
          <w:trHeight w:val="713"/>
        </w:trPr>
        <w:tc>
          <w:tcPr>
            <w:tcW w:w="3056" w:type="dxa"/>
            <w:tcBorders>
              <w:top w:val="dotted" w:sz="4" w:space="0" w:color="auto"/>
              <w:bottom w:val="dotted" w:sz="4" w:space="0" w:color="auto"/>
              <w:right w:val="single" w:sz="4" w:space="0" w:color="auto"/>
            </w:tcBorders>
            <w:vAlign w:val="center"/>
          </w:tcPr>
          <w:p w:rsidR="002651F8" w:rsidRPr="002651F8" w:rsidRDefault="002651F8" w:rsidP="002651F8">
            <w:pPr>
              <w:snapToGrid w:val="0"/>
              <w:spacing w:line="440" w:lineRule="exact"/>
              <w:ind w:firstLine="510"/>
              <w:jc w:val="both"/>
              <w:rPr>
                <w:rFonts w:eastAsia="標楷體"/>
                <w:sz w:val="30"/>
                <w:szCs w:val="30"/>
              </w:rPr>
            </w:pPr>
            <w:r w:rsidRPr="002651F8">
              <w:rPr>
                <w:rFonts w:eastAsia="標楷體" w:hint="eastAsia"/>
                <w:sz w:val="30"/>
                <w:szCs w:val="30"/>
              </w:rPr>
              <w:t>財政自由度</w:t>
            </w:r>
          </w:p>
        </w:tc>
        <w:tc>
          <w:tcPr>
            <w:tcW w:w="1056" w:type="dxa"/>
            <w:tcBorders>
              <w:top w:val="single" w:sz="4" w:space="0" w:color="auto"/>
              <w:bottom w:val="dotted" w:sz="4" w:space="0" w:color="auto"/>
              <w:right w:val="nil"/>
            </w:tcBorders>
            <w:vAlign w:val="center"/>
          </w:tcPr>
          <w:p w:rsidR="002651F8" w:rsidRPr="002651F8" w:rsidRDefault="002651F8" w:rsidP="002651F8">
            <w:pPr>
              <w:spacing w:line="440" w:lineRule="exact"/>
              <w:jc w:val="center"/>
              <w:rPr>
                <w:rFonts w:eastAsia="標楷體"/>
                <w:bCs/>
                <w:sz w:val="30"/>
                <w:szCs w:val="30"/>
              </w:rPr>
            </w:pPr>
            <w:r w:rsidRPr="002651F8">
              <w:rPr>
                <w:rFonts w:eastAsia="標楷體" w:hint="eastAsia"/>
                <w:bCs/>
                <w:sz w:val="30"/>
                <w:szCs w:val="30"/>
              </w:rPr>
              <w:t>108</w:t>
            </w:r>
          </w:p>
        </w:tc>
        <w:tc>
          <w:tcPr>
            <w:tcW w:w="992" w:type="dxa"/>
            <w:tcBorders>
              <w:top w:val="single" w:sz="4" w:space="0" w:color="auto"/>
              <w:left w:val="nil"/>
              <w:bottom w:val="dotted" w:sz="4" w:space="0" w:color="auto"/>
            </w:tcBorders>
            <w:vAlign w:val="center"/>
          </w:tcPr>
          <w:p w:rsidR="002651F8" w:rsidRPr="002651F8" w:rsidRDefault="002651F8" w:rsidP="002651F8">
            <w:pPr>
              <w:spacing w:line="440" w:lineRule="exact"/>
              <w:jc w:val="center"/>
              <w:rPr>
                <w:rFonts w:eastAsia="標楷體"/>
                <w:bCs/>
                <w:sz w:val="30"/>
                <w:szCs w:val="30"/>
              </w:rPr>
            </w:pPr>
            <w:r w:rsidRPr="002651F8">
              <w:rPr>
                <w:rFonts w:eastAsia="標楷體" w:hint="eastAsia"/>
                <w:bCs/>
                <w:sz w:val="30"/>
                <w:szCs w:val="30"/>
              </w:rPr>
              <w:t>77</w:t>
            </w:r>
          </w:p>
        </w:tc>
        <w:tc>
          <w:tcPr>
            <w:tcW w:w="992" w:type="dxa"/>
            <w:tcBorders>
              <w:top w:val="single" w:sz="4" w:space="0" w:color="auto"/>
              <w:bottom w:val="dotted" w:sz="4" w:space="0" w:color="auto"/>
              <w:right w:val="nil"/>
            </w:tcBorders>
            <w:vAlign w:val="center"/>
          </w:tcPr>
          <w:p w:rsidR="002651F8" w:rsidRPr="002651F8" w:rsidRDefault="002651F8" w:rsidP="002651F8">
            <w:pPr>
              <w:spacing w:line="440" w:lineRule="exact"/>
              <w:jc w:val="center"/>
              <w:rPr>
                <w:rFonts w:eastAsia="標楷體"/>
                <w:bCs/>
                <w:sz w:val="30"/>
                <w:szCs w:val="30"/>
              </w:rPr>
            </w:pPr>
            <w:r w:rsidRPr="002651F8">
              <w:rPr>
                <w:rFonts w:eastAsia="標楷體" w:hint="eastAsia"/>
                <w:bCs/>
                <w:sz w:val="30"/>
                <w:szCs w:val="30"/>
              </w:rPr>
              <w:t xml:space="preserve"> 122</w:t>
            </w:r>
          </w:p>
        </w:tc>
        <w:tc>
          <w:tcPr>
            <w:tcW w:w="992" w:type="dxa"/>
            <w:tcBorders>
              <w:top w:val="single" w:sz="4" w:space="0" w:color="auto"/>
              <w:left w:val="nil"/>
              <w:bottom w:val="dotted" w:sz="4" w:space="0" w:color="auto"/>
            </w:tcBorders>
            <w:vAlign w:val="center"/>
          </w:tcPr>
          <w:p w:rsidR="002651F8" w:rsidRPr="002651F8" w:rsidRDefault="002651F8" w:rsidP="002651F8">
            <w:pPr>
              <w:spacing w:line="440" w:lineRule="exact"/>
              <w:jc w:val="center"/>
              <w:rPr>
                <w:rFonts w:eastAsia="標楷體"/>
                <w:bCs/>
                <w:sz w:val="30"/>
                <w:szCs w:val="30"/>
              </w:rPr>
            </w:pPr>
            <w:r w:rsidRPr="002651F8">
              <w:rPr>
                <w:rFonts w:eastAsia="標楷體" w:hint="eastAsia"/>
                <w:bCs/>
                <w:sz w:val="30"/>
                <w:szCs w:val="30"/>
              </w:rPr>
              <w:t>129</w:t>
            </w:r>
          </w:p>
        </w:tc>
        <w:tc>
          <w:tcPr>
            <w:tcW w:w="993" w:type="dxa"/>
            <w:tcBorders>
              <w:top w:val="single" w:sz="4" w:space="0" w:color="auto"/>
              <w:left w:val="dotted" w:sz="4" w:space="0" w:color="auto"/>
              <w:bottom w:val="dotted" w:sz="4" w:space="0" w:color="auto"/>
              <w:right w:val="nil"/>
            </w:tcBorders>
            <w:vAlign w:val="center"/>
          </w:tcPr>
          <w:p w:rsidR="002651F8" w:rsidRPr="002651F8" w:rsidRDefault="002651F8" w:rsidP="002651F8">
            <w:pPr>
              <w:spacing w:line="440" w:lineRule="exact"/>
              <w:jc w:val="center"/>
              <w:rPr>
                <w:rFonts w:eastAsia="標楷體"/>
                <w:bCs/>
                <w:sz w:val="30"/>
                <w:szCs w:val="30"/>
              </w:rPr>
            </w:pPr>
            <w:r w:rsidRPr="002651F8">
              <w:rPr>
                <w:rFonts w:eastAsia="標楷體" w:hint="eastAsia"/>
                <w:bCs/>
                <w:sz w:val="30"/>
                <w:szCs w:val="30"/>
              </w:rPr>
              <w:t>146</w:t>
            </w:r>
          </w:p>
        </w:tc>
        <w:tc>
          <w:tcPr>
            <w:tcW w:w="992" w:type="dxa"/>
            <w:tcBorders>
              <w:top w:val="single" w:sz="4" w:space="0" w:color="auto"/>
              <w:left w:val="nil"/>
              <w:bottom w:val="dotted" w:sz="4" w:space="0" w:color="auto"/>
            </w:tcBorders>
            <w:vAlign w:val="center"/>
          </w:tcPr>
          <w:p w:rsidR="002651F8" w:rsidRPr="002651F8" w:rsidRDefault="002651F8" w:rsidP="002651F8">
            <w:pPr>
              <w:spacing w:line="440" w:lineRule="exact"/>
              <w:jc w:val="center"/>
              <w:rPr>
                <w:rFonts w:eastAsia="標楷體"/>
                <w:bCs/>
                <w:sz w:val="30"/>
                <w:szCs w:val="30"/>
              </w:rPr>
            </w:pPr>
            <w:r w:rsidRPr="002651F8">
              <w:rPr>
                <w:rFonts w:eastAsia="標楷體" w:hint="eastAsia"/>
                <w:bCs/>
                <w:sz w:val="30"/>
                <w:szCs w:val="30"/>
              </w:rPr>
              <w:t>144</w:t>
            </w:r>
          </w:p>
        </w:tc>
      </w:tr>
      <w:tr w:rsidR="002651F8" w:rsidRPr="002651F8" w:rsidTr="002651F8">
        <w:trPr>
          <w:cantSplit/>
          <w:trHeight w:val="731"/>
        </w:trPr>
        <w:tc>
          <w:tcPr>
            <w:tcW w:w="3056" w:type="dxa"/>
            <w:tcBorders>
              <w:top w:val="dotted" w:sz="4" w:space="0" w:color="auto"/>
              <w:bottom w:val="dotted" w:sz="4" w:space="0" w:color="auto"/>
              <w:right w:val="single" w:sz="4" w:space="0" w:color="auto"/>
            </w:tcBorders>
            <w:vAlign w:val="center"/>
          </w:tcPr>
          <w:p w:rsidR="002651F8" w:rsidRPr="002651F8" w:rsidRDefault="002651F8" w:rsidP="002651F8">
            <w:pPr>
              <w:snapToGrid w:val="0"/>
              <w:spacing w:line="440" w:lineRule="exact"/>
              <w:ind w:firstLine="510"/>
              <w:jc w:val="both"/>
              <w:rPr>
                <w:rFonts w:eastAsia="標楷體"/>
                <w:sz w:val="30"/>
                <w:szCs w:val="30"/>
              </w:rPr>
            </w:pPr>
            <w:r w:rsidRPr="002651F8">
              <w:rPr>
                <w:rFonts w:eastAsia="標楷體" w:hint="eastAsia"/>
                <w:sz w:val="30"/>
                <w:szCs w:val="30"/>
              </w:rPr>
              <w:t>政府支出</w:t>
            </w:r>
          </w:p>
        </w:tc>
        <w:tc>
          <w:tcPr>
            <w:tcW w:w="1056" w:type="dxa"/>
            <w:tcBorders>
              <w:top w:val="dotted" w:sz="4" w:space="0" w:color="auto"/>
              <w:bottom w:val="single" w:sz="4" w:space="0" w:color="auto"/>
              <w:right w:val="nil"/>
            </w:tcBorders>
            <w:vAlign w:val="center"/>
          </w:tcPr>
          <w:p w:rsidR="002651F8" w:rsidRPr="002651F8" w:rsidRDefault="002651F8" w:rsidP="002651F8">
            <w:pPr>
              <w:spacing w:line="440" w:lineRule="exact"/>
              <w:jc w:val="center"/>
              <w:rPr>
                <w:rFonts w:eastAsia="標楷體"/>
                <w:bCs/>
                <w:sz w:val="30"/>
                <w:szCs w:val="30"/>
              </w:rPr>
            </w:pPr>
            <w:r w:rsidRPr="002651F8">
              <w:rPr>
                <w:rFonts w:eastAsia="標楷體" w:hint="eastAsia"/>
                <w:bCs/>
                <w:sz w:val="30"/>
                <w:szCs w:val="30"/>
              </w:rPr>
              <w:t>22</w:t>
            </w:r>
          </w:p>
        </w:tc>
        <w:tc>
          <w:tcPr>
            <w:tcW w:w="992" w:type="dxa"/>
            <w:tcBorders>
              <w:top w:val="dotted" w:sz="4" w:space="0" w:color="auto"/>
              <w:left w:val="nil"/>
              <w:bottom w:val="single" w:sz="4" w:space="0" w:color="auto"/>
            </w:tcBorders>
            <w:vAlign w:val="center"/>
          </w:tcPr>
          <w:p w:rsidR="002651F8" w:rsidRPr="002651F8" w:rsidRDefault="002651F8" w:rsidP="002651F8">
            <w:pPr>
              <w:spacing w:line="440" w:lineRule="exact"/>
              <w:jc w:val="center"/>
              <w:rPr>
                <w:rFonts w:eastAsia="標楷體"/>
                <w:bCs/>
                <w:sz w:val="30"/>
                <w:szCs w:val="30"/>
              </w:rPr>
            </w:pPr>
            <w:r w:rsidRPr="002651F8">
              <w:rPr>
                <w:rFonts w:eastAsia="標楷體" w:hint="eastAsia"/>
                <w:bCs/>
                <w:sz w:val="30"/>
                <w:szCs w:val="30"/>
              </w:rPr>
              <w:t xml:space="preserve">26 </w:t>
            </w:r>
          </w:p>
        </w:tc>
        <w:tc>
          <w:tcPr>
            <w:tcW w:w="992" w:type="dxa"/>
            <w:tcBorders>
              <w:top w:val="dotted" w:sz="4" w:space="0" w:color="auto"/>
              <w:bottom w:val="single" w:sz="4" w:space="0" w:color="auto"/>
              <w:right w:val="nil"/>
            </w:tcBorders>
            <w:vAlign w:val="center"/>
          </w:tcPr>
          <w:p w:rsidR="002651F8" w:rsidRPr="002651F8" w:rsidRDefault="002651F8" w:rsidP="002651F8">
            <w:pPr>
              <w:spacing w:line="440" w:lineRule="exact"/>
              <w:jc w:val="center"/>
              <w:rPr>
                <w:rFonts w:eastAsia="標楷體"/>
                <w:bCs/>
                <w:sz w:val="30"/>
                <w:szCs w:val="30"/>
              </w:rPr>
            </w:pPr>
            <w:r w:rsidRPr="002651F8">
              <w:rPr>
                <w:rFonts w:eastAsia="標楷體" w:hint="eastAsia"/>
                <w:bCs/>
                <w:sz w:val="30"/>
                <w:szCs w:val="30"/>
              </w:rPr>
              <w:t xml:space="preserve"> 90</w:t>
            </w:r>
          </w:p>
        </w:tc>
        <w:tc>
          <w:tcPr>
            <w:tcW w:w="992" w:type="dxa"/>
            <w:tcBorders>
              <w:top w:val="dotted" w:sz="4" w:space="0" w:color="auto"/>
              <w:left w:val="nil"/>
              <w:bottom w:val="single" w:sz="4" w:space="0" w:color="auto"/>
            </w:tcBorders>
            <w:vAlign w:val="center"/>
          </w:tcPr>
          <w:p w:rsidR="002651F8" w:rsidRPr="002651F8" w:rsidRDefault="002651F8" w:rsidP="002651F8">
            <w:pPr>
              <w:spacing w:line="440" w:lineRule="exact"/>
              <w:jc w:val="center"/>
              <w:rPr>
                <w:rFonts w:eastAsia="標楷體"/>
                <w:bCs/>
                <w:sz w:val="30"/>
                <w:szCs w:val="30"/>
              </w:rPr>
            </w:pPr>
            <w:r w:rsidRPr="002651F8">
              <w:rPr>
                <w:rFonts w:eastAsia="標楷體" w:hint="eastAsia"/>
                <w:bCs/>
                <w:sz w:val="30"/>
                <w:szCs w:val="30"/>
              </w:rPr>
              <w:t>92</w:t>
            </w:r>
          </w:p>
        </w:tc>
        <w:tc>
          <w:tcPr>
            <w:tcW w:w="993" w:type="dxa"/>
            <w:tcBorders>
              <w:top w:val="dotted" w:sz="4" w:space="0" w:color="auto"/>
              <w:left w:val="dotted" w:sz="4" w:space="0" w:color="auto"/>
              <w:bottom w:val="single" w:sz="4" w:space="0" w:color="auto"/>
              <w:right w:val="nil"/>
            </w:tcBorders>
            <w:vAlign w:val="center"/>
          </w:tcPr>
          <w:p w:rsidR="002651F8" w:rsidRPr="002651F8" w:rsidRDefault="002651F8" w:rsidP="002651F8">
            <w:pPr>
              <w:spacing w:line="440" w:lineRule="exact"/>
              <w:jc w:val="center"/>
              <w:rPr>
                <w:rFonts w:eastAsia="標楷體"/>
                <w:bCs/>
                <w:sz w:val="30"/>
                <w:szCs w:val="30"/>
              </w:rPr>
            </w:pPr>
            <w:r w:rsidRPr="002651F8">
              <w:rPr>
                <w:rFonts w:eastAsia="標楷體" w:hint="eastAsia"/>
                <w:bCs/>
                <w:sz w:val="30"/>
                <w:szCs w:val="30"/>
              </w:rPr>
              <w:t>143</w:t>
            </w:r>
          </w:p>
        </w:tc>
        <w:tc>
          <w:tcPr>
            <w:tcW w:w="992" w:type="dxa"/>
            <w:tcBorders>
              <w:top w:val="dotted" w:sz="4" w:space="0" w:color="auto"/>
              <w:left w:val="nil"/>
              <w:bottom w:val="single" w:sz="4" w:space="0" w:color="auto"/>
            </w:tcBorders>
            <w:vAlign w:val="center"/>
          </w:tcPr>
          <w:p w:rsidR="002651F8" w:rsidRPr="002651F8" w:rsidRDefault="002651F8" w:rsidP="002651F8">
            <w:pPr>
              <w:spacing w:line="440" w:lineRule="exact"/>
              <w:jc w:val="center"/>
              <w:rPr>
                <w:rFonts w:eastAsia="標楷體"/>
                <w:bCs/>
                <w:sz w:val="30"/>
                <w:szCs w:val="30"/>
              </w:rPr>
            </w:pPr>
            <w:r w:rsidRPr="002651F8">
              <w:rPr>
                <w:rFonts w:eastAsia="標楷體" w:hint="eastAsia"/>
                <w:bCs/>
                <w:sz w:val="30"/>
                <w:szCs w:val="30"/>
              </w:rPr>
              <w:t>137</w:t>
            </w:r>
          </w:p>
        </w:tc>
      </w:tr>
      <w:tr w:rsidR="002651F8" w:rsidRPr="002651F8" w:rsidTr="002651F8">
        <w:trPr>
          <w:cantSplit/>
          <w:trHeight w:hRule="exact" w:val="542"/>
        </w:trPr>
        <w:tc>
          <w:tcPr>
            <w:tcW w:w="3056" w:type="dxa"/>
            <w:tcBorders>
              <w:top w:val="dotted" w:sz="4" w:space="0" w:color="auto"/>
              <w:bottom w:val="dotted" w:sz="4" w:space="0" w:color="auto"/>
              <w:right w:val="nil"/>
            </w:tcBorders>
            <w:vAlign w:val="center"/>
          </w:tcPr>
          <w:p w:rsidR="002651F8" w:rsidRPr="002651F8" w:rsidRDefault="002651F8" w:rsidP="002651F8">
            <w:pPr>
              <w:snapToGrid w:val="0"/>
              <w:spacing w:line="440" w:lineRule="exact"/>
              <w:jc w:val="both"/>
              <w:rPr>
                <w:rFonts w:eastAsia="標楷體"/>
                <w:b/>
                <w:sz w:val="30"/>
                <w:szCs w:val="30"/>
              </w:rPr>
            </w:pPr>
            <w:r w:rsidRPr="002651F8">
              <w:rPr>
                <w:rFonts w:ascii="標楷體" w:eastAsia="標楷體" w:hAnsi="標楷體" w:cs="標楷體" w:hint="eastAsia"/>
                <w:b/>
                <w:sz w:val="30"/>
                <w:szCs w:val="30"/>
              </w:rPr>
              <w:t>法規效率</w:t>
            </w:r>
          </w:p>
        </w:tc>
        <w:tc>
          <w:tcPr>
            <w:tcW w:w="1056" w:type="dxa"/>
            <w:tcBorders>
              <w:top w:val="single" w:sz="4" w:space="0" w:color="auto"/>
              <w:left w:val="nil"/>
              <w:bottom w:val="single" w:sz="4" w:space="0" w:color="auto"/>
              <w:right w:val="nil"/>
            </w:tcBorders>
            <w:vAlign w:val="center"/>
          </w:tcPr>
          <w:p w:rsidR="002651F8" w:rsidRPr="002651F8" w:rsidRDefault="002651F8" w:rsidP="002651F8">
            <w:pPr>
              <w:spacing w:line="440" w:lineRule="exact"/>
              <w:jc w:val="center"/>
              <w:rPr>
                <w:rFonts w:eastAsia="標楷體"/>
                <w:bCs/>
                <w:sz w:val="30"/>
                <w:szCs w:val="30"/>
              </w:rPr>
            </w:pPr>
          </w:p>
        </w:tc>
        <w:tc>
          <w:tcPr>
            <w:tcW w:w="992" w:type="dxa"/>
            <w:tcBorders>
              <w:top w:val="single" w:sz="4" w:space="0" w:color="auto"/>
              <w:left w:val="nil"/>
              <w:bottom w:val="single" w:sz="4" w:space="0" w:color="auto"/>
              <w:right w:val="nil"/>
            </w:tcBorders>
            <w:vAlign w:val="center"/>
          </w:tcPr>
          <w:p w:rsidR="002651F8" w:rsidRPr="002651F8" w:rsidRDefault="002651F8" w:rsidP="002651F8">
            <w:pPr>
              <w:spacing w:line="440" w:lineRule="exact"/>
              <w:jc w:val="center"/>
              <w:rPr>
                <w:rFonts w:eastAsia="標楷體"/>
                <w:bCs/>
                <w:sz w:val="30"/>
                <w:szCs w:val="30"/>
              </w:rPr>
            </w:pPr>
          </w:p>
        </w:tc>
        <w:tc>
          <w:tcPr>
            <w:tcW w:w="992" w:type="dxa"/>
            <w:tcBorders>
              <w:top w:val="single" w:sz="4" w:space="0" w:color="auto"/>
              <w:left w:val="nil"/>
              <w:bottom w:val="single" w:sz="4" w:space="0" w:color="auto"/>
              <w:right w:val="nil"/>
            </w:tcBorders>
            <w:vAlign w:val="center"/>
          </w:tcPr>
          <w:p w:rsidR="002651F8" w:rsidRPr="002651F8" w:rsidRDefault="002651F8" w:rsidP="002651F8">
            <w:pPr>
              <w:spacing w:line="440" w:lineRule="exact"/>
              <w:jc w:val="center"/>
              <w:rPr>
                <w:rFonts w:eastAsia="標楷體"/>
                <w:bCs/>
                <w:sz w:val="30"/>
                <w:szCs w:val="30"/>
              </w:rPr>
            </w:pPr>
          </w:p>
        </w:tc>
        <w:tc>
          <w:tcPr>
            <w:tcW w:w="992" w:type="dxa"/>
            <w:tcBorders>
              <w:top w:val="single" w:sz="4" w:space="0" w:color="auto"/>
              <w:left w:val="nil"/>
              <w:bottom w:val="single" w:sz="4" w:space="0" w:color="auto"/>
              <w:right w:val="nil"/>
            </w:tcBorders>
            <w:vAlign w:val="center"/>
          </w:tcPr>
          <w:p w:rsidR="002651F8" w:rsidRPr="002651F8" w:rsidRDefault="002651F8" w:rsidP="002651F8">
            <w:pPr>
              <w:spacing w:line="440" w:lineRule="exact"/>
              <w:jc w:val="center"/>
              <w:rPr>
                <w:rFonts w:eastAsia="標楷體"/>
                <w:bCs/>
                <w:sz w:val="30"/>
                <w:szCs w:val="30"/>
              </w:rPr>
            </w:pPr>
          </w:p>
        </w:tc>
        <w:tc>
          <w:tcPr>
            <w:tcW w:w="993" w:type="dxa"/>
            <w:tcBorders>
              <w:top w:val="single" w:sz="4" w:space="0" w:color="auto"/>
              <w:left w:val="nil"/>
              <w:bottom w:val="single" w:sz="4" w:space="0" w:color="auto"/>
              <w:right w:val="nil"/>
            </w:tcBorders>
            <w:vAlign w:val="center"/>
          </w:tcPr>
          <w:p w:rsidR="002651F8" w:rsidRPr="002651F8" w:rsidRDefault="002651F8" w:rsidP="002651F8">
            <w:pPr>
              <w:spacing w:line="440" w:lineRule="exact"/>
              <w:jc w:val="center"/>
              <w:rPr>
                <w:rFonts w:eastAsia="標楷體"/>
                <w:bCs/>
                <w:sz w:val="30"/>
                <w:szCs w:val="30"/>
              </w:rPr>
            </w:pPr>
          </w:p>
        </w:tc>
        <w:tc>
          <w:tcPr>
            <w:tcW w:w="992" w:type="dxa"/>
            <w:tcBorders>
              <w:top w:val="single" w:sz="4" w:space="0" w:color="auto"/>
              <w:left w:val="nil"/>
              <w:bottom w:val="single" w:sz="4" w:space="0" w:color="auto"/>
              <w:right w:val="nil"/>
            </w:tcBorders>
            <w:vAlign w:val="center"/>
          </w:tcPr>
          <w:p w:rsidR="002651F8" w:rsidRPr="002651F8" w:rsidRDefault="002651F8" w:rsidP="002651F8">
            <w:pPr>
              <w:spacing w:line="440" w:lineRule="exact"/>
              <w:jc w:val="center"/>
              <w:rPr>
                <w:rFonts w:eastAsia="標楷體"/>
                <w:bCs/>
                <w:sz w:val="30"/>
                <w:szCs w:val="30"/>
              </w:rPr>
            </w:pPr>
          </w:p>
        </w:tc>
      </w:tr>
      <w:tr w:rsidR="002651F8" w:rsidRPr="002651F8" w:rsidTr="002651F8">
        <w:trPr>
          <w:cantSplit/>
          <w:trHeight w:val="713"/>
        </w:trPr>
        <w:tc>
          <w:tcPr>
            <w:tcW w:w="3056" w:type="dxa"/>
            <w:tcBorders>
              <w:top w:val="dotted" w:sz="4" w:space="0" w:color="auto"/>
              <w:bottom w:val="dotted" w:sz="4" w:space="0" w:color="auto"/>
              <w:right w:val="single" w:sz="4" w:space="0" w:color="auto"/>
            </w:tcBorders>
            <w:vAlign w:val="center"/>
          </w:tcPr>
          <w:p w:rsidR="002651F8" w:rsidRPr="002651F8" w:rsidRDefault="002651F8" w:rsidP="002651F8">
            <w:pPr>
              <w:snapToGrid w:val="0"/>
              <w:spacing w:line="440" w:lineRule="exact"/>
              <w:ind w:firstLine="510"/>
              <w:jc w:val="both"/>
              <w:rPr>
                <w:rFonts w:eastAsia="標楷體"/>
                <w:sz w:val="30"/>
                <w:szCs w:val="30"/>
              </w:rPr>
            </w:pPr>
            <w:r w:rsidRPr="002651F8">
              <w:rPr>
                <w:rFonts w:eastAsia="標楷體" w:hint="eastAsia"/>
                <w:sz w:val="30"/>
                <w:szCs w:val="30"/>
              </w:rPr>
              <w:t>經商自由度</w:t>
            </w:r>
          </w:p>
        </w:tc>
        <w:tc>
          <w:tcPr>
            <w:tcW w:w="1056" w:type="dxa"/>
            <w:tcBorders>
              <w:top w:val="single" w:sz="4" w:space="0" w:color="auto"/>
              <w:bottom w:val="dotted" w:sz="4" w:space="0" w:color="auto"/>
              <w:right w:val="nil"/>
            </w:tcBorders>
            <w:vAlign w:val="center"/>
          </w:tcPr>
          <w:p w:rsidR="002651F8" w:rsidRPr="002651F8" w:rsidRDefault="002651F8" w:rsidP="002651F8">
            <w:pPr>
              <w:spacing w:line="440" w:lineRule="exact"/>
              <w:jc w:val="center"/>
              <w:rPr>
                <w:rFonts w:eastAsia="標楷體"/>
                <w:bCs/>
                <w:sz w:val="30"/>
                <w:szCs w:val="30"/>
              </w:rPr>
            </w:pPr>
            <w:r w:rsidRPr="002651F8">
              <w:rPr>
                <w:rFonts w:eastAsia="標楷體" w:hint="eastAsia"/>
                <w:bCs/>
                <w:sz w:val="30"/>
                <w:szCs w:val="30"/>
              </w:rPr>
              <w:t>4</w:t>
            </w:r>
          </w:p>
        </w:tc>
        <w:tc>
          <w:tcPr>
            <w:tcW w:w="992" w:type="dxa"/>
            <w:tcBorders>
              <w:top w:val="single" w:sz="4" w:space="0" w:color="auto"/>
              <w:left w:val="nil"/>
              <w:bottom w:val="dotted" w:sz="4" w:space="0" w:color="auto"/>
            </w:tcBorders>
            <w:vAlign w:val="center"/>
          </w:tcPr>
          <w:p w:rsidR="002651F8" w:rsidRPr="002651F8" w:rsidRDefault="002651F8" w:rsidP="002651F8">
            <w:pPr>
              <w:spacing w:line="440" w:lineRule="exact"/>
              <w:jc w:val="center"/>
              <w:rPr>
                <w:rFonts w:eastAsia="標楷體"/>
                <w:bCs/>
                <w:sz w:val="30"/>
                <w:szCs w:val="30"/>
              </w:rPr>
            </w:pPr>
            <w:r w:rsidRPr="002651F8">
              <w:rPr>
                <w:rFonts w:eastAsia="標楷體" w:hint="eastAsia"/>
                <w:bCs/>
                <w:sz w:val="30"/>
                <w:szCs w:val="30"/>
              </w:rPr>
              <w:t xml:space="preserve"> 8</w:t>
            </w:r>
          </w:p>
        </w:tc>
        <w:tc>
          <w:tcPr>
            <w:tcW w:w="992" w:type="dxa"/>
            <w:tcBorders>
              <w:top w:val="single" w:sz="4" w:space="0" w:color="auto"/>
              <w:bottom w:val="dotted" w:sz="4" w:space="0" w:color="auto"/>
              <w:right w:val="nil"/>
            </w:tcBorders>
            <w:vAlign w:val="center"/>
          </w:tcPr>
          <w:p w:rsidR="002651F8" w:rsidRPr="002651F8" w:rsidRDefault="002651F8" w:rsidP="002651F8">
            <w:pPr>
              <w:spacing w:line="440" w:lineRule="exact"/>
              <w:jc w:val="center"/>
              <w:rPr>
                <w:rFonts w:eastAsia="標楷體"/>
                <w:bCs/>
                <w:sz w:val="30"/>
                <w:szCs w:val="30"/>
              </w:rPr>
            </w:pPr>
            <w:r w:rsidRPr="002651F8">
              <w:rPr>
                <w:rFonts w:eastAsia="標楷體" w:hint="eastAsia"/>
                <w:bCs/>
                <w:sz w:val="30"/>
                <w:szCs w:val="30"/>
              </w:rPr>
              <w:t>7</w:t>
            </w:r>
          </w:p>
        </w:tc>
        <w:tc>
          <w:tcPr>
            <w:tcW w:w="992" w:type="dxa"/>
            <w:tcBorders>
              <w:top w:val="single" w:sz="4" w:space="0" w:color="auto"/>
              <w:left w:val="nil"/>
              <w:bottom w:val="dotted" w:sz="4" w:space="0" w:color="auto"/>
            </w:tcBorders>
            <w:vAlign w:val="center"/>
          </w:tcPr>
          <w:p w:rsidR="002651F8" w:rsidRPr="002651F8" w:rsidRDefault="002651F8" w:rsidP="002651F8">
            <w:pPr>
              <w:spacing w:line="440" w:lineRule="exact"/>
              <w:jc w:val="center"/>
              <w:rPr>
                <w:rFonts w:eastAsia="標楷體"/>
                <w:bCs/>
                <w:sz w:val="30"/>
                <w:szCs w:val="30"/>
              </w:rPr>
            </w:pPr>
            <w:r w:rsidRPr="002651F8">
              <w:rPr>
                <w:rFonts w:eastAsia="標楷體" w:hint="eastAsia"/>
                <w:bCs/>
                <w:sz w:val="30"/>
                <w:szCs w:val="30"/>
              </w:rPr>
              <w:t>13</w:t>
            </w:r>
          </w:p>
        </w:tc>
        <w:tc>
          <w:tcPr>
            <w:tcW w:w="993" w:type="dxa"/>
            <w:tcBorders>
              <w:top w:val="single" w:sz="4" w:space="0" w:color="auto"/>
              <w:left w:val="dotted" w:sz="4" w:space="0" w:color="auto"/>
              <w:bottom w:val="dotted" w:sz="4" w:space="0" w:color="auto"/>
              <w:right w:val="nil"/>
            </w:tcBorders>
            <w:vAlign w:val="center"/>
          </w:tcPr>
          <w:p w:rsidR="002651F8" w:rsidRPr="002651F8" w:rsidRDefault="002651F8" w:rsidP="002651F8">
            <w:pPr>
              <w:spacing w:line="440" w:lineRule="exact"/>
              <w:jc w:val="center"/>
              <w:rPr>
                <w:rFonts w:eastAsia="標楷體"/>
                <w:bCs/>
                <w:sz w:val="30"/>
                <w:szCs w:val="30"/>
              </w:rPr>
            </w:pPr>
            <w:r w:rsidRPr="002651F8">
              <w:rPr>
                <w:rFonts w:eastAsia="標楷體" w:hint="eastAsia"/>
                <w:bCs/>
                <w:sz w:val="30"/>
                <w:szCs w:val="30"/>
              </w:rPr>
              <w:t>19</w:t>
            </w:r>
          </w:p>
        </w:tc>
        <w:tc>
          <w:tcPr>
            <w:tcW w:w="992" w:type="dxa"/>
            <w:tcBorders>
              <w:top w:val="single" w:sz="4" w:space="0" w:color="auto"/>
              <w:left w:val="nil"/>
              <w:bottom w:val="dotted" w:sz="4" w:space="0" w:color="auto"/>
            </w:tcBorders>
            <w:vAlign w:val="center"/>
          </w:tcPr>
          <w:p w:rsidR="002651F8" w:rsidRPr="002651F8" w:rsidRDefault="002651F8" w:rsidP="002651F8">
            <w:pPr>
              <w:spacing w:line="440" w:lineRule="exact"/>
              <w:jc w:val="center"/>
              <w:rPr>
                <w:rFonts w:eastAsia="標楷體"/>
                <w:bCs/>
                <w:sz w:val="30"/>
                <w:szCs w:val="30"/>
              </w:rPr>
            </w:pPr>
            <w:r w:rsidRPr="002651F8">
              <w:rPr>
                <w:rFonts w:eastAsia="標楷體" w:hint="eastAsia"/>
                <w:bCs/>
                <w:sz w:val="30"/>
                <w:szCs w:val="30"/>
              </w:rPr>
              <w:t>24</w:t>
            </w:r>
          </w:p>
        </w:tc>
      </w:tr>
      <w:tr w:rsidR="002651F8" w:rsidRPr="002651F8" w:rsidTr="002651F8">
        <w:trPr>
          <w:cantSplit/>
          <w:trHeight w:val="731"/>
        </w:trPr>
        <w:tc>
          <w:tcPr>
            <w:tcW w:w="3056" w:type="dxa"/>
            <w:tcBorders>
              <w:top w:val="dotted" w:sz="4" w:space="0" w:color="auto"/>
              <w:bottom w:val="dotted" w:sz="4" w:space="0" w:color="auto"/>
              <w:right w:val="single" w:sz="4" w:space="0" w:color="auto"/>
            </w:tcBorders>
            <w:vAlign w:val="center"/>
          </w:tcPr>
          <w:p w:rsidR="002651F8" w:rsidRPr="002651F8" w:rsidRDefault="002651F8" w:rsidP="002651F8">
            <w:pPr>
              <w:snapToGrid w:val="0"/>
              <w:spacing w:line="440" w:lineRule="exact"/>
              <w:ind w:firstLine="510"/>
              <w:jc w:val="both"/>
              <w:rPr>
                <w:rFonts w:eastAsia="標楷體"/>
                <w:sz w:val="30"/>
                <w:szCs w:val="30"/>
              </w:rPr>
            </w:pPr>
            <w:r w:rsidRPr="002651F8">
              <w:rPr>
                <w:rFonts w:eastAsia="標楷體" w:hint="eastAsia"/>
                <w:sz w:val="30"/>
                <w:szCs w:val="30"/>
              </w:rPr>
              <w:t>勞動自由度</w:t>
            </w:r>
          </w:p>
        </w:tc>
        <w:tc>
          <w:tcPr>
            <w:tcW w:w="1056" w:type="dxa"/>
            <w:tcBorders>
              <w:top w:val="dotted" w:sz="4" w:space="0" w:color="auto"/>
              <w:bottom w:val="dotted" w:sz="4" w:space="0" w:color="auto"/>
              <w:right w:val="nil"/>
            </w:tcBorders>
            <w:vAlign w:val="center"/>
          </w:tcPr>
          <w:p w:rsidR="002651F8" w:rsidRPr="002651F8" w:rsidRDefault="002651F8" w:rsidP="002651F8">
            <w:pPr>
              <w:spacing w:line="440" w:lineRule="exact"/>
              <w:jc w:val="center"/>
              <w:rPr>
                <w:rFonts w:eastAsia="標楷體"/>
                <w:bCs/>
                <w:sz w:val="30"/>
                <w:szCs w:val="30"/>
              </w:rPr>
            </w:pPr>
            <w:r w:rsidRPr="002651F8">
              <w:rPr>
                <w:rFonts w:eastAsia="標楷體" w:hint="eastAsia"/>
                <w:bCs/>
                <w:sz w:val="30"/>
                <w:szCs w:val="30"/>
              </w:rPr>
              <w:t>117</w:t>
            </w:r>
          </w:p>
        </w:tc>
        <w:tc>
          <w:tcPr>
            <w:tcW w:w="992" w:type="dxa"/>
            <w:tcBorders>
              <w:top w:val="dotted" w:sz="4" w:space="0" w:color="auto"/>
              <w:left w:val="nil"/>
              <w:bottom w:val="dotted" w:sz="4" w:space="0" w:color="auto"/>
            </w:tcBorders>
            <w:vAlign w:val="center"/>
          </w:tcPr>
          <w:p w:rsidR="002651F8" w:rsidRPr="002651F8" w:rsidRDefault="002651F8" w:rsidP="002651F8">
            <w:pPr>
              <w:spacing w:line="440" w:lineRule="exact"/>
              <w:jc w:val="center"/>
              <w:rPr>
                <w:rFonts w:eastAsia="標楷體"/>
                <w:bCs/>
                <w:sz w:val="30"/>
                <w:szCs w:val="30"/>
              </w:rPr>
            </w:pPr>
            <w:r w:rsidRPr="002651F8">
              <w:rPr>
                <w:rFonts w:eastAsia="標楷體" w:hint="eastAsia"/>
                <w:bCs/>
                <w:sz w:val="30"/>
                <w:szCs w:val="30"/>
              </w:rPr>
              <w:t xml:space="preserve"> 119</w:t>
            </w:r>
          </w:p>
        </w:tc>
        <w:tc>
          <w:tcPr>
            <w:tcW w:w="992" w:type="dxa"/>
            <w:tcBorders>
              <w:top w:val="dotted" w:sz="4" w:space="0" w:color="auto"/>
              <w:bottom w:val="dotted" w:sz="4" w:space="0" w:color="auto"/>
              <w:right w:val="nil"/>
            </w:tcBorders>
            <w:vAlign w:val="center"/>
          </w:tcPr>
          <w:p w:rsidR="002651F8" w:rsidRPr="002651F8" w:rsidRDefault="002651F8" w:rsidP="002651F8">
            <w:pPr>
              <w:spacing w:line="440" w:lineRule="exact"/>
              <w:jc w:val="center"/>
              <w:rPr>
                <w:rFonts w:eastAsia="標楷體"/>
                <w:bCs/>
                <w:sz w:val="30"/>
                <w:szCs w:val="30"/>
              </w:rPr>
            </w:pPr>
            <w:r w:rsidRPr="002651F8">
              <w:rPr>
                <w:rFonts w:eastAsia="標楷體" w:hint="eastAsia"/>
                <w:bCs/>
                <w:sz w:val="30"/>
                <w:szCs w:val="30"/>
              </w:rPr>
              <w:t xml:space="preserve"> 134</w:t>
            </w:r>
          </w:p>
        </w:tc>
        <w:tc>
          <w:tcPr>
            <w:tcW w:w="992" w:type="dxa"/>
            <w:tcBorders>
              <w:top w:val="dotted" w:sz="4" w:space="0" w:color="auto"/>
              <w:left w:val="nil"/>
              <w:bottom w:val="dotted" w:sz="4" w:space="0" w:color="auto"/>
            </w:tcBorders>
            <w:vAlign w:val="center"/>
          </w:tcPr>
          <w:p w:rsidR="002651F8" w:rsidRPr="002651F8" w:rsidRDefault="002651F8" w:rsidP="002651F8">
            <w:pPr>
              <w:spacing w:line="440" w:lineRule="exact"/>
              <w:jc w:val="center"/>
              <w:rPr>
                <w:rFonts w:eastAsia="標楷體"/>
                <w:bCs/>
                <w:sz w:val="30"/>
                <w:szCs w:val="30"/>
              </w:rPr>
            </w:pPr>
            <w:r w:rsidRPr="002651F8">
              <w:rPr>
                <w:rFonts w:eastAsia="標楷體" w:hint="eastAsia"/>
                <w:bCs/>
                <w:sz w:val="30"/>
                <w:szCs w:val="30"/>
              </w:rPr>
              <w:t>135</w:t>
            </w:r>
          </w:p>
        </w:tc>
        <w:tc>
          <w:tcPr>
            <w:tcW w:w="993" w:type="dxa"/>
            <w:tcBorders>
              <w:top w:val="dotted" w:sz="4" w:space="0" w:color="auto"/>
              <w:left w:val="dotted" w:sz="4" w:space="0" w:color="auto"/>
              <w:bottom w:val="dotted" w:sz="4" w:space="0" w:color="auto"/>
              <w:right w:val="nil"/>
            </w:tcBorders>
            <w:vAlign w:val="center"/>
          </w:tcPr>
          <w:p w:rsidR="002651F8" w:rsidRPr="002651F8" w:rsidRDefault="002651F8" w:rsidP="002651F8">
            <w:pPr>
              <w:spacing w:line="440" w:lineRule="exact"/>
              <w:jc w:val="center"/>
              <w:rPr>
                <w:rFonts w:eastAsia="標楷體"/>
                <w:bCs/>
                <w:sz w:val="30"/>
                <w:szCs w:val="30"/>
              </w:rPr>
            </w:pPr>
            <w:r w:rsidRPr="002651F8">
              <w:rPr>
                <w:rFonts w:eastAsia="標楷體" w:hint="eastAsia"/>
                <w:bCs/>
                <w:sz w:val="30"/>
                <w:szCs w:val="30"/>
              </w:rPr>
              <w:t>9</w:t>
            </w:r>
          </w:p>
        </w:tc>
        <w:tc>
          <w:tcPr>
            <w:tcW w:w="992" w:type="dxa"/>
            <w:tcBorders>
              <w:top w:val="dotted" w:sz="4" w:space="0" w:color="auto"/>
              <w:left w:val="nil"/>
              <w:bottom w:val="dotted" w:sz="4" w:space="0" w:color="auto"/>
            </w:tcBorders>
            <w:vAlign w:val="center"/>
          </w:tcPr>
          <w:p w:rsidR="002651F8" w:rsidRPr="002651F8" w:rsidRDefault="002651F8" w:rsidP="002651F8">
            <w:pPr>
              <w:spacing w:line="440" w:lineRule="exact"/>
              <w:jc w:val="center"/>
              <w:rPr>
                <w:rFonts w:eastAsia="標楷體"/>
                <w:bCs/>
                <w:sz w:val="30"/>
                <w:szCs w:val="30"/>
              </w:rPr>
            </w:pPr>
            <w:r w:rsidRPr="002651F8">
              <w:rPr>
                <w:rFonts w:eastAsia="標楷體" w:hint="eastAsia"/>
                <w:bCs/>
                <w:sz w:val="30"/>
                <w:szCs w:val="30"/>
              </w:rPr>
              <w:t>9</w:t>
            </w:r>
          </w:p>
        </w:tc>
      </w:tr>
      <w:tr w:rsidR="002651F8" w:rsidRPr="002651F8" w:rsidTr="002651F8">
        <w:trPr>
          <w:cantSplit/>
          <w:trHeight w:val="731"/>
        </w:trPr>
        <w:tc>
          <w:tcPr>
            <w:tcW w:w="3056" w:type="dxa"/>
            <w:tcBorders>
              <w:top w:val="dotted" w:sz="4" w:space="0" w:color="auto"/>
              <w:bottom w:val="dotted" w:sz="4" w:space="0" w:color="auto"/>
              <w:right w:val="single" w:sz="4" w:space="0" w:color="auto"/>
            </w:tcBorders>
            <w:vAlign w:val="center"/>
          </w:tcPr>
          <w:p w:rsidR="002651F8" w:rsidRPr="002651F8" w:rsidRDefault="002651F8" w:rsidP="002651F8">
            <w:pPr>
              <w:snapToGrid w:val="0"/>
              <w:spacing w:line="440" w:lineRule="exact"/>
              <w:ind w:firstLine="510"/>
              <w:jc w:val="both"/>
              <w:rPr>
                <w:rFonts w:eastAsia="標楷體"/>
                <w:sz w:val="30"/>
                <w:szCs w:val="30"/>
              </w:rPr>
            </w:pPr>
            <w:r w:rsidRPr="002651F8">
              <w:rPr>
                <w:rFonts w:eastAsia="標楷體" w:hint="eastAsia"/>
                <w:sz w:val="30"/>
                <w:szCs w:val="30"/>
              </w:rPr>
              <w:t>貨幣自由度</w:t>
            </w:r>
          </w:p>
        </w:tc>
        <w:tc>
          <w:tcPr>
            <w:tcW w:w="1056" w:type="dxa"/>
            <w:tcBorders>
              <w:top w:val="dotted" w:sz="4" w:space="0" w:color="auto"/>
              <w:bottom w:val="single" w:sz="4" w:space="0" w:color="auto"/>
              <w:right w:val="nil"/>
            </w:tcBorders>
            <w:vAlign w:val="center"/>
          </w:tcPr>
          <w:p w:rsidR="002651F8" w:rsidRPr="002651F8" w:rsidRDefault="002651F8" w:rsidP="002651F8">
            <w:pPr>
              <w:spacing w:line="440" w:lineRule="exact"/>
              <w:jc w:val="center"/>
              <w:rPr>
                <w:rFonts w:eastAsia="標楷體"/>
                <w:bCs/>
                <w:sz w:val="30"/>
                <w:szCs w:val="30"/>
              </w:rPr>
            </w:pPr>
            <w:r w:rsidRPr="002651F8">
              <w:rPr>
                <w:rFonts w:eastAsia="標楷體" w:hint="eastAsia"/>
                <w:bCs/>
                <w:sz w:val="30"/>
                <w:szCs w:val="30"/>
              </w:rPr>
              <w:t>33</w:t>
            </w:r>
          </w:p>
        </w:tc>
        <w:tc>
          <w:tcPr>
            <w:tcW w:w="992" w:type="dxa"/>
            <w:tcBorders>
              <w:top w:val="dotted" w:sz="4" w:space="0" w:color="auto"/>
              <w:left w:val="nil"/>
              <w:bottom w:val="single" w:sz="4" w:space="0" w:color="auto"/>
            </w:tcBorders>
            <w:vAlign w:val="center"/>
          </w:tcPr>
          <w:p w:rsidR="002651F8" w:rsidRPr="002651F8" w:rsidRDefault="002651F8" w:rsidP="002651F8">
            <w:pPr>
              <w:spacing w:line="440" w:lineRule="exact"/>
              <w:jc w:val="center"/>
              <w:rPr>
                <w:rFonts w:eastAsia="標楷體"/>
                <w:bCs/>
                <w:sz w:val="30"/>
                <w:szCs w:val="30"/>
              </w:rPr>
            </w:pPr>
            <w:r w:rsidRPr="002651F8">
              <w:rPr>
                <w:rFonts w:eastAsia="標楷體" w:hint="eastAsia"/>
                <w:bCs/>
                <w:sz w:val="30"/>
                <w:szCs w:val="30"/>
              </w:rPr>
              <w:t xml:space="preserve"> 16 </w:t>
            </w:r>
          </w:p>
        </w:tc>
        <w:tc>
          <w:tcPr>
            <w:tcW w:w="992" w:type="dxa"/>
            <w:tcBorders>
              <w:top w:val="dotted" w:sz="4" w:space="0" w:color="auto"/>
              <w:bottom w:val="single" w:sz="4" w:space="0" w:color="auto"/>
              <w:right w:val="nil"/>
            </w:tcBorders>
            <w:vAlign w:val="center"/>
          </w:tcPr>
          <w:p w:rsidR="002651F8" w:rsidRPr="002651F8" w:rsidRDefault="002651F8" w:rsidP="002651F8">
            <w:pPr>
              <w:spacing w:line="440" w:lineRule="exact"/>
              <w:jc w:val="center"/>
              <w:rPr>
                <w:rFonts w:eastAsia="標楷體"/>
                <w:bCs/>
                <w:sz w:val="30"/>
                <w:szCs w:val="30"/>
              </w:rPr>
            </w:pPr>
            <w:r w:rsidRPr="002651F8">
              <w:rPr>
                <w:rFonts w:eastAsia="標楷體" w:hint="eastAsia"/>
                <w:bCs/>
                <w:sz w:val="30"/>
                <w:szCs w:val="30"/>
              </w:rPr>
              <w:t xml:space="preserve"> 39</w:t>
            </w:r>
          </w:p>
        </w:tc>
        <w:tc>
          <w:tcPr>
            <w:tcW w:w="992" w:type="dxa"/>
            <w:tcBorders>
              <w:top w:val="dotted" w:sz="4" w:space="0" w:color="auto"/>
              <w:left w:val="nil"/>
              <w:bottom w:val="single" w:sz="4" w:space="0" w:color="auto"/>
            </w:tcBorders>
            <w:vAlign w:val="center"/>
          </w:tcPr>
          <w:p w:rsidR="002651F8" w:rsidRPr="002651F8" w:rsidRDefault="002651F8" w:rsidP="002651F8">
            <w:pPr>
              <w:spacing w:line="440" w:lineRule="exact"/>
              <w:jc w:val="center"/>
              <w:rPr>
                <w:rFonts w:eastAsia="標楷體"/>
                <w:bCs/>
                <w:sz w:val="30"/>
                <w:szCs w:val="30"/>
              </w:rPr>
            </w:pPr>
            <w:r w:rsidRPr="002651F8">
              <w:rPr>
                <w:rFonts w:eastAsia="標楷體" w:hint="eastAsia"/>
                <w:bCs/>
                <w:sz w:val="30"/>
                <w:szCs w:val="30"/>
              </w:rPr>
              <w:t>32</w:t>
            </w:r>
          </w:p>
        </w:tc>
        <w:tc>
          <w:tcPr>
            <w:tcW w:w="993" w:type="dxa"/>
            <w:tcBorders>
              <w:top w:val="dotted" w:sz="4" w:space="0" w:color="auto"/>
              <w:left w:val="dotted" w:sz="4" w:space="0" w:color="auto"/>
              <w:bottom w:val="single" w:sz="4" w:space="0" w:color="auto"/>
              <w:right w:val="nil"/>
            </w:tcBorders>
            <w:vAlign w:val="center"/>
          </w:tcPr>
          <w:p w:rsidR="002651F8" w:rsidRPr="002651F8" w:rsidRDefault="002651F8" w:rsidP="002651F8">
            <w:pPr>
              <w:spacing w:line="440" w:lineRule="exact"/>
              <w:jc w:val="center"/>
              <w:rPr>
                <w:rFonts w:eastAsia="標楷體"/>
                <w:bCs/>
                <w:sz w:val="30"/>
                <w:szCs w:val="30"/>
              </w:rPr>
            </w:pPr>
            <w:r w:rsidRPr="002651F8">
              <w:rPr>
                <w:rFonts w:eastAsia="標楷體" w:hint="eastAsia"/>
                <w:bCs/>
                <w:sz w:val="30"/>
                <w:szCs w:val="30"/>
              </w:rPr>
              <w:t>52</w:t>
            </w:r>
          </w:p>
        </w:tc>
        <w:tc>
          <w:tcPr>
            <w:tcW w:w="992" w:type="dxa"/>
            <w:tcBorders>
              <w:top w:val="dotted" w:sz="4" w:space="0" w:color="auto"/>
              <w:left w:val="nil"/>
              <w:bottom w:val="single" w:sz="4" w:space="0" w:color="auto"/>
            </w:tcBorders>
            <w:vAlign w:val="center"/>
          </w:tcPr>
          <w:p w:rsidR="002651F8" w:rsidRPr="002651F8" w:rsidRDefault="002651F8" w:rsidP="002651F8">
            <w:pPr>
              <w:spacing w:line="440" w:lineRule="exact"/>
              <w:jc w:val="center"/>
              <w:rPr>
                <w:rFonts w:eastAsia="標楷體"/>
                <w:bCs/>
                <w:sz w:val="30"/>
                <w:szCs w:val="30"/>
              </w:rPr>
            </w:pPr>
            <w:r w:rsidRPr="002651F8">
              <w:rPr>
                <w:rFonts w:eastAsia="標楷體" w:hint="eastAsia"/>
                <w:bCs/>
                <w:sz w:val="30"/>
                <w:szCs w:val="30"/>
              </w:rPr>
              <w:t>4</w:t>
            </w:r>
          </w:p>
        </w:tc>
      </w:tr>
      <w:tr w:rsidR="002651F8" w:rsidRPr="002651F8" w:rsidTr="002651F8">
        <w:trPr>
          <w:cantSplit/>
          <w:trHeight w:hRule="exact" w:val="542"/>
        </w:trPr>
        <w:tc>
          <w:tcPr>
            <w:tcW w:w="3056" w:type="dxa"/>
            <w:tcBorders>
              <w:top w:val="dotted" w:sz="4" w:space="0" w:color="auto"/>
              <w:bottom w:val="dotted" w:sz="4" w:space="0" w:color="auto"/>
              <w:right w:val="nil"/>
            </w:tcBorders>
            <w:vAlign w:val="center"/>
          </w:tcPr>
          <w:p w:rsidR="002651F8" w:rsidRPr="002651F8" w:rsidRDefault="002651F8" w:rsidP="002651F8">
            <w:pPr>
              <w:snapToGrid w:val="0"/>
              <w:spacing w:line="440" w:lineRule="exact"/>
              <w:jc w:val="both"/>
              <w:rPr>
                <w:rFonts w:eastAsia="標楷體"/>
                <w:b/>
                <w:sz w:val="30"/>
                <w:szCs w:val="30"/>
              </w:rPr>
            </w:pPr>
            <w:r w:rsidRPr="002651F8">
              <w:rPr>
                <w:rFonts w:ascii="標楷體" w:eastAsia="標楷體" w:hAnsi="標楷體" w:cs="標楷體" w:hint="eastAsia"/>
                <w:b/>
                <w:sz w:val="30"/>
                <w:szCs w:val="30"/>
              </w:rPr>
              <w:t>市場開放</w:t>
            </w:r>
          </w:p>
        </w:tc>
        <w:tc>
          <w:tcPr>
            <w:tcW w:w="1056" w:type="dxa"/>
            <w:tcBorders>
              <w:top w:val="single" w:sz="4" w:space="0" w:color="auto"/>
              <w:left w:val="nil"/>
              <w:bottom w:val="single" w:sz="4" w:space="0" w:color="auto"/>
              <w:right w:val="nil"/>
            </w:tcBorders>
            <w:vAlign w:val="center"/>
          </w:tcPr>
          <w:p w:rsidR="002651F8" w:rsidRPr="002651F8" w:rsidRDefault="002651F8" w:rsidP="002651F8">
            <w:pPr>
              <w:spacing w:line="440" w:lineRule="exact"/>
              <w:jc w:val="center"/>
              <w:rPr>
                <w:rFonts w:eastAsia="標楷體"/>
                <w:bCs/>
                <w:sz w:val="30"/>
                <w:szCs w:val="30"/>
              </w:rPr>
            </w:pPr>
          </w:p>
        </w:tc>
        <w:tc>
          <w:tcPr>
            <w:tcW w:w="992" w:type="dxa"/>
            <w:tcBorders>
              <w:top w:val="single" w:sz="4" w:space="0" w:color="auto"/>
              <w:left w:val="nil"/>
              <w:bottom w:val="single" w:sz="4" w:space="0" w:color="auto"/>
              <w:right w:val="nil"/>
            </w:tcBorders>
            <w:vAlign w:val="center"/>
          </w:tcPr>
          <w:p w:rsidR="002651F8" w:rsidRPr="002651F8" w:rsidRDefault="002651F8" w:rsidP="002651F8">
            <w:pPr>
              <w:spacing w:line="440" w:lineRule="exact"/>
              <w:jc w:val="center"/>
              <w:rPr>
                <w:rFonts w:eastAsia="標楷體"/>
                <w:bCs/>
                <w:sz w:val="30"/>
                <w:szCs w:val="30"/>
              </w:rPr>
            </w:pPr>
          </w:p>
        </w:tc>
        <w:tc>
          <w:tcPr>
            <w:tcW w:w="992" w:type="dxa"/>
            <w:tcBorders>
              <w:top w:val="single" w:sz="4" w:space="0" w:color="auto"/>
              <w:left w:val="nil"/>
              <w:bottom w:val="single" w:sz="4" w:space="0" w:color="auto"/>
              <w:right w:val="nil"/>
            </w:tcBorders>
            <w:vAlign w:val="center"/>
          </w:tcPr>
          <w:p w:rsidR="002651F8" w:rsidRPr="002651F8" w:rsidRDefault="002651F8" w:rsidP="002651F8">
            <w:pPr>
              <w:spacing w:line="440" w:lineRule="exact"/>
              <w:jc w:val="center"/>
              <w:rPr>
                <w:rFonts w:eastAsia="標楷體"/>
                <w:bCs/>
                <w:sz w:val="30"/>
                <w:szCs w:val="30"/>
              </w:rPr>
            </w:pPr>
          </w:p>
        </w:tc>
        <w:tc>
          <w:tcPr>
            <w:tcW w:w="992" w:type="dxa"/>
            <w:tcBorders>
              <w:top w:val="single" w:sz="4" w:space="0" w:color="auto"/>
              <w:left w:val="nil"/>
              <w:bottom w:val="single" w:sz="4" w:space="0" w:color="auto"/>
              <w:right w:val="nil"/>
            </w:tcBorders>
            <w:vAlign w:val="center"/>
          </w:tcPr>
          <w:p w:rsidR="002651F8" w:rsidRPr="002651F8" w:rsidRDefault="002651F8" w:rsidP="002651F8">
            <w:pPr>
              <w:spacing w:line="440" w:lineRule="exact"/>
              <w:jc w:val="center"/>
              <w:rPr>
                <w:rFonts w:eastAsia="標楷體"/>
                <w:bCs/>
                <w:sz w:val="30"/>
                <w:szCs w:val="30"/>
              </w:rPr>
            </w:pPr>
          </w:p>
        </w:tc>
        <w:tc>
          <w:tcPr>
            <w:tcW w:w="993" w:type="dxa"/>
            <w:tcBorders>
              <w:top w:val="single" w:sz="4" w:space="0" w:color="auto"/>
              <w:left w:val="nil"/>
              <w:bottom w:val="single" w:sz="4" w:space="0" w:color="auto"/>
              <w:right w:val="nil"/>
            </w:tcBorders>
            <w:vAlign w:val="center"/>
          </w:tcPr>
          <w:p w:rsidR="002651F8" w:rsidRPr="002651F8" w:rsidRDefault="002651F8" w:rsidP="002651F8">
            <w:pPr>
              <w:spacing w:line="440" w:lineRule="exact"/>
              <w:jc w:val="center"/>
              <w:rPr>
                <w:rFonts w:eastAsia="標楷體"/>
                <w:bCs/>
                <w:sz w:val="30"/>
                <w:szCs w:val="30"/>
              </w:rPr>
            </w:pPr>
          </w:p>
        </w:tc>
        <w:tc>
          <w:tcPr>
            <w:tcW w:w="992" w:type="dxa"/>
            <w:tcBorders>
              <w:top w:val="single" w:sz="4" w:space="0" w:color="auto"/>
              <w:left w:val="nil"/>
              <w:bottom w:val="single" w:sz="4" w:space="0" w:color="auto"/>
            </w:tcBorders>
            <w:vAlign w:val="center"/>
          </w:tcPr>
          <w:p w:rsidR="002651F8" w:rsidRPr="002651F8" w:rsidRDefault="002651F8" w:rsidP="002651F8">
            <w:pPr>
              <w:spacing w:line="440" w:lineRule="exact"/>
              <w:jc w:val="center"/>
              <w:rPr>
                <w:rFonts w:eastAsia="標楷體"/>
                <w:bCs/>
                <w:sz w:val="30"/>
                <w:szCs w:val="30"/>
              </w:rPr>
            </w:pPr>
          </w:p>
        </w:tc>
      </w:tr>
      <w:tr w:rsidR="002651F8" w:rsidRPr="002651F8" w:rsidTr="002651F8">
        <w:trPr>
          <w:cantSplit/>
          <w:trHeight w:val="713"/>
        </w:trPr>
        <w:tc>
          <w:tcPr>
            <w:tcW w:w="3056" w:type="dxa"/>
            <w:tcBorders>
              <w:top w:val="dotted" w:sz="4" w:space="0" w:color="auto"/>
              <w:bottom w:val="dotted" w:sz="4" w:space="0" w:color="auto"/>
              <w:right w:val="single" w:sz="4" w:space="0" w:color="auto"/>
            </w:tcBorders>
            <w:vAlign w:val="center"/>
          </w:tcPr>
          <w:p w:rsidR="002651F8" w:rsidRPr="002651F8" w:rsidRDefault="002651F8" w:rsidP="002651F8">
            <w:pPr>
              <w:snapToGrid w:val="0"/>
              <w:spacing w:line="440" w:lineRule="exact"/>
              <w:ind w:firstLine="510"/>
              <w:jc w:val="both"/>
              <w:rPr>
                <w:rFonts w:eastAsia="標楷體"/>
                <w:sz w:val="30"/>
                <w:szCs w:val="30"/>
              </w:rPr>
            </w:pPr>
            <w:r w:rsidRPr="002651F8">
              <w:rPr>
                <w:rFonts w:eastAsia="標楷體" w:hint="eastAsia"/>
                <w:sz w:val="30"/>
                <w:szCs w:val="30"/>
              </w:rPr>
              <w:t>貿易自由度</w:t>
            </w:r>
          </w:p>
        </w:tc>
        <w:tc>
          <w:tcPr>
            <w:tcW w:w="1056" w:type="dxa"/>
            <w:tcBorders>
              <w:top w:val="single" w:sz="4" w:space="0" w:color="auto"/>
              <w:bottom w:val="dotted" w:sz="4" w:space="0" w:color="auto"/>
              <w:right w:val="nil"/>
            </w:tcBorders>
            <w:vAlign w:val="center"/>
          </w:tcPr>
          <w:p w:rsidR="002651F8" w:rsidRPr="002651F8" w:rsidRDefault="002651F8" w:rsidP="002651F8">
            <w:pPr>
              <w:spacing w:line="440" w:lineRule="exact"/>
              <w:jc w:val="center"/>
              <w:rPr>
                <w:rFonts w:eastAsia="標楷體"/>
                <w:bCs/>
                <w:sz w:val="30"/>
                <w:szCs w:val="30"/>
              </w:rPr>
            </w:pPr>
            <w:r w:rsidRPr="002651F8">
              <w:rPr>
                <w:rFonts w:eastAsia="標楷體" w:hint="eastAsia"/>
                <w:bCs/>
                <w:sz w:val="30"/>
                <w:szCs w:val="30"/>
              </w:rPr>
              <w:t>44</w:t>
            </w:r>
          </w:p>
        </w:tc>
        <w:tc>
          <w:tcPr>
            <w:tcW w:w="992" w:type="dxa"/>
            <w:tcBorders>
              <w:top w:val="single" w:sz="4" w:space="0" w:color="auto"/>
              <w:left w:val="nil"/>
              <w:bottom w:val="dotted" w:sz="4" w:space="0" w:color="auto"/>
            </w:tcBorders>
            <w:vAlign w:val="center"/>
          </w:tcPr>
          <w:p w:rsidR="002651F8" w:rsidRPr="002651F8" w:rsidRDefault="002651F8" w:rsidP="002651F8">
            <w:pPr>
              <w:spacing w:line="440" w:lineRule="exact"/>
              <w:jc w:val="center"/>
              <w:rPr>
                <w:rFonts w:eastAsia="標楷體"/>
                <w:bCs/>
                <w:sz w:val="30"/>
                <w:szCs w:val="30"/>
              </w:rPr>
            </w:pPr>
            <w:r w:rsidRPr="002651F8">
              <w:rPr>
                <w:rFonts w:eastAsia="標楷體" w:hint="eastAsia"/>
                <w:bCs/>
                <w:sz w:val="30"/>
                <w:szCs w:val="30"/>
              </w:rPr>
              <w:t xml:space="preserve"> 43</w:t>
            </w:r>
          </w:p>
        </w:tc>
        <w:tc>
          <w:tcPr>
            <w:tcW w:w="992" w:type="dxa"/>
            <w:tcBorders>
              <w:top w:val="single" w:sz="4" w:space="0" w:color="auto"/>
              <w:bottom w:val="dotted" w:sz="4" w:space="0" w:color="auto"/>
              <w:right w:val="nil"/>
            </w:tcBorders>
            <w:vAlign w:val="center"/>
          </w:tcPr>
          <w:p w:rsidR="002651F8" w:rsidRPr="002651F8" w:rsidRDefault="002651F8" w:rsidP="002651F8">
            <w:pPr>
              <w:spacing w:line="440" w:lineRule="exact"/>
              <w:jc w:val="center"/>
              <w:rPr>
                <w:rFonts w:eastAsia="標楷體"/>
                <w:bCs/>
                <w:sz w:val="30"/>
                <w:szCs w:val="30"/>
              </w:rPr>
            </w:pPr>
            <w:r w:rsidRPr="002651F8">
              <w:rPr>
                <w:rFonts w:eastAsia="標楷體" w:hint="eastAsia"/>
                <w:bCs/>
                <w:sz w:val="30"/>
                <w:szCs w:val="30"/>
              </w:rPr>
              <w:t xml:space="preserve"> 100</w:t>
            </w:r>
          </w:p>
        </w:tc>
        <w:tc>
          <w:tcPr>
            <w:tcW w:w="992" w:type="dxa"/>
            <w:tcBorders>
              <w:top w:val="single" w:sz="4" w:space="0" w:color="auto"/>
              <w:left w:val="nil"/>
              <w:bottom w:val="dotted" w:sz="4" w:space="0" w:color="auto"/>
            </w:tcBorders>
            <w:vAlign w:val="center"/>
          </w:tcPr>
          <w:p w:rsidR="002651F8" w:rsidRPr="002651F8" w:rsidRDefault="002651F8" w:rsidP="002651F8">
            <w:pPr>
              <w:spacing w:line="440" w:lineRule="exact"/>
              <w:jc w:val="center"/>
              <w:rPr>
                <w:rFonts w:eastAsia="標楷體"/>
                <w:bCs/>
                <w:sz w:val="30"/>
                <w:szCs w:val="30"/>
              </w:rPr>
            </w:pPr>
            <w:r w:rsidRPr="002651F8">
              <w:rPr>
                <w:rFonts w:eastAsia="標楷體" w:hint="eastAsia"/>
                <w:bCs/>
                <w:sz w:val="30"/>
                <w:szCs w:val="30"/>
              </w:rPr>
              <w:t>116</w:t>
            </w:r>
          </w:p>
        </w:tc>
        <w:tc>
          <w:tcPr>
            <w:tcW w:w="993" w:type="dxa"/>
            <w:tcBorders>
              <w:top w:val="single" w:sz="4" w:space="0" w:color="auto"/>
              <w:left w:val="dotted" w:sz="4" w:space="0" w:color="auto"/>
              <w:bottom w:val="dotted" w:sz="4" w:space="0" w:color="auto"/>
              <w:right w:val="nil"/>
            </w:tcBorders>
            <w:vAlign w:val="center"/>
          </w:tcPr>
          <w:p w:rsidR="002651F8" w:rsidRPr="002651F8" w:rsidRDefault="002651F8" w:rsidP="002651F8">
            <w:pPr>
              <w:spacing w:line="440" w:lineRule="exact"/>
              <w:jc w:val="center"/>
              <w:rPr>
                <w:rFonts w:eastAsia="標楷體"/>
                <w:bCs/>
                <w:sz w:val="30"/>
                <w:szCs w:val="30"/>
              </w:rPr>
            </w:pPr>
            <w:r w:rsidRPr="002651F8">
              <w:rPr>
                <w:rFonts w:eastAsia="標楷體" w:hint="eastAsia"/>
                <w:bCs/>
                <w:sz w:val="30"/>
                <w:szCs w:val="30"/>
              </w:rPr>
              <w:t>67</w:t>
            </w:r>
          </w:p>
        </w:tc>
        <w:tc>
          <w:tcPr>
            <w:tcW w:w="992" w:type="dxa"/>
            <w:tcBorders>
              <w:top w:val="single" w:sz="4" w:space="0" w:color="auto"/>
              <w:left w:val="nil"/>
              <w:bottom w:val="dotted" w:sz="4" w:space="0" w:color="auto"/>
            </w:tcBorders>
            <w:vAlign w:val="center"/>
          </w:tcPr>
          <w:p w:rsidR="002651F8" w:rsidRPr="002651F8" w:rsidRDefault="002651F8" w:rsidP="002651F8">
            <w:pPr>
              <w:spacing w:line="440" w:lineRule="exact"/>
              <w:jc w:val="center"/>
              <w:rPr>
                <w:rFonts w:eastAsia="標楷體"/>
                <w:bCs/>
                <w:sz w:val="30"/>
                <w:szCs w:val="30"/>
              </w:rPr>
            </w:pPr>
            <w:r w:rsidRPr="002651F8">
              <w:rPr>
                <w:rFonts w:eastAsia="標楷體" w:hint="eastAsia"/>
                <w:bCs/>
                <w:sz w:val="30"/>
                <w:szCs w:val="30"/>
              </w:rPr>
              <w:t>58</w:t>
            </w:r>
          </w:p>
        </w:tc>
      </w:tr>
      <w:tr w:rsidR="002651F8" w:rsidRPr="002651F8" w:rsidTr="002651F8">
        <w:trPr>
          <w:cantSplit/>
          <w:trHeight w:val="731"/>
        </w:trPr>
        <w:tc>
          <w:tcPr>
            <w:tcW w:w="3056" w:type="dxa"/>
            <w:tcBorders>
              <w:top w:val="dotted" w:sz="4" w:space="0" w:color="auto"/>
              <w:bottom w:val="dotted" w:sz="4" w:space="0" w:color="auto"/>
              <w:right w:val="single" w:sz="4" w:space="0" w:color="auto"/>
            </w:tcBorders>
            <w:vAlign w:val="center"/>
          </w:tcPr>
          <w:p w:rsidR="002651F8" w:rsidRPr="002651F8" w:rsidRDefault="002651F8" w:rsidP="002651F8">
            <w:pPr>
              <w:snapToGrid w:val="0"/>
              <w:spacing w:line="440" w:lineRule="exact"/>
              <w:ind w:firstLine="510"/>
              <w:jc w:val="both"/>
              <w:rPr>
                <w:rFonts w:eastAsia="標楷體"/>
                <w:sz w:val="30"/>
                <w:szCs w:val="30"/>
              </w:rPr>
            </w:pPr>
            <w:r w:rsidRPr="002651F8">
              <w:rPr>
                <w:rFonts w:eastAsia="標楷體" w:hint="eastAsia"/>
                <w:sz w:val="30"/>
                <w:szCs w:val="30"/>
              </w:rPr>
              <w:t>投資自由度</w:t>
            </w:r>
          </w:p>
        </w:tc>
        <w:tc>
          <w:tcPr>
            <w:tcW w:w="1056" w:type="dxa"/>
            <w:tcBorders>
              <w:top w:val="dotted" w:sz="4" w:space="0" w:color="auto"/>
              <w:bottom w:val="dotted" w:sz="4" w:space="0" w:color="auto"/>
              <w:right w:val="nil"/>
            </w:tcBorders>
            <w:vAlign w:val="center"/>
          </w:tcPr>
          <w:p w:rsidR="002651F8" w:rsidRPr="002651F8" w:rsidRDefault="002651F8" w:rsidP="002651F8">
            <w:pPr>
              <w:spacing w:line="440" w:lineRule="exact"/>
              <w:jc w:val="center"/>
              <w:rPr>
                <w:rFonts w:eastAsia="標楷體"/>
                <w:bCs/>
                <w:sz w:val="30"/>
                <w:szCs w:val="30"/>
              </w:rPr>
            </w:pPr>
            <w:r w:rsidRPr="002651F8">
              <w:rPr>
                <w:rFonts w:eastAsia="標楷體" w:hint="eastAsia"/>
                <w:bCs/>
                <w:sz w:val="30"/>
                <w:szCs w:val="30"/>
              </w:rPr>
              <w:t>34</w:t>
            </w:r>
          </w:p>
        </w:tc>
        <w:tc>
          <w:tcPr>
            <w:tcW w:w="992" w:type="dxa"/>
            <w:tcBorders>
              <w:top w:val="dotted" w:sz="4" w:space="0" w:color="auto"/>
              <w:left w:val="nil"/>
              <w:bottom w:val="dotted" w:sz="4" w:space="0" w:color="auto"/>
            </w:tcBorders>
            <w:vAlign w:val="center"/>
          </w:tcPr>
          <w:p w:rsidR="002651F8" w:rsidRPr="002651F8" w:rsidRDefault="002651F8" w:rsidP="002651F8">
            <w:pPr>
              <w:spacing w:line="440" w:lineRule="exact"/>
              <w:jc w:val="center"/>
              <w:rPr>
                <w:rFonts w:eastAsia="標楷體"/>
                <w:bCs/>
                <w:sz w:val="30"/>
                <w:szCs w:val="30"/>
              </w:rPr>
            </w:pPr>
            <w:r w:rsidRPr="002651F8">
              <w:rPr>
                <w:rFonts w:eastAsia="標楷體" w:hint="eastAsia"/>
                <w:bCs/>
                <w:sz w:val="30"/>
                <w:szCs w:val="30"/>
              </w:rPr>
              <w:t xml:space="preserve"> 36 </w:t>
            </w:r>
          </w:p>
        </w:tc>
        <w:tc>
          <w:tcPr>
            <w:tcW w:w="992" w:type="dxa"/>
            <w:tcBorders>
              <w:top w:val="dotted" w:sz="4" w:space="0" w:color="auto"/>
              <w:bottom w:val="dotted" w:sz="4" w:space="0" w:color="auto"/>
              <w:right w:val="nil"/>
            </w:tcBorders>
            <w:vAlign w:val="center"/>
          </w:tcPr>
          <w:p w:rsidR="002651F8" w:rsidRPr="002651F8" w:rsidRDefault="002651F8" w:rsidP="002651F8">
            <w:pPr>
              <w:spacing w:line="440" w:lineRule="exact"/>
              <w:jc w:val="center"/>
              <w:rPr>
                <w:rFonts w:eastAsia="標楷體"/>
                <w:bCs/>
                <w:sz w:val="30"/>
                <w:szCs w:val="30"/>
              </w:rPr>
            </w:pPr>
            <w:r w:rsidRPr="002651F8">
              <w:rPr>
                <w:rFonts w:eastAsia="標楷體" w:hint="eastAsia"/>
                <w:bCs/>
                <w:sz w:val="30"/>
                <w:szCs w:val="30"/>
              </w:rPr>
              <w:t xml:space="preserve"> 50</w:t>
            </w:r>
          </w:p>
        </w:tc>
        <w:tc>
          <w:tcPr>
            <w:tcW w:w="992" w:type="dxa"/>
            <w:tcBorders>
              <w:top w:val="dotted" w:sz="4" w:space="0" w:color="auto"/>
              <w:left w:val="nil"/>
              <w:bottom w:val="dotted" w:sz="4" w:space="0" w:color="auto"/>
            </w:tcBorders>
            <w:vAlign w:val="center"/>
          </w:tcPr>
          <w:p w:rsidR="002651F8" w:rsidRPr="002651F8" w:rsidRDefault="002651F8" w:rsidP="002651F8">
            <w:pPr>
              <w:spacing w:line="440" w:lineRule="exact"/>
              <w:jc w:val="center"/>
              <w:rPr>
                <w:rFonts w:eastAsia="標楷體"/>
                <w:bCs/>
                <w:sz w:val="30"/>
                <w:szCs w:val="30"/>
              </w:rPr>
            </w:pPr>
            <w:r w:rsidRPr="002651F8">
              <w:rPr>
                <w:rFonts w:eastAsia="標楷體" w:hint="eastAsia"/>
                <w:bCs/>
                <w:sz w:val="30"/>
                <w:szCs w:val="30"/>
              </w:rPr>
              <w:t>47</w:t>
            </w:r>
          </w:p>
        </w:tc>
        <w:tc>
          <w:tcPr>
            <w:tcW w:w="993" w:type="dxa"/>
            <w:tcBorders>
              <w:top w:val="dotted" w:sz="4" w:space="0" w:color="auto"/>
              <w:left w:val="dotted" w:sz="4" w:space="0" w:color="auto"/>
              <w:bottom w:val="dotted" w:sz="4" w:space="0" w:color="auto"/>
              <w:right w:val="nil"/>
            </w:tcBorders>
            <w:vAlign w:val="center"/>
          </w:tcPr>
          <w:p w:rsidR="002651F8" w:rsidRPr="002651F8" w:rsidRDefault="002651F8" w:rsidP="002651F8">
            <w:pPr>
              <w:spacing w:line="440" w:lineRule="exact"/>
              <w:jc w:val="center"/>
              <w:rPr>
                <w:rFonts w:eastAsia="標楷體"/>
                <w:bCs/>
                <w:sz w:val="30"/>
                <w:szCs w:val="30"/>
              </w:rPr>
            </w:pPr>
            <w:r w:rsidRPr="002651F8">
              <w:rPr>
                <w:rFonts w:eastAsia="標楷體" w:hint="eastAsia"/>
                <w:bCs/>
                <w:sz w:val="30"/>
                <w:szCs w:val="30"/>
              </w:rPr>
              <w:t>50</w:t>
            </w:r>
          </w:p>
        </w:tc>
        <w:tc>
          <w:tcPr>
            <w:tcW w:w="992" w:type="dxa"/>
            <w:tcBorders>
              <w:top w:val="dotted" w:sz="4" w:space="0" w:color="auto"/>
              <w:left w:val="nil"/>
              <w:bottom w:val="dotted" w:sz="4" w:space="0" w:color="auto"/>
            </w:tcBorders>
            <w:vAlign w:val="center"/>
          </w:tcPr>
          <w:p w:rsidR="002651F8" w:rsidRPr="002651F8" w:rsidRDefault="002651F8" w:rsidP="002651F8">
            <w:pPr>
              <w:spacing w:line="440" w:lineRule="exact"/>
              <w:jc w:val="center"/>
              <w:rPr>
                <w:rFonts w:eastAsia="標楷體"/>
                <w:bCs/>
                <w:sz w:val="30"/>
                <w:szCs w:val="30"/>
              </w:rPr>
            </w:pPr>
            <w:r w:rsidRPr="002651F8">
              <w:rPr>
                <w:rFonts w:eastAsia="標楷體" w:hint="eastAsia"/>
                <w:bCs/>
                <w:sz w:val="30"/>
                <w:szCs w:val="30"/>
              </w:rPr>
              <w:t>47</w:t>
            </w:r>
          </w:p>
        </w:tc>
      </w:tr>
      <w:tr w:rsidR="002651F8" w:rsidRPr="002651F8" w:rsidTr="002651F8">
        <w:trPr>
          <w:cantSplit/>
          <w:trHeight w:val="748"/>
        </w:trPr>
        <w:tc>
          <w:tcPr>
            <w:tcW w:w="3056" w:type="dxa"/>
            <w:tcBorders>
              <w:top w:val="dotted" w:sz="4" w:space="0" w:color="auto"/>
              <w:bottom w:val="dotted" w:sz="4" w:space="0" w:color="auto"/>
              <w:right w:val="single" w:sz="4" w:space="0" w:color="auto"/>
            </w:tcBorders>
            <w:vAlign w:val="center"/>
          </w:tcPr>
          <w:p w:rsidR="002651F8" w:rsidRPr="002651F8" w:rsidRDefault="002651F8" w:rsidP="002651F8">
            <w:pPr>
              <w:snapToGrid w:val="0"/>
              <w:spacing w:line="440" w:lineRule="exact"/>
              <w:ind w:firstLine="510"/>
              <w:jc w:val="both"/>
              <w:rPr>
                <w:rFonts w:eastAsia="標楷體"/>
                <w:sz w:val="30"/>
                <w:szCs w:val="30"/>
              </w:rPr>
            </w:pPr>
            <w:r w:rsidRPr="002651F8">
              <w:rPr>
                <w:rFonts w:eastAsia="標楷體" w:hint="eastAsia"/>
                <w:sz w:val="30"/>
                <w:szCs w:val="30"/>
              </w:rPr>
              <w:t>金融自由度</w:t>
            </w:r>
          </w:p>
        </w:tc>
        <w:tc>
          <w:tcPr>
            <w:tcW w:w="1056" w:type="dxa"/>
            <w:tcBorders>
              <w:top w:val="dotted" w:sz="4" w:space="0" w:color="auto"/>
              <w:bottom w:val="single" w:sz="4" w:space="0" w:color="auto"/>
              <w:right w:val="nil"/>
            </w:tcBorders>
            <w:vAlign w:val="center"/>
          </w:tcPr>
          <w:p w:rsidR="002651F8" w:rsidRPr="002651F8" w:rsidRDefault="002651F8" w:rsidP="002651F8">
            <w:pPr>
              <w:spacing w:line="440" w:lineRule="exact"/>
              <w:jc w:val="center"/>
              <w:rPr>
                <w:rFonts w:eastAsia="標楷體"/>
                <w:bCs/>
                <w:sz w:val="30"/>
                <w:szCs w:val="30"/>
              </w:rPr>
            </w:pPr>
            <w:r w:rsidRPr="002651F8">
              <w:rPr>
                <w:rFonts w:eastAsia="標楷體" w:hint="eastAsia"/>
                <w:bCs/>
                <w:sz w:val="30"/>
                <w:szCs w:val="30"/>
              </w:rPr>
              <w:t>38</w:t>
            </w:r>
          </w:p>
        </w:tc>
        <w:tc>
          <w:tcPr>
            <w:tcW w:w="992" w:type="dxa"/>
            <w:tcBorders>
              <w:top w:val="dotted" w:sz="4" w:space="0" w:color="auto"/>
              <w:left w:val="nil"/>
              <w:bottom w:val="single" w:sz="4" w:space="0" w:color="auto"/>
            </w:tcBorders>
            <w:vAlign w:val="center"/>
          </w:tcPr>
          <w:p w:rsidR="002651F8" w:rsidRPr="002651F8" w:rsidRDefault="002651F8" w:rsidP="002651F8">
            <w:pPr>
              <w:spacing w:line="440" w:lineRule="exact"/>
              <w:jc w:val="center"/>
              <w:rPr>
                <w:rFonts w:eastAsia="標楷體"/>
                <w:bCs/>
                <w:sz w:val="30"/>
                <w:szCs w:val="30"/>
              </w:rPr>
            </w:pPr>
            <w:r w:rsidRPr="002651F8">
              <w:rPr>
                <w:rFonts w:eastAsia="標楷體" w:hint="eastAsia"/>
                <w:bCs/>
                <w:sz w:val="30"/>
                <w:szCs w:val="30"/>
              </w:rPr>
              <w:t xml:space="preserve"> 39 </w:t>
            </w:r>
          </w:p>
        </w:tc>
        <w:tc>
          <w:tcPr>
            <w:tcW w:w="992" w:type="dxa"/>
            <w:tcBorders>
              <w:top w:val="dotted" w:sz="4" w:space="0" w:color="auto"/>
              <w:bottom w:val="single" w:sz="4" w:space="0" w:color="auto"/>
              <w:right w:val="nil"/>
            </w:tcBorders>
            <w:vAlign w:val="center"/>
          </w:tcPr>
          <w:p w:rsidR="002651F8" w:rsidRPr="002651F8" w:rsidRDefault="002651F8" w:rsidP="002651F8">
            <w:pPr>
              <w:spacing w:line="440" w:lineRule="exact"/>
              <w:jc w:val="center"/>
              <w:rPr>
                <w:rFonts w:eastAsia="標楷體"/>
                <w:bCs/>
                <w:sz w:val="30"/>
                <w:szCs w:val="30"/>
              </w:rPr>
            </w:pPr>
            <w:r w:rsidRPr="002651F8">
              <w:rPr>
                <w:rFonts w:eastAsia="標楷體" w:hint="eastAsia"/>
                <w:bCs/>
                <w:sz w:val="30"/>
                <w:szCs w:val="30"/>
              </w:rPr>
              <w:t xml:space="preserve"> 3</w:t>
            </w:r>
          </w:p>
        </w:tc>
        <w:tc>
          <w:tcPr>
            <w:tcW w:w="992" w:type="dxa"/>
            <w:tcBorders>
              <w:top w:val="dotted" w:sz="4" w:space="0" w:color="auto"/>
              <w:left w:val="nil"/>
              <w:bottom w:val="single" w:sz="4" w:space="0" w:color="auto"/>
            </w:tcBorders>
            <w:vAlign w:val="center"/>
          </w:tcPr>
          <w:p w:rsidR="002651F8" w:rsidRPr="002651F8" w:rsidRDefault="002651F8" w:rsidP="002651F8">
            <w:pPr>
              <w:spacing w:line="440" w:lineRule="exact"/>
              <w:jc w:val="center"/>
              <w:rPr>
                <w:rFonts w:eastAsia="標楷體"/>
                <w:bCs/>
                <w:sz w:val="30"/>
                <w:szCs w:val="30"/>
              </w:rPr>
            </w:pPr>
            <w:r w:rsidRPr="002651F8">
              <w:rPr>
                <w:rFonts w:eastAsia="標楷體" w:hint="eastAsia"/>
                <w:bCs/>
                <w:sz w:val="30"/>
                <w:szCs w:val="30"/>
              </w:rPr>
              <w:t>3</w:t>
            </w:r>
          </w:p>
        </w:tc>
        <w:tc>
          <w:tcPr>
            <w:tcW w:w="993" w:type="dxa"/>
            <w:tcBorders>
              <w:top w:val="dotted" w:sz="4" w:space="0" w:color="auto"/>
              <w:left w:val="dotted" w:sz="4" w:space="0" w:color="auto"/>
              <w:bottom w:val="single" w:sz="4" w:space="0" w:color="auto"/>
              <w:right w:val="nil"/>
            </w:tcBorders>
            <w:vAlign w:val="center"/>
          </w:tcPr>
          <w:p w:rsidR="002651F8" w:rsidRPr="002651F8" w:rsidRDefault="002651F8" w:rsidP="002651F8">
            <w:pPr>
              <w:spacing w:line="440" w:lineRule="exact"/>
              <w:jc w:val="center"/>
              <w:rPr>
                <w:rFonts w:eastAsia="標楷體"/>
                <w:bCs/>
                <w:sz w:val="30"/>
                <w:szCs w:val="30"/>
              </w:rPr>
            </w:pPr>
            <w:r w:rsidRPr="002651F8">
              <w:rPr>
                <w:rFonts w:eastAsia="標楷體" w:hint="eastAsia"/>
                <w:bCs/>
                <w:sz w:val="30"/>
                <w:szCs w:val="30"/>
              </w:rPr>
              <w:t>38</w:t>
            </w:r>
          </w:p>
        </w:tc>
        <w:tc>
          <w:tcPr>
            <w:tcW w:w="992" w:type="dxa"/>
            <w:tcBorders>
              <w:top w:val="dotted" w:sz="4" w:space="0" w:color="auto"/>
              <w:left w:val="nil"/>
              <w:bottom w:val="single" w:sz="4" w:space="0" w:color="auto"/>
            </w:tcBorders>
            <w:vAlign w:val="center"/>
          </w:tcPr>
          <w:p w:rsidR="002651F8" w:rsidRPr="002651F8" w:rsidRDefault="002651F8" w:rsidP="002651F8">
            <w:pPr>
              <w:spacing w:line="440" w:lineRule="exact"/>
              <w:jc w:val="center"/>
              <w:rPr>
                <w:rFonts w:eastAsia="標楷體"/>
                <w:bCs/>
                <w:sz w:val="30"/>
                <w:szCs w:val="30"/>
              </w:rPr>
            </w:pPr>
            <w:r w:rsidRPr="002651F8">
              <w:rPr>
                <w:rFonts w:eastAsia="標楷體" w:hint="eastAsia"/>
                <w:bCs/>
                <w:sz w:val="30"/>
                <w:szCs w:val="30"/>
              </w:rPr>
              <w:t>70</w:t>
            </w:r>
          </w:p>
        </w:tc>
      </w:tr>
    </w:tbl>
    <w:p w:rsidR="002651F8" w:rsidRPr="008E4EE0" w:rsidRDefault="002651F8" w:rsidP="008E4EE0">
      <w:pPr>
        <w:snapToGrid w:val="0"/>
        <w:spacing w:line="420" w:lineRule="atLeast"/>
        <w:ind w:leftChars="-150" w:left="-360" w:rightChars="-415" w:right="-996"/>
        <w:rPr>
          <w:rFonts w:eastAsia="標楷體"/>
        </w:rPr>
      </w:pPr>
      <w:r w:rsidRPr="002651F8">
        <w:rPr>
          <w:rFonts w:eastAsia="標楷體" w:hint="eastAsia"/>
        </w:rPr>
        <w:t>註：</w:t>
      </w:r>
      <w:r w:rsidRPr="002651F8">
        <w:rPr>
          <w:rFonts w:eastAsia="標楷體" w:hint="eastAsia"/>
        </w:rPr>
        <w:t>2016</w:t>
      </w:r>
      <w:r w:rsidRPr="002651F8">
        <w:rPr>
          <w:rFonts w:eastAsia="標楷體" w:hint="eastAsia"/>
        </w:rPr>
        <w:t>年受評經濟體數目為</w:t>
      </w:r>
      <w:r w:rsidRPr="002651F8">
        <w:rPr>
          <w:rFonts w:eastAsia="標楷體" w:hint="eastAsia"/>
        </w:rPr>
        <w:t>186</w:t>
      </w:r>
      <w:r w:rsidRPr="002651F8">
        <w:rPr>
          <w:rFonts w:eastAsia="標楷體" w:hint="eastAsia"/>
        </w:rPr>
        <w:t>個。</w:t>
      </w:r>
    </w:p>
    <w:sectPr w:rsidR="002651F8" w:rsidRPr="008E4EE0" w:rsidSect="00514BE0">
      <w:footerReference w:type="default" r:id="rId34"/>
      <w:pgSz w:w="11906" w:h="16838"/>
      <w:pgMar w:top="1418" w:right="1701" w:bottom="1134"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1CC2" w:rsidRDefault="005E1CC2">
      <w:r>
        <w:separator/>
      </w:r>
    </w:p>
  </w:endnote>
  <w:endnote w:type="continuationSeparator" w:id="0">
    <w:p w:rsidR="005E1CC2" w:rsidRDefault="005E1C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00000003" w:usb1="080E0000"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粗圓體">
    <w:altName w:val="新細明體"/>
    <w:charset w:val="88"/>
    <w:family w:val="modern"/>
    <w:pitch w:val="fixed"/>
    <w:sig w:usb0="80000001" w:usb1="28091800" w:usb2="00000016" w:usb3="00000000" w:csb0="00100000" w:csb1="00000000"/>
  </w:font>
  <w:font w:name="華康楷書體W5">
    <w:altName w:val="華康楷書體W5外字集"/>
    <w:panose1 w:val="00000000000000000000"/>
    <w:charset w:val="88"/>
    <w:family w:val="script"/>
    <w:notTrueType/>
    <w:pitch w:val="fixed"/>
    <w:sig w:usb0="00000001" w:usb1="08080000" w:usb2="00000010" w:usb3="00000000" w:csb0="00100000" w:csb1="00000000"/>
  </w:font>
  <w:font w:name="Courier New">
    <w:panose1 w:val="02070309020205020404"/>
    <w:charset w:val="00"/>
    <w:family w:val="modern"/>
    <w:pitch w:val="fixed"/>
    <w:sig w:usb0="E0002AFF" w:usb1="C0007843" w:usb2="00000009" w:usb3="00000000" w:csb0="000001FF" w:csb1="00000000"/>
  </w:font>
  <w:font w:name="華康楷書體W6">
    <w:altName w:val="新細明體"/>
    <w:panose1 w:val="00000000000000000000"/>
    <w:charset w:val="88"/>
    <w:family w:val="modern"/>
    <w:notTrueType/>
    <w:pitch w:val="fixed"/>
    <w:sig w:usb0="00000001"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aiTi_GB2312">
    <w:panose1 w:val="02010609060101010101"/>
    <w:charset w:val="86"/>
    <w:family w:val="modern"/>
    <w:pitch w:val="fixed"/>
    <w:sig w:usb0="800002BF" w:usb1="38CF7CFA" w:usb2="00000016" w:usb3="00000000" w:csb0="00040001" w:csb1="00000000"/>
  </w:font>
  <w:font w:name="NSimSun">
    <w:panose1 w:val="02010609030101010101"/>
    <w:charset w:val="86"/>
    <w:family w:val="modern"/>
    <w:pitch w:val="fixed"/>
    <w:sig w:usb0="00000003" w:usb1="288F0000" w:usb2="00000016" w:usb3="00000000" w:csb0="00040001" w:csb1="00000000"/>
  </w:font>
  <w:font w:name="ө">
    <w:altName w:val="Times New Roman"/>
    <w:panose1 w:val="00000000000000000000"/>
    <w:charset w:val="00"/>
    <w:family w:val="roman"/>
    <w:notTrueType/>
    <w:pitch w:val="default"/>
  </w:font>
  <w:font w:name="文鼎中楷">
    <w:altName w:val="Arial Unicode MS"/>
    <w:panose1 w:val="00000000000000000000"/>
    <w:charset w:val="88"/>
    <w:family w:val="modern"/>
    <w:notTrueType/>
    <w:pitch w:val="fixed"/>
    <w:sig w:usb0="00000001" w:usb1="08080000" w:usb2="00000010" w:usb3="00000000" w:csb0="00100000" w:csb1="00000000"/>
  </w:font>
  <w:font w:name="華康細明體">
    <w:altName w:val="細明體"/>
    <w:panose1 w:val="00000000000000000000"/>
    <w:charset w:val="88"/>
    <w:family w:val="modern"/>
    <w:notTrueType/>
    <w:pitch w:val="fixed"/>
    <w:sig w:usb0="00000001" w:usb1="08080000" w:usb2="00000010" w:usb3="00000000" w:csb0="00100000" w:csb1="00000000"/>
  </w:font>
  <w:font w:name="華康圓體 Std W5">
    <w:altName w:val="細明體"/>
    <w:panose1 w:val="00000000000000000000"/>
    <w:charset w:val="88"/>
    <w:family w:val="modern"/>
    <w:notTrueType/>
    <w:pitch w:val="variable"/>
    <w:sig w:usb0="00000001" w:usb1="08080000" w:usb2="00000010" w:usb3="00000000" w:csb0="00100000" w:csb1="00000000"/>
  </w:font>
  <w:font w:name="華康圓體 Std W7">
    <w:altName w:val="Arial Unicode MS"/>
    <w:panose1 w:val="00000000000000000000"/>
    <w:charset w:val="88"/>
    <w:family w:val="modern"/>
    <w:notTrueType/>
    <w:pitch w:val="variable"/>
    <w:sig w:usb0="00000001" w:usb1="08080000" w:usb2="00000010" w:usb3="00000000" w:csb0="00100000" w:csb1="00000000"/>
  </w:font>
  <w:font w:name="華康明體 Std W5">
    <w:altName w:val="華康細明體外字集"/>
    <w:panose1 w:val="00000000000000000000"/>
    <w:charset w:val="88"/>
    <w:family w:val="roman"/>
    <w:notTrueType/>
    <w:pitch w:val="variable"/>
    <w:sig w:usb0="00000001" w:usb1="08080000" w:usb2="00000010" w:usb3="00000000" w:csb0="00100000" w:csb1="00000000"/>
  </w:font>
  <w:font w:name="Clarendon Condensed">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з">
    <w:altName w:val="Times New Roman"/>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華康中楷體">
    <w:altName w:val="Arial Unicode MS"/>
    <w:charset w:val="88"/>
    <w:family w:val="modern"/>
    <w:pitch w:val="fixed"/>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文鼎特明">
    <w:altName w:val="微軟正黑體"/>
    <w:panose1 w:val="00000000000000000000"/>
    <w:charset w:val="88"/>
    <w:family w:val="modern"/>
    <w:notTrueType/>
    <w:pitch w:val="fixed"/>
    <w:sig w:usb0="00000001" w:usb1="08080000" w:usb2="00000010" w:usb3="00000000" w:csb0="00100000" w:csb1="00000000"/>
  </w:font>
  <w:font w:name="文鼎粗魏碑">
    <w:altName w:val="微軟正黑體"/>
    <w:panose1 w:val="00000000000000000000"/>
    <w:charset w:val="88"/>
    <w:family w:val="modern"/>
    <w:notTrueType/>
    <w:pitch w:val="fixed"/>
    <w:sig w:usb0="00000001" w:usb1="08080000" w:usb2="00000010" w:usb3="00000000" w:csb0="00100000" w:csb1="00000000"/>
  </w:font>
  <w:font w:name="華康新儷中黑">
    <w:altName w:val="新細明體"/>
    <w:panose1 w:val="00000000000000000000"/>
    <w:charset w:val="88"/>
    <w:family w:val="auto"/>
    <w:notTrueType/>
    <w:pitch w:val="variable"/>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微軟正黑體">
    <w:panose1 w:val="020B0604030504040204"/>
    <w:charset w:val="88"/>
    <w:family w:val="swiss"/>
    <w:pitch w:val="variable"/>
    <w:sig w:usb0="00000087" w:usb1="288F4000" w:usb2="00000016" w:usb3="00000000" w:csb0="00100009" w:csb1="00000000"/>
  </w:font>
  <w:font w:name="HelveticaNeueLT Pro 45 Lt">
    <w:altName w:val="Arial Unicode MS"/>
    <w:panose1 w:val="00000000000000000000"/>
    <w:charset w:val="88"/>
    <w:family w:val="swiss"/>
    <w:notTrueType/>
    <w:pitch w:val="default"/>
    <w:sig w:usb0="00000001" w:usb1="08080000" w:usb2="00000010" w:usb3="00000000" w:csb0="00100000" w:csb1="00000000"/>
  </w:font>
  <w:font w:name="sөũ">
    <w:altName w:val="Times New Roman"/>
    <w:panose1 w:val="00000000000000000000"/>
    <w:charset w:val="00"/>
    <w:family w:val="roman"/>
    <w:notTrueType/>
    <w:pitch w:val="default"/>
  </w:font>
  <w:font w:name="華康中明體">
    <w:altName w:val="新細明體"/>
    <w:charset w:val="88"/>
    <w:family w:val="modern"/>
    <w:pitch w:val="fixed"/>
    <w:sig w:usb0="80000001" w:usb1="28091800" w:usb2="00000016" w:usb3="00000000" w:csb0="00100000" w:csb1="00000000"/>
  </w:font>
  <w:font w:name="標楷體a..">
    <w:altName w:val="標楷體"/>
    <w:panose1 w:val="00000000000000000000"/>
    <w:charset w:val="88"/>
    <w:family w:val="roman"/>
    <w:notTrueType/>
    <w:pitch w:val="default"/>
  </w:font>
  <w:font w:name="Cambria Math">
    <w:panose1 w:val="02040503050406030204"/>
    <w:charset w:val="00"/>
    <w:family w:val="roman"/>
    <w:pitch w:val="variable"/>
    <w:sig w:usb0="E00002FF" w:usb1="420024FF" w:usb2="00000000" w:usb3="00000000" w:csb0="000001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3173390"/>
      <w:docPartObj>
        <w:docPartGallery w:val="Page Numbers (Bottom of Page)"/>
        <w:docPartUnique/>
      </w:docPartObj>
    </w:sdtPr>
    <w:sdtEndPr/>
    <w:sdtContent>
      <w:p w:rsidR="0097707F" w:rsidRDefault="0097707F" w:rsidP="00AE413E">
        <w:pPr>
          <w:pStyle w:val="a6"/>
          <w:spacing w:before="48"/>
          <w:ind w:left="1040" w:hanging="320"/>
          <w:jc w:val="center"/>
        </w:pPr>
        <w:r>
          <w:fldChar w:fldCharType="begin"/>
        </w:r>
        <w:r>
          <w:instrText>PAGE   \* MERGEFORMAT</w:instrText>
        </w:r>
        <w:r>
          <w:fldChar w:fldCharType="separate"/>
        </w:r>
        <w:r w:rsidRPr="0086249F">
          <w:rPr>
            <w:noProof/>
            <w:lang w:val="zh-TW"/>
          </w:rPr>
          <w:t>LVII</w:t>
        </w:r>
        <w:r>
          <w:fldChar w:fldCharType="end"/>
        </w:r>
      </w:p>
    </w:sdtContent>
  </w:sdt>
  <w:p w:rsidR="0097707F" w:rsidRDefault="0097707F">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07F" w:rsidRDefault="0097707F">
    <w:pPr>
      <w:pStyle w:val="a6"/>
      <w:ind w:right="360"/>
      <w:jc w:val="right"/>
    </w:pPr>
    <w:bookmarkStart w:id="0" w:name="_Toc196014052"/>
    <w:bookmarkStart w:id="1" w:name="_Toc196122061"/>
    <w:bookmarkStart w:id="2" w:name="_Toc196215322"/>
    <w:bookmarkStart w:id="3" w:name="_Toc196540347"/>
    <w:bookmarkStart w:id="4" w:name="_Toc198464526"/>
    <w:bookmarkStart w:id="5" w:name="_Toc230064817"/>
    <w:bookmarkStart w:id="6" w:name="_Toc279048460"/>
    <w:bookmarkStart w:id="7" w:name="_Toc349916572"/>
    <w:bookmarkEnd w:id="0"/>
    <w:bookmarkEnd w:id="1"/>
    <w:bookmarkEnd w:id="2"/>
    <w:bookmarkEnd w:id="3"/>
    <w:bookmarkEnd w:id="4"/>
    <w:bookmarkEnd w:id="5"/>
    <w:bookmarkEnd w:id="6"/>
    <w:bookmarkEnd w:id="7"/>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2977849"/>
      <w:docPartObj>
        <w:docPartGallery w:val="Page Numbers (Bottom of Page)"/>
        <w:docPartUnique/>
      </w:docPartObj>
    </w:sdtPr>
    <w:sdtEndPr/>
    <w:sdtContent>
      <w:p w:rsidR="0097707F" w:rsidRDefault="0097707F" w:rsidP="00AE413E">
        <w:pPr>
          <w:pStyle w:val="a6"/>
          <w:spacing w:before="48"/>
          <w:ind w:left="1040" w:hanging="320"/>
          <w:jc w:val="center"/>
        </w:pPr>
        <w:r>
          <w:fldChar w:fldCharType="begin"/>
        </w:r>
        <w:r>
          <w:instrText>PAGE   \* MERGEFORMAT</w:instrText>
        </w:r>
        <w:r>
          <w:fldChar w:fldCharType="separate"/>
        </w:r>
        <w:r w:rsidR="001A4E54" w:rsidRPr="001A4E54">
          <w:rPr>
            <w:noProof/>
            <w:lang w:val="zh-TW"/>
          </w:rPr>
          <w:t>28</w:t>
        </w:r>
        <w:r>
          <w:fldChar w:fldCharType="end"/>
        </w:r>
      </w:p>
    </w:sdtContent>
  </w:sdt>
  <w:p w:rsidR="0097707F" w:rsidRDefault="0097707F">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777689"/>
      <w:docPartObj>
        <w:docPartGallery w:val="Page Numbers (Bottom of Page)"/>
        <w:docPartUnique/>
      </w:docPartObj>
    </w:sdtPr>
    <w:sdtEndPr/>
    <w:sdtContent>
      <w:p w:rsidR="0097707F" w:rsidRDefault="0097707F" w:rsidP="00AE413E">
        <w:pPr>
          <w:pStyle w:val="a6"/>
          <w:spacing w:before="48"/>
          <w:ind w:left="1040" w:hanging="320"/>
          <w:jc w:val="center"/>
        </w:pPr>
        <w:r>
          <w:fldChar w:fldCharType="begin"/>
        </w:r>
        <w:r>
          <w:instrText>PAGE   \* MERGEFORMAT</w:instrText>
        </w:r>
        <w:r>
          <w:fldChar w:fldCharType="separate"/>
        </w:r>
        <w:r w:rsidR="001A4E54" w:rsidRPr="001A4E54">
          <w:rPr>
            <w:noProof/>
            <w:lang w:val="zh-TW"/>
          </w:rPr>
          <w:t>29</w:t>
        </w:r>
        <w:r>
          <w:fldChar w:fldCharType="end"/>
        </w:r>
      </w:p>
    </w:sdtContent>
  </w:sdt>
  <w:p w:rsidR="0097707F" w:rsidRDefault="0097707F">
    <w:pPr>
      <w:pStyle w:val="a6"/>
      <w:ind w:right="360"/>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07F" w:rsidRDefault="0097707F">
    <w:pPr>
      <w:pStyle w:val="a6"/>
      <w:jc w:val="center"/>
    </w:pPr>
    <w:r>
      <w:fldChar w:fldCharType="begin"/>
    </w:r>
    <w:r>
      <w:instrText>PAGE   \* MERGEFORMAT</w:instrText>
    </w:r>
    <w:r>
      <w:fldChar w:fldCharType="separate"/>
    </w:r>
    <w:r w:rsidR="009E4158" w:rsidRPr="009E4158">
      <w:rPr>
        <w:noProof/>
        <w:lang w:val="zh-TW"/>
      </w:rPr>
      <w:t>79</w:t>
    </w:r>
    <w:r>
      <w:rPr>
        <w:noProof/>
        <w:lang w:val="zh-TW"/>
      </w:rPr>
      <w:fldChar w:fldCharType="end"/>
    </w:r>
  </w:p>
  <w:p w:rsidR="0097707F" w:rsidRDefault="0097707F">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1CC2" w:rsidRDefault="005E1CC2">
      <w:r>
        <w:separator/>
      </w:r>
    </w:p>
  </w:footnote>
  <w:footnote w:type="continuationSeparator" w:id="0">
    <w:p w:rsidR="005E1CC2" w:rsidRDefault="005E1CC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5B2AAA8"/>
    <w:lvl w:ilvl="0">
      <w:start w:val="1"/>
      <w:numFmt w:val="bullet"/>
      <w:pStyle w:val="a"/>
      <w:lvlText w:val=""/>
      <w:lvlJc w:val="left"/>
      <w:pPr>
        <w:tabs>
          <w:tab w:val="num" w:pos="-599"/>
        </w:tabs>
        <w:ind w:leftChars="200" w:left="-599" w:hangingChars="200" w:hanging="360"/>
      </w:pPr>
      <w:rPr>
        <w:rFonts w:ascii="Wingdings" w:hAnsi="Wingdings" w:hint="default"/>
      </w:rPr>
    </w:lvl>
  </w:abstractNum>
  <w:abstractNum w:abstractNumId="1">
    <w:nsid w:val="02FA7288"/>
    <w:multiLevelType w:val="hybridMultilevel"/>
    <w:tmpl w:val="F8AA4CF4"/>
    <w:lvl w:ilvl="0" w:tplc="AF2E0ACC">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7FF78CD"/>
    <w:multiLevelType w:val="hybridMultilevel"/>
    <w:tmpl w:val="DB4EB8FA"/>
    <w:lvl w:ilvl="0" w:tplc="B0DA1990">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98B38CD"/>
    <w:multiLevelType w:val="hybridMultilevel"/>
    <w:tmpl w:val="1D72E0A8"/>
    <w:lvl w:ilvl="0" w:tplc="C0D8A3AA">
      <w:start w:val="2"/>
      <w:numFmt w:val="decimalFullWidth"/>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DFA5A51"/>
    <w:multiLevelType w:val="hybridMultilevel"/>
    <w:tmpl w:val="1E68D8A0"/>
    <w:lvl w:ilvl="0" w:tplc="ECCA9FCA">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09839BE"/>
    <w:multiLevelType w:val="hybridMultilevel"/>
    <w:tmpl w:val="87868AFC"/>
    <w:lvl w:ilvl="0" w:tplc="5396121A">
      <w:start w:val="1"/>
      <w:numFmt w:val="decimal"/>
      <w:lvlText w:val="%1、"/>
      <w:lvlJc w:val="left"/>
      <w:pPr>
        <w:ind w:left="480" w:hanging="480"/>
      </w:pPr>
      <w:rPr>
        <w:rFonts w:hint="default"/>
      </w:rPr>
    </w:lvl>
    <w:lvl w:ilvl="1" w:tplc="0409001B">
      <w:start w:val="1"/>
      <w:numFmt w:val="lowerRoman"/>
      <w:lvlText w:val="%2."/>
      <w:lvlJc w:val="right"/>
      <w:pPr>
        <w:ind w:left="960" w:hanging="480"/>
      </w:pPr>
      <w:rPr>
        <w:rFonts w:hint="default"/>
        <w:b/>
        <w:color w:val="auto"/>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57D016E"/>
    <w:multiLevelType w:val="hybridMultilevel"/>
    <w:tmpl w:val="2C4CE916"/>
    <w:lvl w:ilvl="0" w:tplc="ECA07128">
      <w:start w:val="1"/>
      <w:numFmt w:val="decimal"/>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7">
    <w:nsid w:val="18250598"/>
    <w:multiLevelType w:val="hybridMultilevel"/>
    <w:tmpl w:val="6F84B686"/>
    <w:lvl w:ilvl="0" w:tplc="D51088E6">
      <w:start w:val="1"/>
      <w:numFmt w:val="bullet"/>
      <w:lvlText w:val=""/>
      <w:lvlJc w:val="left"/>
      <w:pPr>
        <w:tabs>
          <w:tab w:val="num" w:pos="720"/>
        </w:tabs>
        <w:ind w:left="720" w:hanging="360"/>
      </w:pPr>
      <w:rPr>
        <w:rFonts w:ascii="Wingdings" w:hAnsi="Wingdings" w:hint="default"/>
      </w:rPr>
    </w:lvl>
    <w:lvl w:ilvl="1" w:tplc="6F50C65C" w:tentative="1">
      <w:start w:val="1"/>
      <w:numFmt w:val="bullet"/>
      <w:lvlText w:val=""/>
      <w:lvlJc w:val="left"/>
      <w:pPr>
        <w:tabs>
          <w:tab w:val="num" w:pos="1440"/>
        </w:tabs>
        <w:ind w:left="1440" w:hanging="360"/>
      </w:pPr>
      <w:rPr>
        <w:rFonts w:ascii="Wingdings" w:hAnsi="Wingdings" w:hint="default"/>
      </w:rPr>
    </w:lvl>
    <w:lvl w:ilvl="2" w:tplc="58A660D6" w:tentative="1">
      <w:start w:val="1"/>
      <w:numFmt w:val="bullet"/>
      <w:lvlText w:val=""/>
      <w:lvlJc w:val="left"/>
      <w:pPr>
        <w:tabs>
          <w:tab w:val="num" w:pos="2160"/>
        </w:tabs>
        <w:ind w:left="2160" w:hanging="360"/>
      </w:pPr>
      <w:rPr>
        <w:rFonts w:ascii="Wingdings" w:hAnsi="Wingdings" w:hint="default"/>
      </w:rPr>
    </w:lvl>
    <w:lvl w:ilvl="3" w:tplc="475ACE88" w:tentative="1">
      <w:start w:val="1"/>
      <w:numFmt w:val="bullet"/>
      <w:lvlText w:val=""/>
      <w:lvlJc w:val="left"/>
      <w:pPr>
        <w:tabs>
          <w:tab w:val="num" w:pos="2880"/>
        </w:tabs>
        <w:ind w:left="2880" w:hanging="360"/>
      </w:pPr>
      <w:rPr>
        <w:rFonts w:ascii="Wingdings" w:hAnsi="Wingdings" w:hint="default"/>
      </w:rPr>
    </w:lvl>
    <w:lvl w:ilvl="4" w:tplc="C278033A" w:tentative="1">
      <w:start w:val="1"/>
      <w:numFmt w:val="bullet"/>
      <w:lvlText w:val=""/>
      <w:lvlJc w:val="left"/>
      <w:pPr>
        <w:tabs>
          <w:tab w:val="num" w:pos="3600"/>
        </w:tabs>
        <w:ind w:left="3600" w:hanging="360"/>
      </w:pPr>
      <w:rPr>
        <w:rFonts w:ascii="Wingdings" w:hAnsi="Wingdings" w:hint="default"/>
      </w:rPr>
    </w:lvl>
    <w:lvl w:ilvl="5" w:tplc="204A0D1E" w:tentative="1">
      <w:start w:val="1"/>
      <w:numFmt w:val="bullet"/>
      <w:lvlText w:val=""/>
      <w:lvlJc w:val="left"/>
      <w:pPr>
        <w:tabs>
          <w:tab w:val="num" w:pos="4320"/>
        </w:tabs>
        <w:ind w:left="4320" w:hanging="360"/>
      </w:pPr>
      <w:rPr>
        <w:rFonts w:ascii="Wingdings" w:hAnsi="Wingdings" w:hint="default"/>
      </w:rPr>
    </w:lvl>
    <w:lvl w:ilvl="6" w:tplc="7EC23F72" w:tentative="1">
      <w:start w:val="1"/>
      <w:numFmt w:val="bullet"/>
      <w:lvlText w:val=""/>
      <w:lvlJc w:val="left"/>
      <w:pPr>
        <w:tabs>
          <w:tab w:val="num" w:pos="5040"/>
        </w:tabs>
        <w:ind w:left="5040" w:hanging="360"/>
      </w:pPr>
      <w:rPr>
        <w:rFonts w:ascii="Wingdings" w:hAnsi="Wingdings" w:hint="default"/>
      </w:rPr>
    </w:lvl>
    <w:lvl w:ilvl="7" w:tplc="804C5BB0" w:tentative="1">
      <w:start w:val="1"/>
      <w:numFmt w:val="bullet"/>
      <w:lvlText w:val=""/>
      <w:lvlJc w:val="left"/>
      <w:pPr>
        <w:tabs>
          <w:tab w:val="num" w:pos="5760"/>
        </w:tabs>
        <w:ind w:left="5760" w:hanging="360"/>
      </w:pPr>
      <w:rPr>
        <w:rFonts w:ascii="Wingdings" w:hAnsi="Wingdings" w:hint="default"/>
      </w:rPr>
    </w:lvl>
    <w:lvl w:ilvl="8" w:tplc="EAD207AA" w:tentative="1">
      <w:start w:val="1"/>
      <w:numFmt w:val="bullet"/>
      <w:lvlText w:val=""/>
      <w:lvlJc w:val="left"/>
      <w:pPr>
        <w:tabs>
          <w:tab w:val="num" w:pos="6480"/>
        </w:tabs>
        <w:ind w:left="6480" w:hanging="360"/>
      </w:pPr>
      <w:rPr>
        <w:rFonts w:ascii="Wingdings" w:hAnsi="Wingdings" w:hint="default"/>
      </w:rPr>
    </w:lvl>
  </w:abstractNum>
  <w:abstractNum w:abstractNumId="8">
    <w:nsid w:val="1C2A368A"/>
    <w:multiLevelType w:val="hybridMultilevel"/>
    <w:tmpl w:val="2C4CE916"/>
    <w:lvl w:ilvl="0" w:tplc="ECA07128">
      <w:start w:val="1"/>
      <w:numFmt w:val="decimal"/>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9">
    <w:nsid w:val="1F17760C"/>
    <w:multiLevelType w:val="hybridMultilevel"/>
    <w:tmpl w:val="AF46842A"/>
    <w:lvl w:ilvl="0" w:tplc="E322136C">
      <w:start w:val="1"/>
      <w:numFmt w:val="decimal"/>
      <w:lvlText w:val="(%1)"/>
      <w:lvlJc w:val="left"/>
      <w:pPr>
        <w:ind w:left="928" w:hanging="36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22084DB8"/>
    <w:multiLevelType w:val="hybridMultilevel"/>
    <w:tmpl w:val="B03CA20C"/>
    <w:lvl w:ilvl="0" w:tplc="2570A578">
      <w:start w:val="1"/>
      <w:numFmt w:val="decimal"/>
      <w:lvlText w:val="%1."/>
      <w:lvlJc w:val="left"/>
      <w:pPr>
        <w:ind w:left="480" w:hanging="480"/>
      </w:pPr>
      <w:rPr>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29305848"/>
    <w:multiLevelType w:val="hybridMultilevel"/>
    <w:tmpl w:val="AC1E6AA2"/>
    <w:lvl w:ilvl="0" w:tplc="B666F48C">
      <w:start w:val="1"/>
      <w:numFmt w:val="decimal"/>
      <w:lvlText w:val="(%1)"/>
      <w:lvlJc w:val="left"/>
      <w:pPr>
        <w:ind w:left="1090" w:hanging="480"/>
      </w:pPr>
      <w:rPr>
        <w:rFonts w:ascii="Times New Roman" w:hAnsi="Times New Roman" w:cs="Times New Roman" w:hint="default"/>
        <w:b/>
        <w:color w:val="auto"/>
      </w:rPr>
    </w:lvl>
    <w:lvl w:ilvl="1" w:tplc="04090019" w:tentative="1">
      <w:start w:val="1"/>
      <w:numFmt w:val="ideographTraditional"/>
      <w:lvlText w:val="%2、"/>
      <w:lvlJc w:val="left"/>
      <w:pPr>
        <w:ind w:left="1570" w:hanging="480"/>
      </w:pPr>
    </w:lvl>
    <w:lvl w:ilvl="2" w:tplc="0409001B" w:tentative="1">
      <w:start w:val="1"/>
      <w:numFmt w:val="lowerRoman"/>
      <w:lvlText w:val="%3."/>
      <w:lvlJc w:val="right"/>
      <w:pPr>
        <w:ind w:left="2050" w:hanging="480"/>
      </w:pPr>
    </w:lvl>
    <w:lvl w:ilvl="3" w:tplc="0409000F" w:tentative="1">
      <w:start w:val="1"/>
      <w:numFmt w:val="decimal"/>
      <w:lvlText w:val="%4."/>
      <w:lvlJc w:val="left"/>
      <w:pPr>
        <w:ind w:left="2530" w:hanging="480"/>
      </w:pPr>
    </w:lvl>
    <w:lvl w:ilvl="4" w:tplc="04090019" w:tentative="1">
      <w:start w:val="1"/>
      <w:numFmt w:val="ideographTraditional"/>
      <w:lvlText w:val="%5、"/>
      <w:lvlJc w:val="left"/>
      <w:pPr>
        <w:ind w:left="3010" w:hanging="480"/>
      </w:pPr>
    </w:lvl>
    <w:lvl w:ilvl="5" w:tplc="0409001B" w:tentative="1">
      <w:start w:val="1"/>
      <w:numFmt w:val="lowerRoman"/>
      <w:lvlText w:val="%6."/>
      <w:lvlJc w:val="right"/>
      <w:pPr>
        <w:ind w:left="3490" w:hanging="480"/>
      </w:pPr>
    </w:lvl>
    <w:lvl w:ilvl="6" w:tplc="0409000F" w:tentative="1">
      <w:start w:val="1"/>
      <w:numFmt w:val="decimal"/>
      <w:lvlText w:val="%7."/>
      <w:lvlJc w:val="left"/>
      <w:pPr>
        <w:ind w:left="3970" w:hanging="480"/>
      </w:pPr>
    </w:lvl>
    <w:lvl w:ilvl="7" w:tplc="04090019" w:tentative="1">
      <w:start w:val="1"/>
      <w:numFmt w:val="ideographTraditional"/>
      <w:lvlText w:val="%8、"/>
      <w:lvlJc w:val="left"/>
      <w:pPr>
        <w:ind w:left="4450" w:hanging="480"/>
      </w:pPr>
    </w:lvl>
    <w:lvl w:ilvl="8" w:tplc="0409001B" w:tentative="1">
      <w:start w:val="1"/>
      <w:numFmt w:val="lowerRoman"/>
      <w:lvlText w:val="%9."/>
      <w:lvlJc w:val="right"/>
      <w:pPr>
        <w:ind w:left="4930" w:hanging="480"/>
      </w:pPr>
    </w:lvl>
  </w:abstractNum>
  <w:abstractNum w:abstractNumId="12">
    <w:nsid w:val="2C9B718A"/>
    <w:multiLevelType w:val="hybridMultilevel"/>
    <w:tmpl w:val="46827138"/>
    <w:lvl w:ilvl="0" w:tplc="0409001B">
      <w:start w:val="1"/>
      <w:numFmt w:val="lowerRoman"/>
      <w:lvlText w:val="%1."/>
      <w:lvlJc w:val="right"/>
      <w:pPr>
        <w:ind w:left="1090" w:hanging="480"/>
      </w:pPr>
      <w:rPr>
        <w:rFonts w:hint="default"/>
      </w:rPr>
    </w:lvl>
    <w:lvl w:ilvl="1" w:tplc="04090019" w:tentative="1">
      <w:start w:val="1"/>
      <w:numFmt w:val="ideographTraditional"/>
      <w:lvlText w:val="%2、"/>
      <w:lvlJc w:val="left"/>
      <w:pPr>
        <w:ind w:left="1570" w:hanging="480"/>
      </w:pPr>
    </w:lvl>
    <w:lvl w:ilvl="2" w:tplc="0409001B" w:tentative="1">
      <w:start w:val="1"/>
      <w:numFmt w:val="lowerRoman"/>
      <w:lvlText w:val="%3."/>
      <w:lvlJc w:val="right"/>
      <w:pPr>
        <w:ind w:left="2050" w:hanging="480"/>
      </w:pPr>
    </w:lvl>
    <w:lvl w:ilvl="3" w:tplc="0409000F" w:tentative="1">
      <w:start w:val="1"/>
      <w:numFmt w:val="decimal"/>
      <w:lvlText w:val="%4."/>
      <w:lvlJc w:val="left"/>
      <w:pPr>
        <w:ind w:left="2530" w:hanging="480"/>
      </w:pPr>
    </w:lvl>
    <w:lvl w:ilvl="4" w:tplc="04090019" w:tentative="1">
      <w:start w:val="1"/>
      <w:numFmt w:val="ideographTraditional"/>
      <w:lvlText w:val="%5、"/>
      <w:lvlJc w:val="left"/>
      <w:pPr>
        <w:ind w:left="3010" w:hanging="480"/>
      </w:pPr>
    </w:lvl>
    <w:lvl w:ilvl="5" w:tplc="0409001B" w:tentative="1">
      <w:start w:val="1"/>
      <w:numFmt w:val="lowerRoman"/>
      <w:lvlText w:val="%6."/>
      <w:lvlJc w:val="right"/>
      <w:pPr>
        <w:ind w:left="3490" w:hanging="480"/>
      </w:pPr>
    </w:lvl>
    <w:lvl w:ilvl="6" w:tplc="0409000F" w:tentative="1">
      <w:start w:val="1"/>
      <w:numFmt w:val="decimal"/>
      <w:lvlText w:val="%7."/>
      <w:lvlJc w:val="left"/>
      <w:pPr>
        <w:ind w:left="3970" w:hanging="480"/>
      </w:pPr>
    </w:lvl>
    <w:lvl w:ilvl="7" w:tplc="04090019" w:tentative="1">
      <w:start w:val="1"/>
      <w:numFmt w:val="ideographTraditional"/>
      <w:lvlText w:val="%8、"/>
      <w:lvlJc w:val="left"/>
      <w:pPr>
        <w:ind w:left="4450" w:hanging="480"/>
      </w:pPr>
    </w:lvl>
    <w:lvl w:ilvl="8" w:tplc="0409001B" w:tentative="1">
      <w:start w:val="1"/>
      <w:numFmt w:val="lowerRoman"/>
      <w:lvlText w:val="%9."/>
      <w:lvlJc w:val="right"/>
      <w:pPr>
        <w:ind w:left="4930" w:hanging="480"/>
      </w:pPr>
    </w:lvl>
  </w:abstractNum>
  <w:abstractNum w:abstractNumId="13">
    <w:nsid w:val="2EB45BCD"/>
    <w:multiLevelType w:val="hybridMultilevel"/>
    <w:tmpl w:val="85B637E8"/>
    <w:lvl w:ilvl="0" w:tplc="0409001B">
      <w:start w:val="1"/>
      <w:numFmt w:val="lowerRoman"/>
      <w:lvlText w:val="%1."/>
      <w:lvlJc w:val="right"/>
      <w:pPr>
        <w:ind w:left="1090" w:hanging="480"/>
      </w:pPr>
      <w:rPr>
        <w:rFonts w:hint="default"/>
      </w:rPr>
    </w:lvl>
    <w:lvl w:ilvl="1" w:tplc="04090019" w:tentative="1">
      <w:start w:val="1"/>
      <w:numFmt w:val="ideographTraditional"/>
      <w:lvlText w:val="%2、"/>
      <w:lvlJc w:val="left"/>
      <w:pPr>
        <w:ind w:left="1570" w:hanging="480"/>
      </w:pPr>
    </w:lvl>
    <w:lvl w:ilvl="2" w:tplc="0409001B" w:tentative="1">
      <w:start w:val="1"/>
      <w:numFmt w:val="lowerRoman"/>
      <w:lvlText w:val="%3."/>
      <w:lvlJc w:val="right"/>
      <w:pPr>
        <w:ind w:left="2050" w:hanging="480"/>
      </w:pPr>
    </w:lvl>
    <w:lvl w:ilvl="3" w:tplc="0409000F" w:tentative="1">
      <w:start w:val="1"/>
      <w:numFmt w:val="decimal"/>
      <w:lvlText w:val="%4."/>
      <w:lvlJc w:val="left"/>
      <w:pPr>
        <w:ind w:left="2530" w:hanging="480"/>
      </w:pPr>
    </w:lvl>
    <w:lvl w:ilvl="4" w:tplc="04090019" w:tentative="1">
      <w:start w:val="1"/>
      <w:numFmt w:val="ideographTraditional"/>
      <w:lvlText w:val="%5、"/>
      <w:lvlJc w:val="left"/>
      <w:pPr>
        <w:ind w:left="3010" w:hanging="480"/>
      </w:pPr>
    </w:lvl>
    <w:lvl w:ilvl="5" w:tplc="0409001B" w:tentative="1">
      <w:start w:val="1"/>
      <w:numFmt w:val="lowerRoman"/>
      <w:lvlText w:val="%6."/>
      <w:lvlJc w:val="right"/>
      <w:pPr>
        <w:ind w:left="3490" w:hanging="480"/>
      </w:pPr>
    </w:lvl>
    <w:lvl w:ilvl="6" w:tplc="0409000F" w:tentative="1">
      <w:start w:val="1"/>
      <w:numFmt w:val="decimal"/>
      <w:lvlText w:val="%7."/>
      <w:lvlJc w:val="left"/>
      <w:pPr>
        <w:ind w:left="3970" w:hanging="480"/>
      </w:pPr>
    </w:lvl>
    <w:lvl w:ilvl="7" w:tplc="04090019" w:tentative="1">
      <w:start w:val="1"/>
      <w:numFmt w:val="ideographTraditional"/>
      <w:lvlText w:val="%8、"/>
      <w:lvlJc w:val="left"/>
      <w:pPr>
        <w:ind w:left="4450" w:hanging="480"/>
      </w:pPr>
    </w:lvl>
    <w:lvl w:ilvl="8" w:tplc="0409001B" w:tentative="1">
      <w:start w:val="1"/>
      <w:numFmt w:val="lowerRoman"/>
      <w:lvlText w:val="%9."/>
      <w:lvlJc w:val="right"/>
      <w:pPr>
        <w:ind w:left="4930" w:hanging="480"/>
      </w:pPr>
    </w:lvl>
  </w:abstractNum>
  <w:abstractNum w:abstractNumId="14">
    <w:nsid w:val="2F1A3587"/>
    <w:multiLevelType w:val="hybridMultilevel"/>
    <w:tmpl w:val="146CF1D2"/>
    <w:lvl w:ilvl="0" w:tplc="0409001B">
      <w:start w:val="1"/>
      <w:numFmt w:val="lowerRoman"/>
      <w:lvlText w:val="%1."/>
      <w:lvlJc w:val="right"/>
      <w:pPr>
        <w:ind w:left="970" w:hanging="360"/>
      </w:pPr>
      <w:rPr>
        <w:rFonts w:hint="default"/>
      </w:rPr>
    </w:lvl>
    <w:lvl w:ilvl="1" w:tplc="04090019" w:tentative="1">
      <w:start w:val="1"/>
      <w:numFmt w:val="ideographTraditional"/>
      <w:lvlText w:val="%2、"/>
      <w:lvlJc w:val="left"/>
      <w:pPr>
        <w:ind w:left="1570" w:hanging="480"/>
      </w:pPr>
    </w:lvl>
    <w:lvl w:ilvl="2" w:tplc="0409001B" w:tentative="1">
      <w:start w:val="1"/>
      <w:numFmt w:val="lowerRoman"/>
      <w:lvlText w:val="%3."/>
      <w:lvlJc w:val="right"/>
      <w:pPr>
        <w:ind w:left="2050" w:hanging="480"/>
      </w:pPr>
    </w:lvl>
    <w:lvl w:ilvl="3" w:tplc="0409000F" w:tentative="1">
      <w:start w:val="1"/>
      <w:numFmt w:val="decimal"/>
      <w:lvlText w:val="%4."/>
      <w:lvlJc w:val="left"/>
      <w:pPr>
        <w:ind w:left="2530" w:hanging="480"/>
      </w:pPr>
    </w:lvl>
    <w:lvl w:ilvl="4" w:tplc="04090019" w:tentative="1">
      <w:start w:val="1"/>
      <w:numFmt w:val="ideographTraditional"/>
      <w:lvlText w:val="%5、"/>
      <w:lvlJc w:val="left"/>
      <w:pPr>
        <w:ind w:left="3010" w:hanging="480"/>
      </w:pPr>
    </w:lvl>
    <w:lvl w:ilvl="5" w:tplc="0409001B" w:tentative="1">
      <w:start w:val="1"/>
      <w:numFmt w:val="lowerRoman"/>
      <w:lvlText w:val="%6."/>
      <w:lvlJc w:val="right"/>
      <w:pPr>
        <w:ind w:left="3490" w:hanging="480"/>
      </w:pPr>
    </w:lvl>
    <w:lvl w:ilvl="6" w:tplc="0409000F" w:tentative="1">
      <w:start w:val="1"/>
      <w:numFmt w:val="decimal"/>
      <w:lvlText w:val="%7."/>
      <w:lvlJc w:val="left"/>
      <w:pPr>
        <w:ind w:left="3970" w:hanging="480"/>
      </w:pPr>
    </w:lvl>
    <w:lvl w:ilvl="7" w:tplc="04090019" w:tentative="1">
      <w:start w:val="1"/>
      <w:numFmt w:val="ideographTraditional"/>
      <w:lvlText w:val="%8、"/>
      <w:lvlJc w:val="left"/>
      <w:pPr>
        <w:ind w:left="4450" w:hanging="480"/>
      </w:pPr>
    </w:lvl>
    <w:lvl w:ilvl="8" w:tplc="0409001B" w:tentative="1">
      <w:start w:val="1"/>
      <w:numFmt w:val="lowerRoman"/>
      <w:lvlText w:val="%9."/>
      <w:lvlJc w:val="right"/>
      <w:pPr>
        <w:ind w:left="4930" w:hanging="480"/>
      </w:pPr>
    </w:lvl>
  </w:abstractNum>
  <w:abstractNum w:abstractNumId="15">
    <w:nsid w:val="328C709C"/>
    <w:multiLevelType w:val="hybridMultilevel"/>
    <w:tmpl w:val="D77ADEF8"/>
    <w:lvl w:ilvl="0" w:tplc="53009C64">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36C43BCE"/>
    <w:multiLevelType w:val="hybridMultilevel"/>
    <w:tmpl w:val="EFECEB04"/>
    <w:lvl w:ilvl="0" w:tplc="B0DA199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39437B3C"/>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3B6423FB"/>
    <w:multiLevelType w:val="hybridMultilevel"/>
    <w:tmpl w:val="2C4CE916"/>
    <w:lvl w:ilvl="0" w:tplc="ECA07128">
      <w:start w:val="1"/>
      <w:numFmt w:val="decimal"/>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9">
    <w:nsid w:val="413674A5"/>
    <w:multiLevelType w:val="hybridMultilevel"/>
    <w:tmpl w:val="61162608"/>
    <w:lvl w:ilvl="0" w:tplc="B0DA1990">
      <w:start w:val="1"/>
      <w:numFmt w:val="decimal"/>
      <w:lvlText w:val="(%1)"/>
      <w:lvlJc w:val="left"/>
      <w:pPr>
        <w:ind w:left="761" w:hanging="480"/>
      </w:pPr>
      <w:rPr>
        <w:rFonts w:ascii="Times New Roman" w:hAnsi="Times New Roman" w:cs="Times New Roman" w:hint="default"/>
        <w:color w:val="auto"/>
      </w:rPr>
    </w:lvl>
    <w:lvl w:ilvl="1" w:tplc="04090019" w:tentative="1">
      <w:start w:val="1"/>
      <w:numFmt w:val="ideographTraditional"/>
      <w:lvlText w:val="%2、"/>
      <w:lvlJc w:val="left"/>
      <w:pPr>
        <w:ind w:left="1241" w:hanging="480"/>
      </w:pPr>
    </w:lvl>
    <w:lvl w:ilvl="2" w:tplc="0409001B" w:tentative="1">
      <w:start w:val="1"/>
      <w:numFmt w:val="lowerRoman"/>
      <w:lvlText w:val="%3."/>
      <w:lvlJc w:val="right"/>
      <w:pPr>
        <w:ind w:left="1721" w:hanging="480"/>
      </w:pPr>
    </w:lvl>
    <w:lvl w:ilvl="3" w:tplc="0409000F" w:tentative="1">
      <w:start w:val="1"/>
      <w:numFmt w:val="decimal"/>
      <w:lvlText w:val="%4."/>
      <w:lvlJc w:val="left"/>
      <w:pPr>
        <w:ind w:left="2201" w:hanging="480"/>
      </w:pPr>
    </w:lvl>
    <w:lvl w:ilvl="4" w:tplc="04090019" w:tentative="1">
      <w:start w:val="1"/>
      <w:numFmt w:val="ideographTraditional"/>
      <w:lvlText w:val="%5、"/>
      <w:lvlJc w:val="left"/>
      <w:pPr>
        <w:ind w:left="2681" w:hanging="480"/>
      </w:pPr>
    </w:lvl>
    <w:lvl w:ilvl="5" w:tplc="0409001B" w:tentative="1">
      <w:start w:val="1"/>
      <w:numFmt w:val="lowerRoman"/>
      <w:lvlText w:val="%6."/>
      <w:lvlJc w:val="right"/>
      <w:pPr>
        <w:ind w:left="3161" w:hanging="480"/>
      </w:pPr>
    </w:lvl>
    <w:lvl w:ilvl="6" w:tplc="0409000F" w:tentative="1">
      <w:start w:val="1"/>
      <w:numFmt w:val="decimal"/>
      <w:lvlText w:val="%7."/>
      <w:lvlJc w:val="left"/>
      <w:pPr>
        <w:ind w:left="3641" w:hanging="480"/>
      </w:pPr>
    </w:lvl>
    <w:lvl w:ilvl="7" w:tplc="04090019" w:tentative="1">
      <w:start w:val="1"/>
      <w:numFmt w:val="ideographTraditional"/>
      <w:lvlText w:val="%8、"/>
      <w:lvlJc w:val="left"/>
      <w:pPr>
        <w:ind w:left="4121" w:hanging="480"/>
      </w:pPr>
    </w:lvl>
    <w:lvl w:ilvl="8" w:tplc="0409001B" w:tentative="1">
      <w:start w:val="1"/>
      <w:numFmt w:val="lowerRoman"/>
      <w:lvlText w:val="%9."/>
      <w:lvlJc w:val="right"/>
      <w:pPr>
        <w:ind w:left="4601" w:hanging="480"/>
      </w:pPr>
    </w:lvl>
  </w:abstractNum>
  <w:abstractNum w:abstractNumId="20">
    <w:nsid w:val="442512B0"/>
    <w:multiLevelType w:val="hybridMultilevel"/>
    <w:tmpl w:val="ED46290E"/>
    <w:lvl w:ilvl="0" w:tplc="51768148">
      <w:start w:val="1"/>
      <w:numFmt w:val="taiwaneseCountingThousand"/>
      <w:lvlText w:val="(%1)"/>
      <w:lvlJc w:val="left"/>
      <w:pPr>
        <w:ind w:left="906" w:hanging="480"/>
      </w:pPr>
      <w:rPr>
        <w:rFonts w:hint="default"/>
        <w:b/>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21">
    <w:nsid w:val="477059F5"/>
    <w:multiLevelType w:val="hybridMultilevel"/>
    <w:tmpl w:val="53C65114"/>
    <w:lvl w:ilvl="0" w:tplc="D23846D6">
      <w:start w:val="1"/>
      <w:numFmt w:val="decimal"/>
      <w:lvlText w:val="%1、"/>
      <w:lvlJc w:val="left"/>
      <w:pPr>
        <w:ind w:left="372" w:hanging="480"/>
      </w:pPr>
      <w:rPr>
        <w:rFonts w:ascii="Times New Roman" w:hAnsi="Times New Roman" w:cs="Times New Roman" w:hint="default"/>
      </w:rPr>
    </w:lvl>
    <w:lvl w:ilvl="1" w:tplc="04090019" w:tentative="1">
      <w:start w:val="1"/>
      <w:numFmt w:val="ideographTraditional"/>
      <w:lvlText w:val="%2、"/>
      <w:lvlJc w:val="left"/>
      <w:pPr>
        <w:ind w:left="852" w:hanging="480"/>
      </w:pPr>
    </w:lvl>
    <w:lvl w:ilvl="2" w:tplc="0409001B" w:tentative="1">
      <w:start w:val="1"/>
      <w:numFmt w:val="lowerRoman"/>
      <w:lvlText w:val="%3."/>
      <w:lvlJc w:val="right"/>
      <w:pPr>
        <w:ind w:left="1332" w:hanging="480"/>
      </w:pPr>
    </w:lvl>
    <w:lvl w:ilvl="3" w:tplc="0409000F" w:tentative="1">
      <w:start w:val="1"/>
      <w:numFmt w:val="decimal"/>
      <w:lvlText w:val="%4."/>
      <w:lvlJc w:val="left"/>
      <w:pPr>
        <w:ind w:left="1812" w:hanging="480"/>
      </w:pPr>
    </w:lvl>
    <w:lvl w:ilvl="4" w:tplc="04090019" w:tentative="1">
      <w:start w:val="1"/>
      <w:numFmt w:val="ideographTraditional"/>
      <w:lvlText w:val="%5、"/>
      <w:lvlJc w:val="left"/>
      <w:pPr>
        <w:ind w:left="2292" w:hanging="480"/>
      </w:pPr>
    </w:lvl>
    <w:lvl w:ilvl="5" w:tplc="0409001B" w:tentative="1">
      <w:start w:val="1"/>
      <w:numFmt w:val="lowerRoman"/>
      <w:lvlText w:val="%6."/>
      <w:lvlJc w:val="right"/>
      <w:pPr>
        <w:ind w:left="2772" w:hanging="480"/>
      </w:pPr>
    </w:lvl>
    <w:lvl w:ilvl="6" w:tplc="0409000F" w:tentative="1">
      <w:start w:val="1"/>
      <w:numFmt w:val="decimal"/>
      <w:lvlText w:val="%7."/>
      <w:lvlJc w:val="left"/>
      <w:pPr>
        <w:ind w:left="3252" w:hanging="480"/>
      </w:pPr>
    </w:lvl>
    <w:lvl w:ilvl="7" w:tplc="04090019" w:tentative="1">
      <w:start w:val="1"/>
      <w:numFmt w:val="ideographTraditional"/>
      <w:lvlText w:val="%8、"/>
      <w:lvlJc w:val="left"/>
      <w:pPr>
        <w:ind w:left="3732" w:hanging="480"/>
      </w:pPr>
    </w:lvl>
    <w:lvl w:ilvl="8" w:tplc="0409001B" w:tentative="1">
      <w:start w:val="1"/>
      <w:numFmt w:val="lowerRoman"/>
      <w:lvlText w:val="%9."/>
      <w:lvlJc w:val="right"/>
      <w:pPr>
        <w:ind w:left="4212" w:hanging="480"/>
      </w:pPr>
    </w:lvl>
  </w:abstractNum>
  <w:abstractNum w:abstractNumId="22">
    <w:nsid w:val="49B60197"/>
    <w:multiLevelType w:val="hybridMultilevel"/>
    <w:tmpl w:val="DB4EB8FA"/>
    <w:lvl w:ilvl="0" w:tplc="B0DA1990">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4B5D639E"/>
    <w:multiLevelType w:val="hybridMultilevel"/>
    <w:tmpl w:val="F13C364A"/>
    <w:lvl w:ilvl="0" w:tplc="6212BB1E">
      <w:start w:val="4"/>
      <w:numFmt w:val="decimalFullWidth"/>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4D057FFB"/>
    <w:multiLevelType w:val="hybridMultilevel"/>
    <w:tmpl w:val="59F22CF0"/>
    <w:lvl w:ilvl="0" w:tplc="AC1EAA5A">
      <w:start w:val="1"/>
      <w:numFmt w:val="bullet"/>
      <w:pStyle w:val="a0"/>
      <w:lvlText w:val=""/>
      <w:lvlJc w:val="left"/>
      <w:pPr>
        <w:tabs>
          <w:tab w:val="num" w:pos="480"/>
        </w:tabs>
        <w:ind w:left="480" w:hanging="480"/>
      </w:pPr>
      <w:rPr>
        <w:rFonts w:ascii="Wingdings" w:hAnsi="Wingdings" w:hint="default"/>
        <w:sz w:val="22"/>
        <w:szCs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5">
    <w:nsid w:val="51BB3265"/>
    <w:multiLevelType w:val="hybridMultilevel"/>
    <w:tmpl w:val="BAB68350"/>
    <w:lvl w:ilvl="0" w:tplc="DF369A5E">
      <w:start w:val="1"/>
      <w:numFmt w:val="decimal"/>
      <w:lvlText w:val="(%1)"/>
      <w:lvlJc w:val="left"/>
      <w:pPr>
        <w:ind w:left="360" w:hanging="36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53B21D57"/>
    <w:multiLevelType w:val="hybridMultilevel"/>
    <w:tmpl w:val="41EA0F22"/>
    <w:lvl w:ilvl="0" w:tplc="7FD81D88">
      <w:start w:val="1"/>
      <w:numFmt w:val="taiwaneseCountingThousand"/>
      <w:lvlText w:val="(%1)"/>
      <w:lvlJc w:val="left"/>
      <w:pPr>
        <w:ind w:left="906" w:hanging="480"/>
      </w:pPr>
      <w:rPr>
        <w:rFonts w:hint="default"/>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27">
    <w:nsid w:val="55AA162D"/>
    <w:multiLevelType w:val="hybridMultilevel"/>
    <w:tmpl w:val="BAB68350"/>
    <w:lvl w:ilvl="0" w:tplc="DF369A5E">
      <w:start w:val="1"/>
      <w:numFmt w:val="decimal"/>
      <w:lvlText w:val="(%1)"/>
      <w:lvlJc w:val="left"/>
      <w:pPr>
        <w:ind w:left="360" w:hanging="36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5847606D"/>
    <w:multiLevelType w:val="multilevel"/>
    <w:tmpl w:val="711EF06C"/>
    <w:lvl w:ilvl="0">
      <w:start w:val="1"/>
      <w:numFmt w:val="taiwaneseCountingThousand"/>
      <w:pStyle w:val="a1"/>
      <w:suff w:val="nothing"/>
      <w:lvlText w:val="%1、"/>
      <w:lvlJc w:val="left"/>
      <w:pPr>
        <w:ind w:left="953" w:hanging="641"/>
      </w:pPr>
      <w:rPr>
        <w:rFonts w:ascii="Times New Roman" w:eastAsia="標楷體" w:hAnsi="Times New Roman" w:hint="default"/>
        <w:b w:val="0"/>
        <w:i w:val="0"/>
        <w:caps w:val="0"/>
        <w:strike w:val="0"/>
        <w:dstrike w:val="0"/>
        <w:vanish w:val="0"/>
        <w:color w:val="auto"/>
        <w:sz w:val="32"/>
        <w:u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276" w:hanging="539"/>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605"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1928" w:hanging="545"/>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2240" w:hanging="635"/>
      </w:pPr>
      <w:rPr>
        <w:rFonts w:ascii="Times New Roman" w:eastAsia="標楷體" w:hAnsi="Times New Roman" w:hint="default"/>
        <w:b w:val="0"/>
        <w:i w:val="0"/>
        <w:color w:val="auto"/>
        <w:sz w:val="32"/>
        <w:u w:val="none"/>
        <w:em w:val="none"/>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29">
    <w:nsid w:val="59F83EC4"/>
    <w:multiLevelType w:val="hybridMultilevel"/>
    <w:tmpl w:val="F4724BB0"/>
    <w:lvl w:ilvl="0" w:tplc="0409001B">
      <w:start w:val="1"/>
      <w:numFmt w:val="lowerRoman"/>
      <w:lvlText w:val="%1."/>
      <w:lvlJc w:val="right"/>
      <w:pPr>
        <w:ind w:left="970" w:hanging="360"/>
      </w:pPr>
      <w:rPr>
        <w:rFonts w:hint="default"/>
      </w:rPr>
    </w:lvl>
    <w:lvl w:ilvl="1" w:tplc="04090019" w:tentative="1">
      <w:start w:val="1"/>
      <w:numFmt w:val="ideographTraditional"/>
      <w:lvlText w:val="%2、"/>
      <w:lvlJc w:val="left"/>
      <w:pPr>
        <w:ind w:left="1570" w:hanging="480"/>
      </w:pPr>
    </w:lvl>
    <w:lvl w:ilvl="2" w:tplc="0409001B" w:tentative="1">
      <w:start w:val="1"/>
      <w:numFmt w:val="lowerRoman"/>
      <w:lvlText w:val="%3."/>
      <w:lvlJc w:val="right"/>
      <w:pPr>
        <w:ind w:left="2050" w:hanging="480"/>
      </w:pPr>
    </w:lvl>
    <w:lvl w:ilvl="3" w:tplc="0409000F" w:tentative="1">
      <w:start w:val="1"/>
      <w:numFmt w:val="decimal"/>
      <w:lvlText w:val="%4."/>
      <w:lvlJc w:val="left"/>
      <w:pPr>
        <w:ind w:left="2530" w:hanging="480"/>
      </w:pPr>
    </w:lvl>
    <w:lvl w:ilvl="4" w:tplc="04090019" w:tentative="1">
      <w:start w:val="1"/>
      <w:numFmt w:val="ideographTraditional"/>
      <w:lvlText w:val="%5、"/>
      <w:lvlJc w:val="left"/>
      <w:pPr>
        <w:ind w:left="3010" w:hanging="480"/>
      </w:pPr>
    </w:lvl>
    <w:lvl w:ilvl="5" w:tplc="0409001B" w:tentative="1">
      <w:start w:val="1"/>
      <w:numFmt w:val="lowerRoman"/>
      <w:lvlText w:val="%6."/>
      <w:lvlJc w:val="right"/>
      <w:pPr>
        <w:ind w:left="3490" w:hanging="480"/>
      </w:pPr>
    </w:lvl>
    <w:lvl w:ilvl="6" w:tplc="0409000F" w:tentative="1">
      <w:start w:val="1"/>
      <w:numFmt w:val="decimal"/>
      <w:lvlText w:val="%7."/>
      <w:lvlJc w:val="left"/>
      <w:pPr>
        <w:ind w:left="3970" w:hanging="480"/>
      </w:pPr>
    </w:lvl>
    <w:lvl w:ilvl="7" w:tplc="04090019" w:tentative="1">
      <w:start w:val="1"/>
      <w:numFmt w:val="ideographTraditional"/>
      <w:lvlText w:val="%8、"/>
      <w:lvlJc w:val="left"/>
      <w:pPr>
        <w:ind w:left="4450" w:hanging="480"/>
      </w:pPr>
    </w:lvl>
    <w:lvl w:ilvl="8" w:tplc="0409001B" w:tentative="1">
      <w:start w:val="1"/>
      <w:numFmt w:val="lowerRoman"/>
      <w:lvlText w:val="%9."/>
      <w:lvlJc w:val="right"/>
      <w:pPr>
        <w:ind w:left="4930" w:hanging="480"/>
      </w:pPr>
    </w:lvl>
  </w:abstractNum>
  <w:abstractNum w:abstractNumId="30">
    <w:nsid w:val="5BD658BB"/>
    <w:multiLevelType w:val="hybridMultilevel"/>
    <w:tmpl w:val="A114FE84"/>
    <w:lvl w:ilvl="0" w:tplc="B666F48C">
      <w:start w:val="1"/>
      <w:numFmt w:val="decimal"/>
      <w:lvlText w:val="(%1)"/>
      <w:lvlJc w:val="left"/>
      <w:pPr>
        <w:ind w:left="502" w:hanging="360"/>
      </w:pPr>
      <w:rPr>
        <w:rFonts w:ascii="Times New Roman" w:hAnsi="Times New Roman" w:cs="Times New Roman" w:hint="default"/>
        <w:color w:val="auto"/>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31">
    <w:nsid w:val="66911D71"/>
    <w:multiLevelType w:val="hybridMultilevel"/>
    <w:tmpl w:val="53C65114"/>
    <w:lvl w:ilvl="0" w:tplc="D23846D6">
      <w:start w:val="1"/>
      <w:numFmt w:val="decimal"/>
      <w:lvlText w:val="%1、"/>
      <w:lvlJc w:val="left"/>
      <w:pPr>
        <w:ind w:left="372" w:hanging="480"/>
      </w:pPr>
      <w:rPr>
        <w:rFonts w:ascii="Times New Roman" w:hAnsi="Times New Roman" w:cs="Times New Roman" w:hint="default"/>
      </w:rPr>
    </w:lvl>
    <w:lvl w:ilvl="1" w:tplc="04090019" w:tentative="1">
      <w:start w:val="1"/>
      <w:numFmt w:val="ideographTraditional"/>
      <w:lvlText w:val="%2、"/>
      <w:lvlJc w:val="left"/>
      <w:pPr>
        <w:ind w:left="852" w:hanging="480"/>
      </w:pPr>
    </w:lvl>
    <w:lvl w:ilvl="2" w:tplc="0409001B" w:tentative="1">
      <w:start w:val="1"/>
      <w:numFmt w:val="lowerRoman"/>
      <w:lvlText w:val="%3."/>
      <w:lvlJc w:val="right"/>
      <w:pPr>
        <w:ind w:left="1332" w:hanging="480"/>
      </w:pPr>
    </w:lvl>
    <w:lvl w:ilvl="3" w:tplc="0409000F" w:tentative="1">
      <w:start w:val="1"/>
      <w:numFmt w:val="decimal"/>
      <w:lvlText w:val="%4."/>
      <w:lvlJc w:val="left"/>
      <w:pPr>
        <w:ind w:left="1812" w:hanging="480"/>
      </w:pPr>
    </w:lvl>
    <w:lvl w:ilvl="4" w:tplc="04090019" w:tentative="1">
      <w:start w:val="1"/>
      <w:numFmt w:val="ideographTraditional"/>
      <w:lvlText w:val="%5、"/>
      <w:lvlJc w:val="left"/>
      <w:pPr>
        <w:ind w:left="2292" w:hanging="480"/>
      </w:pPr>
    </w:lvl>
    <w:lvl w:ilvl="5" w:tplc="0409001B" w:tentative="1">
      <w:start w:val="1"/>
      <w:numFmt w:val="lowerRoman"/>
      <w:lvlText w:val="%6."/>
      <w:lvlJc w:val="right"/>
      <w:pPr>
        <w:ind w:left="2772" w:hanging="480"/>
      </w:pPr>
    </w:lvl>
    <w:lvl w:ilvl="6" w:tplc="0409000F" w:tentative="1">
      <w:start w:val="1"/>
      <w:numFmt w:val="decimal"/>
      <w:lvlText w:val="%7."/>
      <w:lvlJc w:val="left"/>
      <w:pPr>
        <w:ind w:left="3252" w:hanging="480"/>
      </w:pPr>
    </w:lvl>
    <w:lvl w:ilvl="7" w:tplc="04090019" w:tentative="1">
      <w:start w:val="1"/>
      <w:numFmt w:val="ideographTraditional"/>
      <w:lvlText w:val="%8、"/>
      <w:lvlJc w:val="left"/>
      <w:pPr>
        <w:ind w:left="3732" w:hanging="480"/>
      </w:pPr>
    </w:lvl>
    <w:lvl w:ilvl="8" w:tplc="0409001B" w:tentative="1">
      <w:start w:val="1"/>
      <w:numFmt w:val="lowerRoman"/>
      <w:lvlText w:val="%9."/>
      <w:lvlJc w:val="right"/>
      <w:pPr>
        <w:ind w:left="4212" w:hanging="480"/>
      </w:pPr>
    </w:lvl>
  </w:abstractNum>
  <w:abstractNum w:abstractNumId="32">
    <w:nsid w:val="680966D4"/>
    <w:multiLevelType w:val="hybridMultilevel"/>
    <w:tmpl w:val="ED46290E"/>
    <w:lvl w:ilvl="0" w:tplc="51768148">
      <w:start w:val="1"/>
      <w:numFmt w:val="taiwaneseCountingThousand"/>
      <w:lvlText w:val="(%1)"/>
      <w:lvlJc w:val="left"/>
      <w:pPr>
        <w:ind w:left="906" w:hanging="480"/>
      </w:pPr>
      <w:rPr>
        <w:rFonts w:hint="default"/>
        <w:b/>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33">
    <w:nsid w:val="68623B3B"/>
    <w:multiLevelType w:val="hybridMultilevel"/>
    <w:tmpl w:val="A73E95CE"/>
    <w:lvl w:ilvl="0" w:tplc="9C0636AC">
      <w:start w:val="1"/>
      <w:numFmt w:val="taiwaneseCountingThousand"/>
      <w:lvlText w:val="%1、"/>
      <w:lvlJc w:val="left"/>
      <w:pPr>
        <w:ind w:left="906" w:hanging="480"/>
      </w:pPr>
      <w:rPr>
        <w:rFonts w:hint="eastAsia"/>
        <w:b/>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6E3957A8"/>
    <w:multiLevelType w:val="hybridMultilevel"/>
    <w:tmpl w:val="215042E8"/>
    <w:lvl w:ilvl="0" w:tplc="0409001B">
      <w:start w:val="1"/>
      <w:numFmt w:val="lowerRoman"/>
      <w:lvlText w:val="%1."/>
      <w:lvlJc w:val="right"/>
      <w:pPr>
        <w:ind w:left="960" w:hanging="480"/>
      </w:pPr>
      <w:rPr>
        <w:rFonts w:hint="default"/>
        <w:b/>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5">
    <w:nsid w:val="6F1B2767"/>
    <w:multiLevelType w:val="hybridMultilevel"/>
    <w:tmpl w:val="EFECEB04"/>
    <w:lvl w:ilvl="0" w:tplc="B0DA199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6F3B0442"/>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758C4309"/>
    <w:multiLevelType w:val="hybridMultilevel"/>
    <w:tmpl w:val="39248DBA"/>
    <w:lvl w:ilvl="0" w:tplc="0409001B">
      <w:start w:val="1"/>
      <w:numFmt w:val="lowerRoman"/>
      <w:lvlText w:val="%1."/>
      <w:lvlJc w:val="right"/>
      <w:pPr>
        <w:ind w:left="1212" w:hanging="360"/>
      </w:pPr>
      <w:rPr>
        <w:rFonts w:hint="default"/>
      </w:rPr>
    </w:lvl>
    <w:lvl w:ilvl="1" w:tplc="04090019" w:tentative="1">
      <w:start w:val="1"/>
      <w:numFmt w:val="ideographTraditional"/>
      <w:lvlText w:val="%2、"/>
      <w:lvlJc w:val="left"/>
      <w:pPr>
        <w:ind w:left="1812" w:hanging="480"/>
      </w:pPr>
    </w:lvl>
    <w:lvl w:ilvl="2" w:tplc="0409001B" w:tentative="1">
      <w:start w:val="1"/>
      <w:numFmt w:val="lowerRoman"/>
      <w:lvlText w:val="%3."/>
      <w:lvlJc w:val="right"/>
      <w:pPr>
        <w:ind w:left="2292" w:hanging="480"/>
      </w:pPr>
    </w:lvl>
    <w:lvl w:ilvl="3" w:tplc="0409000F" w:tentative="1">
      <w:start w:val="1"/>
      <w:numFmt w:val="decimal"/>
      <w:lvlText w:val="%4."/>
      <w:lvlJc w:val="left"/>
      <w:pPr>
        <w:ind w:left="2772" w:hanging="480"/>
      </w:pPr>
    </w:lvl>
    <w:lvl w:ilvl="4" w:tplc="04090019" w:tentative="1">
      <w:start w:val="1"/>
      <w:numFmt w:val="ideographTraditional"/>
      <w:lvlText w:val="%5、"/>
      <w:lvlJc w:val="left"/>
      <w:pPr>
        <w:ind w:left="3252" w:hanging="480"/>
      </w:pPr>
    </w:lvl>
    <w:lvl w:ilvl="5" w:tplc="0409001B" w:tentative="1">
      <w:start w:val="1"/>
      <w:numFmt w:val="lowerRoman"/>
      <w:lvlText w:val="%6."/>
      <w:lvlJc w:val="right"/>
      <w:pPr>
        <w:ind w:left="3732" w:hanging="480"/>
      </w:pPr>
    </w:lvl>
    <w:lvl w:ilvl="6" w:tplc="0409000F" w:tentative="1">
      <w:start w:val="1"/>
      <w:numFmt w:val="decimal"/>
      <w:lvlText w:val="%7."/>
      <w:lvlJc w:val="left"/>
      <w:pPr>
        <w:ind w:left="4212" w:hanging="480"/>
      </w:pPr>
    </w:lvl>
    <w:lvl w:ilvl="7" w:tplc="04090019" w:tentative="1">
      <w:start w:val="1"/>
      <w:numFmt w:val="ideographTraditional"/>
      <w:lvlText w:val="%8、"/>
      <w:lvlJc w:val="left"/>
      <w:pPr>
        <w:ind w:left="4692" w:hanging="480"/>
      </w:pPr>
    </w:lvl>
    <w:lvl w:ilvl="8" w:tplc="0409001B" w:tentative="1">
      <w:start w:val="1"/>
      <w:numFmt w:val="lowerRoman"/>
      <w:lvlText w:val="%9."/>
      <w:lvlJc w:val="right"/>
      <w:pPr>
        <w:ind w:left="5172" w:hanging="480"/>
      </w:pPr>
    </w:lvl>
  </w:abstractNum>
  <w:abstractNum w:abstractNumId="38">
    <w:nsid w:val="7A347BC8"/>
    <w:multiLevelType w:val="hybridMultilevel"/>
    <w:tmpl w:val="4E3A91AA"/>
    <w:lvl w:ilvl="0" w:tplc="0409001B">
      <w:start w:val="1"/>
      <w:numFmt w:val="lowerRoman"/>
      <w:lvlText w:val="%1."/>
      <w:lvlJc w:val="right"/>
      <w:pPr>
        <w:ind w:left="970" w:hanging="360"/>
      </w:pPr>
      <w:rPr>
        <w:rFonts w:hint="default"/>
      </w:rPr>
    </w:lvl>
    <w:lvl w:ilvl="1" w:tplc="04090019" w:tentative="1">
      <w:start w:val="1"/>
      <w:numFmt w:val="ideographTraditional"/>
      <w:lvlText w:val="%2、"/>
      <w:lvlJc w:val="left"/>
      <w:pPr>
        <w:ind w:left="1570" w:hanging="480"/>
      </w:pPr>
    </w:lvl>
    <w:lvl w:ilvl="2" w:tplc="0409001B" w:tentative="1">
      <w:start w:val="1"/>
      <w:numFmt w:val="lowerRoman"/>
      <w:lvlText w:val="%3."/>
      <w:lvlJc w:val="right"/>
      <w:pPr>
        <w:ind w:left="2050" w:hanging="480"/>
      </w:pPr>
    </w:lvl>
    <w:lvl w:ilvl="3" w:tplc="0409000F" w:tentative="1">
      <w:start w:val="1"/>
      <w:numFmt w:val="decimal"/>
      <w:lvlText w:val="%4."/>
      <w:lvlJc w:val="left"/>
      <w:pPr>
        <w:ind w:left="2530" w:hanging="480"/>
      </w:pPr>
    </w:lvl>
    <w:lvl w:ilvl="4" w:tplc="04090019" w:tentative="1">
      <w:start w:val="1"/>
      <w:numFmt w:val="ideographTraditional"/>
      <w:lvlText w:val="%5、"/>
      <w:lvlJc w:val="left"/>
      <w:pPr>
        <w:ind w:left="3010" w:hanging="480"/>
      </w:pPr>
    </w:lvl>
    <w:lvl w:ilvl="5" w:tplc="0409001B" w:tentative="1">
      <w:start w:val="1"/>
      <w:numFmt w:val="lowerRoman"/>
      <w:lvlText w:val="%6."/>
      <w:lvlJc w:val="right"/>
      <w:pPr>
        <w:ind w:left="3490" w:hanging="480"/>
      </w:pPr>
    </w:lvl>
    <w:lvl w:ilvl="6" w:tplc="0409000F" w:tentative="1">
      <w:start w:val="1"/>
      <w:numFmt w:val="decimal"/>
      <w:lvlText w:val="%7."/>
      <w:lvlJc w:val="left"/>
      <w:pPr>
        <w:ind w:left="3970" w:hanging="480"/>
      </w:pPr>
    </w:lvl>
    <w:lvl w:ilvl="7" w:tplc="04090019" w:tentative="1">
      <w:start w:val="1"/>
      <w:numFmt w:val="ideographTraditional"/>
      <w:lvlText w:val="%8、"/>
      <w:lvlJc w:val="left"/>
      <w:pPr>
        <w:ind w:left="4450" w:hanging="480"/>
      </w:pPr>
    </w:lvl>
    <w:lvl w:ilvl="8" w:tplc="0409001B" w:tentative="1">
      <w:start w:val="1"/>
      <w:numFmt w:val="lowerRoman"/>
      <w:lvlText w:val="%9."/>
      <w:lvlJc w:val="right"/>
      <w:pPr>
        <w:ind w:left="4930" w:hanging="480"/>
      </w:pPr>
    </w:lvl>
  </w:abstractNum>
  <w:num w:numId="1">
    <w:abstractNumId w:val="28"/>
  </w:num>
  <w:num w:numId="2">
    <w:abstractNumId w:val="30"/>
  </w:num>
  <w:num w:numId="3">
    <w:abstractNumId w:val="36"/>
  </w:num>
  <w:num w:numId="4">
    <w:abstractNumId w:val="1"/>
  </w:num>
  <w:num w:numId="5">
    <w:abstractNumId w:val="15"/>
  </w:num>
  <w:num w:numId="6">
    <w:abstractNumId w:val="9"/>
  </w:num>
  <w:num w:numId="7">
    <w:abstractNumId w:val="0"/>
  </w:num>
  <w:num w:numId="8">
    <w:abstractNumId w:val="24"/>
  </w:num>
  <w:num w:numId="9">
    <w:abstractNumId w:val="16"/>
  </w:num>
  <w:num w:numId="10">
    <w:abstractNumId w:val="23"/>
  </w:num>
  <w:num w:numId="11">
    <w:abstractNumId w:val="17"/>
  </w:num>
  <w:num w:numId="12">
    <w:abstractNumId w:val="2"/>
  </w:num>
  <w:num w:numId="13">
    <w:abstractNumId w:val="25"/>
  </w:num>
  <w:num w:numId="14">
    <w:abstractNumId w:val="10"/>
  </w:num>
  <w:num w:numId="15">
    <w:abstractNumId w:val="14"/>
  </w:num>
  <w:num w:numId="16">
    <w:abstractNumId w:val="29"/>
  </w:num>
  <w:num w:numId="17">
    <w:abstractNumId w:val="37"/>
  </w:num>
  <w:num w:numId="18">
    <w:abstractNumId w:val="38"/>
  </w:num>
  <w:num w:numId="19">
    <w:abstractNumId w:val="5"/>
  </w:num>
  <w:num w:numId="20">
    <w:abstractNumId w:val="12"/>
  </w:num>
  <w:num w:numId="21">
    <w:abstractNumId w:val="13"/>
  </w:num>
  <w:num w:numId="22">
    <w:abstractNumId w:val="11"/>
  </w:num>
  <w:num w:numId="23">
    <w:abstractNumId w:val="34"/>
  </w:num>
  <w:num w:numId="24">
    <w:abstractNumId w:val="3"/>
  </w:num>
  <w:num w:numId="25">
    <w:abstractNumId w:val="19"/>
  </w:num>
  <w:num w:numId="26">
    <w:abstractNumId w:val="33"/>
  </w:num>
  <w:num w:numId="27">
    <w:abstractNumId w:val="20"/>
  </w:num>
  <w:num w:numId="28">
    <w:abstractNumId w:val="26"/>
  </w:num>
  <w:num w:numId="29">
    <w:abstractNumId w:val="32"/>
  </w:num>
  <w:num w:numId="30">
    <w:abstractNumId w:val="6"/>
  </w:num>
  <w:num w:numId="31">
    <w:abstractNumId w:val="21"/>
  </w:num>
  <w:num w:numId="32">
    <w:abstractNumId w:val="31"/>
  </w:num>
  <w:num w:numId="33">
    <w:abstractNumId w:val="8"/>
  </w:num>
  <w:num w:numId="34">
    <w:abstractNumId w:val="18"/>
  </w:num>
  <w:num w:numId="35">
    <w:abstractNumId w:val="7"/>
  </w:num>
  <w:num w:numId="36">
    <w:abstractNumId w:val="4"/>
  </w:num>
  <w:num w:numId="37">
    <w:abstractNumId w:val="27"/>
  </w:num>
  <w:num w:numId="38">
    <w:abstractNumId w:val="35"/>
  </w:num>
  <w:num w:numId="39">
    <w:abstractNumId w:val="2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mirrorMargins/>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40"/>
  <w:evenAndOddHeaders/>
  <w:drawingGridHorizontalSpacing w:val="120"/>
  <w:displayHorizontalDrawingGridEvery w:val="0"/>
  <w:displayVerticalDrawingGridEvery w:val="2"/>
  <w:characterSpacingControl w:val="compressPunctuation"/>
  <w:hdrShapeDefaults>
    <o:shapedefaults v:ext="edit" spidmax="2049" style="mso-position-vertical-relative:page" fillcolor="#ff9" stroke="f">
      <v:fill color="#ff9"/>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CAD"/>
    <w:rsid w:val="000003F3"/>
    <w:rsid w:val="000005E1"/>
    <w:rsid w:val="000007A3"/>
    <w:rsid w:val="000009F2"/>
    <w:rsid w:val="00000A0F"/>
    <w:rsid w:val="00000B02"/>
    <w:rsid w:val="00000BFB"/>
    <w:rsid w:val="00000DB2"/>
    <w:rsid w:val="00000DDC"/>
    <w:rsid w:val="000011EF"/>
    <w:rsid w:val="00002020"/>
    <w:rsid w:val="00002212"/>
    <w:rsid w:val="00002451"/>
    <w:rsid w:val="00002548"/>
    <w:rsid w:val="00002859"/>
    <w:rsid w:val="0000291C"/>
    <w:rsid w:val="00002BFE"/>
    <w:rsid w:val="00002C6C"/>
    <w:rsid w:val="00002DAD"/>
    <w:rsid w:val="00002E5C"/>
    <w:rsid w:val="00002FDB"/>
    <w:rsid w:val="000038A0"/>
    <w:rsid w:val="00003B4C"/>
    <w:rsid w:val="00003E14"/>
    <w:rsid w:val="00003E38"/>
    <w:rsid w:val="00003E66"/>
    <w:rsid w:val="00004383"/>
    <w:rsid w:val="000045A7"/>
    <w:rsid w:val="00004F96"/>
    <w:rsid w:val="00005267"/>
    <w:rsid w:val="000053C6"/>
    <w:rsid w:val="00005907"/>
    <w:rsid w:val="000059C1"/>
    <w:rsid w:val="00005F63"/>
    <w:rsid w:val="00006A7A"/>
    <w:rsid w:val="00006CB4"/>
    <w:rsid w:val="00007058"/>
    <w:rsid w:val="0000718A"/>
    <w:rsid w:val="000072A8"/>
    <w:rsid w:val="00007DFB"/>
    <w:rsid w:val="00010156"/>
    <w:rsid w:val="00010615"/>
    <w:rsid w:val="00010889"/>
    <w:rsid w:val="00010B73"/>
    <w:rsid w:val="00010D15"/>
    <w:rsid w:val="00010E5C"/>
    <w:rsid w:val="00010F74"/>
    <w:rsid w:val="0001100E"/>
    <w:rsid w:val="00011729"/>
    <w:rsid w:val="00011961"/>
    <w:rsid w:val="00011991"/>
    <w:rsid w:val="00011EBA"/>
    <w:rsid w:val="000124E1"/>
    <w:rsid w:val="00012577"/>
    <w:rsid w:val="00012585"/>
    <w:rsid w:val="0001259C"/>
    <w:rsid w:val="000125EA"/>
    <w:rsid w:val="000128E6"/>
    <w:rsid w:val="00012A8F"/>
    <w:rsid w:val="00012D5E"/>
    <w:rsid w:val="000136CF"/>
    <w:rsid w:val="00013ACF"/>
    <w:rsid w:val="00013C2C"/>
    <w:rsid w:val="000140A8"/>
    <w:rsid w:val="000143BC"/>
    <w:rsid w:val="00014577"/>
    <w:rsid w:val="00014665"/>
    <w:rsid w:val="0001473F"/>
    <w:rsid w:val="000148F9"/>
    <w:rsid w:val="00014ADA"/>
    <w:rsid w:val="00014B70"/>
    <w:rsid w:val="00014D5E"/>
    <w:rsid w:val="0001528C"/>
    <w:rsid w:val="00015853"/>
    <w:rsid w:val="00015A61"/>
    <w:rsid w:val="00015DC7"/>
    <w:rsid w:val="00015EAD"/>
    <w:rsid w:val="00015F4C"/>
    <w:rsid w:val="0001630D"/>
    <w:rsid w:val="000164A0"/>
    <w:rsid w:val="00017AA3"/>
    <w:rsid w:val="00017C82"/>
    <w:rsid w:val="00017DB3"/>
    <w:rsid w:val="00020192"/>
    <w:rsid w:val="000205BB"/>
    <w:rsid w:val="00020999"/>
    <w:rsid w:val="000213A4"/>
    <w:rsid w:val="000213AF"/>
    <w:rsid w:val="000223C5"/>
    <w:rsid w:val="000224AB"/>
    <w:rsid w:val="00022697"/>
    <w:rsid w:val="0002298E"/>
    <w:rsid w:val="000229C3"/>
    <w:rsid w:val="00022AFF"/>
    <w:rsid w:val="00022E03"/>
    <w:rsid w:val="000234E7"/>
    <w:rsid w:val="00023581"/>
    <w:rsid w:val="000239FF"/>
    <w:rsid w:val="00023D3F"/>
    <w:rsid w:val="00024232"/>
    <w:rsid w:val="000243EB"/>
    <w:rsid w:val="00024482"/>
    <w:rsid w:val="0002459D"/>
    <w:rsid w:val="000246D6"/>
    <w:rsid w:val="00024A9E"/>
    <w:rsid w:val="00024AA9"/>
    <w:rsid w:val="00024EF7"/>
    <w:rsid w:val="00024FDD"/>
    <w:rsid w:val="00025052"/>
    <w:rsid w:val="00025C76"/>
    <w:rsid w:val="00025CA9"/>
    <w:rsid w:val="00025CFF"/>
    <w:rsid w:val="0002627A"/>
    <w:rsid w:val="00026872"/>
    <w:rsid w:val="00026BAA"/>
    <w:rsid w:val="0002718C"/>
    <w:rsid w:val="0002743D"/>
    <w:rsid w:val="00027911"/>
    <w:rsid w:val="00027BB1"/>
    <w:rsid w:val="00030084"/>
    <w:rsid w:val="00030508"/>
    <w:rsid w:val="000308B3"/>
    <w:rsid w:val="00030C69"/>
    <w:rsid w:val="00030EA7"/>
    <w:rsid w:val="00031901"/>
    <w:rsid w:val="00031AAB"/>
    <w:rsid w:val="00032E08"/>
    <w:rsid w:val="00032EBF"/>
    <w:rsid w:val="000335DB"/>
    <w:rsid w:val="00033660"/>
    <w:rsid w:val="0003418D"/>
    <w:rsid w:val="000341D9"/>
    <w:rsid w:val="000341FA"/>
    <w:rsid w:val="0003420C"/>
    <w:rsid w:val="0003422D"/>
    <w:rsid w:val="00034A55"/>
    <w:rsid w:val="00035048"/>
    <w:rsid w:val="000353DE"/>
    <w:rsid w:val="0003592B"/>
    <w:rsid w:val="00035A26"/>
    <w:rsid w:val="00036171"/>
    <w:rsid w:val="00036204"/>
    <w:rsid w:val="00036447"/>
    <w:rsid w:val="00036CE8"/>
    <w:rsid w:val="00036E6C"/>
    <w:rsid w:val="00037305"/>
    <w:rsid w:val="00037C30"/>
    <w:rsid w:val="00037C73"/>
    <w:rsid w:val="00037C81"/>
    <w:rsid w:val="00037E2E"/>
    <w:rsid w:val="00037F8E"/>
    <w:rsid w:val="0004066C"/>
    <w:rsid w:val="00040CA3"/>
    <w:rsid w:val="00040F9E"/>
    <w:rsid w:val="00040FE0"/>
    <w:rsid w:val="00041204"/>
    <w:rsid w:val="000412C2"/>
    <w:rsid w:val="00041818"/>
    <w:rsid w:val="00041EDD"/>
    <w:rsid w:val="00042435"/>
    <w:rsid w:val="000424BA"/>
    <w:rsid w:val="00042B26"/>
    <w:rsid w:val="00043226"/>
    <w:rsid w:val="000432C5"/>
    <w:rsid w:val="000432CD"/>
    <w:rsid w:val="00043376"/>
    <w:rsid w:val="000435AC"/>
    <w:rsid w:val="000441CA"/>
    <w:rsid w:val="0004469E"/>
    <w:rsid w:val="00044C00"/>
    <w:rsid w:val="00044C88"/>
    <w:rsid w:val="000456F1"/>
    <w:rsid w:val="00045861"/>
    <w:rsid w:val="000458B2"/>
    <w:rsid w:val="00045BA1"/>
    <w:rsid w:val="00046415"/>
    <w:rsid w:val="0004720A"/>
    <w:rsid w:val="0004775B"/>
    <w:rsid w:val="00047ECB"/>
    <w:rsid w:val="00047EEF"/>
    <w:rsid w:val="0005018C"/>
    <w:rsid w:val="000504A0"/>
    <w:rsid w:val="00050BCF"/>
    <w:rsid w:val="0005128D"/>
    <w:rsid w:val="000516FB"/>
    <w:rsid w:val="0005182B"/>
    <w:rsid w:val="0005265A"/>
    <w:rsid w:val="0005285C"/>
    <w:rsid w:val="00052ED1"/>
    <w:rsid w:val="000530D2"/>
    <w:rsid w:val="000537A8"/>
    <w:rsid w:val="000539D4"/>
    <w:rsid w:val="00053D86"/>
    <w:rsid w:val="00054605"/>
    <w:rsid w:val="000547AB"/>
    <w:rsid w:val="00055F32"/>
    <w:rsid w:val="000560DD"/>
    <w:rsid w:val="000563C7"/>
    <w:rsid w:val="0005642C"/>
    <w:rsid w:val="0005695F"/>
    <w:rsid w:val="00056D47"/>
    <w:rsid w:val="00056FAD"/>
    <w:rsid w:val="00057416"/>
    <w:rsid w:val="00057D17"/>
    <w:rsid w:val="00057E12"/>
    <w:rsid w:val="00057FD8"/>
    <w:rsid w:val="000600B0"/>
    <w:rsid w:val="00060487"/>
    <w:rsid w:val="000607C9"/>
    <w:rsid w:val="000609A0"/>
    <w:rsid w:val="00061745"/>
    <w:rsid w:val="000618AA"/>
    <w:rsid w:val="0006194D"/>
    <w:rsid w:val="00061A4F"/>
    <w:rsid w:val="00061AB3"/>
    <w:rsid w:val="00061E09"/>
    <w:rsid w:val="00062154"/>
    <w:rsid w:val="0006275C"/>
    <w:rsid w:val="00062DA7"/>
    <w:rsid w:val="000634A6"/>
    <w:rsid w:val="000636A8"/>
    <w:rsid w:val="00063828"/>
    <w:rsid w:val="00063BCD"/>
    <w:rsid w:val="00064766"/>
    <w:rsid w:val="00064D61"/>
    <w:rsid w:val="00065001"/>
    <w:rsid w:val="00065078"/>
    <w:rsid w:val="0006514F"/>
    <w:rsid w:val="00065193"/>
    <w:rsid w:val="000659E3"/>
    <w:rsid w:val="000659E8"/>
    <w:rsid w:val="00065D86"/>
    <w:rsid w:val="00065E87"/>
    <w:rsid w:val="0006648A"/>
    <w:rsid w:val="00066600"/>
    <w:rsid w:val="0006695E"/>
    <w:rsid w:val="00066DCE"/>
    <w:rsid w:val="00066E44"/>
    <w:rsid w:val="00067D64"/>
    <w:rsid w:val="00067F0E"/>
    <w:rsid w:val="0007016B"/>
    <w:rsid w:val="0007033D"/>
    <w:rsid w:val="0007033F"/>
    <w:rsid w:val="00070487"/>
    <w:rsid w:val="00070520"/>
    <w:rsid w:val="0007065C"/>
    <w:rsid w:val="0007090C"/>
    <w:rsid w:val="000709D3"/>
    <w:rsid w:val="00070B8A"/>
    <w:rsid w:val="00070D9D"/>
    <w:rsid w:val="00070FB3"/>
    <w:rsid w:val="000711C2"/>
    <w:rsid w:val="00071637"/>
    <w:rsid w:val="000717AD"/>
    <w:rsid w:val="000717E2"/>
    <w:rsid w:val="00071E02"/>
    <w:rsid w:val="0007212F"/>
    <w:rsid w:val="0007240C"/>
    <w:rsid w:val="00072A39"/>
    <w:rsid w:val="00072EE1"/>
    <w:rsid w:val="00073076"/>
    <w:rsid w:val="00073085"/>
    <w:rsid w:val="000730EA"/>
    <w:rsid w:val="00073376"/>
    <w:rsid w:val="000736AF"/>
    <w:rsid w:val="00073E9E"/>
    <w:rsid w:val="00073FBC"/>
    <w:rsid w:val="0007440F"/>
    <w:rsid w:val="000747F7"/>
    <w:rsid w:val="00075201"/>
    <w:rsid w:val="00075275"/>
    <w:rsid w:val="0007531C"/>
    <w:rsid w:val="000753B8"/>
    <w:rsid w:val="000755FC"/>
    <w:rsid w:val="0007571B"/>
    <w:rsid w:val="00075762"/>
    <w:rsid w:val="00075A63"/>
    <w:rsid w:val="00075BD3"/>
    <w:rsid w:val="00075D84"/>
    <w:rsid w:val="00075F3E"/>
    <w:rsid w:val="00076456"/>
    <w:rsid w:val="00076468"/>
    <w:rsid w:val="00076782"/>
    <w:rsid w:val="00076A6E"/>
    <w:rsid w:val="00076E1C"/>
    <w:rsid w:val="0007715A"/>
    <w:rsid w:val="00077486"/>
    <w:rsid w:val="0007768E"/>
    <w:rsid w:val="000776A4"/>
    <w:rsid w:val="00077B1A"/>
    <w:rsid w:val="00077C34"/>
    <w:rsid w:val="00077D23"/>
    <w:rsid w:val="00077F9D"/>
    <w:rsid w:val="00080355"/>
    <w:rsid w:val="000809A3"/>
    <w:rsid w:val="00080BEA"/>
    <w:rsid w:val="00080D28"/>
    <w:rsid w:val="0008104B"/>
    <w:rsid w:val="0008119C"/>
    <w:rsid w:val="00081241"/>
    <w:rsid w:val="00081336"/>
    <w:rsid w:val="0008154A"/>
    <w:rsid w:val="000816B7"/>
    <w:rsid w:val="00081896"/>
    <w:rsid w:val="00081D17"/>
    <w:rsid w:val="00082044"/>
    <w:rsid w:val="000823E2"/>
    <w:rsid w:val="0008253F"/>
    <w:rsid w:val="0008257F"/>
    <w:rsid w:val="00082A04"/>
    <w:rsid w:val="00082D60"/>
    <w:rsid w:val="0008325E"/>
    <w:rsid w:val="000837AC"/>
    <w:rsid w:val="00083B8D"/>
    <w:rsid w:val="0008476D"/>
    <w:rsid w:val="00084A82"/>
    <w:rsid w:val="00084AC3"/>
    <w:rsid w:val="00084C1D"/>
    <w:rsid w:val="00084E72"/>
    <w:rsid w:val="00084F3A"/>
    <w:rsid w:val="00085029"/>
    <w:rsid w:val="000850C3"/>
    <w:rsid w:val="00085258"/>
    <w:rsid w:val="00085463"/>
    <w:rsid w:val="00085805"/>
    <w:rsid w:val="00085E5B"/>
    <w:rsid w:val="00085F56"/>
    <w:rsid w:val="0008616D"/>
    <w:rsid w:val="00086247"/>
    <w:rsid w:val="0008677B"/>
    <w:rsid w:val="00086A12"/>
    <w:rsid w:val="00086A59"/>
    <w:rsid w:val="00086C3F"/>
    <w:rsid w:val="00086C60"/>
    <w:rsid w:val="00086D01"/>
    <w:rsid w:val="00086F10"/>
    <w:rsid w:val="000876E7"/>
    <w:rsid w:val="0009006B"/>
    <w:rsid w:val="00090132"/>
    <w:rsid w:val="0009017C"/>
    <w:rsid w:val="00090594"/>
    <w:rsid w:val="000905C6"/>
    <w:rsid w:val="00090642"/>
    <w:rsid w:val="00091033"/>
    <w:rsid w:val="00091254"/>
    <w:rsid w:val="0009162D"/>
    <w:rsid w:val="000919B4"/>
    <w:rsid w:val="00091C5D"/>
    <w:rsid w:val="00092152"/>
    <w:rsid w:val="000921A5"/>
    <w:rsid w:val="00092407"/>
    <w:rsid w:val="0009248A"/>
    <w:rsid w:val="000928C4"/>
    <w:rsid w:val="00093574"/>
    <w:rsid w:val="000935D8"/>
    <w:rsid w:val="00093EBD"/>
    <w:rsid w:val="00093F43"/>
    <w:rsid w:val="0009462E"/>
    <w:rsid w:val="00094B49"/>
    <w:rsid w:val="00094DAF"/>
    <w:rsid w:val="00095028"/>
    <w:rsid w:val="000956E2"/>
    <w:rsid w:val="00095B56"/>
    <w:rsid w:val="00095C5A"/>
    <w:rsid w:val="00095D8E"/>
    <w:rsid w:val="00095F07"/>
    <w:rsid w:val="0009629D"/>
    <w:rsid w:val="00096306"/>
    <w:rsid w:val="000965A5"/>
    <w:rsid w:val="0009669D"/>
    <w:rsid w:val="0009675B"/>
    <w:rsid w:val="00096995"/>
    <w:rsid w:val="00096A9C"/>
    <w:rsid w:val="00096D81"/>
    <w:rsid w:val="00096EA7"/>
    <w:rsid w:val="000970FB"/>
    <w:rsid w:val="00097173"/>
    <w:rsid w:val="00097E32"/>
    <w:rsid w:val="00097E5C"/>
    <w:rsid w:val="000A0380"/>
    <w:rsid w:val="000A0683"/>
    <w:rsid w:val="000A0D70"/>
    <w:rsid w:val="000A0DD2"/>
    <w:rsid w:val="000A0DDC"/>
    <w:rsid w:val="000A0EE7"/>
    <w:rsid w:val="000A11C6"/>
    <w:rsid w:val="000A1846"/>
    <w:rsid w:val="000A1C3A"/>
    <w:rsid w:val="000A1DE2"/>
    <w:rsid w:val="000A2563"/>
    <w:rsid w:val="000A25FB"/>
    <w:rsid w:val="000A28A5"/>
    <w:rsid w:val="000A2CCD"/>
    <w:rsid w:val="000A2D59"/>
    <w:rsid w:val="000A31A6"/>
    <w:rsid w:val="000A3390"/>
    <w:rsid w:val="000A3853"/>
    <w:rsid w:val="000A3A8A"/>
    <w:rsid w:val="000A41A1"/>
    <w:rsid w:val="000A4380"/>
    <w:rsid w:val="000A44B2"/>
    <w:rsid w:val="000A4B75"/>
    <w:rsid w:val="000A560E"/>
    <w:rsid w:val="000A5655"/>
    <w:rsid w:val="000A58B1"/>
    <w:rsid w:val="000A5942"/>
    <w:rsid w:val="000A5CCE"/>
    <w:rsid w:val="000A5D2D"/>
    <w:rsid w:val="000A5D8B"/>
    <w:rsid w:val="000A5EE6"/>
    <w:rsid w:val="000A5F8C"/>
    <w:rsid w:val="000A6650"/>
    <w:rsid w:val="000A66BC"/>
    <w:rsid w:val="000A6D3A"/>
    <w:rsid w:val="000A6E70"/>
    <w:rsid w:val="000A729F"/>
    <w:rsid w:val="000A7376"/>
    <w:rsid w:val="000A73BB"/>
    <w:rsid w:val="000A788B"/>
    <w:rsid w:val="000A7AB8"/>
    <w:rsid w:val="000A7DB0"/>
    <w:rsid w:val="000A7F1F"/>
    <w:rsid w:val="000B0370"/>
    <w:rsid w:val="000B03F6"/>
    <w:rsid w:val="000B0424"/>
    <w:rsid w:val="000B047B"/>
    <w:rsid w:val="000B1079"/>
    <w:rsid w:val="000B175A"/>
    <w:rsid w:val="000B1833"/>
    <w:rsid w:val="000B1939"/>
    <w:rsid w:val="000B22C5"/>
    <w:rsid w:val="000B2552"/>
    <w:rsid w:val="000B2CE7"/>
    <w:rsid w:val="000B2E02"/>
    <w:rsid w:val="000B373C"/>
    <w:rsid w:val="000B38F2"/>
    <w:rsid w:val="000B398A"/>
    <w:rsid w:val="000B3C2C"/>
    <w:rsid w:val="000B3C63"/>
    <w:rsid w:val="000B3C72"/>
    <w:rsid w:val="000B3D15"/>
    <w:rsid w:val="000B3EA0"/>
    <w:rsid w:val="000B486B"/>
    <w:rsid w:val="000B49D8"/>
    <w:rsid w:val="000B4CC7"/>
    <w:rsid w:val="000B4FD9"/>
    <w:rsid w:val="000B551E"/>
    <w:rsid w:val="000B569B"/>
    <w:rsid w:val="000B56C0"/>
    <w:rsid w:val="000B5AF2"/>
    <w:rsid w:val="000B5F48"/>
    <w:rsid w:val="000B6682"/>
    <w:rsid w:val="000B675B"/>
    <w:rsid w:val="000B6769"/>
    <w:rsid w:val="000B6914"/>
    <w:rsid w:val="000B695D"/>
    <w:rsid w:val="000B6A6C"/>
    <w:rsid w:val="000B6B76"/>
    <w:rsid w:val="000B6BED"/>
    <w:rsid w:val="000B6C05"/>
    <w:rsid w:val="000B7119"/>
    <w:rsid w:val="000B7159"/>
    <w:rsid w:val="000B764B"/>
    <w:rsid w:val="000B7A0C"/>
    <w:rsid w:val="000B7AE1"/>
    <w:rsid w:val="000B7C68"/>
    <w:rsid w:val="000C053D"/>
    <w:rsid w:val="000C0D06"/>
    <w:rsid w:val="000C0D29"/>
    <w:rsid w:val="000C0FAB"/>
    <w:rsid w:val="000C1243"/>
    <w:rsid w:val="000C152C"/>
    <w:rsid w:val="000C1AC5"/>
    <w:rsid w:val="000C232E"/>
    <w:rsid w:val="000C23C4"/>
    <w:rsid w:val="000C26AB"/>
    <w:rsid w:val="000C297C"/>
    <w:rsid w:val="000C29CA"/>
    <w:rsid w:val="000C2A5E"/>
    <w:rsid w:val="000C2C4B"/>
    <w:rsid w:val="000C38EB"/>
    <w:rsid w:val="000C4364"/>
    <w:rsid w:val="000C44B9"/>
    <w:rsid w:val="000C523F"/>
    <w:rsid w:val="000C53D5"/>
    <w:rsid w:val="000C540D"/>
    <w:rsid w:val="000C5418"/>
    <w:rsid w:val="000C549B"/>
    <w:rsid w:val="000C56F7"/>
    <w:rsid w:val="000C5DEC"/>
    <w:rsid w:val="000C5E08"/>
    <w:rsid w:val="000C5FD3"/>
    <w:rsid w:val="000C6680"/>
    <w:rsid w:val="000C67D5"/>
    <w:rsid w:val="000C6A72"/>
    <w:rsid w:val="000C6EB9"/>
    <w:rsid w:val="000C73EC"/>
    <w:rsid w:val="000C7BA9"/>
    <w:rsid w:val="000C7CFC"/>
    <w:rsid w:val="000D01BF"/>
    <w:rsid w:val="000D06B9"/>
    <w:rsid w:val="000D0C41"/>
    <w:rsid w:val="000D0E70"/>
    <w:rsid w:val="000D0FC2"/>
    <w:rsid w:val="000D127B"/>
    <w:rsid w:val="000D1563"/>
    <w:rsid w:val="000D183D"/>
    <w:rsid w:val="000D188D"/>
    <w:rsid w:val="000D1CA7"/>
    <w:rsid w:val="000D1CD4"/>
    <w:rsid w:val="000D1E18"/>
    <w:rsid w:val="000D28CE"/>
    <w:rsid w:val="000D28F7"/>
    <w:rsid w:val="000D2B21"/>
    <w:rsid w:val="000D2D2C"/>
    <w:rsid w:val="000D308A"/>
    <w:rsid w:val="000D353A"/>
    <w:rsid w:val="000D3610"/>
    <w:rsid w:val="000D3D89"/>
    <w:rsid w:val="000D3F81"/>
    <w:rsid w:val="000D3F8F"/>
    <w:rsid w:val="000D40BA"/>
    <w:rsid w:val="000D4253"/>
    <w:rsid w:val="000D42C6"/>
    <w:rsid w:val="000D4AC8"/>
    <w:rsid w:val="000D4B43"/>
    <w:rsid w:val="000D4FD6"/>
    <w:rsid w:val="000D58FD"/>
    <w:rsid w:val="000D60FA"/>
    <w:rsid w:val="000D6142"/>
    <w:rsid w:val="000D617C"/>
    <w:rsid w:val="000D627D"/>
    <w:rsid w:val="000D640E"/>
    <w:rsid w:val="000D65F8"/>
    <w:rsid w:val="000D6623"/>
    <w:rsid w:val="000D663F"/>
    <w:rsid w:val="000D671B"/>
    <w:rsid w:val="000D6779"/>
    <w:rsid w:val="000D69AC"/>
    <w:rsid w:val="000D6E3E"/>
    <w:rsid w:val="000D72DF"/>
    <w:rsid w:val="000D745A"/>
    <w:rsid w:val="000D78AD"/>
    <w:rsid w:val="000D7A86"/>
    <w:rsid w:val="000E02B6"/>
    <w:rsid w:val="000E08E8"/>
    <w:rsid w:val="000E09B7"/>
    <w:rsid w:val="000E0AED"/>
    <w:rsid w:val="000E1C75"/>
    <w:rsid w:val="000E1D28"/>
    <w:rsid w:val="000E1DD9"/>
    <w:rsid w:val="000E2063"/>
    <w:rsid w:val="000E2251"/>
    <w:rsid w:val="000E25B1"/>
    <w:rsid w:val="000E2A9D"/>
    <w:rsid w:val="000E2B96"/>
    <w:rsid w:val="000E2C3A"/>
    <w:rsid w:val="000E2F1F"/>
    <w:rsid w:val="000E35F7"/>
    <w:rsid w:val="000E375A"/>
    <w:rsid w:val="000E3DD6"/>
    <w:rsid w:val="000E3F9E"/>
    <w:rsid w:val="000E4311"/>
    <w:rsid w:val="000E47FB"/>
    <w:rsid w:val="000E49A4"/>
    <w:rsid w:val="000E4A7E"/>
    <w:rsid w:val="000E4BAE"/>
    <w:rsid w:val="000E4CA6"/>
    <w:rsid w:val="000E5138"/>
    <w:rsid w:val="000E55B4"/>
    <w:rsid w:val="000E5791"/>
    <w:rsid w:val="000E5822"/>
    <w:rsid w:val="000E5A4A"/>
    <w:rsid w:val="000E5EB9"/>
    <w:rsid w:val="000E658C"/>
    <w:rsid w:val="000E66BA"/>
    <w:rsid w:val="000E6A05"/>
    <w:rsid w:val="000E6CE7"/>
    <w:rsid w:val="000E6D86"/>
    <w:rsid w:val="000E70C3"/>
    <w:rsid w:val="000E74AA"/>
    <w:rsid w:val="000E78D5"/>
    <w:rsid w:val="000E7B17"/>
    <w:rsid w:val="000E7BF8"/>
    <w:rsid w:val="000E7E65"/>
    <w:rsid w:val="000E7F55"/>
    <w:rsid w:val="000F050D"/>
    <w:rsid w:val="000F07A1"/>
    <w:rsid w:val="000F0AD2"/>
    <w:rsid w:val="000F0BA1"/>
    <w:rsid w:val="000F0D28"/>
    <w:rsid w:val="000F0E96"/>
    <w:rsid w:val="000F15F5"/>
    <w:rsid w:val="000F1AF8"/>
    <w:rsid w:val="000F1B70"/>
    <w:rsid w:val="000F1D9D"/>
    <w:rsid w:val="000F2778"/>
    <w:rsid w:val="000F2915"/>
    <w:rsid w:val="000F2983"/>
    <w:rsid w:val="000F2AD1"/>
    <w:rsid w:val="000F2E66"/>
    <w:rsid w:val="000F31D3"/>
    <w:rsid w:val="000F332D"/>
    <w:rsid w:val="000F334F"/>
    <w:rsid w:val="000F370A"/>
    <w:rsid w:val="000F3836"/>
    <w:rsid w:val="000F386F"/>
    <w:rsid w:val="000F4276"/>
    <w:rsid w:val="000F4449"/>
    <w:rsid w:val="000F4E66"/>
    <w:rsid w:val="000F4F28"/>
    <w:rsid w:val="000F5160"/>
    <w:rsid w:val="000F51FB"/>
    <w:rsid w:val="000F52A5"/>
    <w:rsid w:val="000F5496"/>
    <w:rsid w:val="000F5573"/>
    <w:rsid w:val="000F5593"/>
    <w:rsid w:val="000F5C19"/>
    <w:rsid w:val="000F61B0"/>
    <w:rsid w:val="000F671E"/>
    <w:rsid w:val="000F67B6"/>
    <w:rsid w:val="000F7155"/>
    <w:rsid w:val="000F7CE6"/>
    <w:rsid w:val="000F7E0A"/>
    <w:rsid w:val="000F7E84"/>
    <w:rsid w:val="00100154"/>
    <w:rsid w:val="0010066E"/>
    <w:rsid w:val="00100D0F"/>
    <w:rsid w:val="00100D54"/>
    <w:rsid w:val="001012DE"/>
    <w:rsid w:val="0010134A"/>
    <w:rsid w:val="001015B2"/>
    <w:rsid w:val="0010173C"/>
    <w:rsid w:val="001017A7"/>
    <w:rsid w:val="001018B5"/>
    <w:rsid w:val="001018DF"/>
    <w:rsid w:val="00101A5B"/>
    <w:rsid w:val="00101AC0"/>
    <w:rsid w:val="00101CCE"/>
    <w:rsid w:val="00101CD7"/>
    <w:rsid w:val="00101E87"/>
    <w:rsid w:val="001020CD"/>
    <w:rsid w:val="001022DD"/>
    <w:rsid w:val="0010261E"/>
    <w:rsid w:val="001026CE"/>
    <w:rsid w:val="00102812"/>
    <w:rsid w:val="001028E5"/>
    <w:rsid w:val="00102AAE"/>
    <w:rsid w:val="00102DBA"/>
    <w:rsid w:val="001030C5"/>
    <w:rsid w:val="0010335D"/>
    <w:rsid w:val="001033D2"/>
    <w:rsid w:val="0010365D"/>
    <w:rsid w:val="001040FB"/>
    <w:rsid w:val="00104369"/>
    <w:rsid w:val="00104431"/>
    <w:rsid w:val="0010444F"/>
    <w:rsid w:val="00104451"/>
    <w:rsid w:val="001044FF"/>
    <w:rsid w:val="00104511"/>
    <w:rsid w:val="0010458F"/>
    <w:rsid w:val="00104738"/>
    <w:rsid w:val="00104B0A"/>
    <w:rsid w:val="00104B7E"/>
    <w:rsid w:val="00104C01"/>
    <w:rsid w:val="00104D8E"/>
    <w:rsid w:val="00105270"/>
    <w:rsid w:val="001052C6"/>
    <w:rsid w:val="0010533C"/>
    <w:rsid w:val="001057CE"/>
    <w:rsid w:val="001057FA"/>
    <w:rsid w:val="001059AB"/>
    <w:rsid w:val="00105B8B"/>
    <w:rsid w:val="00105BDE"/>
    <w:rsid w:val="00105D52"/>
    <w:rsid w:val="00106205"/>
    <w:rsid w:val="00106798"/>
    <w:rsid w:val="00106950"/>
    <w:rsid w:val="00106D77"/>
    <w:rsid w:val="00106E3F"/>
    <w:rsid w:val="00107268"/>
    <w:rsid w:val="001073B7"/>
    <w:rsid w:val="001073F7"/>
    <w:rsid w:val="001075AE"/>
    <w:rsid w:val="00107957"/>
    <w:rsid w:val="00110435"/>
    <w:rsid w:val="00110762"/>
    <w:rsid w:val="001107E6"/>
    <w:rsid w:val="00110EB3"/>
    <w:rsid w:val="00111036"/>
    <w:rsid w:val="0011110E"/>
    <w:rsid w:val="0011131D"/>
    <w:rsid w:val="001113A2"/>
    <w:rsid w:val="00111566"/>
    <w:rsid w:val="00111AAC"/>
    <w:rsid w:val="00111CFA"/>
    <w:rsid w:val="00111DA4"/>
    <w:rsid w:val="0011224B"/>
    <w:rsid w:val="001124D5"/>
    <w:rsid w:val="00112A3A"/>
    <w:rsid w:val="00112CC2"/>
    <w:rsid w:val="00113073"/>
    <w:rsid w:val="001131BC"/>
    <w:rsid w:val="001133D6"/>
    <w:rsid w:val="00113433"/>
    <w:rsid w:val="001136DA"/>
    <w:rsid w:val="00113751"/>
    <w:rsid w:val="0011383D"/>
    <w:rsid w:val="00113A16"/>
    <w:rsid w:val="00113A32"/>
    <w:rsid w:val="00113EC9"/>
    <w:rsid w:val="00113FD6"/>
    <w:rsid w:val="0011403E"/>
    <w:rsid w:val="001146D1"/>
    <w:rsid w:val="00114A5E"/>
    <w:rsid w:val="00114A68"/>
    <w:rsid w:val="00114ABD"/>
    <w:rsid w:val="00115040"/>
    <w:rsid w:val="001152BC"/>
    <w:rsid w:val="001153EB"/>
    <w:rsid w:val="001158D8"/>
    <w:rsid w:val="00115A12"/>
    <w:rsid w:val="00115CCD"/>
    <w:rsid w:val="00116549"/>
    <w:rsid w:val="0011656D"/>
    <w:rsid w:val="00116708"/>
    <w:rsid w:val="0011683B"/>
    <w:rsid w:val="00116B04"/>
    <w:rsid w:val="00116D7D"/>
    <w:rsid w:val="00117557"/>
    <w:rsid w:val="00117C9B"/>
    <w:rsid w:val="0012009D"/>
    <w:rsid w:val="001203F0"/>
    <w:rsid w:val="0012051A"/>
    <w:rsid w:val="00120F16"/>
    <w:rsid w:val="00121256"/>
    <w:rsid w:val="00121C75"/>
    <w:rsid w:val="00121CFB"/>
    <w:rsid w:val="00121D23"/>
    <w:rsid w:val="00121D58"/>
    <w:rsid w:val="00121DCD"/>
    <w:rsid w:val="00122A2A"/>
    <w:rsid w:val="00122D68"/>
    <w:rsid w:val="00122D90"/>
    <w:rsid w:val="00122DE7"/>
    <w:rsid w:val="00123406"/>
    <w:rsid w:val="001237D4"/>
    <w:rsid w:val="00123CF9"/>
    <w:rsid w:val="00123DF3"/>
    <w:rsid w:val="00124173"/>
    <w:rsid w:val="00124480"/>
    <w:rsid w:val="00124563"/>
    <w:rsid w:val="00124794"/>
    <w:rsid w:val="00124831"/>
    <w:rsid w:val="00124951"/>
    <w:rsid w:val="001249DE"/>
    <w:rsid w:val="00125167"/>
    <w:rsid w:val="00125428"/>
    <w:rsid w:val="00125A95"/>
    <w:rsid w:val="00125C30"/>
    <w:rsid w:val="00125C52"/>
    <w:rsid w:val="00125C6C"/>
    <w:rsid w:val="00125DF2"/>
    <w:rsid w:val="0012644D"/>
    <w:rsid w:val="00126BC8"/>
    <w:rsid w:val="00126E7B"/>
    <w:rsid w:val="00126ED9"/>
    <w:rsid w:val="00126F3E"/>
    <w:rsid w:val="00127327"/>
    <w:rsid w:val="001273AE"/>
    <w:rsid w:val="00127512"/>
    <w:rsid w:val="00127A77"/>
    <w:rsid w:val="00127AAA"/>
    <w:rsid w:val="00127CCA"/>
    <w:rsid w:val="00127E47"/>
    <w:rsid w:val="00127E57"/>
    <w:rsid w:val="00127F92"/>
    <w:rsid w:val="00130007"/>
    <w:rsid w:val="0013009C"/>
    <w:rsid w:val="001303D7"/>
    <w:rsid w:val="00130823"/>
    <w:rsid w:val="00130A5E"/>
    <w:rsid w:val="00130AA9"/>
    <w:rsid w:val="00130C4A"/>
    <w:rsid w:val="00130E58"/>
    <w:rsid w:val="0013198B"/>
    <w:rsid w:val="00131CEA"/>
    <w:rsid w:val="00132117"/>
    <w:rsid w:val="00132CE3"/>
    <w:rsid w:val="00132F4A"/>
    <w:rsid w:val="00132F8D"/>
    <w:rsid w:val="001330D8"/>
    <w:rsid w:val="001330E3"/>
    <w:rsid w:val="0013384B"/>
    <w:rsid w:val="00134102"/>
    <w:rsid w:val="001341CA"/>
    <w:rsid w:val="001344E2"/>
    <w:rsid w:val="00134656"/>
    <w:rsid w:val="0013486A"/>
    <w:rsid w:val="00134C5E"/>
    <w:rsid w:val="0013508F"/>
    <w:rsid w:val="001351C0"/>
    <w:rsid w:val="001355F9"/>
    <w:rsid w:val="0013575B"/>
    <w:rsid w:val="00135A98"/>
    <w:rsid w:val="00135BC4"/>
    <w:rsid w:val="00135C45"/>
    <w:rsid w:val="00135F97"/>
    <w:rsid w:val="00135FAA"/>
    <w:rsid w:val="00136261"/>
    <w:rsid w:val="0013629A"/>
    <w:rsid w:val="001364A5"/>
    <w:rsid w:val="001364B0"/>
    <w:rsid w:val="0013700E"/>
    <w:rsid w:val="00137475"/>
    <w:rsid w:val="001374E1"/>
    <w:rsid w:val="001379C7"/>
    <w:rsid w:val="00137A31"/>
    <w:rsid w:val="00137E3E"/>
    <w:rsid w:val="00140517"/>
    <w:rsid w:val="00140551"/>
    <w:rsid w:val="00140644"/>
    <w:rsid w:val="00140666"/>
    <w:rsid w:val="00140D90"/>
    <w:rsid w:val="00140E81"/>
    <w:rsid w:val="0014126E"/>
    <w:rsid w:val="001416A6"/>
    <w:rsid w:val="00141CD2"/>
    <w:rsid w:val="001421D9"/>
    <w:rsid w:val="00142710"/>
    <w:rsid w:val="00142DF6"/>
    <w:rsid w:val="00142F22"/>
    <w:rsid w:val="00143084"/>
    <w:rsid w:val="001431AD"/>
    <w:rsid w:val="00143337"/>
    <w:rsid w:val="001437E5"/>
    <w:rsid w:val="00143EE8"/>
    <w:rsid w:val="0014419A"/>
    <w:rsid w:val="00144382"/>
    <w:rsid w:val="0014467E"/>
    <w:rsid w:val="001446E4"/>
    <w:rsid w:val="0014473C"/>
    <w:rsid w:val="001447BE"/>
    <w:rsid w:val="00144872"/>
    <w:rsid w:val="00144CDD"/>
    <w:rsid w:val="00144FC5"/>
    <w:rsid w:val="00144FFC"/>
    <w:rsid w:val="00145370"/>
    <w:rsid w:val="00145672"/>
    <w:rsid w:val="00145927"/>
    <w:rsid w:val="00145C03"/>
    <w:rsid w:val="00145C89"/>
    <w:rsid w:val="00145FA5"/>
    <w:rsid w:val="0014629B"/>
    <w:rsid w:val="001465CB"/>
    <w:rsid w:val="00146A65"/>
    <w:rsid w:val="00146E24"/>
    <w:rsid w:val="0014763B"/>
    <w:rsid w:val="00147E3B"/>
    <w:rsid w:val="00147FA8"/>
    <w:rsid w:val="00147FB1"/>
    <w:rsid w:val="00150115"/>
    <w:rsid w:val="0015056B"/>
    <w:rsid w:val="001506DA"/>
    <w:rsid w:val="0015080E"/>
    <w:rsid w:val="00150855"/>
    <w:rsid w:val="001508C5"/>
    <w:rsid w:val="00150F32"/>
    <w:rsid w:val="00151176"/>
    <w:rsid w:val="00151323"/>
    <w:rsid w:val="00151382"/>
    <w:rsid w:val="001518E4"/>
    <w:rsid w:val="00151C06"/>
    <w:rsid w:val="00151CA6"/>
    <w:rsid w:val="00151E2A"/>
    <w:rsid w:val="00152078"/>
    <w:rsid w:val="0015220C"/>
    <w:rsid w:val="00152643"/>
    <w:rsid w:val="00152898"/>
    <w:rsid w:val="00152C96"/>
    <w:rsid w:val="00152F49"/>
    <w:rsid w:val="00152F86"/>
    <w:rsid w:val="00152FA5"/>
    <w:rsid w:val="00152FEA"/>
    <w:rsid w:val="001532C9"/>
    <w:rsid w:val="00153505"/>
    <w:rsid w:val="00153507"/>
    <w:rsid w:val="0015376C"/>
    <w:rsid w:val="00153AC2"/>
    <w:rsid w:val="00153C77"/>
    <w:rsid w:val="00153D78"/>
    <w:rsid w:val="00153E1C"/>
    <w:rsid w:val="00153EA4"/>
    <w:rsid w:val="00154477"/>
    <w:rsid w:val="00154524"/>
    <w:rsid w:val="001545E7"/>
    <w:rsid w:val="00154EB6"/>
    <w:rsid w:val="0015566C"/>
    <w:rsid w:val="001556D2"/>
    <w:rsid w:val="001557E1"/>
    <w:rsid w:val="00155A53"/>
    <w:rsid w:val="00155A54"/>
    <w:rsid w:val="00155B64"/>
    <w:rsid w:val="00155C75"/>
    <w:rsid w:val="001560C5"/>
    <w:rsid w:val="001560E0"/>
    <w:rsid w:val="001560FC"/>
    <w:rsid w:val="001561B2"/>
    <w:rsid w:val="001567BF"/>
    <w:rsid w:val="00156830"/>
    <w:rsid w:val="00156945"/>
    <w:rsid w:val="0015726F"/>
    <w:rsid w:val="001575DD"/>
    <w:rsid w:val="0015769A"/>
    <w:rsid w:val="001577DC"/>
    <w:rsid w:val="00157C18"/>
    <w:rsid w:val="00157D67"/>
    <w:rsid w:val="00157DC0"/>
    <w:rsid w:val="0016014A"/>
    <w:rsid w:val="00160311"/>
    <w:rsid w:val="001605EA"/>
    <w:rsid w:val="00160627"/>
    <w:rsid w:val="001606FD"/>
    <w:rsid w:val="001609E8"/>
    <w:rsid w:val="00160E01"/>
    <w:rsid w:val="001619E5"/>
    <w:rsid w:val="001620BC"/>
    <w:rsid w:val="0016270A"/>
    <w:rsid w:val="0016285B"/>
    <w:rsid w:val="00162C87"/>
    <w:rsid w:val="00163113"/>
    <w:rsid w:val="0016327D"/>
    <w:rsid w:val="00163327"/>
    <w:rsid w:val="001634C8"/>
    <w:rsid w:val="00163756"/>
    <w:rsid w:val="00163921"/>
    <w:rsid w:val="00163CC3"/>
    <w:rsid w:val="00163EC8"/>
    <w:rsid w:val="0016411F"/>
    <w:rsid w:val="00164349"/>
    <w:rsid w:val="00164436"/>
    <w:rsid w:val="0016501D"/>
    <w:rsid w:val="00165418"/>
    <w:rsid w:val="001655AD"/>
    <w:rsid w:val="00165822"/>
    <w:rsid w:val="00165967"/>
    <w:rsid w:val="00165A83"/>
    <w:rsid w:val="001660B1"/>
    <w:rsid w:val="0016638F"/>
    <w:rsid w:val="00166484"/>
    <w:rsid w:val="001664F7"/>
    <w:rsid w:val="001667B7"/>
    <w:rsid w:val="00166811"/>
    <w:rsid w:val="00166978"/>
    <w:rsid w:val="0016699B"/>
    <w:rsid w:val="00166B61"/>
    <w:rsid w:val="00166C1B"/>
    <w:rsid w:val="00166D08"/>
    <w:rsid w:val="00166F5A"/>
    <w:rsid w:val="00166FE0"/>
    <w:rsid w:val="0016714A"/>
    <w:rsid w:val="00167300"/>
    <w:rsid w:val="00167618"/>
    <w:rsid w:val="0016762A"/>
    <w:rsid w:val="00167841"/>
    <w:rsid w:val="00167E11"/>
    <w:rsid w:val="00167EB4"/>
    <w:rsid w:val="00167EB7"/>
    <w:rsid w:val="00167F3A"/>
    <w:rsid w:val="00170211"/>
    <w:rsid w:val="00170C41"/>
    <w:rsid w:val="00170E67"/>
    <w:rsid w:val="00170F90"/>
    <w:rsid w:val="0017104B"/>
    <w:rsid w:val="00171436"/>
    <w:rsid w:val="00171A49"/>
    <w:rsid w:val="00172163"/>
    <w:rsid w:val="0017251E"/>
    <w:rsid w:val="0017257F"/>
    <w:rsid w:val="0017299B"/>
    <w:rsid w:val="001735C6"/>
    <w:rsid w:val="001738CB"/>
    <w:rsid w:val="00173F9D"/>
    <w:rsid w:val="0017420E"/>
    <w:rsid w:val="001744EC"/>
    <w:rsid w:val="00174597"/>
    <w:rsid w:val="00174837"/>
    <w:rsid w:val="001748F6"/>
    <w:rsid w:val="00174C0C"/>
    <w:rsid w:val="00174E2C"/>
    <w:rsid w:val="00175041"/>
    <w:rsid w:val="001751A0"/>
    <w:rsid w:val="001754E4"/>
    <w:rsid w:val="0017599F"/>
    <w:rsid w:val="00175A0F"/>
    <w:rsid w:val="001761E9"/>
    <w:rsid w:val="0017629C"/>
    <w:rsid w:val="0017635F"/>
    <w:rsid w:val="001769A7"/>
    <w:rsid w:val="001769D8"/>
    <w:rsid w:val="00176BB2"/>
    <w:rsid w:val="00177177"/>
    <w:rsid w:val="0017724E"/>
    <w:rsid w:val="001772EC"/>
    <w:rsid w:val="0017747C"/>
    <w:rsid w:val="00177498"/>
    <w:rsid w:val="00177667"/>
    <w:rsid w:val="00177DBC"/>
    <w:rsid w:val="0018011D"/>
    <w:rsid w:val="001801B3"/>
    <w:rsid w:val="001803AB"/>
    <w:rsid w:val="00180413"/>
    <w:rsid w:val="001808A9"/>
    <w:rsid w:val="00180961"/>
    <w:rsid w:val="00180B38"/>
    <w:rsid w:val="00180C70"/>
    <w:rsid w:val="00180FB9"/>
    <w:rsid w:val="00181047"/>
    <w:rsid w:val="001811AB"/>
    <w:rsid w:val="001814C0"/>
    <w:rsid w:val="00181705"/>
    <w:rsid w:val="0018175E"/>
    <w:rsid w:val="001817D7"/>
    <w:rsid w:val="00181924"/>
    <w:rsid w:val="00181A73"/>
    <w:rsid w:val="00181B7F"/>
    <w:rsid w:val="00181EC8"/>
    <w:rsid w:val="00181F72"/>
    <w:rsid w:val="00182AA4"/>
    <w:rsid w:val="00182D6B"/>
    <w:rsid w:val="001830A4"/>
    <w:rsid w:val="001832C1"/>
    <w:rsid w:val="00183321"/>
    <w:rsid w:val="00183708"/>
    <w:rsid w:val="0018383A"/>
    <w:rsid w:val="001839C0"/>
    <w:rsid w:val="00183AD5"/>
    <w:rsid w:val="00183BE6"/>
    <w:rsid w:val="00183C31"/>
    <w:rsid w:val="00183D8B"/>
    <w:rsid w:val="00183FBC"/>
    <w:rsid w:val="00183FCD"/>
    <w:rsid w:val="0018425F"/>
    <w:rsid w:val="00184DC1"/>
    <w:rsid w:val="00184F1B"/>
    <w:rsid w:val="00184F9D"/>
    <w:rsid w:val="00184FF6"/>
    <w:rsid w:val="0018581F"/>
    <w:rsid w:val="001859AC"/>
    <w:rsid w:val="00185D47"/>
    <w:rsid w:val="00185FC9"/>
    <w:rsid w:val="00186538"/>
    <w:rsid w:val="001866A5"/>
    <w:rsid w:val="001868A9"/>
    <w:rsid w:val="00186A9F"/>
    <w:rsid w:val="00187126"/>
    <w:rsid w:val="001872F9"/>
    <w:rsid w:val="0018730A"/>
    <w:rsid w:val="00187443"/>
    <w:rsid w:val="0018769F"/>
    <w:rsid w:val="001878E1"/>
    <w:rsid w:val="00187900"/>
    <w:rsid w:val="00187984"/>
    <w:rsid w:val="00187C50"/>
    <w:rsid w:val="00187D66"/>
    <w:rsid w:val="00187F97"/>
    <w:rsid w:val="00190569"/>
    <w:rsid w:val="0019070A"/>
    <w:rsid w:val="00190DB0"/>
    <w:rsid w:val="00190E85"/>
    <w:rsid w:val="001910F0"/>
    <w:rsid w:val="001912A3"/>
    <w:rsid w:val="001919FE"/>
    <w:rsid w:val="0019230A"/>
    <w:rsid w:val="001928E3"/>
    <w:rsid w:val="001929E9"/>
    <w:rsid w:val="00192B54"/>
    <w:rsid w:val="00192DA5"/>
    <w:rsid w:val="0019308D"/>
    <w:rsid w:val="00193B4B"/>
    <w:rsid w:val="00193F56"/>
    <w:rsid w:val="001944B7"/>
    <w:rsid w:val="0019457B"/>
    <w:rsid w:val="00194597"/>
    <w:rsid w:val="00194707"/>
    <w:rsid w:val="00194A6B"/>
    <w:rsid w:val="00194D8E"/>
    <w:rsid w:val="00194F07"/>
    <w:rsid w:val="00195ABA"/>
    <w:rsid w:val="00195F52"/>
    <w:rsid w:val="00196058"/>
    <w:rsid w:val="00196878"/>
    <w:rsid w:val="00196CF5"/>
    <w:rsid w:val="00196D57"/>
    <w:rsid w:val="00197232"/>
    <w:rsid w:val="001978A0"/>
    <w:rsid w:val="00197BBB"/>
    <w:rsid w:val="00197DAD"/>
    <w:rsid w:val="00197E76"/>
    <w:rsid w:val="00197EE9"/>
    <w:rsid w:val="001A0484"/>
    <w:rsid w:val="001A088E"/>
    <w:rsid w:val="001A0C05"/>
    <w:rsid w:val="001A0C51"/>
    <w:rsid w:val="001A0E81"/>
    <w:rsid w:val="001A0EE2"/>
    <w:rsid w:val="001A0F70"/>
    <w:rsid w:val="001A0FAF"/>
    <w:rsid w:val="001A0FE0"/>
    <w:rsid w:val="001A226E"/>
    <w:rsid w:val="001A2294"/>
    <w:rsid w:val="001A29AE"/>
    <w:rsid w:val="001A2D73"/>
    <w:rsid w:val="001A2EAB"/>
    <w:rsid w:val="001A3077"/>
    <w:rsid w:val="001A366F"/>
    <w:rsid w:val="001A37F4"/>
    <w:rsid w:val="001A3E61"/>
    <w:rsid w:val="001A3EA8"/>
    <w:rsid w:val="001A3F14"/>
    <w:rsid w:val="001A4196"/>
    <w:rsid w:val="001A425D"/>
    <w:rsid w:val="001A42F3"/>
    <w:rsid w:val="001A4325"/>
    <w:rsid w:val="001A46A1"/>
    <w:rsid w:val="001A4E4F"/>
    <w:rsid w:val="001A4E54"/>
    <w:rsid w:val="001A50A9"/>
    <w:rsid w:val="001A55FB"/>
    <w:rsid w:val="001A561A"/>
    <w:rsid w:val="001A56F6"/>
    <w:rsid w:val="001A571A"/>
    <w:rsid w:val="001A5A2E"/>
    <w:rsid w:val="001A5C20"/>
    <w:rsid w:val="001A5CA1"/>
    <w:rsid w:val="001A6346"/>
    <w:rsid w:val="001A659F"/>
    <w:rsid w:val="001A66EB"/>
    <w:rsid w:val="001A6809"/>
    <w:rsid w:val="001A69AB"/>
    <w:rsid w:val="001A69F3"/>
    <w:rsid w:val="001A6C95"/>
    <w:rsid w:val="001A6D6E"/>
    <w:rsid w:val="001A701C"/>
    <w:rsid w:val="001A75B6"/>
    <w:rsid w:val="001A7A53"/>
    <w:rsid w:val="001B02A9"/>
    <w:rsid w:val="001B02CD"/>
    <w:rsid w:val="001B06AC"/>
    <w:rsid w:val="001B0822"/>
    <w:rsid w:val="001B0E21"/>
    <w:rsid w:val="001B1547"/>
    <w:rsid w:val="001B1936"/>
    <w:rsid w:val="001B1D63"/>
    <w:rsid w:val="001B1E72"/>
    <w:rsid w:val="001B1F03"/>
    <w:rsid w:val="001B238E"/>
    <w:rsid w:val="001B26C8"/>
    <w:rsid w:val="001B2D61"/>
    <w:rsid w:val="001B31CB"/>
    <w:rsid w:val="001B3561"/>
    <w:rsid w:val="001B3667"/>
    <w:rsid w:val="001B36FD"/>
    <w:rsid w:val="001B3A52"/>
    <w:rsid w:val="001B3E45"/>
    <w:rsid w:val="001B4279"/>
    <w:rsid w:val="001B42EB"/>
    <w:rsid w:val="001B42EE"/>
    <w:rsid w:val="001B4C48"/>
    <w:rsid w:val="001B5037"/>
    <w:rsid w:val="001B5A36"/>
    <w:rsid w:val="001B5B0C"/>
    <w:rsid w:val="001B5EF1"/>
    <w:rsid w:val="001B6842"/>
    <w:rsid w:val="001B696D"/>
    <w:rsid w:val="001B6AFA"/>
    <w:rsid w:val="001B7105"/>
    <w:rsid w:val="001B72E2"/>
    <w:rsid w:val="001B7869"/>
    <w:rsid w:val="001B7952"/>
    <w:rsid w:val="001B7B16"/>
    <w:rsid w:val="001B7CB7"/>
    <w:rsid w:val="001B7CEF"/>
    <w:rsid w:val="001B7E64"/>
    <w:rsid w:val="001C0047"/>
    <w:rsid w:val="001C013C"/>
    <w:rsid w:val="001C0676"/>
    <w:rsid w:val="001C13DC"/>
    <w:rsid w:val="001C1525"/>
    <w:rsid w:val="001C1554"/>
    <w:rsid w:val="001C17E1"/>
    <w:rsid w:val="001C1B09"/>
    <w:rsid w:val="001C1B7E"/>
    <w:rsid w:val="001C1DE0"/>
    <w:rsid w:val="001C1F67"/>
    <w:rsid w:val="001C21D5"/>
    <w:rsid w:val="001C2603"/>
    <w:rsid w:val="001C2871"/>
    <w:rsid w:val="001C2BCC"/>
    <w:rsid w:val="001C2DF9"/>
    <w:rsid w:val="001C2FA5"/>
    <w:rsid w:val="001C3A44"/>
    <w:rsid w:val="001C3B24"/>
    <w:rsid w:val="001C3F09"/>
    <w:rsid w:val="001C4286"/>
    <w:rsid w:val="001C456D"/>
    <w:rsid w:val="001C45AF"/>
    <w:rsid w:val="001C4D44"/>
    <w:rsid w:val="001C4DE9"/>
    <w:rsid w:val="001C54A2"/>
    <w:rsid w:val="001C54C4"/>
    <w:rsid w:val="001C54E2"/>
    <w:rsid w:val="001C55B1"/>
    <w:rsid w:val="001C55B7"/>
    <w:rsid w:val="001C5749"/>
    <w:rsid w:val="001C57CF"/>
    <w:rsid w:val="001C5A57"/>
    <w:rsid w:val="001C5CE5"/>
    <w:rsid w:val="001C6752"/>
    <w:rsid w:val="001C6755"/>
    <w:rsid w:val="001C734E"/>
    <w:rsid w:val="001C739A"/>
    <w:rsid w:val="001C7A20"/>
    <w:rsid w:val="001C7A78"/>
    <w:rsid w:val="001C7CB8"/>
    <w:rsid w:val="001D0515"/>
    <w:rsid w:val="001D0540"/>
    <w:rsid w:val="001D064A"/>
    <w:rsid w:val="001D08EF"/>
    <w:rsid w:val="001D0F87"/>
    <w:rsid w:val="001D10FA"/>
    <w:rsid w:val="001D1D7E"/>
    <w:rsid w:val="001D1FE5"/>
    <w:rsid w:val="001D2FA4"/>
    <w:rsid w:val="001D3146"/>
    <w:rsid w:val="001D3932"/>
    <w:rsid w:val="001D3965"/>
    <w:rsid w:val="001D3F2A"/>
    <w:rsid w:val="001D45BA"/>
    <w:rsid w:val="001D461A"/>
    <w:rsid w:val="001D48E2"/>
    <w:rsid w:val="001D499E"/>
    <w:rsid w:val="001D4A73"/>
    <w:rsid w:val="001D4CA9"/>
    <w:rsid w:val="001D4E50"/>
    <w:rsid w:val="001D5182"/>
    <w:rsid w:val="001D55DC"/>
    <w:rsid w:val="001D59CB"/>
    <w:rsid w:val="001D5AFB"/>
    <w:rsid w:val="001D5B11"/>
    <w:rsid w:val="001D5E52"/>
    <w:rsid w:val="001D6422"/>
    <w:rsid w:val="001D656E"/>
    <w:rsid w:val="001D6741"/>
    <w:rsid w:val="001D6FB6"/>
    <w:rsid w:val="001D7582"/>
    <w:rsid w:val="001D7A6B"/>
    <w:rsid w:val="001D7C03"/>
    <w:rsid w:val="001D7DCD"/>
    <w:rsid w:val="001D7E62"/>
    <w:rsid w:val="001E0985"/>
    <w:rsid w:val="001E1102"/>
    <w:rsid w:val="001E1489"/>
    <w:rsid w:val="001E1D21"/>
    <w:rsid w:val="001E1DC4"/>
    <w:rsid w:val="001E1F40"/>
    <w:rsid w:val="001E1FBA"/>
    <w:rsid w:val="001E2684"/>
    <w:rsid w:val="001E280D"/>
    <w:rsid w:val="001E2A3F"/>
    <w:rsid w:val="001E2B6B"/>
    <w:rsid w:val="001E2C03"/>
    <w:rsid w:val="001E2CA5"/>
    <w:rsid w:val="001E2F67"/>
    <w:rsid w:val="001E30C8"/>
    <w:rsid w:val="001E3D43"/>
    <w:rsid w:val="001E3E5C"/>
    <w:rsid w:val="001E3F41"/>
    <w:rsid w:val="001E3FC5"/>
    <w:rsid w:val="001E40B0"/>
    <w:rsid w:val="001E43AD"/>
    <w:rsid w:val="001E4520"/>
    <w:rsid w:val="001E4861"/>
    <w:rsid w:val="001E4A48"/>
    <w:rsid w:val="001E4AAE"/>
    <w:rsid w:val="001E4C1B"/>
    <w:rsid w:val="001E4E07"/>
    <w:rsid w:val="001E4FAF"/>
    <w:rsid w:val="001E5852"/>
    <w:rsid w:val="001E6064"/>
    <w:rsid w:val="001E62D3"/>
    <w:rsid w:val="001E69C0"/>
    <w:rsid w:val="001E69CD"/>
    <w:rsid w:val="001E69E7"/>
    <w:rsid w:val="001E6C49"/>
    <w:rsid w:val="001E6CA4"/>
    <w:rsid w:val="001E6E43"/>
    <w:rsid w:val="001E719E"/>
    <w:rsid w:val="001E7571"/>
    <w:rsid w:val="001E75E6"/>
    <w:rsid w:val="001E7722"/>
    <w:rsid w:val="001E77E3"/>
    <w:rsid w:val="001E7927"/>
    <w:rsid w:val="001E7D19"/>
    <w:rsid w:val="001E7F20"/>
    <w:rsid w:val="001F014E"/>
    <w:rsid w:val="001F03C8"/>
    <w:rsid w:val="001F03CA"/>
    <w:rsid w:val="001F08C8"/>
    <w:rsid w:val="001F0B36"/>
    <w:rsid w:val="001F0BD0"/>
    <w:rsid w:val="001F0BFC"/>
    <w:rsid w:val="001F0CF5"/>
    <w:rsid w:val="001F0DAB"/>
    <w:rsid w:val="001F124B"/>
    <w:rsid w:val="001F1290"/>
    <w:rsid w:val="001F197B"/>
    <w:rsid w:val="001F1B61"/>
    <w:rsid w:val="001F1C68"/>
    <w:rsid w:val="001F1DF1"/>
    <w:rsid w:val="001F1E4D"/>
    <w:rsid w:val="001F218C"/>
    <w:rsid w:val="001F22FB"/>
    <w:rsid w:val="001F253A"/>
    <w:rsid w:val="001F25A0"/>
    <w:rsid w:val="001F269C"/>
    <w:rsid w:val="001F328C"/>
    <w:rsid w:val="001F3542"/>
    <w:rsid w:val="001F3868"/>
    <w:rsid w:val="001F39AE"/>
    <w:rsid w:val="001F3A4F"/>
    <w:rsid w:val="001F3EA8"/>
    <w:rsid w:val="001F3FA2"/>
    <w:rsid w:val="001F4329"/>
    <w:rsid w:val="001F468C"/>
    <w:rsid w:val="001F497F"/>
    <w:rsid w:val="001F4A72"/>
    <w:rsid w:val="001F4C28"/>
    <w:rsid w:val="001F4C79"/>
    <w:rsid w:val="001F50E4"/>
    <w:rsid w:val="001F55E4"/>
    <w:rsid w:val="001F5891"/>
    <w:rsid w:val="001F5ABD"/>
    <w:rsid w:val="001F5F05"/>
    <w:rsid w:val="001F61CA"/>
    <w:rsid w:val="001F660D"/>
    <w:rsid w:val="001F67F2"/>
    <w:rsid w:val="001F68F8"/>
    <w:rsid w:val="001F6F86"/>
    <w:rsid w:val="001F7689"/>
    <w:rsid w:val="001F77B8"/>
    <w:rsid w:val="001F7D51"/>
    <w:rsid w:val="001F7D5F"/>
    <w:rsid w:val="002001D7"/>
    <w:rsid w:val="0020053F"/>
    <w:rsid w:val="0020071B"/>
    <w:rsid w:val="00200ABF"/>
    <w:rsid w:val="002015A5"/>
    <w:rsid w:val="00201B95"/>
    <w:rsid w:val="00201C71"/>
    <w:rsid w:val="00201E92"/>
    <w:rsid w:val="00201FAD"/>
    <w:rsid w:val="002025B1"/>
    <w:rsid w:val="00202633"/>
    <w:rsid w:val="00202C54"/>
    <w:rsid w:val="00202DAC"/>
    <w:rsid w:val="0020398B"/>
    <w:rsid w:val="002039F8"/>
    <w:rsid w:val="00203C83"/>
    <w:rsid w:val="00203E60"/>
    <w:rsid w:val="00203E76"/>
    <w:rsid w:val="00203EDA"/>
    <w:rsid w:val="00204487"/>
    <w:rsid w:val="00204C6D"/>
    <w:rsid w:val="002050A4"/>
    <w:rsid w:val="00205273"/>
    <w:rsid w:val="00205613"/>
    <w:rsid w:val="00205624"/>
    <w:rsid w:val="0020581F"/>
    <w:rsid w:val="002058D9"/>
    <w:rsid w:val="00205987"/>
    <w:rsid w:val="00205C72"/>
    <w:rsid w:val="00205F1A"/>
    <w:rsid w:val="00206664"/>
    <w:rsid w:val="0020681F"/>
    <w:rsid w:val="00206FAD"/>
    <w:rsid w:val="00206FEF"/>
    <w:rsid w:val="002076AC"/>
    <w:rsid w:val="00207C57"/>
    <w:rsid w:val="00207DDC"/>
    <w:rsid w:val="002104D6"/>
    <w:rsid w:val="00210821"/>
    <w:rsid w:val="00210988"/>
    <w:rsid w:val="00210B74"/>
    <w:rsid w:val="00210D36"/>
    <w:rsid w:val="00210DC2"/>
    <w:rsid w:val="00210E87"/>
    <w:rsid w:val="002110B4"/>
    <w:rsid w:val="00211345"/>
    <w:rsid w:val="00211C6F"/>
    <w:rsid w:val="00211D7E"/>
    <w:rsid w:val="00211F0F"/>
    <w:rsid w:val="0021223B"/>
    <w:rsid w:val="00212476"/>
    <w:rsid w:val="00212A0C"/>
    <w:rsid w:val="00213583"/>
    <w:rsid w:val="002136F2"/>
    <w:rsid w:val="00213A96"/>
    <w:rsid w:val="002147AE"/>
    <w:rsid w:val="002149F4"/>
    <w:rsid w:val="00214AC0"/>
    <w:rsid w:val="00214B84"/>
    <w:rsid w:val="00214B8C"/>
    <w:rsid w:val="00214FC5"/>
    <w:rsid w:val="00215473"/>
    <w:rsid w:val="00215B15"/>
    <w:rsid w:val="00215C95"/>
    <w:rsid w:val="00215F01"/>
    <w:rsid w:val="00216102"/>
    <w:rsid w:val="00216321"/>
    <w:rsid w:val="0021648C"/>
    <w:rsid w:val="00216785"/>
    <w:rsid w:val="0021683A"/>
    <w:rsid w:val="00216A24"/>
    <w:rsid w:val="00216BE4"/>
    <w:rsid w:val="00216CF3"/>
    <w:rsid w:val="00216F7C"/>
    <w:rsid w:val="00217689"/>
    <w:rsid w:val="00217783"/>
    <w:rsid w:val="002178E4"/>
    <w:rsid w:val="00217AC2"/>
    <w:rsid w:val="00217ACB"/>
    <w:rsid w:val="002201C5"/>
    <w:rsid w:val="002206FB"/>
    <w:rsid w:val="00220D9F"/>
    <w:rsid w:val="00221128"/>
    <w:rsid w:val="00221133"/>
    <w:rsid w:val="00221148"/>
    <w:rsid w:val="00221445"/>
    <w:rsid w:val="0022170C"/>
    <w:rsid w:val="0022192C"/>
    <w:rsid w:val="0022193F"/>
    <w:rsid w:val="00221CE0"/>
    <w:rsid w:val="00222799"/>
    <w:rsid w:val="00222A82"/>
    <w:rsid w:val="00222A88"/>
    <w:rsid w:val="00222FF3"/>
    <w:rsid w:val="00223060"/>
    <w:rsid w:val="0022316F"/>
    <w:rsid w:val="002231E1"/>
    <w:rsid w:val="0022395F"/>
    <w:rsid w:val="00223D76"/>
    <w:rsid w:val="00224130"/>
    <w:rsid w:val="00224441"/>
    <w:rsid w:val="002247C8"/>
    <w:rsid w:val="00224843"/>
    <w:rsid w:val="00224F06"/>
    <w:rsid w:val="00225062"/>
    <w:rsid w:val="0022509C"/>
    <w:rsid w:val="00225104"/>
    <w:rsid w:val="0022513E"/>
    <w:rsid w:val="002251A7"/>
    <w:rsid w:val="00225B54"/>
    <w:rsid w:val="00226568"/>
    <w:rsid w:val="002266F3"/>
    <w:rsid w:val="0022676C"/>
    <w:rsid w:val="00227125"/>
    <w:rsid w:val="0022757F"/>
    <w:rsid w:val="00227731"/>
    <w:rsid w:val="00230035"/>
    <w:rsid w:val="0023032B"/>
    <w:rsid w:val="0023045D"/>
    <w:rsid w:val="00230587"/>
    <w:rsid w:val="00230FAD"/>
    <w:rsid w:val="00231080"/>
    <w:rsid w:val="002312D6"/>
    <w:rsid w:val="002312F3"/>
    <w:rsid w:val="00231390"/>
    <w:rsid w:val="002316F3"/>
    <w:rsid w:val="00231780"/>
    <w:rsid w:val="002318F2"/>
    <w:rsid w:val="00231D1C"/>
    <w:rsid w:val="00232089"/>
    <w:rsid w:val="00232439"/>
    <w:rsid w:val="002324C8"/>
    <w:rsid w:val="002329F3"/>
    <w:rsid w:val="0023335E"/>
    <w:rsid w:val="00233645"/>
    <w:rsid w:val="002337A8"/>
    <w:rsid w:val="002339B6"/>
    <w:rsid w:val="00233B25"/>
    <w:rsid w:val="00233D3F"/>
    <w:rsid w:val="00233F7D"/>
    <w:rsid w:val="00234098"/>
    <w:rsid w:val="002342D0"/>
    <w:rsid w:val="00234763"/>
    <w:rsid w:val="00234B09"/>
    <w:rsid w:val="00234BDD"/>
    <w:rsid w:val="00234C02"/>
    <w:rsid w:val="00234C07"/>
    <w:rsid w:val="00234F93"/>
    <w:rsid w:val="002351D7"/>
    <w:rsid w:val="002354B2"/>
    <w:rsid w:val="002358A5"/>
    <w:rsid w:val="00235B82"/>
    <w:rsid w:val="00235C37"/>
    <w:rsid w:val="00235FAF"/>
    <w:rsid w:val="00236685"/>
    <w:rsid w:val="002369C3"/>
    <w:rsid w:val="00236BB3"/>
    <w:rsid w:val="00236D62"/>
    <w:rsid w:val="00236E47"/>
    <w:rsid w:val="00236F57"/>
    <w:rsid w:val="00237381"/>
    <w:rsid w:val="002373F3"/>
    <w:rsid w:val="002374CA"/>
    <w:rsid w:val="002375FB"/>
    <w:rsid w:val="00237827"/>
    <w:rsid w:val="0023785D"/>
    <w:rsid w:val="002379B8"/>
    <w:rsid w:val="00237C8B"/>
    <w:rsid w:val="00237E0D"/>
    <w:rsid w:val="00240007"/>
    <w:rsid w:val="0024006D"/>
    <w:rsid w:val="0024057C"/>
    <w:rsid w:val="002407AA"/>
    <w:rsid w:val="002409C4"/>
    <w:rsid w:val="00240CFF"/>
    <w:rsid w:val="00240E36"/>
    <w:rsid w:val="002415F6"/>
    <w:rsid w:val="00241859"/>
    <w:rsid w:val="00241DB9"/>
    <w:rsid w:val="002422F5"/>
    <w:rsid w:val="00242DB0"/>
    <w:rsid w:val="00242F02"/>
    <w:rsid w:val="0024333E"/>
    <w:rsid w:val="0024333F"/>
    <w:rsid w:val="00243366"/>
    <w:rsid w:val="002434A0"/>
    <w:rsid w:val="00243504"/>
    <w:rsid w:val="00243AEE"/>
    <w:rsid w:val="00243CD7"/>
    <w:rsid w:val="00244210"/>
    <w:rsid w:val="0024452D"/>
    <w:rsid w:val="0024472D"/>
    <w:rsid w:val="002448E4"/>
    <w:rsid w:val="00244B15"/>
    <w:rsid w:val="0024500B"/>
    <w:rsid w:val="00245430"/>
    <w:rsid w:val="00245449"/>
    <w:rsid w:val="00245DC7"/>
    <w:rsid w:val="0024634E"/>
    <w:rsid w:val="002464A8"/>
    <w:rsid w:val="002464CB"/>
    <w:rsid w:val="00246859"/>
    <w:rsid w:val="00246DE3"/>
    <w:rsid w:val="00247010"/>
    <w:rsid w:val="002473D7"/>
    <w:rsid w:val="0024740B"/>
    <w:rsid w:val="002476D6"/>
    <w:rsid w:val="00247777"/>
    <w:rsid w:val="002478F0"/>
    <w:rsid w:val="00247936"/>
    <w:rsid w:val="002503F3"/>
    <w:rsid w:val="0025040E"/>
    <w:rsid w:val="0025049B"/>
    <w:rsid w:val="00250734"/>
    <w:rsid w:val="002507A0"/>
    <w:rsid w:val="00250A65"/>
    <w:rsid w:val="00250C9E"/>
    <w:rsid w:val="00250CE6"/>
    <w:rsid w:val="00251091"/>
    <w:rsid w:val="0025109C"/>
    <w:rsid w:val="00251463"/>
    <w:rsid w:val="002516F6"/>
    <w:rsid w:val="00251A22"/>
    <w:rsid w:val="00251B55"/>
    <w:rsid w:val="0025231D"/>
    <w:rsid w:val="0025249E"/>
    <w:rsid w:val="002525D7"/>
    <w:rsid w:val="00252B0E"/>
    <w:rsid w:val="00252F44"/>
    <w:rsid w:val="0025370E"/>
    <w:rsid w:val="00253AA7"/>
    <w:rsid w:val="00254D1C"/>
    <w:rsid w:val="00254D27"/>
    <w:rsid w:val="00254EAB"/>
    <w:rsid w:val="00254FDC"/>
    <w:rsid w:val="0025507E"/>
    <w:rsid w:val="0025510D"/>
    <w:rsid w:val="002556C5"/>
    <w:rsid w:val="002557CD"/>
    <w:rsid w:val="0025606C"/>
    <w:rsid w:val="00256230"/>
    <w:rsid w:val="00256511"/>
    <w:rsid w:val="00256898"/>
    <w:rsid w:val="00256AAA"/>
    <w:rsid w:val="00256B32"/>
    <w:rsid w:val="0025700E"/>
    <w:rsid w:val="002574D3"/>
    <w:rsid w:val="0025796E"/>
    <w:rsid w:val="00260099"/>
    <w:rsid w:val="002600D3"/>
    <w:rsid w:val="00260B0A"/>
    <w:rsid w:val="00260E53"/>
    <w:rsid w:val="00261281"/>
    <w:rsid w:val="00261591"/>
    <w:rsid w:val="00261BCC"/>
    <w:rsid w:val="00261E56"/>
    <w:rsid w:val="00261E91"/>
    <w:rsid w:val="00261E9B"/>
    <w:rsid w:val="0026201A"/>
    <w:rsid w:val="002626DD"/>
    <w:rsid w:val="00262745"/>
    <w:rsid w:val="00262EB4"/>
    <w:rsid w:val="00262EC1"/>
    <w:rsid w:val="00262FBC"/>
    <w:rsid w:val="002632DB"/>
    <w:rsid w:val="002635CA"/>
    <w:rsid w:val="002639CB"/>
    <w:rsid w:val="002640A0"/>
    <w:rsid w:val="0026417D"/>
    <w:rsid w:val="00264438"/>
    <w:rsid w:val="00264DEA"/>
    <w:rsid w:val="00264DF8"/>
    <w:rsid w:val="002650B3"/>
    <w:rsid w:val="002651F8"/>
    <w:rsid w:val="002652F8"/>
    <w:rsid w:val="00265511"/>
    <w:rsid w:val="0026557D"/>
    <w:rsid w:val="00265644"/>
    <w:rsid w:val="00265C55"/>
    <w:rsid w:val="00265E9D"/>
    <w:rsid w:val="00265F6E"/>
    <w:rsid w:val="00265FBA"/>
    <w:rsid w:val="00266ED4"/>
    <w:rsid w:val="00266FA5"/>
    <w:rsid w:val="00267013"/>
    <w:rsid w:val="00267035"/>
    <w:rsid w:val="00267795"/>
    <w:rsid w:val="00267B57"/>
    <w:rsid w:val="00267ED4"/>
    <w:rsid w:val="00270B97"/>
    <w:rsid w:val="0027130A"/>
    <w:rsid w:val="00271367"/>
    <w:rsid w:val="002716A3"/>
    <w:rsid w:val="00271ACE"/>
    <w:rsid w:val="00271CFC"/>
    <w:rsid w:val="00272223"/>
    <w:rsid w:val="002722F7"/>
    <w:rsid w:val="002724CF"/>
    <w:rsid w:val="00272546"/>
    <w:rsid w:val="00272790"/>
    <w:rsid w:val="00272EEA"/>
    <w:rsid w:val="00273144"/>
    <w:rsid w:val="00273254"/>
    <w:rsid w:val="002738DB"/>
    <w:rsid w:val="00273A7F"/>
    <w:rsid w:val="00273F17"/>
    <w:rsid w:val="00274210"/>
    <w:rsid w:val="0027421D"/>
    <w:rsid w:val="00274543"/>
    <w:rsid w:val="00274970"/>
    <w:rsid w:val="00274BD6"/>
    <w:rsid w:val="00274C40"/>
    <w:rsid w:val="00274E13"/>
    <w:rsid w:val="00274F49"/>
    <w:rsid w:val="002750F7"/>
    <w:rsid w:val="0027514E"/>
    <w:rsid w:val="002753D6"/>
    <w:rsid w:val="00275537"/>
    <w:rsid w:val="0027553B"/>
    <w:rsid w:val="00275A7D"/>
    <w:rsid w:val="00275E4B"/>
    <w:rsid w:val="00275F02"/>
    <w:rsid w:val="00275FD9"/>
    <w:rsid w:val="00276038"/>
    <w:rsid w:val="00276119"/>
    <w:rsid w:val="00276224"/>
    <w:rsid w:val="002766C7"/>
    <w:rsid w:val="002768B7"/>
    <w:rsid w:val="00276A15"/>
    <w:rsid w:val="00276ADA"/>
    <w:rsid w:val="00276BD8"/>
    <w:rsid w:val="00276D6E"/>
    <w:rsid w:val="002774EE"/>
    <w:rsid w:val="002776C0"/>
    <w:rsid w:val="0027775A"/>
    <w:rsid w:val="00277788"/>
    <w:rsid w:val="00277A20"/>
    <w:rsid w:val="00277A57"/>
    <w:rsid w:val="00280267"/>
    <w:rsid w:val="0028096A"/>
    <w:rsid w:val="002809C1"/>
    <w:rsid w:val="00280ACC"/>
    <w:rsid w:val="00280BBF"/>
    <w:rsid w:val="002812E9"/>
    <w:rsid w:val="00281490"/>
    <w:rsid w:val="0028165F"/>
    <w:rsid w:val="00281BC1"/>
    <w:rsid w:val="00281CF8"/>
    <w:rsid w:val="00281D65"/>
    <w:rsid w:val="00282110"/>
    <w:rsid w:val="00282191"/>
    <w:rsid w:val="00282252"/>
    <w:rsid w:val="00282774"/>
    <w:rsid w:val="00282C2A"/>
    <w:rsid w:val="00282CDE"/>
    <w:rsid w:val="00282F54"/>
    <w:rsid w:val="002830E9"/>
    <w:rsid w:val="00283366"/>
    <w:rsid w:val="002837B2"/>
    <w:rsid w:val="002840AB"/>
    <w:rsid w:val="002840F2"/>
    <w:rsid w:val="00284168"/>
    <w:rsid w:val="002843FF"/>
    <w:rsid w:val="002848D3"/>
    <w:rsid w:val="00284977"/>
    <w:rsid w:val="00284AE4"/>
    <w:rsid w:val="002858AF"/>
    <w:rsid w:val="00285B14"/>
    <w:rsid w:val="00285E14"/>
    <w:rsid w:val="00285E34"/>
    <w:rsid w:val="00286196"/>
    <w:rsid w:val="002870ED"/>
    <w:rsid w:val="002871D0"/>
    <w:rsid w:val="00287C3C"/>
    <w:rsid w:val="00287D0E"/>
    <w:rsid w:val="00287D9F"/>
    <w:rsid w:val="00287F4D"/>
    <w:rsid w:val="002901F7"/>
    <w:rsid w:val="002903A0"/>
    <w:rsid w:val="002908BC"/>
    <w:rsid w:val="00290979"/>
    <w:rsid w:val="0029119E"/>
    <w:rsid w:val="002913B9"/>
    <w:rsid w:val="002914BB"/>
    <w:rsid w:val="0029199B"/>
    <w:rsid w:val="00291C92"/>
    <w:rsid w:val="00292990"/>
    <w:rsid w:val="00292BA7"/>
    <w:rsid w:val="00292D6C"/>
    <w:rsid w:val="00292DA2"/>
    <w:rsid w:val="00293408"/>
    <w:rsid w:val="00293B4D"/>
    <w:rsid w:val="0029426F"/>
    <w:rsid w:val="0029452F"/>
    <w:rsid w:val="00294651"/>
    <w:rsid w:val="0029478F"/>
    <w:rsid w:val="002949C8"/>
    <w:rsid w:val="00294AD9"/>
    <w:rsid w:val="0029516F"/>
    <w:rsid w:val="002952FA"/>
    <w:rsid w:val="002953B5"/>
    <w:rsid w:val="00295B2B"/>
    <w:rsid w:val="00296267"/>
    <w:rsid w:val="00296BE1"/>
    <w:rsid w:val="0029703A"/>
    <w:rsid w:val="0029719D"/>
    <w:rsid w:val="0029744F"/>
    <w:rsid w:val="00297513"/>
    <w:rsid w:val="00297800"/>
    <w:rsid w:val="00297B32"/>
    <w:rsid w:val="002A094E"/>
    <w:rsid w:val="002A0BA2"/>
    <w:rsid w:val="002A12D7"/>
    <w:rsid w:val="002A138B"/>
    <w:rsid w:val="002A1BA4"/>
    <w:rsid w:val="002A1FBD"/>
    <w:rsid w:val="002A282E"/>
    <w:rsid w:val="002A2CD8"/>
    <w:rsid w:val="002A2E38"/>
    <w:rsid w:val="002A2F23"/>
    <w:rsid w:val="002A30B7"/>
    <w:rsid w:val="002A369D"/>
    <w:rsid w:val="002A3F4C"/>
    <w:rsid w:val="002A4656"/>
    <w:rsid w:val="002A47D9"/>
    <w:rsid w:val="002A4A14"/>
    <w:rsid w:val="002A4C5F"/>
    <w:rsid w:val="002A50C2"/>
    <w:rsid w:val="002A5162"/>
    <w:rsid w:val="002A5830"/>
    <w:rsid w:val="002A5AA0"/>
    <w:rsid w:val="002A5AB4"/>
    <w:rsid w:val="002A61EA"/>
    <w:rsid w:val="002A644C"/>
    <w:rsid w:val="002A64FE"/>
    <w:rsid w:val="002A6F75"/>
    <w:rsid w:val="002A75E1"/>
    <w:rsid w:val="002A7635"/>
    <w:rsid w:val="002A7810"/>
    <w:rsid w:val="002B06C6"/>
    <w:rsid w:val="002B093E"/>
    <w:rsid w:val="002B0B28"/>
    <w:rsid w:val="002B1115"/>
    <w:rsid w:val="002B1147"/>
    <w:rsid w:val="002B18E3"/>
    <w:rsid w:val="002B1B95"/>
    <w:rsid w:val="002B1C26"/>
    <w:rsid w:val="002B1C94"/>
    <w:rsid w:val="002B22DD"/>
    <w:rsid w:val="002B22FE"/>
    <w:rsid w:val="002B27D5"/>
    <w:rsid w:val="002B29CA"/>
    <w:rsid w:val="002B2AA2"/>
    <w:rsid w:val="002B2AA3"/>
    <w:rsid w:val="002B2D60"/>
    <w:rsid w:val="002B2DC9"/>
    <w:rsid w:val="002B2F81"/>
    <w:rsid w:val="002B3016"/>
    <w:rsid w:val="002B3498"/>
    <w:rsid w:val="002B3965"/>
    <w:rsid w:val="002B3A69"/>
    <w:rsid w:val="002B43EC"/>
    <w:rsid w:val="002B4958"/>
    <w:rsid w:val="002B4B21"/>
    <w:rsid w:val="002B4CD8"/>
    <w:rsid w:val="002B4D72"/>
    <w:rsid w:val="002B4E44"/>
    <w:rsid w:val="002B53A0"/>
    <w:rsid w:val="002B53F5"/>
    <w:rsid w:val="002B5403"/>
    <w:rsid w:val="002B5939"/>
    <w:rsid w:val="002B5EF4"/>
    <w:rsid w:val="002B6053"/>
    <w:rsid w:val="002B621B"/>
    <w:rsid w:val="002B63A3"/>
    <w:rsid w:val="002B6639"/>
    <w:rsid w:val="002B67F6"/>
    <w:rsid w:val="002B6D2B"/>
    <w:rsid w:val="002B7161"/>
    <w:rsid w:val="002B7B07"/>
    <w:rsid w:val="002B7F05"/>
    <w:rsid w:val="002C0161"/>
    <w:rsid w:val="002C0816"/>
    <w:rsid w:val="002C0F64"/>
    <w:rsid w:val="002C10A0"/>
    <w:rsid w:val="002C15D3"/>
    <w:rsid w:val="002C1625"/>
    <w:rsid w:val="002C1ABD"/>
    <w:rsid w:val="002C223C"/>
    <w:rsid w:val="002C2914"/>
    <w:rsid w:val="002C2939"/>
    <w:rsid w:val="002C2C08"/>
    <w:rsid w:val="002C312E"/>
    <w:rsid w:val="002C3161"/>
    <w:rsid w:val="002C3303"/>
    <w:rsid w:val="002C355D"/>
    <w:rsid w:val="002C3BEE"/>
    <w:rsid w:val="002C3DA8"/>
    <w:rsid w:val="002C48BD"/>
    <w:rsid w:val="002C49D3"/>
    <w:rsid w:val="002C4C25"/>
    <w:rsid w:val="002C4FBE"/>
    <w:rsid w:val="002C5DB5"/>
    <w:rsid w:val="002C67A6"/>
    <w:rsid w:val="002C67D4"/>
    <w:rsid w:val="002C6905"/>
    <w:rsid w:val="002C6927"/>
    <w:rsid w:val="002C6A2C"/>
    <w:rsid w:val="002C6CB3"/>
    <w:rsid w:val="002C70DE"/>
    <w:rsid w:val="002C7110"/>
    <w:rsid w:val="002C7383"/>
    <w:rsid w:val="002C74A7"/>
    <w:rsid w:val="002C7817"/>
    <w:rsid w:val="002C7874"/>
    <w:rsid w:val="002C7A18"/>
    <w:rsid w:val="002C7AAB"/>
    <w:rsid w:val="002D038F"/>
    <w:rsid w:val="002D0F22"/>
    <w:rsid w:val="002D128B"/>
    <w:rsid w:val="002D1497"/>
    <w:rsid w:val="002D1564"/>
    <w:rsid w:val="002D1878"/>
    <w:rsid w:val="002D1931"/>
    <w:rsid w:val="002D1CFA"/>
    <w:rsid w:val="002D1EA1"/>
    <w:rsid w:val="002D21EC"/>
    <w:rsid w:val="002D21FB"/>
    <w:rsid w:val="002D25F1"/>
    <w:rsid w:val="002D26D9"/>
    <w:rsid w:val="002D2A0F"/>
    <w:rsid w:val="002D2FC3"/>
    <w:rsid w:val="002D32A8"/>
    <w:rsid w:val="002D32BD"/>
    <w:rsid w:val="002D3489"/>
    <w:rsid w:val="002D355B"/>
    <w:rsid w:val="002D35B4"/>
    <w:rsid w:val="002D3864"/>
    <w:rsid w:val="002D3960"/>
    <w:rsid w:val="002D3DD1"/>
    <w:rsid w:val="002D3FBD"/>
    <w:rsid w:val="002D4252"/>
    <w:rsid w:val="002D464E"/>
    <w:rsid w:val="002D50E1"/>
    <w:rsid w:val="002D5205"/>
    <w:rsid w:val="002D5444"/>
    <w:rsid w:val="002D5606"/>
    <w:rsid w:val="002D593E"/>
    <w:rsid w:val="002D5A74"/>
    <w:rsid w:val="002D5C9A"/>
    <w:rsid w:val="002D62B4"/>
    <w:rsid w:val="002D6620"/>
    <w:rsid w:val="002D6C45"/>
    <w:rsid w:val="002D6E3E"/>
    <w:rsid w:val="002D6E6F"/>
    <w:rsid w:val="002D6E7D"/>
    <w:rsid w:val="002D6FD6"/>
    <w:rsid w:val="002D717B"/>
    <w:rsid w:val="002D72E8"/>
    <w:rsid w:val="002D7AEC"/>
    <w:rsid w:val="002D7C22"/>
    <w:rsid w:val="002D7DFE"/>
    <w:rsid w:val="002E071F"/>
    <w:rsid w:val="002E0741"/>
    <w:rsid w:val="002E0999"/>
    <w:rsid w:val="002E0F5F"/>
    <w:rsid w:val="002E1125"/>
    <w:rsid w:val="002E1190"/>
    <w:rsid w:val="002E15A5"/>
    <w:rsid w:val="002E1F6E"/>
    <w:rsid w:val="002E225D"/>
    <w:rsid w:val="002E23AE"/>
    <w:rsid w:val="002E2656"/>
    <w:rsid w:val="002E2750"/>
    <w:rsid w:val="002E303C"/>
    <w:rsid w:val="002E31B9"/>
    <w:rsid w:val="002E334E"/>
    <w:rsid w:val="002E3B9F"/>
    <w:rsid w:val="002E3F90"/>
    <w:rsid w:val="002E4630"/>
    <w:rsid w:val="002E4C34"/>
    <w:rsid w:val="002E4D28"/>
    <w:rsid w:val="002E536B"/>
    <w:rsid w:val="002E58E3"/>
    <w:rsid w:val="002E5BDD"/>
    <w:rsid w:val="002E5D0C"/>
    <w:rsid w:val="002E5F9F"/>
    <w:rsid w:val="002E630F"/>
    <w:rsid w:val="002E64FA"/>
    <w:rsid w:val="002E700A"/>
    <w:rsid w:val="002E7100"/>
    <w:rsid w:val="002E7559"/>
    <w:rsid w:val="002E77FA"/>
    <w:rsid w:val="002E7856"/>
    <w:rsid w:val="002E7C46"/>
    <w:rsid w:val="002E7DAC"/>
    <w:rsid w:val="002E7F22"/>
    <w:rsid w:val="002F099B"/>
    <w:rsid w:val="002F0A65"/>
    <w:rsid w:val="002F0BFD"/>
    <w:rsid w:val="002F0C17"/>
    <w:rsid w:val="002F0DED"/>
    <w:rsid w:val="002F1235"/>
    <w:rsid w:val="002F1992"/>
    <w:rsid w:val="002F1B6F"/>
    <w:rsid w:val="002F2241"/>
    <w:rsid w:val="002F24D5"/>
    <w:rsid w:val="002F289D"/>
    <w:rsid w:val="002F2FF7"/>
    <w:rsid w:val="002F3158"/>
    <w:rsid w:val="002F340E"/>
    <w:rsid w:val="002F36AD"/>
    <w:rsid w:val="002F3A81"/>
    <w:rsid w:val="002F4443"/>
    <w:rsid w:val="002F4525"/>
    <w:rsid w:val="002F4551"/>
    <w:rsid w:val="002F4554"/>
    <w:rsid w:val="002F4558"/>
    <w:rsid w:val="002F5369"/>
    <w:rsid w:val="002F58EB"/>
    <w:rsid w:val="002F5A65"/>
    <w:rsid w:val="002F5D88"/>
    <w:rsid w:val="002F5F6B"/>
    <w:rsid w:val="002F617D"/>
    <w:rsid w:val="002F643B"/>
    <w:rsid w:val="002F68E4"/>
    <w:rsid w:val="002F6FB0"/>
    <w:rsid w:val="002F7559"/>
    <w:rsid w:val="002F78F3"/>
    <w:rsid w:val="002F7A62"/>
    <w:rsid w:val="002F7CE3"/>
    <w:rsid w:val="0030012B"/>
    <w:rsid w:val="00300715"/>
    <w:rsid w:val="00300A8D"/>
    <w:rsid w:val="003010F5"/>
    <w:rsid w:val="00301119"/>
    <w:rsid w:val="00301601"/>
    <w:rsid w:val="003016A1"/>
    <w:rsid w:val="0030174D"/>
    <w:rsid w:val="0030176B"/>
    <w:rsid w:val="00301A68"/>
    <w:rsid w:val="00301B00"/>
    <w:rsid w:val="00301B9F"/>
    <w:rsid w:val="0030200B"/>
    <w:rsid w:val="0030214B"/>
    <w:rsid w:val="00302292"/>
    <w:rsid w:val="003028AD"/>
    <w:rsid w:val="00302FFE"/>
    <w:rsid w:val="0030313A"/>
    <w:rsid w:val="0030343C"/>
    <w:rsid w:val="00303583"/>
    <w:rsid w:val="00303AD4"/>
    <w:rsid w:val="00303C5C"/>
    <w:rsid w:val="00303D11"/>
    <w:rsid w:val="00304D42"/>
    <w:rsid w:val="00305073"/>
    <w:rsid w:val="0030528E"/>
    <w:rsid w:val="003056A0"/>
    <w:rsid w:val="00305902"/>
    <w:rsid w:val="00305F55"/>
    <w:rsid w:val="00306B21"/>
    <w:rsid w:val="00306C2B"/>
    <w:rsid w:val="00306F4C"/>
    <w:rsid w:val="00306F5A"/>
    <w:rsid w:val="00307B93"/>
    <w:rsid w:val="00307D48"/>
    <w:rsid w:val="00307D61"/>
    <w:rsid w:val="0031017B"/>
    <w:rsid w:val="003101CC"/>
    <w:rsid w:val="00310A94"/>
    <w:rsid w:val="00310F12"/>
    <w:rsid w:val="00310F2D"/>
    <w:rsid w:val="003111E1"/>
    <w:rsid w:val="003113FF"/>
    <w:rsid w:val="00311576"/>
    <w:rsid w:val="0031161E"/>
    <w:rsid w:val="003116CD"/>
    <w:rsid w:val="00311D3B"/>
    <w:rsid w:val="00311E75"/>
    <w:rsid w:val="003125ED"/>
    <w:rsid w:val="00312878"/>
    <w:rsid w:val="00313053"/>
    <w:rsid w:val="0031309A"/>
    <w:rsid w:val="00313126"/>
    <w:rsid w:val="00313137"/>
    <w:rsid w:val="00313315"/>
    <w:rsid w:val="00313652"/>
    <w:rsid w:val="00313672"/>
    <w:rsid w:val="00313BB3"/>
    <w:rsid w:val="00313C19"/>
    <w:rsid w:val="00313D37"/>
    <w:rsid w:val="00313D3D"/>
    <w:rsid w:val="00313EBD"/>
    <w:rsid w:val="00313F28"/>
    <w:rsid w:val="003144D3"/>
    <w:rsid w:val="00314576"/>
    <w:rsid w:val="003146B5"/>
    <w:rsid w:val="00314883"/>
    <w:rsid w:val="00314DC3"/>
    <w:rsid w:val="00314E17"/>
    <w:rsid w:val="003154D6"/>
    <w:rsid w:val="00315755"/>
    <w:rsid w:val="0031586B"/>
    <w:rsid w:val="0031586C"/>
    <w:rsid w:val="003162B0"/>
    <w:rsid w:val="0031665E"/>
    <w:rsid w:val="00317142"/>
    <w:rsid w:val="0031728F"/>
    <w:rsid w:val="00317547"/>
    <w:rsid w:val="00317768"/>
    <w:rsid w:val="0031796A"/>
    <w:rsid w:val="00320680"/>
    <w:rsid w:val="0032073D"/>
    <w:rsid w:val="00320FD8"/>
    <w:rsid w:val="00321201"/>
    <w:rsid w:val="0032120B"/>
    <w:rsid w:val="00321264"/>
    <w:rsid w:val="00321D7D"/>
    <w:rsid w:val="00321EC8"/>
    <w:rsid w:val="00322040"/>
    <w:rsid w:val="0032204F"/>
    <w:rsid w:val="0032279D"/>
    <w:rsid w:val="00322BC5"/>
    <w:rsid w:val="00322DE2"/>
    <w:rsid w:val="00323150"/>
    <w:rsid w:val="0032356E"/>
    <w:rsid w:val="00323631"/>
    <w:rsid w:val="0032368D"/>
    <w:rsid w:val="0032372E"/>
    <w:rsid w:val="0032397D"/>
    <w:rsid w:val="00323B21"/>
    <w:rsid w:val="00323EF7"/>
    <w:rsid w:val="00324036"/>
    <w:rsid w:val="00324499"/>
    <w:rsid w:val="003244BB"/>
    <w:rsid w:val="00324BEF"/>
    <w:rsid w:val="00324D5C"/>
    <w:rsid w:val="0032514A"/>
    <w:rsid w:val="003257F9"/>
    <w:rsid w:val="00325A4D"/>
    <w:rsid w:val="00325BC2"/>
    <w:rsid w:val="00325D6A"/>
    <w:rsid w:val="003261F8"/>
    <w:rsid w:val="0032665C"/>
    <w:rsid w:val="00326A4B"/>
    <w:rsid w:val="00326C53"/>
    <w:rsid w:val="00326D61"/>
    <w:rsid w:val="0032794D"/>
    <w:rsid w:val="0033005B"/>
    <w:rsid w:val="003302B2"/>
    <w:rsid w:val="003305AE"/>
    <w:rsid w:val="0033066D"/>
    <w:rsid w:val="003307A2"/>
    <w:rsid w:val="00330CE9"/>
    <w:rsid w:val="00330DEC"/>
    <w:rsid w:val="00330EF2"/>
    <w:rsid w:val="0033143F"/>
    <w:rsid w:val="0033208C"/>
    <w:rsid w:val="0033249C"/>
    <w:rsid w:val="0033287D"/>
    <w:rsid w:val="003328C3"/>
    <w:rsid w:val="00332A6A"/>
    <w:rsid w:val="00332D8F"/>
    <w:rsid w:val="0033309E"/>
    <w:rsid w:val="003336EC"/>
    <w:rsid w:val="00333CFE"/>
    <w:rsid w:val="00333E06"/>
    <w:rsid w:val="0033406A"/>
    <w:rsid w:val="003340F7"/>
    <w:rsid w:val="003343AA"/>
    <w:rsid w:val="003343AD"/>
    <w:rsid w:val="003343F1"/>
    <w:rsid w:val="0033466C"/>
    <w:rsid w:val="00334A38"/>
    <w:rsid w:val="00334D3D"/>
    <w:rsid w:val="00334EF9"/>
    <w:rsid w:val="0033514B"/>
    <w:rsid w:val="003353E2"/>
    <w:rsid w:val="00335947"/>
    <w:rsid w:val="00335C22"/>
    <w:rsid w:val="00335D8F"/>
    <w:rsid w:val="0033629A"/>
    <w:rsid w:val="00336337"/>
    <w:rsid w:val="003366A8"/>
    <w:rsid w:val="00336F2D"/>
    <w:rsid w:val="00337577"/>
    <w:rsid w:val="003378E7"/>
    <w:rsid w:val="00337B62"/>
    <w:rsid w:val="00337C6C"/>
    <w:rsid w:val="00337C9A"/>
    <w:rsid w:val="00337D3F"/>
    <w:rsid w:val="00337DB2"/>
    <w:rsid w:val="00340107"/>
    <w:rsid w:val="00340330"/>
    <w:rsid w:val="0034060B"/>
    <w:rsid w:val="00340869"/>
    <w:rsid w:val="00340951"/>
    <w:rsid w:val="00340A51"/>
    <w:rsid w:val="00340B45"/>
    <w:rsid w:val="00340C6F"/>
    <w:rsid w:val="00340E00"/>
    <w:rsid w:val="003410AB"/>
    <w:rsid w:val="00341182"/>
    <w:rsid w:val="003413EB"/>
    <w:rsid w:val="0034158A"/>
    <w:rsid w:val="00341B4A"/>
    <w:rsid w:val="00341DD9"/>
    <w:rsid w:val="003426A4"/>
    <w:rsid w:val="0034270B"/>
    <w:rsid w:val="003428F0"/>
    <w:rsid w:val="0034298E"/>
    <w:rsid w:val="003429F7"/>
    <w:rsid w:val="0034316D"/>
    <w:rsid w:val="0034328F"/>
    <w:rsid w:val="003432B2"/>
    <w:rsid w:val="00343559"/>
    <w:rsid w:val="003437A3"/>
    <w:rsid w:val="00343F63"/>
    <w:rsid w:val="003444BA"/>
    <w:rsid w:val="003449E0"/>
    <w:rsid w:val="00344B2A"/>
    <w:rsid w:val="00344D91"/>
    <w:rsid w:val="00344DF6"/>
    <w:rsid w:val="00344FBC"/>
    <w:rsid w:val="0034518C"/>
    <w:rsid w:val="00345470"/>
    <w:rsid w:val="0034630D"/>
    <w:rsid w:val="003463E7"/>
    <w:rsid w:val="003465C2"/>
    <w:rsid w:val="003467E8"/>
    <w:rsid w:val="00346834"/>
    <w:rsid w:val="00347038"/>
    <w:rsid w:val="003470B6"/>
    <w:rsid w:val="003471AC"/>
    <w:rsid w:val="0034753C"/>
    <w:rsid w:val="003475DA"/>
    <w:rsid w:val="003475FB"/>
    <w:rsid w:val="0034786E"/>
    <w:rsid w:val="00347C24"/>
    <w:rsid w:val="00347E1B"/>
    <w:rsid w:val="003500ED"/>
    <w:rsid w:val="003501E2"/>
    <w:rsid w:val="003501FD"/>
    <w:rsid w:val="0035080B"/>
    <w:rsid w:val="00350B91"/>
    <w:rsid w:val="00350D5B"/>
    <w:rsid w:val="00350E89"/>
    <w:rsid w:val="00351551"/>
    <w:rsid w:val="00351621"/>
    <w:rsid w:val="00351E7D"/>
    <w:rsid w:val="00352488"/>
    <w:rsid w:val="00352A31"/>
    <w:rsid w:val="00352C03"/>
    <w:rsid w:val="00352E1F"/>
    <w:rsid w:val="00352E7A"/>
    <w:rsid w:val="00352F67"/>
    <w:rsid w:val="0035340F"/>
    <w:rsid w:val="0035343A"/>
    <w:rsid w:val="003535BE"/>
    <w:rsid w:val="0035360D"/>
    <w:rsid w:val="00353631"/>
    <w:rsid w:val="0035395C"/>
    <w:rsid w:val="00353A27"/>
    <w:rsid w:val="00353C79"/>
    <w:rsid w:val="00353C90"/>
    <w:rsid w:val="0035410F"/>
    <w:rsid w:val="0035497A"/>
    <w:rsid w:val="00354A29"/>
    <w:rsid w:val="00354F0C"/>
    <w:rsid w:val="00355253"/>
    <w:rsid w:val="003554EC"/>
    <w:rsid w:val="003555A1"/>
    <w:rsid w:val="003559E6"/>
    <w:rsid w:val="00355A65"/>
    <w:rsid w:val="00355B70"/>
    <w:rsid w:val="00355E58"/>
    <w:rsid w:val="0035611A"/>
    <w:rsid w:val="00356368"/>
    <w:rsid w:val="00356490"/>
    <w:rsid w:val="00356539"/>
    <w:rsid w:val="003567DA"/>
    <w:rsid w:val="0035693D"/>
    <w:rsid w:val="00356E66"/>
    <w:rsid w:val="003572DF"/>
    <w:rsid w:val="0035766C"/>
    <w:rsid w:val="00357B93"/>
    <w:rsid w:val="00357C2F"/>
    <w:rsid w:val="00357E8F"/>
    <w:rsid w:val="00360A5D"/>
    <w:rsid w:val="00360AB2"/>
    <w:rsid w:val="00360C6E"/>
    <w:rsid w:val="00360DEA"/>
    <w:rsid w:val="00360DF7"/>
    <w:rsid w:val="00360E03"/>
    <w:rsid w:val="00361ED1"/>
    <w:rsid w:val="00362130"/>
    <w:rsid w:val="0036219D"/>
    <w:rsid w:val="00362300"/>
    <w:rsid w:val="0036254D"/>
    <w:rsid w:val="00362620"/>
    <w:rsid w:val="00362D2A"/>
    <w:rsid w:val="00362E2F"/>
    <w:rsid w:val="0036305B"/>
    <w:rsid w:val="00363198"/>
    <w:rsid w:val="003632A2"/>
    <w:rsid w:val="003635DC"/>
    <w:rsid w:val="003638CA"/>
    <w:rsid w:val="00363A76"/>
    <w:rsid w:val="003640E6"/>
    <w:rsid w:val="0036423F"/>
    <w:rsid w:val="0036429F"/>
    <w:rsid w:val="003643A8"/>
    <w:rsid w:val="0036442E"/>
    <w:rsid w:val="0036459B"/>
    <w:rsid w:val="00364CA2"/>
    <w:rsid w:val="00364D8C"/>
    <w:rsid w:val="0036540E"/>
    <w:rsid w:val="003663D2"/>
    <w:rsid w:val="003667FF"/>
    <w:rsid w:val="003668CF"/>
    <w:rsid w:val="00366BE3"/>
    <w:rsid w:val="00366D50"/>
    <w:rsid w:val="0036728A"/>
    <w:rsid w:val="0036745F"/>
    <w:rsid w:val="00367A7F"/>
    <w:rsid w:val="00367AAD"/>
    <w:rsid w:val="00367CBE"/>
    <w:rsid w:val="00367E63"/>
    <w:rsid w:val="00370A06"/>
    <w:rsid w:val="00370A34"/>
    <w:rsid w:val="0037110F"/>
    <w:rsid w:val="00371AC4"/>
    <w:rsid w:val="00371E42"/>
    <w:rsid w:val="003721B2"/>
    <w:rsid w:val="00372AA1"/>
    <w:rsid w:val="00373269"/>
    <w:rsid w:val="00373511"/>
    <w:rsid w:val="00373DC0"/>
    <w:rsid w:val="00373FEC"/>
    <w:rsid w:val="00374120"/>
    <w:rsid w:val="00374177"/>
    <w:rsid w:val="003744BF"/>
    <w:rsid w:val="00374723"/>
    <w:rsid w:val="00374F21"/>
    <w:rsid w:val="0037510D"/>
    <w:rsid w:val="003751AB"/>
    <w:rsid w:val="00375205"/>
    <w:rsid w:val="00375800"/>
    <w:rsid w:val="003758F5"/>
    <w:rsid w:val="00375E8F"/>
    <w:rsid w:val="0037615F"/>
    <w:rsid w:val="00376334"/>
    <w:rsid w:val="00376DC4"/>
    <w:rsid w:val="0037736A"/>
    <w:rsid w:val="0037744A"/>
    <w:rsid w:val="00377745"/>
    <w:rsid w:val="003779A9"/>
    <w:rsid w:val="00377A21"/>
    <w:rsid w:val="00377B31"/>
    <w:rsid w:val="00377D35"/>
    <w:rsid w:val="00377EF2"/>
    <w:rsid w:val="003805CD"/>
    <w:rsid w:val="0038084A"/>
    <w:rsid w:val="00380855"/>
    <w:rsid w:val="00380879"/>
    <w:rsid w:val="00380A37"/>
    <w:rsid w:val="00380A99"/>
    <w:rsid w:val="00380FE4"/>
    <w:rsid w:val="00381252"/>
    <w:rsid w:val="003814CD"/>
    <w:rsid w:val="00381A37"/>
    <w:rsid w:val="00381B0E"/>
    <w:rsid w:val="00381B95"/>
    <w:rsid w:val="00381EB2"/>
    <w:rsid w:val="00382155"/>
    <w:rsid w:val="003826CA"/>
    <w:rsid w:val="00382762"/>
    <w:rsid w:val="00383056"/>
    <w:rsid w:val="00383747"/>
    <w:rsid w:val="003838D5"/>
    <w:rsid w:val="00383D25"/>
    <w:rsid w:val="0038429B"/>
    <w:rsid w:val="0038484E"/>
    <w:rsid w:val="00384ACC"/>
    <w:rsid w:val="00384BE0"/>
    <w:rsid w:val="00385398"/>
    <w:rsid w:val="00385519"/>
    <w:rsid w:val="003857A6"/>
    <w:rsid w:val="003857D6"/>
    <w:rsid w:val="00385859"/>
    <w:rsid w:val="00385A38"/>
    <w:rsid w:val="00385B15"/>
    <w:rsid w:val="00385E69"/>
    <w:rsid w:val="0038610E"/>
    <w:rsid w:val="00386528"/>
    <w:rsid w:val="003865FB"/>
    <w:rsid w:val="00386E40"/>
    <w:rsid w:val="003872C6"/>
    <w:rsid w:val="00387530"/>
    <w:rsid w:val="00387B74"/>
    <w:rsid w:val="00387B77"/>
    <w:rsid w:val="00387EC5"/>
    <w:rsid w:val="00390316"/>
    <w:rsid w:val="00390433"/>
    <w:rsid w:val="0039044C"/>
    <w:rsid w:val="00390C11"/>
    <w:rsid w:val="00390D29"/>
    <w:rsid w:val="00390D56"/>
    <w:rsid w:val="00391213"/>
    <w:rsid w:val="003917FF"/>
    <w:rsid w:val="0039216E"/>
    <w:rsid w:val="00392424"/>
    <w:rsid w:val="003927D9"/>
    <w:rsid w:val="00392885"/>
    <w:rsid w:val="00392D22"/>
    <w:rsid w:val="003936E8"/>
    <w:rsid w:val="00393B8F"/>
    <w:rsid w:val="0039432B"/>
    <w:rsid w:val="003945DF"/>
    <w:rsid w:val="00394649"/>
    <w:rsid w:val="00394676"/>
    <w:rsid w:val="00394992"/>
    <w:rsid w:val="003949AD"/>
    <w:rsid w:val="00395155"/>
    <w:rsid w:val="003955DE"/>
    <w:rsid w:val="003958A2"/>
    <w:rsid w:val="00395AB1"/>
    <w:rsid w:val="00395DF8"/>
    <w:rsid w:val="00395FA3"/>
    <w:rsid w:val="00396020"/>
    <w:rsid w:val="00396599"/>
    <w:rsid w:val="00396698"/>
    <w:rsid w:val="003966AF"/>
    <w:rsid w:val="00396966"/>
    <w:rsid w:val="003969B3"/>
    <w:rsid w:val="0039704F"/>
    <w:rsid w:val="00397159"/>
    <w:rsid w:val="0039767C"/>
    <w:rsid w:val="00397CAA"/>
    <w:rsid w:val="003A054F"/>
    <w:rsid w:val="003A05AD"/>
    <w:rsid w:val="003A0707"/>
    <w:rsid w:val="003A07F8"/>
    <w:rsid w:val="003A1436"/>
    <w:rsid w:val="003A15D3"/>
    <w:rsid w:val="003A183C"/>
    <w:rsid w:val="003A1872"/>
    <w:rsid w:val="003A1A84"/>
    <w:rsid w:val="003A1C7F"/>
    <w:rsid w:val="003A1D4B"/>
    <w:rsid w:val="003A1DCD"/>
    <w:rsid w:val="003A268D"/>
    <w:rsid w:val="003A2EB4"/>
    <w:rsid w:val="003A3199"/>
    <w:rsid w:val="003A34CF"/>
    <w:rsid w:val="003A3768"/>
    <w:rsid w:val="003A3D74"/>
    <w:rsid w:val="003A3E76"/>
    <w:rsid w:val="003A3F7A"/>
    <w:rsid w:val="003A4065"/>
    <w:rsid w:val="003A417F"/>
    <w:rsid w:val="003A42BB"/>
    <w:rsid w:val="003A42E7"/>
    <w:rsid w:val="003A4378"/>
    <w:rsid w:val="003A483D"/>
    <w:rsid w:val="003A4993"/>
    <w:rsid w:val="003A4D66"/>
    <w:rsid w:val="003A4E16"/>
    <w:rsid w:val="003A594D"/>
    <w:rsid w:val="003A5A50"/>
    <w:rsid w:val="003A6916"/>
    <w:rsid w:val="003A6A0D"/>
    <w:rsid w:val="003A6BB4"/>
    <w:rsid w:val="003A6D7C"/>
    <w:rsid w:val="003A6FEC"/>
    <w:rsid w:val="003B00C6"/>
    <w:rsid w:val="003B06D1"/>
    <w:rsid w:val="003B08AF"/>
    <w:rsid w:val="003B0D19"/>
    <w:rsid w:val="003B0F16"/>
    <w:rsid w:val="003B10F5"/>
    <w:rsid w:val="003B1140"/>
    <w:rsid w:val="003B1554"/>
    <w:rsid w:val="003B1736"/>
    <w:rsid w:val="003B1748"/>
    <w:rsid w:val="003B17F0"/>
    <w:rsid w:val="003B18F6"/>
    <w:rsid w:val="003B1AC6"/>
    <w:rsid w:val="003B1B26"/>
    <w:rsid w:val="003B1BF7"/>
    <w:rsid w:val="003B1D3A"/>
    <w:rsid w:val="003B1E9A"/>
    <w:rsid w:val="003B2092"/>
    <w:rsid w:val="003B21DD"/>
    <w:rsid w:val="003B24FA"/>
    <w:rsid w:val="003B262A"/>
    <w:rsid w:val="003B2963"/>
    <w:rsid w:val="003B33E2"/>
    <w:rsid w:val="003B340F"/>
    <w:rsid w:val="003B3769"/>
    <w:rsid w:val="003B376A"/>
    <w:rsid w:val="003B3A8F"/>
    <w:rsid w:val="003B3C1B"/>
    <w:rsid w:val="003B3D53"/>
    <w:rsid w:val="003B5208"/>
    <w:rsid w:val="003B560E"/>
    <w:rsid w:val="003B57B8"/>
    <w:rsid w:val="003B5907"/>
    <w:rsid w:val="003B5FA4"/>
    <w:rsid w:val="003B60D3"/>
    <w:rsid w:val="003B61F0"/>
    <w:rsid w:val="003B66EB"/>
    <w:rsid w:val="003B6708"/>
    <w:rsid w:val="003B6DFE"/>
    <w:rsid w:val="003B6F27"/>
    <w:rsid w:val="003B741A"/>
    <w:rsid w:val="003B74A4"/>
    <w:rsid w:val="003B75E9"/>
    <w:rsid w:val="003B76A7"/>
    <w:rsid w:val="003B76C6"/>
    <w:rsid w:val="003B79AD"/>
    <w:rsid w:val="003B7EE2"/>
    <w:rsid w:val="003C06E4"/>
    <w:rsid w:val="003C0DE3"/>
    <w:rsid w:val="003C0F2B"/>
    <w:rsid w:val="003C0FB5"/>
    <w:rsid w:val="003C102E"/>
    <w:rsid w:val="003C2007"/>
    <w:rsid w:val="003C2BCF"/>
    <w:rsid w:val="003C2E2B"/>
    <w:rsid w:val="003C36EB"/>
    <w:rsid w:val="003C3918"/>
    <w:rsid w:val="003C3EE0"/>
    <w:rsid w:val="003C3F80"/>
    <w:rsid w:val="003C4715"/>
    <w:rsid w:val="003C4D99"/>
    <w:rsid w:val="003C51AD"/>
    <w:rsid w:val="003C5BC9"/>
    <w:rsid w:val="003C5BE6"/>
    <w:rsid w:val="003C5D2E"/>
    <w:rsid w:val="003C6023"/>
    <w:rsid w:val="003C6349"/>
    <w:rsid w:val="003C6953"/>
    <w:rsid w:val="003C6C85"/>
    <w:rsid w:val="003C6EA0"/>
    <w:rsid w:val="003C6FA1"/>
    <w:rsid w:val="003C71AB"/>
    <w:rsid w:val="003C7404"/>
    <w:rsid w:val="003C7422"/>
    <w:rsid w:val="003C76CC"/>
    <w:rsid w:val="003C7AAD"/>
    <w:rsid w:val="003D0095"/>
    <w:rsid w:val="003D00DD"/>
    <w:rsid w:val="003D01A4"/>
    <w:rsid w:val="003D099F"/>
    <w:rsid w:val="003D0A8F"/>
    <w:rsid w:val="003D0CF3"/>
    <w:rsid w:val="003D165B"/>
    <w:rsid w:val="003D1C6C"/>
    <w:rsid w:val="003D1EA8"/>
    <w:rsid w:val="003D218E"/>
    <w:rsid w:val="003D2281"/>
    <w:rsid w:val="003D24BB"/>
    <w:rsid w:val="003D2971"/>
    <w:rsid w:val="003D29D3"/>
    <w:rsid w:val="003D2A73"/>
    <w:rsid w:val="003D2C76"/>
    <w:rsid w:val="003D32D8"/>
    <w:rsid w:val="003D34F7"/>
    <w:rsid w:val="003D38EC"/>
    <w:rsid w:val="003D3BFC"/>
    <w:rsid w:val="003D4272"/>
    <w:rsid w:val="003D4408"/>
    <w:rsid w:val="003D4695"/>
    <w:rsid w:val="003D4EC1"/>
    <w:rsid w:val="003D4F53"/>
    <w:rsid w:val="003D5258"/>
    <w:rsid w:val="003D52C4"/>
    <w:rsid w:val="003D53F2"/>
    <w:rsid w:val="003D5570"/>
    <w:rsid w:val="003D58AB"/>
    <w:rsid w:val="003D5C15"/>
    <w:rsid w:val="003D5EB1"/>
    <w:rsid w:val="003D6ACA"/>
    <w:rsid w:val="003D6DBE"/>
    <w:rsid w:val="003D6E96"/>
    <w:rsid w:val="003D6F5C"/>
    <w:rsid w:val="003D7398"/>
    <w:rsid w:val="003D78B4"/>
    <w:rsid w:val="003D7D31"/>
    <w:rsid w:val="003D7D3A"/>
    <w:rsid w:val="003D7EBE"/>
    <w:rsid w:val="003E02CD"/>
    <w:rsid w:val="003E088B"/>
    <w:rsid w:val="003E0E4E"/>
    <w:rsid w:val="003E0F4F"/>
    <w:rsid w:val="003E233A"/>
    <w:rsid w:val="003E23D4"/>
    <w:rsid w:val="003E25C0"/>
    <w:rsid w:val="003E271D"/>
    <w:rsid w:val="003E2837"/>
    <w:rsid w:val="003E292B"/>
    <w:rsid w:val="003E2A96"/>
    <w:rsid w:val="003E2AA6"/>
    <w:rsid w:val="003E2B20"/>
    <w:rsid w:val="003E3086"/>
    <w:rsid w:val="003E39A4"/>
    <w:rsid w:val="003E39B7"/>
    <w:rsid w:val="003E39BB"/>
    <w:rsid w:val="003E39BF"/>
    <w:rsid w:val="003E39DE"/>
    <w:rsid w:val="003E40EF"/>
    <w:rsid w:val="003E4747"/>
    <w:rsid w:val="003E4774"/>
    <w:rsid w:val="003E4898"/>
    <w:rsid w:val="003E4AF8"/>
    <w:rsid w:val="003E4BE9"/>
    <w:rsid w:val="003E50DD"/>
    <w:rsid w:val="003E52FF"/>
    <w:rsid w:val="003E5F62"/>
    <w:rsid w:val="003E612C"/>
    <w:rsid w:val="003E651E"/>
    <w:rsid w:val="003E6753"/>
    <w:rsid w:val="003E6C23"/>
    <w:rsid w:val="003E71A8"/>
    <w:rsid w:val="003E73D3"/>
    <w:rsid w:val="003E77F4"/>
    <w:rsid w:val="003E78E1"/>
    <w:rsid w:val="003F0049"/>
    <w:rsid w:val="003F0D9A"/>
    <w:rsid w:val="003F0EC7"/>
    <w:rsid w:val="003F10A4"/>
    <w:rsid w:val="003F11AE"/>
    <w:rsid w:val="003F1223"/>
    <w:rsid w:val="003F1292"/>
    <w:rsid w:val="003F1546"/>
    <w:rsid w:val="003F1BB4"/>
    <w:rsid w:val="003F1BD0"/>
    <w:rsid w:val="003F1DD2"/>
    <w:rsid w:val="003F230B"/>
    <w:rsid w:val="003F2366"/>
    <w:rsid w:val="003F24B6"/>
    <w:rsid w:val="003F24F7"/>
    <w:rsid w:val="003F272D"/>
    <w:rsid w:val="003F29B8"/>
    <w:rsid w:val="003F2C79"/>
    <w:rsid w:val="003F2D6C"/>
    <w:rsid w:val="003F2D93"/>
    <w:rsid w:val="003F2E5B"/>
    <w:rsid w:val="003F3337"/>
    <w:rsid w:val="003F3527"/>
    <w:rsid w:val="003F362E"/>
    <w:rsid w:val="003F39F2"/>
    <w:rsid w:val="003F3B01"/>
    <w:rsid w:val="003F3EB6"/>
    <w:rsid w:val="003F3F99"/>
    <w:rsid w:val="003F4059"/>
    <w:rsid w:val="003F4617"/>
    <w:rsid w:val="003F4949"/>
    <w:rsid w:val="003F56FF"/>
    <w:rsid w:val="003F5FB8"/>
    <w:rsid w:val="003F5FD7"/>
    <w:rsid w:val="003F6335"/>
    <w:rsid w:val="003F642D"/>
    <w:rsid w:val="003F6892"/>
    <w:rsid w:val="003F68F2"/>
    <w:rsid w:val="003F7440"/>
    <w:rsid w:val="003F74CE"/>
    <w:rsid w:val="003F78E6"/>
    <w:rsid w:val="003F7B44"/>
    <w:rsid w:val="003F7D10"/>
    <w:rsid w:val="003F7E07"/>
    <w:rsid w:val="003F7E8A"/>
    <w:rsid w:val="0040035D"/>
    <w:rsid w:val="00400720"/>
    <w:rsid w:val="004009EA"/>
    <w:rsid w:val="004019D1"/>
    <w:rsid w:val="00401B66"/>
    <w:rsid w:val="00401D33"/>
    <w:rsid w:val="00401EAD"/>
    <w:rsid w:val="00401EF5"/>
    <w:rsid w:val="00402E37"/>
    <w:rsid w:val="004036D2"/>
    <w:rsid w:val="00403756"/>
    <w:rsid w:val="00403A86"/>
    <w:rsid w:val="00403B14"/>
    <w:rsid w:val="00403EC5"/>
    <w:rsid w:val="00403EF1"/>
    <w:rsid w:val="00403EF2"/>
    <w:rsid w:val="00403F99"/>
    <w:rsid w:val="00404086"/>
    <w:rsid w:val="0040413D"/>
    <w:rsid w:val="004044E1"/>
    <w:rsid w:val="0040475C"/>
    <w:rsid w:val="00404843"/>
    <w:rsid w:val="00404881"/>
    <w:rsid w:val="00404F15"/>
    <w:rsid w:val="004057A9"/>
    <w:rsid w:val="004057B5"/>
    <w:rsid w:val="00405AC8"/>
    <w:rsid w:val="004064A1"/>
    <w:rsid w:val="00406C89"/>
    <w:rsid w:val="0040736D"/>
    <w:rsid w:val="004075BB"/>
    <w:rsid w:val="00407760"/>
    <w:rsid w:val="0040776F"/>
    <w:rsid w:val="004078A7"/>
    <w:rsid w:val="00407BDB"/>
    <w:rsid w:val="004104CD"/>
    <w:rsid w:val="004105D0"/>
    <w:rsid w:val="00411C68"/>
    <w:rsid w:val="00411DEF"/>
    <w:rsid w:val="00412352"/>
    <w:rsid w:val="004125E1"/>
    <w:rsid w:val="00412875"/>
    <w:rsid w:val="004128A6"/>
    <w:rsid w:val="00412B33"/>
    <w:rsid w:val="00413125"/>
    <w:rsid w:val="00413162"/>
    <w:rsid w:val="004134D2"/>
    <w:rsid w:val="004135B6"/>
    <w:rsid w:val="00413ACF"/>
    <w:rsid w:val="004146C2"/>
    <w:rsid w:val="00414765"/>
    <w:rsid w:val="0041483A"/>
    <w:rsid w:val="0041486D"/>
    <w:rsid w:val="00414F75"/>
    <w:rsid w:val="0041589A"/>
    <w:rsid w:val="00415A6D"/>
    <w:rsid w:val="00415AB8"/>
    <w:rsid w:val="00415AD3"/>
    <w:rsid w:val="00415C90"/>
    <w:rsid w:val="00415DEE"/>
    <w:rsid w:val="004161B0"/>
    <w:rsid w:val="0041666E"/>
    <w:rsid w:val="00416C98"/>
    <w:rsid w:val="00416E3A"/>
    <w:rsid w:val="004175D3"/>
    <w:rsid w:val="00417BD2"/>
    <w:rsid w:val="00417CC5"/>
    <w:rsid w:val="00417D10"/>
    <w:rsid w:val="00417E5E"/>
    <w:rsid w:val="0042038E"/>
    <w:rsid w:val="004203E2"/>
    <w:rsid w:val="004206DC"/>
    <w:rsid w:val="004207B2"/>
    <w:rsid w:val="00420913"/>
    <w:rsid w:val="00420C89"/>
    <w:rsid w:val="00420E21"/>
    <w:rsid w:val="0042115A"/>
    <w:rsid w:val="004211BD"/>
    <w:rsid w:val="004211EE"/>
    <w:rsid w:val="0042127E"/>
    <w:rsid w:val="00421927"/>
    <w:rsid w:val="004223FF"/>
    <w:rsid w:val="00422625"/>
    <w:rsid w:val="004226C7"/>
    <w:rsid w:val="0042295D"/>
    <w:rsid w:val="004229A5"/>
    <w:rsid w:val="00422CC4"/>
    <w:rsid w:val="0042324D"/>
    <w:rsid w:val="004232CF"/>
    <w:rsid w:val="0042336E"/>
    <w:rsid w:val="0042351C"/>
    <w:rsid w:val="00423534"/>
    <w:rsid w:val="0042383B"/>
    <w:rsid w:val="00423882"/>
    <w:rsid w:val="00423957"/>
    <w:rsid w:val="00423C47"/>
    <w:rsid w:val="00423DF4"/>
    <w:rsid w:val="00423E42"/>
    <w:rsid w:val="0042437A"/>
    <w:rsid w:val="004244CB"/>
    <w:rsid w:val="00424C00"/>
    <w:rsid w:val="004250D1"/>
    <w:rsid w:val="004252E1"/>
    <w:rsid w:val="004254BD"/>
    <w:rsid w:val="004255FA"/>
    <w:rsid w:val="004257AF"/>
    <w:rsid w:val="00425AB4"/>
    <w:rsid w:val="00425B15"/>
    <w:rsid w:val="00425BA8"/>
    <w:rsid w:val="00425DB7"/>
    <w:rsid w:val="00425F92"/>
    <w:rsid w:val="004263FE"/>
    <w:rsid w:val="004264BF"/>
    <w:rsid w:val="00426816"/>
    <w:rsid w:val="00426A9E"/>
    <w:rsid w:val="00426D8C"/>
    <w:rsid w:val="00427145"/>
    <w:rsid w:val="004276D1"/>
    <w:rsid w:val="00427D18"/>
    <w:rsid w:val="00427D81"/>
    <w:rsid w:val="004303F1"/>
    <w:rsid w:val="0043067D"/>
    <w:rsid w:val="00430C03"/>
    <w:rsid w:val="00430EA0"/>
    <w:rsid w:val="00431664"/>
    <w:rsid w:val="00431B62"/>
    <w:rsid w:val="004322A0"/>
    <w:rsid w:val="0043274B"/>
    <w:rsid w:val="0043298B"/>
    <w:rsid w:val="00432A4D"/>
    <w:rsid w:val="00432B7B"/>
    <w:rsid w:val="00432E02"/>
    <w:rsid w:val="004334AC"/>
    <w:rsid w:val="00433581"/>
    <w:rsid w:val="004340E1"/>
    <w:rsid w:val="00434349"/>
    <w:rsid w:val="00434467"/>
    <w:rsid w:val="0043469C"/>
    <w:rsid w:val="00434A36"/>
    <w:rsid w:val="00434AC3"/>
    <w:rsid w:val="00435065"/>
    <w:rsid w:val="0043548F"/>
    <w:rsid w:val="00435530"/>
    <w:rsid w:val="0043568C"/>
    <w:rsid w:val="004357C9"/>
    <w:rsid w:val="00435D0D"/>
    <w:rsid w:val="00435D33"/>
    <w:rsid w:val="00436106"/>
    <w:rsid w:val="004361BC"/>
    <w:rsid w:val="00436463"/>
    <w:rsid w:val="004366E7"/>
    <w:rsid w:val="00436A7E"/>
    <w:rsid w:val="0043784C"/>
    <w:rsid w:val="00437C1C"/>
    <w:rsid w:val="00437C2D"/>
    <w:rsid w:val="00437E2E"/>
    <w:rsid w:val="00437E53"/>
    <w:rsid w:val="0044079D"/>
    <w:rsid w:val="004407AB"/>
    <w:rsid w:val="00440899"/>
    <w:rsid w:val="00440AB5"/>
    <w:rsid w:val="00440AD8"/>
    <w:rsid w:val="00440BF1"/>
    <w:rsid w:val="004413CE"/>
    <w:rsid w:val="004417CF"/>
    <w:rsid w:val="00441AB1"/>
    <w:rsid w:val="00441C96"/>
    <w:rsid w:val="00442975"/>
    <w:rsid w:val="00442985"/>
    <w:rsid w:val="00442DF6"/>
    <w:rsid w:val="00442F3E"/>
    <w:rsid w:val="004432A4"/>
    <w:rsid w:val="004432D2"/>
    <w:rsid w:val="004433A3"/>
    <w:rsid w:val="004437DB"/>
    <w:rsid w:val="00443D2D"/>
    <w:rsid w:val="00443E64"/>
    <w:rsid w:val="00443F50"/>
    <w:rsid w:val="004441BD"/>
    <w:rsid w:val="00444438"/>
    <w:rsid w:val="004448AE"/>
    <w:rsid w:val="00444BC0"/>
    <w:rsid w:val="004450CD"/>
    <w:rsid w:val="0044524F"/>
    <w:rsid w:val="004452EC"/>
    <w:rsid w:val="00445538"/>
    <w:rsid w:val="00445968"/>
    <w:rsid w:val="00445C28"/>
    <w:rsid w:val="004467E9"/>
    <w:rsid w:val="0044680D"/>
    <w:rsid w:val="00446A28"/>
    <w:rsid w:val="00447111"/>
    <w:rsid w:val="004472C8"/>
    <w:rsid w:val="0044764C"/>
    <w:rsid w:val="00447782"/>
    <w:rsid w:val="0045026F"/>
    <w:rsid w:val="00450381"/>
    <w:rsid w:val="004504ED"/>
    <w:rsid w:val="00450558"/>
    <w:rsid w:val="00450736"/>
    <w:rsid w:val="00450F3F"/>
    <w:rsid w:val="00450FE2"/>
    <w:rsid w:val="004510DA"/>
    <w:rsid w:val="004511D6"/>
    <w:rsid w:val="00451653"/>
    <w:rsid w:val="0045217A"/>
    <w:rsid w:val="00452592"/>
    <w:rsid w:val="004528EC"/>
    <w:rsid w:val="00452F19"/>
    <w:rsid w:val="00452FCB"/>
    <w:rsid w:val="00453125"/>
    <w:rsid w:val="004531D8"/>
    <w:rsid w:val="00453641"/>
    <w:rsid w:val="00453937"/>
    <w:rsid w:val="00453CFD"/>
    <w:rsid w:val="00453D5F"/>
    <w:rsid w:val="00454144"/>
    <w:rsid w:val="00454724"/>
    <w:rsid w:val="00455095"/>
    <w:rsid w:val="004558A7"/>
    <w:rsid w:val="004558F6"/>
    <w:rsid w:val="00455BBD"/>
    <w:rsid w:val="00455CF8"/>
    <w:rsid w:val="00455D88"/>
    <w:rsid w:val="00455ECB"/>
    <w:rsid w:val="00456049"/>
    <w:rsid w:val="00456BB9"/>
    <w:rsid w:val="00456D4C"/>
    <w:rsid w:val="00456F27"/>
    <w:rsid w:val="004570FD"/>
    <w:rsid w:val="004573E9"/>
    <w:rsid w:val="0045780F"/>
    <w:rsid w:val="00457D2B"/>
    <w:rsid w:val="0046002F"/>
    <w:rsid w:val="00460031"/>
    <w:rsid w:val="004602D0"/>
    <w:rsid w:val="00460538"/>
    <w:rsid w:val="00460938"/>
    <w:rsid w:val="00460E8F"/>
    <w:rsid w:val="004611E5"/>
    <w:rsid w:val="004613D2"/>
    <w:rsid w:val="004614C1"/>
    <w:rsid w:val="004614D4"/>
    <w:rsid w:val="00461B6C"/>
    <w:rsid w:val="00461CBE"/>
    <w:rsid w:val="00461D9B"/>
    <w:rsid w:val="00461F05"/>
    <w:rsid w:val="004621C0"/>
    <w:rsid w:val="004621CC"/>
    <w:rsid w:val="004623C7"/>
    <w:rsid w:val="00462502"/>
    <w:rsid w:val="0046257B"/>
    <w:rsid w:val="00462A02"/>
    <w:rsid w:val="00462D70"/>
    <w:rsid w:val="00462FA9"/>
    <w:rsid w:val="00463FB8"/>
    <w:rsid w:val="004641B8"/>
    <w:rsid w:val="004642B7"/>
    <w:rsid w:val="00464AB3"/>
    <w:rsid w:val="00464E46"/>
    <w:rsid w:val="00464FBB"/>
    <w:rsid w:val="004652D5"/>
    <w:rsid w:val="00465916"/>
    <w:rsid w:val="00465A39"/>
    <w:rsid w:val="00466055"/>
    <w:rsid w:val="0046627F"/>
    <w:rsid w:val="004663FD"/>
    <w:rsid w:val="00466DA6"/>
    <w:rsid w:val="00466DA7"/>
    <w:rsid w:val="004675C1"/>
    <w:rsid w:val="004675FE"/>
    <w:rsid w:val="004676DC"/>
    <w:rsid w:val="00467727"/>
    <w:rsid w:val="00467C9B"/>
    <w:rsid w:val="00467D13"/>
    <w:rsid w:val="004701E9"/>
    <w:rsid w:val="004705FB"/>
    <w:rsid w:val="00470610"/>
    <w:rsid w:val="00470760"/>
    <w:rsid w:val="00470907"/>
    <w:rsid w:val="0047090A"/>
    <w:rsid w:val="004709E4"/>
    <w:rsid w:val="00470B71"/>
    <w:rsid w:val="004711B4"/>
    <w:rsid w:val="004719B0"/>
    <w:rsid w:val="00471A00"/>
    <w:rsid w:val="00471A98"/>
    <w:rsid w:val="00471CF3"/>
    <w:rsid w:val="00471CF6"/>
    <w:rsid w:val="004723B4"/>
    <w:rsid w:val="00472DED"/>
    <w:rsid w:val="00472FEA"/>
    <w:rsid w:val="00473003"/>
    <w:rsid w:val="004732B5"/>
    <w:rsid w:val="0047344B"/>
    <w:rsid w:val="0047360A"/>
    <w:rsid w:val="00473738"/>
    <w:rsid w:val="0047389D"/>
    <w:rsid w:val="00473A94"/>
    <w:rsid w:val="004742A2"/>
    <w:rsid w:val="00474679"/>
    <w:rsid w:val="00474D67"/>
    <w:rsid w:val="00475675"/>
    <w:rsid w:val="0047585E"/>
    <w:rsid w:val="00475A4E"/>
    <w:rsid w:val="00475A65"/>
    <w:rsid w:val="00475B7D"/>
    <w:rsid w:val="00475E3A"/>
    <w:rsid w:val="004761FE"/>
    <w:rsid w:val="0047640B"/>
    <w:rsid w:val="00476447"/>
    <w:rsid w:val="00476A4F"/>
    <w:rsid w:val="00476D9D"/>
    <w:rsid w:val="004770F5"/>
    <w:rsid w:val="004775BC"/>
    <w:rsid w:val="00477C34"/>
    <w:rsid w:val="004804BE"/>
    <w:rsid w:val="00480E2C"/>
    <w:rsid w:val="00480FB4"/>
    <w:rsid w:val="00481245"/>
    <w:rsid w:val="004812D6"/>
    <w:rsid w:val="004817C2"/>
    <w:rsid w:val="00481C6E"/>
    <w:rsid w:val="0048255D"/>
    <w:rsid w:val="00482851"/>
    <w:rsid w:val="00482AAB"/>
    <w:rsid w:val="00482BAC"/>
    <w:rsid w:val="00482D9A"/>
    <w:rsid w:val="0048309F"/>
    <w:rsid w:val="0048310B"/>
    <w:rsid w:val="00483285"/>
    <w:rsid w:val="004835AF"/>
    <w:rsid w:val="004835FD"/>
    <w:rsid w:val="00483B83"/>
    <w:rsid w:val="00483DC6"/>
    <w:rsid w:val="00483FDE"/>
    <w:rsid w:val="0048451D"/>
    <w:rsid w:val="00484524"/>
    <w:rsid w:val="0048479E"/>
    <w:rsid w:val="004847CA"/>
    <w:rsid w:val="00484ADF"/>
    <w:rsid w:val="00484C82"/>
    <w:rsid w:val="004855FD"/>
    <w:rsid w:val="00486078"/>
    <w:rsid w:val="004864D4"/>
    <w:rsid w:val="00486907"/>
    <w:rsid w:val="00486D3A"/>
    <w:rsid w:val="004871F5"/>
    <w:rsid w:val="00487594"/>
    <w:rsid w:val="00487D6D"/>
    <w:rsid w:val="00487E8D"/>
    <w:rsid w:val="0049017D"/>
    <w:rsid w:val="0049032B"/>
    <w:rsid w:val="00490584"/>
    <w:rsid w:val="0049068C"/>
    <w:rsid w:val="004909A8"/>
    <w:rsid w:val="00490BFE"/>
    <w:rsid w:val="00491280"/>
    <w:rsid w:val="004914D8"/>
    <w:rsid w:val="00491BA0"/>
    <w:rsid w:val="00492371"/>
    <w:rsid w:val="00492665"/>
    <w:rsid w:val="004928E7"/>
    <w:rsid w:val="00492A32"/>
    <w:rsid w:val="00492BFB"/>
    <w:rsid w:val="00492C17"/>
    <w:rsid w:val="00493174"/>
    <w:rsid w:val="00493D7C"/>
    <w:rsid w:val="00493DD1"/>
    <w:rsid w:val="00494B27"/>
    <w:rsid w:val="00495050"/>
    <w:rsid w:val="00495311"/>
    <w:rsid w:val="0049563D"/>
    <w:rsid w:val="004956E3"/>
    <w:rsid w:val="004963A0"/>
    <w:rsid w:val="0049683F"/>
    <w:rsid w:val="00496840"/>
    <w:rsid w:val="00496C76"/>
    <w:rsid w:val="00496DAB"/>
    <w:rsid w:val="004973A0"/>
    <w:rsid w:val="004978D9"/>
    <w:rsid w:val="00497A5E"/>
    <w:rsid w:val="00497ABC"/>
    <w:rsid w:val="00497C16"/>
    <w:rsid w:val="00497C5B"/>
    <w:rsid w:val="004A046C"/>
    <w:rsid w:val="004A0564"/>
    <w:rsid w:val="004A0641"/>
    <w:rsid w:val="004A0CCD"/>
    <w:rsid w:val="004A0D15"/>
    <w:rsid w:val="004A0E7D"/>
    <w:rsid w:val="004A1026"/>
    <w:rsid w:val="004A1310"/>
    <w:rsid w:val="004A132F"/>
    <w:rsid w:val="004A1529"/>
    <w:rsid w:val="004A17A4"/>
    <w:rsid w:val="004A18C5"/>
    <w:rsid w:val="004A199F"/>
    <w:rsid w:val="004A212F"/>
    <w:rsid w:val="004A2374"/>
    <w:rsid w:val="004A24D8"/>
    <w:rsid w:val="004A25CE"/>
    <w:rsid w:val="004A2696"/>
    <w:rsid w:val="004A2799"/>
    <w:rsid w:val="004A2951"/>
    <w:rsid w:val="004A2991"/>
    <w:rsid w:val="004A2AB8"/>
    <w:rsid w:val="004A2E75"/>
    <w:rsid w:val="004A32A9"/>
    <w:rsid w:val="004A3493"/>
    <w:rsid w:val="004A383A"/>
    <w:rsid w:val="004A3E13"/>
    <w:rsid w:val="004A3E32"/>
    <w:rsid w:val="004A40BD"/>
    <w:rsid w:val="004A4425"/>
    <w:rsid w:val="004A4501"/>
    <w:rsid w:val="004A4BE5"/>
    <w:rsid w:val="004A4C26"/>
    <w:rsid w:val="004A4C3C"/>
    <w:rsid w:val="004A4D20"/>
    <w:rsid w:val="004A52C0"/>
    <w:rsid w:val="004A5900"/>
    <w:rsid w:val="004A5939"/>
    <w:rsid w:val="004A595C"/>
    <w:rsid w:val="004A59F7"/>
    <w:rsid w:val="004A5BDE"/>
    <w:rsid w:val="004A5FB6"/>
    <w:rsid w:val="004A606E"/>
    <w:rsid w:val="004A60F5"/>
    <w:rsid w:val="004A64B8"/>
    <w:rsid w:val="004A6673"/>
    <w:rsid w:val="004A6C8E"/>
    <w:rsid w:val="004A7C33"/>
    <w:rsid w:val="004A7C93"/>
    <w:rsid w:val="004A7E91"/>
    <w:rsid w:val="004B04C1"/>
    <w:rsid w:val="004B052F"/>
    <w:rsid w:val="004B07A9"/>
    <w:rsid w:val="004B124F"/>
    <w:rsid w:val="004B1331"/>
    <w:rsid w:val="004B1CAF"/>
    <w:rsid w:val="004B1CD2"/>
    <w:rsid w:val="004B2D0D"/>
    <w:rsid w:val="004B2DB2"/>
    <w:rsid w:val="004B2EAC"/>
    <w:rsid w:val="004B3179"/>
    <w:rsid w:val="004B3197"/>
    <w:rsid w:val="004B3303"/>
    <w:rsid w:val="004B34D0"/>
    <w:rsid w:val="004B38FE"/>
    <w:rsid w:val="004B3ACC"/>
    <w:rsid w:val="004B3C8F"/>
    <w:rsid w:val="004B3D67"/>
    <w:rsid w:val="004B466C"/>
    <w:rsid w:val="004B470A"/>
    <w:rsid w:val="004B4E97"/>
    <w:rsid w:val="004B5078"/>
    <w:rsid w:val="004B512F"/>
    <w:rsid w:val="004B5234"/>
    <w:rsid w:val="004B5338"/>
    <w:rsid w:val="004B538C"/>
    <w:rsid w:val="004B5575"/>
    <w:rsid w:val="004B55C4"/>
    <w:rsid w:val="004B5738"/>
    <w:rsid w:val="004B5759"/>
    <w:rsid w:val="004B58E1"/>
    <w:rsid w:val="004B5C5E"/>
    <w:rsid w:val="004B6951"/>
    <w:rsid w:val="004B6D56"/>
    <w:rsid w:val="004B6E12"/>
    <w:rsid w:val="004B772B"/>
    <w:rsid w:val="004B7783"/>
    <w:rsid w:val="004B790C"/>
    <w:rsid w:val="004C03D8"/>
    <w:rsid w:val="004C043A"/>
    <w:rsid w:val="004C0BD5"/>
    <w:rsid w:val="004C0EEC"/>
    <w:rsid w:val="004C0FAB"/>
    <w:rsid w:val="004C1077"/>
    <w:rsid w:val="004C1705"/>
    <w:rsid w:val="004C17EA"/>
    <w:rsid w:val="004C190F"/>
    <w:rsid w:val="004C19C5"/>
    <w:rsid w:val="004C1B1D"/>
    <w:rsid w:val="004C1B95"/>
    <w:rsid w:val="004C1BE6"/>
    <w:rsid w:val="004C204B"/>
    <w:rsid w:val="004C2365"/>
    <w:rsid w:val="004C2447"/>
    <w:rsid w:val="004C2921"/>
    <w:rsid w:val="004C29B5"/>
    <w:rsid w:val="004C2BE1"/>
    <w:rsid w:val="004C2F54"/>
    <w:rsid w:val="004C3048"/>
    <w:rsid w:val="004C32B7"/>
    <w:rsid w:val="004C3834"/>
    <w:rsid w:val="004C3B19"/>
    <w:rsid w:val="004C3F4B"/>
    <w:rsid w:val="004C4671"/>
    <w:rsid w:val="004C4C98"/>
    <w:rsid w:val="004C4CDF"/>
    <w:rsid w:val="004C4D51"/>
    <w:rsid w:val="004C4E1F"/>
    <w:rsid w:val="004C512D"/>
    <w:rsid w:val="004C525C"/>
    <w:rsid w:val="004C538C"/>
    <w:rsid w:val="004C5A18"/>
    <w:rsid w:val="004C5E72"/>
    <w:rsid w:val="004C5EEE"/>
    <w:rsid w:val="004C5F80"/>
    <w:rsid w:val="004C605C"/>
    <w:rsid w:val="004C660E"/>
    <w:rsid w:val="004C6706"/>
    <w:rsid w:val="004C691F"/>
    <w:rsid w:val="004C6F73"/>
    <w:rsid w:val="004C7300"/>
    <w:rsid w:val="004D0377"/>
    <w:rsid w:val="004D04A9"/>
    <w:rsid w:val="004D04E3"/>
    <w:rsid w:val="004D0957"/>
    <w:rsid w:val="004D0B8D"/>
    <w:rsid w:val="004D0C03"/>
    <w:rsid w:val="004D0EB1"/>
    <w:rsid w:val="004D1769"/>
    <w:rsid w:val="004D1955"/>
    <w:rsid w:val="004D199C"/>
    <w:rsid w:val="004D245B"/>
    <w:rsid w:val="004D24C3"/>
    <w:rsid w:val="004D2523"/>
    <w:rsid w:val="004D2656"/>
    <w:rsid w:val="004D26CD"/>
    <w:rsid w:val="004D286E"/>
    <w:rsid w:val="004D2953"/>
    <w:rsid w:val="004D3171"/>
    <w:rsid w:val="004D333D"/>
    <w:rsid w:val="004D357A"/>
    <w:rsid w:val="004D38F8"/>
    <w:rsid w:val="004D3E28"/>
    <w:rsid w:val="004D3EE0"/>
    <w:rsid w:val="004D4366"/>
    <w:rsid w:val="004D4742"/>
    <w:rsid w:val="004D478E"/>
    <w:rsid w:val="004D48A3"/>
    <w:rsid w:val="004D48D3"/>
    <w:rsid w:val="004D48F3"/>
    <w:rsid w:val="004D4D7A"/>
    <w:rsid w:val="004D4D94"/>
    <w:rsid w:val="004D4E6B"/>
    <w:rsid w:val="004D52ED"/>
    <w:rsid w:val="004D575E"/>
    <w:rsid w:val="004D5B34"/>
    <w:rsid w:val="004D5C62"/>
    <w:rsid w:val="004D5DB1"/>
    <w:rsid w:val="004D612D"/>
    <w:rsid w:val="004D6310"/>
    <w:rsid w:val="004D6389"/>
    <w:rsid w:val="004D6947"/>
    <w:rsid w:val="004D7204"/>
    <w:rsid w:val="004D7A65"/>
    <w:rsid w:val="004D7ED1"/>
    <w:rsid w:val="004D7F6B"/>
    <w:rsid w:val="004E025A"/>
    <w:rsid w:val="004E048D"/>
    <w:rsid w:val="004E0753"/>
    <w:rsid w:val="004E08E2"/>
    <w:rsid w:val="004E0DC9"/>
    <w:rsid w:val="004E127B"/>
    <w:rsid w:val="004E127C"/>
    <w:rsid w:val="004E1352"/>
    <w:rsid w:val="004E136D"/>
    <w:rsid w:val="004E15CE"/>
    <w:rsid w:val="004E1D0D"/>
    <w:rsid w:val="004E1D99"/>
    <w:rsid w:val="004E1FE5"/>
    <w:rsid w:val="004E21F4"/>
    <w:rsid w:val="004E261C"/>
    <w:rsid w:val="004E29E0"/>
    <w:rsid w:val="004E2B56"/>
    <w:rsid w:val="004E2C16"/>
    <w:rsid w:val="004E2D61"/>
    <w:rsid w:val="004E2DDD"/>
    <w:rsid w:val="004E302B"/>
    <w:rsid w:val="004E3273"/>
    <w:rsid w:val="004E3802"/>
    <w:rsid w:val="004E38AF"/>
    <w:rsid w:val="004E3A97"/>
    <w:rsid w:val="004E3F82"/>
    <w:rsid w:val="004E47B7"/>
    <w:rsid w:val="004E4CD8"/>
    <w:rsid w:val="004E5101"/>
    <w:rsid w:val="004E58F1"/>
    <w:rsid w:val="004E62F7"/>
    <w:rsid w:val="004E6391"/>
    <w:rsid w:val="004E6531"/>
    <w:rsid w:val="004E6A34"/>
    <w:rsid w:val="004E6AA6"/>
    <w:rsid w:val="004E6AD7"/>
    <w:rsid w:val="004E6DB5"/>
    <w:rsid w:val="004E72B3"/>
    <w:rsid w:val="004E7359"/>
    <w:rsid w:val="004E7370"/>
    <w:rsid w:val="004E7B19"/>
    <w:rsid w:val="004E7C54"/>
    <w:rsid w:val="004E7E0B"/>
    <w:rsid w:val="004F0213"/>
    <w:rsid w:val="004F0257"/>
    <w:rsid w:val="004F0296"/>
    <w:rsid w:val="004F03A0"/>
    <w:rsid w:val="004F0813"/>
    <w:rsid w:val="004F08D7"/>
    <w:rsid w:val="004F0E6C"/>
    <w:rsid w:val="004F0F48"/>
    <w:rsid w:val="004F137B"/>
    <w:rsid w:val="004F1629"/>
    <w:rsid w:val="004F1647"/>
    <w:rsid w:val="004F1652"/>
    <w:rsid w:val="004F1D11"/>
    <w:rsid w:val="004F1D6A"/>
    <w:rsid w:val="004F1E20"/>
    <w:rsid w:val="004F1F2D"/>
    <w:rsid w:val="004F1FC5"/>
    <w:rsid w:val="004F1FF9"/>
    <w:rsid w:val="004F21B9"/>
    <w:rsid w:val="004F285F"/>
    <w:rsid w:val="004F28FD"/>
    <w:rsid w:val="004F2D50"/>
    <w:rsid w:val="004F32C8"/>
    <w:rsid w:val="004F342E"/>
    <w:rsid w:val="004F3548"/>
    <w:rsid w:val="004F3A81"/>
    <w:rsid w:val="004F3D8B"/>
    <w:rsid w:val="004F44A7"/>
    <w:rsid w:val="004F4642"/>
    <w:rsid w:val="004F4700"/>
    <w:rsid w:val="004F4783"/>
    <w:rsid w:val="004F49F5"/>
    <w:rsid w:val="004F4CDD"/>
    <w:rsid w:val="004F4E48"/>
    <w:rsid w:val="004F507E"/>
    <w:rsid w:val="004F5F36"/>
    <w:rsid w:val="004F5F5C"/>
    <w:rsid w:val="004F6100"/>
    <w:rsid w:val="004F61B0"/>
    <w:rsid w:val="004F6893"/>
    <w:rsid w:val="004F69F4"/>
    <w:rsid w:val="004F73D0"/>
    <w:rsid w:val="004F74F8"/>
    <w:rsid w:val="004F7558"/>
    <w:rsid w:val="004F7599"/>
    <w:rsid w:val="004F7A46"/>
    <w:rsid w:val="004F7B53"/>
    <w:rsid w:val="004F7C22"/>
    <w:rsid w:val="004F7C69"/>
    <w:rsid w:val="004F7FD2"/>
    <w:rsid w:val="00500492"/>
    <w:rsid w:val="00500660"/>
    <w:rsid w:val="0050084F"/>
    <w:rsid w:val="00500897"/>
    <w:rsid w:val="00500AEB"/>
    <w:rsid w:val="00500CCB"/>
    <w:rsid w:val="00500D27"/>
    <w:rsid w:val="00500DDF"/>
    <w:rsid w:val="005017AB"/>
    <w:rsid w:val="005017EF"/>
    <w:rsid w:val="00501833"/>
    <w:rsid w:val="005018C4"/>
    <w:rsid w:val="00501AC6"/>
    <w:rsid w:val="00501F03"/>
    <w:rsid w:val="00501F70"/>
    <w:rsid w:val="00502216"/>
    <w:rsid w:val="0050225F"/>
    <w:rsid w:val="0050265C"/>
    <w:rsid w:val="00502F84"/>
    <w:rsid w:val="0050322E"/>
    <w:rsid w:val="0050349D"/>
    <w:rsid w:val="005039EA"/>
    <w:rsid w:val="00503EED"/>
    <w:rsid w:val="005045A7"/>
    <w:rsid w:val="00504E09"/>
    <w:rsid w:val="00505390"/>
    <w:rsid w:val="00505702"/>
    <w:rsid w:val="00505A87"/>
    <w:rsid w:val="00506321"/>
    <w:rsid w:val="00506859"/>
    <w:rsid w:val="00506996"/>
    <w:rsid w:val="00506B0B"/>
    <w:rsid w:val="00506C7A"/>
    <w:rsid w:val="0050700B"/>
    <w:rsid w:val="0050720E"/>
    <w:rsid w:val="0050791C"/>
    <w:rsid w:val="00507D94"/>
    <w:rsid w:val="00510665"/>
    <w:rsid w:val="00510EAA"/>
    <w:rsid w:val="00510F11"/>
    <w:rsid w:val="005110C0"/>
    <w:rsid w:val="005114D3"/>
    <w:rsid w:val="0051150E"/>
    <w:rsid w:val="0051181B"/>
    <w:rsid w:val="005119B0"/>
    <w:rsid w:val="005120E3"/>
    <w:rsid w:val="005125F9"/>
    <w:rsid w:val="00512A7D"/>
    <w:rsid w:val="00512C80"/>
    <w:rsid w:val="00512D49"/>
    <w:rsid w:val="00512F32"/>
    <w:rsid w:val="00513282"/>
    <w:rsid w:val="0051362D"/>
    <w:rsid w:val="005137F0"/>
    <w:rsid w:val="00513E28"/>
    <w:rsid w:val="0051433A"/>
    <w:rsid w:val="00514656"/>
    <w:rsid w:val="005147D4"/>
    <w:rsid w:val="005147F1"/>
    <w:rsid w:val="00514BE0"/>
    <w:rsid w:val="00514F90"/>
    <w:rsid w:val="005150DF"/>
    <w:rsid w:val="00515374"/>
    <w:rsid w:val="005155C2"/>
    <w:rsid w:val="0051579F"/>
    <w:rsid w:val="0051589C"/>
    <w:rsid w:val="005158CE"/>
    <w:rsid w:val="005158D3"/>
    <w:rsid w:val="00515925"/>
    <w:rsid w:val="00515B4A"/>
    <w:rsid w:val="00515C8E"/>
    <w:rsid w:val="00515EEF"/>
    <w:rsid w:val="0051604B"/>
    <w:rsid w:val="0051616C"/>
    <w:rsid w:val="005161BA"/>
    <w:rsid w:val="0051640B"/>
    <w:rsid w:val="00516C92"/>
    <w:rsid w:val="005170AC"/>
    <w:rsid w:val="005170F4"/>
    <w:rsid w:val="00517288"/>
    <w:rsid w:val="005175CE"/>
    <w:rsid w:val="00520462"/>
    <w:rsid w:val="00520B1F"/>
    <w:rsid w:val="00520BD5"/>
    <w:rsid w:val="00520C5C"/>
    <w:rsid w:val="00520E20"/>
    <w:rsid w:val="00520E4D"/>
    <w:rsid w:val="0052125A"/>
    <w:rsid w:val="005216B9"/>
    <w:rsid w:val="00521730"/>
    <w:rsid w:val="00521BCE"/>
    <w:rsid w:val="00521EF0"/>
    <w:rsid w:val="00522275"/>
    <w:rsid w:val="0052288A"/>
    <w:rsid w:val="005230D6"/>
    <w:rsid w:val="00523654"/>
    <w:rsid w:val="005236AA"/>
    <w:rsid w:val="00523AA0"/>
    <w:rsid w:val="00523EF5"/>
    <w:rsid w:val="0052524B"/>
    <w:rsid w:val="00525EDF"/>
    <w:rsid w:val="005261DE"/>
    <w:rsid w:val="005262DB"/>
    <w:rsid w:val="005265A2"/>
    <w:rsid w:val="00526679"/>
    <w:rsid w:val="005266A1"/>
    <w:rsid w:val="00526BBD"/>
    <w:rsid w:val="00526F27"/>
    <w:rsid w:val="0052720A"/>
    <w:rsid w:val="00527281"/>
    <w:rsid w:val="005277F9"/>
    <w:rsid w:val="005300B3"/>
    <w:rsid w:val="005300BC"/>
    <w:rsid w:val="005300EC"/>
    <w:rsid w:val="0053016C"/>
    <w:rsid w:val="00530483"/>
    <w:rsid w:val="00530A28"/>
    <w:rsid w:val="00530ACC"/>
    <w:rsid w:val="00531853"/>
    <w:rsid w:val="00531BC7"/>
    <w:rsid w:val="0053209F"/>
    <w:rsid w:val="0053216F"/>
    <w:rsid w:val="005321D1"/>
    <w:rsid w:val="005325B7"/>
    <w:rsid w:val="00533098"/>
    <w:rsid w:val="00533177"/>
    <w:rsid w:val="005335C3"/>
    <w:rsid w:val="005337F9"/>
    <w:rsid w:val="00533818"/>
    <w:rsid w:val="0053384C"/>
    <w:rsid w:val="00533E69"/>
    <w:rsid w:val="00534102"/>
    <w:rsid w:val="005344CD"/>
    <w:rsid w:val="00534503"/>
    <w:rsid w:val="005346EE"/>
    <w:rsid w:val="00534A71"/>
    <w:rsid w:val="005354B2"/>
    <w:rsid w:val="005356AB"/>
    <w:rsid w:val="005359C9"/>
    <w:rsid w:val="00535CA9"/>
    <w:rsid w:val="00535D06"/>
    <w:rsid w:val="00535D73"/>
    <w:rsid w:val="005361DB"/>
    <w:rsid w:val="005362B0"/>
    <w:rsid w:val="00536A89"/>
    <w:rsid w:val="00536DBC"/>
    <w:rsid w:val="00537242"/>
    <w:rsid w:val="005375C3"/>
    <w:rsid w:val="00537970"/>
    <w:rsid w:val="00537AA2"/>
    <w:rsid w:val="00537EAF"/>
    <w:rsid w:val="00540081"/>
    <w:rsid w:val="005406E8"/>
    <w:rsid w:val="00540866"/>
    <w:rsid w:val="00540B97"/>
    <w:rsid w:val="0054122A"/>
    <w:rsid w:val="00541280"/>
    <w:rsid w:val="00541840"/>
    <w:rsid w:val="0054186D"/>
    <w:rsid w:val="0054190E"/>
    <w:rsid w:val="005419E9"/>
    <w:rsid w:val="00541A17"/>
    <w:rsid w:val="00541A56"/>
    <w:rsid w:val="00541C5D"/>
    <w:rsid w:val="005421A5"/>
    <w:rsid w:val="00542242"/>
    <w:rsid w:val="005422EA"/>
    <w:rsid w:val="00542680"/>
    <w:rsid w:val="005426A4"/>
    <w:rsid w:val="00542EF0"/>
    <w:rsid w:val="00543616"/>
    <w:rsid w:val="005440A0"/>
    <w:rsid w:val="005441B3"/>
    <w:rsid w:val="005445F5"/>
    <w:rsid w:val="00544693"/>
    <w:rsid w:val="005446F7"/>
    <w:rsid w:val="00544A24"/>
    <w:rsid w:val="00544E4D"/>
    <w:rsid w:val="0054516A"/>
    <w:rsid w:val="0054520A"/>
    <w:rsid w:val="0054549B"/>
    <w:rsid w:val="0054566C"/>
    <w:rsid w:val="00546380"/>
    <w:rsid w:val="00546732"/>
    <w:rsid w:val="00546A8D"/>
    <w:rsid w:val="00546E38"/>
    <w:rsid w:val="005470BE"/>
    <w:rsid w:val="0054740E"/>
    <w:rsid w:val="00547C3E"/>
    <w:rsid w:val="00547E3B"/>
    <w:rsid w:val="00547E6B"/>
    <w:rsid w:val="005503B7"/>
    <w:rsid w:val="005504A6"/>
    <w:rsid w:val="00550AAA"/>
    <w:rsid w:val="00550C02"/>
    <w:rsid w:val="00550E2B"/>
    <w:rsid w:val="00550E30"/>
    <w:rsid w:val="0055119E"/>
    <w:rsid w:val="0055135D"/>
    <w:rsid w:val="00551422"/>
    <w:rsid w:val="00551E0D"/>
    <w:rsid w:val="005521C3"/>
    <w:rsid w:val="00552375"/>
    <w:rsid w:val="005528B4"/>
    <w:rsid w:val="0055331B"/>
    <w:rsid w:val="005535E4"/>
    <w:rsid w:val="00553808"/>
    <w:rsid w:val="00553A71"/>
    <w:rsid w:val="00554146"/>
    <w:rsid w:val="00554659"/>
    <w:rsid w:val="005549B2"/>
    <w:rsid w:val="00554EF3"/>
    <w:rsid w:val="005552A9"/>
    <w:rsid w:val="0055577C"/>
    <w:rsid w:val="00555929"/>
    <w:rsid w:val="00555BBE"/>
    <w:rsid w:val="00555E54"/>
    <w:rsid w:val="00555E73"/>
    <w:rsid w:val="00555EC7"/>
    <w:rsid w:val="00555FF8"/>
    <w:rsid w:val="005560CA"/>
    <w:rsid w:val="00556610"/>
    <w:rsid w:val="005568F3"/>
    <w:rsid w:val="00556DCD"/>
    <w:rsid w:val="0055717E"/>
    <w:rsid w:val="0055729D"/>
    <w:rsid w:val="00557595"/>
    <w:rsid w:val="00557BC6"/>
    <w:rsid w:val="005600F0"/>
    <w:rsid w:val="00560133"/>
    <w:rsid w:val="00560138"/>
    <w:rsid w:val="00560234"/>
    <w:rsid w:val="0056025F"/>
    <w:rsid w:val="00560408"/>
    <w:rsid w:val="00560829"/>
    <w:rsid w:val="00560955"/>
    <w:rsid w:val="005609AD"/>
    <w:rsid w:val="00560E06"/>
    <w:rsid w:val="00561276"/>
    <w:rsid w:val="00561E16"/>
    <w:rsid w:val="00562599"/>
    <w:rsid w:val="005628F0"/>
    <w:rsid w:val="00562AA6"/>
    <w:rsid w:val="00562B18"/>
    <w:rsid w:val="00562FF3"/>
    <w:rsid w:val="00563136"/>
    <w:rsid w:val="0056313E"/>
    <w:rsid w:val="005644BE"/>
    <w:rsid w:val="00564532"/>
    <w:rsid w:val="00564564"/>
    <w:rsid w:val="00564951"/>
    <w:rsid w:val="00564C31"/>
    <w:rsid w:val="00564E1A"/>
    <w:rsid w:val="00565222"/>
    <w:rsid w:val="00565578"/>
    <w:rsid w:val="00565579"/>
    <w:rsid w:val="005655C7"/>
    <w:rsid w:val="00565775"/>
    <w:rsid w:val="0056580C"/>
    <w:rsid w:val="00565F81"/>
    <w:rsid w:val="00566699"/>
    <w:rsid w:val="0056670D"/>
    <w:rsid w:val="0056683D"/>
    <w:rsid w:val="00566952"/>
    <w:rsid w:val="00566C36"/>
    <w:rsid w:val="00566C58"/>
    <w:rsid w:val="005670B8"/>
    <w:rsid w:val="00567664"/>
    <w:rsid w:val="00570458"/>
    <w:rsid w:val="00570730"/>
    <w:rsid w:val="00570790"/>
    <w:rsid w:val="00570952"/>
    <w:rsid w:val="00570DE7"/>
    <w:rsid w:val="0057174F"/>
    <w:rsid w:val="00571A70"/>
    <w:rsid w:val="00571C57"/>
    <w:rsid w:val="00571F77"/>
    <w:rsid w:val="0057271A"/>
    <w:rsid w:val="00572F59"/>
    <w:rsid w:val="00573216"/>
    <w:rsid w:val="005732AB"/>
    <w:rsid w:val="005738C5"/>
    <w:rsid w:val="00573F4E"/>
    <w:rsid w:val="00574A02"/>
    <w:rsid w:val="00574A67"/>
    <w:rsid w:val="00574FB6"/>
    <w:rsid w:val="005752C1"/>
    <w:rsid w:val="005753A7"/>
    <w:rsid w:val="00575F49"/>
    <w:rsid w:val="00576223"/>
    <w:rsid w:val="005764A5"/>
    <w:rsid w:val="005765ED"/>
    <w:rsid w:val="00576A49"/>
    <w:rsid w:val="00576B7A"/>
    <w:rsid w:val="00576E3A"/>
    <w:rsid w:val="0057702A"/>
    <w:rsid w:val="0057727E"/>
    <w:rsid w:val="00577604"/>
    <w:rsid w:val="00577BFC"/>
    <w:rsid w:val="00577C10"/>
    <w:rsid w:val="00577DFB"/>
    <w:rsid w:val="00577EB6"/>
    <w:rsid w:val="0058066D"/>
    <w:rsid w:val="005806C8"/>
    <w:rsid w:val="005806F4"/>
    <w:rsid w:val="00580BEC"/>
    <w:rsid w:val="00580C01"/>
    <w:rsid w:val="00580F46"/>
    <w:rsid w:val="0058118F"/>
    <w:rsid w:val="005819DA"/>
    <w:rsid w:val="00581EA9"/>
    <w:rsid w:val="0058210D"/>
    <w:rsid w:val="0058231D"/>
    <w:rsid w:val="00582683"/>
    <w:rsid w:val="00582789"/>
    <w:rsid w:val="005829AF"/>
    <w:rsid w:val="00582A88"/>
    <w:rsid w:val="00582AB7"/>
    <w:rsid w:val="00582CF0"/>
    <w:rsid w:val="005830D8"/>
    <w:rsid w:val="0058321A"/>
    <w:rsid w:val="00583235"/>
    <w:rsid w:val="005834A7"/>
    <w:rsid w:val="005838E4"/>
    <w:rsid w:val="00583D88"/>
    <w:rsid w:val="00584699"/>
    <w:rsid w:val="00584B5A"/>
    <w:rsid w:val="00584C31"/>
    <w:rsid w:val="00585192"/>
    <w:rsid w:val="0058521E"/>
    <w:rsid w:val="005857D5"/>
    <w:rsid w:val="00585920"/>
    <w:rsid w:val="00585D79"/>
    <w:rsid w:val="00585DB5"/>
    <w:rsid w:val="005864CF"/>
    <w:rsid w:val="00586623"/>
    <w:rsid w:val="005868F8"/>
    <w:rsid w:val="00586911"/>
    <w:rsid w:val="005870A7"/>
    <w:rsid w:val="0058711C"/>
    <w:rsid w:val="0058738E"/>
    <w:rsid w:val="00587BA1"/>
    <w:rsid w:val="00587D6B"/>
    <w:rsid w:val="00587E3C"/>
    <w:rsid w:val="00587E6A"/>
    <w:rsid w:val="00587EC5"/>
    <w:rsid w:val="00590184"/>
    <w:rsid w:val="0059021E"/>
    <w:rsid w:val="00590E7E"/>
    <w:rsid w:val="00590ECB"/>
    <w:rsid w:val="00591026"/>
    <w:rsid w:val="0059119D"/>
    <w:rsid w:val="00591347"/>
    <w:rsid w:val="005924A4"/>
    <w:rsid w:val="00592713"/>
    <w:rsid w:val="00592B40"/>
    <w:rsid w:val="00592DC0"/>
    <w:rsid w:val="00592E0D"/>
    <w:rsid w:val="005932B6"/>
    <w:rsid w:val="0059390E"/>
    <w:rsid w:val="00593E15"/>
    <w:rsid w:val="00593FED"/>
    <w:rsid w:val="005948C3"/>
    <w:rsid w:val="0059520F"/>
    <w:rsid w:val="00595226"/>
    <w:rsid w:val="005953D9"/>
    <w:rsid w:val="00595E40"/>
    <w:rsid w:val="00595F55"/>
    <w:rsid w:val="0059689B"/>
    <w:rsid w:val="00596D31"/>
    <w:rsid w:val="00596F76"/>
    <w:rsid w:val="00597033"/>
    <w:rsid w:val="00597197"/>
    <w:rsid w:val="0059720E"/>
    <w:rsid w:val="0059763E"/>
    <w:rsid w:val="00597645"/>
    <w:rsid w:val="00597702"/>
    <w:rsid w:val="0059797D"/>
    <w:rsid w:val="00597B85"/>
    <w:rsid w:val="00597DD4"/>
    <w:rsid w:val="005A003D"/>
    <w:rsid w:val="005A02A9"/>
    <w:rsid w:val="005A05DB"/>
    <w:rsid w:val="005A0916"/>
    <w:rsid w:val="005A0A74"/>
    <w:rsid w:val="005A0AD9"/>
    <w:rsid w:val="005A0FE7"/>
    <w:rsid w:val="005A104D"/>
    <w:rsid w:val="005A132D"/>
    <w:rsid w:val="005A163C"/>
    <w:rsid w:val="005A1660"/>
    <w:rsid w:val="005A22AC"/>
    <w:rsid w:val="005A24E1"/>
    <w:rsid w:val="005A2801"/>
    <w:rsid w:val="005A2B7B"/>
    <w:rsid w:val="005A2EBA"/>
    <w:rsid w:val="005A2EDA"/>
    <w:rsid w:val="005A3431"/>
    <w:rsid w:val="005A3442"/>
    <w:rsid w:val="005A359E"/>
    <w:rsid w:val="005A35FA"/>
    <w:rsid w:val="005A3957"/>
    <w:rsid w:val="005A3AF3"/>
    <w:rsid w:val="005A3BF2"/>
    <w:rsid w:val="005A3DAB"/>
    <w:rsid w:val="005A3FE2"/>
    <w:rsid w:val="005A4122"/>
    <w:rsid w:val="005A4149"/>
    <w:rsid w:val="005A46C3"/>
    <w:rsid w:val="005A46F8"/>
    <w:rsid w:val="005A497C"/>
    <w:rsid w:val="005A51A9"/>
    <w:rsid w:val="005A51F9"/>
    <w:rsid w:val="005A600D"/>
    <w:rsid w:val="005A622A"/>
    <w:rsid w:val="005A627B"/>
    <w:rsid w:val="005A6757"/>
    <w:rsid w:val="005A6852"/>
    <w:rsid w:val="005A6DF4"/>
    <w:rsid w:val="005A6F64"/>
    <w:rsid w:val="005A747E"/>
    <w:rsid w:val="005A74DE"/>
    <w:rsid w:val="005A7A00"/>
    <w:rsid w:val="005A7C24"/>
    <w:rsid w:val="005B0023"/>
    <w:rsid w:val="005B0082"/>
    <w:rsid w:val="005B0291"/>
    <w:rsid w:val="005B076D"/>
    <w:rsid w:val="005B0A64"/>
    <w:rsid w:val="005B105A"/>
    <w:rsid w:val="005B148D"/>
    <w:rsid w:val="005B15F6"/>
    <w:rsid w:val="005B16CB"/>
    <w:rsid w:val="005B190E"/>
    <w:rsid w:val="005B1920"/>
    <w:rsid w:val="005B1C10"/>
    <w:rsid w:val="005B1FBA"/>
    <w:rsid w:val="005B24D4"/>
    <w:rsid w:val="005B2621"/>
    <w:rsid w:val="005B319E"/>
    <w:rsid w:val="005B3770"/>
    <w:rsid w:val="005B38B4"/>
    <w:rsid w:val="005B3E67"/>
    <w:rsid w:val="005B431A"/>
    <w:rsid w:val="005B48D2"/>
    <w:rsid w:val="005B50C2"/>
    <w:rsid w:val="005B6396"/>
    <w:rsid w:val="005B69D8"/>
    <w:rsid w:val="005B6A7C"/>
    <w:rsid w:val="005B6DE6"/>
    <w:rsid w:val="005B6E5E"/>
    <w:rsid w:val="005B7083"/>
    <w:rsid w:val="005B7807"/>
    <w:rsid w:val="005B7CCE"/>
    <w:rsid w:val="005C027A"/>
    <w:rsid w:val="005C068E"/>
    <w:rsid w:val="005C0735"/>
    <w:rsid w:val="005C0795"/>
    <w:rsid w:val="005C07F4"/>
    <w:rsid w:val="005C0B2A"/>
    <w:rsid w:val="005C0FD0"/>
    <w:rsid w:val="005C1256"/>
    <w:rsid w:val="005C176D"/>
    <w:rsid w:val="005C1957"/>
    <w:rsid w:val="005C1B8A"/>
    <w:rsid w:val="005C1BA5"/>
    <w:rsid w:val="005C1C27"/>
    <w:rsid w:val="005C2280"/>
    <w:rsid w:val="005C2A4C"/>
    <w:rsid w:val="005C2F26"/>
    <w:rsid w:val="005C330A"/>
    <w:rsid w:val="005C3C11"/>
    <w:rsid w:val="005C3D59"/>
    <w:rsid w:val="005C408D"/>
    <w:rsid w:val="005C4C70"/>
    <w:rsid w:val="005C51BE"/>
    <w:rsid w:val="005C54F0"/>
    <w:rsid w:val="005C5503"/>
    <w:rsid w:val="005C5577"/>
    <w:rsid w:val="005C5AA1"/>
    <w:rsid w:val="005C5C81"/>
    <w:rsid w:val="005C5C99"/>
    <w:rsid w:val="005C5D40"/>
    <w:rsid w:val="005C5E99"/>
    <w:rsid w:val="005C5ECB"/>
    <w:rsid w:val="005C60BD"/>
    <w:rsid w:val="005C6114"/>
    <w:rsid w:val="005C64BD"/>
    <w:rsid w:val="005C6AFA"/>
    <w:rsid w:val="005C6D01"/>
    <w:rsid w:val="005C6DDA"/>
    <w:rsid w:val="005C73F3"/>
    <w:rsid w:val="005C74E8"/>
    <w:rsid w:val="005C7841"/>
    <w:rsid w:val="005C7DA9"/>
    <w:rsid w:val="005C7EE5"/>
    <w:rsid w:val="005D00D5"/>
    <w:rsid w:val="005D0194"/>
    <w:rsid w:val="005D021C"/>
    <w:rsid w:val="005D032C"/>
    <w:rsid w:val="005D05A3"/>
    <w:rsid w:val="005D073D"/>
    <w:rsid w:val="005D1271"/>
    <w:rsid w:val="005D1329"/>
    <w:rsid w:val="005D1A75"/>
    <w:rsid w:val="005D1B46"/>
    <w:rsid w:val="005D1D13"/>
    <w:rsid w:val="005D1D53"/>
    <w:rsid w:val="005D1E67"/>
    <w:rsid w:val="005D2440"/>
    <w:rsid w:val="005D28E9"/>
    <w:rsid w:val="005D2A8F"/>
    <w:rsid w:val="005D2BEF"/>
    <w:rsid w:val="005D3442"/>
    <w:rsid w:val="005D3DF0"/>
    <w:rsid w:val="005D3FC6"/>
    <w:rsid w:val="005D410E"/>
    <w:rsid w:val="005D4B08"/>
    <w:rsid w:val="005D53B7"/>
    <w:rsid w:val="005D5931"/>
    <w:rsid w:val="005D5ABC"/>
    <w:rsid w:val="005D6532"/>
    <w:rsid w:val="005D660C"/>
    <w:rsid w:val="005D6C3F"/>
    <w:rsid w:val="005D6CEF"/>
    <w:rsid w:val="005D7042"/>
    <w:rsid w:val="005D7248"/>
    <w:rsid w:val="005D7369"/>
    <w:rsid w:val="005D7559"/>
    <w:rsid w:val="005E0041"/>
    <w:rsid w:val="005E0464"/>
    <w:rsid w:val="005E065B"/>
    <w:rsid w:val="005E0874"/>
    <w:rsid w:val="005E0888"/>
    <w:rsid w:val="005E0A89"/>
    <w:rsid w:val="005E0D34"/>
    <w:rsid w:val="005E0ECE"/>
    <w:rsid w:val="005E145A"/>
    <w:rsid w:val="005E1AF7"/>
    <w:rsid w:val="005E1B34"/>
    <w:rsid w:val="005E1BE2"/>
    <w:rsid w:val="005E1CC2"/>
    <w:rsid w:val="005E23E9"/>
    <w:rsid w:val="005E2661"/>
    <w:rsid w:val="005E26D5"/>
    <w:rsid w:val="005E2B03"/>
    <w:rsid w:val="005E2BD0"/>
    <w:rsid w:val="005E2D05"/>
    <w:rsid w:val="005E2F79"/>
    <w:rsid w:val="005E3090"/>
    <w:rsid w:val="005E322D"/>
    <w:rsid w:val="005E36D2"/>
    <w:rsid w:val="005E37E5"/>
    <w:rsid w:val="005E3FA1"/>
    <w:rsid w:val="005E417B"/>
    <w:rsid w:val="005E41B4"/>
    <w:rsid w:val="005E4517"/>
    <w:rsid w:val="005E459E"/>
    <w:rsid w:val="005E48A6"/>
    <w:rsid w:val="005E4927"/>
    <w:rsid w:val="005E4B39"/>
    <w:rsid w:val="005E4C03"/>
    <w:rsid w:val="005E4C4D"/>
    <w:rsid w:val="005E4D90"/>
    <w:rsid w:val="005E4E43"/>
    <w:rsid w:val="005E4E4E"/>
    <w:rsid w:val="005E54A9"/>
    <w:rsid w:val="005E54D1"/>
    <w:rsid w:val="005E56ED"/>
    <w:rsid w:val="005E5F64"/>
    <w:rsid w:val="005E6406"/>
    <w:rsid w:val="005E6E46"/>
    <w:rsid w:val="005E7388"/>
    <w:rsid w:val="005E74BB"/>
    <w:rsid w:val="005E7585"/>
    <w:rsid w:val="005E75B6"/>
    <w:rsid w:val="005E7730"/>
    <w:rsid w:val="005F01AF"/>
    <w:rsid w:val="005F043E"/>
    <w:rsid w:val="005F0460"/>
    <w:rsid w:val="005F04BA"/>
    <w:rsid w:val="005F0601"/>
    <w:rsid w:val="005F0B37"/>
    <w:rsid w:val="005F0BF7"/>
    <w:rsid w:val="005F0EE4"/>
    <w:rsid w:val="005F0F55"/>
    <w:rsid w:val="005F0FC1"/>
    <w:rsid w:val="005F1170"/>
    <w:rsid w:val="005F1311"/>
    <w:rsid w:val="005F153F"/>
    <w:rsid w:val="005F16E6"/>
    <w:rsid w:val="005F1D61"/>
    <w:rsid w:val="005F1F59"/>
    <w:rsid w:val="005F2177"/>
    <w:rsid w:val="005F2313"/>
    <w:rsid w:val="005F236F"/>
    <w:rsid w:val="005F28BD"/>
    <w:rsid w:val="005F29BC"/>
    <w:rsid w:val="005F2CE7"/>
    <w:rsid w:val="005F2F7D"/>
    <w:rsid w:val="005F2FC9"/>
    <w:rsid w:val="005F31CF"/>
    <w:rsid w:val="005F3A8F"/>
    <w:rsid w:val="005F3D7B"/>
    <w:rsid w:val="005F3F26"/>
    <w:rsid w:val="005F3FD1"/>
    <w:rsid w:val="005F47BE"/>
    <w:rsid w:val="005F4C23"/>
    <w:rsid w:val="005F4EF5"/>
    <w:rsid w:val="005F5342"/>
    <w:rsid w:val="005F53DA"/>
    <w:rsid w:val="005F5713"/>
    <w:rsid w:val="005F5931"/>
    <w:rsid w:val="005F5B0F"/>
    <w:rsid w:val="005F5FA5"/>
    <w:rsid w:val="005F6319"/>
    <w:rsid w:val="005F6433"/>
    <w:rsid w:val="005F6A88"/>
    <w:rsid w:val="005F6BF1"/>
    <w:rsid w:val="005F6D23"/>
    <w:rsid w:val="005F6E31"/>
    <w:rsid w:val="005F70B6"/>
    <w:rsid w:val="005F70D1"/>
    <w:rsid w:val="00600308"/>
    <w:rsid w:val="00600614"/>
    <w:rsid w:val="00600EA4"/>
    <w:rsid w:val="00601099"/>
    <w:rsid w:val="006010D2"/>
    <w:rsid w:val="006011A9"/>
    <w:rsid w:val="0060124B"/>
    <w:rsid w:val="006017D4"/>
    <w:rsid w:val="00602745"/>
    <w:rsid w:val="00602846"/>
    <w:rsid w:val="0060286B"/>
    <w:rsid w:val="00602D29"/>
    <w:rsid w:val="00603397"/>
    <w:rsid w:val="00603863"/>
    <w:rsid w:val="00603AC0"/>
    <w:rsid w:val="00603D5A"/>
    <w:rsid w:val="0060417A"/>
    <w:rsid w:val="00604343"/>
    <w:rsid w:val="00604461"/>
    <w:rsid w:val="00604876"/>
    <w:rsid w:val="0060489D"/>
    <w:rsid w:val="00604902"/>
    <w:rsid w:val="00604B6B"/>
    <w:rsid w:val="00604EEB"/>
    <w:rsid w:val="00605108"/>
    <w:rsid w:val="0060523A"/>
    <w:rsid w:val="00605302"/>
    <w:rsid w:val="006053BD"/>
    <w:rsid w:val="00605416"/>
    <w:rsid w:val="006054EB"/>
    <w:rsid w:val="00605B66"/>
    <w:rsid w:val="00605F53"/>
    <w:rsid w:val="00606327"/>
    <w:rsid w:val="0060667D"/>
    <w:rsid w:val="006066C4"/>
    <w:rsid w:val="00606941"/>
    <w:rsid w:val="00607364"/>
    <w:rsid w:val="00607428"/>
    <w:rsid w:val="0060747E"/>
    <w:rsid w:val="006074AF"/>
    <w:rsid w:val="0060785F"/>
    <w:rsid w:val="006079B4"/>
    <w:rsid w:val="00607C3A"/>
    <w:rsid w:val="0061000F"/>
    <w:rsid w:val="00610147"/>
    <w:rsid w:val="0061043F"/>
    <w:rsid w:val="00610480"/>
    <w:rsid w:val="00610719"/>
    <w:rsid w:val="00610825"/>
    <w:rsid w:val="00610B4E"/>
    <w:rsid w:val="00611798"/>
    <w:rsid w:val="00611B52"/>
    <w:rsid w:val="006120B8"/>
    <w:rsid w:val="006124F5"/>
    <w:rsid w:val="0061261A"/>
    <w:rsid w:val="00612B7E"/>
    <w:rsid w:val="00612EE2"/>
    <w:rsid w:val="006131BD"/>
    <w:rsid w:val="00613536"/>
    <w:rsid w:val="006136B2"/>
    <w:rsid w:val="00613AA0"/>
    <w:rsid w:val="00613C4B"/>
    <w:rsid w:val="00613EC2"/>
    <w:rsid w:val="00614479"/>
    <w:rsid w:val="006148BB"/>
    <w:rsid w:val="00614A04"/>
    <w:rsid w:val="00614C72"/>
    <w:rsid w:val="006151EA"/>
    <w:rsid w:val="006154A4"/>
    <w:rsid w:val="006154E8"/>
    <w:rsid w:val="006155E4"/>
    <w:rsid w:val="006156F4"/>
    <w:rsid w:val="0061590E"/>
    <w:rsid w:val="0061649B"/>
    <w:rsid w:val="006165F8"/>
    <w:rsid w:val="00616726"/>
    <w:rsid w:val="00616BD7"/>
    <w:rsid w:val="00617049"/>
    <w:rsid w:val="00617286"/>
    <w:rsid w:val="006172E8"/>
    <w:rsid w:val="006178EA"/>
    <w:rsid w:val="00617A49"/>
    <w:rsid w:val="00617B16"/>
    <w:rsid w:val="00617E6A"/>
    <w:rsid w:val="006201E5"/>
    <w:rsid w:val="00620881"/>
    <w:rsid w:val="00620A6A"/>
    <w:rsid w:val="00620F58"/>
    <w:rsid w:val="006212D2"/>
    <w:rsid w:val="00621557"/>
    <w:rsid w:val="00622121"/>
    <w:rsid w:val="006221E7"/>
    <w:rsid w:val="00623091"/>
    <w:rsid w:val="00623092"/>
    <w:rsid w:val="006230EC"/>
    <w:rsid w:val="00623270"/>
    <w:rsid w:val="006232AA"/>
    <w:rsid w:val="00623349"/>
    <w:rsid w:val="0062370D"/>
    <w:rsid w:val="00623920"/>
    <w:rsid w:val="00623A1C"/>
    <w:rsid w:val="00623BEA"/>
    <w:rsid w:val="00623F32"/>
    <w:rsid w:val="00623F9E"/>
    <w:rsid w:val="00624042"/>
    <w:rsid w:val="006240C5"/>
    <w:rsid w:val="006242C0"/>
    <w:rsid w:val="006243C1"/>
    <w:rsid w:val="00624696"/>
    <w:rsid w:val="00624D10"/>
    <w:rsid w:val="00624E56"/>
    <w:rsid w:val="00624F9E"/>
    <w:rsid w:val="006251FC"/>
    <w:rsid w:val="00625204"/>
    <w:rsid w:val="00625327"/>
    <w:rsid w:val="00625384"/>
    <w:rsid w:val="006255F8"/>
    <w:rsid w:val="00625E69"/>
    <w:rsid w:val="00625FAF"/>
    <w:rsid w:val="006268EA"/>
    <w:rsid w:val="00626B7A"/>
    <w:rsid w:val="00627275"/>
    <w:rsid w:val="006274E6"/>
    <w:rsid w:val="006278EB"/>
    <w:rsid w:val="00627944"/>
    <w:rsid w:val="00627BDD"/>
    <w:rsid w:val="00630F23"/>
    <w:rsid w:val="00631401"/>
    <w:rsid w:val="006315A0"/>
    <w:rsid w:val="00631650"/>
    <w:rsid w:val="0063185A"/>
    <w:rsid w:val="00631F09"/>
    <w:rsid w:val="00632077"/>
    <w:rsid w:val="006320FF"/>
    <w:rsid w:val="006321DB"/>
    <w:rsid w:val="006326BE"/>
    <w:rsid w:val="006328A7"/>
    <w:rsid w:val="00632CB4"/>
    <w:rsid w:val="00632D06"/>
    <w:rsid w:val="00633ACE"/>
    <w:rsid w:val="00633BA4"/>
    <w:rsid w:val="00633D92"/>
    <w:rsid w:val="00633F71"/>
    <w:rsid w:val="00633F9D"/>
    <w:rsid w:val="006342C8"/>
    <w:rsid w:val="00634323"/>
    <w:rsid w:val="00634B50"/>
    <w:rsid w:val="00635158"/>
    <w:rsid w:val="00635787"/>
    <w:rsid w:val="00635954"/>
    <w:rsid w:val="00635A98"/>
    <w:rsid w:val="00635BCD"/>
    <w:rsid w:val="00635CF4"/>
    <w:rsid w:val="00635DEA"/>
    <w:rsid w:val="00635E96"/>
    <w:rsid w:val="00636000"/>
    <w:rsid w:val="006360A8"/>
    <w:rsid w:val="0063615D"/>
    <w:rsid w:val="006361F9"/>
    <w:rsid w:val="0063670E"/>
    <w:rsid w:val="00636DCB"/>
    <w:rsid w:val="00637B16"/>
    <w:rsid w:val="00637B6C"/>
    <w:rsid w:val="00637D8F"/>
    <w:rsid w:val="00637DA8"/>
    <w:rsid w:val="00637E95"/>
    <w:rsid w:val="0064028F"/>
    <w:rsid w:val="00640571"/>
    <w:rsid w:val="00640D6D"/>
    <w:rsid w:val="00640EDC"/>
    <w:rsid w:val="006410A2"/>
    <w:rsid w:val="0064118E"/>
    <w:rsid w:val="0064139A"/>
    <w:rsid w:val="006414A8"/>
    <w:rsid w:val="006417BC"/>
    <w:rsid w:val="0064198F"/>
    <w:rsid w:val="00641B61"/>
    <w:rsid w:val="00641B89"/>
    <w:rsid w:val="00641F48"/>
    <w:rsid w:val="006421F4"/>
    <w:rsid w:val="006422DB"/>
    <w:rsid w:val="006423E0"/>
    <w:rsid w:val="006423E7"/>
    <w:rsid w:val="00642969"/>
    <w:rsid w:val="00642BFE"/>
    <w:rsid w:val="00642E3A"/>
    <w:rsid w:val="006436D9"/>
    <w:rsid w:val="00643AB2"/>
    <w:rsid w:val="00643E8D"/>
    <w:rsid w:val="00644053"/>
    <w:rsid w:val="00644107"/>
    <w:rsid w:val="00644197"/>
    <w:rsid w:val="0064428F"/>
    <w:rsid w:val="006445EF"/>
    <w:rsid w:val="00644B28"/>
    <w:rsid w:val="00644F33"/>
    <w:rsid w:val="006452EA"/>
    <w:rsid w:val="0064540D"/>
    <w:rsid w:val="006457A8"/>
    <w:rsid w:val="006457AD"/>
    <w:rsid w:val="00645988"/>
    <w:rsid w:val="00645AE2"/>
    <w:rsid w:val="00645F3C"/>
    <w:rsid w:val="00645FF0"/>
    <w:rsid w:val="0064616A"/>
    <w:rsid w:val="006463DC"/>
    <w:rsid w:val="0064641D"/>
    <w:rsid w:val="00646ECB"/>
    <w:rsid w:val="00646FE3"/>
    <w:rsid w:val="0064702F"/>
    <w:rsid w:val="0064786D"/>
    <w:rsid w:val="00647946"/>
    <w:rsid w:val="006479C7"/>
    <w:rsid w:val="00647A4F"/>
    <w:rsid w:val="00647CAB"/>
    <w:rsid w:val="00650066"/>
    <w:rsid w:val="00650343"/>
    <w:rsid w:val="00650514"/>
    <w:rsid w:val="00650657"/>
    <w:rsid w:val="00650696"/>
    <w:rsid w:val="00650FC7"/>
    <w:rsid w:val="00651237"/>
    <w:rsid w:val="00651E74"/>
    <w:rsid w:val="00651F17"/>
    <w:rsid w:val="00651FA2"/>
    <w:rsid w:val="00652523"/>
    <w:rsid w:val="006525A3"/>
    <w:rsid w:val="00652702"/>
    <w:rsid w:val="00652A44"/>
    <w:rsid w:val="00652ACA"/>
    <w:rsid w:val="00652C9C"/>
    <w:rsid w:val="00652E4D"/>
    <w:rsid w:val="0065321E"/>
    <w:rsid w:val="0065325C"/>
    <w:rsid w:val="006532C9"/>
    <w:rsid w:val="006532E0"/>
    <w:rsid w:val="0065343D"/>
    <w:rsid w:val="0065344A"/>
    <w:rsid w:val="00653483"/>
    <w:rsid w:val="006536EE"/>
    <w:rsid w:val="00653870"/>
    <w:rsid w:val="00653930"/>
    <w:rsid w:val="00653993"/>
    <w:rsid w:val="0065469C"/>
    <w:rsid w:val="006549CB"/>
    <w:rsid w:val="00654A4A"/>
    <w:rsid w:val="00655017"/>
    <w:rsid w:val="0065502F"/>
    <w:rsid w:val="0065538F"/>
    <w:rsid w:val="00655422"/>
    <w:rsid w:val="00655965"/>
    <w:rsid w:val="00655B8A"/>
    <w:rsid w:val="00655CCF"/>
    <w:rsid w:val="00655D38"/>
    <w:rsid w:val="00655FA7"/>
    <w:rsid w:val="00656261"/>
    <w:rsid w:val="00656AAF"/>
    <w:rsid w:val="00656BB1"/>
    <w:rsid w:val="0065730C"/>
    <w:rsid w:val="006574AF"/>
    <w:rsid w:val="0065763D"/>
    <w:rsid w:val="00657716"/>
    <w:rsid w:val="00657930"/>
    <w:rsid w:val="00657ABD"/>
    <w:rsid w:val="006600C6"/>
    <w:rsid w:val="0066014B"/>
    <w:rsid w:val="00660A3F"/>
    <w:rsid w:val="00660B65"/>
    <w:rsid w:val="00660D10"/>
    <w:rsid w:val="00660E13"/>
    <w:rsid w:val="00660F5C"/>
    <w:rsid w:val="0066103C"/>
    <w:rsid w:val="00661361"/>
    <w:rsid w:val="0066144C"/>
    <w:rsid w:val="006615CD"/>
    <w:rsid w:val="0066173B"/>
    <w:rsid w:val="006618AE"/>
    <w:rsid w:val="006618C2"/>
    <w:rsid w:val="00661E51"/>
    <w:rsid w:val="00661EBB"/>
    <w:rsid w:val="00661F94"/>
    <w:rsid w:val="00662246"/>
    <w:rsid w:val="00662283"/>
    <w:rsid w:val="00662328"/>
    <w:rsid w:val="00662B9E"/>
    <w:rsid w:val="00662EB5"/>
    <w:rsid w:val="00663708"/>
    <w:rsid w:val="00663C3E"/>
    <w:rsid w:val="00663F76"/>
    <w:rsid w:val="00664055"/>
    <w:rsid w:val="006640C1"/>
    <w:rsid w:val="006641BE"/>
    <w:rsid w:val="00664599"/>
    <w:rsid w:val="00664A32"/>
    <w:rsid w:val="00664BA3"/>
    <w:rsid w:val="00664D56"/>
    <w:rsid w:val="00664EF5"/>
    <w:rsid w:val="00664F8D"/>
    <w:rsid w:val="00665034"/>
    <w:rsid w:val="0066513E"/>
    <w:rsid w:val="006656AA"/>
    <w:rsid w:val="0066623E"/>
    <w:rsid w:val="0066648F"/>
    <w:rsid w:val="00666700"/>
    <w:rsid w:val="00666766"/>
    <w:rsid w:val="006667A4"/>
    <w:rsid w:val="00666F15"/>
    <w:rsid w:val="0066776E"/>
    <w:rsid w:val="00667ABE"/>
    <w:rsid w:val="00667B44"/>
    <w:rsid w:val="00667F33"/>
    <w:rsid w:val="00670300"/>
    <w:rsid w:val="00670CC0"/>
    <w:rsid w:val="00670F37"/>
    <w:rsid w:val="006715A2"/>
    <w:rsid w:val="00671953"/>
    <w:rsid w:val="00671C30"/>
    <w:rsid w:val="00671F98"/>
    <w:rsid w:val="00672240"/>
    <w:rsid w:val="0067284D"/>
    <w:rsid w:val="00672C41"/>
    <w:rsid w:val="00672E09"/>
    <w:rsid w:val="006733B5"/>
    <w:rsid w:val="006739EA"/>
    <w:rsid w:val="00673DB7"/>
    <w:rsid w:val="00674163"/>
    <w:rsid w:val="00674203"/>
    <w:rsid w:val="0067438A"/>
    <w:rsid w:val="0067464F"/>
    <w:rsid w:val="00674795"/>
    <w:rsid w:val="00674A12"/>
    <w:rsid w:val="00674AA7"/>
    <w:rsid w:val="00674B79"/>
    <w:rsid w:val="00674F8F"/>
    <w:rsid w:val="00674FC9"/>
    <w:rsid w:val="006755F3"/>
    <w:rsid w:val="006756F4"/>
    <w:rsid w:val="00675993"/>
    <w:rsid w:val="00675C01"/>
    <w:rsid w:val="00675E3D"/>
    <w:rsid w:val="0067633A"/>
    <w:rsid w:val="00676504"/>
    <w:rsid w:val="006768CD"/>
    <w:rsid w:val="006769E3"/>
    <w:rsid w:val="00676E83"/>
    <w:rsid w:val="00676EA7"/>
    <w:rsid w:val="0067706B"/>
    <w:rsid w:val="006771F5"/>
    <w:rsid w:val="00677418"/>
    <w:rsid w:val="0067757C"/>
    <w:rsid w:val="00677705"/>
    <w:rsid w:val="0067784E"/>
    <w:rsid w:val="006779FB"/>
    <w:rsid w:val="00677A58"/>
    <w:rsid w:val="00680053"/>
    <w:rsid w:val="00680733"/>
    <w:rsid w:val="006808E6"/>
    <w:rsid w:val="006809CF"/>
    <w:rsid w:val="00680F42"/>
    <w:rsid w:val="00681344"/>
    <w:rsid w:val="00681A4C"/>
    <w:rsid w:val="00681AD5"/>
    <w:rsid w:val="006822B6"/>
    <w:rsid w:val="006822F8"/>
    <w:rsid w:val="00682808"/>
    <w:rsid w:val="00682C69"/>
    <w:rsid w:val="006831F1"/>
    <w:rsid w:val="006833BF"/>
    <w:rsid w:val="00683609"/>
    <w:rsid w:val="00683A3E"/>
    <w:rsid w:val="00683AF1"/>
    <w:rsid w:val="00683C03"/>
    <w:rsid w:val="00684051"/>
    <w:rsid w:val="00684B0F"/>
    <w:rsid w:val="006854B4"/>
    <w:rsid w:val="006859B5"/>
    <w:rsid w:val="00685A03"/>
    <w:rsid w:val="00685EE0"/>
    <w:rsid w:val="00686071"/>
    <w:rsid w:val="00686330"/>
    <w:rsid w:val="006863B4"/>
    <w:rsid w:val="0068759C"/>
    <w:rsid w:val="00687A1D"/>
    <w:rsid w:val="00687AC1"/>
    <w:rsid w:val="006906A2"/>
    <w:rsid w:val="0069073D"/>
    <w:rsid w:val="006920D7"/>
    <w:rsid w:val="0069222B"/>
    <w:rsid w:val="00692828"/>
    <w:rsid w:val="006929E4"/>
    <w:rsid w:val="00692F60"/>
    <w:rsid w:val="00693181"/>
    <w:rsid w:val="00693425"/>
    <w:rsid w:val="0069349E"/>
    <w:rsid w:val="00693622"/>
    <w:rsid w:val="00693C6C"/>
    <w:rsid w:val="00693E98"/>
    <w:rsid w:val="00694859"/>
    <w:rsid w:val="006952F6"/>
    <w:rsid w:val="00695783"/>
    <w:rsid w:val="006964B8"/>
    <w:rsid w:val="006969A2"/>
    <w:rsid w:val="00696A04"/>
    <w:rsid w:val="00696AF1"/>
    <w:rsid w:val="0069742E"/>
    <w:rsid w:val="00697533"/>
    <w:rsid w:val="00697989"/>
    <w:rsid w:val="00697AA5"/>
    <w:rsid w:val="00697C4D"/>
    <w:rsid w:val="006A00CF"/>
    <w:rsid w:val="006A01A3"/>
    <w:rsid w:val="006A0500"/>
    <w:rsid w:val="006A0508"/>
    <w:rsid w:val="006A05B1"/>
    <w:rsid w:val="006A0A52"/>
    <w:rsid w:val="006A0CFC"/>
    <w:rsid w:val="006A0E68"/>
    <w:rsid w:val="006A1417"/>
    <w:rsid w:val="006A1630"/>
    <w:rsid w:val="006A167E"/>
    <w:rsid w:val="006A1724"/>
    <w:rsid w:val="006A1DE0"/>
    <w:rsid w:val="006A2DC0"/>
    <w:rsid w:val="006A2EBA"/>
    <w:rsid w:val="006A3015"/>
    <w:rsid w:val="006A34C8"/>
    <w:rsid w:val="006A3620"/>
    <w:rsid w:val="006A38C2"/>
    <w:rsid w:val="006A3CDE"/>
    <w:rsid w:val="006A40D7"/>
    <w:rsid w:val="006A435D"/>
    <w:rsid w:val="006A518A"/>
    <w:rsid w:val="006A52B0"/>
    <w:rsid w:val="006A5457"/>
    <w:rsid w:val="006A54FC"/>
    <w:rsid w:val="006A5ED9"/>
    <w:rsid w:val="006A60BA"/>
    <w:rsid w:val="006A6137"/>
    <w:rsid w:val="006A613C"/>
    <w:rsid w:val="006A617D"/>
    <w:rsid w:val="006A6483"/>
    <w:rsid w:val="006A6B33"/>
    <w:rsid w:val="006A6D82"/>
    <w:rsid w:val="006A6E2A"/>
    <w:rsid w:val="006A6F41"/>
    <w:rsid w:val="006A7432"/>
    <w:rsid w:val="006A7669"/>
    <w:rsid w:val="006A7C89"/>
    <w:rsid w:val="006B0366"/>
    <w:rsid w:val="006B065B"/>
    <w:rsid w:val="006B06A6"/>
    <w:rsid w:val="006B07CE"/>
    <w:rsid w:val="006B0AEA"/>
    <w:rsid w:val="006B0D1D"/>
    <w:rsid w:val="006B177A"/>
    <w:rsid w:val="006B1F76"/>
    <w:rsid w:val="006B2927"/>
    <w:rsid w:val="006B3931"/>
    <w:rsid w:val="006B3C5F"/>
    <w:rsid w:val="006B3CCF"/>
    <w:rsid w:val="006B42F2"/>
    <w:rsid w:val="006B43A9"/>
    <w:rsid w:val="006B48AC"/>
    <w:rsid w:val="006B4A59"/>
    <w:rsid w:val="006B4C90"/>
    <w:rsid w:val="006B4CC7"/>
    <w:rsid w:val="006B4F0C"/>
    <w:rsid w:val="006B514D"/>
    <w:rsid w:val="006B5176"/>
    <w:rsid w:val="006B5351"/>
    <w:rsid w:val="006B54A2"/>
    <w:rsid w:val="006B552F"/>
    <w:rsid w:val="006B572F"/>
    <w:rsid w:val="006B5805"/>
    <w:rsid w:val="006B5E1A"/>
    <w:rsid w:val="006B5E4E"/>
    <w:rsid w:val="006B5E83"/>
    <w:rsid w:val="006B5FB9"/>
    <w:rsid w:val="006B601F"/>
    <w:rsid w:val="006B613D"/>
    <w:rsid w:val="006B673F"/>
    <w:rsid w:val="006B6754"/>
    <w:rsid w:val="006B6D57"/>
    <w:rsid w:val="006B6EDA"/>
    <w:rsid w:val="006B6EFD"/>
    <w:rsid w:val="006B731E"/>
    <w:rsid w:val="006B7726"/>
    <w:rsid w:val="006B7A12"/>
    <w:rsid w:val="006B7C2A"/>
    <w:rsid w:val="006B7CEF"/>
    <w:rsid w:val="006B7ED2"/>
    <w:rsid w:val="006C03CC"/>
    <w:rsid w:val="006C04B8"/>
    <w:rsid w:val="006C05A0"/>
    <w:rsid w:val="006C05B2"/>
    <w:rsid w:val="006C0BBF"/>
    <w:rsid w:val="006C0DCF"/>
    <w:rsid w:val="006C12A7"/>
    <w:rsid w:val="006C1440"/>
    <w:rsid w:val="006C1461"/>
    <w:rsid w:val="006C1997"/>
    <w:rsid w:val="006C230A"/>
    <w:rsid w:val="006C2927"/>
    <w:rsid w:val="006C2D0A"/>
    <w:rsid w:val="006C2F62"/>
    <w:rsid w:val="006C300F"/>
    <w:rsid w:val="006C313D"/>
    <w:rsid w:val="006C31D6"/>
    <w:rsid w:val="006C35E0"/>
    <w:rsid w:val="006C36C3"/>
    <w:rsid w:val="006C3BF3"/>
    <w:rsid w:val="006C3F53"/>
    <w:rsid w:val="006C42FB"/>
    <w:rsid w:val="006C4531"/>
    <w:rsid w:val="006C460D"/>
    <w:rsid w:val="006C4613"/>
    <w:rsid w:val="006C532E"/>
    <w:rsid w:val="006C53BA"/>
    <w:rsid w:val="006C5895"/>
    <w:rsid w:val="006C65E3"/>
    <w:rsid w:val="006C66C3"/>
    <w:rsid w:val="006C6BB6"/>
    <w:rsid w:val="006C705B"/>
    <w:rsid w:val="006C74F3"/>
    <w:rsid w:val="006C7861"/>
    <w:rsid w:val="006C7E64"/>
    <w:rsid w:val="006C7E69"/>
    <w:rsid w:val="006C7ED8"/>
    <w:rsid w:val="006D000D"/>
    <w:rsid w:val="006D05E9"/>
    <w:rsid w:val="006D05F2"/>
    <w:rsid w:val="006D09F3"/>
    <w:rsid w:val="006D0B4E"/>
    <w:rsid w:val="006D0D44"/>
    <w:rsid w:val="006D0DC4"/>
    <w:rsid w:val="006D0F71"/>
    <w:rsid w:val="006D0F96"/>
    <w:rsid w:val="006D10FE"/>
    <w:rsid w:val="006D154C"/>
    <w:rsid w:val="006D1626"/>
    <w:rsid w:val="006D1868"/>
    <w:rsid w:val="006D1934"/>
    <w:rsid w:val="006D1950"/>
    <w:rsid w:val="006D199F"/>
    <w:rsid w:val="006D1F58"/>
    <w:rsid w:val="006D207E"/>
    <w:rsid w:val="006D20BB"/>
    <w:rsid w:val="006D229B"/>
    <w:rsid w:val="006D23A5"/>
    <w:rsid w:val="006D259E"/>
    <w:rsid w:val="006D2DF7"/>
    <w:rsid w:val="006D358A"/>
    <w:rsid w:val="006D3A76"/>
    <w:rsid w:val="006D3CC2"/>
    <w:rsid w:val="006D3F53"/>
    <w:rsid w:val="006D49EA"/>
    <w:rsid w:val="006D4ECC"/>
    <w:rsid w:val="006D5215"/>
    <w:rsid w:val="006D5445"/>
    <w:rsid w:val="006D562D"/>
    <w:rsid w:val="006D58AA"/>
    <w:rsid w:val="006D5B1D"/>
    <w:rsid w:val="006D5C21"/>
    <w:rsid w:val="006D5F05"/>
    <w:rsid w:val="006D5F74"/>
    <w:rsid w:val="006D6167"/>
    <w:rsid w:val="006D632A"/>
    <w:rsid w:val="006D6832"/>
    <w:rsid w:val="006D6A8E"/>
    <w:rsid w:val="006D6BC4"/>
    <w:rsid w:val="006D6CCF"/>
    <w:rsid w:val="006D6EDA"/>
    <w:rsid w:val="006E0140"/>
    <w:rsid w:val="006E099C"/>
    <w:rsid w:val="006E0B13"/>
    <w:rsid w:val="006E0F3C"/>
    <w:rsid w:val="006E1038"/>
    <w:rsid w:val="006E1320"/>
    <w:rsid w:val="006E13D2"/>
    <w:rsid w:val="006E14F7"/>
    <w:rsid w:val="006E1AF1"/>
    <w:rsid w:val="006E1D31"/>
    <w:rsid w:val="006E2219"/>
    <w:rsid w:val="006E22B7"/>
    <w:rsid w:val="006E233E"/>
    <w:rsid w:val="006E27CF"/>
    <w:rsid w:val="006E37F7"/>
    <w:rsid w:val="006E39D2"/>
    <w:rsid w:val="006E3A8C"/>
    <w:rsid w:val="006E3E6A"/>
    <w:rsid w:val="006E4FDA"/>
    <w:rsid w:val="006E5161"/>
    <w:rsid w:val="006E51A6"/>
    <w:rsid w:val="006E5458"/>
    <w:rsid w:val="006E5E39"/>
    <w:rsid w:val="006E670C"/>
    <w:rsid w:val="006E6771"/>
    <w:rsid w:val="006E67E5"/>
    <w:rsid w:val="006E6A35"/>
    <w:rsid w:val="006E700B"/>
    <w:rsid w:val="006E73DC"/>
    <w:rsid w:val="006E7611"/>
    <w:rsid w:val="006E78C6"/>
    <w:rsid w:val="006E799E"/>
    <w:rsid w:val="006E79C5"/>
    <w:rsid w:val="006E7A2B"/>
    <w:rsid w:val="006E7BAE"/>
    <w:rsid w:val="006E7E86"/>
    <w:rsid w:val="006F004B"/>
    <w:rsid w:val="006F0456"/>
    <w:rsid w:val="006F076B"/>
    <w:rsid w:val="006F087A"/>
    <w:rsid w:val="006F09F6"/>
    <w:rsid w:val="006F0B00"/>
    <w:rsid w:val="006F0BD0"/>
    <w:rsid w:val="006F0DAA"/>
    <w:rsid w:val="006F11B8"/>
    <w:rsid w:val="006F11FE"/>
    <w:rsid w:val="006F184B"/>
    <w:rsid w:val="006F1989"/>
    <w:rsid w:val="006F1B89"/>
    <w:rsid w:val="006F1C41"/>
    <w:rsid w:val="006F1D53"/>
    <w:rsid w:val="006F1FCE"/>
    <w:rsid w:val="006F22DB"/>
    <w:rsid w:val="006F2473"/>
    <w:rsid w:val="006F286C"/>
    <w:rsid w:val="006F2EFE"/>
    <w:rsid w:val="006F308F"/>
    <w:rsid w:val="006F326E"/>
    <w:rsid w:val="006F363F"/>
    <w:rsid w:val="006F36F2"/>
    <w:rsid w:val="006F389C"/>
    <w:rsid w:val="006F3AD0"/>
    <w:rsid w:val="006F3D3D"/>
    <w:rsid w:val="006F3DDD"/>
    <w:rsid w:val="006F405E"/>
    <w:rsid w:val="006F4425"/>
    <w:rsid w:val="006F4A0A"/>
    <w:rsid w:val="006F4CE1"/>
    <w:rsid w:val="006F4F5C"/>
    <w:rsid w:val="006F4FA6"/>
    <w:rsid w:val="006F5217"/>
    <w:rsid w:val="006F53CE"/>
    <w:rsid w:val="006F5808"/>
    <w:rsid w:val="006F5A85"/>
    <w:rsid w:val="006F5C50"/>
    <w:rsid w:val="006F5DC7"/>
    <w:rsid w:val="006F61FC"/>
    <w:rsid w:val="006F675B"/>
    <w:rsid w:val="006F6BD3"/>
    <w:rsid w:val="006F6F4C"/>
    <w:rsid w:val="006F6FB3"/>
    <w:rsid w:val="006F71F3"/>
    <w:rsid w:val="006F72BD"/>
    <w:rsid w:val="006F744C"/>
    <w:rsid w:val="006F7564"/>
    <w:rsid w:val="006F781F"/>
    <w:rsid w:val="006F7CE9"/>
    <w:rsid w:val="00700080"/>
    <w:rsid w:val="00700122"/>
    <w:rsid w:val="007001A9"/>
    <w:rsid w:val="0070026D"/>
    <w:rsid w:val="007004AF"/>
    <w:rsid w:val="007008B4"/>
    <w:rsid w:val="00700BAD"/>
    <w:rsid w:val="0070109F"/>
    <w:rsid w:val="00701176"/>
    <w:rsid w:val="007012E0"/>
    <w:rsid w:val="00701AA5"/>
    <w:rsid w:val="00701C17"/>
    <w:rsid w:val="00701D99"/>
    <w:rsid w:val="00701EE2"/>
    <w:rsid w:val="00701F34"/>
    <w:rsid w:val="007021F9"/>
    <w:rsid w:val="0070221B"/>
    <w:rsid w:val="00702249"/>
    <w:rsid w:val="007022DC"/>
    <w:rsid w:val="007025AC"/>
    <w:rsid w:val="00702647"/>
    <w:rsid w:val="00702672"/>
    <w:rsid w:val="00702E51"/>
    <w:rsid w:val="00703099"/>
    <w:rsid w:val="00703160"/>
    <w:rsid w:val="00703354"/>
    <w:rsid w:val="007034FF"/>
    <w:rsid w:val="0070363F"/>
    <w:rsid w:val="00703747"/>
    <w:rsid w:val="00703B24"/>
    <w:rsid w:val="00703B29"/>
    <w:rsid w:val="00703D90"/>
    <w:rsid w:val="00704580"/>
    <w:rsid w:val="00704A2C"/>
    <w:rsid w:val="00705974"/>
    <w:rsid w:val="00706507"/>
    <w:rsid w:val="00706DF2"/>
    <w:rsid w:val="00706F03"/>
    <w:rsid w:val="00707151"/>
    <w:rsid w:val="007071D7"/>
    <w:rsid w:val="007079CF"/>
    <w:rsid w:val="00707C9A"/>
    <w:rsid w:val="00707F0F"/>
    <w:rsid w:val="00710068"/>
    <w:rsid w:val="00710331"/>
    <w:rsid w:val="00710590"/>
    <w:rsid w:val="00710A56"/>
    <w:rsid w:val="00710BC8"/>
    <w:rsid w:val="007114E2"/>
    <w:rsid w:val="007118CD"/>
    <w:rsid w:val="007119EE"/>
    <w:rsid w:val="00711C3D"/>
    <w:rsid w:val="00711EF0"/>
    <w:rsid w:val="00711F72"/>
    <w:rsid w:val="007122F1"/>
    <w:rsid w:val="007125FF"/>
    <w:rsid w:val="0071285D"/>
    <w:rsid w:val="00712CB5"/>
    <w:rsid w:val="00712D61"/>
    <w:rsid w:val="0071302C"/>
    <w:rsid w:val="007130E7"/>
    <w:rsid w:val="00713444"/>
    <w:rsid w:val="007134C6"/>
    <w:rsid w:val="00713CAA"/>
    <w:rsid w:val="00714371"/>
    <w:rsid w:val="007147F6"/>
    <w:rsid w:val="00714FD3"/>
    <w:rsid w:val="007150C6"/>
    <w:rsid w:val="007155D6"/>
    <w:rsid w:val="00715B01"/>
    <w:rsid w:val="00715DBB"/>
    <w:rsid w:val="00716191"/>
    <w:rsid w:val="007166A8"/>
    <w:rsid w:val="007167FB"/>
    <w:rsid w:val="00716953"/>
    <w:rsid w:val="00716B34"/>
    <w:rsid w:val="00716C2D"/>
    <w:rsid w:val="00716CB1"/>
    <w:rsid w:val="00716D34"/>
    <w:rsid w:val="00716EAC"/>
    <w:rsid w:val="00716EE4"/>
    <w:rsid w:val="00717217"/>
    <w:rsid w:val="007173B9"/>
    <w:rsid w:val="007173EB"/>
    <w:rsid w:val="00717535"/>
    <w:rsid w:val="00717913"/>
    <w:rsid w:val="007179AC"/>
    <w:rsid w:val="00717A2D"/>
    <w:rsid w:val="00717C1D"/>
    <w:rsid w:val="007204DB"/>
    <w:rsid w:val="00720E0F"/>
    <w:rsid w:val="00720E51"/>
    <w:rsid w:val="00721238"/>
    <w:rsid w:val="0072152F"/>
    <w:rsid w:val="00721588"/>
    <w:rsid w:val="007215C3"/>
    <w:rsid w:val="007218F6"/>
    <w:rsid w:val="0072194F"/>
    <w:rsid w:val="00721D7E"/>
    <w:rsid w:val="007227C4"/>
    <w:rsid w:val="00722A07"/>
    <w:rsid w:val="00722AE2"/>
    <w:rsid w:val="00722E4E"/>
    <w:rsid w:val="00722EE7"/>
    <w:rsid w:val="00722F18"/>
    <w:rsid w:val="007234B0"/>
    <w:rsid w:val="00723757"/>
    <w:rsid w:val="00723AE9"/>
    <w:rsid w:val="00723F63"/>
    <w:rsid w:val="007249F6"/>
    <w:rsid w:val="00724B02"/>
    <w:rsid w:val="00725309"/>
    <w:rsid w:val="00725C68"/>
    <w:rsid w:val="00725CAA"/>
    <w:rsid w:val="007261DB"/>
    <w:rsid w:val="007261FD"/>
    <w:rsid w:val="0072621F"/>
    <w:rsid w:val="00726736"/>
    <w:rsid w:val="00726B8B"/>
    <w:rsid w:val="00727130"/>
    <w:rsid w:val="0072726D"/>
    <w:rsid w:val="00727733"/>
    <w:rsid w:val="00727746"/>
    <w:rsid w:val="007279DE"/>
    <w:rsid w:val="00727ABC"/>
    <w:rsid w:val="00730352"/>
    <w:rsid w:val="0073075C"/>
    <w:rsid w:val="007308B5"/>
    <w:rsid w:val="00730A57"/>
    <w:rsid w:val="00730B52"/>
    <w:rsid w:val="00730F12"/>
    <w:rsid w:val="007310E3"/>
    <w:rsid w:val="00731627"/>
    <w:rsid w:val="0073163B"/>
    <w:rsid w:val="007317D2"/>
    <w:rsid w:val="007318E3"/>
    <w:rsid w:val="00731D45"/>
    <w:rsid w:val="00731DA6"/>
    <w:rsid w:val="00731DBC"/>
    <w:rsid w:val="00731F2B"/>
    <w:rsid w:val="00731FC1"/>
    <w:rsid w:val="00731FD8"/>
    <w:rsid w:val="007325BD"/>
    <w:rsid w:val="00732D99"/>
    <w:rsid w:val="0073348C"/>
    <w:rsid w:val="0073375F"/>
    <w:rsid w:val="007338B5"/>
    <w:rsid w:val="007339BF"/>
    <w:rsid w:val="00733EA5"/>
    <w:rsid w:val="00733F57"/>
    <w:rsid w:val="007342FA"/>
    <w:rsid w:val="0073437F"/>
    <w:rsid w:val="0073470B"/>
    <w:rsid w:val="00734B14"/>
    <w:rsid w:val="00734B94"/>
    <w:rsid w:val="00734E01"/>
    <w:rsid w:val="00734F18"/>
    <w:rsid w:val="0073504A"/>
    <w:rsid w:val="0073524C"/>
    <w:rsid w:val="007353EE"/>
    <w:rsid w:val="007354B1"/>
    <w:rsid w:val="007356ED"/>
    <w:rsid w:val="00735732"/>
    <w:rsid w:val="00735B85"/>
    <w:rsid w:val="00735BA1"/>
    <w:rsid w:val="00735EFD"/>
    <w:rsid w:val="00736348"/>
    <w:rsid w:val="0073641B"/>
    <w:rsid w:val="0073652B"/>
    <w:rsid w:val="007367A9"/>
    <w:rsid w:val="007367F0"/>
    <w:rsid w:val="00736BEF"/>
    <w:rsid w:val="00736E69"/>
    <w:rsid w:val="00737945"/>
    <w:rsid w:val="00737B30"/>
    <w:rsid w:val="00737DAE"/>
    <w:rsid w:val="00740443"/>
    <w:rsid w:val="0074044F"/>
    <w:rsid w:val="007405CB"/>
    <w:rsid w:val="00740665"/>
    <w:rsid w:val="0074150F"/>
    <w:rsid w:val="00741670"/>
    <w:rsid w:val="0074258D"/>
    <w:rsid w:val="007425BA"/>
    <w:rsid w:val="00742755"/>
    <w:rsid w:val="0074284E"/>
    <w:rsid w:val="00742880"/>
    <w:rsid w:val="00742A34"/>
    <w:rsid w:val="00742BBA"/>
    <w:rsid w:val="00742CC2"/>
    <w:rsid w:val="00743014"/>
    <w:rsid w:val="0074310D"/>
    <w:rsid w:val="00743837"/>
    <w:rsid w:val="0074391D"/>
    <w:rsid w:val="00744079"/>
    <w:rsid w:val="00744311"/>
    <w:rsid w:val="007443AA"/>
    <w:rsid w:val="00744934"/>
    <w:rsid w:val="00744D40"/>
    <w:rsid w:val="007450D5"/>
    <w:rsid w:val="00745213"/>
    <w:rsid w:val="00745230"/>
    <w:rsid w:val="00745B02"/>
    <w:rsid w:val="00745EE2"/>
    <w:rsid w:val="00745F23"/>
    <w:rsid w:val="007464A3"/>
    <w:rsid w:val="00746669"/>
    <w:rsid w:val="007466A4"/>
    <w:rsid w:val="00746891"/>
    <w:rsid w:val="00746C43"/>
    <w:rsid w:val="00747069"/>
    <w:rsid w:val="007471DF"/>
    <w:rsid w:val="007472F3"/>
    <w:rsid w:val="0074799D"/>
    <w:rsid w:val="00747B37"/>
    <w:rsid w:val="00747DA1"/>
    <w:rsid w:val="00747DAB"/>
    <w:rsid w:val="00747F17"/>
    <w:rsid w:val="0075006A"/>
    <w:rsid w:val="007504C7"/>
    <w:rsid w:val="007507B8"/>
    <w:rsid w:val="00750C8E"/>
    <w:rsid w:val="00750CB3"/>
    <w:rsid w:val="00750D92"/>
    <w:rsid w:val="00750E78"/>
    <w:rsid w:val="0075113A"/>
    <w:rsid w:val="007517F7"/>
    <w:rsid w:val="00751DF6"/>
    <w:rsid w:val="00752044"/>
    <w:rsid w:val="00752353"/>
    <w:rsid w:val="00752754"/>
    <w:rsid w:val="007528A5"/>
    <w:rsid w:val="00752B66"/>
    <w:rsid w:val="00752D3A"/>
    <w:rsid w:val="007534BD"/>
    <w:rsid w:val="007534EB"/>
    <w:rsid w:val="00753568"/>
    <w:rsid w:val="00754BCF"/>
    <w:rsid w:val="007550CE"/>
    <w:rsid w:val="007550FA"/>
    <w:rsid w:val="007552B3"/>
    <w:rsid w:val="0075641F"/>
    <w:rsid w:val="0075669C"/>
    <w:rsid w:val="00756D9B"/>
    <w:rsid w:val="00756E72"/>
    <w:rsid w:val="007576E8"/>
    <w:rsid w:val="00757D4A"/>
    <w:rsid w:val="007600A2"/>
    <w:rsid w:val="007604E1"/>
    <w:rsid w:val="0076074E"/>
    <w:rsid w:val="00760CD5"/>
    <w:rsid w:val="0076112B"/>
    <w:rsid w:val="007616E4"/>
    <w:rsid w:val="007617CC"/>
    <w:rsid w:val="007618A3"/>
    <w:rsid w:val="00761A7B"/>
    <w:rsid w:val="00761D05"/>
    <w:rsid w:val="00762109"/>
    <w:rsid w:val="007623E1"/>
    <w:rsid w:val="0076263E"/>
    <w:rsid w:val="0076287F"/>
    <w:rsid w:val="007629C0"/>
    <w:rsid w:val="00762A4B"/>
    <w:rsid w:val="00762A4C"/>
    <w:rsid w:val="00762C60"/>
    <w:rsid w:val="00762E52"/>
    <w:rsid w:val="00762F20"/>
    <w:rsid w:val="00763091"/>
    <w:rsid w:val="00763278"/>
    <w:rsid w:val="00763360"/>
    <w:rsid w:val="007633B8"/>
    <w:rsid w:val="007634A9"/>
    <w:rsid w:val="007634D8"/>
    <w:rsid w:val="007636DC"/>
    <w:rsid w:val="00763B7F"/>
    <w:rsid w:val="007645FD"/>
    <w:rsid w:val="007646E5"/>
    <w:rsid w:val="007649EB"/>
    <w:rsid w:val="00764A9A"/>
    <w:rsid w:val="00764CFE"/>
    <w:rsid w:val="00764FAF"/>
    <w:rsid w:val="007651D7"/>
    <w:rsid w:val="007654BF"/>
    <w:rsid w:val="007655D9"/>
    <w:rsid w:val="007657FA"/>
    <w:rsid w:val="007658DB"/>
    <w:rsid w:val="00765956"/>
    <w:rsid w:val="00765AA7"/>
    <w:rsid w:val="00765E84"/>
    <w:rsid w:val="00765F2C"/>
    <w:rsid w:val="0076633D"/>
    <w:rsid w:val="0076641B"/>
    <w:rsid w:val="00766734"/>
    <w:rsid w:val="007668A6"/>
    <w:rsid w:val="00766B49"/>
    <w:rsid w:val="00766CD5"/>
    <w:rsid w:val="00766EE1"/>
    <w:rsid w:val="007672C5"/>
    <w:rsid w:val="00767608"/>
    <w:rsid w:val="00767D4E"/>
    <w:rsid w:val="007701C4"/>
    <w:rsid w:val="007701D9"/>
    <w:rsid w:val="00770751"/>
    <w:rsid w:val="00770FC3"/>
    <w:rsid w:val="0077145F"/>
    <w:rsid w:val="007714AD"/>
    <w:rsid w:val="0077152B"/>
    <w:rsid w:val="007716DA"/>
    <w:rsid w:val="00771911"/>
    <w:rsid w:val="007719E9"/>
    <w:rsid w:val="00771B37"/>
    <w:rsid w:val="00771B6E"/>
    <w:rsid w:val="00771DC4"/>
    <w:rsid w:val="007720C8"/>
    <w:rsid w:val="007724DC"/>
    <w:rsid w:val="00772839"/>
    <w:rsid w:val="00772B7D"/>
    <w:rsid w:val="00773244"/>
    <w:rsid w:val="007734A8"/>
    <w:rsid w:val="007734DA"/>
    <w:rsid w:val="007738F7"/>
    <w:rsid w:val="00773AA5"/>
    <w:rsid w:val="00774080"/>
    <w:rsid w:val="0077464E"/>
    <w:rsid w:val="0077465F"/>
    <w:rsid w:val="0077478E"/>
    <w:rsid w:val="00774830"/>
    <w:rsid w:val="00774867"/>
    <w:rsid w:val="00774A40"/>
    <w:rsid w:val="00774E40"/>
    <w:rsid w:val="00775986"/>
    <w:rsid w:val="00775A86"/>
    <w:rsid w:val="007761D5"/>
    <w:rsid w:val="00776402"/>
    <w:rsid w:val="00776AD2"/>
    <w:rsid w:val="00776D9C"/>
    <w:rsid w:val="0077784E"/>
    <w:rsid w:val="00777899"/>
    <w:rsid w:val="00777F2E"/>
    <w:rsid w:val="00780503"/>
    <w:rsid w:val="00780CFE"/>
    <w:rsid w:val="00780D5E"/>
    <w:rsid w:val="007811F2"/>
    <w:rsid w:val="0078170D"/>
    <w:rsid w:val="007818F5"/>
    <w:rsid w:val="00781A53"/>
    <w:rsid w:val="007820A9"/>
    <w:rsid w:val="0078256B"/>
    <w:rsid w:val="00782773"/>
    <w:rsid w:val="00782820"/>
    <w:rsid w:val="00782874"/>
    <w:rsid w:val="00782A5A"/>
    <w:rsid w:val="00782D68"/>
    <w:rsid w:val="00782DD6"/>
    <w:rsid w:val="00782F11"/>
    <w:rsid w:val="007831A7"/>
    <w:rsid w:val="0078346C"/>
    <w:rsid w:val="0078347D"/>
    <w:rsid w:val="007838CA"/>
    <w:rsid w:val="00783971"/>
    <w:rsid w:val="007844B4"/>
    <w:rsid w:val="00784BCE"/>
    <w:rsid w:val="00784C3E"/>
    <w:rsid w:val="00784F38"/>
    <w:rsid w:val="007850A1"/>
    <w:rsid w:val="00785C36"/>
    <w:rsid w:val="00785D8B"/>
    <w:rsid w:val="00786182"/>
    <w:rsid w:val="0078623A"/>
    <w:rsid w:val="0078665C"/>
    <w:rsid w:val="00786A15"/>
    <w:rsid w:val="00786A20"/>
    <w:rsid w:val="00787297"/>
    <w:rsid w:val="0078776F"/>
    <w:rsid w:val="00787D2C"/>
    <w:rsid w:val="00787D32"/>
    <w:rsid w:val="00790305"/>
    <w:rsid w:val="00790609"/>
    <w:rsid w:val="00790898"/>
    <w:rsid w:val="007908A0"/>
    <w:rsid w:val="007909DD"/>
    <w:rsid w:val="00790BF2"/>
    <w:rsid w:val="00790F3B"/>
    <w:rsid w:val="007914B6"/>
    <w:rsid w:val="0079150E"/>
    <w:rsid w:val="0079152F"/>
    <w:rsid w:val="0079178F"/>
    <w:rsid w:val="007922E5"/>
    <w:rsid w:val="007922F3"/>
    <w:rsid w:val="007926A4"/>
    <w:rsid w:val="007926A8"/>
    <w:rsid w:val="0079273E"/>
    <w:rsid w:val="00792AC8"/>
    <w:rsid w:val="00792BAA"/>
    <w:rsid w:val="00792FA2"/>
    <w:rsid w:val="00793187"/>
    <w:rsid w:val="007932BE"/>
    <w:rsid w:val="0079394D"/>
    <w:rsid w:val="00793C2A"/>
    <w:rsid w:val="00793F80"/>
    <w:rsid w:val="00794E88"/>
    <w:rsid w:val="007952D3"/>
    <w:rsid w:val="00795418"/>
    <w:rsid w:val="00795B97"/>
    <w:rsid w:val="00795D36"/>
    <w:rsid w:val="007961B6"/>
    <w:rsid w:val="007963FF"/>
    <w:rsid w:val="0079646F"/>
    <w:rsid w:val="00796950"/>
    <w:rsid w:val="00796DAE"/>
    <w:rsid w:val="00796EB3"/>
    <w:rsid w:val="00797006"/>
    <w:rsid w:val="007972F5"/>
    <w:rsid w:val="0079751F"/>
    <w:rsid w:val="007975B9"/>
    <w:rsid w:val="00797748"/>
    <w:rsid w:val="00797773"/>
    <w:rsid w:val="007977E8"/>
    <w:rsid w:val="00797B77"/>
    <w:rsid w:val="00797B97"/>
    <w:rsid w:val="00797E08"/>
    <w:rsid w:val="00797E5F"/>
    <w:rsid w:val="00797EA2"/>
    <w:rsid w:val="00797FFA"/>
    <w:rsid w:val="007A0080"/>
    <w:rsid w:val="007A0272"/>
    <w:rsid w:val="007A02E8"/>
    <w:rsid w:val="007A0BB9"/>
    <w:rsid w:val="007A10EC"/>
    <w:rsid w:val="007A11B3"/>
    <w:rsid w:val="007A12F9"/>
    <w:rsid w:val="007A1355"/>
    <w:rsid w:val="007A1B48"/>
    <w:rsid w:val="007A1D69"/>
    <w:rsid w:val="007A1FA9"/>
    <w:rsid w:val="007A2169"/>
    <w:rsid w:val="007A272E"/>
    <w:rsid w:val="007A2780"/>
    <w:rsid w:val="007A2A85"/>
    <w:rsid w:val="007A2B74"/>
    <w:rsid w:val="007A2D58"/>
    <w:rsid w:val="007A308D"/>
    <w:rsid w:val="007A32A1"/>
    <w:rsid w:val="007A3496"/>
    <w:rsid w:val="007A34ED"/>
    <w:rsid w:val="007A3549"/>
    <w:rsid w:val="007A36D1"/>
    <w:rsid w:val="007A36E5"/>
    <w:rsid w:val="007A387C"/>
    <w:rsid w:val="007A38D3"/>
    <w:rsid w:val="007A3BDE"/>
    <w:rsid w:val="007A3D3A"/>
    <w:rsid w:val="007A40FE"/>
    <w:rsid w:val="007A4160"/>
    <w:rsid w:val="007A4193"/>
    <w:rsid w:val="007A488A"/>
    <w:rsid w:val="007A498F"/>
    <w:rsid w:val="007A49C9"/>
    <w:rsid w:val="007A4BE7"/>
    <w:rsid w:val="007A4C0D"/>
    <w:rsid w:val="007A504A"/>
    <w:rsid w:val="007A509B"/>
    <w:rsid w:val="007A5184"/>
    <w:rsid w:val="007A5B64"/>
    <w:rsid w:val="007A5C00"/>
    <w:rsid w:val="007A5CD7"/>
    <w:rsid w:val="007A5DE3"/>
    <w:rsid w:val="007A5F58"/>
    <w:rsid w:val="007A63A7"/>
    <w:rsid w:val="007A6441"/>
    <w:rsid w:val="007A65AB"/>
    <w:rsid w:val="007A65B8"/>
    <w:rsid w:val="007A6762"/>
    <w:rsid w:val="007A67B5"/>
    <w:rsid w:val="007A69E7"/>
    <w:rsid w:val="007A70F9"/>
    <w:rsid w:val="007A7306"/>
    <w:rsid w:val="007A7533"/>
    <w:rsid w:val="007A7696"/>
    <w:rsid w:val="007A77E4"/>
    <w:rsid w:val="007A7AFD"/>
    <w:rsid w:val="007B001C"/>
    <w:rsid w:val="007B019E"/>
    <w:rsid w:val="007B027A"/>
    <w:rsid w:val="007B02E1"/>
    <w:rsid w:val="007B06C6"/>
    <w:rsid w:val="007B072B"/>
    <w:rsid w:val="007B0906"/>
    <w:rsid w:val="007B0DC2"/>
    <w:rsid w:val="007B1107"/>
    <w:rsid w:val="007B138A"/>
    <w:rsid w:val="007B19DA"/>
    <w:rsid w:val="007B1A63"/>
    <w:rsid w:val="007B1A88"/>
    <w:rsid w:val="007B1ACF"/>
    <w:rsid w:val="007B1F07"/>
    <w:rsid w:val="007B203F"/>
    <w:rsid w:val="007B2113"/>
    <w:rsid w:val="007B2167"/>
    <w:rsid w:val="007B2284"/>
    <w:rsid w:val="007B23E3"/>
    <w:rsid w:val="007B2402"/>
    <w:rsid w:val="007B24E7"/>
    <w:rsid w:val="007B265F"/>
    <w:rsid w:val="007B2916"/>
    <w:rsid w:val="007B32F3"/>
    <w:rsid w:val="007B32FE"/>
    <w:rsid w:val="007B37CC"/>
    <w:rsid w:val="007B39C3"/>
    <w:rsid w:val="007B3D22"/>
    <w:rsid w:val="007B3D3A"/>
    <w:rsid w:val="007B3DAC"/>
    <w:rsid w:val="007B43AE"/>
    <w:rsid w:val="007B4BD1"/>
    <w:rsid w:val="007B4C63"/>
    <w:rsid w:val="007B4D72"/>
    <w:rsid w:val="007B4D76"/>
    <w:rsid w:val="007B4E5D"/>
    <w:rsid w:val="007B5CC5"/>
    <w:rsid w:val="007B5DE6"/>
    <w:rsid w:val="007B625F"/>
    <w:rsid w:val="007B657B"/>
    <w:rsid w:val="007B6A49"/>
    <w:rsid w:val="007B6B8D"/>
    <w:rsid w:val="007B6B9B"/>
    <w:rsid w:val="007B6C1F"/>
    <w:rsid w:val="007B6C7A"/>
    <w:rsid w:val="007B6F7A"/>
    <w:rsid w:val="007B703D"/>
    <w:rsid w:val="007B7074"/>
    <w:rsid w:val="007B73D6"/>
    <w:rsid w:val="007B7612"/>
    <w:rsid w:val="007B77E6"/>
    <w:rsid w:val="007B7899"/>
    <w:rsid w:val="007B7C4F"/>
    <w:rsid w:val="007B7FC4"/>
    <w:rsid w:val="007C039D"/>
    <w:rsid w:val="007C04FE"/>
    <w:rsid w:val="007C08FF"/>
    <w:rsid w:val="007C0ACF"/>
    <w:rsid w:val="007C0AD1"/>
    <w:rsid w:val="007C0AE0"/>
    <w:rsid w:val="007C0B51"/>
    <w:rsid w:val="007C0EB0"/>
    <w:rsid w:val="007C101A"/>
    <w:rsid w:val="007C1259"/>
    <w:rsid w:val="007C1650"/>
    <w:rsid w:val="007C172B"/>
    <w:rsid w:val="007C189C"/>
    <w:rsid w:val="007C21DC"/>
    <w:rsid w:val="007C21E4"/>
    <w:rsid w:val="007C2910"/>
    <w:rsid w:val="007C2BE4"/>
    <w:rsid w:val="007C2CAC"/>
    <w:rsid w:val="007C2CDE"/>
    <w:rsid w:val="007C3629"/>
    <w:rsid w:val="007C3762"/>
    <w:rsid w:val="007C3815"/>
    <w:rsid w:val="007C388D"/>
    <w:rsid w:val="007C3BB6"/>
    <w:rsid w:val="007C3CD6"/>
    <w:rsid w:val="007C3D86"/>
    <w:rsid w:val="007C4152"/>
    <w:rsid w:val="007C4481"/>
    <w:rsid w:val="007C4F79"/>
    <w:rsid w:val="007C4FA0"/>
    <w:rsid w:val="007C50E6"/>
    <w:rsid w:val="007C5652"/>
    <w:rsid w:val="007C576A"/>
    <w:rsid w:val="007C5794"/>
    <w:rsid w:val="007C57F9"/>
    <w:rsid w:val="007C594F"/>
    <w:rsid w:val="007C5A92"/>
    <w:rsid w:val="007C5DE9"/>
    <w:rsid w:val="007C6359"/>
    <w:rsid w:val="007C6496"/>
    <w:rsid w:val="007C6ACF"/>
    <w:rsid w:val="007C6C65"/>
    <w:rsid w:val="007C6E4C"/>
    <w:rsid w:val="007C7038"/>
    <w:rsid w:val="007C79F6"/>
    <w:rsid w:val="007C7B67"/>
    <w:rsid w:val="007C7EC5"/>
    <w:rsid w:val="007D02C7"/>
    <w:rsid w:val="007D0593"/>
    <w:rsid w:val="007D08A9"/>
    <w:rsid w:val="007D09D7"/>
    <w:rsid w:val="007D0A28"/>
    <w:rsid w:val="007D0F4B"/>
    <w:rsid w:val="007D0F97"/>
    <w:rsid w:val="007D1723"/>
    <w:rsid w:val="007D1800"/>
    <w:rsid w:val="007D1A70"/>
    <w:rsid w:val="007D1AF5"/>
    <w:rsid w:val="007D1AF6"/>
    <w:rsid w:val="007D270C"/>
    <w:rsid w:val="007D2AF8"/>
    <w:rsid w:val="007D32D6"/>
    <w:rsid w:val="007D36C2"/>
    <w:rsid w:val="007D3B39"/>
    <w:rsid w:val="007D3C03"/>
    <w:rsid w:val="007D3D52"/>
    <w:rsid w:val="007D40A4"/>
    <w:rsid w:val="007D4438"/>
    <w:rsid w:val="007D4AD4"/>
    <w:rsid w:val="007D511F"/>
    <w:rsid w:val="007D52AA"/>
    <w:rsid w:val="007D54F9"/>
    <w:rsid w:val="007D57BC"/>
    <w:rsid w:val="007D57CC"/>
    <w:rsid w:val="007D5B04"/>
    <w:rsid w:val="007D5C62"/>
    <w:rsid w:val="007D5F75"/>
    <w:rsid w:val="007D6A54"/>
    <w:rsid w:val="007D6B64"/>
    <w:rsid w:val="007D6BFA"/>
    <w:rsid w:val="007D6DEA"/>
    <w:rsid w:val="007D73BD"/>
    <w:rsid w:val="007D76A2"/>
    <w:rsid w:val="007D778D"/>
    <w:rsid w:val="007D7C0A"/>
    <w:rsid w:val="007D7C12"/>
    <w:rsid w:val="007E0138"/>
    <w:rsid w:val="007E02F3"/>
    <w:rsid w:val="007E0358"/>
    <w:rsid w:val="007E0586"/>
    <w:rsid w:val="007E0D79"/>
    <w:rsid w:val="007E0E58"/>
    <w:rsid w:val="007E10F1"/>
    <w:rsid w:val="007E1257"/>
    <w:rsid w:val="007E18CF"/>
    <w:rsid w:val="007E1C3E"/>
    <w:rsid w:val="007E1CE9"/>
    <w:rsid w:val="007E20C9"/>
    <w:rsid w:val="007E20DA"/>
    <w:rsid w:val="007E214D"/>
    <w:rsid w:val="007E26EA"/>
    <w:rsid w:val="007E27E6"/>
    <w:rsid w:val="007E28FB"/>
    <w:rsid w:val="007E2D37"/>
    <w:rsid w:val="007E3086"/>
    <w:rsid w:val="007E335B"/>
    <w:rsid w:val="007E36E4"/>
    <w:rsid w:val="007E3984"/>
    <w:rsid w:val="007E3B0B"/>
    <w:rsid w:val="007E4083"/>
    <w:rsid w:val="007E4187"/>
    <w:rsid w:val="007E48B8"/>
    <w:rsid w:val="007E4CC2"/>
    <w:rsid w:val="007E4EBE"/>
    <w:rsid w:val="007E5302"/>
    <w:rsid w:val="007E5D88"/>
    <w:rsid w:val="007E5EA0"/>
    <w:rsid w:val="007E5F37"/>
    <w:rsid w:val="007E6300"/>
    <w:rsid w:val="007E6367"/>
    <w:rsid w:val="007E683D"/>
    <w:rsid w:val="007E6EAB"/>
    <w:rsid w:val="007E714F"/>
    <w:rsid w:val="007E715F"/>
    <w:rsid w:val="007E7503"/>
    <w:rsid w:val="007E7524"/>
    <w:rsid w:val="007E77CA"/>
    <w:rsid w:val="007E7992"/>
    <w:rsid w:val="007E7BFA"/>
    <w:rsid w:val="007E7F4E"/>
    <w:rsid w:val="007F00FD"/>
    <w:rsid w:val="007F0608"/>
    <w:rsid w:val="007F095C"/>
    <w:rsid w:val="007F097C"/>
    <w:rsid w:val="007F0AD8"/>
    <w:rsid w:val="007F0D60"/>
    <w:rsid w:val="007F0DC8"/>
    <w:rsid w:val="007F162E"/>
    <w:rsid w:val="007F1762"/>
    <w:rsid w:val="007F1EAF"/>
    <w:rsid w:val="007F27D6"/>
    <w:rsid w:val="007F2E15"/>
    <w:rsid w:val="007F3171"/>
    <w:rsid w:val="007F31DE"/>
    <w:rsid w:val="007F3E77"/>
    <w:rsid w:val="007F3EAE"/>
    <w:rsid w:val="007F4749"/>
    <w:rsid w:val="007F4A39"/>
    <w:rsid w:val="007F4C42"/>
    <w:rsid w:val="007F4E4C"/>
    <w:rsid w:val="007F54C7"/>
    <w:rsid w:val="007F590D"/>
    <w:rsid w:val="007F59FE"/>
    <w:rsid w:val="007F5BF5"/>
    <w:rsid w:val="007F64F1"/>
    <w:rsid w:val="007F67A3"/>
    <w:rsid w:val="007F689F"/>
    <w:rsid w:val="007F68A0"/>
    <w:rsid w:val="007F69CE"/>
    <w:rsid w:val="007F69DB"/>
    <w:rsid w:val="007F6A7D"/>
    <w:rsid w:val="007F71DC"/>
    <w:rsid w:val="007F7314"/>
    <w:rsid w:val="007F77C3"/>
    <w:rsid w:val="007F7A31"/>
    <w:rsid w:val="007F7A75"/>
    <w:rsid w:val="007F7DCE"/>
    <w:rsid w:val="007F7EBF"/>
    <w:rsid w:val="0080043A"/>
    <w:rsid w:val="00800774"/>
    <w:rsid w:val="00800BC2"/>
    <w:rsid w:val="00800BD6"/>
    <w:rsid w:val="008010F4"/>
    <w:rsid w:val="00801404"/>
    <w:rsid w:val="008014EF"/>
    <w:rsid w:val="0080199C"/>
    <w:rsid w:val="00801B0D"/>
    <w:rsid w:val="00801DEC"/>
    <w:rsid w:val="00802280"/>
    <w:rsid w:val="00802417"/>
    <w:rsid w:val="00802481"/>
    <w:rsid w:val="00802810"/>
    <w:rsid w:val="00802816"/>
    <w:rsid w:val="00802B75"/>
    <w:rsid w:val="00802C35"/>
    <w:rsid w:val="008033DF"/>
    <w:rsid w:val="00803541"/>
    <w:rsid w:val="008035EF"/>
    <w:rsid w:val="00803ACB"/>
    <w:rsid w:val="00803D0B"/>
    <w:rsid w:val="00803F9D"/>
    <w:rsid w:val="00804482"/>
    <w:rsid w:val="0080449C"/>
    <w:rsid w:val="0080459A"/>
    <w:rsid w:val="0080470F"/>
    <w:rsid w:val="008047C3"/>
    <w:rsid w:val="00804B36"/>
    <w:rsid w:val="00804C67"/>
    <w:rsid w:val="00804D13"/>
    <w:rsid w:val="00805644"/>
    <w:rsid w:val="00805CC8"/>
    <w:rsid w:val="008062FB"/>
    <w:rsid w:val="008064CF"/>
    <w:rsid w:val="008065DE"/>
    <w:rsid w:val="0080660F"/>
    <w:rsid w:val="00806703"/>
    <w:rsid w:val="00806BDA"/>
    <w:rsid w:val="00806D35"/>
    <w:rsid w:val="0080708E"/>
    <w:rsid w:val="00807299"/>
    <w:rsid w:val="00807361"/>
    <w:rsid w:val="00807898"/>
    <w:rsid w:val="00807BE2"/>
    <w:rsid w:val="00807CA6"/>
    <w:rsid w:val="00807DC0"/>
    <w:rsid w:val="00807E14"/>
    <w:rsid w:val="00810597"/>
    <w:rsid w:val="0081071F"/>
    <w:rsid w:val="008107FC"/>
    <w:rsid w:val="00810B7B"/>
    <w:rsid w:val="008111C6"/>
    <w:rsid w:val="00811210"/>
    <w:rsid w:val="00811ACF"/>
    <w:rsid w:val="00811B13"/>
    <w:rsid w:val="00811DF5"/>
    <w:rsid w:val="00811FEF"/>
    <w:rsid w:val="008120DD"/>
    <w:rsid w:val="00812509"/>
    <w:rsid w:val="00812806"/>
    <w:rsid w:val="00812880"/>
    <w:rsid w:val="00812B40"/>
    <w:rsid w:val="00812D7F"/>
    <w:rsid w:val="00813347"/>
    <w:rsid w:val="008136F1"/>
    <w:rsid w:val="0081384D"/>
    <w:rsid w:val="00813F97"/>
    <w:rsid w:val="00814113"/>
    <w:rsid w:val="008141AD"/>
    <w:rsid w:val="0081444E"/>
    <w:rsid w:val="0081498C"/>
    <w:rsid w:val="00814A65"/>
    <w:rsid w:val="008150DA"/>
    <w:rsid w:val="00815274"/>
    <w:rsid w:val="008157D6"/>
    <w:rsid w:val="00815A37"/>
    <w:rsid w:val="00815CC1"/>
    <w:rsid w:val="00816A28"/>
    <w:rsid w:val="00816A54"/>
    <w:rsid w:val="00816D21"/>
    <w:rsid w:val="00817912"/>
    <w:rsid w:val="00817D37"/>
    <w:rsid w:val="00817D39"/>
    <w:rsid w:val="00817DA7"/>
    <w:rsid w:val="00820342"/>
    <w:rsid w:val="008203EC"/>
    <w:rsid w:val="0082040A"/>
    <w:rsid w:val="00820A81"/>
    <w:rsid w:val="00820C2E"/>
    <w:rsid w:val="00820CE4"/>
    <w:rsid w:val="008210D5"/>
    <w:rsid w:val="00821547"/>
    <w:rsid w:val="008217FE"/>
    <w:rsid w:val="0082251E"/>
    <w:rsid w:val="00822D28"/>
    <w:rsid w:val="00822EEF"/>
    <w:rsid w:val="008231B0"/>
    <w:rsid w:val="00823244"/>
    <w:rsid w:val="008238CE"/>
    <w:rsid w:val="00823F03"/>
    <w:rsid w:val="00824304"/>
    <w:rsid w:val="00824643"/>
    <w:rsid w:val="00824D0A"/>
    <w:rsid w:val="00825308"/>
    <w:rsid w:val="00825BCA"/>
    <w:rsid w:val="00825CF0"/>
    <w:rsid w:val="00825DFA"/>
    <w:rsid w:val="00825EA6"/>
    <w:rsid w:val="00825F1E"/>
    <w:rsid w:val="00826333"/>
    <w:rsid w:val="0082706A"/>
    <w:rsid w:val="0082709F"/>
    <w:rsid w:val="00827576"/>
    <w:rsid w:val="00827648"/>
    <w:rsid w:val="00827752"/>
    <w:rsid w:val="00827BF4"/>
    <w:rsid w:val="00827F24"/>
    <w:rsid w:val="008300DF"/>
    <w:rsid w:val="008302D0"/>
    <w:rsid w:val="00830379"/>
    <w:rsid w:val="008309DD"/>
    <w:rsid w:val="00830D7D"/>
    <w:rsid w:val="008310C9"/>
    <w:rsid w:val="008312F4"/>
    <w:rsid w:val="00831D64"/>
    <w:rsid w:val="00832551"/>
    <w:rsid w:val="0083266E"/>
    <w:rsid w:val="00832761"/>
    <w:rsid w:val="00832B80"/>
    <w:rsid w:val="00832E1A"/>
    <w:rsid w:val="008335AD"/>
    <w:rsid w:val="0083435F"/>
    <w:rsid w:val="008343E9"/>
    <w:rsid w:val="0083471E"/>
    <w:rsid w:val="00834A71"/>
    <w:rsid w:val="00834AA4"/>
    <w:rsid w:val="00834AE2"/>
    <w:rsid w:val="00834F34"/>
    <w:rsid w:val="00835343"/>
    <w:rsid w:val="00835634"/>
    <w:rsid w:val="008356BE"/>
    <w:rsid w:val="008358D4"/>
    <w:rsid w:val="00835C98"/>
    <w:rsid w:val="00835D7E"/>
    <w:rsid w:val="00835FA8"/>
    <w:rsid w:val="008360B4"/>
    <w:rsid w:val="008360F7"/>
    <w:rsid w:val="00836C21"/>
    <w:rsid w:val="00836F79"/>
    <w:rsid w:val="0083761A"/>
    <w:rsid w:val="00837BDF"/>
    <w:rsid w:val="00837CB1"/>
    <w:rsid w:val="008400EA"/>
    <w:rsid w:val="008404FC"/>
    <w:rsid w:val="00840550"/>
    <w:rsid w:val="008408DA"/>
    <w:rsid w:val="00840EB0"/>
    <w:rsid w:val="00841620"/>
    <w:rsid w:val="00841935"/>
    <w:rsid w:val="00841E5E"/>
    <w:rsid w:val="00841F5E"/>
    <w:rsid w:val="008420CA"/>
    <w:rsid w:val="008421BE"/>
    <w:rsid w:val="008424DE"/>
    <w:rsid w:val="00843052"/>
    <w:rsid w:val="0084344F"/>
    <w:rsid w:val="0084375A"/>
    <w:rsid w:val="00843A19"/>
    <w:rsid w:val="00843A20"/>
    <w:rsid w:val="00843A94"/>
    <w:rsid w:val="00843C73"/>
    <w:rsid w:val="00843DCA"/>
    <w:rsid w:val="00843EC1"/>
    <w:rsid w:val="008442AA"/>
    <w:rsid w:val="008444B2"/>
    <w:rsid w:val="008447D4"/>
    <w:rsid w:val="00844993"/>
    <w:rsid w:val="00844E15"/>
    <w:rsid w:val="00844E79"/>
    <w:rsid w:val="00845576"/>
    <w:rsid w:val="00845BC9"/>
    <w:rsid w:val="00845DE7"/>
    <w:rsid w:val="00845E47"/>
    <w:rsid w:val="00845EE2"/>
    <w:rsid w:val="00845F81"/>
    <w:rsid w:val="00846135"/>
    <w:rsid w:val="0084634C"/>
    <w:rsid w:val="008463D6"/>
    <w:rsid w:val="008464B6"/>
    <w:rsid w:val="00846AA5"/>
    <w:rsid w:val="00846B8A"/>
    <w:rsid w:val="00846FB9"/>
    <w:rsid w:val="0084745D"/>
    <w:rsid w:val="00847AF9"/>
    <w:rsid w:val="00847FC9"/>
    <w:rsid w:val="00850683"/>
    <w:rsid w:val="00850C2A"/>
    <w:rsid w:val="00850C96"/>
    <w:rsid w:val="00850DEB"/>
    <w:rsid w:val="00851805"/>
    <w:rsid w:val="00851DA2"/>
    <w:rsid w:val="00852091"/>
    <w:rsid w:val="008521C8"/>
    <w:rsid w:val="008521F8"/>
    <w:rsid w:val="008522D6"/>
    <w:rsid w:val="008527BC"/>
    <w:rsid w:val="0085323B"/>
    <w:rsid w:val="00853437"/>
    <w:rsid w:val="008534C4"/>
    <w:rsid w:val="008535FA"/>
    <w:rsid w:val="00853B34"/>
    <w:rsid w:val="00853DB6"/>
    <w:rsid w:val="00853EFA"/>
    <w:rsid w:val="008541A1"/>
    <w:rsid w:val="0085463E"/>
    <w:rsid w:val="0085483D"/>
    <w:rsid w:val="00854E31"/>
    <w:rsid w:val="00854EDF"/>
    <w:rsid w:val="008551B7"/>
    <w:rsid w:val="008553B8"/>
    <w:rsid w:val="008553C5"/>
    <w:rsid w:val="00855DE3"/>
    <w:rsid w:val="008560C8"/>
    <w:rsid w:val="00856411"/>
    <w:rsid w:val="00856CEA"/>
    <w:rsid w:val="00856E60"/>
    <w:rsid w:val="008573B4"/>
    <w:rsid w:val="008577E6"/>
    <w:rsid w:val="00857B70"/>
    <w:rsid w:val="00860018"/>
    <w:rsid w:val="00860041"/>
    <w:rsid w:val="008600B6"/>
    <w:rsid w:val="0086040A"/>
    <w:rsid w:val="0086076D"/>
    <w:rsid w:val="008609CA"/>
    <w:rsid w:val="00860E9E"/>
    <w:rsid w:val="00861B7C"/>
    <w:rsid w:val="00861DC4"/>
    <w:rsid w:val="00861EBD"/>
    <w:rsid w:val="008621AE"/>
    <w:rsid w:val="00862211"/>
    <w:rsid w:val="0086249F"/>
    <w:rsid w:val="0086298E"/>
    <w:rsid w:val="00862BDB"/>
    <w:rsid w:val="00862C45"/>
    <w:rsid w:val="00862D6C"/>
    <w:rsid w:val="00862FE6"/>
    <w:rsid w:val="00862FE8"/>
    <w:rsid w:val="00863390"/>
    <w:rsid w:val="0086364B"/>
    <w:rsid w:val="008638A1"/>
    <w:rsid w:val="00864058"/>
    <w:rsid w:val="00864460"/>
    <w:rsid w:val="00864792"/>
    <w:rsid w:val="00864A6B"/>
    <w:rsid w:val="00865101"/>
    <w:rsid w:val="008651A2"/>
    <w:rsid w:val="00865765"/>
    <w:rsid w:val="0086593B"/>
    <w:rsid w:val="00866187"/>
    <w:rsid w:val="008669D9"/>
    <w:rsid w:val="00866A3E"/>
    <w:rsid w:val="00866B34"/>
    <w:rsid w:val="00866E50"/>
    <w:rsid w:val="00866E79"/>
    <w:rsid w:val="0086740B"/>
    <w:rsid w:val="00867745"/>
    <w:rsid w:val="008678D5"/>
    <w:rsid w:val="00867F7E"/>
    <w:rsid w:val="0087072B"/>
    <w:rsid w:val="00870891"/>
    <w:rsid w:val="008708D8"/>
    <w:rsid w:val="0087128C"/>
    <w:rsid w:val="008714E7"/>
    <w:rsid w:val="0087156F"/>
    <w:rsid w:val="00871944"/>
    <w:rsid w:val="00871A4B"/>
    <w:rsid w:val="00871EED"/>
    <w:rsid w:val="0087204A"/>
    <w:rsid w:val="00872272"/>
    <w:rsid w:val="00872475"/>
    <w:rsid w:val="00872799"/>
    <w:rsid w:val="00872CC6"/>
    <w:rsid w:val="00872EF4"/>
    <w:rsid w:val="00873222"/>
    <w:rsid w:val="00873915"/>
    <w:rsid w:val="008739E6"/>
    <w:rsid w:val="00873AEF"/>
    <w:rsid w:val="00874219"/>
    <w:rsid w:val="0087435A"/>
    <w:rsid w:val="008748B0"/>
    <w:rsid w:val="008748B5"/>
    <w:rsid w:val="00874B11"/>
    <w:rsid w:val="00874C1D"/>
    <w:rsid w:val="008751BC"/>
    <w:rsid w:val="00875551"/>
    <w:rsid w:val="008757A1"/>
    <w:rsid w:val="00875DBF"/>
    <w:rsid w:val="00876559"/>
    <w:rsid w:val="0087672F"/>
    <w:rsid w:val="00876D46"/>
    <w:rsid w:val="008770F2"/>
    <w:rsid w:val="0087753F"/>
    <w:rsid w:val="00877875"/>
    <w:rsid w:val="00877AC4"/>
    <w:rsid w:val="00877C69"/>
    <w:rsid w:val="00877FD5"/>
    <w:rsid w:val="00880007"/>
    <w:rsid w:val="00880150"/>
    <w:rsid w:val="0088040B"/>
    <w:rsid w:val="008805B7"/>
    <w:rsid w:val="00880782"/>
    <w:rsid w:val="00880ABD"/>
    <w:rsid w:val="00880B7C"/>
    <w:rsid w:val="00880DE3"/>
    <w:rsid w:val="00881445"/>
    <w:rsid w:val="008816FE"/>
    <w:rsid w:val="00881E87"/>
    <w:rsid w:val="00881ECE"/>
    <w:rsid w:val="00881F24"/>
    <w:rsid w:val="00881FAD"/>
    <w:rsid w:val="00882814"/>
    <w:rsid w:val="00882AD4"/>
    <w:rsid w:val="00882EA9"/>
    <w:rsid w:val="008833E1"/>
    <w:rsid w:val="00883511"/>
    <w:rsid w:val="008835ED"/>
    <w:rsid w:val="00883680"/>
    <w:rsid w:val="0088386D"/>
    <w:rsid w:val="008839A8"/>
    <w:rsid w:val="008839C3"/>
    <w:rsid w:val="00883C42"/>
    <w:rsid w:val="00883CA2"/>
    <w:rsid w:val="00883D12"/>
    <w:rsid w:val="00883DB3"/>
    <w:rsid w:val="00883FCC"/>
    <w:rsid w:val="00884563"/>
    <w:rsid w:val="00884707"/>
    <w:rsid w:val="008847E2"/>
    <w:rsid w:val="0088488B"/>
    <w:rsid w:val="00884C88"/>
    <w:rsid w:val="00884DA3"/>
    <w:rsid w:val="00884E1A"/>
    <w:rsid w:val="00885171"/>
    <w:rsid w:val="008852B7"/>
    <w:rsid w:val="008857C8"/>
    <w:rsid w:val="00885F48"/>
    <w:rsid w:val="00885FDB"/>
    <w:rsid w:val="008861EB"/>
    <w:rsid w:val="00886222"/>
    <w:rsid w:val="008864C2"/>
    <w:rsid w:val="008869FC"/>
    <w:rsid w:val="00886BEF"/>
    <w:rsid w:val="00886F2B"/>
    <w:rsid w:val="008873B1"/>
    <w:rsid w:val="0088757B"/>
    <w:rsid w:val="00887C02"/>
    <w:rsid w:val="00887E0E"/>
    <w:rsid w:val="00887E49"/>
    <w:rsid w:val="00890166"/>
    <w:rsid w:val="00890449"/>
    <w:rsid w:val="0089059F"/>
    <w:rsid w:val="008905AD"/>
    <w:rsid w:val="008905B7"/>
    <w:rsid w:val="00890DA2"/>
    <w:rsid w:val="00890F2F"/>
    <w:rsid w:val="008911A1"/>
    <w:rsid w:val="008917A1"/>
    <w:rsid w:val="00891C6D"/>
    <w:rsid w:val="00892479"/>
    <w:rsid w:val="00892528"/>
    <w:rsid w:val="0089283D"/>
    <w:rsid w:val="00892AD5"/>
    <w:rsid w:val="00892C65"/>
    <w:rsid w:val="0089311F"/>
    <w:rsid w:val="008931A3"/>
    <w:rsid w:val="0089340F"/>
    <w:rsid w:val="008935AD"/>
    <w:rsid w:val="008936EC"/>
    <w:rsid w:val="00893888"/>
    <w:rsid w:val="00893E36"/>
    <w:rsid w:val="008944D7"/>
    <w:rsid w:val="0089476A"/>
    <w:rsid w:val="00894D22"/>
    <w:rsid w:val="00895123"/>
    <w:rsid w:val="00895503"/>
    <w:rsid w:val="00895561"/>
    <w:rsid w:val="008955E3"/>
    <w:rsid w:val="00895784"/>
    <w:rsid w:val="00895960"/>
    <w:rsid w:val="00895AD7"/>
    <w:rsid w:val="00895ECB"/>
    <w:rsid w:val="00895FF0"/>
    <w:rsid w:val="00896222"/>
    <w:rsid w:val="0089628F"/>
    <w:rsid w:val="008962E3"/>
    <w:rsid w:val="0089630A"/>
    <w:rsid w:val="008966C7"/>
    <w:rsid w:val="0089671C"/>
    <w:rsid w:val="00896811"/>
    <w:rsid w:val="00896C1C"/>
    <w:rsid w:val="00896E9A"/>
    <w:rsid w:val="00897443"/>
    <w:rsid w:val="0089760E"/>
    <w:rsid w:val="008976EC"/>
    <w:rsid w:val="00897DC5"/>
    <w:rsid w:val="00897DDD"/>
    <w:rsid w:val="008A0333"/>
    <w:rsid w:val="008A04C3"/>
    <w:rsid w:val="008A06CD"/>
    <w:rsid w:val="008A0A9D"/>
    <w:rsid w:val="008A0B13"/>
    <w:rsid w:val="008A0D31"/>
    <w:rsid w:val="008A0F5F"/>
    <w:rsid w:val="008A1150"/>
    <w:rsid w:val="008A1448"/>
    <w:rsid w:val="008A1BDB"/>
    <w:rsid w:val="008A1EF5"/>
    <w:rsid w:val="008A1FFB"/>
    <w:rsid w:val="008A319E"/>
    <w:rsid w:val="008A36B2"/>
    <w:rsid w:val="008A3B11"/>
    <w:rsid w:val="008A3D5B"/>
    <w:rsid w:val="008A3F23"/>
    <w:rsid w:val="008A44DD"/>
    <w:rsid w:val="008A49F4"/>
    <w:rsid w:val="008A4DA0"/>
    <w:rsid w:val="008A4E99"/>
    <w:rsid w:val="008A4F63"/>
    <w:rsid w:val="008A4FEC"/>
    <w:rsid w:val="008A4FFE"/>
    <w:rsid w:val="008A5536"/>
    <w:rsid w:val="008A5A27"/>
    <w:rsid w:val="008A60AB"/>
    <w:rsid w:val="008A621F"/>
    <w:rsid w:val="008A636F"/>
    <w:rsid w:val="008A63EF"/>
    <w:rsid w:val="008A6555"/>
    <w:rsid w:val="008A6A7B"/>
    <w:rsid w:val="008A7377"/>
    <w:rsid w:val="008A7407"/>
    <w:rsid w:val="008A7715"/>
    <w:rsid w:val="008A789E"/>
    <w:rsid w:val="008A78A9"/>
    <w:rsid w:val="008A7B05"/>
    <w:rsid w:val="008A7C50"/>
    <w:rsid w:val="008B05B6"/>
    <w:rsid w:val="008B05E6"/>
    <w:rsid w:val="008B0A27"/>
    <w:rsid w:val="008B0E10"/>
    <w:rsid w:val="008B10B3"/>
    <w:rsid w:val="008B1A60"/>
    <w:rsid w:val="008B2022"/>
    <w:rsid w:val="008B2C67"/>
    <w:rsid w:val="008B2D64"/>
    <w:rsid w:val="008B2E7C"/>
    <w:rsid w:val="008B3069"/>
    <w:rsid w:val="008B30A3"/>
    <w:rsid w:val="008B35ED"/>
    <w:rsid w:val="008B379D"/>
    <w:rsid w:val="008B38B2"/>
    <w:rsid w:val="008B3CCA"/>
    <w:rsid w:val="008B3EDB"/>
    <w:rsid w:val="008B3F02"/>
    <w:rsid w:val="008B4013"/>
    <w:rsid w:val="008B4273"/>
    <w:rsid w:val="008B43A1"/>
    <w:rsid w:val="008B47F9"/>
    <w:rsid w:val="008B507F"/>
    <w:rsid w:val="008B53B4"/>
    <w:rsid w:val="008B5B15"/>
    <w:rsid w:val="008B5C1A"/>
    <w:rsid w:val="008B5EA1"/>
    <w:rsid w:val="008B5F56"/>
    <w:rsid w:val="008B6034"/>
    <w:rsid w:val="008B6328"/>
    <w:rsid w:val="008B661A"/>
    <w:rsid w:val="008B66E0"/>
    <w:rsid w:val="008B6C05"/>
    <w:rsid w:val="008B6DFB"/>
    <w:rsid w:val="008B7297"/>
    <w:rsid w:val="008B7568"/>
    <w:rsid w:val="008B77E9"/>
    <w:rsid w:val="008B7CCF"/>
    <w:rsid w:val="008B7DFA"/>
    <w:rsid w:val="008C1BAF"/>
    <w:rsid w:val="008C2EF5"/>
    <w:rsid w:val="008C3CAF"/>
    <w:rsid w:val="008C3D82"/>
    <w:rsid w:val="008C415B"/>
    <w:rsid w:val="008C44FF"/>
    <w:rsid w:val="008C456C"/>
    <w:rsid w:val="008C4B3E"/>
    <w:rsid w:val="008C4DF0"/>
    <w:rsid w:val="008C520E"/>
    <w:rsid w:val="008C5362"/>
    <w:rsid w:val="008C5E6A"/>
    <w:rsid w:val="008C63B4"/>
    <w:rsid w:val="008C684D"/>
    <w:rsid w:val="008C6F2F"/>
    <w:rsid w:val="008C7287"/>
    <w:rsid w:val="008C7624"/>
    <w:rsid w:val="008C7695"/>
    <w:rsid w:val="008C76E1"/>
    <w:rsid w:val="008D0156"/>
    <w:rsid w:val="008D0186"/>
    <w:rsid w:val="008D0885"/>
    <w:rsid w:val="008D0CD8"/>
    <w:rsid w:val="008D0EB9"/>
    <w:rsid w:val="008D1255"/>
    <w:rsid w:val="008D187A"/>
    <w:rsid w:val="008D1974"/>
    <w:rsid w:val="008D19FC"/>
    <w:rsid w:val="008D1AE9"/>
    <w:rsid w:val="008D1BAF"/>
    <w:rsid w:val="008D205B"/>
    <w:rsid w:val="008D2444"/>
    <w:rsid w:val="008D247F"/>
    <w:rsid w:val="008D26CD"/>
    <w:rsid w:val="008D2718"/>
    <w:rsid w:val="008D284E"/>
    <w:rsid w:val="008D2955"/>
    <w:rsid w:val="008D2996"/>
    <w:rsid w:val="008D2AE4"/>
    <w:rsid w:val="008D2D08"/>
    <w:rsid w:val="008D2D7D"/>
    <w:rsid w:val="008D2D91"/>
    <w:rsid w:val="008D31B3"/>
    <w:rsid w:val="008D339D"/>
    <w:rsid w:val="008D343D"/>
    <w:rsid w:val="008D3E44"/>
    <w:rsid w:val="008D3F92"/>
    <w:rsid w:val="008D412E"/>
    <w:rsid w:val="008D42CE"/>
    <w:rsid w:val="008D46DE"/>
    <w:rsid w:val="008D4AB6"/>
    <w:rsid w:val="008D4F9F"/>
    <w:rsid w:val="008D534C"/>
    <w:rsid w:val="008D5624"/>
    <w:rsid w:val="008D5756"/>
    <w:rsid w:val="008D57A3"/>
    <w:rsid w:val="008D5B1D"/>
    <w:rsid w:val="008D5CCA"/>
    <w:rsid w:val="008D5EDD"/>
    <w:rsid w:val="008D6C87"/>
    <w:rsid w:val="008D6DCF"/>
    <w:rsid w:val="008D7082"/>
    <w:rsid w:val="008D70DF"/>
    <w:rsid w:val="008D74E0"/>
    <w:rsid w:val="008D791F"/>
    <w:rsid w:val="008D7AB1"/>
    <w:rsid w:val="008D7F88"/>
    <w:rsid w:val="008D7FB2"/>
    <w:rsid w:val="008E00CA"/>
    <w:rsid w:val="008E0109"/>
    <w:rsid w:val="008E0118"/>
    <w:rsid w:val="008E0D37"/>
    <w:rsid w:val="008E0EBE"/>
    <w:rsid w:val="008E1884"/>
    <w:rsid w:val="008E1B68"/>
    <w:rsid w:val="008E1C8E"/>
    <w:rsid w:val="008E254F"/>
    <w:rsid w:val="008E2618"/>
    <w:rsid w:val="008E2690"/>
    <w:rsid w:val="008E28E3"/>
    <w:rsid w:val="008E2928"/>
    <w:rsid w:val="008E3008"/>
    <w:rsid w:val="008E3085"/>
    <w:rsid w:val="008E36FE"/>
    <w:rsid w:val="008E3803"/>
    <w:rsid w:val="008E3BE2"/>
    <w:rsid w:val="008E3E1B"/>
    <w:rsid w:val="008E3E7A"/>
    <w:rsid w:val="008E4002"/>
    <w:rsid w:val="008E41BC"/>
    <w:rsid w:val="008E435E"/>
    <w:rsid w:val="008E4B9E"/>
    <w:rsid w:val="008E4EE0"/>
    <w:rsid w:val="008E5366"/>
    <w:rsid w:val="008E53CF"/>
    <w:rsid w:val="008E553E"/>
    <w:rsid w:val="008E5613"/>
    <w:rsid w:val="008E56CB"/>
    <w:rsid w:val="008E57B1"/>
    <w:rsid w:val="008E5CFD"/>
    <w:rsid w:val="008E5D38"/>
    <w:rsid w:val="008E67C9"/>
    <w:rsid w:val="008E682C"/>
    <w:rsid w:val="008E693F"/>
    <w:rsid w:val="008E698E"/>
    <w:rsid w:val="008E6A9D"/>
    <w:rsid w:val="008E6ABD"/>
    <w:rsid w:val="008E6F0B"/>
    <w:rsid w:val="008E70BA"/>
    <w:rsid w:val="008E7D77"/>
    <w:rsid w:val="008E7E1F"/>
    <w:rsid w:val="008E7F8E"/>
    <w:rsid w:val="008E7FE6"/>
    <w:rsid w:val="008F03B3"/>
    <w:rsid w:val="008F0736"/>
    <w:rsid w:val="008F0882"/>
    <w:rsid w:val="008F0A04"/>
    <w:rsid w:val="008F0BCF"/>
    <w:rsid w:val="008F1A12"/>
    <w:rsid w:val="008F2580"/>
    <w:rsid w:val="008F2AFB"/>
    <w:rsid w:val="008F2B17"/>
    <w:rsid w:val="008F2C84"/>
    <w:rsid w:val="008F2E06"/>
    <w:rsid w:val="008F2E45"/>
    <w:rsid w:val="008F3704"/>
    <w:rsid w:val="008F3932"/>
    <w:rsid w:val="008F3B31"/>
    <w:rsid w:val="008F3E47"/>
    <w:rsid w:val="008F3F9F"/>
    <w:rsid w:val="008F41E4"/>
    <w:rsid w:val="008F43C3"/>
    <w:rsid w:val="008F466A"/>
    <w:rsid w:val="008F4DDB"/>
    <w:rsid w:val="008F4DFB"/>
    <w:rsid w:val="008F542E"/>
    <w:rsid w:val="008F56FF"/>
    <w:rsid w:val="008F57B8"/>
    <w:rsid w:val="008F5AE5"/>
    <w:rsid w:val="008F5EA7"/>
    <w:rsid w:val="008F5F6F"/>
    <w:rsid w:val="008F612B"/>
    <w:rsid w:val="008F61AF"/>
    <w:rsid w:val="008F62AD"/>
    <w:rsid w:val="008F643D"/>
    <w:rsid w:val="008F670B"/>
    <w:rsid w:val="008F6A94"/>
    <w:rsid w:val="008F6D31"/>
    <w:rsid w:val="008F74B2"/>
    <w:rsid w:val="008F7A90"/>
    <w:rsid w:val="008F7C77"/>
    <w:rsid w:val="0090025E"/>
    <w:rsid w:val="00900476"/>
    <w:rsid w:val="00900952"/>
    <w:rsid w:val="00900FA0"/>
    <w:rsid w:val="0090119F"/>
    <w:rsid w:val="00901387"/>
    <w:rsid w:val="009018B1"/>
    <w:rsid w:val="00901936"/>
    <w:rsid w:val="00901E86"/>
    <w:rsid w:val="00901F0C"/>
    <w:rsid w:val="009020D1"/>
    <w:rsid w:val="009021BE"/>
    <w:rsid w:val="0090254B"/>
    <w:rsid w:val="00902665"/>
    <w:rsid w:val="0090288F"/>
    <w:rsid w:val="009029E6"/>
    <w:rsid w:val="00903A6E"/>
    <w:rsid w:val="00903D2C"/>
    <w:rsid w:val="00904A9E"/>
    <w:rsid w:val="00904B34"/>
    <w:rsid w:val="00905688"/>
    <w:rsid w:val="00905E4A"/>
    <w:rsid w:val="009060AF"/>
    <w:rsid w:val="00906228"/>
    <w:rsid w:val="00906706"/>
    <w:rsid w:val="00906707"/>
    <w:rsid w:val="00906748"/>
    <w:rsid w:val="00906BCF"/>
    <w:rsid w:val="00906BDE"/>
    <w:rsid w:val="00906DA8"/>
    <w:rsid w:val="00907029"/>
    <w:rsid w:val="009070EE"/>
    <w:rsid w:val="009076CC"/>
    <w:rsid w:val="009076D6"/>
    <w:rsid w:val="009078E4"/>
    <w:rsid w:val="00907A05"/>
    <w:rsid w:val="00907A06"/>
    <w:rsid w:val="00907FD7"/>
    <w:rsid w:val="009101C0"/>
    <w:rsid w:val="00910240"/>
    <w:rsid w:val="00910993"/>
    <w:rsid w:val="00910D80"/>
    <w:rsid w:val="009110EB"/>
    <w:rsid w:val="009111E9"/>
    <w:rsid w:val="009114B0"/>
    <w:rsid w:val="00911B8A"/>
    <w:rsid w:val="00911D3C"/>
    <w:rsid w:val="00912039"/>
    <w:rsid w:val="00912483"/>
    <w:rsid w:val="009127A0"/>
    <w:rsid w:val="00912BB5"/>
    <w:rsid w:val="00912C31"/>
    <w:rsid w:val="00912F08"/>
    <w:rsid w:val="00912FAA"/>
    <w:rsid w:val="0091351A"/>
    <w:rsid w:val="00913A57"/>
    <w:rsid w:val="00913BAF"/>
    <w:rsid w:val="00913D49"/>
    <w:rsid w:val="00913E56"/>
    <w:rsid w:val="00914324"/>
    <w:rsid w:val="00914497"/>
    <w:rsid w:val="009145FE"/>
    <w:rsid w:val="00914974"/>
    <w:rsid w:val="00914AD6"/>
    <w:rsid w:val="00914B07"/>
    <w:rsid w:val="00915019"/>
    <w:rsid w:val="0091549A"/>
    <w:rsid w:val="009159E1"/>
    <w:rsid w:val="00915CF4"/>
    <w:rsid w:val="00915E8F"/>
    <w:rsid w:val="00916095"/>
    <w:rsid w:val="0091630C"/>
    <w:rsid w:val="009163C3"/>
    <w:rsid w:val="0091642F"/>
    <w:rsid w:val="009166E4"/>
    <w:rsid w:val="00916A40"/>
    <w:rsid w:val="00916C28"/>
    <w:rsid w:val="00917266"/>
    <w:rsid w:val="009176DF"/>
    <w:rsid w:val="0092001A"/>
    <w:rsid w:val="00920452"/>
    <w:rsid w:val="009204C3"/>
    <w:rsid w:val="0092051D"/>
    <w:rsid w:val="0092071D"/>
    <w:rsid w:val="009208B4"/>
    <w:rsid w:val="00920CD8"/>
    <w:rsid w:val="0092124F"/>
    <w:rsid w:val="0092154A"/>
    <w:rsid w:val="009218BE"/>
    <w:rsid w:val="00921EE1"/>
    <w:rsid w:val="00922485"/>
    <w:rsid w:val="00922500"/>
    <w:rsid w:val="00923080"/>
    <w:rsid w:val="00923489"/>
    <w:rsid w:val="00923F36"/>
    <w:rsid w:val="00924120"/>
    <w:rsid w:val="00924656"/>
    <w:rsid w:val="00924781"/>
    <w:rsid w:val="0092484A"/>
    <w:rsid w:val="00924A5A"/>
    <w:rsid w:val="00924A94"/>
    <w:rsid w:val="00924CF0"/>
    <w:rsid w:val="00924FED"/>
    <w:rsid w:val="0092548E"/>
    <w:rsid w:val="0092552F"/>
    <w:rsid w:val="009256A6"/>
    <w:rsid w:val="009258A6"/>
    <w:rsid w:val="00925B17"/>
    <w:rsid w:val="00925C3E"/>
    <w:rsid w:val="00925D7F"/>
    <w:rsid w:val="00926B23"/>
    <w:rsid w:val="00926E6B"/>
    <w:rsid w:val="009274E8"/>
    <w:rsid w:val="009275CA"/>
    <w:rsid w:val="00927CB1"/>
    <w:rsid w:val="00927DC4"/>
    <w:rsid w:val="00930241"/>
    <w:rsid w:val="009302D3"/>
    <w:rsid w:val="009304C6"/>
    <w:rsid w:val="00930973"/>
    <w:rsid w:val="009309BC"/>
    <w:rsid w:val="00930A57"/>
    <w:rsid w:val="00930B32"/>
    <w:rsid w:val="00930CD9"/>
    <w:rsid w:val="00930D7A"/>
    <w:rsid w:val="00930E2E"/>
    <w:rsid w:val="00931551"/>
    <w:rsid w:val="009316D2"/>
    <w:rsid w:val="00931B4D"/>
    <w:rsid w:val="00931B5A"/>
    <w:rsid w:val="00932017"/>
    <w:rsid w:val="00932371"/>
    <w:rsid w:val="009328EC"/>
    <w:rsid w:val="009332C6"/>
    <w:rsid w:val="0093354D"/>
    <w:rsid w:val="009336F1"/>
    <w:rsid w:val="009339BB"/>
    <w:rsid w:val="00933CB7"/>
    <w:rsid w:val="00933F33"/>
    <w:rsid w:val="00934181"/>
    <w:rsid w:val="00934199"/>
    <w:rsid w:val="0093422D"/>
    <w:rsid w:val="00934346"/>
    <w:rsid w:val="0093463C"/>
    <w:rsid w:val="00934EAA"/>
    <w:rsid w:val="00934F0E"/>
    <w:rsid w:val="00935480"/>
    <w:rsid w:val="00935C3A"/>
    <w:rsid w:val="00935CC3"/>
    <w:rsid w:val="00935D2D"/>
    <w:rsid w:val="009362E0"/>
    <w:rsid w:val="009366C7"/>
    <w:rsid w:val="009367D6"/>
    <w:rsid w:val="00936828"/>
    <w:rsid w:val="0093685C"/>
    <w:rsid w:val="00936C60"/>
    <w:rsid w:val="00936E4F"/>
    <w:rsid w:val="00936F2F"/>
    <w:rsid w:val="00936FFE"/>
    <w:rsid w:val="0093735C"/>
    <w:rsid w:val="009376C9"/>
    <w:rsid w:val="009378AA"/>
    <w:rsid w:val="00937A5F"/>
    <w:rsid w:val="00937D86"/>
    <w:rsid w:val="00940A01"/>
    <w:rsid w:val="00940A63"/>
    <w:rsid w:val="00940A9D"/>
    <w:rsid w:val="00940BE1"/>
    <w:rsid w:val="00940C4B"/>
    <w:rsid w:val="00940DA0"/>
    <w:rsid w:val="00941177"/>
    <w:rsid w:val="009412B8"/>
    <w:rsid w:val="00941348"/>
    <w:rsid w:val="009413A1"/>
    <w:rsid w:val="0094178B"/>
    <w:rsid w:val="00941984"/>
    <w:rsid w:val="00941A07"/>
    <w:rsid w:val="00941A2E"/>
    <w:rsid w:val="00941F2D"/>
    <w:rsid w:val="00942227"/>
    <w:rsid w:val="0094253B"/>
    <w:rsid w:val="00942C90"/>
    <w:rsid w:val="00942D67"/>
    <w:rsid w:val="00942FF7"/>
    <w:rsid w:val="00943470"/>
    <w:rsid w:val="00943702"/>
    <w:rsid w:val="00944070"/>
    <w:rsid w:val="00944099"/>
    <w:rsid w:val="00944118"/>
    <w:rsid w:val="00944276"/>
    <w:rsid w:val="009444FC"/>
    <w:rsid w:val="009448FB"/>
    <w:rsid w:val="00944A92"/>
    <w:rsid w:val="00944CD5"/>
    <w:rsid w:val="00945115"/>
    <w:rsid w:val="00945181"/>
    <w:rsid w:val="00945404"/>
    <w:rsid w:val="00945548"/>
    <w:rsid w:val="009458A3"/>
    <w:rsid w:val="00945B50"/>
    <w:rsid w:val="00945E7E"/>
    <w:rsid w:val="00946086"/>
    <w:rsid w:val="0094608F"/>
    <w:rsid w:val="009460A2"/>
    <w:rsid w:val="009462FE"/>
    <w:rsid w:val="009464FA"/>
    <w:rsid w:val="00946E7E"/>
    <w:rsid w:val="009471E1"/>
    <w:rsid w:val="00947472"/>
    <w:rsid w:val="009477EC"/>
    <w:rsid w:val="009479D4"/>
    <w:rsid w:val="00947A19"/>
    <w:rsid w:val="00947B1C"/>
    <w:rsid w:val="00947B95"/>
    <w:rsid w:val="00947FE1"/>
    <w:rsid w:val="00950070"/>
    <w:rsid w:val="009503BD"/>
    <w:rsid w:val="009504D7"/>
    <w:rsid w:val="009508DD"/>
    <w:rsid w:val="00950A7B"/>
    <w:rsid w:val="00950B80"/>
    <w:rsid w:val="00950E21"/>
    <w:rsid w:val="00951238"/>
    <w:rsid w:val="009512A4"/>
    <w:rsid w:val="009513CD"/>
    <w:rsid w:val="0095183B"/>
    <w:rsid w:val="00951ADB"/>
    <w:rsid w:val="009520DB"/>
    <w:rsid w:val="0095288A"/>
    <w:rsid w:val="00952B06"/>
    <w:rsid w:val="00952B4E"/>
    <w:rsid w:val="00952C5D"/>
    <w:rsid w:val="00952F23"/>
    <w:rsid w:val="00953208"/>
    <w:rsid w:val="00953B5E"/>
    <w:rsid w:val="009541D9"/>
    <w:rsid w:val="009543FB"/>
    <w:rsid w:val="00954576"/>
    <w:rsid w:val="00954B63"/>
    <w:rsid w:val="009551D0"/>
    <w:rsid w:val="009552B0"/>
    <w:rsid w:val="0095532D"/>
    <w:rsid w:val="009556EF"/>
    <w:rsid w:val="0095571A"/>
    <w:rsid w:val="00955752"/>
    <w:rsid w:val="009557CB"/>
    <w:rsid w:val="00955944"/>
    <w:rsid w:val="009559B6"/>
    <w:rsid w:val="00955E66"/>
    <w:rsid w:val="00955EFD"/>
    <w:rsid w:val="0095614F"/>
    <w:rsid w:val="00956361"/>
    <w:rsid w:val="0095648D"/>
    <w:rsid w:val="00956E12"/>
    <w:rsid w:val="0095755E"/>
    <w:rsid w:val="009600BD"/>
    <w:rsid w:val="00960AE9"/>
    <w:rsid w:val="00961361"/>
    <w:rsid w:val="00961713"/>
    <w:rsid w:val="00961763"/>
    <w:rsid w:val="00961D62"/>
    <w:rsid w:val="00961F6F"/>
    <w:rsid w:val="00961F81"/>
    <w:rsid w:val="00962352"/>
    <w:rsid w:val="009624CA"/>
    <w:rsid w:val="009626A9"/>
    <w:rsid w:val="00962EFE"/>
    <w:rsid w:val="009630F4"/>
    <w:rsid w:val="0096318A"/>
    <w:rsid w:val="00963EE1"/>
    <w:rsid w:val="00963F2D"/>
    <w:rsid w:val="00964526"/>
    <w:rsid w:val="00964765"/>
    <w:rsid w:val="00964890"/>
    <w:rsid w:val="00964D90"/>
    <w:rsid w:val="00965344"/>
    <w:rsid w:val="009657AC"/>
    <w:rsid w:val="00965E10"/>
    <w:rsid w:val="00965F00"/>
    <w:rsid w:val="009660F5"/>
    <w:rsid w:val="0096612D"/>
    <w:rsid w:val="00966629"/>
    <w:rsid w:val="009675F7"/>
    <w:rsid w:val="009679A1"/>
    <w:rsid w:val="009679EC"/>
    <w:rsid w:val="00967A43"/>
    <w:rsid w:val="00967F16"/>
    <w:rsid w:val="00967F9B"/>
    <w:rsid w:val="0097012E"/>
    <w:rsid w:val="009701F7"/>
    <w:rsid w:val="00970447"/>
    <w:rsid w:val="009704C8"/>
    <w:rsid w:val="0097093D"/>
    <w:rsid w:val="00970A15"/>
    <w:rsid w:val="00970BCB"/>
    <w:rsid w:val="00970C6D"/>
    <w:rsid w:val="00970D3A"/>
    <w:rsid w:val="00970DE5"/>
    <w:rsid w:val="00970EDA"/>
    <w:rsid w:val="00971534"/>
    <w:rsid w:val="009718D7"/>
    <w:rsid w:val="00971CAF"/>
    <w:rsid w:val="00972571"/>
    <w:rsid w:val="00972814"/>
    <w:rsid w:val="009733B9"/>
    <w:rsid w:val="009736D1"/>
    <w:rsid w:val="00973706"/>
    <w:rsid w:val="00973710"/>
    <w:rsid w:val="00973B16"/>
    <w:rsid w:val="00973CD8"/>
    <w:rsid w:val="00973D19"/>
    <w:rsid w:val="009743F5"/>
    <w:rsid w:val="00974B51"/>
    <w:rsid w:val="00974B67"/>
    <w:rsid w:val="00975512"/>
    <w:rsid w:val="00975EC5"/>
    <w:rsid w:val="009761DA"/>
    <w:rsid w:val="0097641E"/>
    <w:rsid w:val="00976CCA"/>
    <w:rsid w:val="00976E8E"/>
    <w:rsid w:val="00976F39"/>
    <w:rsid w:val="00976F77"/>
    <w:rsid w:val="00976F8B"/>
    <w:rsid w:val="0097707F"/>
    <w:rsid w:val="0097763E"/>
    <w:rsid w:val="00977E4E"/>
    <w:rsid w:val="00977E70"/>
    <w:rsid w:val="00977EC8"/>
    <w:rsid w:val="0098001E"/>
    <w:rsid w:val="009802C0"/>
    <w:rsid w:val="009806DB"/>
    <w:rsid w:val="009810C3"/>
    <w:rsid w:val="00981174"/>
    <w:rsid w:val="00981361"/>
    <w:rsid w:val="0098182E"/>
    <w:rsid w:val="00981D02"/>
    <w:rsid w:val="00981F9E"/>
    <w:rsid w:val="00982208"/>
    <w:rsid w:val="009823E0"/>
    <w:rsid w:val="00982571"/>
    <w:rsid w:val="0098259E"/>
    <w:rsid w:val="00982CAC"/>
    <w:rsid w:val="00982CB8"/>
    <w:rsid w:val="009834A3"/>
    <w:rsid w:val="009834DE"/>
    <w:rsid w:val="0098352A"/>
    <w:rsid w:val="0098356B"/>
    <w:rsid w:val="009837DC"/>
    <w:rsid w:val="009844B2"/>
    <w:rsid w:val="00984543"/>
    <w:rsid w:val="00984622"/>
    <w:rsid w:val="00984AC6"/>
    <w:rsid w:val="00985343"/>
    <w:rsid w:val="0098590E"/>
    <w:rsid w:val="00985970"/>
    <w:rsid w:val="00985A21"/>
    <w:rsid w:val="00985DED"/>
    <w:rsid w:val="00986019"/>
    <w:rsid w:val="0098611E"/>
    <w:rsid w:val="00986392"/>
    <w:rsid w:val="009863B7"/>
    <w:rsid w:val="00986649"/>
    <w:rsid w:val="00986747"/>
    <w:rsid w:val="009869DA"/>
    <w:rsid w:val="00986A75"/>
    <w:rsid w:val="00986B68"/>
    <w:rsid w:val="009870B8"/>
    <w:rsid w:val="0098772A"/>
    <w:rsid w:val="00987B18"/>
    <w:rsid w:val="00987DDA"/>
    <w:rsid w:val="00987F82"/>
    <w:rsid w:val="0099002B"/>
    <w:rsid w:val="009903B6"/>
    <w:rsid w:val="009907B2"/>
    <w:rsid w:val="009907C9"/>
    <w:rsid w:val="0099089C"/>
    <w:rsid w:val="009909AB"/>
    <w:rsid w:val="00990B39"/>
    <w:rsid w:val="00990D24"/>
    <w:rsid w:val="00990E3B"/>
    <w:rsid w:val="009912C6"/>
    <w:rsid w:val="0099145A"/>
    <w:rsid w:val="0099151F"/>
    <w:rsid w:val="00991FBD"/>
    <w:rsid w:val="0099202A"/>
    <w:rsid w:val="00992260"/>
    <w:rsid w:val="00992547"/>
    <w:rsid w:val="0099260D"/>
    <w:rsid w:val="00992865"/>
    <w:rsid w:val="009929E9"/>
    <w:rsid w:val="00992A3D"/>
    <w:rsid w:val="00993296"/>
    <w:rsid w:val="0099333E"/>
    <w:rsid w:val="0099362B"/>
    <w:rsid w:val="009945BC"/>
    <w:rsid w:val="00994A07"/>
    <w:rsid w:val="00994C67"/>
    <w:rsid w:val="00994C82"/>
    <w:rsid w:val="00994DD5"/>
    <w:rsid w:val="009951CA"/>
    <w:rsid w:val="00995391"/>
    <w:rsid w:val="0099594B"/>
    <w:rsid w:val="009961F4"/>
    <w:rsid w:val="009967FA"/>
    <w:rsid w:val="00996AAE"/>
    <w:rsid w:val="00996C64"/>
    <w:rsid w:val="00996F8F"/>
    <w:rsid w:val="009975A6"/>
    <w:rsid w:val="009975BD"/>
    <w:rsid w:val="0099792B"/>
    <w:rsid w:val="00997A51"/>
    <w:rsid w:val="00997B31"/>
    <w:rsid w:val="00997D6C"/>
    <w:rsid w:val="009A0020"/>
    <w:rsid w:val="009A00E9"/>
    <w:rsid w:val="009A0A78"/>
    <w:rsid w:val="009A0B00"/>
    <w:rsid w:val="009A0F06"/>
    <w:rsid w:val="009A1469"/>
    <w:rsid w:val="009A1567"/>
    <w:rsid w:val="009A15EC"/>
    <w:rsid w:val="009A1696"/>
    <w:rsid w:val="009A1A7B"/>
    <w:rsid w:val="009A2791"/>
    <w:rsid w:val="009A28CB"/>
    <w:rsid w:val="009A2963"/>
    <w:rsid w:val="009A2A3D"/>
    <w:rsid w:val="009A2A8D"/>
    <w:rsid w:val="009A2B42"/>
    <w:rsid w:val="009A3817"/>
    <w:rsid w:val="009A393C"/>
    <w:rsid w:val="009A3ADE"/>
    <w:rsid w:val="009A3BB7"/>
    <w:rsid w:val="009A3E4A"/>
    <w:rsid w:val="009A3EC3"/>
    <w:rsid w:val="009A43CD"/>
    <w:rsid w:val="009A4466"/>
    <w:rsid w:val="009A447E"/>
    <w:rsid w:val="009A476E"/>
    <w:rsid w:val="009A49E8"/>
    <w:rsid w:val="009A4D46"/>
    <w:rsid w:val="009A4F07"/>
    <w:rsid w:val="009A55AD"/>
    <w:rsid w:val="009A58D3"/>
    <w:rsid w:val="009A5AF7"/>
    <w:rsid w:val="009A5E93"/>
    <w:rsid w:val="009A6060"/>
    <w:rsid w:val="009A61C2"/>
    <w:rsid w:val="009A6296"/>
    <w:rsid w:val="009A686A"/>
    <w:rsid w:val="009A686D"/>
    <w:rsid w:val="009A6AB8"/>
    <w:rsid w:val="009A6BE8"/>
    <w:rsid w:val="009A7161"/>
    <w:rsid w:val="009A724E"/>
    <w:rsid w:val="009A76EC"/>
    <w:rsid w:val="009A7CAD"/>
    <w:rsid w:val="009A7EA5"/>
    <w:rsid w:val="009A7EC5"/>
    <w:rsid w:val="009A7F76"/>
    <w:rsid w:val="009B0353"/>
    <w:rsid w:val="009B087E"/>
    <w:rsid w:val="009B1043"/>
    <w:rsid w:val="009B1157"/>
    <w:rsid w:val="009B118E"/>
    <w:rsid w:val="009B12D1"/>
    <w:rsid w:val="009B1321"/>
    <w:rsid w:val="009B1322"/>
    <w:rsid w:val="009B16A4"/>
    <w:rsid w:val="009B1979"/>
    <w:rsid w:val="009B1C07"/>
    <w:rsid w:val="009B1C28"/>
    <w:rsid w:val="009B1CE8"/>
    <w:rsid w:val="009B2019"/>
    <w:rsid w:val="009B2458"/>
    <w:rsid w:val="009B26BC"/>
    <w:rsid w:val="009B2A9C"/>
    <w:rsid w:val="009B2C28"/>
    <w:rsid w:val="009B2EC5"/>
    <w:rsid w:val="009B2ED5"/>
    <w:rsid w:val="009B2F52"/>
    <w:rsid w:val="009B3084"/>
    <w:rsid w:val="009B34A5"/>
    <w:rsid w:val="009B36F6"/>
    <w:rsid w:val="009B3719"/>
    <w:rsid w:val="009B38E5"/>
    <w:rsid w:val="009B3C88"/>
    <w:rsid w:val="009B3D49"/>
    <w:rsid w:val="009B3F42"/>
    <w:rsid w:val="009B3F52"/>
    <w:rsid w:val="009B408D"/>
    <w:rsid w:val="009B44F9"/>
    <w:rsid w:val="009B4842"/>
    <w:rsid w:val="009B491D"/>
    <w:rsid w:val="009B4938"/>
    <w:rsid w:val="009B570E"/>
    <w:rsid w:val="009B5992"/>
    <w:rsid w:val="009B60C8"/>
    <w:rsid w:val="009B62CD"/>
    <w:rsid w:val="009B6BD6"/>
    <w:rsid w:val="009B6C06"/>
    <w:rsid w:val="009B6F35"/>
    <w:rsid w:val="009B725C"/>
    <w:rsid w:val="009B7592"/>
    <w:rsid w:val="009B79CF"/>
    <w:rsid w:val="009B79DF"/>
    <w:rsid w:val="009B7AA1"/>
    <w:rsid w:val="009B7C1B"/>
    <w:rsid w:val="009B7E81"/>
    <w:rsid w:val="009C0141"/>
    <w:rsid w:val="009C0200"/>
    <w:rsid w:val="009C02BA"/>
    <w:rsid w:val="009C0886"/>
    <w:rsid w:val="009C0D36"/>
    <w:rsid w:val="009C1663"/>
    <w:rsid w:val="009C18B6"/>
    <w:rsid w:val="009C1928"/>
    <w:rsid w:val="009C1BF5"/>
    <w:rsid w:val="009C20FE"/>
    <w:rsid w:val="009C2261"/>
    <w:rsid w:val="009C228A"/>
    <w:rsid w:val="009C29EF"/>
    <w:rsid w:val="009C2DFA"/>
    <w:rsid w:val="009C2E92"/>
    <w:rsid w:val="009C325E"/>
    <w:rsid w:val="009C351F"/>
    <w:rsid w:val="009C3BE9"/>
    <w:rsid w:val="009C4043"/>
    <w:rsid w:val="009C4535"/>
    <w:rsid w:val="009C4661"/>
    <w:rsid w:val="009C48AA"/>
    <w:rsid w:val="009C4C46"/>
    <w:rsid w:val="009C4F01"/>
    <w:rsid w:val="009C5287"/>
    <w:rsid w:val="009C52C4"/>
    <w:rsid w:val="009C57A2"/>
    <w:rsid w:val="009C597F"/>
    <w:rsid w:val="009C5BFD"/>
    <w:rsid w:val="009C5EB1"/>
    <w:rsid w:val="009C5EDF"/>
    <w:rsid w:val="009C6468"/>
    <w:rsid w:val="009C6AE9"/>
    <w:rsid w:val="009C70DD"/>
    <w:rsid w:val="009C7216"/>
    <w:rsid w:val="009C7358"/>
    <w:rsid w:val="009C741B"/>
    <w:rsid w:val="009C748F"/>
    <w:rsid w:val="009C7748"/>
    <w:rsid w:val="009C7D40"/>
    <w:rsid w:val="009C7FED"/>
    <w:rsid w:val="009D00AB"/>
    <w:rsid w:val="009D03C5"/>
    <w:rsid w:val="009D099E"/>
    <w:rsid w:val="009D0B12"/>
    <w:rsid w:val="009D0E0B"/>
    <w:rsid w:val="009D0E73"/>
    <w:rsid w:val="009D0F19"/>
    <w:rsid w:val="009D0F5C"/>
    <w:rsid w:val="009D1208"/>
    <w:rsid w:val="009D1442"/>
    <w:rsid w:val="009D1948"/>
    <w:rsid w:val="009D1B43"/>
    <w:rsid w:val="009D1F35"/>
    <w:rsid w:val="009D2147"/>
    <w:rsid w:val="009D21A2"/>
    <w:rsid w:val="009D2290"/>
    <w:rsid w:val="009D2C06"/>
    <w:rsid w:val="009D2EA6"/>
    <w:rsid w:val="009D304F"/>
    <w:rsid w:val="009D331A"/>
    <w:rsid w:val="009D3587"/>
    <w:rsid w:val="009D48C1"/>
    <w:rsid w:val="009D4B6C"/>
    <w:rsid w:val="009D4C6F"/>
    <w:rsid w:val="009D4F35"/>
    <w:rsid w:val="009D6FC3"/>
    <w:rsid w:val="009D7132"/>
    <w:rsid w:val="009D725B"/>
    <w:rsid w:val="009D731E"/>
    <w:rsid w:val="009D744D"/>
    <w:rsid w:val="009D750C"/>
    <w:rsid w:val="009D7829"/>
    <w:rsid w:val="009D79FC"/>
    <w:rsid w:val="009D7C67"/>
    <w:rsid w:val="009D7DBF"/>
    <w:rsid w:val="009D7E96"/>
    <w:rsid w:val="009E024A"/>
    <w:rsid w:val="009E04BE"/>
    <w:rsid w:val="009E0930"/>
    <w:rsid w:val="009E0B50"/>
    <w:rsid w:val="009E11EA"/>
    <w:rsid w:val="009E12E2"/>
    <w:rsid w:val="009E13D9"/>
    <w:rsid w:val="009E1536"/>
    <w:rsid w:val="009E187F"/>
    <w:rsid w:val="009E1D01"/>
    <w:rsid w:val="009E1D90"/>
    <w:rsid w:val="009E1E36"/>
    <w:rsid w:val="009E21E5"/>
    <w:rsid w:val="009E21E8"/>
    <w:rsid w:val="009E2316"/>
    <w:rsid w:val="009E2424"/>
    <w:rsid w:val="009E28E5"/>
    <w:rsid w:val="009E2901"/>
    <w:rsid w:val="009E2F22"/>
    <w:rsid w:val="009E3143"/>
    <w:rsid w:val="009E3FF7"/>
    <w:rsid w:val="009E4003"/>
    <w:rsid w:val="009E406A"/>
    <w:rsid w:val="009E4158"/>
    <w:rsid w:val="009E415B"/>
    <w:rsid w:val="009E4228"/>
    <w:rsid w:val="009E4AB8"/>
    <w:rsid w:val="009E4AFB"/>
    <w:rsid w:val="009E536E"/>
    <w:rsid w:val="009E5536"/>
    <w:rsid w:val="009E5A36"/>
    <w:rsid w:val="009E5C07"/>
    <w:rsid w:val="009E6394"/>
    <w:rsid w:val="009E66CA"/>
    <w:rsid w:val="009E6953"/>
    <w:rsid w:val="009E6ABD"/>
    <w:rsid w:val="009E7047"/>
    <w:rsid w:val="009E7275"/>
    <w:rsid w:val="009E74C1"/>
    <w:rsid w:val="009E7889"/>
    <w:rsid w:val="009E7B7E"/>
    <w:rsid w:val="009E7CB1"/>
    <w:rsid w:val="009E7E60"/>
    <w:rsid w:val="009E7FE6"/>
    <w:rsid w:val="009F0713"/>
    <w:rsid w:val="009F0E84"/>
    <w:rsid w:val="009F1218"/>
    <w:rsid w:val="009F125C"/>
    <w:rsid w:val="009F1E00"/>
    <w:rsid w:val="009F2406"/>
    <w:rsid w:val="009F2891"/>
    <w:rsid w:val="009F2DEC"/>
    <w:rsid w:val="009F3174"/>
    <w:rsid w:val="009F37EB"/>
    <w:rsid w:val="009F38E5"/>
    <w:rsid w:val="009F3995"/>
    <w:rsid w:val="009F3AD6"/>
    <w:rsid w:val="009F3DDB"/>
    <w:rsid w:val="009F3F36"/>
    <w:rsid w:val="009F3FA0"/>
    <w:rsid w:val="009F4021"/>
    <w:rsid w:val="009F483D"/>
    <w:rsid w:val="009F4B8A"/>
    <w:rsid w:val="009F4BB1"/>
    <w:rsid w:val="009F517F"/>
    <w:rsid w:val="009F5280"/>
    <w:rsid w:val="009F5533"/>
    <w:rsid w:val="009F558B"/>
    <w:rsid w:val="009F56BF"/>
    <w:rsid w:val="009F5705"/>
    <w:rsid w:val="009F5800"/>
    <w:rsid w:val="009F5CB5"/>
    <w:rsid w:val="009F5CFF"/>
    <w:rsid w:val="009F60EC"/>
    <w:rsid w:val="009F611A"/>
    <w:rsid w:val="009F64D8"/>
    <w:rsid w:val="009F6507"/>
    <w:rsid w:val="009F6AB1"/>
    <w:rsid w:val="009F7059"/>
    <w:rsid w:val="009F7180"/>
    <w:rsid w:val="009F71B3"/>
    <w:rsid w:val="009F7361"/>
    <w:rsid w:val="009F76C4"/>
    <w:rsid w:val="009F7751"/>
    <w:rsid w:val="009F7B4C"/>
    <w:rsid w:val="009F7B62"/>
    <w:rsid w:val="009F7C20"/>
    <w:rsid w:val="00A0008A"/>
    <w:rsid w:val="00A00200"/>
    <w:rsid w:val="00A00479"/>
    <w:rsid w:val="00A0082F"/>
    <w:rsid w:val="00A00C7F"/>
    <w:rsid w:val="00A00DDD"/>
    <w:rsid w:val="00A01252"/>
    <w:rsid w:val="00A0161C"/>
    <w:rsid w:val="00A01900"/>
    <w:rsid w:val="00A01DE1"/>
    <w:rsid w:val="00A02028"/>
    <w:rsid w:val="00A02085"/>
    <w:rsid w:val="00A022B7"/>
    <w:rsid w:val="00A022DC"/>
    <w:rsid w:val="00A02453"/>
    <w:rsid w:val="00A029C8"/>
    <w:rsid w:val="00A02A72"/>
    <w:rsid w:val="00A02AEF"/>
    <w:rsid w:val="00A02E04"/>
    <w:rsid w:val="00A0359A"/>
    <w:rsid w:val="00A03E0E"/>
    <w:rsid w:val="00A04211"/>
    <w:rsid w:val="00A04C78"/>
    <w:rsid w:val="00A0509D"/>
    <w:rsid w:val="00A05585"/>
    <w:rsid w:val="00A057AD"/>
    <w:rsid w:val="00A0634C"/>
    <w:rsid w:val="00A06539"/>
    <w:rsid w:val="00A06667"/>
    <w:rsid w:val="00A06772"/>
    <w:rsid w:val="00A068D9"/>
    <w:rsid w:val="00A06A40"/>
    <w:rsid w:val="00A06ABB"/>
    <w:rsid w:val="00A07818"/>
    <w:rsid w:val="00A078C4"/>
    <w:rsid w:val="00A07B8F"/>
    <w:rsid w:val="00A07E1B"/>
    <w:rsid w:val="00A07F77"/>
    <w:rsid w:val="00A104CC"/>
    <w:rsid w:val="00A1063D"/>
    <w:rsid w:val="00A1073D"/>
    <w:rsid w:val="00A10C92"/>
    <w:rsid w:val="00A10DDB"/>
    <w:rsid w:val="00A10EE2"/>
    <w:rsid w:val="00A10F9D"/>
    <w:rsid w:val="00A111E8"/>
    <w:rsid w:val="00A114A0"/>
    <w:rsid w:val="00A11A72"/>
    <w:rsid w:val="00A11DED"/>
    <w:rsid w:val="00A11EE6"/>
    <w:rsid w:val="00A12002"/>
    <w:rsid w:val="00A1215B"/>
    <w:rsid w:val="00A12527"/>
    <w:rsid w:val="00A1252B"/>
    <w:rsid w:val="00A1271F"/>
    <w:rsid w:val="00A1287D"/>
    <w:rsid w:val="00A12BD9"/>
    <w:rsid w:val="00A13691"/>
    <w:rsid w:val="00A13762"/>
    <w:rsid w:val="00A13A8A"/>
    <w:rsid w:val="00A1422E"/>
    <w:rsid w:val="00A1473A"/>
    <w:rsid w:val="00A1479F"/>
    <w:rsid w:val="00A1493A"/>
    <w:rsid w:val="00A1493C"/>
    <w:rsid w:val="00A14A36"/>
    <w:rsid w:val="00A14BA9"/>
    <w:rsid w:val="00A14CAF"/>
    <w:rsid w:val="00A14CBD"/>
    <w:rsid w:val="00A15508"/>
    <w:rsid w:val="00A15D77"/>
    <w:rsid w:val="00A163E4"/>
    <w:rsid w:val="00A165F2"/>
    <w:rsid w:val="00A16CAC"/>
    <w:rsid w:val="00A16D58"/>
    <w:rsid w:val="00A16FE9"/>
    <w:rsid w:val="00A1768D"/>
    <w:rsid w:val="00A17943"/>
    <w:rsid w:val="00A17F77"/>
    <w:rsid w:val="00A17FD4"/>
    <w:rsid w:val="00A20010"/>
    <w:rsid w:val="00A206A9"/>
    <w:rsid w:val="00A20D76"/>
    <w:rsid w:val="00A20F28"/>
    <w:rsid w:val="00A21144"/>
    <w:rsid w:val="00A21541"/>
    <w:rsid w:val="00A2213E"/>
    <w:rsid w:val="00A223C9"/>
    <w:rsid w:val="00A22564"/>
    <w:rsid w:val="00A22629"/>
    <w:rsid w:val="00A2298D"/>
    <w:rsid w:val="00A22C91"/>
    <w:rsid w:val="00A2373B"/>
    <w:rsid w:val="00A23885"/>
    <w:rsid w:val="00A23B70"/>
    <w:rsid w:val="00A23C6E"/>
    <w:rsid w:val="00A23D44"/>
    <w:rsid w:val="00A2400B"/>
    <w:rsid w:val="00A244B5"/>
    <w:rsid w:val="00A24B51"/>
    <w:rsid w:val="00A24F37"/>
    <w:rsid w:val="00A253AA"/>
    <w:rsid w:val="00A255D4"/>
    <w:rsid w:val="00A25680"/>
    <w:rsid w:val="00A25AC2"/>
    <w:rsid w:val="00A25C19"/>
    <w:rsid w:val="00A26227"/>
    <w:rsid w:val="00A26522"/>
    <w:rsid w:val="00A26987"/>
    <w:rsid w:val="00A269FC"/>
    <w:rsid w:val="00A26AF1"/>
    <w:rsid w:val="00A26DA3"/>
    <w:rsid w:val="00A26DB3"/>
    <w:rsid w:val="00A26EBD"/>
    <w:rsid w:val="00A26EF4"/>
    <w:rsid w:val="00A26F53"/>
    <w:rsid w:val="00A270CB"/>
    <w:rsid w:val="00A273C5"/>
    <w:rsid w:val="00A27439"/>
    <w:rsid w:val="00A2750F"/>
    <w:rsid w:val="00A27F6F"/>
    <w:rsid w:val="00A3002B"/>
    <w:rsid w:val="00A30109"/>
    <w:rsid w:val="00A30284"/>
    <w:rsid w:val="00A3046D"/>
    <w:rsid w:val="00A30586"/>
    <w:rsid w:val="00A30605"/>
    <w:rsid w:val="00A308C7"/>
    <w:rsid w:val="00A3095C"/>
    <w:rsid w:val="00A30A01"/>
    <w:rsid w:val="00A30DDB"/>
    <w:rsid w:val="00A30EC2"/>
    <w:rsid w:val="00A30F0F"/>
    <w:rsid w:val="00A310F1"/>
    <w:rsid w:val="00A315E7"/>
    <w:rsid w:val="00A3201F"/>
    <w:rsid w:val="00A32686"/>
    <w:rsid w:val="00A3278B"/>
    <w:rsid w:val="00A32B47"/>
    <w:rsid w:val="00A32D71"/>
    <w:rsid w:val="00A32DBF"/>
    <w:rsid w:val="00A32E45"/>
    <w:rsid w:val="00A3328A"/>
    <w:rsid w:val="00A334B8"/>
    <w:rsid w:val="00A334EE"/>
    <w:rsid w:val="00A33729"/>
    <w:rsid w:val="00A33D5F"/>
    <w:rsid w:val="00A340D3"/>
    <w:rsid w:val="00A345CF"/>
    <w:rsid w:val="00A34BE1"/>
    <w:rsid w:val="00A34BE2"/>
    <w:rsid w:val="00A350A0"/>
    <w:rsid w:val="00A3528D"/>
    <w:rsid w:val="00A35325"/>
    <w:rsid w:val="00A3573F"/>
    <w:rsid w:val="00A3592B"/>
    <w:rsid w:val="00A359CA"/>
    <w:rsid w:val="00A35BA0"/>
    <w:rsid w:val="00A35E1A"/>
    <w:rsid w:val="00A35EE9"/>
    <w:rsid w:val="00A35FBD"/>
    <w:rsid w:val="00A360B8"/>
    <w:rsid w:val="00A36116"/>
    <w:rsid w:val="00A366BC"/>
    <w:rsid w:val="00A36771"/>
    <w:rsid w:val="00A36793"/>
    <w:rsid w:val="00A36A43"/>
    <w:rsid w:val="00A36AC0"/>
    <w:rsid w:val="00A37467"/>
    <w:rsid w:val="00A37636"/>
    <w:rsid w:val="00A3779C"/>
    <w:rsid w:val="00A37928"/>
    <w:rsid w:val="00A37F5E"/>
    <w:rsid w:val="00A4028B"/>
    <w:rsid w:val="00A403CF"/>
    <w:rsid w:val="00A40404"/>
    <w:rsid w:val="00A408B0"/>
    <w:rsid w:val="00A40CDA"/>
    <w:rsid w:val="00A40E60"/>
    <w:rsid w:val="00A40EE9"/>
    <w:rsid w:val="00A41049"/>
    <w:rsid w:val="00A411F4"/>
    <w:rsid w:val="00A41445"/>
    <w:rsid w:val="00A4148C"/>
    <w:rsid w:val="00A41850"/>
    <w:rsid w:val="00A41D7E"/>
    <w:rsid w:val="00A41EC5"/>
    <w:rsid w:val="00A42468"/>
    <w:rsid w:val="00A4264E"/>
    <w:rsid w:val="00A427BA"/>
    <w:rsid w:val="00A4307C"/>
    <w:rsid w:val="00A432A9"/>
    <w:rsid w:val="00A433AB"/>
    <w:rsid w:val="00A43616"/>
    <w:rsid w:val="00A436E7"/>
    <w:rsid w:val="00A43700"/>
    <w:rsid w:val="00A43876"/>
    <w:rsid w:val="00A43940"/>
    <w:rsid w:val="00A44183"/>
    <w:rsid w:val="00A44589"/>
    <w:rsid w:val="00A445B5"/>
    <w:rsid w:val="00A446A1"/>
    <w:rsid w:val="00A44EB6"/>
    <w:rsid w:val="00A451C5"/>
    <w:rsid w:val="00A454CD"/>
    <w:rsid w:val="00A45618"/>
    <w:rsid w:val="00A45622"/>
    <w:rsid w:val="00A4589A"/>
    <w:rsid w:val="00A45EBD"/>
    <w:rsid w:val="00A46003"/>
    <w:rsid w:val="00A4605C"/>
    <w:rsid w:val="00A46686"/>
    <w:rsid w:val="00A46F96"/>
    <w:rsid w:val="00A47812"/>
    <w:rsid w:val="00A47840"/>
    <w:rsid w:val="00A47C6E"/>
    <w:rsid w:val="00A50537"/>
    <w:rsid w:val="00A50627"/>
    <w:rsid w:val="00A5084D"/>
    <w:rsid w:val="00A5090C"/>
    <w:rsid w:val="00A50B16"/>
    <w:rsid w:val="00A50BA5"/>
    <w:rsid w:val="00A50BC3"/>
    <w:rsid w:val="00A51227"/>
    <w:rsid w:val="00A51923"/>
    <w:rsid w:val="00A51971"/>
    <w:rsid w:val="00A51B03"/>
    <w:rsid w:val="00A51D5C"/>
    <w:rsid w:val="00A52222"/>
    <w:rsid w:val="00A525BF"/>
    <w:rsid w:val="00A526B4"/>
    <w:rsid w:val="00A527EE"/>
    <w:rsid w:val="00A528A4"/>
    <w:rsid w:val="00A52AD6"/>
    <w:rsid w:val="00A52C1E"/>
    <w:rsid w:val="00A52CED"/>
    <w:rsid w:val="00A52D2B"/>
    <w:rsid w:val="00A5316E"/>
    <w:rsid w:val="00A538FE"/>
    <w:rsid w:val="00A53BB6"/>
    <w:rsid w:val="00A53EA8"/>
    <w:rsid w:val="00A53F3D"/>
    <w:rsid w:val="00A54AE4"/>
    <w:rsid w:val="00A54BC8"/>
    <w:rsid w:val="00A54C0F"/>
    <w:rsid w:val="00A54D17"/>
    <w:rsid w:val="00A54EA5"/>
    <w:rsid w:val="00A5561F"/>
    <w:rsid w:val="00A5573C"/>
    <w:rsid w:val="00A5624E"/>
    <w:rsid w:val="00A562B6"/>
    <w:rsid w:val="00A562BA"/>
    <w:rsid w:val="00A5637C"/>
    <w:rsid w:val="00A56822"/>
    <w:rsid w:val="00A569D9"/>
    <w:rsid w:val="00A56C8C"/>
    <w:rsid w:val="00A57E76"/>
    <w:rsid w:val="00A60231"/>
    <w:rsid w:val="00A611D2"/>
    <w:rsid w:val="00A6138B"/>
    <w:rsid w:val="00A61761"/>
    <w:rsid w:val="00A618C9"/>
    <w:rsid w:val="00A6192F"/>
    <w:rsid w:val="00A61A95"/>
    <w:rsid w:val="00A62038"/>
    <w:rsid w:val="00A6211B"/>
    <w:rsid w:val="00A622C4"/>
    <w:rsid w:val="00A6232F"/>
    <w:rsid w:val="00A62585"/>
    <w:rsid w:val="00A62932"/>
    <w:rsid w:val="00A62A7C"/>
    <w:rsid w:val="00A63105"/>
    <w:rsid w:val="00A6338B"/>
    <w:rsid w:val="00A633F7"/>
    <w:rsid w:val="00A63407"/>
    <w:rsid w:val="00A6346F"/>
    <w:rsid w:val="00A63513"/>
    <w:rsid w:val="00A636E2"/>
    <w:rsid w:val="00A63840"/>
    <w:rsid w:val="00A63CA3"/>
    <w:rsid w:val="00A6442B"/>
    <w:rsid w:val="00A64E34"/>
    <w:rsid w:val="00A65195"/>
    <w:rsid w:val="00A65336"/>
    <w:rsid w:val="00A6568E"/>
    <w:rsid w:val="00A6572C"/>
    <w:rsid w:val="00A663FD"/>
    <w:rsid w:val="00A673D1"/>
    <w:rsid w:val="00A675A8"/>
    <w:rsid w:val="00A675F1"/>
    <w:rsid w:val="00A67847"/>
    <w:rsid w:val="00A67A0A"/>
    <w:rsid w:val="00A67A85"/>
    <w:rsid w:val="00A67C66"/>
    <w:rsid w:val="00A67F2E"/>
    <w:rsid w:val="00A701F0"/>
    <w:rsid w:val="00A70264"/>
    <w:rsid w:val="00A70337"/>
    <w:rsid w:val="00A70A5F"/>
    <w:rsid w:val="00A70D33"/>
    <w:rsid w:val="00A712FA"/>
    <w:rsid w:val="00A71483"/>
    <w:rsid w:val="00A71985"/>
    <w:rsid w:val="00A7204E"/>
    <w:rsid w:val="00A72141"/>
    <w:rsid w:val="00A72441"/>
    <w:rsid w:val="00A72680"/>
    <w:rsid w:val="00A72719"/>
    <w:rsid w:val="00A728D5"/>
    <w:rsid w:val="00A72975"/>
    <w:rsid w:val="00A72FCD"/>
    <w:rsid w:val="00A72FDD"/>
    <w:rsid w:val="00A730C2"/>
    <w:rsid w:val="00A73307"/>
    <w:rsid w:val="00A73310"/>
    <w:rsid w:val="00A73341"/>
    <w:rsid w:val="00A733BC"/>
    <w:rsid w:val="00A7348F"/>
    <w:rsid w:val="00A73659"/>
    <w:rsid w:val="00A738F7"/>
    <w:rsid w:val="00A73AEC"/>
    <w:rsid w:val="00A74351"/>
    <w:rsid w:val="00A74767"/>
    <w:rsid w:val="00A74A87"/>
    <w:rsid w:val="00A74B1F"/>
    <w:rsid w:val="00A75211"/>
    <w:rsid w:val="00A7525A"/>
    <w:rsid w:val="00A7545D"/>
    <w:rsid w:val="00A75504"/>
    <w:rsid w:val="00A75560"/>
    <w:rsid w:val="00A75584"/>
    <w:rsid w:val="00A75A00"/>
    <w:rsid w:val="00A75E06"/>
    <w:rsid w:val="00A761CB"/>
    <w:rsid w:val="00A761EB"/>
    <w:rsid w:val="00A7621D"/>
    <w:rsid w:val="00A7628C"/>
    <w:rsid w:val="00A762AD"/>
    <w:rsid w:val="00A76365"/>
    <w:rsid w:val="00A7652F"/>
    <w:rsid w:val="00A7673E"/>
    <w:rsid w:val="00A76D68"/>
    <w:rsid w:val="00A76E74"/>
    <w:rsid w:val="00A77213"/>
    <w:rsid w:val="00A77224"/>
    <w:rsid w:val="00A779EE"/>
    <w:rsid w:val="00A77D95"/>
    <w:rsid w:val="00A801E9"/>
    <w:rsid w:val="00A80416"/>
    <w:rsid w:val="00A80641"/>
    <w:rsid w:val="00A807EE"/>
    <w:rsid w:val="00A80B24"/>
    <w:rsid w:val="00A80B6D"/>
    <w:rsid w:val="00A80FE3"/>
    <w:rsid w:val="00A811DC"/>
    <w:rsid w:val="00A8137A"/>
    <w:rsid w:val="00A8174D"/>
    <w:rsid w:val="00A81BD4"/>
    <w:rsid w:val="00A81BF4"/>
    <w:rsid w:val="00A8215F"/>
    <w:rsid w:val="00A82655"/>
    <w:rsid w:val="00A82DF3"/>
    <w:rsid w:val="00A8302A"/>
    <w:rsid w:val="00A8335F"/>
    <w:rsid w:val="00A835B3"/>
    <w:rsid w:val="00A836A5"/>
    <w:rsid w:val="00A843EA"/>
    <w:rsid w:val="00A845A2"/>
    <w:rsid w:val="00A84FF3"/>
    <w:rsid w:val="00A8519E"/>
    <w:rsid w:val="00A85647"/>
    <w:rsid w:val="00A8577A"/>
    <w:rsid w:val="00A857BA"/>
    <w:rsid w:val="00A857D7"/>
    <w:rsid w:val="00A85B3F"/>
    <w:rsid w:val="00A85C31"/>
    <w:rsid w:val="00A85D04"/>
    <w:rsid w:val="00A85F71"/>
    <w:rsid w:val="00A86363"/>
    <w:rsid w:val="00A86508"/>
    <w:rsid w:val="00A8694E"/>
    <w:rsid w:val="00A87121"/>
    <w:rsid w:val="00A87A19"/>
    <w:rsid w:val="00A87AA7"/>
    <w:rsid w:val="00A87FC1"/>
    <w:rsid w:val="00A90794"/>
    <w:rsid w:val="00A90802"/>
    <w:rsid w:val="00A909C7"/>
    <w:rsid w:val="00A90B5A"/>
    <w:rsid w:val="00A90D38"/>
    <w:rsid w:val="00A90F29"/>
    <w:rsid w:val="00A90F69"/>
    <w:rsid w:val="00A90FFD"/>
    <w:rsid w:val="00A910DD"/>
    <w:rsid w:val="00A913E4"/>
    <w:rsid w:val="00A9148F"/>
    <w:rsid w:val="00A91658"/>
    <w:rsid w:val="00A924DF"/>
    <w:rsid w:val="00A924F3"/>
    <w:rsid w:val="00A92D89"/>
    <w:rsid w:val="00A92E8E"/>
    <w:rsid w:val="00A9357D"/>
    <w:rsid w:val="00A93BC5"/>
    <w:rsid w:val="00A93E70"/>
    <w:rsid w:val="00A940FE"/>
    <w:rsid w:val="00A94374"/>
    <w:rsid w:val="00A94DA3"/>
    <w:rsid w:val="00A95635"/>
    <w:rsid w:val="00A95BB7"/>
    <w:rsid w:val="00A95FCA"/>
    <w:rsid w:val="00A96310"/>
    <w:rsid w:val="00A965B9"/>
    <w:rsid w:val="00A96865"/>
    <w:rsid w:val="00A96A22"/>
    <w:rsid w:val="00A96B8F"/>
    <w:rsid w:val="00A96D2D"/>
    <w:rsid w:val="00A9736C"/>
    <w:rsid w:val="00A97385"/>
    <w:rsid w:val="00A97548"/>
    <w:rsid w:val="00A975D7"/>
    <w:rsid w:val="00A976F5"/>
    <w:rsid w:val="00A9794E"/>
    <w:rsid w:val="00A979E3"/>
    <w:rsid w:val="00A97E7B"/>
    <w:rsid w:val="00AA00EA"/>
    <w:rsid w:val="00AA039C"/>
    <w:rsid w:val="00AA03D1"/>
    <w:rsid w:val="00AA0EC7"/>
    <w:rsid w:val="00AA1722"/>
    <w:rsid w:val="00AA1901"/>
    <w:rsid w:val="00AA1A18"/>
    <w:rsid w:val="00AA1C40"/>
    <w:rsid w:val="00AA1D33"/>
    <w:rsid w:val="00AA1EF9"/>
    <w:rsid w:val="00AA23AA"/>
    <w:rsid w:val="00AA28D6"/>
    <w:rsid w:val="00AA2C44"/>
    <w:rsid w:val="00AA2DB5"/>
    <w:rsid w:val="00AA2DFC"/>
    <w:rsid w:val="00AA38E9"/>
    <w:rsid w:val="00AA3A79"/>
    <w:rsid w:val="00AA41E3"/>
    <w:rsid w:val="00AA4986"/>
    <w:rsid w:val="00AA4C6D"/>
    <w:rsid w:val="00AA5044"/>
    <w:rsid w:val="00AA5067"/>
    <w:rsid w:val="00AA5376"/>
    <w:rsid w:val="00AA53D5"/>
    <w:rsid w:val="00AA58F0"/>
    <w:rsid w:val="00AA6116"/>
    <w:rsid w:val="00AA623D"/>
    <w:rsid w:val="00AA6E1C"/>
    <w:rsid w:val="00AA7460"/>
    <w:rsid w:val="00AA7521"/>
    <w:rsid w:val="00AA7C24"/>
    <w:rsid w:val="00AA7F13"/>
    <w:rsid w:val="00AB001A"/>
    <w:rsid w:val="00AB0158"/>
    <w:rsid w:val="00AB016B"/>
    <w:rsid w:val="00AB064F"/>
    <w:rsid w:val="00AB090A"/>
    <w:rsid w:val="00AB0A00"/>
    <w:rsid w:val="00AB0C18"/>
    <w:rsid w:val="00AB0FA8"/>
    <w:rsid w:val="00AB1716"/>
    <w:rsid w:val="00AB1787"/>
    <w:rsid w:val="00AB1848"/>
    <w:rsid w:val="00AB1889"/>
    <w:rsid w:val="00AB1A85"/>
    <w:rsid w:val="00AB1AAA"/>
    <w:rsid w:val="00AB207D"/>
    <w:rsid w:val="00AB24A8"/>
    <w:rsid w:val="00AB27B0"/>
    <w:rsid w:val="00AB32D4"/>
    <w:rsid w:val="00AB3329"/>
    <w:rsid w:val="00AB3460"/>
    <w:rsid w:val="00AB363E"/>
    <w:rsid w:val="00AB3A44"/>
    <w:rsid w:val="00AB3F65"/>
    <w:rsid w:val="00AB4512"/>
    <w:rsid w:val="00AB49A7"/>
    <w:rsid w:val="00AB4A91"/>
    <w:rsid w:val="00AB4BCA"/>
    <w:rsid w:val="00AB4E40"/>
    <w:rsid w:val="00AB4F4E"/>
    <w:rsid w:val="00AB4FD5"/>
    <w:rsid w:val="00AB5118"/>
    <w:rsid w:val="00AB53CD"/>
    <w:rsid w:val="00AB5548"/>
    <w:rsid w:val="00AB5A9D"/>
    <w:rsid w:val="00AB5B74"/>
    <w:rsid w:val="00AB5CF9"/>
    <w:rsid w:val="00AB5E4E"/>
    <w:rsid w:val="00AB5EEB"/>
    <w:rsid w:val="00AB6716"/>
    <w:rsid w:val="00AB67AE"/>
    <w:rsid w:val="00AB68CA"/>
    <w:rsid w:val="00AB6B06"/>
    <w:rsid w:val="00AB6B30"/>
    <w:rsid w:val="00AB6D87"/>
    <w:rsid w:val="00AB7402"/>
    <w:rsid w:val="00AB7695"/>
    <w:rsid w:val="00AB7E6A"/>
    <w:rsid w:val="00AB7EA3"/>
    <w:rsid w:val="00AC08E0"/>
    <w:rsid w:val="00AC0A26"/>
    <w:rsid w:val="00AC0C80"/>
    <w:rsid w:val="00AC0D8B"/>
    <w:rsid w:val="00AC11BE"/>
    <w:rsid w:val="00AC1230"/>
    <w:rsid w:val="00AC12C9"/>
    <w:rsid w:val="00AC135E"/>
    <w:rsid w:val="00AC18D7"/>
    <w:rsid w:val="00AC19E6"/>
    <w:rsid w:val="00AC227F"/>
    <w:rsid w:val="00AC22FC"/>
    <w:rsid w:val="00AC23B7"/>
    <w:rsid w:val="00AC247D"/>
    <w:rsid w:val="00AC248E"/>
    <w:rsid w:val="00AC2664"/>
    <w:rsid w:val="00AC280C"/>
    <w:rsid w:val="00AC301D"/>
    <w:rsid w:val="00AC37D6"/>
    <w:rsid w:val="00AC43E0"/>
    <w:rsid w:val="00AC4434"/>
    <w:rsid w:val="00AC4AF7"/>
    <w:rsid w:val="00AC4CE0"/>
    <w:rsid w:val="00AC4F2E"/>
    <w:rsid w:val="00AC522F"/>
    <w:rsid w:val="00AC5309"/>
    <w:rsid w:val="00AC5512"/>
    <w:rsid w:val="00AC575C"/>
    <w:rsid w:val="00AC5772"/>
    <w:rsid w:val="00AC5CE1"/>
    <w:rsid w:val="00AC5F0F"/>
    <w:rsid w:val="00AC61BC"/>
    <w:rsid w:val="00AC6464"/>
    <w:rsid w:val="00AC64A5"/>
    <w:rsid w:val="00AC66CF"/>
    <w:rsid w:val="00AC6852"/>
    <w:rsid w:val="00AC6F2C"/>
    <w:rsid w:val="00AC6FF5"/>
    <w:rsid w:val="00AC7340"/>
    <w:rsid w:val="00AC757E"/>
    <w:rsid w:val="00AC78BB"/>
    <w:rsid w:val="00AC7C1E"/>
    <w:rsid w:val="00AC7C47"/>
    <w:rsid w:val="00AC7C64"/>
    <w:rsid w:val="00AD01DE"/>
    <w:rsid w:val="00AD0CFE"/>
    <w:rsid w:val="00AD0DB0"/>
    <w:rsid w:val="00AD0E51"/>
    <w:rsid w:val="00AD12FA"/>
    <w:rsid w:val="00AD131F"/>
    <w:rsid w:val="00AD15B7"/>
    <w:rsid w:val="00AD16A4"/>
    <w:rsid w:val="00AD1958"/>
    <w:rsid w:val="00AD1BAA"/>
    <w:rsid w:val="00AD1FCE"/>
    <w:rsid w:val="00AD2030"/>
    <w:rsid w:val="00AD234B"/>
    <w:rsid w:val="00AD255F"/>
    <w:rsid w:val="00AD2585"/>
    <w:rsid w:val="00AD2978"/>
    <w:rsid w:val="00AD2E67"/>
    <w:rsid w:val="00AD2EB0"/>
    <w:rsid w:val="00AD2EEA"/>
    <w:rsid w:val="00AD37B4"/>
    <w:rsid w:val="00AD38DA"/>
    <w:rsid w:val="00AD3F41"/>
    <w:rsid w:val="00AD48C9"/>
    <w:rsid w:val="00AD48F1"/>
    <w:rsid w:val="00AD4A55"/>
    <w:rsid w:val="00AD4B79"/>
    <w:rsid w:val="00AD4DB2"/>
    <w:rsid w:val="00AD56C0"/>
    <w:rsid w:val="00AD581A"/>
    <w:rsid w:val="00AD5830"/>
    <w:rsid w:val="00AD5AB2"/>
    <w:rsid w:val="00AD5B23"/>
    <w:rsid w:val="00AD6121"/>
    <w:rsid w:val="00AD6607"/>
    <w:rsid w:val="00AD6B53"/>
    <w:rsid w:val="00AD6C38"/>
    <w:rsid w:val="00AD6D22"/>
    <w:rsid w:val="00AD6D2D"/>
    <w:rsid w:val="00AD6EBB"/>
    <w:rsid w:val="00AD714C"/>
    <w:rsid w:val="00AD7CBD"/>
    <w:rsid w:val="00AD7E80"/>
    <w:rsid w:val="00AE03AF"/>
    <w:rsid w:val="00AE0BB1"/>
    <w:rsid w:val="00AE0F75"/>
    <w:rsid w:val="00AE0FB6"/>
    <w:rsid w:val="00AE1240"/>
    <w:rsid w:val="00AE1C05"/>
    <w:rsid w:val="00AE1C12"/>
    <w:rsid w:val="00AE3718"/>
    <w:rsid w:val="00AE38EC"/>
    <w:rsid w:val="00AE39DB"/>
    <w:rsid w:val="00AE3A63"/>
    <w:rsid w:val="00AE3C08"/>
    <w:rsid w:val="00AE3F89"/>
    <w:rsid w:val="00AE4021"/>
    <w:rsid w:val="00AE413E"/>
    <w:rsid w:val="00AE4314"/>
    <w:rsid w:val="00AE4E92"/>
    <w:rsid w:val="00AE5077"/>
    <w:rsid w:val="00AE5204"/>
    <w:rsid w:val="00AE52F2"/>
    <w:rsid w:val="00AE53C9"/>
    <w:rsid w:val="00AE5609"/>
    <w:rsid w:val="00AE572E"/>
    <w:rsid w:val="00AE5C0F"/>
    <w:rsid w:val="00AE5C98"/>
    <w:rsid w:val="00AE5E8E"/>
    <w:rsid w:val="00AE613F"/>
    <w:rsid w:val="00AE66A1"/>
    <w:rsid w:val="00AE688F"/>
    <w:rsid w:val="00AE6897"/>
    <w:rsid w:val="00AE6AC5"/>
    <w:rsid w:val="00AE6B98"/>
    <w:rsid w:val="00AE6C75"/>
    <w:rsid w:val="00AE6ED8"/>
    <w:rsid w:val="00AE6F56"/>
    <w:rsid w:val="00AE7437"/>
    <w:rsid w:val="00AE7488"/>
    <w:rsid w:val="00AE7AC0"/>
    <w:rsid w:val="00AE7F7E"/>
    <w:rsid w:val="00AF0716"/>
    <w:rsid w:val="00AF0738"/>
    <w:rsid w:val="00AF07D3"/>
    <w:rsid w:val="00AF08C7"/>
    <w:rsid w:val="00AF0D56"/>
    <w:rsid w:val="00AF0F10"/>
    <w:rsid w:val="00AF0FE8"/>
    <w:rsid w:val="00AF124D"/>
    <w:rsid w:val="00AF1616"/>
    <w:rsid w:val="00AF1778"/>
    <w:rsid w:val="00AF1C4B"/>
    <w:rsid w:val="00AF1CF1"/>
    <w:rsid w:val="00AF1F34"/>
    <w:rsid w:val="00AF1FF0"/>
    <w:rsid w:val="00AF221A"/>
    <w:rsid w:val="00AF293C"/>
    <w:rsid w:val="00AF2BD3"/>
    <w:rsid w:val="00AF39DF"/>
    <w:rsid w:val="00AF3C2D"/>
    <w:rsid w:val="00AF3D09"/>
    <w:rsid w:val="00AF3DDD"/>
    <w:rsid w:val="00AF40CE"/>
    <w:rsid w:val="00AF443A"/>
    <w:rsid w:val="00AF4498"/>
    <w:rsid w:val="00AF461B"/>
    <w:rsid w:val="00AF4A62"/>
    <w:rsid w:val="00AF4CD2"/>
    <w:rsid w:val="00AF4D2F"/>
    <w:rsid w:val="00AF54B7"/>
    <w:rsid w:val="00AF5546"/>
    <w:rsid w:val="00AF555A"/>
    <w:rsid w:val="00AF5724"/>
    <w:rsid w:val="00AF57D3"/>
    <w:rsid w:val="00AF5844"/>
    <w:rsid w:val="00AF5870"/>
    <w:rsid w:val="00AF5D55"/>
    <w:rsid w:val="00AF61BB"/>
    <w:rsid w:val="00AF64BA"/>
    <w:rsid w:val="00AF6578"/>
    <w:rsid w:val="00AF672F"/>
    <w:rsid w:val="00AF6A3F"/>
    <w:rsid w:val="00AF6B02"/>
    <w:rsid w:val="00AF72AA"/>
    <w:rsid w:val="00AF76E1"/>
    <w:rsid w:val="00AF7A52"/>
    <w:rsid w:val="00B00226"/>
    <w:rsid w:val="00B00389"/>
    <w:rsid w:val="00B0042A"/>
    <w:rsid w:val="00B005A7"/>
    <w:rsid w:val="00B010A5"/>
    <w:rsid w:val="00B012A1"/>
    <w:rsid w:val="00B014D1"/>
    <w:rsid w:val="00B0190A"/>
    <w:rsid w:val="00B01E5C"/>
    <w:rsid w:val="00B01EFE"/>
    <w:rsid w:val="00B02684"/>
    <w:rsid w:val="00B0277E"/>
    <w:rsid w:val="00B029CE"/>
    <w:rsid w:val="00B033C1"/>
    <w:rsid w:val="00B0364A"/>
    <w:rsid w:val="00B038C6"/>
    <w:rsid w:val="00B04306"/>
    <w:rsid w:val="00B04497"/>
    <w:rsid w:val="00B050EE"/>
    <w:rsid w:val="00B05684"/>
    <w:rsid w:val="00B0568B"/>
    <w:rsid w:val="00B059D9"/>
    <w:rsid w:val="00B05B6F"/>
    <w:rsid w:val="00B05CF2"/>
    <w:rsid w:val="00B05F36"/>
    <w:rsid w:val="00B066E0"/>
    <w:rsid w:val="00B06B88"/>
    <w:rsid w:val="00B06CDB"/>
    <w:rsid w:val="00B072DF"/>
    <w:rsid w:val="00B07453"/>
    <w:rsid w:val="00B07875"/>
    <w:rsid w:val="00B10244"/>
    <w:rsid w:val="00B10257"/>
    <w:rsid w:val="00B1137C"/>
    <w:rsid w:val="00B113A8"/>
    <w:rsid w:val="00B118E9"/>
    <w:rsid w:val="00B11B82"/>
    <w:rsid w:val="00B11C17"/>
    <w:rsid w:val="00B11C1D"/>
    <w:rsid w:val="00B11CC2"/>
    <w:rsid w:val="00B11CEC"/>
    <w:rsid w:val="00B11D2B"/>
    <w:rsid w:val="00B11E0E"/>
    <w:rsid w:val="00B12196"/>
    <w:rsid w:val="00B12213"/>
    <w:rsid w:val="00B125AD"/>
    <w:rsid w:val="00B12722"/>
    <w:rsid w:val="00B12B79"/>
    <w:rsid w:val="00B130AA"/>
    <w:rsid w:val="00B133A3"/>
    <w:rsid w:val="00B133DB"/>
    <w:rsid w:val="00B133E7"/>
    <w:rsid w:val="00B135DD"/>
    <w:rsid w:val="00B13664"/>
    <w:rsid w:val="00B13A1D"/>
    <w:rsid w:val="00B13E1C"/>
    <w:rsid w:val="00B144AD"/>
    <w:rsid w:val="00B14593"/>
    <w:rsid w:val="00B14EE0"/>
    <w:rsid w:val="00B150E2"/>
    <w:rsid w:val="00B15439"/>
    <w:rsid w:val="00B1559D"/>
    <w:rsid w:val="00B157DF"/>
    <w:rsid w:val="00B15817"/>
    <w:rsid w:val="00B15D8D"/>
    <w:rsid w:val="00B15E55"/>
    <w:rsid w:val="00B1623E"/>
    <w:rsid w:val="00B16361"/>
    <w:rsid w:val="00B16CD7"/>
    <w:rsid w:val="00B16E5D"/>
    <w:rsid w:val="00B17194"/>
    <w:rsid w:val="00B176E0"/>
    <w:rsid w:val="00B17EB4"/>
    <w:rsid w:val="00B17FE2"/>
    <w:rsid w:val="00B204AE"/>
    <w:rsid w:val="00B20DC5"/>
    <w:rsid w:val="00B21158"/>
    <w:rsid w:val="00B214C3"/>
    <w:rsid w:val="00B214EB"/>
    <w:rsid w:val="00B216CA"/>
    <w:rsid w:val="00B2186F"/>
    <w:rsid w:val="00B219EC"/>
    <w:rsid w:val="00B22354"/>
    <w:rsid w:val="00B223EC"/>
    <w:rsid w:val="00B22489"/>
    <w:rsid w:val="00B2297B"/>
    <w:rsid w:val="00B22985"/>
    <w:rsid w:val="00B229F3"/>
    <w:rsid w:val="00B22B79"/>
    <w:rsid w:val="00B22E26"/>
    <w:rsid w:val="00B2310A"/>
    <w:rsid w:val="00B23556"/>
    <w:rsid w:val="00B2394B"/>
    <w:rsid w:val="00B23B8E"/>
    <w:rsid w:val="00B23D6A"/>
    <w:rsid w:val="00B23E41"/>
    <w:rsid w:val="00B23EE2"/>
    <w:rsid w:val="00B2509F"/>
    <w:rsid w:val="00B2539D"/>
    <w:rsid w:val="00B25C38"/>
    <w:rsid w:val="00B2675C"/>
    <w:rsid w:val="00B2689F"/>
    <w:rsid w:val="00B26A7A"/>
    <w:rsid w:val="00B26B2B"/>
    <w:rsid w:val="00B26BA4"/>
    <w:rsid w:val="00B26C51"/>
    <w:rsid w:val="00B26C88"/>
    <w:rsid w:val="00B27836"/>
    <w:rsid w:val="00B27998"/>
    <w:rsid w:val="00B27F86"/>
    <w:rsid w:val="00B302E7"/>
    <w:rsid w:val="00B30708"/>
    <w:rsid w:val="00B30961"/>
    <w:rsid w:val="00B30BF0"/>
    <w:rsid w:val="00B30F0F"/>
    <w:rsid w:val="00B31306"/>
    <w:rsid w:val="00B316AE"/>
    <w:rsid w:val="00B31C20"/>
    <w:rsid w:val="00B31FBE"/>
    <w:rsid w:val="00B321E3"/>
    <w:rsid w:val="00B325FA"/>
    <w:rsid w:val="00B327E7"/>
    <w:rsid w:val="00B32D5B"/>
    <w:rsid w:val="00B32E8C"/>
    <w:rsid w:val="00B32F68"/>
    <w:rsid w:val="00B334CE"/>
    <w:rsid w:val="00B33707"/>
    <w:rsid w:val="00B3383E"/>
    <w:rsid w:val="00B33889"/>
    <w:rsid w:val="00B338CF"/>
    <w:rsid w:val="00B33D29"/>
    <w:rsid w:val="00B33FFA"/>
    <w:rsid w:val="00B34292"/>
    <w:rsid w:val="00B34979"/>
    <w:rsid w:val="00B34BB2"/>
    <w:rsid w:val="00B35073"/>
    <w:rsid w:val="00B35205"/>
    <w:rsid w:val="00B3550D"/>
    <w:rsid w:val="00B355EC"/>
    <w:rsid w:val="00B35769"/>
    <w:rsid w:val="00B35B70"/>
    <w:rsid w:val="00B35DF8"/>
    <w:rsid w:val="00B35EAE"/>
    <w:rsid w:val="00B36337"/>
    <w:rsid w:val="00B365B4"/>
    <w:rsid w:val="00B369CE"/>
    <w:rsid w:val="00B373E7"/>
    <w:rsid w:val="00B3786B"/>
    <w:rsid w:val="00B40090"/>
    <w:rsid w:val="00B40223"/>
    <w:rsid w:val="00B4023F"/>
    <w:rsid w:val="00B4025B"/>
    <w:rsid w:val="00B40346"/>
    <w:rsid w:val="00B40524"/>
    <w:rsid w:val="00B407FD"/>
    <w:rsid w:val="00B40DBD"/>
    <w:rsid w:val="00B40E54"/>
    <w:rsid w:val="00B41007"/>
    <w:rsid w:val="00B412A1"/>
    <w:rsid w:val="00B41C87"/>
    <w:rsid w:val="00B425AD"/>
    <w:rsid w:val="00B426F9"/>
    <w:rsid w:val="00B42858"/>
    <w:rsid w:val="00B428E2"/>
    <w:rsid w:val="00B42B0E"/>
    <w:rsid w:val="00B43362"/>
    <w:rsid w:val="00B44169"/>
    <w:rsid w:val="00B44289"/>
    <w:rsid w:val="00B44865"/>
    <w:rsid w:val="00B44C68"/>
    <w:rsid w:val="00B451AA"/>
    <w:rsid w:val="00B45384"/>
    <w:rsid w:val="00B45B9A"/>
    <w:rsid w:val="00B45EDE"/>
    <w:rsid w:val="00B460B8"/>
    <w:rsid w:val="00B4646D"/>
    <w:rsid w:val="00B4647C"/>
    <w:rsid w:val="00B467A0"/>
    <w:rsid w:val="00B469F7"/>
    <w:rsid w:val="00B46E6F"/>
    <w:rsid w:val="00B47351"/>
    <w:rsid w:val="00B47709"/>
    <w:rsid w:val="00B4771F"/>
    <w:rsid w:val="00B47988"/>
    <w:rsid w:val="00B47B84"/>
    <w:rsid w:val="00B505AC"/>
    <w:rsid w:val="00B506D6"/>
    <w:rsid w:val="00B508DD"/>
    <w:rsid w:val="00B50D58"/>
    <w:rsid w:val="00B50D80"/>
    <w:rsid w:val="00B50DBD"/>
    <w:rsid w:val="00B50EF5"/>
    <w:rsid w:val="00B510FA"/>
    <w:rsid w:val="00B5113C"/>
    <w:rsid w:val="00B514FB"/>
    <w:rsid w:val="00B51B82"/>
    <w:rsid w:val="00B51E01"/>
    <w:rsid w:val="00B51E09"/>
    <w:rsid w:val="00B520A5"/>
    <w:rsid w:val="00B521BC"/>
    <w:rsid w:val="00B52804"/>
    <w:rsid w:val="00B52DA7"/>
    <w:rsid w:val="00B52DE8"/>
    <w:rsid w:val="00B52E1C"/>
    <w:rsid w:val="00B530E5"/>
    <w:rsid w:val="00B537B6"/>
    <w:rsid w:val="00B53A5E"/>
    <w:rsid w:val="00B53C09"/>
    <w:rsid w:val="00B53D09"/>
    <w:rsid w:val="00B53DE8"/>
    <w:rsid w:val="00B53EF0"/>
    <w:rsid w:val="00B54063"/>
    <w:rsid w:val="00B54485"/>
    <w:rsid w:val="00B545AD"/>
    <w:rsid w:val="00B55184"/>
    <w:rsid w:val="00B55258"/>
    <w:rsid w:val="00B554A5"/>
    <w:rsid w:val="00B55B86"/>
    <w:rsid w:val="00B55D1E"/>
    <w:rsid w:val="00B561EA"/>
    <w:rsid w:val="00B5639F"/>
    <w:rsid w:val="00B5647F"/>
    <w:rsid w:val="00B56703"/>
    <w:rsid w:val="00B56751"/>
    <w:rsid w:val="00B567B7"/>
    <w:rsid w:val="00B56F4E"/>
    <w:rsid w:val="00B5716C"/>
    <w:rsid w:val="00B574DF"/>
    <w:rsid w:val="00B57602"/>
    <w:rsid w:val="00B5794D"/>
    <w:rsid w:val="00B57A17"/>
    <w:rsid w:val="00B57B0F"/>
    <w:rsid w:val="00B57EFB"/>
    <w:rsid w:val="00B57F27"/>
    <w:rsid w:val="00B60560"/>
    <w:rsid w:val="00B60652"/>
    <w:rsid w:val="00B609D4"/>
    <w:rsid w:val="00B61056"/>
    <w:rsid w:val="00B616E2"/>
    <w:rsid w:val="00B6236F"/>
    <w:rsid w:val="00B626E3"/>
    <w:rsid w:val="00B62C8B"/>
    <w:rsid w:val="00B62DCD"/>
    <w:rsid w:val="00B62F6D"/>
    <w:rsid w:val="00B6322E"/>
    <w:rsid w:val="00B63A10"/>
    <w:rsid w:val="00B63C34"/>
    <w:rsid w:val="00B63CC2"/>
    <w:rsid w:val="00B63E4F"/>
    <w:rsid w:val="00B6414B"/>
    <w:rsid w:val="00B6455E"/>
    <w:rsid w:val="00B64769"/>
    <w:rsid w:val="00B6483A"/>
    <w:rsid w:val="00B64C9C"/>
    <w:rsid w:val="00B64CE4"/>
    <w:rsid w:val="00B65A80"/>
    <w:rsid w:val="00B65DAB"/>
    <w:rsid w:val="00B65FA9"/>
    <w:rsid w:val="00B661C6"/>
    <w:rsid w:val="00B664BD"/>
    <w:rsid w:val="00B669A5"/>
    <w:rsid w:val="00B66A14"/>
    <w:rsid w:val="00B66D03"/>
    <w:rsid w:val="00B66EC9"/>
    <w:rsid w:val="00B673D3"/>
    <w:rsid w:val="00B6777E"/>
    <w:rsid w:val="00B6779B"/>
    <w:rsid w:val="00B67A2D"/>
    <w:rsid w:val="00B67AB9"/>
    <w:rsid w:val="00B67C82"/>
    <w:rsid w:val="00B67D48"/>
    <w:rsid w:val="00B70539"/>
    <w:rsid w:val="00B70A77"/>
    <w:rsid w:val="00B70B0A"/>
    <w:rsid w:val="00B70F0C"/>
    <w:rsid w:val="00B71624"/>
    <w:rsid w:val="00B71771"/>
    <w:rsid w:val="00B720AF"/>
    <w:rsid w:val="00B72168"/>
    <w:rsid w:val="00B72186"/>
    <w:rsid w:val="00B721B8"/>
    <w:rsid w:val="00B7239C"/>
    <w:rsid w:val="00B723F3"/>
    <w:rsid w:val="00B72573"/>
    <w:rsid w:val="00B725E3"/>
    <w:rsid w:val="00B725F2"/>
    <w:rsid w:val="00B72FC0"/>
    <w:rsid w:val="00B7308E"/>
    <w:rsid w:val="00B732BB"/>
    <w:rsid w:val="00B737CD"/>
    <w:rsid w:val="00B73901"/>
    <w:rsid w:val="00B73E4F"/>
    <w:rsid w:val="00B744B5"/>
    <w:rsid w:val="00B74B57"/>
    <w:rsid w:val="00B74C9A"/>
    <w:rsid w:val="00B74FAE"/>
    <w:rsid w:val="00B75439"/>
    <w:rsid w:val="00B75911"/>
    <w:rsid w:val="00B75C16"/>
    <w:rsid w:val="00B76066"/>
    <w:rsid w:val="00B761BF"/>
    <w:rsid w:val="00B7681C"/>
    <w:rsid w:val="00B76877"/>
    <w:rsid w:val="00B76937"/>
    <w:rsid w:val="00B7743A"/>
    <w:rsid w:val="00B77510"/>
    <w:rsid w:val="00B77830"/>
    <w:rsid w:val="00B802E2"/>
    <w:rsid w:val="00B80445"/>
    <w:rsid w:val="00B80671"/>
    <w:rsid w:val="00B814B5"/>
    <w:rsid w:val="00B8183D"/>
    <w:rsid w:val="00B81972"/>
    <w:rsid w:val="00B81CC8"/>
    <w:rsid w:val="00B8226E"/>
    <w:rsid w:val="00B822C8"/>
    <w:rsid w:val="00B8257F"/>
    <w:rsid w:val="00B825F1"/>
    <w:rsid w:val="00B82685"/>
    <w:rsid w:val="00B82783"/>
    <w:rsid w:val="00B8328E"/>
    <w:rsid w:val="00B8349A"/>
    <w:rsid w:val="00B83AE5"/>
    <w:rsid w:val="00B83C4A"/>
    <w:rsid w:val="00B84454"/>
    <w:rsid w:val="00B84619"/>
    <w:rsid w:val="00B8462B"/>
    <w:rsid w:val="00B84751"/>
    <w:rsid w:val="00B84B8D"/>
    <w:rsid w:val="00B85392"/>
    <w:rsid w:val="00B8547C"/>
    <w:rsid w:val="00B8587B"/>
    <w:rsid w:val="00B85C3D"/>
    <w:rsid w:val="00B85F91"/>
    <w:rsid w:val="00B86958"/>
    <w:rsid w:val="00B869DA"/>
    <w:rsid w:val="00B86B7F"/>
    <w:rsid w:val="00B86DEC"/>
    <w:rsid w:val="00B86F31"/>
    <w:rsid w:val="00B86F73"/>
    <w:rsid w:val="00B87174"/>
    <w:rsid w:val="00B872C2"/>
    <w:rsid w:val="00B874B5"/>
    <w:rsid w:val="00B877A7"/>
    <w:rsid w:val="00B877C9"/>
    <w:rsid w:val="00B878B4"/>
    <w:rsid w:val="00B87AAE"/>
    <w:rsid w:val="00B87B17"/>
    <w:rsid w:val="00B87CB1"/>
    <w:rsid w:val="00B90179"/>
    <w:rsid w:val="00B90336"/>
    <w:rsid w:val="00B90779"/>
    <w:rsid w:val="00B91164"/>
    <w:rsid w:val="00B91236"/>
    <w:rsid w:val="00B91467"/>
    <w:rsid w:val="00B91497"/>
    <w:rsid w:val="00B91501"/>
    <w:rsid w:val="00B916F2"/>
    <w:rsid w:val="00B91B68"/>
    <w:rsid w:val="00B91BD9"/>
    <w:rsid w:val="00B91C3B"/>
    <w:rsid w:val="00B91DF5"/>
    <w:rsid w:val="00B91E4F"/>
    <w:rsid w:val="00B9271A"/>
    <w:rsid w:val="00B9287A"/>
    <w:rsid w:val="00B928A8"/>
    <w:rsid w:val="00B92EE7"/>
    <w:rsid w:val="00B932F1"/>
    <w:rsid w:val="00B9334E"/>
    <w:rsid w:val="00B9337B"/>
    <w:rsid w:val="00B933F4"/>
    <w:rsid w:val="00B93972"/>
    <w:rsid w:val="00B94290"/>
    <w:rsid w:val="00B953E8"/>
    <w:rsid w:val="00B956FC"/>
    <w:rsid w:val="00B95842"/>
    <w:rsid w:val="00B95CDC"/>
    <w:rsid w:val="00B95D52"/>
    <w:rsid w:val="00B95F53"/>
    <w:rsid w:val="00B95FD3"/>
    <w:rsid w:val="00B961AF"/>
    <w:rsid w:val="00B9643F"/>
    <w:rsid w:val="00B96568"/>
    <w:rsid w:val="00B96715"/>
    <w:rsid w:val="00B968F6"/>
    <w:rsid w:val="00B96B66"/>
    <w:rsid w:val="00B96D30"/>
    <w:rsid w:val="00B96D7B"/>
    <w:rsid w:val="00B96F6E"/>
    <w:rsid w:val="00B97289"/>
    <w:rsid w:val="00B97435"/>
    <w:rsid w:val="00B97604"/>
    <w:rsid w:val="00B9769B"/>
    <w:rsid w:val="00B976BC"/>
    <w:rsid w:val="00B9784F"/>
    <w:rsid w:val="00B97898"/>
    <w:rsid w:val="00B97D1A"/>
    <w:rsid w:val="00B97EAD"/>
    <w:rsid w:val="00BA0577"/>
    <w:rsid w:val="00BA069A"/>
    <w:rsid w:val="00BA0770"/>
    <w:rsid w:val="00BA07D4"/>
    <w:rsid w:val="00BA09C1"/>
    <w:rsid w:val="00BA0B92"/>
    <w:rsid w:val="00BA0C69"/>
    <w:rsid w:val="00BA1768"/>
    <w:rsid w:val="00BA22BE"/>
    <w:rsid w:val="00BA26C5"/>
    <w:rsid w:val="00BA2D8A"/>
    <w:rsid w:val="00BA2E7D"/>
    <w:rsid w:val="00BA2E8E"/>
    <w:rsid w:val="00BA317B"/>
    <w:rsid w:val="00BA3860"/>
    <w:rsid w:val="00BA39ED"/>
    <w:rsid w:val="00BA3B8E"/>
    <w:rsid w:val="00BA3C04"/>
    <w:rsid w:val="00BA3D44"/>
    <w:rsid w:val="00BA48D2"/>
    <w:rsid w:val="00BA492F"/>
    <w:rsid w:val="00BA4EC8"/>
    <w:rsid w:val="00BA4F35"/>
    <w:rsid w:val="00BA5719"/>
    <w:rsid w:val="00BA5855"/>
    <w:rsid w:val="00BA5AEA"/>
    <w:rsid w:val="00BA5B8C"/>
    <w:rsid w:val="00BA5DE4"/>
    <w:rsid w:val="00BA604C"/>
    <w:rsid w:val="00BA6739"/>
    <w:rsid w:val="00BA6951"/>
    <w:rsid w:val="00BA6F8B"/>
    <w:rsid w:val="00BA71F0"/>
    <w:rsid w:val="00BA7470"/>
    <w:rsid w:val="00BA768F"/>
    <w:rsid w:val="00BA77A0"/>
    <w:rsid w:val="00BA7B5F"/>
    <w:rsid w:val="00BA7C43"/>
    <w:rsid w:val="00BA7DED"/>
    <w:rsid w:val="00BB0104"/>
    <w:rsid w:val="00BB03D4"/>
    <w:rsid w:val="00BB0524"/>
    <w:rsid w:val="00BB0DF0"/>
    <w:rsid w:val="00BB0E51"/>
    <w:rsid w:val="00BB105D"/>
    <w:rsid w:val="00BB1137"/>
    <w:rsid w:val="00BB120D"/>
    <w:rsid w:val="00BB12B0"/>
    <w:rsid w:val="00BB15A1"/>
    <w:rsid w:val="00BB20E0"/>
    <w:rsid w:val="00BB20F9"/>
    <w:rsid w:val="00BB26AA"/>
    <w:rsid w:val="00BB288E"/>
    <w:rsid w:val="00BB2B58"/>
    <w:rsid w:val="00BB2D9B"/>
    <w:rsid w:val="00BB321E"/>
    <w:rsid w:val="00BB34E5"/>
    <w:rsid w:val="00BB35D7"/>
    <w:rsid w:val="00BB3658"/>
    <w:rsid w:val="00BB396F"/>
    <w:rsid w:val="00BB3AC6"/>
    <w:rsid w:val="00BB3ACC"/>
    <w:rsid w:val="00BB44DC"/>
    <w:rsid w:val="00BB459A"/>
    <w:rsid w:val="00BB4A67"/>
    <w:rsid w:val="00BB4B58"/>
    <w:rsid w:val="00BB4B8A"/>
    <w:rsid w:val="00BB4E2B"/>
    <w:rsid w:val="00BB4F77"/>
    <w:rsid w:val="00BB54D3"/>
    <w:rsid w:val="00BB5695"/>
    <w:rsid w:val="00BB58E0"/>
    <w:rsid w:val="00BB5B1C"/>
    <w:rsid w:val="00BB5CA8"/>
    <w:rsid w:val="00BB5D75"/>
    <w:rsid w:val="00BB5E48"/>
    <w:rsid w:val="00BB5F8C"/>
    <w:rsid w:val="00BB6524"/>
    <w:rsid w:val="00BB659F"/>
    <w:rsid w:val="00BB65E1"/>
    <w:rsid w:val="00BB679C"/>
    <w:rsid w:val="00BB6B20"/>
    <w:rsid w:val="00BB6C6F"/>
    <w:rsid w:val="00BB6C8A"/>
    <w:rsid w:val="00BB6CBD"/>
    <w:rsid w:val="00BB6E68"/>
    <w:rsid w:val="00BB6F49"/>
    <w:rsid w:val="00BB7244"/>
    <w:rsid w:val="00BB7485"/>
    <w:rsid w:val="00BB7664"/>
    <w:rsid w:val="00BB79E7"/>
    <w:rsid w:val="00BC01A5"/>
    <w:rsid w:val="00BC045D"/>
    <w:rsid w:val="00BC0694"/>
    <w:rsid w:val="00BC0BFD"/>
    <w:rsid w:val="00BC0E57"/>
    <w:rsid w:val="00BC1C82"/>
    <w:rsid w:val="00BC1D69"/>
    <w:rsid w:val="00BC23B8"/>
    <w:rsid w:val="00BC2589"/>
    <w:rsid w:val="00BC26FC"/>
    <w:rsid w:val="00BC274E"/>
    <w:rsid w:val="00BC2D14"/>
    <w:rsid w:val="00BC3249"/>
    <w:rsid w:val="00BC32C7"/>
    <w:rsid w:val="00BC3C2E"/>
    <w:rsid w:val="00BC3CAD"/>
    <w:rsid w:val="00BC3CD9"/>
    <w:rsid w:val="00BC3CFD"/>
    <w:rsid w:val="00BC3FAF"/>
    <w:rsid w:val="00BC3FF5"/>
    <w:rsid w:val="00BC47FA"/>
    <w:rsid w:val="00BC51B3"/>
    <w:rsid w:val="00BC5414"/>
    <w:rsid w:val="00BC547A"/>
    <w:rsid w:val="00BC5554"/>
    <w:rsid w:val="00BC5830"/>
    <w:rsid w:val="00BC5917"/>
    <w:rsid w:val="00BC59CF"/>
    <w:rsid w:val="00BC5C53"/>
    <w:rsid w:val="00BC5FD2"/>
    <w:rsid w:val="00BC6315"/>
    <w:rsid w:val="00BC6397"/>
    <w:rsid w:val="00BC63E3"/>
    <w:rsid w:val="00BC6C33"/>
    <w:rsid w:val="00BC6F70"/>
    <w:rsid w:val="00BC711A"/>
    <w:rsid w:val="00BC738D"/>
    <w:rsid w:val="00BC73D5"/>
    <w:rsid w:val="00BC75E4"/>
    <w:rsid w:val="00BD0525"/>
    <w:rsid w:val="00BD0742"/>
    <w:rsid w:val="00BD0929"/>
    <w:rsid w:val="00BD0A95"/>
    <w:rsid w:val="00BD0AAD"/>
    <w:rsid w:val="00BD0BBA"/>
    <w:rsid w:val="00BD0E10"/>
    <w:rsid w:val="00BD1003"/>
    <w:rsid w:val="00BD12A6"/>
    <w:rsid w:val="00BD14C7"/>
    <w:rsid w:val="00BD1632"/>
    <w:rsid w:val="00BD1AEA"/>
    <w:rsid w:val="00BD1F8B"/>
    <w:rsid w:val="00BD22B2"/>
    <w:rsid w:val="00BD2EC7"/>
    <w:rsid w:val="00BD3087"/>
    <w:rsid w:val="00BD3269"/>
    <w:rsid w:val="00BD32BA"/>
    <w:rsid w:val="00BD3896"/>
    <w:rsid w:val="00BD3AB8"/>
    <w:rsid w:val="00BD3C1B"/>
    <w:rsid w:val="00BD40A3"/>
    <w:rsid w:val="00BD4100"/>
    <w:rsid w:val="00BD4145"/>
    <w:rsid w:val="00BD4186"/>
    <w:rsid w:val="00BD42EC"/>
    <w:rsid w:val="00BD465A"/>
    <w:rsid w:val="00BD4F52"/>
    <w:rsid w:val="00BD526C"/>
    <w:rsid w:val="00BD55E6"/>
    <w:rsid w:val="00BD5A1A"/>
    <w:rsid w:val="00BD65FB"/>
    <w:rsid w:val="00BD6622"/>
    <w:rsid w:val="00BD6B4B"/>
    <w:rsid w:val="00BD6FA6"/>
    <w:rsid w:val="00BD72B7"/>
    <w:rsid w:val="00BD747D"/>
    <w:rsid w:val="00BD7CC7"/>
    <w:rsid w:val="00BD7D14"/>
    <w:rsid w:val="00BD7FF0"/>
    <w:rsid w:val="00BE00F6"/>
    <w:rsid w:val="00BE0396"/>
    <w:rsid w:val="00BE03B2"/>
    <w:rsid w:val="00BE04CD"/>
    <w:rsid w:val="00BE057D"/>
    <w:rsid w:val="00BE0638"/>
    <w:rsid w:val="00BE07B6"/>
    <w:rsid w:val="00BE09A0"/>
    <w:rsid w:val="00BE0B3C"/>
    <w:rsid w:val="00BE0D3C"/>
    <w:rsid w:val="00BE0EA7"/>
    <w:rsid w:val="00BE0FD3"/>
    <w:rsid w:val="00BE11A1"/>
    <w:rsid w:val="00BE13C6"/>
    <w:rsid w:val="00BE1564"/>
    <w:rsid w:val="00BE156D"/>
    <w:rsid w:val="00BE198E"/>
    <w:rsid w:val="00BE19B8"/>
    <w:rsid w:val="00BE1D90"/>
    <w:rsid w:val="00BE1E69"/>
    <w:rsid w:val="00BE1F4D"/>
    <w:rsid w:val="00BE269E"/>
    <w:rsid w:val="00BE2ECB"/>
    <w:rsid w:val="00BE316E"/>
    <w:rsid w:val="00BE320F"/>
    <w:rsid w:val="00BE3501"/>
    <w:rsid w:val="00BE3692"/>
    <w:rsid w:val="00BE3885"/>
    <w:rsid w:val="00BE437B"/>
    <w:rsid w:val="00BE44E7"/>
    <w:rsid w:val="00BE4512"/>
    <w:rsid w:val="00BE470D"/>
    <w:rsid w:val="00BE488E"/>
    <w:rsid w:val="00BE4F45"/>
    <w:rsid w:val="00BE4F4E"/>
    <w:rsid w:val="00BE5002"/>
    <w:rsid w:val="00BE5112"/>
    <w:rsid w:val="00BE5188"/>
    <w:rsid w:val="00BE53D9"/>
    <w:rsid w:val="00BE548F"/>
    <w:rsid w:val="00BE55E4"/>
    <w:rsid w:val="00BE5CD4"/>
    <w:rsid w:val="00BE5E14"/>
    <w:rsid w:val="00BE5EE4"/>
    <w:rsid w:val="00BE6244"/>
    <w:rsid w:val="00BE6405"/>
    <w:rsid w:val="00BE6589"/>
    <w:rsid w:val="00BE6914"/>
    <w:rsid w:val="00BE69D4"/>
    <w:rsid w:val="00BE6E6C"/>
    <w:rsid w:val="00BE7509"/>
    <w:rsid w:val="00BF0038"/>
    <w:rsid w:val="00BF038F"/>
    <w:rsid w:val="00BF050A"/>
    <w:rsid w:val="00BF0632"/>
    <w:rsid w:val="00BF0710"/>
    <w:rsid w:val="00BF079E"/>
    <w:rsid w:val="00BF08AC"/>
    <w:rsid w:val="00BF0B1B"/>
    <w:rsid w:val="00BF0E7E"/>
    <w:rsid w:val="00BF109C"/>
    <w:rsid w:val="00BF144C"/>
    <w:rsid w:val="00BF17EA"/>
    <w:rsid w:val="00BF1859"/>
    <w:rsid w:val="00BF18A8"/>
    <w:rsid w:val="00BF1D85"/>
    <w:rsid w:val="00BF21AD"/>
    <w:rsid w:val="00BF2391"/>
    <w:rsid w:val="00BF2AC5"/>
    <w:rsid w:val="00BF2B36"/>
    <w:rsid w:val="00BF2C98"/>
    <w:rsid w:val="00BF2D81"/>
    <w:rsid w:val="00BF2DEF"/>
    <w:rsid w:val="00BF30E0"/>
    <w:rsid w:val="00BF3301"/>
    <w:rsid w:val="00BF37F8"/>
    <w:rsid w:val="00BF3B1B"/>
    <w:rsid w:val="00BF3C28"/>
    <w:rsid w:val="00BF3FD8"/>
    <w:rsid w:val="00BF4026"/>
    <w:rsid w:val="00BF439D"/>
    <w:rsid w:val="00BF4482"/>
    <w:rsid w:val="00BF4803"/>
    <w:rsid w:val="00BF4BB6"/>
    <w:rsid w:val="00BF4CDE"/>
    <w:rsid w:val="00BF4DA1"/>
    <w:rsid w:val="00BF4FEA"/>
    <w:rsid w:val="00BF50C1"/>
    <w:rsid w:val="00BF5A3D"/>
    <w:rsid w:val="00BF5C69"/>
    <w:rsid w:val="00BF5DA4"/>
    <w:rsid w:val="00BF5FAD"/>
    <w:rsid w:val="00BF615B"/>
    <w:rsid w:val="00BF65AF"/>
    <w:rsid w:val="00BF6780"/>
    <w:rsid w:val="00BF6790"/>
    <w:rsid w:val="00BF6CC5"/>
    <w:rsid w:val="00BF6E2C"/>
    <w:rsid w:val="00BF75A6"/>
    <w:rsid w:val="00BF78F4"/>
    <w:rsid w:val="00BF7B90"/>
    <w:rsid w:val="00BF7C4C"/>
    <w:rsid w:val="00BF7E8D"/>
    <w:rsid w:val="00BF7F94"/>
    <w:rsid w:val="00C0041D"/>
    <w:rsid w:val="00C004D0"/>
    <w:rsid w:val="00C006B8"/>
    <w:rsid w:val="00C009F8"/>
    <w:rsid w:val="00C00C4B"/>
    <w:rsid w:val="00C00E0A"/>
    <w:rsid w:val="00C00E11"/>
    <w:rsid w:val="00C00F6D"/>
    <w:rsid w:val="00C0129E"/>
    <w:rsid w:val="00C017C9"/>
    <w:rsid w:val="00C01822"/>
    <w:rsid w:val="00C01AE1"/>
    <w:rsid w:val="00C01EC0"/>
    <w:rsid w:val="00C0235F"/>
    <w:rsid w:val="00C023E8"/>
    <w:rsid w:val="00C02D4D"/>
    <w:rsid w:val="00C02F46"/>
    <w:rsid w:val="00C03109"/>
    <w:rsid w:val="00C03208"/>
    <w:rsid w:val="00C033ED"/>
    <w:rsid w:val="00C034C3"/>
    <w:rsid w:val="00C03D4C"/>
    <w:rsid w:val="00C04954"/>
    <w:rsid w:val="00C04E15"/>
    <w:rsid w:val="00C04E3E"/>
    <w:rsid w:val="00C0527C"/>
    <w:rsid w:val="00C056F3"/>
    <w:rsid w:val="00C0571F"/>
    <w:rsid w:val="00C059A2"/>
    <w:rsid w:val="00C059A4"/>
    <w:rsid w:val="00C0651F"/>
    <w:rsid w:val="00C06ADD"/>
    <w:rsid w:val="00C06EB5"/>
    <w:rsid w:val="00C07201"/>
    <w:rsid w:val="00C074FB"/>
    <w:rsid w:val="00C0771A"/>
    <w:rsid w:val="00C077A8"/>
    <w:rsid w:val="00C07A13"/>
    <w:rsid w:val="00C07E7C"/>
    <w:rsid w:val="00C07F1C"/>
    <w:rsid w:val="00C1013E"/>
    <w:rsid w:val="00C10497"/>
    <w:rsid w:val="00C1052C"/>
    <w:rsid w:val="00C1071A"/>
    <w:rsid w:val="00C10925"/>
    <w:rsid w:val="00C10A6E"/>
    <w:rsid w:val="00C10B82"/>
    <w:rsid w:val="00C1106F"/>
    <w:rsid w:val="00C110C3"/>
    <w:rsid w:val="00C1116E"/>
    <w:rsid w:val="00C1122B"/>
    <w:rsid w:val="00C113CA"/>
    <w:rsid w:val="00C11484"/>
    <w:rsid w:val="00C11B1B"/>
    <w:rsid w:val="00C11C99"/>
    <w:rsid w:val="00C120DD"/>
    <w:rsid w:val="00C1217C"/>
    <w:rsid w:val="00C121AA"/>
    <w:rsid w:val="00C1231E"/>
    <w:rsid w:val="00C123A5"/>
    <w:rsid w:val="00C1242F"/>
    <w:rsid w:val="00C124C9"/>
    <w:rsid w:val="00C127CF"/>
    <w:rsid w:val="00C12AFE"/>
    <w:rsid w:val="00C13117"/>
    <w:rsid w:val="00C13164"/>
    <w:rsid w:val="00C13AF8"/>
    <w:rsid w:val="00C13C4A"/>
    <w:rsid w:val="00C13DAC"/>
    <w:rsid w:val="00C13EC3"/>
    <w:rsid w:val="00C13F57"/>
    <w:rsid w:val="00C14322"/>
    <w:rsid w:val="00C14509"/>
    <w:rsid w:val="00C145A0"/>
    <w:rsid w:val="00C1484F"/>
    <w:rsid w:val="00C1486E"/>
    <w:rsid w:val="00C14DF9"/>
    <w:rsid w:val="00C15522"/>
    <w:rsid w:val="00C158A7"/>
    <w:rsid w:val="00C15DEB"/>
    <w:rsid w:val="00C166BB"/>
    <w:rsid w:val="00C1697B"/>
    <w:rsid w:val="00C16AB4"/>
    <w:rsid w:val="00C16BA7"/>
    <w:rsid w:val="00C16BB9"/>
    <w:rsid w:val="00C170C9"/>
    <w:rsid w:val="00C17208"/>
    <w:rsid w:val="00C173A1"/>
    <w:rsid w:val="00C17605"/>
    <w:rsid w:val="00C17ACC"/>
    <w:rsid w:val="00C17B48"/>
    <w:rsid w:val="00C17DAD"/>
    <w:rsid w:val="00C203D7"/>
    <w:rsid w:val="00C203E0"/>
    <w:rsid w:val="00C20BEA"/>
    <w:rsid w:val="00C20C3B"/>
    <w:rsid w:val="00C20D7B"/>
    <w:rsid w:val="00C21134"/>
    <w:rsid w:val="00C21385"/>
    <w:rsid w:val="00C2166F"/>
    <w:rsid w:val="00C21676"/>
    <w:rsid w:val="00C21917"/>
    <w:rsid w:val="00C219BE"/>
    <w:rsid w:val="00C21C86"/>
    <w:rsid w:val="00C220BA"/>
    <w:rsid w:val="00C22147"/>
    <w:rsid w:val="00C226A3"/>
    <w:rsid w:val="00C23154"/>
    <w:rsid w:val="00C231D7"/>
    <w:rsid w:val="00C2344D"/>
    <w:rsid w:val="00C23527"/>
    <w:rsid w:val="00C2384C"/>
    <w:rsid w:val="00C23B86"/>
    <w:rsid w:val="00C23E59"/>
    <w:rsid w:val="00C2408F"/>
    <w:rsid w:val="00C24406"/>
    <w:rsid w:val="00C24AD3"/>
    <w:rsid w:val="00C24D94"/>
    <w:rsid w:val="00C257D5"/>
    <w:rsid w:val="00C25AD8"/>
    <w:rsid w:val="00C25EE9"/>
    <w:rsid w:val="00C26744"/>
    <w:rsid w:val="00C269B9"/>
    <w:rsid w:val="00C26C71"/>
    <w:rsid w:val="00C27051"/>
    <w:rsid w:val="00C27685"/>
    <w:rsid w:val="00C276BF"/>
    <w:rsid w:val="00C27E49"/>
    <w:rsid w:val="00C302D7"/>
    <w:rsid w:val="00C3058F"/>
    <w:rsid w:val="00C30776"/>
    <w:rsid w:val="00C308FE"/>
    <w:rsid w:val="00C30BFA"/>
    <w:rsid w:val="00C30DA1"/>
    <w:rsid w:val="00C3170C"/>
    <w:rsid w:val="00C318FC"/>
    <w:rsid w:val="00C31B20"/>
    <w:rsid w:val="00C31FA5"/>
    <w:rsid w:val="00C3225C"/>
    <w:rsid w:val="00C32395"/>
    <w:rsid w:val="00C3252D"/>
    <w:rsid w:val="00C328BF"/>
    <w:rsid w:val="00C32DDB"/>
    <w:rsid w:val="00C3348F"/>
    <w:rsid w:val="00C33716"/>
    <w:rsid w:val="00C339E9"/>
    <w:rsid w:val="00C33B59"/>
    <w:rsid w:val="00C33B68"/>
    <w:rsid w:val="00C33BF6"/>
    <w:rsid w:val="00C34819"/>
    <w:rsid w:val="00C34E67"/>
    <w:rsid w:val="00C34FDE"/>
    <w:rsid w:val="00C35191"/>
    <w:rsid w:val="00C351B6"/>
    <w:rsid w:val="00C35331"/>
    <w:rsid w:val="00C35419"/>
    <w:rsid w:val="00C35737"/>
    <w:rsid w:val="00C35909"/>
    <w:rsid w:val="00C35980"/>
    <w:rsid w:val="00C35B54"/>
    <w:rsid w:val="00C35C82"/>
    <w:rsid w:val="00C360A4"/>
    <w:rsid w:val="00C361DD"/>
    <w:rsid w:val="00C36A99"/>
    <w:rsid w:val="00C36CF5"/>
    <w:rsid w:val="00C36F44"/>
    <w:rsid w:val="00C37352"/>
    <w:rsid w:val="00C3737E"/>
    <w:rsid w:val="00C37A0B"/>
    <w:rsid w:val="00C37BC5"/>
    <w:rsid w:val="00C37C53"/>
    <w:rsid w:val="00C37F32"/>
    <w:rsid w:val="00C37FAA"/>
    <w:rsid w:val="00C401E7"/>
    <w:rsid w:val="00C4060B"/>
    <w:rsid w:val="00C407FC"/>
    <w:rsid w:val="00C408AB"/>
    <w:rsid w:val="00C40DA8"/>
    <w:rsid w:val="00C40ED1"/>
    <w:rsid w:val="00C41247"/>
    <w:rsid w:val="00C414FB"/>
    <w:rsid w:val="00C415FE"/>
    <w:rsid w:val="00C42132"/>
    <w:rsid w:val="00C42866"/>
    <w:rsid w:val="00C4296E"/>
    <w:rsid w:val="00C4387D"/>
    <w:rsid w:val="00C44329"/>
    <w:rsid w:val="00C4442E"/>
    <w:rsid w:val="00C446FD"/>
    <w:rsid w:val="00C44CE2"/>
    <w:rsid w:val="00C44D2E"/>
    <w:rsid w:val="00C44EE8"/>
    <w:rsid w:val="00C453A0"/>
    <w:rsid w:val="00C454A8"/>
    <w:rsid w:val="00C45A76"/>
    <w:rsid w:val="00C45AD3"/>
    <w:rsid w:val="00C460E3"/>
    <w:rsid w:val="00C46233"/>
    <w:rsid w:val="00C464FC"/>
    <w:rsid w:val="00C46645"/>
    <w:rsid w:val="00C46931"/>
    <w:rsid w:val="00C469C7"/>
    <w:rsid w:val="00C46AEB"/>
    <w:rsid w:val="00C46BB3"/>
    <w:rsid w:val="00C46BBC"/>
    <w:rsid w:val="00C46E37"/>
    <w:rsid w:val="00C46FF9"/>
    <w:rsid w:val="00C4701D"/>
    <w:rsid w:val="00C47504"/>
    <w:rsid w:val="00C47559"/>
    <w:rsid w:val="00C47B99"/>
    <w:rsid w:val="00C47C65"/>
    <w:rsid w:val="00C47E39"/>
    <w:rsid w:val="00C47FD7"/>
    <w:rsid w:val="00C5026C"/>
    <w:rsid w:val="00C502C8"/>
    <w:rsid w:val="00C506DB"/>
    <w:rsid w:val="00C5105E"/>
    <w:rsid w:val="00C5140F"/>
    <w:rsid w:val="00C51831"/>
    <w:rsid w:val="00C51852"/>
    <w:rsid w:val="00C51951"/>
    <w:rsid w:val="00C51E88"/>
    <w:rsid w:val="00C522BD"/>
    <w:rsid w:val="00C52B20"/>
    <w:rsid w:val="00C52B66"/>
    <w:rsid w:val="00C53059"/>
    <w:rsid w:val="00C5378D"/>
    <w:rsid w:val="00C53926"/>
    <w:rsid w:val="00C5398B"/>
    <w:rsid w:val="00C53E45"/>
    <w:rsid w:val="00C541DB"/>
    <w:rsid w:val="00C544E8"/>
    <w:rsid w:val="00C54FF7"/>
    <w:rsid w:val="00C55016"/>
    <w:rsid w:val="00C55437"/>
    <w:rsid w:val="00C559D2"/>
    <w:rsid w:val="00C55DC0"/>
    <w:rsid w:val="00C55EF7"/>
    <w:rsid w:val="00C560F4"/>
    <w:rsid w:val="00C56211"/>
    <w:rsid w:val="00C56213"/>
    <w:rsid w:val="00C564AB"/>
    <w:rsid w:val="00C56672"/>
    <w:rsid w:val="00C56949"/>
    <w:rsid w:val="00C5727E"/>
    <w:rsid w:val="00C579FB"/>
    <w:rsid w:val="00C57BB9"/>
    <w:rsid w:val="00C57D1F"/>
    <w:rsid w:val="00C600AD"/>
    <w:rsid w:val="00C601AC"/>
    <w:rsid w:val="00C60A48"/>
    <w:rsid w:val="00C60A6E"/>
    <w:rsid w:val="00C60C0B"/>
    <w:rsid w:val="00C60C4A"/>
    <w:rsid w:val="00C6126A"/>
    <w:rsid w:val="00C6126E"/>
    <w:rsid w:val="00C619B3"/>
    <w:rsid w:val="00C61A67"/>
    <w:rsid w:val="00C61B74"/>
    <w:rsid w:val="00C61DD4"/>
    <w:rsid w:val="00C62413"/>
    <w:rsid w:val="00C625AC"/>
    <w:rsid w:val="00C62E59"/>
    <w:rsid w:val="00C6302B"/>
    <w:rsid w:val="00C6310A"/>
    <w:rsid w:val="00C63299"/>
    <w:rsid w:val="00C63388"/>
    <w:rsid w:val="00C63415"/>
    <w:rsid w:val="00C6404F"/>
    <w:rsid w:val="00C640B7"/>
    <w:rsid w:val="00C647F4"/>
    <w:rsid w:val="00C6486F"/>
    <w:rsid w:val="00C64ECA"/>
    <w:rsid w:val="00C658E7"/>
    <w:rsid w:val="00C65947"/>
    <w:rsid w:val="00C659DB"/>
    <w:rsid w:val="00C659F7"/>
    <w:rsid w:val="00C65B3F"/>
    <w:rsid w:val="00C65C7B"/>
    <w:rsid w:val="00C65E75"/>
    <w:rsid w:val="00C6625D"/>
    <w:rsid w:val="00C66269"/>
    <w:rsid w:val="00C663B1"/>
    <w:rsid w:val="00C664AB"/>
    <w:rsid w:val="00C664FC"/>
    <w:rsid w:val="00C67067"/>
    <w:rsid w:val="00C6739F"/>
    <w:rsid w:val="00C67610"/>
    <w:rsid w:val="00C67625"/>
    <w:rsid w:val="00C67BF0"/>
    <w:rsid w:val="00C67D84"/>
    <w:rsid w:val="00C70D42"/>
    <w:rsid w:val="00C70D89"/>
    <w:rsid w:val="00C71180"/>
    <w:rsid w:val="00C7141C"/>
    <w:rsid w:val="00C7157A"/>
    <w:rsid w:val="00C71BD3"/>
    <w:rsid w:val="00C7213C"/>
    <w:rsid w:val="00C723EF"/>
    <w:rsid w:val="00C72AFA"/>
    <w:rsid w:val="00C72D7E"/>
    <w:rsid w:val="00C733D4"/>
    <w:rsid w:val="00C73413"/>
    <w:rsid w:val="00C736D4"/>
    <w:rsid w:val="00C737CA"/>
    <w:rsid w:val="00C73988"/>
    <w:rsid w:val="00C73BED"/>
    <w:rsid w:val="00C73D1E"/>
    <w:rsid w:val="00C73D71"/>
    <w:rsid w:val="00C73F13"/>
    <w:rsid w:val="00C74378"/>
    <w:rsid w:val="00C74562"/>
    <w:rsid w:val="00C74E06"/>
    <w:rsid w:val="00C750F4"/>
    <w:rsid w:val="00C75119"/>
    <w:rsid w:val="00C753B6"/>
    <w:rsid w:val="00C755FF"/>
    <w:rsid w:val="00C75725"/>
    <w:rsid w:val="00C75B08"/>
    <w:rsid w:val="00C75FA0"/>
    <w:rsid w:val="00C766DC"/>
    <w:rsid w:val="00C769E2"/>
    <w:rsid w:val="00C76C84"/>
    <w:rsid w:val="00C76FED"/>
    <w:rsid w:val="00C771BD"/>
    <w:rsid w:val="00C77234"/>
    <w:rsid w:val="00C7723F"/>
    <w:rsid w:val="00C77867"/>
    <w:rsid w:val="00C77A90"/>
    <w:rsid w:val="00C77F53"/>
    <w:rsid w:val="00C80453"/>
    <w:rsid w:val="00C80B33"/>
    <w:rsid w:val="00C80E17"/>
    <w:rsid w:val="00C8177A"/>
    <w:rsid w:val="00C8198D"/>
    <w:rsid w:val="00C81B5A"/>
    <w:rsid w:val="00C81FF6"/>
    <w:rsid w:val="00C822F7"/>
    <w:rsid w:val="00C82326"/>
    <w:rsid w:val="00C831C4"/>
    <w:rsid w:val="00C83725"/>
    <w:rsid w:val="00C83889"/>
    <w:rsid w:val="00C83F48"/>
    <w:rsid w:val="00C84858"/>
    <w:rsid w:val="00C84CC6"/>
    <w:rsid w:val="00C84F77"/>
    <w:rsid w:val="00C84F9E"/>
    <w:rsid w:val="00C85042"/>
    <w:rsid w:val="00C85102"/>
    <w:rsid w:val="00C85126"/>
    <w:rsid w:val="00C85591"/>
    <w:rsid w:val="00C85C9F"/>
    <w:rsid w:val="00C85D35"/>
    <w:rsid w:val="00C864F2"/>
    <w:rsid w:val="00C867A5"/>
    <w:rsid w:val="00C86948"/>
    <w:rsid w:val="00C86F64"/>
    <w:rsid w:val="00C87079"/>
    <w:rsid w:val="00C87217"/>
    <w:rsid w:val="00C87545"/>
    <w:rsid w:val="00C87B45"/>
    <w:rsid w:val="00C87F21"/>
    <w:rsid w:val="00C900CA"/>
    <w:rsid w:val="00C90189"/>
    <w:rsid w:val="00C90193"/>
    <w:rsid w:val="00C9034B"/>
    <w:rsid w:val="00C90422"/>
    <w:rsid w:val="00C905AF"/>
    <w:rsid w:val="00C905B7"/>
    <w:rsid w:val="00C90A1F"/>
    <w:rsid w:val="00C90B0C"/>
    <w:rsid w:val="00C90DB7"/>
    <w:rsid w:val="00C90E5A"/>
    <w:rsid w:val="00C91112"/>
    <w:rsid w:val="00C91561"/>
    <w:rsid w:val="00C91591"/>
    <w:rsid w:val="00C91611"/>
    <w:rsid w:val="00C91B78"/>
    <w:rsid w:val="00C91DC6"/>
    <w:rsid w:val="00C92134"/>
    <w:rsid w:val="00C922E7"/>
    <w:rsid w:val="00C925C9"/>
    <w:rsid w:val="00C926CA"/>
    <w:rsid w:val="00C9276E"/>
    <w:rsid w:val="00C92EEE"/>
    <w:rsid w:val="00C93037"/>
    <w:rsid w:val="00C9328A"/>
    <w:rsid w:val="00C935D3"/>
    <w:rsid w:val="00C93E04"/>
    <w:rsid w:val="00C93E58"/>
    <w:rsid w:val="00C93F60"/>
    <w:rsid w:val="00C94561"/>
    <w:rsid w:val="00C9458E"/>
    <w:rsid w:val="00C94633"/>
    <w:rsid w:val="00C94E83"/>
    <w:rsid w:val="00C94ED8"/>
    <w:rsid w:val="00C9500F"/>
    <w:rsid w:val="00C95323"/>
    <w:rsid w:val="00C9534B"/>
    <w:rsid w:val="00C95471"/>
    <w:rsid w:val="00C9590C"/>
    <w:rsid w:val="00C95A9B"/>
    <w:rsid w:val="00C95BD4"/>
    <w:rsid w:val="00C96184"/>
    <w:rsid w:val="00C962D4"/>
    <w:rsid w:val="00C96BB6"/>
    <w:rsid w:val="00C972E5"/>
    <w:rsid w:val="00C978D6"/>
    <w:rsid w:val="00C97997"/>
    <w:rsid w:val="00C979B8"/>
    <w:rsid w:val="00C97C23"/>
    <w:rsid w:val="00CA00DC"/>
    <w:rsid w:val="00CA0133"/>
    <w:rsid w:val="00CA0530"/>
    <w:rsid w:val="00CA07C6"/>
    <w:rsid w:val="00CA092D"/>
    <w:rsid w:val="00CA0BBC"/>
    <w:rsid w:val="00CA1152"/>
    <w:rsid w:val="00CA1177"/>
    <w:rsid w:val="00CA1366"/>
    <w:rsid w:val="00CA15DE"/>
    <w:rsid w:val="00CA1ABD"/>
    <w:rsid w:val="00CA1F0C"/>
    <w:rsid w:val="00CA1F31"/>
    <w:rsid w:val="00CA1FD9"/>
    <w:rsid w:val="00CA2678"/>
    <w:rsid w:val="00CA2788"/>
    <w:rsid w:val="00CA315A"/>
    <w:rsid w:val="00CA32C9"/>
    <w:rsid w:val="00CA374F"/>
    <w:rsid w:val="00CA388C"/>
    <w:rsid w:val="00CA3C20"/>
    <w:rsid w:val="00CA43C8"/>
    <w:rsid w:val="00CA4916"/>
    <w:rsid w:val="00CA4F72"/>
    <w:rsid w:val="00CA4FA9"/>
    <w:rsid w:val="00CA51F1"/>
    <w:rsid w:val="00CA540C"/>
    <w:rsid w:val="00CA5876"/>
    <w:rsid w:val="00CA59B9"/>
    <w:rsid w:val="00CA64AA"/>
    <w:rsid w:val="00CA68FC"/>
    <w:rsid w:val="00CA6C40"/>
    <w:rsid w:val="00CA6CC5"/>
    <w:rsid w:val="00CA7004"/>
    <w:rsid w:val="00CA70FE"/>
    <w:rsid w:val="00CA73E4"/>
    <w:rsid w:val="00CA7897"/>
    <w:rsid w:val="00CB030F"/>
    <w:rsid w:val="00CB055E"/>
    <w:rsid w:val="00CB07BF"/>
    <w:rsid w:val="00CB1515"/>
    <w:rsid w:val="00CB157A"/>
    <w:rsid w:val="00CB1779"/>
    <w:rsid w:val="00CB1C72"/>
    <w:rsid w:val="00CB1D1B"/>
    <w:rsid w:val="00CB1D54"/>
    <w:rsid w:val="00CB1DFE"/>
    <w:rsid w:val="00CB23C3"/>
    <w:rsid w:val="00CB26F1"/>
    <w:rsid w:val="00CB28E5"/>
    <w:rsid w:val="00CB3253"/>
    <w:rsid w:val="00CB3372"/>
    <w:rsid w:val="00CB3904"/>
    <w:rsid w:val="00CB3A43"/>
    <w:rsid w:val="00CB3F71"/>
    <w:rsid w:val="00CB4366"/>
    <w:rsid w:val="00CB4810"/>
    <w:rsid w:val="00CB4FA6"/>
    <w:rsid w:val="00CB5683"/>
    <w:rsid w:val="00CB56EF"/>
    <w:rsid w:val="00CB59A0"/>
    <w:rsid w:val="00CB5C8C"/>
    <w:rsid w:val="00CB664C"/>
    <w:rsid w:val="00CB67E3"/>
    <w:rsid w:val="00CB68BB"/>
    <w:rsid w:val="00CB68D3"/>
    <w:rsid w:val="00CB74CA"/>
    <w:rsid w:val="00CB7534"/>
    <w:rsid w:val="00CB75D6"/>
    <w:rsid w:val="00CB76BB"/>
    <w:rsid w:val="00CB7962"/>
    <w:rsid w:val="00CB7E95"/>
    <w:rsid w:val="00CC0154"/>
    <w:rsid w:val="00CC033F"/>
    <w:rsid w:val="00CC036B"/>
    <w:rsid w:val="00CC0C0A"/>
    <w:rsid w:val="00CC0D95"/>
    <w:rsid w:val="00CC1751"/>
    <w:rsid w:val="00CC19E0"/>
    <w:rsid w:val="00CC1B5F"/>
    <w:rsid w:val="00CC1D2B"/>
    <w:rsid w:val="00CC1DD8"/>
    <w:rsid w:val="00CC2631"/>
    <w:rsid w:val="00CC2707"/>
    <w:rsid w:val="00CC27AA"/>
    <w:rsid w:val="00CC27F4"/>
    <w:rsid w:val="00CC288C"/>
    <w:rsid w:val="00CC3653"/>
    <w:rsid w:val="00CC3ADA"/>
    <w:rsid w:val="00CC3AF9"/>
    <w:rsid w:val="00CC3E6E"/>
    <w:rsid w:val="00CC4128"/>
    <w:rsid w:val="00CC4257"/>
    <w:rsid w:val="00CC45DF"/>
    <w:rsid w:val="00CC48D2"/>
    <w:rsid w:val="00CC4A2C"/>
    <w:rsid w:val="00CC5847"/>
    <w:rsid w:val="00CC5B8F"/>
    <w:rsid w:val="00CC6069"/>
    <w:rsid w:val="00CC6092"/>
    <w:rsid w:val="00CC60D1"/>
    <w:rsid w:val="00CC617A"/>
    <w:rsid w:val="00CC61B3"/>
    <w:rsid w:val="00CC62F3"/>
    <w:rsid w:val="00CC64CF"/>
    <w:rsid w:val="00CC64FE"/>
    <w:rsid w:val="00CC6939"/>
    <w:rsid w:val="00CC6D12"/>
    <w:rsid w:val="00CC6E65"/>
    <w:rsid w:val="00CC6EA7"/>
    <w:rsid w:val="00CC6FC4"/>
    <w:rsid w:val="00CC72E5"/>
    <w:rsid w:val="00CC7736"/>
    <w:rsid w:val="00CC7ACF"/>
    <w:rsid w:val="00CD005A"/>
    <w:rsid w:val="00CD01C7"/>
    <w:rsid w:val="00CD0483"/>
    <w:rsid w:val="00CD0722"/>
    <w:rsid w:val="00CD0797"/>
    <w:rsid w:val="00CD080E"/>
    <w:rsid w:val="00CD0FBE"/>
    <w:rsid w:val="00CD15A4"/>
    <w:rsid w:val="00CD15E4"/>
    <w:rsid w:val="00CD196A"/>
    <w:rsid w:val="00CD1B02"/>
    <w:rsid w:val="00CD1E38"/>
    <w:rsid w:val="00CD1F4D"/>
    <w:rsid w:val="00CD2077"/>
    <w:rsid w:val="00CD27A1"/>
    <w:rsid w:val="00CD2936"/>
    <w:rsid w:val="00CD30B3"/>
    <w:rsid w:val="00CD3413"/>
    <w:rsid w:val="00CD3443"/>
    <w:rsid w:val="00CD387F"/>
    <w:rsid w:val="00CD3BE8"/>
    <w:rsid w:val="00CD3DCE"/>
    <w:rsid w:val="00CD40AC"/>
    <w:rsid w:val="00CD4183"/>
    <w:rsid w:val="00CD44F1"/>
    <w:rsid w:val="00CD4517"/>
    <w:rsid w:val="00CD4666"/>
    <w:rsid w:val="00CD4ADD"/>
    <w:rsid w:val="00CD513A"/>
    <w:rsid w:val="00CD54B8"/>
    <w:rsid w:val="00CD559A"/>
    <w:rsid w:val="00CD5634"/>
    <w:rsid w:val="00CD5815"/>
    <w:rsid w:val="00CD6261"/>
    <w:rsid w:val="00CD65A5"/>
    <w:rsid w:val="00CD6669"/>
    <w:rsid w:val="00CD66E0"/>
    <w:rsid w:val="00CD68D8"/>
    <w:rsid w:val="00CD6F92"/>
    <w:rsid w:val="00CD73A6"/>
    <w:rsid w:val="00CD7BB9"/>
    <w:rsid w:val="00CD7FBF"/>
    <w:rsid w:val="00CE0138"/>
    <w:rsid w:val="00CE04B0"/>
    <w:rsid w:val="00CE084A"/>
    <w:rsid w:val="00CE0A15"/>
    <w:rsid w:val="00CE0B28"/>
    <w:rsid w:val="00CE10AA"/>
    <w:rsid w:val="00CE13F5"/>
    <w:rsid w:val="00CE14C7"/>
    <w:rsid w:val="00CE19EA"/>
    <w:rsid w:val="00CE1CED"/>
    <w:rsid w:val="00CE1DF4"/>
    <w:rsid w:val="00CE268A"/>
    <w:rsid w:val="00CE2D87"/>
    <w:rsid w:val="00CE313F"/>
    <w:rsid w:val="00CE31DA"/>
    <w:rsid w:val="00CE3454"/>
    <w:rsid w:val="00CE3559"/>
    <w:rsid w:val="00CE3896"/>
    <w:rsid w:val="00CE3A2E"/>
    <w:rsid w:val="00CE3A4A"/>
    <w:rsid w:val="00CE3B1D"/>
    <w:rsid w:val="00CE3C08"/>
    <w:rsid w:val="00CE3F3D"/>
    <w:rsid w:val="00CE422A"/>
    <w:rsid w:val="00CE4546"/>
    <w:rsid w:val="00CE4644"/>
    <w:rsid w:val="00CE48DA"/>
    <w:rsid w:val="00CE4EE2"/>
    <w:rsid w:val="00CE5399"/>
    <w:rsid w:val="00CE5563"/>
    <w:rsid w:val="00CE5AB0"/>
    <w:rsid w:val="00CE5BC9"/>
    <w:rsid w:val="00CE5FB3"/>
    <w:rsid w:val="00CE635C"/>
    <w:rsid w:val="00CE697C"/>
    <w:rsid w:val="00CE6B72"/>
    <w:rsid w:val="00CE6F96"/>
    <w:rsid w:val="00CE7156"/>
    <w:rsid w:val="00CE7968"/>
    <w:rsid w:val="00CE7A8F"/>
    <w:rsid w:val="00CF00A6"/>
    <w:rsid w:val="00CF0103"/>
    <w:rsid w:val="00CF01A7"/>
    <w:rsid w:val="00CF0A92"/>
    <w:rsid w:val="00CF0FED"/>
    <w:rsid w:val="00CF1161"/>
    <w:rsid w:val="00CF1324"/>
    <w:rsid w:val="00CF287F"/>
    <w:rsid w:val="00CF2C85"/>
    <w:rsid w:val="00CF31F4"/>
    <w:rsid w:val="00CF3AF2"/>
    <w:rsid w:val="00CF4054"/>
    <w:rsid w:val="00CF4498"/>
    <w:rsid w:val="00CF4828"/>
    <w:rsid w:val="00CF4907"/>
    <w:rsid w:val="00CF5834"/>
    <w:rsid w:val="00CF586A"/>
    <w:rsid w:val="00CF59F9"/>
    <w:rsid w:val="00CF5AD0"/>
    <w:rsid w:val="00CF5D54"/>
    <w:rsid w:val="00CF5DFB"/>
    <w:rsid w:val="00CF5E7C"/>
    <w:rsid w:val="00CF5F36"/>
    <w:rsid w:val="00CF61A5"/>
    <w:rsid w:val="00CF6304"/>
    <w:rsid w:val="00CF6314"/>
    <w:rsid w:val="00CF67FA"/>
    <w:rsid w:val="00CF75BD"/>
    <w:rsid w:val="00CF7A4F"/>
    <w:rsid w:val="00CF7FF4"/>
    <w:rsid w:val="00D00A69"/>
    <w:rsid w:val="00D00B4E"/>
    <w:rsid w:val="00D012FB"/>
    <w:rsid w:val="00D01534"/>
    <w:rsid w:val="00D019AD"/>
    <w:rsid w:val="00D01C33"/>
    <w:rsid w:val="00D01E0C"/>
    <w:rsid w:val="00D021FB"/>
    <w:rsid w:val="00D022F2"/>
    <w:rsid w:val="00D034EB"/>
    <w:rsid w:val="00D035C4"/>
    <w:rsid w:val="00D03B1A"/>
    <w:rsid w:val="00D03D0E"/>
    <w:rsid w:val="00D03E92"/>
    <w:rsid w:val="00D0404E"/>
    <w:rsid w:val="00D046E0"/>
    <w:rsid w:val="00D047D0"/>
    <w:rsid w:val="00D0488C"/>
    <w:rsid w:val="00D0503C"/>
    <w:rsid w:val="00D0509C"/>
    <w:rsid w:val="00D05245"/>
    <w:rsid w:val="00D05638"/>
    <w:rsid w:val="00D05659"/>
    <w:rsid w:val="00D0587A"/>
    <w:rsid w:val="00D05A74"/>
    <w:rsid w:val="00D05B73"/>
    <w:rsid w:val="00D05F7D"/>
    <w:rsid w:val="00D060D5"/>
    <w:rsid w:val="00D06A95"/>
    <w:rsid w:val="00D06CD0"/>
    <w:rsid w:val="00D06D65"/>
    <w:rsid w:val="00D06E9E"/>
    <w:rsid w:val="00D07167"/>
    <w:rsid w:val="00D073D0"/>
    <w:rsid w:val="00D076F5"/>
    <w:rsid w:val="00D103C6"/>
    <w:rsid w:val="00D105F8"/>
    <w:rsid w:val="00D109CE"/>
    <w:rsid w:val="00D10AC8"/>
    <w:rsid w:val="00D10F8C"/>
    <w:rsid w:val="00D111B8"/>
    <w:rsid w:val="00D11B24"/>
    <w:rsid w:val="00D11E94"/>
    <w:rsid w:val="00D1209B"/>
    <w:rsid w:val="00D12196"/>
    <w:rsid w:val="00D12240"/>
    <w:rsid w:val="00D122FC"/>
    <w:rsid w:val="00D12964"/>
    <w:rsid w:val="00D1324E"/>
    <w:rsid w:val="00D13363"/>
    <w:rsid w:val="00D13F73"/>
    <w:rsid w:val="00D14AF2"/>
    <w:rsid w:val="00D160F3"/>
    <w:rsid w:val="00D1629E"/>
    <w:rsid w:val="00D162AC"/>
    <w:rsid w:val="00D1637E"/>
    <w:rsid w:val="00D165D7"/>
    <w:rsid w:val="00D1693A"/>
    <w:rsid w:val="00D16DA2"/>
    <w:rsid w:val="00D16E2B"/>
    <w:rsid w:val="00D17309"/>
    <w:rsid w:val="00D178BA"/>
    <w:rsid w:val="00D17A8F"/>
    <w:rsid w:val="00D17ABE"/>
    <w:rsid w:val="00D17B9A"/>
    <w:rsid w:val="00D17CF5"/>
    <w:rsid w:val="00D200B7"/>
    <w:rsid w:val="00D20504"/>
    <w:rsid w:val="00D20A15"/>
    <w:rsid w:val="00D20AEF"/>
    <w:rsid w:val="00D20C22"/>
    <w:rsid w:val="00D20E26"/>
    <w:rsid w:val="00D2105D"/>
    <w:rsid w:val="00D21290"/>
    <w:rsid w:val="00D215C1"/>
    <w:rsid w:val="00D22038"/>
    <w:rsid w:val="00D22F38"/>
    <w:rsid w:val="00D2320E"/>
    <w:rsid w:val="00D23566"/>
    <w:rsid w:val="00D23915"/>
    <w:rsid w:val="00D245FB"/>
    <w:rsid w:val="00D248B1"/>
    <w:rsid w:val="00D2499A"/>
    <w:rsid w:val="00D25153"/>
    <w:rsid w:val="00D2562D"/>
    <w:rsid w:val="00D25B8C"/>
    <w:rsid w:val="00D25DAD"/>
    <w:rsid w:val="00D26A87"/>
    <w:rsid w:val="00D26B0A"/>
    <w:rsid w:val="00D26BD9"/>
    <w:rsid w:val="00D26DF3"/>
    <w:rsid w:val="00D26E31"/>
    <w:rsid w:val="00D26E98"/>
    <w:rsid w:val="00D271B0"/>
    <w:rsid w:val="00D27272"/>
    <w:rsid w:val="00D27745"/>
    <w:rsid w:val="00D27C12"/>
    <w:rsid w:val="00D27EB3"/>
    <w:rsid w:val="00D27F5F"/>
    <w:rsid w:val="00D3024C"/>
    <w:rsid w:val="00D30764"/>
    <w:rsid w:val="00D30B09"/>
    <w:rsid w:val="00D30D93"/>
    <w:rsid w:val="00D31121"/>
    <w:rsid w:val="00D31295"/>
    <w:rsid w:val="00D315AB"/>
    <w:rsid w:val="00D316A3"/>
    <w:rsid w:val="00D319F4"/>
    <w:rsid w:val="00D31C3A"/>
    <w:rsid w:val="00D31E0C"/>
    <w:rsid w:val="00D32222"/>
    <w:rsid w:val="00D324FA"/>
    <w:rsid w:val="00D3276B"/>
    <w:rsid w:val="00D327BD"/>
    <w:rsid w:val="00D32AF4"/>
    <w:rsid w:val="00D32DDA"/>
    <w:rsid w:val="00D3300B"/>
    <w:rsid w:val="00D33489"/>
    <w:rsid w:val="00D337B3"/>
    <w:rsid w:val="00D338E9"/>
    <w:rsid w:val="00D339E4"/>
    <w:rsid w:val="00D33D21"/>
    <w:rsid w:val="00D33F04"/>
    <w:rsid w:val="00D34073"/>
    <w:rsid w:val="00D34B53"/>
    <w:rsid w:val="00D34B5F"/>
    <w:rsid w:val="00D34C12"/>
    <w:rsid w:val="00D34C3E"/>
    <w:rsid w:val="00D3551C"/>
    <w:rsid w:val="00D35525"/>
    <w:rsid w:val="00D35AD4"/>
    <w:rsid w:val="00D35CC8"/>
    <w:rsid w:val="00D3621E"/>
    <w:rsid w:val="00D369E1"/>
    <w:rsid w:val="00D36A9F"/>
    <w:rsid w:val="00D36CA7"/>
    <w:rsid w:val="00D36D66"/>
    <w:rsid w:val="00D36E37"/>
    <w:rsid w:val="00D36FF5"/>
    <w:rsid w:val="00D3705A"/>
    <w:rsid w:val="00D374BD"/>
    <w:rsid w:val="00D37742"/>
    <w:rsid w:val="00D379C2"/>
    <w:rsid w:val="00D40093"/>
    <w:rsid w:val="00D40374"/>
    <w:rsid w:val="00D403B7"/>
    <w:rsid w:val="00D41068"/>
    <w:rsid w:val="00D41113"/>
    <w:rsid w:val="00D41217"/>
    <w:rsid w:val="00D414D6"/>
    <w:rsid w:val="00D41943"/>
    <w:rsid w:val="00D41ABB"/>
    <w:rsid w:val="00D41E1E"/>
    <w:rsid w:val="00D42060"/>
    <w:rsid w:val="00D4211F"/>
    <w:rsid w:val="00D422FE"/>
    <w:rsid w:val="00D42389"/>
    <w:rsid w:val="00D425CB"/>
    <w:rsid w:val="00D42FD0"/>
    <w:rsid w:val="00D43052"/>
    <w:rsid w:val="00D43CA5"/>
    <w:rsid w:val="00D43CAF"/>
    <w:rsid w:val="00D441F6"/>
    <w:rsid w:val="00D442F7"/>
    <w:rsid w:val="00D44673"/>
    <w:rsid w:val="00D44A13"/>
    <w:rsid w:val="00D44A28"/>
    <w:rsid w:val="00D44A45"/>
    <w:rsid w:val="00D44D22"/>
    <w:rsid w:val="00D44E8A"/>
    <w:rsid w:val="00D450E2"/>
    <w:rsid w:val="00D4512F"/>
    <w:rsid w:val="00D45165"/>
    <w:rsid w:val="00D45502"/>
    <w:rsid w:val="00D455E1"/>
    <w:rsid w:val="00D45B43"/>
    <w:rsid w:val="00D462A1"/>
    <w:rsid w:val="00D4643A"/>
    <w:rsid w:val="00D466A2"/>
    <w:rsid w:val="00D466B6"/>
    <w:rsid w:val="00D46E72"/>
    <w:rsid w:val="00D473F1"/>
    <w:rsid w:val="00D478C8"/>
    <w:rsid w:val="00D478D2"/>
    <w:rsid w:val="00D47A4A"/>
    <w:rsid w:val="00D47A74"/>
    <w:rsid w:val="00D47F86"/>
    <w:rsid w:val="00D5037B"/>
    <w:rsid w:val="00D5038F"/>
    <w:rsid w:val="00D507E6"/>
    <w:rsid w:val="00D5080C"/>
    <w:rsid w:val="00D508E2"/>
    <w:rsid w:val="00D50988"/>
    <w:rsid w:val="00D50FE1"/>
    <w:rsid w:val="00D51100"/>
    <w:rsid w:val="00D5139E"/>
    <w:rsid w:val="00D51558"/>
    <w:rsid w:val="00D51F64"/>
    <w:rsid w:val="00D51F8C"/>
    <w:rsid w:val="00D528A5"/>
    <w:rsid w:val="00D52AA2"/>
    <w:rsid w:val="00D52B92"/>
    <w:rsid w:val="00D534FF"/>
    <w:rsid w:val="00D53825"/>
    <w:rsid w:val="00D54EA7"/>
    <w:rsid w:val="00D551B4"/>
    <w:rsid w:val="00D55232"/>
    <w:rsid w:val="00D5530B"/>
    <w:rsid w:val="00D5566D"/>
    <w:rsid w:val="00D55857"/>
    <w:rsid w:val="00D559B8"/>
    <w:rsid w:val="00D55DDF"/>
    <w:rsid w:val="00D55ECC"/>
    <w:rsid w:val="00D56619"/>
    <w:rsid w:val="00D57515"/>
    <w:rsid w:val="00D5758D"/>
    <w:rsid w:val="00D57C74"/>
    <w:rsid w:val="00D57DAA"/>
    <w:rsid w:val="00D600FD"/>
    <w:rsid w:val="00D60627"/>
    <w:rsid w:val="00D60AF0"/>
    <w:rsid w:val="00D60BAA"/>
    <w:rsid w:val="00D613D9"/>
    <w:rsid w:val="00D615D4"/>
    <w:rsid w:val="00D616AB"/>
    <w:rsid w:val="00D61D56"/>
    <w:rsid w:val="00D62179"/>
    <w:rsid w:val="00D626A9"/>
    <w:rsid w:val="00D626D6"/>
    <w:rsid w:val="00D62C2C"/>
    <w:rsid w:val="00D62C5F"/>
    <w:rsid w:val="00D62D2D"/>
    <w:rsid w:val="00D62DC2"/>
    <w:rsid w:val="00D6306D"/>
    <w:rsid w:val="00D6312D"/>
    <w:rsid w:val="00D636E2"/>
    <w:rsid w:val="00D64830"/>
    <w:rsid w:val="00D64CE5"/>
    <w:rsid w:val="00D65274"/>
    <w:rsid w:val="00D65403"/>
    <w:rsid w:val="00D658B9"/>
    <w:rsid w:val="00D65D57"/>
    <w:rsid w:val="00D65E37"/>
    <w:rsid w:val="00D6683F"/>
    <w:rsid w:val="00D66F79"/>
    <w:rsid w:val="00D67275"/>
    <w:rsid w:val="00D678FA"/>
    <w:rsid w:val="00D67AC7"/>
    <w:rsid w:val="00D67DE8"/>
    <w:rsid w:val="00D67FE6"/>
    <w:rsid w:val="00D70153"/>
    <w:rsid w:val="00D7031B"/>
    <w:rsid w:val="00D70D90"/>
    <w:rsid w:val="00D70E6C"/>
    <w:rsid w:val="00D70FA8"/>
    <w:rsid w:val="00D7109A"/>
    <w:rsid w:val="00D71145"/>
    <w:rsid w:val="00D7149F"/>
    <w:rsid w:val="00D714A8"/>
    <w:rsid w:val="00D716D5"/>
    <w:rsid w:val="00D71793"/>
    <w:rsid w:val="00D719FF"/>
    <w:rsid w:val="00D71D3E"/>
    <w:rsid w:val="00D7218D"/>
    <w:rsid w:val="00D72725"/>
    <w:rsid w:val="00D7296D"/>
    <w:rsid w:val="00D72FE5"/>
    <w:rsid w:val="00D72FFF"/>
    <w:rsid w:val="00D731E8"/>
    <w:rsid w:val="00D731FA"/>
    <w:rsid w:val="00D735D3"/>
    <w:rsid w:val="00D738DB"/>
    <w:rsid w:val="00D73D4D"/>
    <w:rsid w:val="00D741DD"/>
    <w:rsid w:val="00D7434F"/>
    <w:rsid w:val="00D743FE"/>
    <w:rsid w:val="00D74483"/>
    <w:rsid w:val="00D745FF"/>
    <w:rsid w:val="00D749E6"/>
    <w:rsid w:val="00D75028"/>
    <w:rsid w:val="00D75093"/>
    <w:rsid w:val="00D75633"/>
    <w:rsid w:val="00D75935"/>
    <w:rsid w:val="00D75D3E"/>
    <w:rsid w:val="00D76001"/>
    <w:rsid w:val="00D760CF"/>
    <w:rsid w:val="00D76384"/>
    <w:rsid w:val="00D76676"/>
    <w:rsid w:val="00D76895"/>
    <w:rsid w:val="00D76F85"/>
    <w:rsid w:val="00D770E1"/>
    <w:rsid w:val="00D7718F"/>
    <w:rsid w:val="00D771B7"/>
    <w:rsid w:val="00D7729A"/>
    <w:rsid w:val="00D77789"/>
    <w:rsid w:val="00D777E5"/>
    <w:rsid w:val="00D77801"/>
    <w:rsid w:val="00D77872"/>
    <w:rsid w:val="00D778E6"/>
    <w:rsid w:val="00D77956"/>
    <w:rsid w:val="00D801B3"/>
    <w:rsid w:val="00D80371"/>
    <w:rsid w:val="00D8064B"/>
    <w:rsid w:val="00D80758"/>
    <w:rsid w:val="00D80DD1"/>
    <w:rsid w:val="00D81443"/>
    <w:rsid w:val="00D81486"/>
    <w:rsid w:val="00D815AC"/>
    <w:rsid w:val="00D8225A"/>
    <w:rsid w:val="00D82354"/>
    <w:rsid w:val="00D826C1"/>
    <w:rsid w:val="00D827E8"/>
    <w:rsid w:val="00D82903"/>
    <w:rsid w:val="00D82BC1"/>
    <w:rsid w:val="00D82DE0"/>
    <w:rsid w:val="00D82FCD"/>
    <w:rsid w:val="00D830E0"/>
    <w:rsid w:val="00D83CA5"/>
    <w:rsid w:val="00D84344"/>
    <w:rsid w:val="00D84AB4"/>
    <w:rsid w:val="00D84B2F"/>
    <w:rsid w:val="00D84E3B"/>
    <w:rsid w:val="00D84E99"/>
    <w:rsid w:val="00D84EB9"/>
    <w:rsid w:val="00D85BCB"/>
    <w:rsid w:val="00D85FC6"/>
    <w:rsid w:val="00D86850"/>
    <w:rsid w:val="00D86C6D"/>
    <w:rsid w:val="00D86CBB"/>
    <w:rsid w:val="00D86F02"/>
    <w:rsid w:val="00D8709C"/>
    <w:rsid w:val="00D87E2F"/>
    <w:rsid w:val="00D87F68"/>
    <w:rsid w:val="00D87F78"/>
    <w:rsid w:val="00D900EE"/>
    <w:rsid w:val="00D900FF"/>
    <w:rsid w:val="00D901B6"/>
    <w:rsid w:val="00D909BA"/>
    <w:rsid w:val="00D90A4A"/>
    <w:rsid w:val="00D90BF7"/>
    <w:rsid w:val="00D90D93"/>
    <w:rsid w:val="00D90EE6"/>
    <w:rsid w:val="00D90FAF"/>
    <w:rsid w:val="00D91334"/>
    <w:rsid w:val="00D918A9"/>
    <w:rsid w:val="00D919DA"/>
    <w:rsid w:val="00D919DB"/>
    <w:rsid w:val="00D92020"/>
    <w:rsid w:val="00D9218C"/>
    <w:rsid w:val="00D92285"/>
    <w:rsid w:val="00D92527"/>
    <w:rsid w:val="00D9282D"/>
    <w:rsid w:val="00D92ABA"/>
    <w:rsid w:val="00D92E75"/>
    <w:rsid w:val="00D92E95"/>
    <w:rsid w:val="00D931A5"/>
    <w:rsid w:val="00D931C8"/>
    <w:rsid w:val="00D93819"/>
    <w:rsid w:val="00D93C99"/>
    <w:rsid w:val="00D93F2F"/>
    <w:rsid w:val="00D9407B"/>
    <w:rsid w:val="00D94214"/>
    <w:rsid w:val="00D943DA"/>
    <w:rsid w:val="00D944C8"/>
    <w:rsid w:val="00D94A21"/>
    <w:rsid w:val="00D950CC"/>
    <w:rsid w:val="00D95B0A"/>
    <w:rsid w:val="00D95C84"/>
    <w:rsid w:val="00D960B9"/>
    <w:rsid w:val="00D9624E"/>
    <w:rsid w:val="00D9637A"/>
    <w:rsid w:val="00D9656B"/>
    <w:rsid w:val="00D96B95"/>
    <w:rsid w:val="00D96F88"/>
    <w:rsid w:val="00D96F8E"/>
    <w:rsid w:val="00D978DD"/>
    <w:rsid w:val="00D97C7E"/>
    <w:rsid w:val="00D97FB3"/>
    <w:rsid w:val="00DA001B"/>
    <w:rsid w:val="00DA00A1"/>
    <w:rsid w:val="00DA0319"/>
    <w:rsid w:val="00DA19F2"/>
    <w:rsid w:val="00DA1AE8"/>
    <w:rsid w:val="00DA1BFE"/>
    <w:rsid w:val="00DA1CA5"/>
    <w:rsid w:val="00DA22D0"/>
    <w:rsid w:val="00DA24BE"/>
    <w:rsid w:val="00DA272C"/>
    <w:rsid w:val="00DA3D17"/>
    <w:rsid w:val="00DA3F58"/>
    <w:rsid w:val="00DA4047"/>
    <w:rsid w:val="00DA40FF"/>
    <w:rsid w:val="00DA4277"/>
    <w:rsid w:val="00DA4613"/>
    <w:rsid w:val="00DA47B4"/>
    <w:rsid w:val="00DA4E24"/>
    <w:rsid w:val="00DA4F35"/>
    <w:rsid w:val="00DA570C"/>
    <w:rsid w:val="00DA59A0"/>
    <w:rsid w:val="00DA5C14"/>
    <w:rsid w:val="00DA5ED5"/>
    <w:rsid w:val="00DA63BD"/>
    <w:rsid w:val="00DA658C"/>
    <w:rsid w:val="00DA6679"/>
    <w:rsid w:val="00DA6722"/>
    <w:rsid w:val="00DA6DFC"/>
    <w:rsid w:val="00DA6E7E"/>
    <w:rsid w:val="00DA7058"/>
    <w:rsid w:val="00DA714E"/>
    <w:rsid w:val="00DA7265"/>
    <w:rsid w:val="00DA751E"/>
    <w:rsid w:val="00DB0AD6"/>
    <w:rsid w:val="00DB0B47"/>
    <w:rsid w:val="00DB0BF0"/>
    <w:rsid w:val="00DB0CF3"/>
    <w:rsid w:val="00DB0D05"/>
    <w:rsid w:val="00DB0E24"/>
    <w:rsid w:val="00DB0E72"/>
    <w:rsid w:val="00DB13B4"/>
    <w:rsid w:val="00DB164A"/>
    <w:rsid w:val="00DB1A58"/>
    <w:rsid w:val="00DB1B46"/>
    <w:rsid w:val="00DB1DFF"/>
    <w:rsid w:val="00DB255D"/>
    <w:rsid w:val="00DB2684"/>
    <w:rsid w:val="00DB2821"/>
    <w:rsid w:val="00DB28EC"/>
    <w:rsid w:val="00DB2C79"/>
    <w:rsid w:val="00DB2EDE"/>
    <w:rsid w:val="00DB36F4"/>
    <w:rsid w:val="00DB3BFC"/>
    <w:rsid w:val="00DB48A9"/>
    <w:rsid w:val="00DB48E7"/>
    <w:rsid w:val="00DB4A77"/>
    <w:rsid w:val="00DB4EFD"/>
    <w:rsid w:val="00DB4F5B"/>
    <w:rsid w:val="00DB5038"/>
    <w:rsid w:val="00DB585A"/>
    <w:rsid w:val="00DB60E8"/>
    <w:rsid w:val="00DB6783"/>
    <w:rsid w:val="00DB67C9"/>
    <w:rsid w:val="00DB6971"/>
    <w:rsid w:val="00DB6AB7"/>
    <w:rsid w:val="00DB6BFE"/>
    <w:rsid w:val="00DB6EE9"/>
    <w:rsid w:val="00DB7025"/>
    <w:rsid w:val="00DB70EF"/>
    <w:rsid w:val="00DB712B"/>
    <w:rsid w:val="00DB7934"/>
    <w:rsid w:val="00DB7D13"/>
    <w:rsid w:val="00DC0168"/>
    <w:rsid w:val="00DC039B"/>
    <w:rsid w:val="00DC0989"/>
    <w:rsid w:val="00DC0B04"/>
    <w:rsid w:val="00DC0B30"/>
    <w:rsid w:val="00DC0BC6"/>
    <w:rsid w:val="00DC1437"/>
    <w:rsid w:val="00DC22F9"/>
    <w:rsid w:val="00DC241E"/>
    <w:rsid w:val="00DC26C4"/>
    <w:rsid w:val="00DC2B86"/>
    <w:rsid w:val="00DC2E65"/>
    <w:rsid w:val="00DC31E4"/>
    <w:rsid w:val="00DC32E2"/>
    <w:rsid w:val="00DC3468"/>
    <w:rsid w:val="00DC3594"/>
    <w:rsid w:val="00DC38C4"/>
    <w:rsid w:val="00DC3BA9"/>
    <w:rsid w:val="00DC483F"/>
    <w:rsid w:val="00DC4A37"/>
    <w:rsid w:val="00DC4A52"/>
    <w:rsid w:val="00DC4D9A"/>
    <w:rsid w:val="00DC4ED4"/>
    <w:rsid w:val="00DC50CA"/>
    <w:rsid w:val="00DC50D7"/>
    <w:rsid w:val="00DC582D"/>
    <w:rsid w:val="00DC5CFF"/>
    <w:rsid w:val="00DC5D19"/>
    <w:rsid w:val="00DC5D61"/>
    <w:rsid w:val="00DC61C6"/>
    <w:rsid w:val="00DC63EC"/>
    <w:rsid w:val="00DC6650"/>
    <w:rsid w:val="00DC68A6"/>
    <w:rsid w:val="00DC694F"/>
    <w:rsid w:val="00DC6987"/>
    <w:rsid w:val="00DC6DD7"/>
    <w:rsid w:val="00DC6F51"/>
    <w:rsid w:val="00DC709E"/>
    <w:rsid w:val="00DC722E"/>
    <w:rsid w:val="00DC790C"/>
    <w:rsid w:val="00DC7A13"/>
    <w:rsid w:val="00DD0A66"/>
    <w:rsid w:val="00DD116B"/>
    <w:rsid w:val="00DD1244"/>
    <w:rsid w:val="00DD1417"/>
    <w:rsid w:val="00DD15D8"/>
    <w:rsid w:val="00DD17EE"/>
    <w:rsid w:val="00DD1D04"/>
    <w:rsid w:val="00DD20FC"/>
    <w:rsid w:val="00DD2173"/>
    <w:rsid w:val="00DD2638"/>
    <w:rsid w:val="00DD2664"/>
    <w:rsid w:val="00DD28C1"/>
    <w:rsid w:val="00DD297D"/>
    <w:rsid w:val="00DD2C1E"/>
    <w:rsid w:val="00DD2E4C"/>
    <w:rsid w:val="00DD2F1D"/>
    <w:rsid w:val="00DD2F2C"/>
    <w:rsid w:val="00DD3155"/>
    <w:rsid w:val="00DD3169"/>
    <w:rsid w:val="00DD34AE"/>
    <w:rsid w:val="00DD38F3"/>
    <w:rsid w:val="00DD3E50"/>
    <w:rsid w:val="00DD410A"/>
    <w:rsid w:val="00DD41CF"/>
    <w:rsid w:val="00DD4BCE"/>
    <w:rsid w:val="00DD50C9"/>
    <w:rsid w:val="00DD538E"/>
    <w:rsid w:val="00DD554B"/>
    <w:rsid w:val="00DD5C79"/>
    <w:rsid w:val="00DD5E43"/>
    <w:rsid w:val="00DD6086"/>
    <w:rsid w:val="00DD65BB"/>
    <w:rsid w:val="00DD66AD"/>
    <w:rsid w:val="00DD6D29"/>
    <w:rsid w:val="00DD6D8C"/>
    <w:rsid w:val="00DD6E24"/>
    <w:rsid w:val="00DD721A"/>
    <w:rsid w:val="00DD7417"/>
    <w:rsid w:val="00DE020D"/>
    <w:rsid w:val="00DE04E7"/>
    <w:rsid w:val="00DE0698"/>
    <w:rsid w:val="00DE086E"/>
    <w:rsid w:val="00DE0944"/>
    <w:rsid w:val="00DE0A3D"/>
    <w:rsid w:val="00DE117B"/>
    <w:rsid w:val="00DE11B2"/>
    <w:rsid w:val="00DE13F7"/>
    <w:rsid w:val="00DE15C0"/>
    <w:rsid w:val="00DE1909"/>
    <w:rsid w:val="00DE19AA"/>
    <w:rsid w:val="00DE1F55"/>
    <w:rsid w:val="00DE2061"/>
    <w:rsid w:val="00DE2270"/>
    <w:rsid w:val="00DE2546"/>
    <w:rsid w:val="00DE25CE"/>
    <w:rsid w:val="00DE29C2"/>
    <w:rsid w:val="00DE2B0F"/>
    <w:rsid w:val="00DE2CA8"/>
    <w:rsid w:val="00DE3588"/>
    <w:rsid w:val="00DE3E1D"/>
    <w:rsid w:val="00DE4221"/>
    <w:rsid w:val="00DE4235"/>
    <w:rsid w:val="00DE47B2"/>
    <w:rsid w:val="00DE4A19"/>
    <w:rsid w:val="00DE4A48"/>
    <w:rsid w:val="00DE4B09"/>
    <w:rsid w:val="00DE4B14"/>
    <w:rsid w:val="00DE4C77"/>
    <w:rsid w:val="00DE527F"/>
    <w:rsid w:val="00DE5325"/>
    <w:rsid w:val="00DE54FD"/>
    <w:rsid w:val="00DE55DE"/>
    <w:rsid w:val="00DE5876"/>
    <w:rsid w:val="00DE597B"/>
    <w:rsid w:val="00DE5C94"/>
    <w:rsid w:val="00DE5D22"/>
    <w:rsid w:val="00DE5FAC"/>
    <w:rsid w:val="00DE6287"/>
    <w:rsid w:val="00DE6449"/>
    <w:rsid w:val="00DE658D"/>
    <w:rsid w:val="00DE67CD"/>
    <w:rsid w:val="00DE698F"/>
    <w:rsid w:val="00DE6C6C"/>
    <w:rsid w:val="00DE6C88"/>
    <w:rsid w:val="00DE73AA"/>
    <w:rsid w:val="00DE747B"/>
    <w:rsid w:val="00DE7A91"/>
    <w:rsid w:val="00DE7BAB"/>
    <w:rsid w:val="00DE7BD4"/>
    <w:rsid w:val="00DE7E4A"/>
    <w:rsid w:val="00DE7E78"/>
    <w:rsid w:val="00DE7EFD"/>
    <w:rsid w:val="00DF00A1"/>
    <w:rsid w:val="00DF00AB"/>
    <w:rsid w:val="00DF0BC3"/>
    <w:rsid w:val="00DF0FAE"/>
    <w:rsid w:val="00DF0FE7"/>
    <w:rsid w:val="00DF1233"/>
    <w:rsid w:val="00DF140C"/>
    <w:rsid w:val="00DF16B3"/>
    <w:rsid w:val="00DF18AC"/>
    <w:rsid w:val="00DF1B3C"/>
    <w:rsid w:val="00DF1E07"/>
    <w:rsid w:val="00DF2704"/>
    <w:rsid w:val="00DF34D4"/>
    <w:rsid w:val="00DF35C3"/>
    <w:rsid w:val="00DF38B1"/>
    <w:rsid w:val="00DF39ED"/>
    <w:rsid w:val="00DF3BF1"/>
    <w:rsid w:val="00DF3D2A"/>
    <w:rsid w:val="00DF4629"/>
    <w:rsid w:val="00DF4749"/>
    <w:rsid w:val="00DF4E38"/>
    <w:rsid w:val="00DF4F00"/>
    <w:rsid w:val="00DF523B"/>
    <w:rsid w:val="00DF5367"/>
    <w:rsid w:val="00DF55AA"/>
    <w:rsid w:val="00DF5EC5"/>
    <w:rsid w:val="00DF623B"/>
    <w:rsid w:val="00DF634B"/>
    <w:rsid w:val="00DF6D44"/>
    <w:rsid w:val="00DF702E"/>
    <w:rsid w:val="00DF747E"/>
    <w:rsid w:val="00DF75DC"/>
    <w:rsid w:val="00E00212"/>
    <w:rsid w:val="00E00455"/>
    <w:rsid w:val="00E007F6"/>
    <w:rsid w:val="00E00A2A"/>
    <w:rsid w:val="00E00B80"/>
    <w:rsid w:val="00E00EC6"/>
    <w:rsid w:val="00E00ECE"/>
    <w:rsid w:val="00E01240"/>
    <w:rsid w:val="00E017E8"/>
    <w:rsid w:val="00E0189E"/>
    <w:rsid w:val="00E01C56"/>
    <w:rsid w:val="00E01EA3"/>
    <w:rsid w:val="00E02535"/>
    <w:rsid w:val="00E02635"/>
    <w:rsid w:val="00E02696"/>
    <w:rsid w:val="00E0286D"/>
    <w:rsid w:val="00E02A6B"/>
    <w:rsid w:val="00E02D2A"/>
    <w:rsid w:val="00E02DB6"/>
    <w:rsid w:val="00E0324E"/>
    <w:rsid w:val="00E032FF"/>
    <w:rsid w:val="00E035EF"/>
    <w:rsid w:val="00E0386C"/>
    <w:rsid w:val="00E03874"/>
    <w:rsid w:val="00E039A3"/>
    <w:rsid w:val="00E03C52"/>
    <w:rsid w:val="00E04718"/>
    <w:rsid w:val="00E04C90"/>
    <w:rsid w:val="00E05F19"/>
    <w:rsid w:val="00E06098"/>
    <w:rsid w:val="00E06208"/>
    <w:rsid w:val="00E0636B"/>
    <w:rsid w:val="00E065C3"/>
    <w:rsid w:val="00E065FE"/>
    <w:rsid w:val="00E06726"/>
    <w:rsid w:val="00E069B5"/>
    <w:rsid w:val="00E06CA1"/>
    <w:rsid w:val="00E06E81"/>
    <w:rsid w:val="00E07054"/>
    <w:rsid w:val="00E07313"/>
    <w:rsid w:val="00E07556"/>
    <w:rsid w:val="00E076B6"/>
    <w:rsid w:val="00E078A1"/>
    <w:rsid w:val="00E079A6"/>
    <w:rsid w:val="00E10229"/>
    <w:rsid w:val="00E10496"/>
    <w:rsid w:val="00E105CB"/>
    <w:rsid w:val="00E1074E"/>
    <w:rsid w:val="00E10D4A"/>
    <w:rsid w:val="00E11261"/>
    <w:rsid w:val="00E117B1"/>
    <w:rsid w:val="00E1237C"/>
    <w:rsid w:val="00E1323E"/>
    <w:rsid w:val="00E13606"/>
    <w:rsid w:val="00E1363D"/>
    <w:rsid w:val="00E136A0"/>
    <w:rsid w:val="00E13949"/>
    <w:rsid w:val="00E13B04"/>
    <w:rsid w:val="00E13D45"/>
    <w:rsid w:val="00E13DD3"/>
    <w:rsid w:val="00E13FAD"/>
    <w:rsid w:val="00E141E2"/>
    <w:rsid w:val="00E14299"/>
    <w:rsid w:val="00E14F68"/>
    <w:rsid w:val="00E150E8"/>
    <w:rsid w:val="00E159BD"/>
    <w:rsid w:val="00E15BF9"/>
    <w:rsid w:val="00E15F44"/>
    <w:rsid w:val="00E16443"/>
    <w:rsid w:val="00E16904"/>
    <w:rsid w:val="00E16A66"/>
    <w:rsid w:val="00E16AAD"/>
    <w:rsid w:val="00E16EEF"/>
    <w:rsid w:val="00E173C7"/>
    <w:rsid w:val="00E178A1"/>
    <w:rsid w:val="00E178A2"/>
    <w:rsid w:val="00E17CE8"/>
    <w:rsid w:val="00E17F87"/>
    <w:rsid w:val="00E2055B"/>
    <w:rsid w:val="00E20829"/>
    <w:rsid w:val="00E20B57"/>
    <w:rsid w:val="00E20C2A"/>
    <w:rsid w:val="00E20C59"/>
    <w:rsid w:val="00E21A2F"/>
    <w:rsid w:val="00E21A9E"/>
    <w:rsid w:val="00E21ACF"/>
    <w:rsid w:val="00E21E14"/>
    <w:rsid w:val="00E2207D"/>
    <w:rsid w:val="00E226F5"/>
    <w:rsid w:val="00E227C3"/>
    <w:rsid w:val="00E22B55"/>
    <w:rsid w:val="00E22E6C"/>
    <w:rsid w:val="00E22F91"/>
    <w:rsid w:val="00E236AC"/>
    <w:rsid w:val="00E239EB"/>
    <w:rsid w:val="00E241E3"/>
    <w:rsid w:val="00E24277"/>
    <w:rsid w:val="00E24481"/>
    <w:rsid w:val="00E244C6"/>
    <w:rsid w:val="00E245FE"/>
    <w:rsid w:val="00E2463A"/>
    <w:rsid w:val="00E24F79"/>
    <w:rsid w:val="00E2501A"/>
    <w:rsid w:val="00E25365"/>
    <w:rsid w:val="00E253F8"/>
    <w:rsid w:val="00E256A4"/>
    <w:rsid w:val="00E2576C"/>
    <w:rsid w:val="00E258E4"/>
    <w:rsid w:val="00E25923"/>
    <w:rsid w:val="00E25AEA"/>
    <w:rsid w:val="00E260F6"/>
    <w:rsid w:val="00E261B8"/>
    <w:rsid w:val="00E2684F"/>
    <w:rsid w:val="00E26903"/>
    <w:rsid w:val="00E26B60"/>
    <w:rsid w:val="00E27142"/>
    <w:rsid w:val="00E271C7"/>
    <w:rsid w:val="00E272EB"/>
    <w:rsid w:val="00E2752A"/>
    <w:rsid w:val="00E276DB"/>
    <w:rsid w:val="00E277EA"/>
    <w:rsid w:val="00E27864"/>
    <w:rsid w:val="00E278AE"/>
    <w:rsid w:val="00E27AAD"/>
    <w:rsid w:val="00E27D52"/>
    <w:rsid w:val="00E301AA"/>
    <w:rsid w:val="00E30890"/>
    <w:rsid w:val="00E309E1"/>
    <w:rsid w:val="00E30E80"/>
    <w:rsid w:val="00E30F2F"/>
    <w:rsid w:val="00E318F3"/>
    <w:rsid w:val="00E31B1D"/>
    <w:rsid w:val="00E31C78"/>
    <w:rsid w:val="00E321B1"/>
    <w:rsid w:val="00E330BB"/>
    <w:rsid w:val="00E33218"/>
    <w:rsid w:val="00E336D8"/>
    <w:rsid w:val="00E33702"/>
    <w:rsid w:val="00E33F0F"/>
    <w:rsid w:val="00E34A5A"/>
    <w:rsid w:val="00E34B49"/>
    <w:rsid w:val="00E34F16"/>
    <w:rsid w:val="00E35209"/>
    <w:rsid w:val="00E35216"/>
    <w:rsid w:val="00E35241"/>
    <w:rsid w:val="00E35332"/>
    <w:rsid w:val="00E35470"/>
    <w:rsid w:val="00E354D4"/>
    <w:rsid w:val="00E357B5"/>
    <w:rsid w:val="00E358D7"/>
    <w:rsid w:val="00E36038"/>
    <w:rsid w:val="00E36137"/>
    <w:rsid w:val="00E364C1"/>
    <w:rsid w:val="00E36F55"/>
    <w:rsid w:val="00E37155"/>
    <w:rsid w:val="00E375FE"/>
    <w:rsid w:val="00E376F4"/>
    <w:rsid w:val="00E378B6"/>
    <w:rsid w:val="00E37A6F"/>
    <w:rsid w:val="00E37CE9"/>
    <w:rsid w:val="00E40088"/>
    <w:rsid w:val="00E4036D"/>
    <w:rsid w:val="00E41A46"/>
    <w:rsid w:val="00E41F8E"/>
    <w:rsid w:val="00E42396"/>
    <w:rsid w:val="00E425E2"/>
    <w:rsid w:val="00E4286A"/>
    <w:rsid w:val="00E429FF"/>
    <w:rsid w:val="00E42C70"/>
    <w:rsid w:val="00E42D7C"/>
    <w:rsid w:val="00E432A5"/>
    <w:rsid w:val="00E43365"/>
    <w:rsid w:val="00E436FA"/>
    <w:rsid w:val="00E43732"/>
    <w:rsid w:val="00E43BE9"/>
    <w:rsid w:val="00E44670"/>
    <w:rsid w:val="00E44C97"/>
    <w:rsid w:val="00E44D3C"/>
    <w:rsid w:val="00E44F3D"/>
    <w:rsid w:val="00E4563B"/>
    <w:rsid w:val="00E456EE"/>
    <w:rsid w:val="00E45D3A"/>
    <w:rsid w:val="00E45EB7"/>
    <w:rsid w:val="00E462D7"/>
    <w:rsid w:val="00E46316"/>
    <w:rsid w:val="00E468C0"/>
    <w:rsid w:val="00E46933"/>
    <w:rsid w:val="00E46B19"/>
    <w:rsid w:val="00E46E23"/>
    <w:rsid w:val="00E46F12"/>
    <w:rsid w:val="00E46F97"/>
    <w:rsid w:val="00E46FC4"/>
    <w:rsid w:val="00E4769C"/>
    <w:rsid w:val="00E477AA"/>
    <w:rsid w:val="00E47895"/>
    <w:rsid w:val="00E479BD"/>
    <w:rsid w:val="00E47B64"/>
    <w:rsid w:val="00E507C0"/>
    <w:rsid w:val="00E50D07"/>
    <w:rsid w:val="00E51000"/>
    <w:rsid w:val="00E5159E"/>
    <w:rsid w:val="00E516F6"/>
    <w:rsid w:val="00E51718"/>
    <w:rsid w:val="00E51862"/>
    <w:rsid w:val="00E51923"/>
    <w:rsid w:val="00E51945"/>
    <w:rsid w:val="00E51A23"/>
    <w:rsid w:val="00E51CBF"/>
    <w:rsid w:val="00E51FAB"/>
    <w:rsid w:val="00E52717"/>
    <w:rsid w:val="00E5275E"/>
    <w:rsid w:val="00E52EBD"/>
    <w:rsid w:val="00E53345"/>
    <w:rsid w:val="00E53B57"/>
    <w:rsid w:val="00E53C25"/>
    <w:rsid w:val="00E53DED"/>
    <w:rsid w:val="00E53E2D"/>
    <w:rsid w:val="00E543A1"/>
    <w:rsid w:val="00E54AE9"/>
    <w:rsid w:val="00E54CC8"/>
    <w:rsid w:val="00E54CD1"/>
    <w:rsid w:val="00E54D82"/>
    <w:rsid w:val="00E557E0"/>
    <w:rsid w:val="00E5589B"/>
    <w:rsid w:val="00E558F5"/>
    <w:rsid w:val="00E55B7A"/>
    <w:rsid w:val="00E55E02"/>
    <w:rsid w:val="00E56149"/>
    <w:rsid w:val="00E5668E"/>
    <w:rsid w:val="00E5671A"/>
    <w:rsid w:val="00E5688B"/>
    <w:rsid w:val="00E56A39"/>
    <w:rsid w:val="00E56B36"/>
    <w:rsid w:val="00E56CFA"/>
    <w:rsid w:val="00E56D9B"/>
    <w:rsid w:val="00E56E48"/>
    <w:rsid w:val="00E56EE6"/>
    <w:rsid w:val="00E56FDE"/>
    <w:rsid w:val="00E57481"/>
    <w:rsid w:val="00E57925"/>
    <w:rsid w:val="00E57F80"/>
    <w:rsid w:val="00E60247"/>
    <w:rsid w:val="00E60596"/>
    <w:rsid w:val="00E608B8"/>
    <w:rsid w:val="00E60EF0"/>
    <w:rsid w:val="00E60F31"/>
    <w:rsid w:val="00E61827"/>
    <w:rsid w:val="00E61A6C"/>
    <w:rsid w:val="00E6212D"/>
    <w:rsid w:val="00E6225B"/>
    <w:rsid w:val="00E62280"/>
    <w:rsid w:val="00E623F3"/>
    <w:rsid w:val="00E62664"/>
    <w:rsid w:val="00E626C7"/>
    <w:rsid w:val="00E62B7F"/>
    <w:rsid w:val="00E6328F"/>
    <w:rsid w:val="00E6369D"/>
    <w:rsid w:val="00E636C2"/>
    <w:rsid w:val="00E63B19"/>
    <w:rsid w:val="00E63DB9"/>
    <w:rsid w:val="00E6434C"/>
    <w:rsid w:val="00E6508D"/>
    <w:rsid w:val="00E652CD"/>
    <w:rsid w:val="00E65899"/>
    <w:rsid w:val="00E65974"/>
    <w:rsid w:val="00E659E5"/>
    <w:rsid w:val="00E65BB9"/>
    <w:rsid w:val="00E65D64"/>
    <w:rsid w:val="00E66642"/>
    <w:rsid w:val="00E669B7"/>
    <w:rsid w:val="00E66C25"/>
    <w:rsid w:val="00E66E50"/>
    <w:rsid w:val="00E67282"/>
    <w:rsid w:val="00E677D8"/>
    <w:rsid w:val="00E67A66"/>
    <w:rsid w:val="00E70002"/>
    <w:rsid w:val="00E702E8"/>
    <w:rsid w:val="00E70662"/>
    <w:rsid w:val="00E70685"/>
    <w:rsid w:val="00E707E8"/>
    <w:rsid w:val="00E709C5"/>
    <w:rsid w:val="00E70A5A"/>
    <w:rsid w:val="00E71366"/>
    <w:rsid w:val="00E718B3"/>
    <w:rsid w:val="00E71986"/>
    <w:rsid w:val="00E71C30"/>
    <w:rsid w:val="00E72AF1"/>
    <w:rsid w:val="00E730B9"/>
    <w:rsid w:val="00E731FE"/>
    <w:rsid w:val="00E73347"/>
    <w:rsid w:val="00E7345D"/>
    <w:rsid w:val="00E735DB"/>
    <w:rsid w:val="00E73862"/>
    <w:rsid w:val="00E738D6"/>
    <w:rsid w:val="00E73D91"/>
    <w:rsid w:val="00E73FD6"/>
    <w:rsid w:val="00E746DE"/>
    <w:rsid w:val="00E748F2"/>
    <w:rsid w:val="00E74CA9"/>
    <w:rsid w:val="00E750C9"/>
    <w:rsid w:val="00E754BC"/>
    <w:rsid w:val="00E759AC"/>
    <w:rsid w:val="00E759B2"/>
    <w:rsid w:val="00E75D90"/>
    <w:rsid w:val="00E76351"/>
    <w:rsid w:val="00E76488"/>
    <w:rsid w:val="00E76675"/>
    <w:rsid w:val="00E773B5"/>
    <w:rsid w:val="00E77552"/>
    <w:rsid w:val="00E7797E"/>
    <w:rsid w:val="00E77A0E"/>
    <w:rsid w:val="00E8031B"/>
    <w:rsid w:val="00E8037F"/>
    <w:rsid w:val="00E805BE"/>
    <w:rsid w:val="00E80867"/>
    <w:rsid w:val="00E80907"/>
    <w:rsid w:val="00E80981"/>
    <w:rsid w:val="00E80AE7"/>
    <w:rsid w:val="00E80B8A"/>
    <w:rsid w:val="00E80C78"/>
    <w:rsid w:val="00E80F05"/>
    <w:rsid w:val="00E81036"/>
    <w:rsid w:val="00E8133B"/>
    <w:rsid w:val="00E81590"/>
    <w:rsid w:val="00E8215F"/>
    <w:rsid w:val="00E823DA"/>
    <w:rsid w:val="00E82536"/>
    <w:rsid w:val="00E82B08"/>
    <w:rsid w:val="00E82BE6"/>
    <w:rsid w:val="00E82C49"/>
    <w:rsid w:val="00E82F7F"/>
    <w:rsid w:val="00E830CC"/>
    <w:rsid w:val="00E832B3"/>
    <w:rsid w:val="00E8333B"/>
    <w:rsid w:val="00E833E3"/>
    <w:rsid w:val="00E8356E"/>
    <w:rsid w:val="00E839B6"/>
    <w:rsid w:val="00E83C1B"/>
    <w:rsid w:val="00E83DA3"/>
    <w:rsid w:val="00E83FD7"/>
    <w:rsid w:val="00E84100"/>
    <w:rsid w:val="00E8438B"/>
    <w:rsid w:val="00E8491F"/>
    <w:rsid w:val="00E849C4"/>
    <w:rsid w:val="00E852BB"/>
    <w:rsid w:val="00E85732"/>
    <w:rsid w:val="00E85B28"/>
    <w:rsid w:val="00E85BFB"/>
    <w:rsid w:val="00E85D36"/>
    <w:rsid w:val="00E8624E"/>
    <w:rsid w:val="00E869F1"/>
    <w:rsid w:val="00E8718F"/>
    <w:rsid w:val="00E87503"/>
    <w:rsid w:val="00E87694"/>
    <w:rsid w:val="00E87937"/>
    <w:rsid w:val="00E87BCA"/>
    <w:rsid w:val="00E90710"/>
    <w:rsid w:val="00E90926"/>
    <w:rsid w:val="00E90B20"/>
    <w:rsid w:val="00E90FD1"/>
    <w:rsid w:val="00E90FDC"/>
    <w:rsid w:val="00E91573"/>
    <w:rsid w:val="00E91690"/>
    <w:rsid w:val="00E91A6A"/>
    <w:rsid w:val="00E91AA6"/>
    <w:rsid w:val="00E9231E"/>
    <w:rsid w:val="00E92701"/>
    <w:rsid w:val="00E93485"/>
    <w:rsid w:val="00E93DA6"/>
    <w:rsid w:val="00E942EC"/>
    <w:rsid w:val="00E94650"/>
    <w:rsid w:val="00E94885"/>
    <w:rsid w:val="00E94A4C"/>
    <w:rsid w:val="00E94C44"/>
    <w:rsid w:val="00E95464"/>
    <w:rsid w:val="00E95494"/>
    <w:rsid w:val="00E95771"/>
    <w:rsid w:val="00E95D47"/>
    <w:rsid w:val="00E95E0F"/>
    <w:rsid w:val="00E963F9"/>
    <w:rsid w:val="00E965D0"/>
    <w:rsid w:val="00E96BD5"/>
    <w:rsid w:val="00E96CFE"/>
    <w:rsid w:val="00E9750C"/>
    <w:rsid w:val="00E97BCA"/>
    <w:rsid w:val="00E97D1B"/>
    <w:rsid w:val="00EA072B"/>
    <w:rsid w:val="00EA0B02"/>
    <w:rsid w:val="00EA0D5C"/>
    <w:rsid w:val="00EA165E"/>
    <w:rsid w:val="00EA1833"/>
    <w:rsid w:val="00EA1872"/>
    <w:rsid w:val="00EA1C8A"/>
    <w:rsid w:val="00EA1CE6"/>
    <w:rsid w:val="00EA1E0E"/>
    <w:rsid w:val="00EA248E"/>
    <w:rsid w:val="00EA2913"/>
    <w:rsid w:val="00EA2978"/>
    <w:rsid w:val="00EA2AD7"/>
    <w:rsid w:val="00EA3046"/>
    <w:rsid w:val="00EA3236"/>
    <w:rsid w:val="00EA3768"/>
    <w:rsid w:val="00EA405E"/>
    <w:rsid w:val="00EA41C5"/>
    <w:rsid w:val="00EA468C"/>
    <w:rsid w:val="00EA47FC"/>
    <w:rsid w:val="00EA4DB6"/>
    <w:rsid w:val="00EA4F3F"/>
    <w:rsid w:val="00EA5600"/>
    <w:rsid w:val="00EA5BC2"/>
    <w:rsid w:val="00EA6066"/>
    <w:rsid w:val="00EA642E"/>
    <w:rsid w:val="00EA674D"/>
    <w:rsid w:val="00EA684A"/>
    <w:rsid w:val="00EA68AD"/>
    <w:rsid w:val="00EA68B6"/>
    <w:rsid w:val="00EA6B8F"/>
    <w:rsid w:val="00EA700B"/>
    <w:rsid w:val="00EA71B4"/>
    <w:rsid w:val="00EA73A6"/>
    <w:rsid w:val="00EA7754"/>
    <w:rsid w:val="00EA77B7"/>
    <w:rsid w:val="00EA7957"/>
    <w:rsid w:val="00EA7F35"/>
    <w:rsid w:val="00EB00FA"/>
    <w:rsid w:val="00EB01CE"/>
    <w:rsid w:val="00EB02AD"/>
    <w:rsid w:val="00EB0322"/>
    <w:rsid w:val="00EB04BA"/>
    <w:rsid w:val="00EB09AB"/>
    <w:rsid w:val="00EB0A58"/>
    <w:rsid w:val="00EB0EBD"/>
    <w:rsid w:val="00EB107D"/>
    <w:rsid w:val="00EB1100"/>
    <w:rsid w:val="00EB1208"/>
    <w:rsid w:val="00EB1808"/>
    <w:rsid w:val="00EB29E4"/>
    <w:rsid w:val="00EB2AAC"/>
    <w:rsid w:val="00EB2B06"/>
    <w:rsid w:val="00EB2BBF"/>
    <w:rsid w:val="00EB2C8D"/>
    <w:rsid w:val="00EB31B8"/>
    <w:rsid w:val="00EB31D6"/>
    <w:rsid w:val="00EB38C8"/>
    <w:rsid w:val="00EB4491"/>
    <w:rsid w:val="00EB44B5"/>
    <w:rsid w:val="00EB481E"/>
    <w:rsid w:val="00EB4918"/>
    <w:rsid w:val="00EB543A"/>
    <w:rsid w:val="00EB586E"/>
    <w:rsid w:val="00EB5BA8"/>
    <w:rsid w:val="00EB5BD3"/>
    <w:rsid w:val="00EB5E53"/>
    <w:rsid w:val="00EB5F6D"/>
    <w:rsid w:val="00EB5F78"/>
    <w:rsid w:val="00EB6238"/>
    <w:rsid w:val="00EB63E9"/>
    <w:rsid w:val="00EB682A"/>
    <w:rsid w:val="00EB691A"/>
    <w:rsid w:val="00EB6A78"/>
    <w:rsid w:val="00EB73DE"/>
    <w:rsid w:val="00EB747B"/>
    <w:rsid w:val="00EB75F2"/>
    <w:rsid w:val="00EB7C25"/>
    <w:rsid w:val="00EC0328"/>
    <w:rsid w:val="00EC0455"/>
    <w:rsid w:val="00EC05C8"/>
    <w:rsid w:val="00EC07CF"/>
    <w:rsid w:val="00EC180D"/>
    <w:rsid w:val="00EC1AC3"/>
    <w:rsid w:val="00EC1B24"/>
    <w:rsid w:val="00EC1DA9"/>
    <w:rsid w:val="00EC1F5D"/>
    <w:rsid w:val="00EC22B5"/>
    <w:rsid w:val="00EC2C72"/>
    <w:rsid w:val="00EC2EFE"/>
    <w:rsid w:val="00EC362B"/>
    <w:rsid w:val="00EC3A11"/>
    <w:rsid w:val="00EC3CDE"/>
    <w:rsid w:val="00EC3EC2"/>
    <w:rsid w:val="00EC41A0"/>
    <w:rsid w:val="00EC429E"/>
    <w:rsid w:val="00EC4873"/>
    <w:rsid w:val="00EC4A60"/>
    <w:rsid w:val="00EC4B4D"/>
    <w:rsid w:val="00EC4F13"/>
    <w:rsid w:val="00EC5440"/>
    <w:rsid w:val="00EC5FCB"/>
    <w:rsid w:val="00EC6205"/>
    <w:rsid w:val="00EC630B"/>
    <w:rsid w:val="00EC6459"/>
    <w:rsid w:val="00EC6D5F"/>
    <w:rsid w:val="00EC70C5"/>
    <w:rsid w:val="00EC77C1"/>
    <w:rsid w:val="00EC78EE"/>
    <w:rsid w:val="00EC79FE"/>
    <w:rsid w:val="00EC7D47"/>
    <w:rsid w:val="00ED007C"/>
    <w:rsid w:val="00ED00E3"/>
    <w:rsid w:val="00ED01B3"/>
    <w:rsid w:val="00ED0715"/>
    <w:rsid w:val="00ED072E"/>
    <w:rsid w:val="00ED0A2B"/>
    <w:rsid w:val="00ED0B26"/>
    <w:rsid w:val="00ED0B45"/>
    <w:rsid w:val="00ED0E7D"/>
    <w:rsid w:val="00ED0EB7"/>
    <w:rsid w:val="00ED1181"/>
    <w:rsid w:val="00ED1525"/>
    <w:rsid w:val="00ED218E"/>
    <w:rsid w:val="00ED2388"/>
    <w:rsid w:val="00ED2512"/>
    <w:rsid w:val="00ED280C"/>
    <w:rsid w:val="00ED2A1A"/>
    <w:rsid w:val="00ED2A76"/>
    <w:rsid w:val="00ED2E10"/>
    <w:rsid w:val="00ED32C1"/>
    <w:rsid w:val="00ED3844"/>
    <w:rsid w:val="00ED39C4"/>
    <w:rsid w:val="00ED40C2"/>
    <w:rsid w:val="00ED45CF"/>
    <w:rsid w:val="00ED486B"/>
    <w:rsid w:val="00ED57C7"/>
    <w:rsid w:val="00ED5915"/>
    <w:rsid w:val="00ED59B1"/>
    <w:rsid w:val="00ED59B4"/>
    <w:rsid w:val="00ED6123"/>
    <w:rsid w:val="00ED63AA"/>
    <w:rsid w:val="00ED6487"/>
    <w:rsid w:val="00ED65AE"/>
    <w:rsid w:val="00ED679B"/>
    <w:rsid w:val="00ED686C"/>
    <w:rsid w:val="00ED69A2"/>
    <w:rsid w:val="00ED6C50"/>
    <w:rsid w:val="00ED6D4E"/>
    <w:rsid w:val="00ED6DC6"/>
    <w:rsid w:val="00ED6E8E"/>
    <w:rsid w:val="00ED74A0"/>
    <w:rsid w:val="00ED78FC"/>
    <w:rsid w:val="00EE0086"/>
    <w:rsid w:val="00EE008E"/>
    <w:rsid w:val="00EE02C2"/>
    <w:rsid w:val="00EE055C"/>
    <w:rsid w:val="00EE06C6"/>
    <w:rsid w:val="00EE08F8"/>
    <w:rsid w:val="00EE0D08"/>
    <w:rsid w:val="00EE0E52"/>
    <w:rsid w:val="00EE1082"/>
    <w:rsid w:val="00EE1323"/>
    <w:rsid w:val="00EE136B"/>
    <w:rsid w:val="00EE13BE"/>
    <w:rsid w:val="00EE1544"/>
    <w:rsid w:val="00EE1603"/>
    <w:rsid w:val="00EE16F6"/>
    <w:rsid w:val="00EE17B7"/>
    <w:rsid w:val="00EE196B"/>
    <w:rsid w:val="00EE1DA9"/>
    <w:rsid w:val="00EE1DB7"/>
    <w:rsid w:val="00EE1EBC"/>
    <w:rsid w:val="00EE20E3"/>
    <w:rsid w:val="00EE2456"/>
    <w:rsid w:val="00EE29B4"/>
    <w:rsid w:val="00EE2A02"/>
    <w:rsid w:val="00EE2A97"/>
    <w:rsid w:val="00EE2BDA"/>
    <w:rsid w:val="00EE2C88"/>
    <w:rsid w:val="00EE3174"/>
    <w:rsid w:val="00EE3452"/>
    <w:rsid w:val="00EE3B18"/>
    <w:rsid w:val="00EE3B93"/>
    <w:rsid w:val="00EE3D28"/>
    <w:rsid w:val="00EE3D5B"/>
    <w:rsid w:val="00EE3DEF"/>
    <w:rsid w:val="00EE3F0B"/>
    <w:rsid w:val="00EE3FF6"/>
    <w:rsid w:val="00EE40C2"/>
    <w:rsid w:val="00EE40D9"/>
    <w:rsid w:val="00EE4491"/>
    <w:rsid w:val="00EE44B7"/>
    <w:rsid w:val="00EE4728"/>
    <w:rsid w:val="00EE488A"/>
    <w:rsid w:val="00EE490C"/>
    <w:rsid w:val="00EE49B2"/>
    <w:rsid w:val="00EE4C3E"/>
    <w:rsid w:val="00EE5376"/>
    <w:rsid w:val="00EE5C11"/>
    <w:rsid w:val="00EE5E0D"/>
    <w:rsid w:val="00EE602D"/>
    <w:rsid w:val="00EE62B3"/>
    <w:rsid w:val="00EE6412"/>
    <w:rsid w:val="00EE643A"/>
    <w:rsid w:val="00EE65CD"/>
    <w:rsid w:val="00EE6669"/>
    <w:rsid w:val="00EE6D84"/>
    <w:rsid w:val="00EE6F00"/>
    <w:rsid w:val="00EE76A2"/>
    <w:rsid w:val="00EE7F85"/>
    <w:rsid w:val="00EF0432"/>
    <w:rsid w:val="00EF079F"/>
    <w:rsid w:val="00EF084A"/>
    <w:rsid w:val="00EF0C88"/>
    <w:rsid w:val="00EF0DAB"/>
    <w:rsid w:val="00EF10EB"/>
    <w:rsid w:val="00EF10FA"/>
    <w:rsid w:val="00EF1671"/>
    <w:rsid w:val="00EF1762"/>
    <w:rsid w:val="00EF1E57"/>
    <w:rsid w:val="00EF2213"/>
    <w:rsid w:val="00EF255B"/>
    <w:rsid w:val="00EF29C4"/>
    <w:rsid w:val="00EF2CC9"/>
    <w:rsid w:val="00EF2D42"/>
    <w:rsid w:val="00EF33D5"/>
    <w:rsid w:val="00EF3588"/>
    <w:rsid w:val="00EF3620"/>
    <w:rsid w:val="00EF3711"/>
    <w:rsid w:val="00EF3914"/>
    <w:rsid w:val="00EF3A8B"/>
    <w:rsid w:val="00EF3E5A"/>
    <w:rsid w:val="00EF3F55"/>
    <w:rsid w:val="00EF40D9"/>
    <w:rsid w:val="00EF4633"/>
    <w:rsid w:val="00EF47C0"/>
    <w:rsid w:val="00EF48E4"/>
    <w:rsid w:val="00EF4AF9"/>
    <w:rsid w:val="00EF4C54"/>
    <w:rsid w:val="00EF4CBE"/>
    <w:rsid w:val="00EF4DFD"/>
    <w:rsid w:val="00EF517C"/>
    <w:rsid w:val="00EF520B"/>
    <w:rsid w:val="00EF5298"/>
    <w:rsid w:val="00EF5476"/>
    <w:rsid w:val="00EF5A0E"/>
    <w:rsid w:val="00EF5BB9"/>
    <w:rsid w:val="00EF5C87"/>
    <w:rsid w:val="00EF5DCB"/>
    <w:rsid w:val="00EF5F73"/>
    <w:rsid w:val="00EF6162"/>
    <w:rsid w:val="00EF6172"/>
    <w:rsid w:val="00EF64E8"/>
    <w:rsid w:val="00EF6E51"/>
    <w:rsid w:val="00EF6E98"/>
    <w:rsid w:val="00EF740E"/>
    <w:rsid w:val="00EF771F"/>
    <w:rsid w:val="00F00069"/>
    <w:rsid w:val="00F0022E"/>
    <w:rsid w:val="00F00264"/>
    <w:rsid w:val="00F00689"/>
    <w:rsid w:val="00F00701"/>
    <w:rsid w:val="00F00DD1"/>
    <w:rsid w:val="00F0113E"/>
    <w:rsid w:val="00F02315"/>
    <w:rsid w:val="00F02464"/>
    <w:rsid w:val="00F026D3"/>
    <w:rsid w:val="00F02A4D"/>
    <w:rsid w:val="00F0350A"/>
    <w:rsid w:val="00F037A2"/>
    <w:rsid w:val="00F037E4"/>
    <w:rsid w:val="00F03CC2"/>
    <w:rsid w:val="00F03DE9"/>
    <w:rsid w:val="00F043E1"/>
    <w:rsid w:val="00F04653"/>
    <w:rsid w:val="00F0469C"/>
    <w:rsid w:val="00F046EF"/>
    <w:rsid w:val="00F04C53"/>
    <w:rsid w:val="00F04CFC"/>
    <w:rsid w:val="00F04F44"/>
    <w:rsid w:val="00F05267"/>
    <w:rsid w:val="00F05892"/>
    <w:rsid w:val="00F05C35"/>
    <w:rsid w:val="00F05D01"/>
    <w:rsid w:val="00F05E6D"/>
    <w:rsid w:val="00F05FE5"/>
    <w:rsid w:val="00F0612F"/>
    <w:rsid w:val="00F0651A"/>
    <w:rsid w:val="00F06B84"/>
    <w:rsid w:val="00F06DE2"/>
    <w:rsid w:val="00F06E41"/>
    <w:rsid w:val="00F06F08"/>
    <w:rsid w:val="00F07259"/>
    <w:rsid w:val="00F0771C"/>
    <w:rsid w:val="00F07C1D"/>
    <w:rsid w:val="00F07D41"/>
    <w:rsid w:val="00F07D5A"/>
    <w:rsid w:val="00F07FED"/>
    <w:rsid w:val="00F10615"/>
    <w:rsid w:val="00F10637"/>
    <w:rsid w:val="00F10B62"/>
    <w:rsid w:val="00F10FE4"/>
    <w:rsid w:val="00F1101E"/>
    <w:rsid w:val="00F112D8"/>
    <w:rsid w:val="00F115DE"/>
    <w:rsid w:val="00F11669"/>
    <w:rsid w:val="00F11D49"/>
    <w:rsid w:val="00F127BB"/>
    <w:rsid w:val="00F12B22"/>
    <w:rsid w:val="00F12B6B"/>
    <w:rsid w:val="00F12D16"/>
    <w:rsid w:val="00F12D32"/>
    <w:rsid w:val="00F13648"/>
    <w:rsid w:val="00F1386F"/>
    <w:rsid w:val="00F13DAD"/>
    <w:rsid w:val="00F1423E"/>
    <w:rsid w:val="00F143C7"/>
    <w:rsid w:val="00F14750"/>
    <w:rsid w:val="00F14A33"/>
    <w:rsid w:val="00F14C4B"/>
    <w:rsid w:val="00F150A8"/>
    <w:rsid w:val="00F152A4"/>
    <w:rsid w:val="00F1541D"/>
    <w:rsid w:val="00F157C8"/>
    <w:rsid w:val="00F159F1"/>
    <w:rsid w:val="00F15B03"/>
    <w:rsid w:val="00F15EEF"/>
    <w:rsid w:val="00F160C1"/>
    <w:rsid w:val="00F16152"/>
    <w:rsid w:val="00F16166"/>
    <w:rsid w:val="00F16209"/>
    <w:rsid w:val="00F16AEB"/>
    <w:rsid w:val="00F16EF1"/>
    <w:rsid w:val="00F16FAD"/>
    <w:rsid w:val="00F1752D"/>
    <w:rsid w:val="00F175DD"/>
    <w:rsid w:val="00F17697"/>
    <w:rsid w:val="00F176C1"/>
    <w:rsid w:val="00F1796B"/>
    <w:rsid w:val="00F17CA8"/>
    <w:rsid w:val="00F17F41"/>
    <w:rsid w:val="00F17F56"/>
    <w:rsid w:val="00F17FA1"/>
    <w:rsid w:val="00F17FF7"/>
    <w:rsid w:val="00F2006A"/>
    <w:rsid w:val="00F20ADE"/>
    <w:rsid w:val="00F20D27"/>
    <w:rsid w:val="00F210BA"/>
    <w:rsid w:val="00F21592"/>
    <w:rsid w:val="00F21664"/>
    <w:rsid w:val="00F218DE"/>
    <w:rsid w:val="00F219F6"/>
    <w:rsid w:val="00F222CC"/>
    <w:rsid w:val="00F22315"/>
    <w:rsid w:val="00F234F3"/>
    <w:rsid w:val="00F23560"/>
    <w:rsid w:val="00F236E2"/>
    <w:rsid w:val="00F2375D"/>
    <w:rsid w:val="00F24375"/>
    <w:rsid w:val="00F24431"/>
    <w:rsid w:val="00F2495F"/>
    <w:rsid w:val="00F24F0B"/>
    <w:rsid w:val="00F251D1"/>
    <w:rsid w:val="00F257D0"/>
    <w:rsid w:val="00F2616D"/>
    <w:rsid w:val="00F263D4"/>
    <w:rsid w:val="00F267DD"/>
    <w:rsid w:val="00F26DC1"/>
    <w:rsid w:val="00F26EB6"/>
    <w:rsid w:val="00F26F19"/>
    <w:rsid w:val="00F26FA6"/>
    <w:rsid w:val="00F273DE"/>
    <w:rsid w:val="00F274F6"/>
    <w:rsid w:val="00F27631"/>
    <w:rsid w:val="00F276BD"/>
    <w:rsid w:val="00F27715"/>
    <w:rsid w:val="00F27826"/>
    <w:rsid w:val="00F3081E"/>
    <w:rsid w:val="00F30A88"/>
    <w:rsid w:val="00F30B37"/>
    <w:rsid w:val="00F30C15"/>
    <w:rsid w:val="00F30CC1"/>
    <w:rsid w:val="00F30F0E"/>
    <w:rsid w:val="00F312EA"/>
    <w:rsid w:val="00F312FD"/>
    <w:rsid w:val="00F31391"/>
    <w:rsid w:val="00F31A2C"/>
    <w:rsid w:val="00F31A92"/>
    <w:rsid w:val="00F31BC2"/>
    <w:rsid w:val="00F31C2F"/>
    <w:rsid w:val="00F31F4B"/>
    <w:rsid w:val="00F321A5"/>
    <w:rsid w:val="00F3226A"/>
    <w:rsid w:val="00F3230B"/>
    <w:rsid w:val="00F324DF"/>
    <w:rsid w:val="00F32661"/>
    <w:rsid w:val="00F32DD1"/>
    <w:rsid w:val="00F332E3"/>
    <w:rsid w:val="00F33555"/>
    <w:rsid w:val="00F336DD"/>
    <w:rsid w:val="00F339D4"/>
    <w:rsid w:val="00F33B8F"/>
    <w:rsid w:val="00F33C6D"/>
    <w:rsid w:val="00F33DFC"/>
    <w:rsid w:val="00F33E04"/>
    <w:rsid w:val="00F3400E"/>
    <w:rsid w:val="00F34018"/>
    <w:rsid w:val="00F3454E"/>
    <w:rsid w:val="00F346DF"/>
    <w:rsid w:val="00F34899"/>
    <w:rsid w:val="00F348C6"/>
    <w:rsid w:val="00F3492F"/>
    <w:rsid w:val="00F34EAF"/>
    <w:rsid w:val="00F353C3"/>
    <w:rsid w:val="00F35585"/>
    <w:rsid w:val="00F35954"/>
    <w:rsid w:val="00F35A30"/>
    <w:rsid w:val="00F35A3A"/>
    <w:rsid w:val="00F35B94"/>
    <w:rsid w:val="00F35CFB"/>
    <w:rsid w:val="00F3608C"/>
    <w:rsid w:val="00F36498"/>
    <w:rsid w:val="00F3664D"/>
    <w:rsid w:val="00F3709B"/>
    <w:rsid w:val="00F3731D"/>
    <w:rsid w:val="00F37523"/>
    <w:rsid w:val="00F40360"/>
    <w:rsid w:val="00F4065C"/>
    <w:rsid w:val="00F411EF"/>
    <w:rsid w:val="00F41493"/>
    <w:rsid w:val="00F416E9"/>
    <w:rsid w:val="00F41701"/>
    <w:rsid w:val="00F41749"/>
    <w:rsid w:val="00F4189F"/>
    <w:rsid w:val="00F4287B"/>
    <w:rsid w:val="00F42908"/>
    <w:rsid w:val="00F42D6E"/>
    <w:rsid w:val="00F430CB"/>
    <w:rsid w:val="00F4353C"/>
    <w:rsid w:val="00F43657"/>
    <w:rsid w:val="00F43F25"/>
    <w:rsid w:val="00F442DE"/>
    <w:rsid w:val="00F4460D"/>
    <w:rsid w:val="00F44733"/>
    <w:rsid w:val="00F44A37"/>
    <w:rsid w:val="00F44E76"/>
    <w:rsid w:val="00F44EA7"/>
    <w:rsid w:val="00F4500F"/>
    <w:rsid w:val="00F45100"/>
    <w:rsid w:val="00F4510A"/>
    <w:rsid w:val="00F451AE"/>
    <w:rsid w:val="00F452E6"/>
    <w:rsid w:val="00F454C0"/>
    <w:rsid w:val="00F45666"/>
    <w:rsid w:val="00F45B98"/>
    <w:rsid w:val="00F467C3"/>
    <w:rsid w:val="00F46C8C"/>
    <w:rsid w:val="00F46F58"/>
    <w:rsid w:val="00F47824"/>
    <w:rsid w:val="00F47AFE"/>
    <w:rsid w:val="00F47D25"/>
    <w:rsid w:val="00F50737"/>
    <w:rsid w:val="00F515E0"/>
    <w:rsid w:val="00F5170D"/>
    <w:rsid w:val="00F51A7F"/>
    <w:rsid w:val="00F51B79"/>
    <w:rsid w:val="00F51E1E"/>
    <w:rsid w:val="00F52EBF"/>
    <w:rsid w:val="00F535BA"/>
    <w:rsid w:val="00F53EAB"/>
    <w:rsid w:val="00F53EEE"/>
    <w:rsid w:val="00F5469F"/>
    <w:rsid w:val="00F546D9"/>
    <w:rsid w:val="00F54888"/>
    <w:rsid w:val="00F5489D"/>
    <w:rsid w:val="00F54A2A"/>
    <w:rsid w:val="00F54A4C"/>
    <w:rsid w:val="00F54C44"/>
    <w:rsid w:val="00F54D0D"/>
    <w:rsid w:val="00F54EF6"/>
    <w:rsid w:val="00F54F1B"/>
    <w:rsid w:val="00F54F85"/>
    <w:rsid w:val="00F5511A"/>
    <w:rsid w:val="00F55506"/>
    <w:rsid w:val="00F555F8"/>
    <w:rsid w:val="00F5563E"/>
    <w:rsid w:val="00F55744"/>
    <w:rsid w:val="00F557E4"/>
    <w:rsid w:val="00F559B8"/>
    <w:rsid w:val="00F559BA"/>
    <w:rsid w:val="00F55B5F"/>
    <w:rsid w:val="00F55B87"/>
    <w:rsid w:val="00F55C37"/>
    <w:rsid w:val="00F5609E"/>
    <w:rsid w:val="00F560A9"/>
    <w:rsid w:val="00F56355"/>
    <w:rsid w:val="00F565C0"/>
    <w:rsid w:val="00F5749E"/>
    <w:rsid w:val="00F57838"/>
    <w:rsid w:val="00F57E2D"/>
    <w:rsid w:val="00F6089F"/>
    <w:rsid w:val="00F609E1"/>
    <w:rsid w:val="00F60A31"/>
    <w:rsid w:val="00F60C9C"/>
    <w:rsid w:val="00F60CBB"/>
    <w:rsid w:val="00F6111E"/>
    <w:rsid w:val="00F6135D"/>
    <w:rsid w:val="00F61426"/>
    <w:rsid w:val="00F615BC"/>
    <w:rsid w:val="00F6171E"/>
    <w:rsid w:val="00F61BB4"/>
    <w:rsid w:val="00F61CE2"/>
    <w:rsid w:val="00F62073"/>
    <w:rsid w:val="00F621BD"/>
    <w:rsid w:val="00F621D2"/>
    <w:rsid w:val="00F6253A"/>
    <w:rsid w:val="00F62566"/>
    <w:rsid w:val="00F629DD"/>
    <w:rsid w:val="00F62A3B"/>
    <w:rsid w:val="00F62DE6"/>
    <w:rsid w:val="00F62F2E"/>
    <w:rsid w:val="00F63526"/>
    <w:rsid w:val="00F63A8D"/>
    <w:rsid w:val="00F6426D"/>
    <w:rsid w:val="00F647BA"/>
    <w:rsid w:val="00F64BF4"/>
    <w:rsid w:val="00F64FDD"/>
    <w:rsid w:val="00F652DE"/>
    <w:rsid w:val="00F6565E"/>
    <w:rsid w:val="00F6577D"/>
    <w:rsid w:val="00F6592E"/>
    <w:rsid w:val="00F65AC2"/>
    <w:rsid w:val="00F65C3F"/>
    <w:rsid w:val="00F65DD6"/>
    <w:rsid w:val="00F65FD7"/>
    <w:rsid w:val="00F660E6"/>
    <w:rsid w:val="00F661AE"/>
    <w:rsid w:val="00F661D5"/>
    <w:rsid w:val="00F662C5"/>
    <w:rsid w:val="00F6658C"/>
    <w:rsid w:val="00F66676"/>
    <w:rsid w:val="00F67138"/>
    <w:rsid w:val="00F675B0"/>
    <w:rsid w:val="00F67965"/>
    <w:rsid w:val="00F67988"/>
    <w:rsid w:val="00F67ACC"/>
    <w:rsid w:val="00F67D9A"/>
    <w:rsid w:val="00F67E11"/>
    <w:rsid w:val="00F67F0B"/>
    <w:rsid w:val="00F67F83"/>
    <w:rsid w:val="00F7006F"/>
    <w:rsid w:val="00F709B2"/>
    <w:rsid w:val="00F709BC"/>
    <w:rsid w:val="00F70C24"/>
    <w:rsid w:val="00F71775"/>
    <w:rsid w:val="00F71B8C"/>
    <w:rsid w:val="00F71D22"/>
    <w:rsid w:val="00F71F5D"/>
    <w:rsid w:val="00F71F6A"/>
    <w:rsid w:val="00F72096"/>
    <w:rsid w:val="00F72240"/>
    <w:rsid w:val="00F722F7"/>
    <w:rsid w:val="00F72518"/>
    <w:rsid w:val="00F72549"/>
    <w:rsid w:val="00F72856"/>
    <w:rsid w:val="00F728C1"/>
    <w:rsid w:val="00F728DC"/>
    <w:rsid w:val="00F72A3C"/>
    <w:rsid w:val="00F72DAA"/>
    <w:rsid w:val="00F72E56"/>
    <w:rsid w:val="00F730AD"/>
    <w:rsid w:val="00F73653"/>
    <w:rsid w:val="00F738FB"/>
    <w:rsid w:val="00F739EC"/>
    <w:rsid w:val="00F73AB5"/>
    <w:rsid w:val="00F73C90"/>
    <w:rsid w:val="00F740A3"/>
    <w:rsid w:val="00F7421D"/>
    <w:rsid w:val="00F74235"/>
    <w:rsid w:val="00F742E9"/>
    <w:rsid w:val="00F743A5"/>
    <w:rsid w:val="00F744CF"/>
    <w:rsid w:val="00F74ECD"/>
    <w:rsid w:val="00F74EF7"/>
    <w:rsid w:val="00F750A6"/>
    <w:rsid w:val="00F75424"/>
    <w:rsid w:val="00F75687"/>
    <w:rsid w:val="00F75883"/>
    <w:rsid w:val="00F75B3F"/>
    <w:rsid w:val="00F75C64"/>
    <w:rsid w:val="00F75F24"/>
    <w:rsid w:val="00F76472"/>
    <w:rsid w:val="00F7650D"/>
    <w:rsid w:val="00F7683D"/>
    <w:rsid w:val="00F76C24"/>
    <w:rsid w:val="00F76C60"/>
    <w:rsid w:val="00F76CFE"/>
    <w:rsid w:val="00F76DD7"/>
    <w:rsid w:val="00F77781"/>
    <w:rsid w:val="00F77CA4"/>
    <w:rsid w:val="00F77E71"/>
    <w:rsid w:val="00F77F08"/>
    <w:rsid w:val="00F8015C"/>
    <w:rsid w:val="00F803C2"/>
    <w:rsid w:val="00F80856"/>
    <w:rsid w:val="00F80929"/>
    <w:rsid w:val="00F80BAC"/>
    <w:rsid w:val="00F81451"/>
    <w:rsid w:val="00F81460"/>
    <w:rsid w:val="00F81704"/>
    <w:rsid w:val="00F81F69"/>
    <w:rsid w:val="00F82147"/>
    <w:rsid w:val="00F82458"/>
    <w:rsid w:val="00F82F51"/>
    <w:rsid w:val="00F8352B"/>
    <w:rsid w:val="00F83694"/>
    <w:rsid w:val="00F839E4"/>
    <w:rsid w:val="00F83E63"/>
    <w:rsid w:val="00F83FEF"/>
    <w:rsid w:val="00F84008"/>
    <w:rsid w:val="00F840C2"/>
    <w:rsid w:val="00F840E9"/>
    <w:rsid w:val="00F8416D"/>
    <w:rsid w:val="00F843E5"/>
    <w:rsid w:val="00F84B7C"/>
    <w:rsid w:val="00F84FB1"/>
    <w:rsid w:val="00F85163"/>
    <w:rsid w:val="00F85355"/>
    <w:rsid w:val="00F8552B"/>
    <w:rsid w:val="00F85595"/>
    <w:rsid w:val="00F85B4C"/>
    <w:rsid w:val="00F85E4F"/>
    <w:rsid w:val="00F860FA"/>
    <w:rsid w:val="00F861F6"/>
    <w:rsid w:val="00F867D0"/>
    <w:rsid w:val="00F8682F"/>
    <w:rsid w:val="00F86A13"/>
    <w:rsid w:val="00F86AA4"/>
    <w:rsid w:val="00F86CC3"/>
    <w:rsid w:val="00F86F2E"/>
    <w:rsid w:val="00F87532"/>
    <w:rsid w:val="00F87E96"/>
    <w:rsid w:val="00F905CF"/>
    <w:rsid w:val="00F9073A"/>
    <w:rsid w:val="00F90C49"/>
    <w:rsid w:val="00F90C6B"/>
    <w:rsid w:val="00F90D52"/>
    <w:rsid w:val="00F90E05"/>
    <w:rsid w:val="00F90FF2"/>
    <w:rsid w:val="00F918D9"/>
    <w:rsid w:val="00F91E87"/>
    <w:rsid w:val="00F91ED2"/>
    <w:rsid w:val="00F91F11"/>
    <w:rsid w:val="00F91FE7"/>
    <w:rsid w:val="00F93738"/>
    <w:rsid w:val="00F938DA"/>
    <w:rsid w:val="00F93EE1"/>
    <w:rsid w:val="00F93EE5"/>
    <w:rsid w:val="00F94322"/>
    <w:rsid w:val="00F94677"/>
    <w:rsid w:val="00F9494E"/>
    <w:rsid w:val="00F950E0"/>
    <w:rsid w:val="00F95314"/>
    <w:rsid w:val="00F95435"/>
    <w:rsid w:val="00F95502"/>
    <w:rsid w:val="00F9571B"/>
    <w:rsid w:val="00F95BA7"/>
    <w:rsid w:val="00F95E16"/>
    <w:rsid w:val="00F9639E"/>
    <w:rsid w:val="00F96437"/>
    <w:rsid w:val="00F9653C"/>
    <w:rsid w:val="00F96630"/>
    <w:rsid w:val="00F96DCD"/>
    <w:rsid w:val="00F97566"/>
    <w:rsid w:val="00F976BD"/>
    <w:rsid w:val="00F979D0"/>
    <w:rsid w:val="00FA0036"/>
    <w:rsid w:val="00FA01C2"/>
    <w:rsid w:val="00FA097A"/>
    <w:rsid w:val="00FA0B31"/>
    <w:rsid w:val="00FA0C1A"/>
    <w:rsid w:val="00FA0C8F"/>
    <w:rsid w:val="00FA10AB"/>
    <w:rsid w:val="00FA14F4"/>
    <w:rsid w:val="00FA1577"/>
    <w:rsid w:val="00FA1607"/>
    <w:rsid w:val="00FA16B2"/>
    <w:rsid w:val="00FA1C4E"/>
    <w:rsid w:val="00FA2575"/>
    <w:rsid w:val="00FA25C6"/>
    <w:rsid w:val="00FA29E8"/>
    <w:rsid w:val="00FA3068"/>
    <w:rsid w:val="00FA343B"/>
    <w:rsid w:val="00FA3622"/>
    <w:rsid w:val="00FA36F9"/>
    <w:rsid w:val="00FA3810"/>
    <w:rsid w:val="00FA3876"/>
    <w:rsid w:val="00FA398E"/>
    <w:rsid w:val="00FA3A80"/>
    <w:rsid w:val="00FA3CAD"/>
    <w:rsid w:val="00FA3DDD"/>
    <w:rsid w:val="00FA3E70"/>
    <w:rsid w:val="00FA3F09"/>
    <w:rsid w:val="00FA44EA"/>
    <w:rsid w:val="00FA4D41"/>
    <w:rsid w:val="00FA4E79"/>
    <w:rsid w:val="00FA4F3C"/>
    <w:rsid w:val="00FA506D"/>
    <w:rsid w:val="00FA57E3"/>
    <w:rsid w:val="00FA5B5B"/>
    <w:rsid w:val="00FA5DB8"/>
    <w:rsid w:val="00FA5DDE"/>
    <w:rsid w:val="00FA6156"/>
    <w:rsid w:val="00FA62A5"/>
    <w:rsid w:val="00FA6367"/>
    <w:rsid w:val="00FA6382"/>
    <w:rsid w:val="00FA6D2D"/>
    <w:rsid w:val="00FA6F10"/>
    <w:rsid w:val="00FA7111"/>
    <w:rsid w:val="00FA7308"/>
    <w:rsid w:val="00FA75D8"/>
    <w:rsid w:val="00FA7A34"/>
    <w:rsid w:val="00FB07C4"/>
    <w:rsid w:val="00FB0CC0"/>
    <w:rsid w:val="00FB14D0"/>
    <w:rsid w:val="00FB176D"/>
    <w:rsid w:val="00FB1854"/>
    <w:rsid w:val="00FB1A60"/>
    <w:rsid w:val="00FB1A7E"/>
    <w:rsid w:val="00FB1B5F"/>
    <w:rsid w:val="00FB1EE3"/>
    <w:rsid w:val="00FB20F7"/>
    <w:rsid w:val="00FB235D"/>
    <w:rsid w:val="00FB23C8"/>
    <w:rsid w:val="00FB257E"/>
    <w:rsid w:val="00FB2722"/>
    <w:rsid w:val="00FB27EF"/>
    <w:rsid w:val="00FB28B7"/>
    <w:rsid w:val="00FB29EA"/>
    <w:rsid w:val="00FB2B71"/>
    <w:rsid w:val="00FB2BCC"/>
    <w:rsid w:val="00FB31F8"/>
    <w:rsid w:val="00FB38AF"/>
    <w:rsid w:val="00FB3A80"/>
    <w:rsid w:val="00FB3A86"/>
    <w:rsid w:val="00FB4076"/>
    <w:rsid w:val="00FB4086"/>
    <w:rsid w:val="00FB4926"/>
    <w:rsid w:val="00FB4A07"/>
    <w:rsid w:val="00FB51C0"/>
    <w:rsid w:val="00FB52C7"/>
    <w:rsid w:val="00FB598A"/>
    <w:rsid w:val="00FB5BE6"/>
    <w:rsid w:val="00FB5C5B"/>
    <w:rsid w:val="00FB5CFF"/>
    <w:rsid w:val="00FB5DA2"/>
    <w:rsid w:val="00FB61B2"/>
    <w:rsid w:val="00FB6411"/>
    <w:rsid w:val="00FB65D8"/>
    <w:rsid w:val="00FB6BF5"/>
    <w:rsid w:val="00FB6FCE"/>
    <w:rsid w:val="00FB7596"/>
    <w:rsid w:val="00FB75E0"/>
    <w:rsid w:val="00FB791F"/>
    <w:rsid w:val="00FB7CF4"/>
    <w:rsid w:val="00FB7D89"/>
    <w:rsid w:val="00FB7FE7"/>
    <w:rsid w:val="00FC0A18"/>
    <w:rsid w:val="00FC0D54"/>
    <w:rsid w:val="00FC0DF4"/>
    <w:rsid w:val="00FC1A91"/>
    <w:rsid w:val="00FC2BBB"/>
    <w:rsid w:val="00FC2D7F"/>
    <w:rsid w:val="00FC2DED"/>
    <w:rsid w:val="00FC3218"/>
    <w:rsid w:val="00FC3537"/>
    <w:rsid w:val="00FC3938"/>
    <w:rsid w:val="00FC3D27"/>
    <w:rsid w:val="00FC45B2"/>
    <w:rsid w:val="00FC4753"/>
    <w:rsid w:val="00FC486D"/>
    <w:rsid w:val="00FC4895"/>
    <w:rsid w:val="00FC4A32"/>
    <w:rsid w:val="00FC4B86"/>
    <w:rsid w:val="00FC4C38"/>
    <w:rsid w:val="00FC4CC4"/>
    <w:rsid w:val="00FC5013"/>
    <w:rsid w:val="00FC5038"/>
    <w:rsid w:val="00FC50D7"/>
    <w:rsid w:val="00FC57CF"/>
    <w:rsid w:val="00FC5D06"/>
    <w:rsid w:val="00FC5D07"/>
    <w:rsid w:val="00FC63A3"/>
    <w:rsid w:val="00FC6714"/>
    <w:rsid w:val="00FC6DC5"/>
    <w:rsid w:val="00FC6FCF"/>
    <w:rsid w:val="00FC6FE4"/>
    <w:rsid w:val="00FC70AF"/>
    <w:rsid w:val="00FC7126"/>
    <w:rsid w:val="00FC7177"/>
    <w:rsid w:val="00FC7277"/>
    <w:rsid w:val="00FC771F"/>
    <w:rsid w:val="00FC7945"/>
    <w:rsid w:val="00FC7E57"/>
    <w:rsid w:val="00FD0761"/>
    <w:rsid w:val="00FD07C6"/>
    <w:rsid w:val="00FD083B"/>
    <w:rsid w:val="00FD08C2"/>
    <w:rsid w:val="00FD09AC"/>
    <w:rsid w:val="00FD1190"/>
    <w:rsid w:val="00FD131F"/>
    <w:rsid w:val="00FD147F"/>
    <w:rsid w:val="00FD1887"/>
    <w:rsid w:val="00FD1A2E"/>
    <w:rsid w:val="00FD1B90"/>
    <w:rsid w:val="00FD1D09"/>
    <w:rsid w:val="00FD1DDE"/>
    <w:rsid w:val="00FD2126"/>
    <w:rsid w:val="00FD2466"/>
    <w:rsid w:val="00FD256B"/>
    <w:rsid w:val="00FD284C"/>
    <w:rsid w:val="00FD2894"/>
    <w:rsid w:val="00FD28E1"/>
    <w:rsid w:val="00FD2A2C"/>
    <w:rsid w:val="00FD3043"/>
    <w:rsid w:val="00FD34B9"/>
    <w:rsid w:val="00FD399A"/>
    <w:rsid w:val="00FD3CB7"/>
    <w:rsid w:val="00FD3D44"/>
    <w:rsid w:val="00FD3FDF"/>
    <w:rsid w:val="00FD41CB"/>
    <w:rsid w:val="00FD4359"/>
    <w:rsid w:val="00FD437F"/>
    <w:rsid w:val="00FD5154"/>
    <w:rsid w:val="00FD540C"/>
    <w:rsid w:val="00FD564D"/>
    <w:rsid w:val="00FD567A"/>
    <w:rsid w:val="00FD5AD2"/>
    <w:rsid w:val="00FD5ADF"/>
    <w:rsid w:val="00FD5C1E"/>
    <w:rsid w:val="00FD5DDD"/>
    <w:rsid w:val="00FD60E7"/>
    <w:rsid w:val="00FD612E"/>
    <w:rsid w:val="00FD620D"/>
    <w:rsid w:val="00FD6558"/>
    <w:rsid w:val="00FD6946"/>
    <w:rsid w:val="00FD74A1"/>
    <w:rsid w:val="00FD74B7"/>
    <w:rsid w:val="00FD7609"/>
    <w:rsid w:val="00FD7872"/>
    <w:rsid w:val="00FD7AC8"/>
    <w:rsid w:val="00FD7B47"/>
    <w:rsid w:val="00FE022B"/>
    <w:rsid w:val="00FE0232"/>
    <w:rsid w:val="00FE087D"/>
    <w:rsid w:val="00FE09D4"/>
    <w:rsid w:val="00FE0ACD"/>
    <w:rsid w:val="00FE0C19"/>
    <w:rsid w:val="00FE0D34"/>
    <w:rsid w:val="00FE1005"/>
    <w:rsid w:val="00FE15BD"/>
    <w:rsid w:val="00FE17F5"/>
    <w:rsid w:val="00FE1856"/>
    <w:rsid w:val="00FE1882"/>
    <w:rsid w:val="00FE308A"/>
    <w:rsid w:val="00FE35D4"/>
    <w:rsid w:val="00FE3664"/>
    <w:rsid w:val="00FE38F8"/>
    <w:rsid w:val="00FE3ADD"/>
    <w:rsid w:val="00FE4223"/>
    <w:rsid w:val="00FE4288"/>
    <w:rsid w:val="00FE43A0"/>
    <w:rsid w:val="00FE43FE"/>
    <w:rsid w:val="00FE44AB"/>
    <w:rsid w:val="00FE4E53"/>
    <w:rsid w:val="00FE50D7"/>
    <w:rsid w:val="00FE5363"/>
    <w:rsid w:val="00FE536E"/>
    <w:rsid w:val="00FE5378"/>
    <w:rsid w:val="00FE5841"/>
    <w:rsid w:val="00FE5C49"/>
    <w:rsid w:val="00FE5C79"/>
    <w:rsid w:val="00FE6647"/>
    <w:rsid w:val="00FE6BA8"/>
    <w:rsid w:val="00FE6C6C"/>
    <w:rsid w:val="00FE7062"/>
    <w:rsid w:val="00FE7267"/>
    <w:rsid w:val="00FE73B9"/>
    <w:rsid w:val="00FE7616"/>
    <w:rsid w:val="00FE7C4B"/>
    <w:rsid w:val="00FE7D58"/>
    <w:rsid w:val="00FE7DAA"/>
    <w:rsid w:val="00FE7F23"/>
    <w:rsid w:val="00FF0108"/>
    <w:rsid w:val="00FF0855"/>
    <w:rsid w:val="00FF0AED"/>
    <w:rsid w:val="00FF0C9E"/>
    <w:rsid w:val="00FF10A3"/>
    <w:rsid w:val="00FF12B1"/>
    <w:rsid w:val="00FF130E"/>
    <w:rsid w:val="00FF16A5"/>
    <w:rsid w:val="00FF18AB"/>
    <w:rsid w:val="00FF1B71"/>
    <w:rsid w:val="00FF1E0E"/>
    <w:rsid w:val="00FF227C"/>
    <w:rsid w:val="00FF228B"/>
    <w:rsid w:val="00FF24E9"/>
    <w:rsid w:val="00FF2A82"/>
    <w:rsid w:val="00FF2F6C"/>
    <w:rsid w:val="00FF30E9"/>
    <w:rsid w:val="00FF30EB"/>
    <w:rsid w:val="00FF317C"/>
    <w:rsid w:val="00FF35FA"/>
    <w:rsid w:val="00FF387C"/>
    <w:rsid w:val="00FF38F9"/>
    <w:rsid w:val="00FF4373"/>
    <w:rsid w:val="00FF49E1"/>
    <w:rsid w:val="00FF4D71"/>
    <w:rsid w:val="00FF4E3A"/>
    <w:rsid w:val="00FF4F9B"/>
    <w:rsid w:val="00FF51BF"/>
    <w:rsid w:val="00FF5276"/>
    <w:rsid w:val="00FF52D4"/>
    <w:rsid w:val="00FF5A2D"/>
    <w:rsid w:val="00FF5E25"/>
    <w:rsid w:val="00FF5F94"/>
    <w:rsid w:val="00FF601A"/>
    <w:rsid w:val="00FF60B5"/>
    <w:rsid w:val="00FF73E7"/>
    <w:rsid w:val="00FF7939"/>
    <w:rsid w:val="00FF7A47"/>
    <w:rsid w:val="00FF7D73"/>
    <w:rsid w:val="00FF7EC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fillcolor="#ff9" stroke="f">
      <v:fill color="#ff9"/>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99" w:qFormat="1"/>
    <w:lsdException w:name="footnote reference" w:uiPriority="99"/>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HTML Cite"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uiPriority w:val="99"/>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wordWrap w:val="0"/>
      <w:snapToGrid w:val="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pPr>
      <w:adjustRightInd w:val="0"/>
      <w:spacing w:before="60" w:after="60" w:line="500" w:lineRule="atLeast"/>
      <w:textAlignment w:val="baseline"/>
    </w:pPr>
    <w:rPr>
      <w:rFonts w:ascii="標楷體" w:eastAsia="標楷體"/>
      <w:kern w:val="0"/>
      <w:sz w:val="36"/>
      <w:szCs w:val="20"/>
    </w:rPr>
  </w:style>
  <w:style w:type="paragraph" w:styleId="22">
    <w:name w:val="Body Text Indent 2"/>
    <w:basedOn w:val="a2"/>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
    <w:name w:val="資料來源"/>
    <w:basedOn w:val="a2"/>
    <w:link w:val="af0"/>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1">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2">
    <w:name w:val="Body Text Indent"/>
    <w:aliases w:val="一(一)內"/>
    <w:basedOn w:val="a2"/>
    <w:pPr>
      <w:spacing w:line="480" w:lineRule="exact"/>
      <w:ind w:left="360" w:hanging="360"/>
    </w:pPr>
    <w:rPr>
      <w:rFonts w:ascii="華康楷書體W5" w:eastAsia="華康楷書體W5"/>
      <w:sz w:val="36"/>
      <w:szCs w:val="20"/>
    </w:rPr>
  </w:style>
  <w:style w:type="paragraph" w:customStyle="1" w:styleId="af3">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pPr>
      <w:widowControl/>
      <w:autoSpaceDE w:val="0"/>
      <w:autoSpaceDN w:val="0"/>
      <w:adjustRightInd w:val="0"/>
      <w:snapToGrid w:val="0"/>
      <w:spacing w:before="120" w:line="300" w:lineRule="auto"/>
      <w:ind w:left="-1080"/>
      <w:jc w:val="both"/>
    </w:pPr>
    <w:rPr>
      <w:rFonts w:eastAsia="標楷體"/>
      <w:kern w:val="0"/>
    </w:rPr>
  </w:style>
  <w:style w:type="paragraph" w:styleId="af4">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
    <w:basedOn w:val="a2"/>
    <w:link w:val="af5"/>
    <w:uiPriority w:val="99"/>
    <w:pPr>
      <w:snapToGrid w:val="0"/>
    </w:pPr>
    <w:rPr>
      <w:sz w:val="20"/>
      <w:szCs w:val="20"/>
    </w:rPr>
  </w:style>
  <w:style w:type="paragraph" w:styleId="af6">
    <w:name w:val="Body Text"/>
    <w:aliases w:val="解釋,解釋 字元 字元 字元"/>
    <w:basedOn w:val="a2"/>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3">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7">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8">
    <w:name w:val=".."/>
    <w:basedOn w:val="Default"/>
    <w:next w:val="Default"/>
    <w:rPr>
      <w:rFonts w:ascii="KaiTi_GB2312" w:eastAsia="KaiTi_GB2312"/>
      <w:sz w:val="24"/>
      <w:szCs w:val="24"/>
    </w:rPr>
  </w:style>
  <w:style w:type="paragraph" w:customStyle="1" w:styleId="af9">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a">
    <w:name w:val="單位"/>
    <w:basedOn w:val="a2"/>
    <w:link w:val="afb"/>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c">
    <w:name w:val="Balloon Text"/>
    <w:basedOn w:val="a2"/>
    <w:link w:val="afd"/>
    <w:uiPriority w:val="99"/>
    <w:rPr>
      <w:rFonts w:ascii="Arial" w:hAnsi="Arial"/>
      <w:sz w:val="18"/>
      <w:szCs w:val="18"/>
    </w:rPr>
  </w:style>
  <w:style w:type="paragraph" w:customStyle="1" w:styleId="k1a0">
    <w:name w:val="k1a"/>
    <w:basedOn w:val="af2"/>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e">
    <w:name w:val="annotation subject"/>
    <w:basedOn w:val="aff"/>
    <w:next w:val="aff"/>
    <w:link w:val="aff0"/>
    <w:rPr>
      <w:b/>
      <w:bCs/>
    </w:rPr>
  </w:style>
  <w:style w:type="paragraph" w:styleId="aff">
    <w:name w:val="annotation text"/>
    <w:basedOn w:val="a2"/>
    <w:link w:val="aff1"/>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2">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4">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3">
    <w:name w:val="表數字"/>
    <w:basedOn w:val="a2"/>
    <w:pPr>
      <w:autoSpaceDE w:val="0"/>
      <w:autoSpaceDN w:val="0"/>
      <w:adjustRightInd w:val="0"/>
      <w:ind w:right="113"/>
      <w:jc w:val="right"/>
    </w:pPr>
    <w:rPr>
      <w:color w:val="000000"/>
      <w:sz w:val="20"/>
      <w:szCs w:val="20"/>
    </w:rPr>
  </w:style>
  <w:style w:type="paragraph" w:styleId="aff4">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5">
    <w:name w:val="Note Heading"/>
    <w:basedOn w:val="a2"/>
    <w:next w:val="a2"/>
    <w:pPr>
      <w:jc w:val="center"/>
    </w:pPr>
    <w:rPr>
      <w:rFonts w:ascii="新細明體"/>
    </w:rPr>
  </w:style>
  <w:style w:type="paragraph" w:styleId="32">
    <w:name w:val="Body Text 3"/>
    <w:basedOn w:val="a2"/>
    <w:pPr>
      <w:adjustRightInd w:val="0"/>
      <w:snapToGrid w:val="0"/>
      <w:spacing w:before="120" w:line="240" w:lineRule="atLeast"/>
      <w:jc w:val="center"/>
    </w:pPr>
    <w:rPr>
      <w:rFonts w:ascii="標楷體" w:eastAsia="標楷體" w:hAnsi="標楷體"/>
    </w:rPr>
  </w:style>
  <w:style w:type="character" w:styleId="aff6">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uiPriority w:val="99"/>
    <w:rPr>
      <w:vertAlign w:val="superscript"/>
    </w:rPr>
  </w:style>
  <w:style w:type="paragraph" w:styleId="19">
    <w:name w:val="toc 1"/>
    <w:basedOn w:val="a2"/>
    <w:next w:val="a2"/>
    <w:autoRedefine/>
    <w:uiPriority w:val="39"/>
    <w:qFormat/>
    <w:rsid w:val="00B874B5"/>
    <w:pPr>
      <w:tabs>
        <w:tab w:val="right" w:leader="dot" w:pos="8931"/>
      </w:tabs>
      <w:spacing w:before="120" w:after="120"/>
      <w:ind w:left="813" w:rightChars="-257" w:right="-617" w:hangingChars="203" w:hanging="813"/>
    </w:pPr>
    <w:rPr>
      <w:rFonts w:eastAsia="標楷體"/>
      <w:b/>
      <w:bCs/>
      <w:caps/>
      <w:noProof/>
      <w:sz w:val="40"/>
      <w:szCs w:val="40"/>
    </w:rPr>
  </w:style>
  <w:style w:type="paragraph" w:styleId="25">
    <w:name w:val="toc 2"/>
    <w:basedOn w:val="a2"/>
    <w:next w:val="a2"/>
    <w:autoRedefine/>
    <w:uiPriority w:val="39"/>
    <w:qFormat/>
    <w:rsid w:val="00D7031B"/>
    <w:pPr>
      <w:tabs>
        <w:tab w:val="right" w:leader="dot" w:pos="8931"/>
      </w:tabs>
      <w:ind w:rightChars="96" w:right="230" w:firstLineChars="50" w:firstLine="180"/>
    </w:pPr>
    <w:rPr>
      <w:rFonts w:eastAsia="標楷體"/>
      <w:bCs/>
      <w:smallCaps/>
      <w:noProof/>
      <w:sz w:val="36"/>
      <w:szCs w:val="36"/>
      <w:lang w:val="zh-TW"/>
    </w:rPr>
  </w:style>
  <w:style w:type="paragraph" w:styleId="33">
    <w:name w:val="toc 3"/>
    <w:basedOn w:val="a2"/>
    <w:next w:val="a2"/>
    <w:autoRedefine/>
    <w:uiPriority w:val="39"/>
    <w:qFormat/>
    <w:rsid w:val="00A63840"/>
    <w:pPr>
      <w:tabs>
        <w:tab w:val="right" w:leader="dot" w:pos="8931"/>
      </w:tabs>
      <w:ind w:firstLineChars="50" w:firstLine="160"/>
    </w:pPr>
    <w:rPr>
      <w:rFonts w:eastAsia="標楷體"/>
      <w:bCs/>
      <w:noProof/>
      <w:sz w:val="32"/>
      <w:szCs w:val="20"/>
    </w:rPr>
  </w:style>
  <w:style w:type="paragraph" w:styleId="40">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0">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7">
    <w:name w:val="Hyperlink"/>
    <w:uiPriority w:val="99"/>
    <w:rPr>
      <w:color w:val="0000FF"/>
      <w:u w:val="single"/>
    </w:rPr>
  </w:style>
  <w:style w:type="character" w:styleId="aff8">
    <w:name w:val="FollowedHyperlink"/>
    <w:uiPriority w:val="99"/>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6">
    <w:name w:val="index 2"/>
    <w:basedOn w:val="a2"/>
    <w:next w:val="a2"/>
    <w:autoRedefine/>
    <w:semiHidden/>
    <w:pPr>
      <w:ind w:leftChars="200" w:left="200"/>
    </w:pPr>
  </w:style>
  <w:style w:type="paragraph" w:styleId="34">
    <w:name w:val="index 3"/>
    <w:basedOn w:val="a2"/>
    <w:next w:val="a2"/>
    <w:autoRedefine/>
    <w:semiHidden/>
    <w:pPr>
      <w:ind w:leftChars="400" w:left="400"/>
    </w:pPr>
  </w:style>
  <w:style w:type="paragraph" w:styleId="41">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1">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9">
    <w:name w:val="index heading"/>
    <w:basedOn w:val="a2"/>
    <w:next w:val="1a"/>
    <w:semiHidden/>
  </w:style>
  <w:style w:type="paragraph" w:customStyle="1" w:styleId="k2a">
    <w:name w:val="k2a"/>
    <w:basedOn w:val="22"/>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a">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b">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c">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d">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e">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0">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1">
    <w:name w:val="Document Map"/>
    <w:basedOn w:val="a2"/>
    <w:semiHidden/>
    <w:pPr>
      <w:shd w:val="clear" w:color="auto" w:fill="000080"/>
    </w:pPr>
    <w:rPr>
      <w:rFonts w:ascii="Arial" w:hAnsi="Arial"/>
    </w:rPr>
  </w:style>
  <w:style w:type="paragraph" w:customStyle="1" w:styleId="afff2">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3">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4">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5">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6">
    <w:name w:val="表上（左）"/>
    <w:pPr>
      <w:snapToGrid w:val="0"/>
      <w:spacing w:line="240" w:lineRule="exact"/>
    </w:pPr>
    <w:rPr>
      <w:rFonts w:eastAsia="華康圓體 Std W5"/>
      <w:snapToGrid w:val="0"/>
      <w:color w:val="FFFFFF"/>
      <w:sz w:val="18"/>
      <w:szCs w:val="18"/>
    </w:rPr>
  </w:style>
  <w:style w:type="paragraph" w:customStyle="1" w:styleId="afff7">
    <w:name w:val="表上列（置中）"/>
    <w:pPr>
      <w:adjustRightInd w:val="0"/>
      <w:snapToGrid w:val="0"/>
      <w:spacing w:line="240" w:lineRule="exact"/>
      <w:jc w:val="center"/>
    </w:pPr>
    <w:rPr>
      <w:rFonts w:ascii="Arial" w:eastAsia="華康圓體 Std W7" w:hAnsi="Arial"/>
      <w:color w:val="FFFFFF"/>
    </w:rPr>
  </w:style>
  <w:style w:type="paragraph" w:customStyle="1" w:styleId="afff8">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9">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a">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b">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c">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d">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e">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0">
    <w:name w:val="頁首 字元"/>
    <w:uiPriority w:val="99"/>
    <w:rPr>
      <w:kern w:val="2"/>
    </w:rPr>
  </w:style>
  <w:style w:type="character" w:customStyle="1" w:styleId="affff1">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2">
    <w:name w:val="說明辦法次行"/>
    <w:basedOn w:val="a2"/>
    <w:rsid w:val="0074391D"/>
    <w:pPr>
      <w:snapToGrid w:val="0"/>
      <w:ind w:left="1060" w:hanging="720"/>
    </w:pPr>
    <w:rPr>
      <w:rFonts w:eastAsia="標楷體"/>
      <w:sz w:val="36"/>
      <w:szCs w:val="20"/>
    </w:rPr>
  </w:style>
  <w:style w:type="paragraph" w:styleId="affff3">
    <w:name w:val="Closing"/>
    <w:basedOn w:val="a2"/>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4">
    <w:name w:val="Table Grid"/>
    <w:basedOn w:val="a4"/>
    <w:uiPriority w:val="5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5">
    <w:name w:val="annotation reference"/>
    <w:rsid w:val="00301119"/>
    <w:rPr>
      <w:sz w:val="18"/>
      <w:szCs w:val="18"/>
    </w:rPr>
  </w:style>
  <w:style w:type="paragraph" w:customStyle="1" w:styleId="affff6">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0">
    <w:name w:val="資料來源 字元"/>
    <w:link w:val="af"/>
    <w:rsid w:val="004C4CDF"/>
    <w:rPr>
      <w:rFonts w:eastAsia="標楷體"/>
      <w:sz w:val="22"/>
      <w:szCs w:val="24"/>
      <w:lang w:val="en-US" w:eastAsia="zh-TW" w:bidi="ar-SA"/>
    </w:rPr>
  </w:style>
  <w:style w:type="paragraph" w:styleId="affff7">
    <w:name w:val="caption"/>
    <w:basedOn w:val="a2"/>
    <w:next w:val="a2"/>
    <w:uiPriority w:val="99"/>
    <w:qFormat/>
    <w:rsid w:val="004C4CDF"/>
    <w:rPr>
      <w:sz w:val="20"/>
      <w:szCs w:val="20"/>
    </w:rPr>
  </w:style>
  <w:style w:type="character" w:customStyle="1" w:styleId="afb">
    <w:name w:val="單位 字元"/>
    <w:link w:val="afa"/>
    <w:rsid w:val="004C4CDF"/>
    <w:rPr>
      <w:rFonts w:eastAsia="新細明體"/>
      <w:spacing w:val="10"/>
      <w:sz w:val="18"/>
      <w:lang w:val="en-US" w:eastAsia="zh-TW" w:bidi="ar-SA"/>
    </w:rPr>
  </w:style>
  <w:style w:type="table" w:customStyle="1" w:styleId="1f0">
    <w:name w:val="表格格線1"/>
    <w:basedOn w:val="a4"/>
    <w:next w:val="affff4"/>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8">
    <w:name w:val="文章"/>
    <w:link w:val="affff9"/>
    <w:rsid w:val="00B10257"/>
    <w:pPr>
      <w:spacing w:line="520" w:lineRule="exact"/>
      <w:ind w:firstLineChars="200" w:firstLine="200"/>
      <w:jc w:val="both"/>
    </w:pPr>
    <w:rPr>
      <w:rFonts w:eastAsia="標楷體"/>
      <w:spacing w:val="10"/>
      <w:kern w:val="2"/>
      <w:sz w:val="28"/>
      <w:szCs w:val="28"/>
    </w:rPr>
  </w:style>
  <w:style w:type="paragraph" w:customStyle="1" w:styleId="affffa">
    <w:name w:val="表標題"/>
    <w:basedOn w:val="a2"/>
    <w:link w:val="affffb"/>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c">
    <w:name w:val="表格文字－左"/>
    <w:rsid w:val="00B10257"/>
    <w:pPr>
      <w:spacing w:before="40" w:after="40" w:line="280" w:lineRule="exact"/>
      <w:jc w:val="both"/>
    </w:pPr>
    <w:rPr>
      <w:rFonts w:eastAsia="標楷體"/>
      <w:sz w:val="22"/>
      <w:szCs w:val="22"/>
    </w:rPr>
  </w:style>
  <w:style w:type="character" w:customStyle="1" w:styleId="affff9">
    <w:name w:val="文章 字元"/>
    <w:link w:val="affff8"/>
    <w:rsid w:val="00B10257"/>
    <w:rPr>
      <w:rFonts w:eastAsia="標楷體"/>
      <w:spacing w:val="10"/>
      <w:kern w:val="2"/>
      <w:sz w:val="28"/>
      <w:szCs w:val="28"/>
      <w:lang w:val="en-US" w:eastAsia="zh-TW" w:bidi="ar-SA"/>
    </w:rPr>
  </w:style>
  <w:style w:type="character" w:customStyle="1" w:styleId="af5">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4"/>
    <w:uiPriority w:val="99"/>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d">
    <w:name w:val="註解方塊文字 字元"/>
    <w:link w:val="afc"/>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7">
    <w:name w:val="表格格線2"/>
    <w:basedOn w:val="a4"/>
    <w:next w:val="affff4"/>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d">
    <w:name w:val="圖標題"/>
    <w:link w:val="affffe"/>
    <w:rsid w:val="00520BD5"/>
    <w:pPr>
      <w:spacing w:line="360" w:lineRule="exact"/>
      <w:jc w:val="center"/>
    </w:pPr>
    <w:rPr>
      <w:rFonts w:ascii="標楷體" w:eastAsia="標楷體" w:hAnsi="標楷體" w:cs="標楷體"/>
      <w:b/>
      <w:sz w:val="28"/>
      <w:szCs w:val="28"/>
    </w:rPr>
  </w:style>
  <w:style w:type="numbering" w:customStyle="1" w:styleId="28">
    <w:name w:val="無清單2"/>
    <w:next w:val="a5"/>
    <w:semiHidden/>
    <w:unhideWhenUsed/>
    <w:rsid w:val="00AC2664"/>
  </w:style>
  <w:style w:type="paragraph" w:styleId="afffff">
    <w:name w:val="List Paragraph"/>
    <w:basedOn w:val="a2"/>
    <w:qFormat/>
    <w:rsid w:val="00AC2664"/>
    <w:pPr>
      <w:spacing w:beforeLines="50" w:line="400" w:lineRule="exact"/>
      <w:ind w:leftChars="200" w:left="480" w:hangingChars="34" w:hanging="34"/>
      <w:jc w:val="both"/>
    </w:pPr>
    <w:rPr>
      <w:rFonts w:ascii="Calibri" w:hAnsi="Calibri"/>
      <w:szCs w:val="22"/>
    </w:rPr>
  </w:style>
  <w:style w:type="paragraph" w:customStyle="1" w:styleId="afffff0">
    <w:name w:val="表格文字－中 字元"/>
    <w:rsid w:val="00AC2664"/>
    <w:pPr>
      <w:spacing w:before="40" w:after="40" w:line="280" w:lineRule="exact"/>
      <w:jc w:val="center"/>
    </w:pPr>
    <w:rPr>
      <w:rFonts w:eastAsia="標楷體"/>
      <w:kern w:val="2"/>
      <w:sz w:val="22"/>
      <w:szCs w:val="22"/>
    </w:rPr>
  </w:style>
  <w:style w:type="character" w:customStyle="1" w:styleId="afffff1">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2">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3">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4">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5">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6">
    <w:name w:val="（一）"/>
    <w:basedOn w:val="a2"/>
    <w:link w:val="afffff7"/>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8">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9">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a">
    <w:name w:val="註"/>
    <w:basedOn w:val="af"/>
    <w:rsid w:val="00FE6C6C"/>
    <w:pPr>
      <w:spacing w:line="240" w:lineRule="exact"/>
      <w:ind w:leftChars="0" w:left="200"/>
      <w:jc w:val="left"/>
    </w:pPr>
    <w:rPr>
      <w:spacing w:val="10"/>
      <w:kern w:val="2"/>
      <w:sz w:val="20"/>
      <w:szCs w:val="28"/>
    </w:rPr>
  </w:style>
  <w:style w:type="paragraph" w:customStyle="1" w:styleId="afffffb">
    <w:name w:val="表格文字"/>
    <w:basedOn w:val="a2"/>
    <w:link w:val="afffffc"/>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d">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e">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0">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1">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e">
    <w:name w:val="圖標題 字元"/>
    <w:link w:val="affffd"/>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5">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2">
    <w:name w:val="圖次"/>
    <w:basedOn w:val="a2"/>
    <w:link w:val="affffff3"/>
    <w:qFormat/>
    <w:rsid w:val="00BE5112"/>
    <w:pPr>
      <w:jc w:val="center"/>
    </w:pPr>
    <w:rPr>
      <w:rFonts w:eastAsia="標楷體"/>
      <w:b/>
      <w:sz w:val="28"/>
      <w:szCs w:val="28"/>
    </w:rPr>
  </w:style>
  <w:style w:type="character" w:customStyle="1" w:styleId="affffff3">
    <w:name w:val="圖次 字元"/>
    <w:basedOn w:val="a3"/>
    <w:link w:val="affffff2"/>
    <w:rsid w:val="00BE5112"/>
    <w:rPr>
      <w:rFonts w:eastAsia="標楷體"/>
      <w:b/>
      <w:kern w:val="2"/>
      <w:sz w:val="28"/>
      <w:szCs w:val="28"/>
    </w:rPr>
  </w:style>
  <w:style w:type="character" w:customStyle="1" w:styleId="aff1">
    <w:name w:val="註解文字 字元"/>
    <w:basedOn w:val="a3"/>
    <w:link w:val="aff"/>
    <w:uiPriority w:val="99"/>
    <w:rsid w:val="00BE5112"/>
    <w:rPr>
      <w:kern w:val="2"/>
      <w:sz w:val="24"/>
      <w:szCs w:val="24"/>
    </w:rPr>
  </w:style>
  <w:style w:type="character" w:customStyle="1" w:styleId="aff0">
    <w:name w:val="註解主旨 字元"/>
    <w:basedOn w:val="aff1"/>
    <w:link w:val="afe"/>
    <w:rsid w:val="00BE5112"/>
    <w:rPr>
      <w:b/>
      <w:bCs/>
      <w:kern w:val="2"/>
      <w:sz w:val="24"/>
      <w:szCs w:val="24"/>
    </w:rPr>
  </w:style>
  <w:style w:type="table" w:customStyle="1" w:styleId="36">
    <w:name w:val="表格格線3"/>
    <w:basedOn w:val="a4"/>
    <w:next w:val="affff4"/>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無清單4"/>
    <w:next w:val="a5"/>
    <w:semiHidden/>
    <w:unhideWhenUsed/>
    <w:rsid w:val="00D05F7D"/>
  </w:style>
  <w:style w:type="table" w:customStyle="1" w:styleId="43">
    <w:name w:val="表格格線4"/>
    <w:basedOn w:val="a4"/>
    <w:next w:val="affff4"/>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4">
    <w:name w:val="endnote text"/>
    <w:basedOn w:val="a2"/>
    <w:link w:val="affffff5"/>
    <w:unhideWhenUsed/>
    <w:rsid w:val="00D05F7D"/>
    <w:pPr>
      <w:snapToGrid w:val="0"/>
    </w:pPr>
    <w:rPr>
      <w:rFonts w:asciiTheme="minorHAnsi" w:eastAsiaTheme="minorEastAsia" w:hAnsiTheme="minorHAnsi" w:cstheme="minorBidi"/>
      <w:szCs w:val="22"/>
    </w:rPr>
  </w:style>
  <w:style w:type="character" w:customStyle="1" w:styleId="affffff5">
    <w:name w:val="章節附註文字 字元"/>
    <w:basedOn w:val="a3"/>
    <w:link w:val="affffff4"/>
    <w:rsid w:val="00D05F7D"/>
    <w:rPr>
      <w:rFonts w:asciiTheme="minorHAnsi" w:eastAsiaTheme="minorEastAsia" w:hAnsiTheme="minorHAnsi" w:cstheme="minorBidi"/>
      <w:kern w:val="2"/>
      <w:sz w:val="24"/>
      <w:szCs w:val="22"/>
    </w:rPr>
  </w:style>
  <w:style w:type="character" w:styleId="affffff6">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4"/>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7">
    <w:name w:val="表次"/>
    <w:basedOn w:val="a2"/>
    <w:link w:val="affffff8"/>
    <w:qFormat/>
    <w:rsid w:val="006C3BF3"/>
    <w:pPr>
      <w:spacing w:beforeLines="30" w:line="500" w:lineRule="exact"/>
      <w:jc w:val="center"/>
    </w:pPr>
    <w:rPr>
      <w:rFonts w:eastAsia="標楷體"/>
      <w:b/>
      <w:sz w:val="28"/>
      <w:szCs w:val="28"/>
    </w:rPr>
  </w:style>
  <w:style w:type="paragraph" w:customStyle="1" w:styleId="affffff9">
    <w:name w:val="圖表標題"/>
    <w:rsid w:val="006C3BF3"/>
    <w:pPr>
      <w:spacing w:beforeLines="50" w:before="50" w:afterLines="50" w:after="50" w:line="500" w:lineRule="atLeast"/>
      <w:jc w:val="center"/>
    </w:pPr>
    <w:rPr>
      <w:b/>
      <w:kern w:val="2"/>
      <w:sz w:val="24"/>
      <w:szCs w:val="24"/>
    </w:rPr>
  </w:style>
  <w:style w:type="paragraph" w:customStyle="1" w:styleId="affffffa">
    <w:name w:val="表文"/>
    <w:rsid w:val="006C3BF3"/>
    <w:pPr>
      <w:widowControl w:val="0"/>
    </w:pPr>
    <w:rPr>
      <w:kern w:val="2"/>
    </w:rPr>
  </w:style>
  <w:style w:type="character" w:customStyle="1" w:styleId="affffff8">
    <w:name w:val="表次 字元"/>
    <w:link w:val="affffff7"/>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b">
    <w:name w:val="插圖"/>
    <w:basedOn w:val="a2"/>
    <w:rsid w:val="008A4FEC"/>
    <w:pPr>
      <w:jc w:val="center"/>
    </w:pPr>
  </w:style>
  <w:style w:type="paragraph" w:customStyle="1" w:styleId="affffffc">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7"/>
      </w:numPr>
      <w:contextualSpacing/>
    </w:pPr>
  </w:style>
  <w:style w:type="paragraph" w:customStyle="1" w:styleId="29">
    <w:name w:val="清單段落2"/>
    <w:basedOn w:val="a2"/>
    <w:rsid w:val="008A4FEC"/>
    <w:pPr>
      <w:ind w:leftChars="200" w:left="480"/>
    </w:pPr>
    <w:rPr>
      <w:rFonts w:ascii="Calibri" w:hAnsi="Calibri"/>
      <w:szCs w:val="22"/>
    </w:rPr>
  </w:style>
  <w:style w:type="paragraph" w:customStyle="1" w:styleId="affffffd">
    <w:name w:val="一、"/>
    <w:link w:val="affffffe"/>
    <w:rsid w:val="008A4FEC"/>
    <w:pPr>
      <w:spacing w:beforeLines="100" w:line="480" w:lineRule="exact"/>
      <w:ind w:left="205" w:hangingChars="205" w:hanging="205"/>
      <w:jc w:val="both"/>
    </w:pPr>
    <w:rPr>
      <w:rFonts w:eastAsia="標楷體"/>
      <w:spacing w:val="10"/>
      <w:sz w:val="32"/>
      <w:szCs w:val="40"/>
    </w:rPr>
  </w:style>
  <w:style w:type="paragraph" w:customStyle="1" w:styleId="2a">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
    <w:name w:val="表說"/>
    <w:basedOn w:val="a2"/>
    <w:link w:val="afffffff0"/>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c">
    <w:name w:val="表格文字 字元"/>
    <w:link w:val="afffffb"/>
    <w:rsid w:val="008A4FEC"/>
    <w:rPr>
      <w:rFonts w:eastAsia="標楷體"/>
      <w:kern w:val="2"/>
      <w:szCs w:val="28"/>
    </w:rPr>
  </w:style>
  <w:style w:type="character" w:customStyle="1" w:styleId="afffffff0">
    <w:name w:val="表說 字元"/>
    <w:link w:val="afffffff"/>
    <w:rsid w:val="008A4FEC"/>
    <w:rPr>
      <w:rFonts w:cs="Mangal"/>
      <w:b/>
      <w:color w:val="000000"/>
      <w:kern w:val="2"/>
      <w:sz w:val="24"/>
      <w:szCs w:val="28"/>
      <w:lang w:bidi="hi-IN"/>
    </w:rPr>
  </w:style>
  <w:style w:type="character" w:customStyle="1" w:styleId="afffffff1">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2">
    <w:name w:val="文章內容"/>
    <w:basedOn w:val="a2"/>
    <w:link w:val="afffffff3"/>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3">
    <w:name w:val="文章內容 字元"/>
    <w:link w:val="afffffff2"/>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7">
    <w:name w:val="（一） 字元"/>
    <w:link w:val="afffff6"/>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4">
    <w:name w:val="字元 字元4"/>
    <w:locked/>
    <w:rsid w:val="008A4FEC"/>
    <w:rPr>
      <w:kern w:val="2"/>
    </w:rPr>
  </w:style>
  <w:style w:type="paragraph" w:customStyle="1" w:styleId="2b">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4">
    <w:name w:val="章"/>
    <w:link w:val="afffffff5"/>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5">
    <w:name w:val="章 字元"/>
    <w:link w:val="afffffff4"/>
    <w:rsid w:val="008A4FEC"/>
    <w:rPr>
      <w:rFonts w:eastAsia="文鼎特明"/>
      <w:bCs/>
      <w:noProof/>
      <w:spacing w:val="10"/>
      <w:sz w:val="48"/>
      <w:szCs w:val="48"/>
    </w:rPr>
  </w:style>
  <w:style w:type="paragraph" w:customStyle="1" w:styleId="afffffff6">
    <w:name w:val="節"/>
    <w:link w:val="afffffff7"/>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8">
    <w:name w:val="表頭"/>
    <w:link w:val="afffffff9"/>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a">
    <w:name w:val="畫圖二"/>
    <w:basedOn w:val="a2"/>
    <w:semiHidden/>
    <w:rsid w:val="008A4FEC"/>
    <w:pPr>
      <w:spacing w:line="360" w:lineRule="exact"/>
      <w:jc w:val="center"/>
    </w:pPr>
    <w:rPr>
      <w:rFonts w:eastAsia="標楷體"/>
      <w:noProof/>
      <w:sz w:val="28"/>
    </w:rPr>
  </w:style>
  <w:style w:type="paragraph" w:customStyle="1" w:styleId="afffffffb">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d"/>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c">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d">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e">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
    <w:name w:val="附註文字"/>
    <w:link w:val="affffffff0"/>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7">
    <w:name w:val="樣式3"/>
    <w:basedOn w:val="25"/>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bCs w:val="0"/>
      <w:smallCaps w:val="0"/>
      <w:spacing w:val="10"/>
      <w:kern w:val="0"/>
      <w:sz w:val="24"/>
      <w:szCs w:val="20"/>
    </w:rPr>
  </w:style>
  <w:style w:type="paragraph" w:customStyle="1" w:styleId="affffffff1">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9">
    <w:name w:val="表頭 字元"/>
    <w:link w:val="afffffff8"/>
    <w:rsid w:val="008A4FEC"/>
    <w:rPr>
      <w:rFonts w:eastAsia="標楷體"/>
      <w:b/>
      <w:sz w:val="24"/>
      <w:szCs w:val="28"/>
    </w:rPr>
  </w:style>
  <w:style w:type="paragraph" w:customStyle="1" w:styleId="affffffff2">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3">
    <w:name w:val="大標題"/>
    <w:basedOn w:val="a2"/>
    <w:rsid w:val="008A4FEC"/>
    <w:pPr>
      <w:jc w:val="center"/>
    </w:pPr>
    <w:rPr>
      <w:b/>
      <w:sz w:val="52"/>
    </w:rPr>
  </w:style>
  <w:style w:type="paragraph" w:customStyle="1" w:styleId="2c">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e">
    <w:name w:val="一、 字元"/>
    <w:link w:val="affffffd"/>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d">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e">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8"/>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b">
    <w:name w:val="表標題 字元"/>
    <w:link w:val="affffa"/>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0">
    <w:name w:val="附註文字 字元"/>
    <w:link w:val="affffffff"/>
    <w:rsid w:val="008A4FEC"/>
    <w:rPr>
      <w:spacing w:val="10"/>
      <w:kern w:val="2"/>
      <w:sz w:val="18"/>
    </w:rPr>
  </w:style>
  <w:style w:type="paragraph" w:styleId="affffffff4">
    <w:name w:val="Normal Indent"/>
    <w:basedOn w:val="a2"/>
    <w:rsid w:val="008A4FEC"/>
    <w:pPr>
      <w:adjustRightInd w:val="0"/>
      <w:spacing w:line="360" w:lineRule="atLeast"/>
      <w:ind w:left="480"/>
      <w:textAlignment w:val="baseline"/>
    </w:pPr>
    <w:rPr>
      <w:kern w:val="0"/>
      <w:szCs w:val="20"/>
    </w:rPr>
  </w:style>
  <w:style w:type="paragraph" w:customStyle="1" w:styleId="affffffff5">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6">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7">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8">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9">
    <w:name w:val="小節"/>
    <w:basedOn w:val="a2"/>
    <w:link w:val="affffffffa"/>
    <w:qFormat/>
    <w:rsid w:val="008A4FEC"/>
    <w:pPr>
      <w:adjustRightInd w:val="0"/>
      <w:textAlignment w:val="baseline"/>
    </w:pPr>
    <w:rPr>
      <w:rFonts w:eastAsia="標楷體"/>
      <w:b/>
      <w:kern w:val="0"/>
      <w:sz w:val="28"/>
      <w:szCs w:val="28"/>
    </w:rPr>
  </w:style>
  <w:style w:type="character" w:customStyle="1" w:styleId="affffffffa">
    <w:name w:val="小節 字元"/>
    <w:link w:val="affffffff9"/>
    <w:rsid w:val="008A4FEC"/>
    <w:rPr>
      <w:rFonts w:eastAsia="標楷體"/>
      <w:b/>
      <w:sz w:val="28"/>
      <w:szCs w:val="28"/>
    </w:rPr>
  </w:style>
  <w:style w:type="character" w:customStyle="1" w:styleId="afffffff7">
    <w:name w:val="節 字元"/>
    <w:link w:val="afffffff6"/>
    <w:rsid w:val="008A4FEC"/>
    <w:rPr>
      <w:rFonts w:eastAsia="文鼎特明"/>
      <w:noProof/>
      <w:spacing w:val="10"/>
      <w:sz w:val="36"/>
      <w:szCs w:val="36"/>
    </w:rPr>
  </w:style>
  <w:style w:type="paragraph" w:styleId="affffffffb">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c">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d">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e">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8">
    <w:name w:val="清單段落3"/>
    <w:basedOn w:val="a2"/>
    <w:rsid w:val="004A5FB6"/>
    <w:pPr>
      <w:ind w:leftChars="200" w:left="480"/>
    </w:pPr>
    <w:rPr>
      <w:rFonts w:ascii="Calibri" w:hAnsi="Calibri"/>
      <w:szCs w:val="22"/>
    </w:rPr>
  </w:style>
  <w:style w:type="paragraph" w:customStyle="1" w:styleId="39">
    <w:name w:val="無間距3"/>
    <w:rsid w:val="004A5FB6"/>
    <w:pPr>
      <w:widowControl w:val="0"/>
    </w:pPr>
    <w:rPr>
      <w:rFonts w:ascii="Calibri" w:hAnsi="Calibri"/>
      <w:kern w:val="2"/>
      <w:sz w:val="24"/>
      <w:szCs w:val="22"/>
    </w:rPr>
  </w:style>
  <w:style w:type="character" w:customStyle="1" w:styleId="45">
    <w:name w:val="字元 字元4"/>
    <w:locked/>
    <w:rsid w:val="004A5FB6"/>
    <w:rPr>
      <w:kern w:val="2"/>
    </w:rPr>
  </w:style>
  <w:style w:type="paragraph" w:customStyle="1" w:styleId="afffffffff">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0">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1">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2">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2">
    <w:name w:val="無清單6"/>
    <w:next w:val="a5"/>
    <w:uiPriority w:val="99"/>
    <w:semiHidden/>
    <w:unhideWhenUsed/>
    <w:rsid w:val="00AF61BB"/>
  </w:style>
  <w:style w:type="table" w:customStyle="1" w:styleId="63">
    <w:name w:val="表格格線6"/>
    <w:basedOn w:val="a4"/>
    <w:next w:val="affff4"/>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4"/>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4"/>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4"/>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4"/>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1">
    <w:name w:val="表格格線11"/>
    <w:basedOn w:val="a4"/>
    <w:next w:val="affff4"/>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styleId="afffffffff2">
    <w:name w:val="Placeholder Text"/>
    <w:basedOn w:val="a3"/>
    <w:uiPriority w:val="99"/>
    <w:semiHidden/>
    <w:rsid w:val="00106950"/>
    <w:rPr>
      <w:color w:val="808080"/>
    </w:rPr>
  </w:style>
  <w:style w:type="numbering" w:customStyle="1" w:styleId="112">
    <w:name w:val="無清單11"/>
    <w:next w:val="a5"/>
    <w:semiHidden/>
    <w:rsid w:val="002651F8"/>
  </w:style>
  <w:style w:type="numbering" w:customStyle="1" w:styleId="122">
    <w:name w:val="無清單12"/>
    <w:next w:val="a5"/>
    <w:semiHidden/>
    <w:rsid w:val="002651F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99" w:qFormat="1"/>
    <w:lsdException w:name="footnote reference" w:uiPriority="99"/>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HTML Cite"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uiPriority w:val="99"/>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wordWrap w:val="0"/>
      <w:snapToGrid w:val="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pPr>
      <w:adjustRightInd w:val="0"/>
      <w:spacing w:before="60" w:after="60" w:line="500" w:lineRule="atLeast"/>
      <w:textAlignment w:val="baseline"/>
    </w:pPr>
    <w:rPr>
      <w:rFonts w:ascii="標楷體" w:eastAsia="標楷體"/>
      <w:kern w:val="0"/>
      <w:sz w:val="36"/>
      <w:szCs w:val="20"/>
    </w:rPr>
  </w:style>
  <w:style w:type="paragraph" w:styleId="22">
    <w:name w:val="Body Text Indent 2"/>
    <w:basedOn w:val="a2"/>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
    <w:name w:val="資料來源"/>
    <w:basedOn w:val="a2"/>
    <w:link w:val="af0"/>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1">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2">
    <w:name w:val="Body Text Indent"/>
    <w:aliases w:val="一(一)內"/>
    <w:basedOn w:val="a2"/>
    <w:pPr>
      <w:spacing w:line="480" w:lineRule="exact"/>
      <w:ind w:left="360" w:hanging="360"/>
    </w:pPr>
    <w:rPr>
      <w:rFonts w:ascii="華康楷書體W5" w:eastAsia="華康楷書體W5"/>
      <w:sz w:val="36"/>
      <w:szCs w:val="20"/>
    </w:rPr>
  </w:style>
  <w:style w:type="paragraph" w:customStyle="1" w:styleId="af3">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pPr>
      <w:widowControl/>
      <w:autoSpaceDE w:val="0"/>
      <w:autoSpaceDN w:val="0"/>
      <w:adjustRightInd w:val="0"/>
      <w:snapToGrid w:val="0"/>
      <w:spacing w:before="120" w:line="300" w:lineRule="auto"/>
      <w:ind w:left="-1080"/>
      <w:jc w:val="both"/>
    </w:pPr>
    <w:rPr>
      <w:rFonts w:eastAsia="標楷體"/>
      <w:kern w:val="0"/>
    </w:rPr>
  </w:style>
  <w:style w:type="paragraph" w:styleId="af4">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
    <w:basedOn w:val="a2"/>
    <w:link w:val="af5"/>
    <w:uiPriority w:val="99"/>
    <w:pPr>
      <w:snapToGrid w:val="0"/>
    </w:pPr>
    <w:rPr>
      <w:sz w:val="20"/>
      <w:szCs w:val="20"/>
    </w:rPr>
  </w:style>
  <w:style w:type="paragraph" w:styleId="af6">
    <w:name w:val="Body Text"/>
    <w:aliases w:val="解釋,解釋 字元 字元 字元"/>
    <w:basedOn w:val="a2"/>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3">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7">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8">
    <w:name w:val=".."/>
    <w:basedOn w:val="Default"/>
    <w:next w:val="Default"/>
    <w:rPr>
      <w:rFonts w:ascii="KaiTi_GB2312" w:eastAsia="KaiTi_GB2312"/>
      <w:sz w:val="24"/>
      <w:szCs w:val="24"/>
    </w:rPr>
  </w:style>
  <w:style w:type="paragraph" w:customStyle="1" w:styleId="af9">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a">
    <w:name w:val="單位"/>
    <w:basedOn w:val="a2"/>
    <w:link w:val="afb"/>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c">
    <w:name w:val="Balloon Text"/>
    <w:basedOn w:val="a2"/>
    <w:link w:val="afd"/>
    <w:uiPriority w:val="99"/>
    <w:rPr>
      <w:rFonts w:ascii="Arial" w:hAnsi="Arial"/>
      <w:sz w:val="18"/>
      <w:szCs w:val="18"/>
    </w:rPr>
  </w:style>
  <w:style w:type="paragraph" w:customStyle="1" w:styleId="k1a0">
    <w:name w:val="k1a"/>
    <w:basedOn w:val="af2"/>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e">
    <w:name w:val="annotation subject"/>
    <w:basedOn w:val="aff"/>
    <w:next w:val="aff"/>
    <w:link w:val="aff0"/>
    <w:rPr>
      <w:b/>
      <w:bCs/>
    </w:rPr>
  </w:style>
  <w:style w:type="paragraph" w:styleId="aff">
    <w:name w:val="annotation text"/>
    <w:basedOn w:val="a2"/>
    <w:link w:val="aff1"/>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2">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4">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3">
    <w:name w:val="表數字"/>
    <w:basedOn w:val="a2"/>
    <w:pPr>
      <w:autoSpaceDE w:val="0"/>
      <w:autoSpaceDN w:val="0"/>
      <w:adjustRightInd w:val="0"/>
      <w:ind w:right="113"/>
      <w:jc w:val="right"/>
    </w:pPr>
    <w:rPr>
      <w:color w:val="000000"/>
      <w:sz w:val="20"/>
      <w:szCs w:val="20"/>
    </w:rPr>
  </w:style>
  <w:style w:type="paragraph" w:styleId="aff4">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5">
    <w:name w:val="Note Heading"/>
    <w:basedOn w:val="a2"/>
    <w:next w:val="a2"/>
    <w:pPr>
      <w:jc w:val="center"/>
    </w:pPr>
    <w:rPr>
      <w:rFonts w:ascii="新細明體"/>
    </w:rPr>
  </w:style>
  <w:style w:type="paragraph" w:styleId="32">
    <w:name w:val="Body Text 3"/>
    <w:basedOn w:val="a2"/>
    <w:pPr>
      <w:adjustRightInd w:val="0"/>
      <w:snapToGrid w:val="0"/>
      <w:spacing w:before="120" w:line="240" w:lineRule="atLeast"/>
      <w:jc w:val="center"/>
    </w:pPr>
    <w:rPr>
      <w:rFonts w:ascii="標楷體" w:eastAsia="標楷體" w:hAnsi="標楷體"/>
    </w:rPr>
  </w:style>
  <w:style w:type="character" w:styleId="aff6">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uiPriority w:val="99"/>
    <w:rPr>
      <w:vertAlign w:val="superscript"/>
    </w:rPr>
  </w:style>
  <w:style w:type="paragraph" w:styleId="19">
    <w:name w:val="toc 1"/>
    <w:basedOn w:val="a2"/>
    <w:next w:val="a2"/>
    <w:autoRedefine/>
    <w:uiPriority w:val="39"/>
    <w:qFormat/>
    <w:rsid w:val="00B874B5"/>
    <w:pPr>
      <w:tabs>
        <w:tab w:val="right" w:leader="dot" w:pos="8931"/>
      </w:tabs>
      <w:spacing w:before="120" w:after="120"/>
      <w:ind w:left="813" w:rightChars="-257" w:right="-617" w:hangingChars="203" w:hanging="813"/>
    </w:pPr>
    <w:rPr>
      <w:rFonts w:eastAsia="標楷體"/>
      <w:b/>
      <w:bCs/>
      <w:caps/>
      <w:noProof/>
      <w:sz w:val="40"/>
      <w:szCs w:val="40"/>
    </w:rPr>
  </w:style>
  <w:style w:type="paragraph" w:styleId="25">
    <w:name w:val="toc 2"/>
    <w:basedOn w:val="a2"/>
    <w:next w:val="a2"/>
    <w:autoRedefine/>
    <w:uiPriority w:val="39"/>
    <w:qFormat/>
    <w:rsid w:val="00D7031B"/>
    <w:pPr>
      <w:tabs>
        <w:tab w:val="right" w:leader="dot" w:pos="8931"/>
      </w:tabs>
      <w:ind w:rightChars="96" w:right="230" w:firstLineChars="50" w:firstLine="180"/>
    </w:pPr>
    <w:rPr>
      <w:rFonts w:eastAsia="標楷體"/>
      <w:bCs/>
      <w:smallCaps/>
      <w:noProof/>
      <w:sz w:val="36"/>
      <w:szCs w:val="36"/>
      <w:lang w:val="zh-TW"/>
    </w:rPr>
  </w:style>
  <w:style w:type="paragraph" w:styleId="33">
    <w:name w:val="toc 3"/>
    <w:basedOn w:val="a2"/>
    <w:next w:val="a2"/>
    <w:autoRedefine/>
    <w:uiPriority w:val="39"/>
    <w:qFormat/>
    <w:rsid w:val="00A63840"/>
    <w:pPr>
      <w:tabs>
        <w:tab w:val="right" w:leader="dot" w:pos="8931"/>
      </w:tabs>
      <w:ind w:firstLineChars="50" w:firstLine="160"/>
    </w:pPr>
    <w:rPr>
      <w:rFonts w:eastAsia="標楷體"/>
      <w:bCs/>
      <w:noProof/>
      <w:sz w:val="32"/>
      <w:szCs w:val="20"/>
    </w:rPr>
  </w:style>
  <w:style w:type="paragraph" w:styleId="40">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0">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7">
    <w:name w:val="Hyperlink"/>
    <w:uiPriority w:val="99"/>
    <w:rPr>
      <w:color w:val="0000FF"/>
      <w:u w:val="single"/>
    </w:rPr>
  </w:style>
  <w:style w:type="character" w:styleId="aff8">
    <w:name w:val="FollowedHyperlink"/>
    <w:uiPriority w:val="99"/>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6">
    <w:name w:val="index 2"/>
    <w:basedOn w:val="a2"/>
    <w:next w:val="a2"/>
    <w:autoRedefine/>
    <w:semiHidden/>
    <w:pPr>
      <w:ind w:leftChars="200" w:left="200"/>
    </w:pPr>
  </w:style>
  <w:style w:type="paragraph" w:styleId="34">
    <w:name w:val="index 3"/>
    <w:basedOn w:val="a2"/>
    <w:next w:val="a2"/>
    <w:autoRedefine/>
    <w:semiHidden/>
    <w:pPr>
      <w:ind w:leftChars="400" w:left="400"/>
    </w:pPr>
  </w:style>
  <w:style w:type="paragraph" w:styleId="41">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1">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9">
    <w:name w:val="index heading"/>
    <w:basedOn w:val="a2"/>
    <w:next w:val="1a"/>
    <w:semiHidden/>
  </w:style>
  <w:style w:type="paragraph" w:customStyle="1" w:styleId="k2a">
    <w:name w:val="k2a"/>
    <w:basedOn w:val="22"/>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a">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b">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c">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d">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e">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0">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1">
    <w:name w:val="Document Map"/>
    <w:basedOn w:val="a2"/>
    <w:semiHidden/>
    <w:pPr>
      <w:shd w:val="clear" w:color="auto" w:fill="000080"/>
    </w:pPr>
    <w:rPr>
      <w:rFonts w:ascii="Arial" w:hAnsi="Arial"/>
    </w:rPr>
  </w:style>
  <w:style w:type="paragraph" w:customStyle="1" w:styleId="afff2">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3">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4">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5">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6">
    <w:name w:val="表上（左）"/>
    <w:pPr>
      <w:snapToGrid w:val="0"/>
      <w:spacing w:line="240" w:lineRule="exact"/>
    </w:pPr>
    <w:rPr>
      <w:rFonts w:eastAsia="華康圓體 Std W5"/>
      <w:snapToGrid w:val="0"/>
      <w:color w:val="FFFFFF"/>
      <w:sz w:val="18"/>
      <w:szCs w:val="18"/>
    </w:rPr>
  </w:style>
  <w:style w:type="paragraph" w:customStyle="1" w:styleId="afff7">
    <w:name w:val="表上列（置中）"/>
    <w:pPr>
      <w:adjustRightInd w:val="0"/>
      <w:snapToGrid w:val="0"/>
      <w:spacing w:line="240" w:lineRule="exact"/>
      <w:jc w:val="center"/>
    </w:pPr>
    <w:rPr>
      <w:rFonts w:ascii="Arial" w:eastAsia="華康圓體 Std W7" w:hAnsi="Arial"/>
      <w:color w:val="FFFFFF"/>
    </w:rPr>
  </w:style>
  <w:style w:type="paragraph" w:customStyle="1" w:styleId="afff8">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9">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a">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b">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c">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d">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e">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0">
    <w:name w:val="頁首 字元"/>
    <w:uiPriority w:val="99"/>
    <w:rPr>
      <w:kern w:val="2"/>
    </w:rPr>
  </w:style>
  <w:style w:type="character" w:customStyle="1" w:styleId="affff1">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2">
    <w:name w:val="說明辦法次行"/>
    <w:basedOn w:val="a2"/>
    <w:rsid w:val="0074391D"/>
    <w:pPr>
      <w:snapToGrid w:val="0"/>
      <w:ind w:left="1060" w:hanging="720"/>
    </w:pPr>
    <w:rPr>
      <w:rFonts w:eastAsia="標楷體"/>
      <w:sz w:val="36"/>
      <w:szCs w:val="20"/>
    </w:rPr>
  </w:style>
  <w:style w:type="paragraph" w:styleId="affff3">
    <w:name w:val="Closing"/>
    <w:basedOn w:val="a2"/>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4">
    <w:name w:val="Table Grid"/>
    <w:basedOn w:val="a4"/>
    <w:uiPriority w:val="5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5">
    <w:name w:val="annotation reference"/>
    <w:rsid w:val="00301119"/>
    <w:rPr>
      <w:sz w:val="18"/>
      <w:szCs w:val="18"/>
    </w:rPr>
  </w:style>
  <w:style w:type="paragraph" w:customStyle="1" w:styleId="affff6">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0">
    <w:name w:val="資料來源 字元"/>
    <w:link w:val="af"/>
    <w:rsid w:val="004C4CDF"/>
    <w:rPr>
      <w:rFonts w:eastAsia="標楷體"/>
      <w:sz w:val="22"/>
      <w:szCs w:val="24"/>
      <w:lang w:val="en-US" w:eastAsia="zh-TW" w:bidi="ar-SA"/>
    </w:rPr>
  </w:style>
  <w:style w:type="paragraph" w:styleId="affff7">
    <w:name w:val="caption"/>
    <w:basedOn w:val="a2"/>
    <w:next w:val="a2"/>
    <w:uiPriority w:val="99"/>
    <w:qFormat/>
    <w:rsid w:val="004C4CDF"/>
    <w:rPr>
      <w:sz w:val="20"/>
      <w:szCs w:val="20"/>
    </w:rPr>
  </w:style>
  <w:style w:type="character" w:customStyle="1" w:styleId="afb">
    <w:name w:val="單位 字元"/>
    <w:link w:val="afa"/>
    <w:rsid w:val="004C4CDF"/>
    <w:rPr>
      <w:rFonts w:eastAsia="新細明體"/>
      <w:spacing w:val="10"/>
      <w:sz w:val="18"/>
      <w:lang w:val="en-US" w:eastAsia="zh-TW" w:bidi="ar-SA"/>
    </w:rPr>
  </w:style>
  <w:style w:type="table" w:customStyle="1" w:styleId="1f0">
    <w:name w:val="表格格線1"/>
    <w:basedOn w:val="a4"/>
    <w:next w:val="affff4"/>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8">
    <w:name w:val="文章"/>
    <w:link w:val="affff9"/>
    <w:rsid w:val="00B10257"/>
    <w:pPr>
      <w:spacing w:line="520" w:lineRule="exact"/>
      <w:ind w:firstLineChars="200" w:firstLine="200"/>
      <w:jc w:val="both"/>
    </w:pPr>
    <w:rPr>
      <w:rFonts w:eastAsia="標楷體"/>
      <w:spacing w:val="10"/>
      <w:kern w:val="2"/>
      <w:sz w:val="28"/>
      <w:szCs w:val="28"/>
    </w:rPr>
  </w:style>
  <w:style w:type="paragraph" w:customStyle="1" w:styleId="affffa">
    <w:name w:val="表標題"/>
    <w:basedOn w:val="a2"/>
    <w:link w:val="affffb"/>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c">
    <w:name w:val="表格文字－左"/>
    <w:rsid w:val="00B10257"/>
    <w:pPr>
      <w:spacing w:before="40" w:after="40" w:line="280" w:lineRule="exact"/>
      <w:jc w:val="both"/>
    </w:pPr>
    <w:rPr>
      <w:rFonts w:eastAsia="標楷體"/>
      <w:sz w:val="22"/>
      <w:szCs w:val="22"/>
    </w:rPr>
  </w:style>
  <w:style w:type="character" w:customStyle="1" w:styleId="affff9">
    <w:name w:val="文章 字元"/>
    <w:link w:val="affff8"/>
    <w:rsid w:val="00B10257"/>
    <w:rPr>
      <w:rFonts w:eastAsia="標楷體"/>
      <w:spacing w:val="10"/>
      <w:kern w:val="2"/>
      <w:sz w:val="28"/>
      <w:szCs w:val="28"/>
      <w:lang w:val="en-US" w:eastAsia="zh-TW" w:bidi="ar-SA"/>
    </w:rPr>
  </w:style>
  <w:style w:type="character" w:customStyle="1" w:styleId="af5">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4"/>
    <w:uiPriority w:val="99"/>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d">
    <w:name w:val="註解方塊文字 字元"/>
    <w:link w:val="afc"/>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7">
    <w:name w:val="表格格線2"/>
    <w:basedOn w:val="a4"/>
    <w:next w:val="affff4"/>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d">
    <w:name w:val="圖標題"/>
    <w:link w:val="affffe"/>
    <w:rsid w:val="00520BD5"/>
    <w:pPr>
      <w:spacing w:line="360" w:lineRule="exact"/>
      <w:jc w:val="center"/>
    </w:pPr>
    <w:rPr>
      <w:rFonts w:ascii="標楷體" w:eastAsia="標楷體" w:hAnsi="標楷體" w:cs="標楷體"/>
      <w:b/>
      <w:sz w:val="28"/>
      <w:szCs w:val="28"/>
    </w:rPr>
  </w:style>
  <w:style w:type="numbering" w:customStyle="1" w:styleId="28">
    <w:name w:val="無清單2"/>
    <w:next w:val="a5"/>
    <w:semiHidden/>
    <w:unhideWhenUsed/>
    <w:rsid w:val="00AC2664"/>
  </w:style>
  <w:style w:type="paragraph" w:styleId="afffff">
    <w:name w:val="List Paragraph"/>
    <w:basedOn w:val="a2"/>
    <w:qFormat/>
    <w:rsid w:val="00AC2664"/>
    <w:pPr>
      <w:spacing w:beforeLines="50" w:line="400" w:lineRule="exact"/>
      <w:ind w:leftChars="200" w:left="480" w:hangingChars="34" w:hanging="34"/>
      <w:jc w:val="both"/>
    </w:pPr>
    <w:rPr>
      <w:rFonts w:ascii="Calibri" w:hAnsi="Calibri"/>
      <w:szCs w:val="22"/>
    </w:rPr>
  </w:style>
  <w:style w:type="paragraph" w:customStyle="1" w:styleId="afffff0">
    <w:name w:val="表格文字－中 字元"/>
    <w:rsid w:val="00AC2664"/>
    <w:pPr>
      <w:spacing w:before="40" w:after="40" w:line="280" w:lineRule="exact"/>
      <w:jc w:val="center"/>
    </w:pPr>
    <w:rPr>
      <w:rFonts w:eastAsia="標楷體"/>
      <w:kern w:val="2"/>
      <w:sz w:val="22"/>
      <w:szCs w:val="22"/>
    </w:rPr>
  </w:style>
  <w:style w:type="character" w:customStyle="1" w:styleId="afffff1">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2">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3">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4">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5">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6">
    <w:name w:val="（一）"/>
    <w:basedOn w:val="a2"/>
    <w:link w:val="afffff7"/>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8">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9">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a">
    <w:name w:val="註"/>
    <w:basedOn w:val="af"/>
    <w:rsid w:val="00FE6C6C"/>
    <w:pPr>
      <w:spacing w:line="240" w:lineRule="exact"/>
      <w:ind w:leftChars="0" w:left="200"/>
      <w:jc w:val="left"/>
    </w:pPr>
    <w:rPr>
      <w:spacing w:val="10"/>
      <w:kern w:val="2"/>
      <w:sz w:val="20"/>
      <w:szCs w:val="28"/>
    </w:rPr>
  </w:style>
  <w:style w:type="paragraph" w:customStyle="1" w:styleId="afffffb">
    <w:name w:val="表格文字"/>
    <w:basedOn w:val="a2"/>
    <w:link w:val="afffffc"/>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d">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e">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0">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1">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e">
    <w:name w:val="圖標題 字元"/>
    <w:link w:val="affffd"/>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5">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2">
    <w:name w:val="圖次"/>
    <w:basedOn w:val="a2"/>
    <w:link w:val="affffff3"/>
    <w:qFormat/>
    <w:rsid w:val="00BE5112"/>
    <w:pPr>
      <w:jc w:val="center"/>
    </w:pPr>
    <w:rPr>
      <w:rFonts w:eastAsia="標楷體"/>
      <w:b/>
      <w:sz w:val="28"/>
      <w:szCs w:val="28"/>
    </w:rPr>
  </w:style>
  <w:style w:type="character" w:customStyle="1" w:styleId="affffff3">
    <w:name w:val="圖次 字元"/>
    <w:basedOn w:val="a3"/>
    <w:link w:val="affffff2"/>
    <w:rsid w:val="00BE5112"/>
    <w:rPr>
      <w:rFonts w:eastAsia="標楷體"/>
      <w:b/>
      <w:kern w:val="2"/>
      <w:sz w:val="28"/>
      <w:szCs w:val="28"/>
    </w:rPr>
  </w:style>
  <w:style w:type="character" w:customStyle="1" w:styleId="aff1">
    <w:name w:val="註解文字 字元"/>
    <w:basedOn w:val="a3"/>
    <w:link w:val="aff"/>
    <w:uiPriority w:val="99"/>
    <w:rsid w:val="00BE5112"/>
    <w:rPr>
      <w:kern w:val="2"/>
      <w:sz w:val="24"/>
      <w:szCs w:val="24"/>
    </w:rPr>
  </w:style>
  <w:style w:type="character" w:customStyle="1" w:styleId="aff0">
    <w:name w:val="註解主旨 字元"/>
    <w:basedOn w:val="aff1"/>
    <w:link w:val="afe"/>
    <w:rsid w:val="00BE5112"/>
    <w:rPr>
      <w:b/>
      <w:bCs/>
      <w:kern w:val="2"/>
      <w:sz w:val="24"/>
      <w:szCs w:val="24"/>
    </w:rPr>
  </w:style>
  <w:style w:type="table" w:customStyle="1" w:styleId="36">
    <w:name w:val="表格格線3"/>
    <w:basedOn w:val="a4"/>
    <w:next w:val="affff4"/>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無清單4"/>
    <w:next w:val="a5"/>
    <w:semiHidden/>
    <w:unhideWhenUsed/>
    <w:rsid w:val="00D05F7D"/>
  </w:style>
  <w:style w:type="table" w:customStyle="1" w:styleId="43">
    <w:name w:val="表格格線4"/>
    <w:basedOn w:val="a4"/>
    <w:next w:val="affff4"/>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4">
    <w:name w:val="endnote text"/>
    <w:basedOn w:val="a2"/>
    <w:link w:val="affffff5"/>
    <w:unhideWhenUsed/>
    <w:rsid w:val="00D05F7D"/>
    <w:pPr>
      <w:snapToGrid w:val="0"/>
    </w:pPr>
    <w:rPr>
      <w:rFonts w:asciiTheme="minorHAnsi" w:eastAsiaTheme="minorEastAsia" w:hAnsiTheme="minorHAnsi" w:cstheme="minorBidi"/>
      <w:szCs w:val="22"/>
    </w:rPr>
  </w:style>
  <w:style w:type="character" w:customStyle="1" w:styleId="affffff5">
    <w:name w:val="章節附註文字 字元"/>
    <w:basedOn w:val="a3"/>
    <w:link w:val="affffff4"/>
    <w:rsid w:val="00D05F7D"/>
    <w:rPr>
      <w:rFonts w:asciiTheme="minorHAnsi" w:eastAsiaTheme="minorEastAsia" w:hAnsiTheme="minorHAnsi" w:cstheme="minorBidi"/>
      <w:kern w:val="2"/>
      <w:sz w:val="24"/>
      <w:szCs w:val="22"/>
    </w:rPr>
  </w:style>
  <w:style w:type="character" w:styleId="affffff6">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4"/>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7">
    <w:name w:val="表次"/>
    <w:basedOn w:val="a2"/>
    <w:link w:val="affffff8"/>
    <w:qFormat/>
    <w:rsid w:val="006C3BF3"/>
    <w:pPr>
      <w:spacing w:beforeLines="30" w:line="500" w:lineRule="exact"/>
      <w:jc w:val="center"/>
    </w:pPr>
    <w:rPr>
      <w:rFonts w:eastAsia="標楷體"/>
      <w:b/>
      <w:sz w:val="28"/>
      <w:szCs w:val="28"/>
    </w:rPr>
  </w:style>
  <w:style w:type="paragraph" w:customStyle="1" w:styleId="affffff9">
    <w:name w:val="圖表標題"/>
    <w:rsid w:val="006C3BF3"/>
    <w:pPr>
      <w:spacing w:beforeLines="50" w:before="50" w:afterLines="50" w:after="50" w:line="500" w:lineRule="atLeast"/>
      <w:jc w:val="center"/>
    </w:pPr>
    <w:rPr>
      <w:b/>
      <w:kern w:val="2"/>
      <w:sz w:val="24"/>
      <w:szCs w:val="24"/>
    </w:rPr>
  </w:style>
  <w:style w:type="paragraph" w:customStyle="1" w:styleId="affffffa">
    <w:name w:val="表文"/>
    <w:rsid w:val="006C3BF3"/>
    <w:pPr>
      <w:widowControl w:val="0"/>
    </w:pPr>
    <w:rPr>
      <w:kern w:val="2"/>
    </w:rPr>
  </w:style>
  <w:style w:type="character" w:customStyle="1" w:styleId="affffff8">
    <w:name w:val="表次 字元"/>
    <w:link w:val="affffff7"/>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b">
    <w:name w:val="插圖"/>
    <w:basedOn w:val="a2"/>
    <w:rsid w:val="008A4FEC"/>
    <w:pPr>
      <w:jc w:val="center"/>
    </w:pPr>
  </w:style>
  <w:style w:type="paragraph" w:customStyle="1" w:styleId="affffffc">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7"/>
      </w:numPr>
      <w:contextualSpacing/>
    </w:pPr>
  </w:style>
  <w:style w:type="paragraph" w:customStyle="1" w:styleId="29">
    <w:name w:val="清單段落2"/>
    <w:basedOn w:val="a2"/>
    <w:rsid w:val="008A4FEC"/>
    <w:pPr>
      <w:ind w:leftChars="200" w:left="480"/>
    </w:pPr>
    <w:rPr>
      <w:rFonts w:ascii="Calibri" w:hAnsi="Calibri"/>
      <w:szCs w:val="22"/>
    </w:rPr>
  </w:style>
  <w:style w:type="paragraph" w:customStyle="1" w:styleId="affffffd">
    <w:name w:val="一、"/>
    <w:link w:val="affffffe"/>
    <w:rsid w:val="008A4FEC"/>
    <w:pPr>
      <w:spacing w:beforeLines="100" w:line="480" w:lineRule="exact"/>
      <w:ind w:left="205" w:hangingChars="205" w:hanging="205"/>
      <w:jc w:val="both"/>
    </w:pPr>
    <w:rPr>
      <w:rFonts w:eastAsia="標楷體"/>
      <w:spacing w:val="10"/>
      <w:sz w:val="32"/>
      <w:szCs w:val="40"/>
    </w:rPr>
  </w:style>
  <w:style w:type="paragraph" w:customStyle="1" w:styleId="2a">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
    <w:name w:val="表說"/>
    <w:basedOn w:val="a2"/>
    <w:link w:val="afffffff0"/>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c">
    <w:name w:val="表格文字 字元"/>
    <w:link w:val="afffffb"/>
    <w:rsid w:val="008A4FEC"/>
    <w:rPr>
      <w:rFonts w:eastAsia="標楷體"/>
      <w:kern w:val="2"/>
      <w:szCs w:val="28"/>
    </w:rPr>
  </w:style>
  <w:style w:type="character" w:customStyle="1" w:styleId="afffffff0">
    <w:name w:val="表說 字元"/>
    <w:link w:val="afffffff"/>
    <w:rsid w:val="008A4FEC"/>
    <w:rPr>
      <w:rFonts w:cs="Mangal"/>
      <w:b/>
      <w:color w:val="000000"/>
      <w:kern w:val="2"/>
      <w:sz w:val="24"/>
      <w:szCs w:val="28"/>
      <w:lang w:bidi="hi-IN"/>
    </w:rPr>
  </w:style>
  <w:style w:type="character" w:customStyle="1" w:styleId="afffffff1">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2">
    <w:name w:val="文章內容"/>
    <w:basedOn w:val="a2"/>
    <w:link w:val="afffffff3"/>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3">
    <w:name w:val="文章內容 字元"/>
    <w:link w:val="afffffff2"/>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7">
    <w:name w:val="（一） 字元"/>
    <w:link w:val="afffff6"/>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4">
    <w:name w:val="字元 字元4"/>
    <w:locked/>
    <w:rsid w:val="008A4FEC"/>
    <w:rPr>
      <w:kern w:val="2"/>
    </w:rPr>
  </w:style>
  <w:style w:type="paragraph" w:customStyle="1" w:styleId="2b">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4">
    <w:name w:val="章"/>
    <w:link w:val="afffffff5"/>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5">
    <w:name w:val="章 字元"/>
    <w:link w:val="afffffff4"/>
    <w:rsid w:val="008A4FEC"/>
    <w:rPr>
      <w:rFonts w:eastAsia="文鼎特明"/>
      <w:bCs/>
      <w:noProof/>
      <w:spacing w:val="10"/>
      <w:sz w:val="48"/>
      <w:szCs w:val="48"/>
    </w:rPr>
  </w:style>
  <w:style w:type="paragraph" w:customStyle="1" w:styleId="afffffff6">
    <w:name w:val="節"/>
    <w:link w:val="afffffff7"/>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8">
    <w:name w:val="表頭"/>
    <w:link w:val="afffffff9"/>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a">
    <w:name w:val="畫圖二"/>
    <w:basedOn w:val="a2"/>
    <w:semiHidden/>
    <w:rsid w:val="008A4FEC"/>
    <w:pPr>
      <w:spacing w:line="360" w:lineRule="exact"/>
      <w:jc w:val="center"/>
    </w:pPr>
    <w:rPr>
      <w:rFonts w:eastAsia="標楷體"/>
      <w:noProof/>
      <w:sz w:val="28"/>
    </w:rPr>
  </w:style>
  <w:style w:type="paragraph" w:customStyle="1" w:styleId="afffffffb">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d"/>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c">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d">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e">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
    <w:name w:val="附註文字"/>
    <w:link w:val="affffffff0"/>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7">
    <w:name w:val="樣式3"/>
    <w:basedOn w:val="25"/>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bCs w:val="0"/>
      <w:smallCaps w:val="0"/>
      <w:spacing w:val="10"/>
      <w:kern w:val="0"/>
      <w:sz w:val="24"/>
      <w:szCs w:val="20"/>
    </w:rPr>
  </w:style>
  <w:style w:type="paragraph" w:customStyle="1" w:styleId="affffffff1">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9">
    <w:name w:val="表頭 字元"/>
    <w:link w:val="afffffff8"/>
    <w:rsid w:val="008A4FEC"/>
    <w:rPr>
      <w:rFonts w:eastAsia="標楷體"/>
      <w:b/>
      <w:sz w:val="24"/>
      <w:szCs w:val="28"/>
    </w:rPr>
  </w:style>
  <w:style w:type="paragraph" w:customStyle="1" w:styleId="affffffff2">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3">
    <w:name w:val="大標題"/>
    <w:basedOn w:val="a2"/>
    <w:rsid w:val="008A4FEC"/>
    <w:pPr>
      <w:jc w:val="center"/>
    </w:pPr>
    <w:rPr>
      <w:b/>
      <w:sz w:val="52"/>
    </w:rPr>
  </w:style>
  <w:style w:type="paragraph" w:customStyle="1" w:styleId="2c">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e">
    <w:name w:val="一、 字元"/>
    <w:link w:val="affffffd"/>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d">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e">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8"/>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b">
    <w:name w:val="表標題 字元"/>
    <w:link w:val="affffa"/>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0">
    <w:name w:val="附註文字 字元"/>
    <w:link w:val="affffffff"/>
    <w:rsid w:val="008A4FEC"/>
    <w:rPr>
      <w:spacing w:val="10"/>
      <w:kern w:val="2"/>
      <w:sz w:val="18"/>
    </w:rPr>
  </w:style>
  <w:style w:type="paragraph" w:styleId="affffffff4">
    <w:name w:val="Normal Indent"/>
    <w:basedOn w:val="a2"/>
    <w:rsid w:val="008A4FEC"/>
    <w:pPr>
      <w:adjustRightInd w:val="0"/>
      <w:spacing w:line="360" w:lineRule="atLeast"/>
      <w:ind w:left="480"/>
      <w:textAlignment w:val="baseline"/>
    </w:pPr>
    <w:rPr>
      <w:kern w:val="0"/>
      <w:szCs w:val="20"/>
    </w:rPr>
  </w:style>
  <w:style w:type="paragraph" w:customStyle="1" w:styleId="affffffff5">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6">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7">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8">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9">
    <w:name w:val="小節"/>
    <w:basedOn w:val="a2"/>
    <w:link w:val="affffffffa"/>
    <w:qFormat/>
    <w:rsid w:val="008A4FEC"/>
    <w:pPr>
      <w:adjustRightInd w:val="0"/>
      <w:textAlignment w:val="baseline"/>
    </w:pPr>
    <w:rPr>
      <w:rFonts w:eastAsia="標楷體"/>
      <w:b/>
      <w:kern w:val="0"/>
      <w:sz w:val="28"/>
      <w:szCs w:val="28"/>
    </w:rPr>
  </w:style>
  <w:style w:type="character" w:customStyle="1" w:styleId="affffffffa">
    <w:name w:val="小節 字元"/>
    <w:link w:val="affffffff9"/>
    <w:rsid w:val="008A4FEC"/>
    <w:rPr>
      <w:rFonts w:eastAsia="標楷體"/>
      <w:b/>
      <w:sz w:val="28"/>
      <w:szCs w:val="28"/>
    </w:rPr>
  </w:style>
  <w:style w:type="character" w:customStyle="1" w:styleId="afffffff7">
    <w:name w:val="節 字元"/>
    <w:link w:val="afffffff6"/>
    <w:rsid w:val="008A4FEC"/>
    <w:rPr>
      <w:rFonts w:eastAsia="文鼎特明"/>
      <w:noProof/>
      <w:spacing w:val="10"/>
      <w:sz w:val="36"/>
      <w:szCs w:val="36"/>
    </w:rPr>
  </w:style>
  <w:style w:type="paragraph" w:styleId="affffffffb">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c">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d">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e">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8">
    <w:name w:val="清單段落3"/>
    <w:basedOn w:val="a2"/>
    <w:rsid w:val="004A5FB6"/>
    <w:pPr>
      <w:ind w:leftChars="200" w:left="480"/>
    </w:pPr>
    <w:rPr>
      <w:rFonts w:ascii="Calibri" w:hAnsi="Calibri"/>
      <w:szCs w:val="22"/>
    </w:rPr>
  </w:style>
  <w:style w:type="paragraph" w:customStyle="1" w:styleId="39">
    <w:name w:val="無間距3"/>
    <w:rsid w:val="004A5FB6"/>
    <w:pPr>
      <w:widowControl w:val="0"/>
    </w:pPr>
    <w:rPr>
      <w:rFonts w:ascii="Calibri" w:hAnsi="Calibri"/>
      <w:kern w:val="2"/>
      <w:sz w:val="24"/>
      <w:szCs w:val="22"/>
    </w:rPr>
  </w:style>
  <w:style w:type="character" w:customStyle="1" w:styleId="45">
    <w:name w:val="字元 字元4"/>
    <w:locked/>
    <w:rsid w:val="004A5FB6"/>
    <w:rPr>
      <w:kern w:val="2"/>
    </w:rPr>
  </w:style>
  <w:style w:type="paragraph" w:customStyle="1" w:styleId="afffffffff">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0">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1">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2">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2">
    <w:name w:val="無清單6"/>
    <w:next w:val="a5"/>
    <w:uiPriority w:val="99"/>
    <w:semiHidden/>
    <w:unhideWhenUsed/>
    <w:rsid w:val="00AF61BB"/>
  </w:style>
  <w:style w:type="table" w:customStyle="1" w:styleId="63">
    <w:name w:val="表格格線6"/>
    <w:basedOn w:val="a4"/>
    <w:next w:val="affff4"/>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4"/>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4"/>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4"/>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4"/>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1">
    <w:name w:val="表格格線11"/>
    <w:basedOn w:val="a4"/>
    <w:next w:val="affff4"/>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styleId="afffffffff2">
    <w:name w:val="Placeholder Text"/>
    <w:basedOn w:val="a3"/>
    <w:uiPriority w:val="99"/>
    <w:semiHidden/>
    <w:rsid w:val="00106950"/>
    <w:rPr>
      <w:color w:val="808080"/>
    </w:rPr>
  </w:style>
  <w:style w:type="numbering" w:customStyle="1" w:styleId="112">
    <w:name w:val="無清單11"/>
    <w:next w:val="a5"/>
    <w:semiHidden/>
    <w:rsid w:val="002651F8"/>
  </w:style>
  <w:style w:type="numbering" w:customStyle="1" w:styleId="122">
    <w:name w:val="無清單12"/>
    <w:next w:val="a5"/>
    <w:semiHidden/>
    <w:rsid w:val="002651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7757">
      <w:bodyDiv w:val="1"/>
      <w:marLeft w:val="0"/>
      <w:marRight w:val="0"/>
      <w:marTop w:val="0"/>
      <w:marBottom w:val="0"/>
      <w:divBdr>
        <w:top w:val="none" w:sz="0" w:space="0" w:color="auto"/>
        <w:left w:val="none" w:sz="0" w:space="0" w:color="auto"/>
        <w:bottom w:val="none" w:sz="0" w:space="0" w:color="auto"/>
        <w:right w:val="none" w:sz="0" w:space="0" w:color="auto"/>
      </w:divBdr>
    </w:div>
    <w:div w:id="41636658">
      <w:bodyDiv w:val="1"/>
      <w:marLeft w:val="0"/>
      <w:marRight w:val="0"/>
      <w:marTop w:val="0"/>
      <w:marBottom w:val="0"/>
      <w:divBdr>
        <w:top w:val="none" w:sz="0" w:space="0" w:color="auto"/>
        <w:left w:val="none" w:sz="0" w:space="0" w:color="auto"/>
        <w:bottom w:val="none" w:sz="0" w:space="0" w:color="auto"/>
        <w:right w:val="none" w:sz="0" w:space="0" w:color="auto"/>
      </w:divBdr>
    </w:div>
    <w:div w:id="157045329">
      <w:bodyDiv w:val="1"/>
      <w:marLeft w:val="0"/>
      <w:marRight w:val="0"/>
      <w:marTop w:val="0"/>
      <w:marBottom w:val="0"/>
      <w:divBdr>
        <w:top w:val="none" w:sz="0" w:space="0" w:color="auto"/>
        <w:left w:val="none" w:sz="0" w:space="0" w:color="auto"/>
        <w:bottom w:val="none" w:sz="0" w:space="0" w:color="auto"/>
        <w:right w:val="none" w:sz="0" w:space="0" w:color="auto"/>
      </w:divBdr>
    </w:div>
    <w:div w:id="172888388">
      <w:bodyDiv w:val="1"/>
      <w:marLeft w:val="0"/>
      <w:marRight w:val="0"/>
      <w:marTop w:val="0"/>
      <w:marBottom w:val="0"/>
      <w:divBdr>
        <w:top w:val="none" w:sz="0" w:space="0" w:color="auto"/>
        <w:left w:val="none" w:sz="0" w:space="0" w:color="auto"/>
        <w:bottom w:val="none" w:sz="0" w:space="0" w:color="auto"/>
        <w:right w:val="none" w:sz="0" w:space="0" w:color="auto"/>
      </w:divBdr>
    </w:div>
    <w:div w:id="275059886">
      <w:bodyDiv w:val="1"/>
      <w:marLeft w:val="0"/>
      <w:marRight w:val="0"/>
      <w:marTop w:val="0"/>
      <w:marBottom w:val="0"/>
      <w:divBdr>
        <w:top w:val="none" w:sz="0" w:space="0" w:color="auto"/>
        <w:left w:val="none" w:sz="0" w:space="0" w:color="auto"/>
        <w:bottom w:val="none" w:sz="0" w:space="0" w:color="auto"/>
        <w:right w:val="none" w:sz="0" w:space="0" w:color="auto"/>
      </w:divBdr>
    </w:div>
    <w:div w:id="291861321">
      <w:bodyDiv w:val="1"/>
      <w:marLeft w:val="0"/>
      <w:marRight w:val="0"/>
      <w:marTop w:val="0"/>
      <w:marBottom w:val="0"/>
      <w:divBdr>
        <w:top w:val="none" w:sz="0" w:space="0" w:color="auto"/>
        <w:left w:val="none" w:sz="0" w:space="0" w:color="auto"/>
        <w:bottom w:val="none" w:sz="0" w:space="0" w:color="auto"/>
        <w:right w:val="none" w:sz="0" w:space="0" w:color="auto"/>
      </w:divBdr>
    </w:div>
    <w:div w:id="426073887">
      <w:bodyDiv w:val="1"/>
      <w:marLeft w:val="0"/>
      <w:marRight w:val="0"/>
      <w:marTop w:val="0"/>
      <w:marBottom w:val="0"/>
      <w:divBdr>
        <w:top w:val="none" w:sz="0" w:space="0" w:color="auto"/>
        <w:left w:val="none" w:sz="0" w:space="0" w:color="auto"/>
        <w:bottom w:val="none" w:sz="0" w:space="0" w:color="auto"/>
        <w:right w:val="none" w:sz="0" w:space="0" w:color="auto"/>
      </w:divBdr>
    </w:div>
    <w:div w:id="498469341">
      <w:bodyDiv w:val="1"/>
      <w:marLeft w:val="0"/>
      <w:marRight w:val="0"/>
      <w:marTop w:val="0"/>
      <w:marBottom w:val="0"/>
      <w:divBdr>
        <w:top w:val="none" w:sz="0" w:space="0" w:color="auto"/>
        <w:left w:val="none" w:sz="0" w:space="0" w:color="auto"/>
        <w:bottom w:val="none" w:sz="0" w:space="0" w:color="auto"/>
        <w:right w:val="none" w:sz="0" w:space="0" w:color="auto"/>
      </w:divBdr>
    </w:div>
    <w:div w:id="508717645">
      <w:bodyDiv w:val="1"/>
      <w:marLeft w:val="0"/>
      <w:marRight w:val="0"/>
      <w:marTop w:val="0"/>
      <w:marBottom w:val="0"/>
      <w:divBdr>
        <w:top w:val="none" w:sz="0" w:space="0" w:color="auto"/>
        <w:left w:val="none" w:sz="0" w:space="0" w:color="auto"/>
        <w:bottom w:val="none" w:sz="0" w:space="0" w:color="auto"/>
        <w:right w:val="none" w:sz="0" w:space="0" w:color="auto"/>
      </w:divBdr>
    </w:div>
    <w:div w:id="592669807">
      <w:bodyDiv w:val="1"/>
      <w:marLeft w:val="0"/>
      <w:marRight w:val="0"/>
      <w:marTop w:val="0"/>
      <w:marBottom w:val="0"/>
      <w:divBdr>
        <w:top w:val="none" w:sz="0" w:space="0" w:color="auto"/>
        <w:left w:val="none" w:sz="0" w:space="0" w:color="auto"/>
        <w:bottom w:val="none" w:sz="0" w:space="0" w:color="auto"/>
        <w:right w:val="none" w:sz="0" w:space="0" w:color="auto"/>
      </w:divBdr>
    </w:div>
    <w:div w:id="626355324">
      <w:bodyDiv w:val="1"/>
      <w:marLeft w:val="0"/>
      <w:marRight w:val="0"/>
      <w:marTop w:val="0"/>
      <w:marBottom w:val="0"/>
      <w:divBdr>
        <w:top w:val="none" w:sz="0" w:space="0" w:color="auto"/>
        <w:left w:val="none" w:sz="0" w:space="0" w:color="auto"/>
        <w:bottom w:val="none" w:sz="0" w:space="0" w:color="auto"/>
        <w:right w:val="none" w:sz="0" w:space="0" w:color="auto"/>
      </w:divBdr>
    </w:div>
    <w:div w:id="653486789">
      <w:bodyDiv w:val="1"/>
      <w:marLeft w:val="0"/>
      <w:marRight w:val="0"/>
      <w:marTop w:val="0"/>
      <w:marBottom w:val="0"/>
      <w:divBdr>
        <w:top w:val="none" w:sz="0" w:space="0" w:color="auto"/>
        <w:left w:val="none" w:sz="0" w:space="0" w:color="auto"/>
        <w:bottom w:val="none" w:sz="0" w:space="0" w:color="auto"/>
        <w:right w:val="none" w:sz="0" w:space="0" w:color="auto"/>
      </w:divBdr>
    </w:div>
    <w:div w:id="657000421">
      <w:bodyDiv w:val="1"/>
      <w:marLeft w:val="0"/>
      <w:marRight w:val="0"/>
      <w:marTop w:val="0"/>
      <w:marBottom w:val="0"/>
      <w:divBdr>
        <w:top w:val="none" w:sz="0" w:space="0" w:color="auto"/>
        <w:left w:val="none" w:sz="0" w:space="0" w:color="auto"/>
        <w:bottom w:val="none" w:sz="0" w:space="0" w:color="auto"/>
        <w:right w:val="none" w:sz="0" w:space="0" w:color="auto"/>
      </w:divBdr>
    </w:div>
    <w:div w:id="696083429">
      <w:bodyDiv w:val="1"/>
      <w:marLeft w:val="0"/>
      <w:marRight w:val="0"/>
      <w:marTop w:val="0"/>
      <w:marBottom w:val="0"/>
      <w:divBdr>
        <w:top w:val="none" w:sz="0" w:space="0" w:color="auto"/>
        <w:left w:val="none" w:sz="0" w:space="0" w:color="auto"/>
        <w:bottom w:val="none" w:sz="0" w:space="0" w:color="auto"/>
        <w:right w:val="none" w:sz="0" w:space="0" w:color="auto"/>
      </w:divBdr>
    </w:div>
    <w:div w:id="770859048">
      <w:bodyDiv w:val="1"/>
      <w:marLeft w:val="0"/>
      <w:marRight w:val="0"/>
      <w:marTop w:val="0"/>
      <w:marBottom w:val="0"/>
      <w:divBdr>
        <w:top w:val="none" w:sz="0" w:space="0" w:color="auto"/>
        <w:left w:val="none" w:sz="0" w:space="0" w:color="auto"/>
        <w:bottom w:val="none" w:sz="0" w:space="0" w:color="auto"/>
        <w:right w:val="none" w:sz="0" w:space="0" w:color="auto"/>
      </w:divBdr>
      <w:divsChild>
        <w:div w:id="1635869110">
          <w:marLeft w:val="0"/>
          <w:marRight w:val="0"/>
          <w:marTop w:val="0"/>
          <w:marBottom w:val="0"/>
          <w:divBdr>
            <w:top w:val="none" w:sz="0" w:space="0" w:color="auto"/>
            <w:left w:val="none" w:sz="0" w:space="0" w:color="auto"/>
            <w:bottom w:val="none" w:sz="0" w:space="0" w:color="auto"/>
            <w:right w:val="none" w:sz="0" w:space="0" w:color="auto"/>
          </w:divBdr>
          <w:divsChild>
            <w:div w:id="1871142881">
              <w:marLeft w:val="150"/>
              <w:marRight w:val="0"/>
              <w:marTop w:val="75"/>
              <w:marBottom w:val="75"/>
              <w:divBdr>
                <w:top w:val="none" w:sz="0" w:space="0" w:color="auto"/>
                <w:left w:val="none" w:sz="0" w:space="0" w:color="auto"/>
                <w:bottom w:val="none" w:sz="0" w:space="0" w:color="auto"/>
                <w:right w:val="none" w:sz="0" w:space="0" w:color="auto"/>
              </w:divBdr>
              <w:divsChild>
                <w:div w:id="95213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057737">
      <w:bodyDiv w:val="1"/>
      <w:marLeft w:val="0"/>
      <w:marRight w:val="0"/>
      <w:marTop w:val="0"/>
      <w:marBottom w:val="0"/>
      <w:divBdr>
        <w:top w:val="none" w:sz="0" w:space="0" w:color="auto"/>
        <w:left w:val="none" w:sz="0" w:space="0" w:color="auto"/>
        <w:bottom w:val="none" w:sz="0" w:space="0" w:color="auto"/>
        <w:right w:val="none" w:sz="0" w:space="0" w:color="auto"/>
      </w:divBdr>
    </w:div>
    <w:div w:id="796921762">
      <w:bodyDiv w:val="1"/>
      <w:marLeft w:val="0"/>
      <w:marRight w:val="0"/>
      <w:marTop w:val="0"/>
      <w:marBottom w:val="0"/>
      <w:divBdr>
        <w:top w:val="none" w:sz="0" w:space="0" w:color="auto"/>
        <w:left w:val="none" w:sz="0" w:space="0" w:color="auto"/>
        <w:bottom w:val="none" w:sz="0" w:space="0" w:color="auto"/>
        <w:right w:val="none" w:sz="0" w:space="0" w:color="auto"/>
      </w:divBdr>
    </w:div>
    <w:div w:id="970281593">
      <w:bodyDiv w:val="1"/>
      <w:marLeft w:val="0"/>
      <w:marRight w:val="0"/>
      <w:marTop w:val="0"/>
      <w:marBottom w:val="0"/>
      <w:divBdr>
        <w:top w:val="none" w:sz="0" w:space="0" w:color="auto"/>
        <w:left w:val="none" w:sz="0" w:space="0" w:color="auto"/>
        <w:bottom w:val="none" w:sz="0" w:space="0" w:color="auto"/>
        <w:right w:val="none" w:sz="0" w:space="0" w:color="auto"/>
      </w:divBdr>
      <w:divsChild>
        <w:div w:id="1364211397">
          <w:marLeft w:val="0"/>
          <w:marRight w:val="0"/>
          <w:marTop w:val="0"/>
          <w:marBottom w:val="0"/>
          <w:divBdr>
            <w:top w:val="none" w:sz="0" w:space="0" w:color="auto"/>
            <w:left w:val="none" w:sz="0" w:space="0" w:color="auto"/>
            <w:bottom w:val="none" w:sz="0" w:space="0" w:color="auto"/>
            <w:right w:val="none" w:sz="0" w:space="0" w:color="auto"/>
          </w:divBdr>
        </w:div>
      </w:divsChild>
    </w:div>
    <w:div w:id="976759589">
      <w:bodyDiv w:val="1"/>
      <w:marLeft w:val="0"/>
      <w:marRight w:val="0"/>
      <w:marTop w:val="0"/>
      <w:marBottom w:val="0"/>
      <w:divBdr>
        <w:top w:val="none" w:sz="0" w:space="0" w:color="auto"/>
        <w:left w:val="none" w:sz="0" w:space="0" w:color="auto"/>
        <w:bottom w:val="none" w:sz="0" w:space="0" w:color="auto"/>
        <w:right w:val="none" w:sz="0" w:space="0" w:color="auto"/>
      </w:divBdr>
    </w:div>
    <w:div w:id="995912345">
      <w:bodyDiv w:val="1"/>
      <w:marLeft w:val="0"/>
      <w:marRight w:val="0"/>
      <w:marTop w:val="0"/>
      <w:marBottom w:val="0"/>
      <w:divBdr>
        <w:top w:val="none" w:sz="0" w:space="0" w:color="auto"/>
        <w:left w:val="none" w:sz="0" w:space="0" w:color="auto"/>
        <w:bottom w:val="none" w:sz="0" w:space="0" w:color="auto"/>
        <w:right w:val="none" w:sz="0" w:space="0" w:color="auto"/>
      </w:divBdr>
      <w:divsChild>
        <w:div w:id="305819457">
          <w:marLeft w:val="0"/>
          <w:marRight w:val="0"/>
          <w:marTop w:val="0"/>
          <w:marBottom w:val="0"/>
          <w:divBdr>
            <w:top w:val="none" w:sz="0" w:space="0" w:color="auto"/>
            <w:left w:val="none" w:sz="0" w:space="0" w:color="auto"/>
            <w:bottom w:val="none" w:sz="0" w:space="0" w:color="auto"/>
            <w:right w:val="none" w:sz="0" w:space="0" w:color="auto"/>
          </w:divBdr>
        </w:div>
      </w:divsChild>
    </w:div>
    <w:div w:id="1001473319">
      <w:bodyDiv w:val="1"/>
      <w:marLeft w:val="0"/>
      <w:marRight w:val="0"/>
      <w:marTop w:val="0"/>
      <w:marBottom w:val="0"/>
      <w:divBdr>
        <w:top w:val="none" w:sz="0" w:space="0" w:color="auto"/>
        <w:left w:val="none" w:sz="0" w:space="0" w:color="auto"/>
        <w:bottom w:val="none" w:sz="0" w:space="0" w:color="auto"/>
        <w:right w:val="none" w:sz="0" w:space="0" w:color="auto"/>
      </w:divBdr>
    </w:div>
    <w:div w:id="1087456258">
      <w:bodyDiv w:val="1"/>
      <w:marLeft w:val="0"/>
      <w:marRight w:val="0"/>
      <w:marTop w:val="0"/>
      <w:marBottom w:val="0"/>
      <w:divBdr>
        <w:top w:val="none" w:sz="0" w:space="0" w:color="auto"/>
        <w:left w:val="none" w:sz="0" w:space="0" w:color="auto"/>
        <w:bottom w:val="none" w:sz="0" w:space="0" w:color="auto"/>
        <w:right w:val="none" w:sz="0" w:space="0" w:color="auto"/>
      </w:divBdr>
      <w:divsChild>
        <w:div w:id="1600792915">
          <w:marLeft w:val="0"/>
          <w:marRight w:val="0"/>
          <w:marTop w:val="0"/>
          <w:marBottom w:val="0"/>
          <w:divBdr>
            <w:top w:val="none" w:sz="0" w:space="0" w:color="auto"/>
            <w:left w:val="none" w:sz="0" w:space="0" w:color="auto"/>
            <w:bottom w:val="none" w:sz="0" w:space="0" w:color="auto"/>
            <w:right w:val="none" w:sz="0" w:space="0" w:color="auto"/>
          </w:divBdr>
          <w:divsChild>
            <w:div w:id="371882008">
              <w:marLeft w:val="150"/>
              <w:marRight w:val="0"/>
              <w:marTop w:val="75"/>
              <w:marBottom w:val="75"/>
              <w:divBdr>
                <w:top w:val="none" w:sz="0" w:space="0" w:color="auto"/>
                <w:left w:val="none" w:sz="0" w:space="0" w:color="auto"/>
                <w:bottom w:val="none" w:sz="0" w:space="0" w:color="auto"/>
                <w:right w:val="none" w:sz="0" w:space="0" w:color="auto"/>
              </w:divBdr>
              <w:divsChild>
                <w:div w:id="16687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90559">
      <w:bodyDiv w:val="1"/>
      <w:marLeft w:val="0"/>
      <w:marRight w:val="0"/>
      <w:marTop w:val="0"/>
      <w:marBottom w:val="0"/>
      <w:divBdr>
        <w:top w:val="none" w:sz="0" w:space="0" w:color="auto"/>
        <w:left w:val="none" w:sz="0" w:space="0" w:color="auto"/>
        <w:bottom w:val="none" w:sz="0" w:space="0" w:color="auto"/>
        <w:right w:val="none" w:sz="0" w:space="0" w:color="auto"/>
      </w:divBdr>
      <w:divsChild>
        <w:div w:id="1251238520">
          <w:marLeft w:val="0"/>
          <w:marRight w:val="0"/>
          <w:marTop w:val="0"/>
          <w:marBottom w:val="0"/>
          <w:divBdr>
            <w:top w:val="none" w:sz="0" w:space="0" w:color="auto"/>
            <w:left w:val="none" w:sz="0" w:space="0" w:color="auto"/>
            <w:bottom w:val="none" w:sz="0" w:space="0" w:color="auto"/>
            <w:right w:val="none" w:sz="0" w:space="0" w:color="auto"/>
          </w:divBdr>
          <w:divsChild>
            <w:div w:id="1748305165">
              <w:marLeft w:val="150"/>
              <w:marRight w:val="0"/>
              <w:marTop w:val="75"/>
              <w:marBottom w:val="75"/>
              <w:divBdr>
                <w:top w:val="none" w:sz="0" w:space="0" w:color="auto"/>
                <w:left w:val="none" w:sz="0" w:space="0" w:color="auto"/>
                <w:bottom w:val="none" w:sz="0" w:space="0" w:color="auto"/>
                <w:right w:val="none" w:sz="0" w:space="0" w:color="auto"/>
              </w:divBdr>
              <w:divsChild>
                <w:div w:id="78998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10333">
      <w:bodyDiv w:val="1"/>
      <w:marLeft w:val="0"/>
      <w:marRight w:val="0"/>
      <w:marTop w:val="0"/>
      <w:marBottom w:val="0"/>
      <w:divBdr>
        <w:top w:val="none" w:sz="0" w:space="0" w:color="auto"/>
        <w:left w:val="none" w:sz="0" w:space="0" w:color="auto"/>
        <w:bottom w:val="none" w:sz="0" w:space="0" w:color="auto"/>
        <w:right w:val="none" w:sz="0" w:space="0" w:color="auto"/>
      </w:divBdr>
    </w:div>
    <w:div w:id="1152599639">
      <w:bodyDiv w:val="1"/>
      <w:marLeft w:val="0"/>
      <w:marRight w:val="0"/>
      <w:marTop w:val="0"/>
      <w:marBottom w:val="0"/>
      <w:divBdr>
        <w:top w:val="none" w:sz="0" w:space="0" w:color="auto"/>
        <w:left w:val="none" w:sz="0" w:space="0" w:color="auto"/>
        <w:bottom w:val="none" w:sz="0" w:space="0" w:color="auto"/>
        <w:right w:val="none" w:sz="0" w:space="0" w:color="auto"/>
      </w:divBdr>
    </w:div>
    <w:div w:id="1243444784">
      <w:bodyDiv w:val="1"/>
      <w:marLeft w:val="0"/>
      <w:marRight w:val="0"/>
      <w:marTop w:val="0"/>
      <w:marBottom w:val="0"/>
      <w:divBdr>
        <w:top w:val="none" w:sz="0" w:space="0" w:color="auto"/>
        <w:left w:val="none" w:sz="0" w:space="0" w:color="auto"/>
        <w:bottom w:val="none" w:sz="0" w:space="0" w:color="auto"/>
        <w:right w:val="none" w:sz="0" w:space="0" w:color="auto"/>
      </w:divBdr>
      <w:divsChild>
        <w:div w:id="139277514">
          <w:marLeft w:val="0"/>
          <w:marRight w:val="0"/>
          <w:marTop w:val="0"/>
          <w:marBottom w:val="0"/>
          <w:divBdr>
            <w:top w:val="none" w:sz="0" w:space="0" w:color="auto"/>
            <w:left w:val="none" w:sz="0" w:space="0" w:color="auto"/>
            <w:bottom w:val="none" w:sz="0" w:space="0" w:color="auto"/>
            <w:right w:val="none" w:sz="0" w:space="0" w:color="auto"/>
          </w:divBdr>
          <w:divsChild>
            <w:div w:id="253246718">
              <w:marLeft w:val="0"/>
              <w:marRight w:val="0"/>
              <w:marTop w:val="0"/>
              <w:marBottom w:val="0"/>
              <w:divBdr>
                <w:top w:val="none" w:sz="0" w:space="0" w:color="auto"/>
                <w:left w:val="none" w:sz="0" w:space="0" w:color="auto"/>
                <w:bottom w:val="none" w:sz="0" w:space="0" w:color="auto"/>
                <w:right w:val="none" w:sz="0" w:space="0" w:color="auto"/>
              </w:divBdr>
              <w:divsChild>
                <w:div w:id="2111048572">
                  <w:marLeft w:val="0"/>
                  <w:marRight w:val="0"/>
                  <w:marTop w:val="0"/>
                  <w:marBottom w:val="0"/>
                  <w:divBdr>
                    <w:top w:val="none" w:sz="0" w:space="0" w:color="auto"/>
                    <w:left w:val="none" w:sz="0" w:space="0" w:color="auto"/>
                    <w:bottom w:val="none" w:sz="0" w:space="0" w:color="auto"/>
                    <w:right w:val="none" w:sz="0" w:space="0" w:color="auto"/>
                  </w:divBdr>
                  <w:divsChild>
                    <w:div w:id="1773283894">
                      <w:marLeft w:val="0"/>
                      <w:marRight w:val="0"/>
                      <w:marTop w:val="0"/>
                      <w:marBottom w:val="0"/>
                      <w:divBdr>
                        <w:top w:val="none" w:sz="0" w:space="0" w:color="auto"/>
                        <w:left w:val="none" w:sz="0" w:space="0" w:color="auto"/>
                        <w:bottom w:val="none" w:sz="0" w:space="0" w:color="auto"/>
                        <w:right w:val="none" w:sz="0" w:space="0" w:color="auto"/>
                      </w:divBdr>
                      <w:divsChild>
                        <w:div w:id="187914416">
                          <w:marLeft w:val="0"/>
                          <w:marRight w:val="0"/>
                          <w:marTop w:val="0"/>
                          <w:marBottom w:val="0"/>
                          <w:divBdr>
                            <w:top w:val="none" w:sz="0" w:space="0" w:color="auto"/>
                            <w:left w:val="none" w:sz="0" w:space="0" w:color="auto"/>
                            <w:bottom w:val="none" w:sz="0" w:space="0" w:color="auto"/>
                            <w:right w:val="none" w:sz="0" w:space="0" w:color="auto"/>
                          </w:divBdr>
                          <w:divsChild>
                            <w:div w:id="20124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110693">
      <w:bodyDiv w:val="1"/>
      <w:marLeft w:val="0"/>
      <w:marRight w:val="0"/>
      <w:marTop w:val="0"/>
      <w:marBottom w:val="0"/>
      <w:divBdr>
        <w:top w:val="none" w:sz="0" w:space="0" w:color="auto"/>
        <w:left w:val="none" w:sz="0" w:space="0" w:color="auto"/>
        <w:bottom w:val="none" w:sz="0" w:space="0" w:color="auto"/>
        <w:right w:val="none" w:sz="0" w:space="0" w:color="auto"/>
      </w:divBdr>
    </w:div>
    <w:div w:id="1376585030">
      <w:bodyDiv w:val="1"/>
      <w:marLeft w:val="0"/>
      <w:marRight w:val="0"/>
      <w:marTop w:val="0"/>
      <w:marBottom w:val="0"/>
      <w:divBdr>
        <w:top w:val="none" w:sz="0" w:space="0" w:color="auto"/>
        <w:left w:val="none" w:sz="0" w:space="0" w:color="auto"/>
        <w:bottom w:val="none" w:sz="0" w:space="0" w:color="auto"/>
        <w:right w:val="none" w:sz="0" w:space="0" w:color="auto"/>
      </w:divBdr>
    </w:div>
    <w:div w:id="1651982846">
      <w:bodyDiv w:val="1"/>
      <w:marLeft w:val="0"/>
      <w:marRight w:val="0"/>
      <w:marTop w:val="0"/>
      <w:marBottom w:val="0"/>
      <w:divBdr>
        <w:top w:val="none" w:sz="0" w:space="0" w:color="auto"/>
        <w:left w:val="none" w:sz="0" w:space="0" w:color="auto"/>
        <w:bottom w:val="none" w:sz="0" w:space="0" w:color="auto"/>
        <w:right w:val="none" w:sz="0" w:space="0" w:color="auto"/>
      </w:divBdr>
    </w:div>
    <w:div w:id="1665235751">
      <w:bodyDiv w:val="1"/>
      <w:marLeft w:val="0"/>
      <w:marRight w:val="0"/>
      <w:marTop w:val="0"/>
      <w:marBottom w:val="0"/>
      <w:divBdr>
        <w:top w:val="none" w:sz="0" w:space="0" w:color="auto"/>
        <w:left w:val="none" w:sz="0" w:space="0" w:color="auto"/>
        <w:bottom w:val="none" w:sz="0" w:space="0" w:color="auto"/>
        <w:right w:val="none" w:sz="0" w:space="0" w:color="auto"/>
      </w:divBdr>
    </w:div>
    <w:div w:id="1763187531">
      <w:bodyDiv w:val="1"/>
      <w:marLeft w:val="0"/>
      <w:marRight w:val="0"/>
      <w:marTop w:val="0"/>
      <w:marBottom w:val="0"/>
      <w:divBdr>
        <w:top w:val="none" w:sz="0" w:space="0" w:color="auto"/>
        <w:left w:val="none" w:sz="0" w:space="0" w:color="auto"/>
        <w:bottom w:val="none" w:sz="0" w:space="0" w:color="auto"/>
        <w:right w:val="none" w:sz="0" w:space="0" w:color="auto"/>
      </w:divBdr>
    </w:div>
    <w:div w:id="1771001617">
      <w:bodyDiv w:val="1"/>
      <w:marLeft w:val="0"/>
      <w:marRight w:val="0"/>
      <w:marTop w:val="0"/>
      <w:marBottom w:val="0"/>
      <w:divBdr>
        <w:top w:val="none" w:sz="0" w:space="0" w:color="auto"/>
        <w:left w:val="none" w:sz="0" w:space="0" w:color="auto"/>
        <w:bottom w:val="none" w:sz="0" w:space="0" w:color="auto"/>
        <w:right w:val="none" w:sz="0" w:space="0" w:color="auto"/>
      </w:divBdr>
      <w:divsChild>
        <w:div w:id="589850363">
          <w:marLeft w:val="0"/>
          <w:marRight w:val="0"/>
          <w:marTop w:val="0"/>
          <w:marBottom w:val="0"/>
          <w:divBdr>
            <w:top w:val="none" w:sz="0" w:space="0" w:color="auto"/>
            <w:left w:val="none" w:sz="0" w:space="0" w:color="auto"/>
            <w:bottom w:val="none" w:sz="0" w:space="0" w:color="auto"/>
            <w:right w:val="none" w:sz="0" w:space="0" w:color="auto"/>
          </w:divBdr>
          <w:divsChild>
            <w:div w:id="183061607">
              <w:marLeft w:val="150"/>
              <w:marRight w:val="0"/>
              <w:marTop w:val="75"/>
              <w:marBottom w:val="75"/>
              <w:divBdr>
                <w:top w:val="none" w:sz="0" w:space="0" w:color="auto"/>
                <w:left w:val="none" w:sz="0" w:space="0" w:color="auto"/>
                <w:bottom w:val="none" w:sz="0" w:space="0" w:color="auto"/>
                <w:right w:val="none" w:sz="0" w:space="0" w:color="auto"/>
              </w:divBdr>
              <w:divsChild>
                <w:div w:id="5235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0678">
      <w:bodyDiv w:val="1"/>
      <w:marLeft w:val="0"/>
      <w:marRight w:val="0"/>
      <w:marTop w:val="0"/>
      <w:marBottom w:val="0"/>
      <w:divBdr>
        <w:top w:val="none" w:sz="0" w:space="0" w:color="auto"/>
        <w:left w:val="none" w:sz="0" w:space="0" w:color="auto"/>
        <w:bottom w:val="none" w:sz="0" w:space="0" w:color="auto"/>
        <w:right w:val="none" w:sz="0" w:space="0" w:color="auto"/>
      </w:divBdr>
    </w:div>
    <w:div w:id="1812941774">
      <w:bodyDiv w:val="1"/>
      <w:marLeft w:val="0"/>
      <w:marRight w:val="0"/>
      <w:marTop w:val="0"/>
      <w:marBottom w:val="0"/>
      <w:divBdr>
        <w:top w:val="none" w:sz="0" w:space="0" w:color="auto"/>
        <w:left w:val="none" w:sz="0" w:space="0" w:color="auto"/>
        <w:bottom w:val="none" w:sz="0" w:space="0" w:color="auto"/>
        <w:right w:val="none" w:sz="0" w:space="0" w:color="auto"/>
      </w:divBdr>
    </w:div>
    <w:div w:id="1836802899">
      <w:bodyDiv w:val="1"/>
      <w:marLeft w:val="0"/>
      <w:marRight w:val="0"/>
      <w:marTop w:val="0"/>
      <w:marBottom w:val="0"/>
      <w:divBdr>
        <w:top w:val="none" w:sz="0" w:space="0" w:color="auto"/>
        <w:left w:val="none" w:sz="0" w:space="0" w:color="auto"/>
        <w:bottom w:val="none" w:sz="0" w:space="0" w:color="auto"/>
        <w:right w:val="none" w:sz="0" w:space="0" w:color="auto"/>
      </w:divBdr>
    </w:div>
    <w:div w:id="1861234180">
      <w:bodyDiv w:val="1"/>
      <w:marLeft w:val="0"/>
      <w:marRight w:val="0"/>
      <w:marTop w:val="0"/>
      <w:marBottom w:val="0"/>
      <w:divBdr>
        <w:top w:val="none" w:sz="0" w:space="0" w:color="auto"/>
        <w:left w:val="none" w:sz="0" w:space="0" w:color="auto"/>
        <w:bottom w:val="none" w:sz="0" w:space="0" w:color="auto"/>
        <w:right w:val="none" w:sz="0" w:space="0" w:color="auto"/>
      </w:divBdr>
      <w:divsChild>
        <w:div w:id="1125584129">
          <w:marLeft w:val="0"/>
          <w:marRight w:val="0"/>
          <w:marTop w:val="0"/>
          <w:marBottom w:val="0"/>
          <w:divBdr>
            <w:top w:val="none" w:sz="0" w:space="0" w:color="auto"/>
            <w:left w:val="none" w:sz="0" w:space="0" w:color="auto"/>
            <w:bottom w:val="none" w:sz="0" w:space="0" w:color="auto"/>
            <w:right w:val="none" w:sz="0" w:space="0" w:color="auto"/>
          </w:divBdr>
          <w:divsChild>
            <w:div w:id="912155356">
              <w:marLeft w:val="0"/>
              <w:marRight w:val="0"/>
              <w:marTop w:val="0"/>
              <w:marBottom w:val="0"/>
              <w:divBdr>
                <w:top w:val="none" w:sz="0" w:space="0" w:color="auto"/>
                <w:left w:val="none" w:sz="0" w:space="0" w:color="auto"/>
                <w:bottom w:val="none" w:sz="0" w:space="0" w:color="auto"/>
                <w:right w:val="none" w:sz="0" w:space="0" w:color="auto"/>
              </w:divBdr>
              <w:divsChild>
                <w:div w:id="624967202">
                  <w:marLeft w:val="0"/>
                  <w:marRight w:val="0"/>
                  <w:marTop w:val="0"/>
                  <w:marBottom w:val="0"/>
                  <w:divBdr>
                    <w:top w:val="none" w:sz="0" w:space="0" w:color="auto"/>
                    <w:left w:val="none" w:sz="0" w:space="0" w:color="auto"/>
                    <w:bottom w:val="none" w:sz="0" w:space="0" w:color="auto"/>
                    <w:right w:val="none" w:sz="0" w:space="0" w:color="auto"/>
                  </w:divBdr>
                  <w:divsChild>
                    <w:div w:id="583223135">
                      <w:marLeft w:val="0"/>
                      <w:marRight w:val="0"/>
                      <w:marTop w:val="0"/>
                      <w:marBottom w:val="0"/>
                      <w:divBdr>
                        <w:top w:val="none" w:sz="0" w:space="0" w:color="auto"/>
                        <w:left w:val="none" w:sz="0" w:space="0" w:color="auto"/>
                        <w:bottom w:val="none" w:sz="0" w:space="0" w:color="auto"/>
                        <w:right w:val="none" w:sz="0" w:space="0" w:color="auto"/>
                      </w:divBdr>
                      <w:divsChild>
                        <w:div w:id="1877229713">
                          <w:marLeft w:val="0"/>
                          <w:marRight w:val="0"/>
                          <w:marTop w:val="0"/>
                          <w:marBottom w:val="0"/>
                          <w:divBdr>
                            <w:top w:val="none" w:sz="0" w:space="0" w:color="auto"/>
                            <w:left w:val="none" w:sz="0" w:space="0" w:color="auto"/>
                            <w:bottom w:val="none" w:sz="0" w:space="0" w:color="auto"/>
                            <w:right w:val="none" w:sz="0" w:space="0" w:color="auto"/>
                          </w:divBdr>
                          <w:divsChild>
                            <w:div w:id="8625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7012965">
      <w:bodyDiv w:val="1"/>
      <w:marLeft w:val="0"/>
      <w:marRight w:val="0"/>
      <w:marTop w:val="0"/>
      <w:marBottom w:val="0"/>
      <w:divBdr>
        <w:top w:val="none" w:sz="0" w:space="0" w:color="auto"/>
        <w:left w:val="none" w:sz="0" w:space="0" w:color="auto"/>
        <w:bottom w:val="none" w:sz="0" w:space="0" w:color="auto"/>
        <w:right w:val="none" w:sz="0" w:space="0" w:color="auto"/>
      </w:divBdr>
    </w:div>
    <w:div w:id="1906837818">
      <w:bodyDiv w:val="1"/>
      <w:marLeft w:val="0"/>
      <w:marRight w:val="0"/>
      <w:marTop w:val="0"/>
      <w:marBottom w:val="0"/>
      <w:divBdr>
        <w:top w:val="none" w:sz="0" w:space="0" w:color="auto"/>
        <w:left w:val="none" w:sz="0" w:space="0" w:color="auto"/>
        <w:bottom w:val="none" w:sz="0" w:space="0" w:color="auto"/>
        <w:right w:val="none" w:sz="0" w:space="0" w:color="auto"/>
      </w:divBdr>
    </w:div>
    <w:div w:id="1911846127">
      <w:bodyDiv w:val="1"/>
      <w:marLeft w:val="0"/>
      <w:marRight w:val="0"/>
      <w:marTop w:val="0"/>
      <w:marBottom w:val="0"/>
      <w:divBdr>
        <w:top w:val="none" w:sz="0" w:space="0" w:color="auto"/>
        <w:left w:val="none" w:sz="0" w:space="0" w:color="auto"/>
        <w:bottom w:val="none" w:sz="0" w:space="0" w:color="auto"/>
        <w:right w:val="none" w:sz="0" w:space="0" w:color="auto"/>
      </w:divBdr>
    </w:div>
    <w:div w:id="1969893361">
      <w:bodyDiv w:val="1"/>
      <w:marLeft w:val="0"/>
      <w:marRight w:val="0"/>
      <w:marTop w:val="0"/>
      <w:marBottom w:val="0"/>
      <w:divBdr>
        <w:top w:val="none" w:sz="0" w:space="0" w:color="auto"/>
        <w:left w:val="none" w:sz="0" w:space="0" w:color="auto"/>
        <w:bottom w:val="none" w:sz="0" w:space="0" w:color="auto"/>
        <w:right w:val="none" w:sz="0" w:space="0" w:color="auto"/>
      </w:divBdr>
    </w:div>
    <w:div w:id="2006130137">
      <w:bodyDiv w:val="1"/>
      <w:marLeft w:val="0"/>
      <w:marRight w:val="0"/>
      <w:marTop w:val="0"/>
      <w:marBottom w:val="0"/>
      <w:divBdr>
        <w:top w:val="none" w:sz="0" w:space="0" w:color="auto"/>
        <w:left w:val="none" w:sz="0" w:space="0" w:color="auto"/>
        <w:bottom w:val="none" w:sz="0" w:space="0" w:color="auto"/>
        <w:right w:val="none" w:sz="0" w:space="0" w:color="auto"/>
      </w:divBdr>
    </w:div>
    <w:div w:id="2043241837">
      <w:bodyDiv w:val="1"/>
      <w:marLeft w:val="0"/>
      <w:marRight w:val="0"/>
      <w:marTop w:val="0"/>
      <w:marBottom w:val="0"/>
      <w:divBdr>
        <w:top w:val="none" w:sz="0" w:space="0" w:color="auto"/>
        <w:left w:val="none" w:sz="0" w:space="0" w:color="auto"/>
        <w:bottom w:val="none" w:sz="0" w:space="0" w:color="auto"/>
        <w:right w:val="none" w:sz="0" w:space="0" w:color="auto"/>
      </w:divBdr>
    </w:div>
    <w:div w:id="2069959921">
      <w:bodyDiv w:val="1"/>
      <w:marLeft w:val="0"/>
      <w:marRight w:val="0"/>
      <w:marTop w:val="0"/>
      <w:marBottom w:val="0"/>
      <w:divBdr>
        <w:top w:val="none" w:sz="0" w:space="0" w:color="auto"/>
        <w:left w:val="none" w:sz="0" w:space="0" w:color="auto"/>
        <w:bottom w:val="none" w:sz="0" w:space="0" w:color="auto"/>
        <w:right w:val="none" w:sz="0" w:space="0" w:color="auto"/>
      </w:divBdr>
    </w:div>
    <w:div w:id="2078698252">
      <w:bodyDiv w:val="1"/>
      <w:marLeft w:val="0"/>
      <w:marRight w:val="0"/>
      <w:marTop w:val="0"/>
      <w:marBottom w:val="0"/>
      <w:divBdr>
        <w:top w:val="none" w:sz="0" w:space="0" w:color="auto"/>
        <w:left w:val="none" w:sz="0" w:space="0" w:color="auto"/>
        <w:bottom w:val="none" w:sz="0" w:space="0" w:color="auto"/>
        <w:right w:val="none" w:sz="0" w:space="0" w:color="auto"/>
      </w:divBdr>
    </w:div>
    <w:div w:id="2087416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5.xml"/><Relationship Id="rId26" Type="http://schemas.openxmlformats.org/officeDocument/2006/relationships/chart" Target="charts/chart13.xml"/><Relationship Id="rId3" Type="http://schemas.openxmlformats.org/officeDocument/2006/relationships/styles" Target="styles.xml"/><Relationship Id="rId21" Type="http://schemas.openxmlformats.org/officeDocument/2006/relationships/chart" Target="charts/chart8.xml"/><Relationship Id="rId34"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footer" Target="footer4.xm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chart" Target="charts/chart11.xml"/><Relationship Id="rId32"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chart" Target="charts/chart6.xml"/><Relationship Id="rId31" Type="http://schemas.openxmlformats.org/officeDocument/2006/relationships/chart" Target="charts/chart16.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image" Target="media/image3.emf"/><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4.7415295898910415E-2"/>
                  <c:y val="0.19519605308931576"/>
                </c:manualLayout>
              </c:layout>
              <c:tx>
                <c:rich>
                  <a:bodyPr/>
                  <a:lstStyle/>
                  <a:p>
                    <a:r>
                      <a:rPr lang="en-US" altLang="zh-TW" sz="1000">
                        <a:latin typeface="Times New Roman" panose="02020603050405020304" pitchFamily="18" charset="0"/>
                        <a:cs typeface="Times New Roman" panose="02020603050405020304" pitchFamily="18" charset="0"/>
                      </a:rPr>
                      <a:t>0.63</a:t>
                    </a:r>
                    <a:r>
                      <a:rPr lang="en-US" altLang="en-US" sz="1000">
                        <a:latin typeface="Times New Roman" panose="02020603050405020304" pitchFamily="18" charset="0"/>
                        <a:cs typeface="Times New Roman" panose="02020603050405020304" pitchFamily="18" charset="0"/>
                      </a:rPr>
                      <a:t> </a:t>
                    </a:r>
                    <a:endParaRPr lang="en-US" altLang="en-US"/>
                  </a:p>
                </c:rich>
              </c:tx>
              <c:showLegendKey val="0"/>
              <c:showVal val="1"/>
              <c:showCatName val="0"/>
              <c:showSerName val="0"/>
              <c:showPercent val="0"/>
              <c:showBubbleSize val="0"/>
            </c:dLbl>
            <c:txPr>
              <a:bodyPr/>
              <a:lstStyle/>
              <a:p>
                <a:pPr>
                  <a:defRPr sz="1000">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strRef>
              <c:f>Sheet1!$A$146:$A$211</c:f>
              <c:strCache>
                <c:ptCount val="66"/>
                <c:pt idx="0">
                  <c:v>100/1</c:v>
                </c:pt>
                <c:pt idx="1">
                  <c:v>100/2</c:v>
                </c:pt>
                <c:pt idx="2">
                  <c:v>100/3</c:v>
                </c:pt>
                <c:pt idx="3">
                  <c:v>100/4</c:v>
                </c:pt>
                <c:pt idx="4">
                  <c:v>100/5</c:v>
                </c:pt>
                <c:pt idx="5">
                  <c:v>100/6</c:v>
                </c:pt>
                <c:pt idx="6">
                  <c:v>100/7</c:v>
                </c:pt>
                <c:pt idx="7">
                  <c:v>100/8</c:v>
                </c:pt>
                <c:pt idx="8">
                  <c:v>100/9</c:v>
                </c:pt>
                <c:pt idx="9">
                  <c:v>100/10</c:v>
                </c:pt>
                <c:pt idx="10">
                  <c:v>100/11</c:v>
                </c:pt>
                <c:pt idx="11">
                  <c:v>100/12</c:v>
                </c:pt>
                <c:pt idx="12">
                  <c:v>101/1</c:v>
                </c:pt>
                <c:pt idx="13">
                  <c:v>101/2</c:v>
                </c:pt>
                <c:pt idx="14">
                  <c:v>101/3</c:v>
                </c:pt>
                <c:pt idx="15">
                  <c:v>101/4</c:v>
                </c:pt>
                <c:pt idx="16">
                  <c:v>101/5</c:v>
                </c:pt>
                <c:pt idx="17">
                  <c:v>101/6</c:v>
                </c:pt>
                <c:pt idx="18">
                  <c:v>101/7</c:v>
                </c:pt>
                <c:pt idx="19">
                  <c:v>101/8</c:v>
                </c:pt>
                <c:pt idx="20">
                  <c:v>101/9</c:v>
                </c:pt>
                <c:pt idx="21">
                  <c:v>101/10</c:v>
                </c:pt>
                <c:pt idx="22">
                  <c:v>101/11</c:v>
                </c:pt>
                <c:pt idx="23">
                  <c:v>101/12</c:v>
                </c:pt>
                <c:pt idx="24">
                  <c:v>102/1</c:v>
                </c:pt>
                <c:pt idx="25">
                  <c:v>102/2</c:v>
                </c:pt>
                <c:pt idx="26">
                  <c:v>102/3</c:v>
                </c:pt>
                <c:pt idx="27">
                  <c:v>102/4</c:v>
                </c:pt>
                <c:pt idx="28">
                  <c:v>102/5</c:v>
                </c:pt>
                <c:pt idx="29">
                  <c:v>102/6</c:v>
                </c:pt>
                <c:pt idx="30">
                  <c:v>102/7</c:v>
                </c:pt>
                <c:pt idx="31">
                  <c:v>102/8</c:v>
                </c:pt>
                <c:pt idx="32">
                  <c:v>102/9</c:v>
                </c:pt>
                <c:pt idx="33">
                  <c:v>102/10</c:v>
                </c:pt>
                <c:pt idx="34">
                  <c:v>102/11</c:v>
                </c:pt>
                <c:pt idx="35">
                  <c:v>102/12</c:v>
                </c:pt>
                <c:pt idx="36">
                  <c:v>103/1</c:v>
                </c:pt>
                <c:pt idx="37">
                  <c:v>103/2</c:v>
                </c:pt>
                <c:pt idx="38">
                  <c:v>103/3</c:v>
                </c:pt>
                <c:pt idx="39">
                  <c:v>103/4</c:v>
                </c:pt>
                <c:pt idx="40">
                  <c:v>103/5</c:v>
                </c:pt>
                <c:pt idx="41">
                  <c:v>103/6</c:v>
                </c:pt>
                <c:pt idx="42">
                  <c:v>103/7</c:v>
                </c:pt>
                <c:pt idx="43">
                  <c:v>103/8</c:v>
                </c:pt>
                <c:pt idx="44">
                  <c:v>103/9</c:v>
                </c:pt>
                <c:pt idx="45">
                  <c:v>103/10</c:v>
                </c:pt>
                <c:pt idx="46">
                  <c:v>103/11</c:v>
                </c:pt>
                <c:pt idx="47">
                  <c:v>103/12</c:v>
                </c:pt>
                <c:pt idx="48">
                  <c:v>104/1</c:v>
                </c:pt>
                <c:pt idx="49">
                  <c:v>104/2</c:v>
                </c:pt>
                <c:pt idx="50">
                  <c:v>104/3</c:v>
                </c:pt>
                <c:pt idx="51">
                  <c:v>104/4</c:v>
                </c:pt>
                <c:pt idx="52">
                  <c:v>104/5</c:v>
                </c:pt>
                <c:pt idx="53">
                  <c:v>104/6</c:v>
                </c:pt>
                <c:pt idx="54">
                  <c:v>104/7</c:v>
                </c:pt>
                <c:pt idx="55">
                  <c:v>104/8</c:v>
                </c:pt>
                <c:pt idx="56">
                  <c:v>104/9</c:v>
                </c:pt>
                <c:pt idx="57">
                  <c:v>104/10</c:v>
                </c:pt>
                <c:pt idx="58">
                  <c:v>104/11</c:v>
                </c:pt>
                <c:pt idx="59">
                  <c:v>104/12</c:v>
                </c:pt>
                <c:pt idx="60">
                  <c:v>105/1</c:v>
                </c:pt>
                <c:pt idx="61">
                  <c:v>105/2</c:v>
                </c:pt>
                <c:pt idx="62">
                  <c:v>105/3</c:v>
                </c:pt>
                <c:pt idx="63">
                  <c:v>105/4</c:v>
                </c:pt>
                <c:pt idx="64">
                  <c:v>105/5</c:v>
                </c:pt>
                <c:pt idx="65">
                  <c:v>105/6</c:v>
                </c:pt>
              </c:strCache>
            </c:strRef>
          </c:cat>
          <c:val>
            <c:numRef>
              <c:f>Sheet1!$C$146:$C$212</c:f>
              <c:numCache>
                <c:formatCode>0.00_ </c:formatCode>
                <c:ptCount val="67"/>
                <c:pt idx="0">
                  <c:v>-0.25179159403447837</c:v>
                </c:pt>
                <c:pt idx="1">
                  <c:v>-0.3009708737864103</c:v>
                </c:pt>
                <c:pt idx="2">
                  <c:v>-0.3603077222709139</c:v>
                </c:pt>
                <c:pt idx="3">
                  <c:v>-0.46911649726347759</c:v>
                </c:pt>
                <c:pt idx="4">
                  <c:v>-0.60879811468971257</c:v>
                </c:pt>
                <c:pt idx="5">
                  <c:v>-0.70144240268721347</c:v>
                </c:pt>
                <c:pt idx="6">
                  <c:v>-0.75614366729679361</c:v>
                </c:pt>
                <c:pt idx="7">
                  <c:v>-0.74185463659147688</c:v>
                </c:pt>
                <c:pt idx="8">
                  <c:v>-0.60599939400061142</c:v>
                </c:pt>
                <c:pt idx="9">
                  <c:v>-0.35565491311857489</c:v>
                </c:pt>
                <c:pt idx="10">
                  <c:v>-0.10197838058332298</c:v>
                </c:pt>
                <c:pt idx="11">
                  <c:v>8.166598611678566E-2</c:v>
                </c:pt>
                <c:pt idx="12">
                  <c:v>0.16319869441043799</c:v>
                </c:pt>
                <c:pt idx="13">
                  <c:v>0.1323828920570147</c:v>
                </c:pt>
                <c:pt idx="14">
                  <c:v>-2.0339672531266562E-2</c:v>
                </c:pt>
                <c:pt idx="15">
                  <c:v>-0.27464144034177185</c:v>
                </c:pt>
                <c:pt idx="16">
                  <c:v>-0.45899632802938184</c:v>
                </c:pt>
                <c:pt idx="17">
                  <c:v>-0.52259452812788432</c:v>
                </c:pt>
                <c:pt idx="18">
                  <c:v>-0.42233209723938625</c:v>
                </c:pt>
                <c:pt idx="19">
                  <c:v>-0.1862004758456659</c:v>
                </c:pt>
                <c:pt idx="20">
                  <c:v>0.1347289874598534</c:v>
                </c:pt>
                <c:pt idx="21">
                  <c:v>0.40364313806664498</c:v>
                </c:pt>
                <c:pt idx="22">
                  <c:v>0.60818472322439199</c:v>
                </c:pt>
                <c:pt idx="23">
                  <c:v>0.65573770491802463</c:v>
                </c:pt>
                <c:pt idx="24">
                  <c:v>0.54967426710097467</c:v>
                </c:pt>
                <c:pt idx="25">
                  <c:v>0.36444624417897309</c:v>
                </c:pt>
                <c:pt idx="26">
                  <c:v>0.20173492031470008</c:v>
                </c:pt>
                <c:pt idx="27">
                  <c:v>0.14093013891685047</c:v>
                </c:pt>
                <c:pt idx="28">
                  <c:v>7.0365902694002891E-2</c:v>
                </c:pt>
                <c:pt idx="29">
                  <c:v>5.0226017076848706E-2</c:v>
                </c:pt>
                <c:pt idx="30">
                  <c:v>0.14056224899599012</c:v>
                </c:pt>
                <c:pt idx="31">
                  <c:v>0.22057349107680313</c:v>
                </c:pt>
                <c:pt idx="32">
                  <c:v>0.25010004001599917</c:v>
                </c:pt>
                <c:pt idx="33">
                  <c:v>0.20955992415927494</c:v>
                </c:pt>
                <c:pt idx="34">
                  <c:v>0.17924716191992651</c:v>
                </c:pt>
                <c:pt idx="35">
                  <c:v>0.15904572564613417</c:v>
                </c:pt>
                <c:pt idx="36">
                  <c:v>0.12901945216354793</c:v>
                </c:pt>
                <c:pt idx="37">
                  <c:v>0.13876499157499111</c:v>
                </c:pt>
                <c:pt idx="38">
                  <c:v>9.8980500841339136E-2</c:v>
                </c:pt>
                <c:pt idx="39">
                  <c:v>6.9217838425794653E-2</c:v>
                </c:pt>
                <c:pt idx="40">
                  <c:v>1.9762845849791155E-2</c:v>
                </c:pt>
                <c:pt idx="41">
                  <c:v>3.9517881841533153E-2</c:v>
                </c:pt>
                <c:pt idx="42">
                  <c:v>3.950227138058704E-2</c:v>
                </c:pt>
                <c:pt idx="43">
                  <c:v>9.8716683119448589E-3</c:v>
                </c:pt>
                <c:pt idx="44">
                  <c:v>-1.9741387819560696E-2</c:v>
                </c:pt>
                <c:pt idx="45">
                  <c:v>-3.9490571626032978E-2</c:v>
                </c:pt>
                <c:pt idx="46">
                  <c:v>-5.9259259259258901E-2</c:v>
                </c:pt>
                <c:pt idx="47">
                  <c:v>-8.8941595019276232E-2</c:v>
                </c:pt>
                <c:pt idx="48">
                  <c:v>-0.15825914935706509</c:v>
                </c:pt>
                <c:pt idx="49">
                  <c:v>-0.22785813354468942</c:v>
                </c:pt>
                <c:pt idx="50">
                  <c:v>-0.27802601529142157</c:v>
                </c:pt>
                <c:pt idx="51">
                  <c:v>-0.29871552325003714</c:v>
                </c:pt>
                <c:pt idx="52">
                  <c:v>-0.25966243882951101</c:v>
                </c:pt>
                <c:pt idx="53">
                  <c:v>-0.25032542304996852</c:v>
                </c:pt>
                <c:pt idx="54">
                  <c:v>-0.21080104396707933</c:v>
                </c:pt>
                <c:pt idx="55">
                  <c:v>-0.13077155215772684</c:v>
                </c:pt>
                <c:pt idx="56">
                  <c:v>-0.10072522159547681</c:v>
                </c:pt>
                <c:pt idx="57">
                  <c:v>-0.15124016938899976</c:v>
                </c:pt>
                <c:pt idx="58">
                  <c:v>-0.21205695243866618</c:v>
                </c:pt>
                <c:pt idx="59">
                  <c:v>-0.24286581663630624</c:v>
                </c:pt>
                <c:pt idx="60">
                  <c:v>-0.23331304524244478</c:v>
                </c:pt>
                <c:pt idx="61">
                  <c:v>-0.12201321809861554</c:v>
                </c:pt>
                <c:pt idx="62">
                  <c:v>9.1621704163680207E-2</c:v>
                </c:pt>
                <c:pt idx="63">
                  <c:v>0.22375915378358702</c:v>
                </c:pt>
                <c:pt idx="64">
                  <c:v>0.42622285366347157</c:v>
                </c:pt>
                <c:pt idx="65">
                  <c:v>0.55578011317705123</c:v>
                </c:pt>
                <c:pt idx="66">
                  <c:v>0.6331022007838305</c:v>
                </c:pt>
              </c:numCache>
            </c:numRef>
          </c:val>
        </c:ser>
        <c:dLbls>
          <c:showLegendKey val="0"/>
          <c:showVal val="0"/>
          <c:showCatName val="0"/>
          <c:showSerName val="0"/>
          <c:showPercent val="0"/>
          <c:showBubbleSize val="0"/>
        </c:dLbls>
        <c:gapWidth val="150"/>
        <c:axId val="222612864"/>
        <c:axId val="232080512"/>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2"/>
              <c:layout>
                <c:manualLayout>
                  <c:x val="-2.3627420709651181E-2"/>
                  <c:y val="-8.325989614255476E-2"/>
                </c:manualLayout>
              </c:layout>
              <c:tx>
                <c:rich>
                  <a:bodyPr/>
                  <a:lstStyle/>
                  <a:p>
                    <a:r>
                      <a:rPr lang="en-US" altLang="zh-TW" sz="1000">
                        <a:latin typeface="Times New Roman" panose="02020603050405020304" pitchFamily="18" charset="0"/>
                        <a:cs typeface="Times New Roman" panose="02020603050405020304" pitchFamily="18" charset="0"/>
                      </a:rPr>
                      <a:t>100.14</a:t>
                    </a:r>
                    <a:r>
                      <a:rPr lang="en-US" altLang="en-US" sz="1000">
                        <a:latin typeface="Times New Roman" panose="02020603050405020304" pitchFamily="18" charset="0"/>
                        <a:cs typeface="Times New Roman" panose="02020603050405020304" pitchFamily="18" charset="0"/>
                      </a:rPr>
                      <a:t> </a:t>
                    </a:r>
                    <a:endParaRPr lang="en-US" altLang="en-US"/>
                  </a:p>
                </c:rich>
              </c:tx>
              <c:showLegendKey val="0"/>
              <c:showVal val="1"/>
              <c:showCatName val="0"/>
              <c:showSerName val="0"/>
              <c:showPercent val="0"/>
              <c:showBubbleSize val="0"/>
            </c:dLbl>
            <c:txPr>
              <a:bodyPr/>
              <a:lstStyle/>
              <a:p>
                <a:pPr>
                  <a:defRPr sz="1000">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strRef>
              <c:f>Sheet1!$A$146:$A$212</c:f>
              <c:strCache>
                <c:ptCount val="67"/>
                <c:pt idx="0">
                  <c:v>100/1</c:v>
                </c:pt>
                <c:pt idx="1">
                  <c:v>100/2</c:v>
                </c:pt>
                <c:pt idx="2">
                  <c:v>100/3</c:v>
                </c:pt>
                <c:pt idx="3">
                  <c:v>100/4</c:v>
                </c:pt>
                <c:pt idx="4">
                  <c:v>100/5</c:v>
                </c:pt>
                <c:pt idx="5">
                  <c:v>100/6</c:v>
                </c:pt>
                <c:pt idx="6">
                  <c:v>100/7</c:v>
                </c:pt>
                <c:pt idx="7">
                  <c:v>100/8</c:v>
                </c:pt>
                <c:pt idx="8">
                  <c:v>100/9</c:v>
                </c:pt>
                <c:pt idx="9">
                  <c:v>100/10</c:v>
                </c:pt>
                <c:pt idx="10">
                  <c:v>100/11</c:v>
                </c:pt>
                <c:pt idx="11">
                  <c:v>100/12</c:v>
                </c:pt>
                <c:pt idx="12">
                  <c:v>101/1</c:v>
                </c:pt>
                <c:pt idx="13">
                  <c:v>101/2</c:v>
                </c:pt>
                <c:pt idx="14">
                  <c:v>101/3</c:v>
                </c:pt>
                <c:pt idx="15">
                  <c:v>101/4</c:v>
                </c:pt>
                <c:pt idx="16">
                  <c:v>101/5</c:v>
                </c:pt>
                <c:pt idx="17">
                  <c:v>101/6</c:v>
                </c:pt>
                <c:pt idx="18">
                  <c:v>101/7</c:v>
                </c:pt>
                <c:pt idx="19">
                  <c:v>101/8</c:v>
                </c:pt>
                <c:pt idx="20">
                  <c:v>101/9</c:v>
                </c:pt>
                <c:pt idx="21">
                  <c:v>101/10</c:v>
                </c:pt>
                <c:pt idx="22">
                  <c:v>101/11</c:v>
                </c:pt>
                <c:pt idx="23">
                  <c:v>101/12</c:v>
                </c:pt>
                <c:pt idx="24">
                  <c:v>102/1</c:v>
                </c:pt>
                <c:pt idx="25">
                  <c:v>102/2</c:v>
                </c:pt>
                <c:pt idx="26">
                  <c:v>102/3</c:v>
                </c:pt>
                <c:pt idx="27">
                  <c:v>102/4</c:v>
                </c:pt>
                <c:pt idx="28">
                  <c:v>102/5</c:v>
                </c:pt>
                <c:pt idx="29">
                  <c:v>102/6</c:v>
                </c:pt>
                <c:pt idx="30">
                  <c:v>102/7</c:v>
                </c:pt>
                <c:pt idx="31">
                  <c:v>102/8</c:v>
                </c:pt>
                <c:pt idx="32">
                  <c:v>102/9</c:v>
                </c:pt>
                <c:pt idx="33">
                  <c:v>102/10</c:v>
                </c:pt>
                <c:pt idx="34">
                  <c:v>102/11</c:v>
                </c:pt>
                <c:pt idx="35">
                  <c:v>102/12</c:v>
                </c:pt>
                <c:pt idx="36">
                  <c:v>103/1</c:v>
                </c:pt>
                <c:pt idx="37">
                  <c:v>103/2</c:v>
                </c:pt>
                <c:pt idx="38">
                  <c:v>103/3</c:v>
                </c:pt>
                <c:pt idx="39">
                  <c:v>103/4</c:v>
                </c:pt>
                <c:pt idx="40">
                  <c:v>103/5</c:v>
                </c:pt>
                <c:pt idx="41">
                  <c:v>103/6</c:v>
                </c:pt>
                <c:pt idx="42">
                  <c:v>103/7</c:v>
                </c:pt>
                <c:pt idx="43">
                  <c:v>103/8</c:v>
                </c:pt>
                <c:pt idx="44">
                  <c:v>103/9</c:v>
                </c:pt>
                <c:pt idx="45">
                  <c:v>103/10</c:v>
                </c:pt>
                <c:pt idx="46">
                  <c:v>103/11</c:v>
                </c:pt>
                <c:pt idx="47">
                  <c:v>103/12</c:v>
                </c:pt>
                <c:pt idx="48">
                  <c:v>104/1</c:v>
                </c:pt>
                <c:pt idx="49">
                  <c:v>104/2</c:v>
                </c:pt>
                <c:pt idx="50">
                  <c:v>104/3</c:v>
                </c:pt>
                <c:pt idx="51">
                  <c:v>104/4</c:v>
                </c:pt>
                <c:pt idx="52">
                  <c:v>104/5</c:v>
                </c:pt>
                <c:pt idx="53">
                  <c:v>104/6</c:v>
                </c:pt>
                <c:pt idx="54">
                  <c:v>104/7</c:v>
                </c:pt>
                <c:pt idx="55">
                  <c:v>104/8</c:v>
                </c:pt>
                <c:pt idx="56">
                  <c:v>104/9</c:v>
                </c:pt>
                <c:pt idx="57">
                  <c:v>104/10</c:v>
                </c:pt>
                <c:pt idx="58">
                  <c:v>104/11</c:v>
                </c:pt>
                <c:pt idx="59">
                  <c:v>104/12</c:v>
                </c:pt>
                <c:pt idx="60">
                  <c:v>105/1</c:v>
                </c:pt>
                <c:pt idx="61">
                  <c:v>105/2</c:v>
                </c:pt>
                <c:pt idx="62">
                  <c:v>105/3</c:v>
                </c:pt>
                <c:pt idx="63">
                  <c:v>105/4</c:v>
                </c:pt>
                <c:pt idx="64">
                  <c:v>105/5</c:v>
                </c:pt>
                <c:pt idx="65">
                  <c:v>105/6</c:v>
                </c:pt>
                <c:pt idx="66">
                  <c:v>105/7</c:v>
                </c:pt>
              </c:strCache>
            </c:strRef>
          </c:cat>
          <c:val>
            <c:numRef>
              <c:f>Sheet1!$B$146:$B$212</c:f>
              <c:numCache>
                <c:formatCode>0.00_ </c:formatCode>
                <c:ptCount val="67"/>
                <c:pt idx="0">
                  <c:v>103</c:v>
                </c:pt>
                <c:pt idx="1">
                  <c:v>102.69</c:v>
                </c:pt>
                <c:pt idx="2">
                  <c:v>102.32</c:v>
                </c:pt>
                <c:pt idx="3">
                  <c:v>101.84</c:v>
                </c:pt>
                <c:pt idx="4">
                  <c:v>101.22</c:v>
                </c:pt>
                <c:pt idx="5">
                  <c:v>100.51</c:v>
                </c:pt>
                <c:pt idx="6">
                  <c:v>99.75</c:v>
                </c:pt>
                <c:pt idx="7">
                  <c:v>99.01</c:v>
                </c:pt>
                <c:pt idx="8">
                  <c:v>98.41</c:v>
                </c:pt>
                <c:pt idx="9">
                  <c:v>98.06</c:v>
                </c:pt>
                <c:pt idx="10">
                  <c:v>97.96</c:v>
                </c:pt>
                <c:pt idx="11">
                  <c:v>98.04</c:v>
                </c:pt>
                <c:pt idx="12">
                  <c:v>98.2</c:v>
                </c:pt>
                <c:pt idx="13">
                  <c:v>98.33</c:v>
                </c:pt>
                <c:pt idx="14">
                  <c:v>98.31</c:v>
                </c:pt>
                <c:pt idx="15">
                  <c:v>98.04</c:v>
                </c:pt>
                <c:pt idx="16">
                  <c:v>97.59</c:v>
                </c:pt>
                <c:pt idx="17">
                  <c:v>97.08</c:v>
                </c:pt>
                <c:pt idx="18">
                  <c:v>96.67</c:v>
                </c:pt>
                <c:pt idx="19">
                  <c:v>96.49</c:v>
                </c:pt>
                <c:pt idx="20">
                  <c:v>96.62</c:v>
                </c:pt>
                <c:pt idx="21">
                  <c:v>97.01</c:v>
                </c:pt>
                <c:pt idx="22">
                  <c:v>97.6</c:v>
                </c:pt>
                <c:pt idx="23">
                  <c:v>98.24</c:v>
                </c:pt>
                <c:pt idx="24">
                  <c:v>98.78</c:v>
                </c:pt>
                <c:pt idx="25">
                  <c:v>99.14</c:v>
                </c:pt>
                <c:pt idx="26">
                  <c:v>99.34</c:v>
                </c:pt>
                <c:pt idx="27">
                  <c:v>99.48</c:v>
                </c:pt>
                <c:pt idx="28">
                  <c:v>99.55</c:v>
                </c:pt>
                <c:pt idx="29">
                  <c:v>99.6</c:v>
                </c:pt>
                <c:pt idx="30">
                  <c:v>99.74</c:v>
                </c:pt>
                <c:pt idx="31">
                  <c:v>99.96</c:v>
                </c:pt>
                <c:pt idx="32">
                  <c:v>100.21</c:v>
                </c:pt>
                <c:pt idx="33">
                  <c:v>100.42</c:v>
                </c:pt>
                <c:pt idx="34">
                  <c:v>100.6</c:v>
                </c:pt>
                <c:pt idx="35">
                  <c:v>100.76</c:v>
                </c:pt>
                <c:pt idx="36">
                  <c:v>100.89</c:v>
                </c:pt>
                <c:pt idx="37">
                  <c:v>101.03</c:v>
                </c:pt>
                <c:pt idx="38">
                  <c:v>101.13</c:v>
                </c:pt>
                <c:pt idx="39">
                  <c:v>101.2</c:v>
                </c:pt>
                <c:pt idx="40">
                  <c:v>101.22</c:v>
                </c:pt>
                <c:pt idx="41">
                  <c:v>101.26</c:v>
                </c:pt>
                <c:pt idx="42">
                  <c:v>101.3</c:v>
                </c:pt>
                <c:pt idx="43">
                  <c:v>101.31</c:v>
                </c:pt>
                <c:pt idx="44">
                  <c:v>101.29</c:v>
                </c:pt>
                <c:pt idx="45">
                  <c:v>101.25</c:v>
                </c:pt>
                <c:pt idx="46">
                  <c:v>101.19</c:v>
                </c:pt>
                <c:pt idx="47">
                  <c:v>101.1</c:v>
                </c:pt>
                <c:pt idx="48">
                  <c:v>100.94</c:v>
                </c:pt>
                <c:pt idx="49">
                  <c:v>100.71</c:v>
                </c:pt>
                <c:pt idx="50">
                  <c:v>100.43</c:v>
                </c:pt>
                <c:pt idx="51">
                  <c:v>100.13</c:v>
                </c:pt>
                <c:pt idx="52">
                  <c:v>99.87</c:v>
                </c:pt>
                <c:pt idx="53">
                  <c:v>99.62</c:v>
                </c:pt>
                <c:pt idx="54">
                  <c:v>99.41</c:v>
                </c:pt>
                <c:pt idx="55">
                  <c:v>99.28</c:v>
                </c:pt>
                <c:pt idx="56">
                  <c:v>99.18</c:v>
                </c:pt>
                <c:pt idx="57">
                  <c:v>99.03</c:v>
                </c:pt>
                <c:pt idx="58">
                  <c:v>98.82</c:v>
                </c:pt>
                <c:pt idx="59">
                  <c:v>98.58</c:v>
                </c:pt>
                <c:pt idx="60">
                  <c:v>98.35</c:v>
                </c:pt>
                <c:pt idx="61">
                  <c:v>98.23</c:v>
                </c:pt>
                <c:pt idx="62">
                  <c:v>98.32</c:v>
                </c:pt>
                <c:pt idx="63">
                  <c:v>98.54</c:v>
                </c:pt>
                <c:pt idx="64">
                  <c:v>98.96</c:v>
                </c:pt>
                <c:pt idx="65">
                  <c:v>99.51</c:v>
                </c:pt>
                <c:pt idx="66" formatCode="General">
                  <c:v>100.14</c:v>
                </c:pt>
              </c:numCache>
            </c:numRef>
          </c:val>
          <c:smooth val="0"/>
        </c:ser>
        <c:dLbls>
          <c:showLegendKey val="0"/>
          <c:showVal val="0"/>
          <c:showCatName val="0"/>
          <c:showSerName val="0"/>
          <c:showPercent val="0"/>
          <c:showBubbleSize val="0"/>
        </c:dLbls>
        <c:marker val="1"/>
        <c:smooth val="0"/>
        <c:axId val="222609408"/>
        <c:axId val="222610944"/>
      </c:lineChart>
      <c:catAx>
        <c:axId val="222609408"/>
        <c:scaling>
          <c:orientation val="minMax"/>
        </c:scaling>
        <c:delete val="0"/>
        <c:axPos val="b"/>
        <c:numFmt formatCode="General" sourceLinked="1"/>
        <c:majorTickMark val="in"/>
        <c:minorTickMark val="none"/>
        <c:tickLblPos val="low"/>
        <c:spPr>
          <a:ln w="2797">
            <a:solidFill>
              <a:srgbClr val="000000"/>
            </a:solidFill>
            <a:prstDash val="solid"/>
          </a:ln>
        </c:spPr>
        <c:txPr>
          <a:bodyPr rot="-2700000" vert="horz"/>
          <a:lstStyle/>
          <a:p>
            <a:pPr>
              <a:defRPr sz="8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222610944"/>
        <c:crossesAt val="60"/>
        <c:auto val="0"/>
        <c:lblAlgn val="ctr"/>
        <c:lblOffset val="100"/>
        <c:tickLblSkip val="3"/>
        <c:tickMarkSkip val="1"/>
        <c:noMultiLvlLbl val="0"/>
      </c:catAx>
      <c:valAx>
        <c:axId val="222610944"/>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3469900079616317E-2"/>
              <c:y val="3.0692615957796529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222609408"/>
        <c:crosses val="autoZero"/>
        <c:crossBetween val="between"/>
        <c:majorUnit val="10"/>
        <c:minorUnit val="5"/>
      </c:valAx>
      <c:catAx>
        <c:axId val="222612864"/>
        <c:scaling>
          <c:orientation val="minMax"/>
        </c:scaling>
        <c:delete val="1"/>
        <c:axPos val="b"/>
        <c:majorTickMark val="out"/>
        <c:minorTickMark val="none"/>
        <c:tickLblPos val="nextTo"/>
        <c:crossAx val="232080512"/>
        <c:crosses val="autoZero"/>
        <c:auto val="0"/>
        <c:lblAlgn val="ctr"/>
        <c:lblOffset val="100"/>
        <c:noMultiLvlLbl val="0"/>
      </c:catAx>
      <c:valAx>
        <c:axId val="232080512"/>
        <c:scaling>
          <c:orientation val="minMax"/>
          <c:max val="4"/>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222612864"/>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958847736625515E-2"/>
          <c:y val="9.7649186256781192E-2"/>
          <c:w val="0.87105624142661175"/>
          <c:h val="0.74141048824593125"/>
        </c:manualLayout>
      </c:layout>
      <c:lineChart>
        <c:grouping val="standard"/>
        <c:varyColors val="0"/>
        <c:ser>
          <c:idx val="0"/>
          <c:order val="0"/>
          <c:tx>
            <c:strRef>
              <c:f>Sheet1!$E$1</c:f>
              <c:strCache>
                <c:ptCount val="1"/>
                <c:pt idx="0">
                  <c:v>放款餘額年增率</c:v>
                </c:pt>
              </c:strCache>
            </c:strRef>
          </c:tx>
          <c:spPr>
            <a:ln w="19383">
              <a:solidFill>
                <a:srgbClr val="000080"/>
              </a:solidFill>
              <a:prstDash val="solid"/>
            </a:ln>
          </c:spPr>
          <c:marker>
            <c:symbol val="none"/>
          </c:marker>
          <c:cat>
            <c:multiLvlStrRef>
              <c:f>Sheet1!$A$188:$B$254</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100年</c:v>
                  </c:pt>
                  <c:pt idx="12">
                    <c:v>101年</c:v>
                  </c:pt>
                  <c:pt idx="24">
                    <c:v>102年</c:v>
                  </c:pt>
                  <c:pt idx="36">
                    <c:v>103年</c:v>
                  </c:pt>
                  <c:pt idx="48">
                    <c:v>104年</c:v>
                  </c:pt>
                  <c:pt idx="60">
                    <c:v>105年</c:v>
                  </c:pt>
                </c:lvl>
              </c:multiLvlStrCache>
            </c:multiLvlStrRef>
          </c:cat>
          <c:val>
            <c:numRef>
              <c:f>Sheet1!$E$188:$E$254</c:f>
              <c:numCache>
                <c:formatCode>General</c:formatCode>
                <c:ptCount val="67"/>
                <c:pt idx="0">
                  <c:v>8.2899999999999991</c:v>
                </c:pt>
                <c:pt idx="1">
                  <c:v>8.5</c:v>
                </c:pt>
                <c:pt idx="2">
                  <c:v>8.9</c:v>
                </c:pt>
                <c:pt idx="3">
                  <c:v>8.4</c:v>
                </c:pt>
                <c:pt idx="4">
                  <c:v>8</c:v>
                </c:pt>
                <c:pt idx="5">
                  <c:v>7.49</c:v>
                </c:pt>
                <c:pt idx="6">
                  <c:v>7.34</c:v>
                </c:pt>
                <c:pt idx="7">
                  <c:v>7.29</c:v>
                </c:pt>
                <c:pt idx="8">
                  <c:v>7.92</c:v>
                </c:pt>
                <c:pt idx="9">
                  <c:v>7.02</c:v>
                </c:pt>
                <c:pt idx="10">
                  <c:v>6.78</c:v>
                </c:pt>
                <c:pt idx="11">
                  <c:v>5.58</c:v>
                </c:pt>
                <c:pt idx="12">
                  <c:v>4.5199999999999996</c:v>
                </c:pt>
                <c:pt idx="13" formatCode="0.00_ ">
                  <c:v>4.4400000000000004</c:v>
                </c:pt>
                <c:pt idx="14" formatCode="0.00_ ">
                  <c:v>4.54</c:v>
                </c:pt>
                <c:pt idx="15" formatCode="0.00_ ">
                  <c:v>4.68</c:v>
                </c:pt>
                <c:pt idx="16" formatCode="0.00_ ">
                  <c:v>4</c:v>
                </c:pt>
                <c:pt idx="17" formatCode="0.00_ ">
                  <c:v>3.12</c:v>
                </c:pt>
                <c:pt idx="18" formatCode="0.00_ ">
                  <c:v>3.47</c:v>
                </c:pt>
                <c:pt idx="19" formatCode="0.00_ ">
                  <c:v>2.4900000000000002</c:v>
                </c:pt>
                <c:pt idx="20" formatCode="0.00_ ">
                  <c:v>2.37</c:v>
                </c:pt>
                <c:pt idx="21" formatCode="0.00_ ">
                  <c:v>2.84</c:v>
                </c:pt>
                <c:pt idx="22" formatCode="0.00_ ">
                  <c:v>2.5099999999999998</c:v>
                </c:pt>
                <c:pt idx="23" formatCode="0.00_ ">
                  <c:v>3.29</c:v>
                </c:pt>
                <c:pt idx="24" formatCode="0.00_ ">
                  <c:v>2.77</c:v>
                </c:pt>
                <c:pt idx="25" formatCode="0.00_ ">
                  <c:v>2.83</c:v>
                </c:pt>
                <c:pt idx="26" formatCode="0.00_ ">
                  <c:v>2.84</c:v>
                </c:pt>
                <c:pt idx="27" formatCode="0.00_ ">
                  <c:v>2.59</c:v>
                </c:pt>
                <c:pt idx="28" formatCode="0.00_ ">
                  <c:v>2.16</c:v>
                </c:pt>
                <c:pt idx="29" formatCode="0.00_ ">
                  <c:v>3.53</c:v>
                </c:pt>
                <c:pt idx="30" formatCode="0.00_ ">
                  <c:v>3.46</c:v>
                </c:pt>
                <c:pt idx="31" formatCode="0.00_ ">
                  <c:v>3.41</c:v>
                </c:pt>
                <c:pt idx="32" formatCode="0.00_ ">
                  <c:v>3.83</c:v>
                </c:pt>
                <c:pt idx="33" formatCode="0.00_ ">
                  <c:v>3.55</c:v>
                </c:pt>
                <c:pt idx="34" formatCode="0.00_ ">
                  <c:v>4.1100000000000003</c:v>
                </c:pt>
                <c:pt idx="35" formatCode="0.00_ ">
                  <c:v>3.48</c:v>
                </c:pt>
                <c:pt idx="36" formatCode="0.00_ ">
                  <c:v>4.17</c:v>
                </c:pt>
                <c:pt idx="37" formatCode="0.00_ ">
                  <c:v>4.16</c:v>
                </c:pt>
                <c:pt idx="38" formatCode="0.00_ ">
                  <c:v>4.38</c:v>
                </c:pt>
                <c:pt idx="39" formatCode="0.00_ ">
                  <c:v>5</c:v>
                </c:pt>
                <c:pt idx="40" formatCode="0.00_ ">
                  <c:v>5.27</c:v>
                </c:pt>
                <c:pt idx="41" formatCode="0.00_ ">
                  <c:v>4.74</c:v>
                </c:pt>
                <c:pt idx="42" formatCode="0.00_ ">
                  <c:v>4.55</c:v>
                </c:pt>
                <c:pt idx="43" formatCode="0.00_ ">
                  <c:v>4.9800000000000004</c:v>
                </c:pt>
                <c:pt idx="44" formatCode="0.00_ ">
                  <c:v>4.87</c:v>
                </c:pt>
                <c:pt idx="45" formatCode="0.00_ ">
                  <c:v>4.96</c:v>
                </c:pt>
                <c:pt idx="46" formatCode="0.00_ ">
                  <c:v>4.7</c:v>
                </c:pt>
                <c:pt idx="47" formatCode="0.00_ ">
                  <c:v>4.7699999999999996</c:v>
                </c:pt>
                <c:pt idx="48" formatCode="0.00_ ">
                  <c:v>3.6</c:v>
                </c:pt>
                <c:pt idx="49" formatCode="0.00_ ">
                  <c:v>4.25</c:v>
                </c:pt>
                <c:pt idx="50" formatCode="0.00_ ">
                  <c:v>4.12</c:v>
                </c:pt>
                <c:pt idx="51" formatCode="0.00_ ">
                  <c:v>3.22</c:v>
                </c:pt>
                <c:pt idx="52" formatCode="0.00_ ">
                  <c:v>3.24</c:v>
                </c:pt>
                <c:pt idx="53" formatCode="0.00_ ">
                  <c:v>2.95</c:v>
                </c:pt>
                <c:pt idx="54" formatCode="0.00_ ">
                  <c:v>3.18</c:v>
                </c:pt>
                <c:pt idx="55" formatCode="0.00_ ">
                  <c:v>3.22</c:v>
                </c:pt>
                <c:pt idx="56" formatCode="0.00_ ">
                  <c:v>3.49</c:v>
                </c:pt>
                <c:pt idx="57" formatCode="0.00_ ">
                  <c:v>3.05</c:v>
                </c:pt>
                <c:pt idx="58" formatCode="0.00_ ">
                  <c:v>3.15</c:v>
                </c:pt>
                <c:pt idx="59" formatCode="0.00_ ">
                  <c:v>3.4</c:v>
                </c:pt>
                <c:pt idx="60" formatCode="0.00_ ">
                  <c:v>3.53</c:v>
                </c:pt>
                <c:pt idx="61" formatCode="0.00_ ">
                  <c:v>2.95</c:v>
                </c:pt>
                <c:pt idx="62" formatCode="0.00_ ">
                  <c:v>2.94</c:v>
                </c:pt>
                <c:pt idx="63" formatCode="0.00_ ">
                  <c:v>2.78</c:v>
                </c:pt>
                <c:pt idx="64" formatCode="0.00_ ">
                  <c:v>2.73</c:v>
                </c:pt>
                <c:pt idx="65" formatCode="0.00_ ">
                  <c:v>3.35</c:v>
                </c:pt>
                <c:pt idx="66" formatCode="0.00_ ">
                  <c:v>2.89</c:v>
                </c:pt>
              </c:numCache>
            </c:numRef>
          </c:val>
          <c:smooth val="0"/>
        </c:ser>
        <c:ser>
          <c:idx val="1"/>
          <c:order val="1"/>
          <c:tx>
            <c:strRef>
              <c:f>Sheet1!$H$1</c:f>
              <c:strCache>
                <c:ptCount val="1"/>
                <c:pt idx="0">
                  <c:v>放款與投資年增率</c:v>
                </c:pt>
              </c:strCache>
            </c:strRef>
          </c:tx>
          <c:spPr>
            <a:ln w="19383">
              <a:solidFill>
                <a:srgbClr val="FF0000"/>
              </a:solidFill>
              <a:prstDash val="sysDash"/>
            </a:ln>
          </c:spPr>
          <c:marker>
            <c:symbol val="none"/>
          </c:marker>
          <c:dPt>
            <c:idx val="41"/>
            <c:bubble3D val="0"/>
          </c:dPt>
          <c:cat>
            <c:multiLvlStrRef>
              <c:f>Sheet1!$A$188:$B$254</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100年</c:v>
                  </c:pt>
                  <c:pt idx="12">
                    <c:v>101年</c:v>
                  </c:pt>
                  <c:pt idx="24">
                    <c:v>102年</c:v>
                  </c:pt>
                  <c:pt idx="36">
                    <c:v>103年</c:v>
                  </c:pt>
                  <c:pt idx="48">
                    <c:v>104年</c:v>
                  </c:pt>
                  <c:pt idx="60">
                    <c:v>105年</c:v>
                  </c:pt>
                </c:lvl>
              </c:multiLvlStrCache>
            </c:multiLvlStrRef>
          </c:cat>
          <c:val>
            <c:numRef>
              <c:f>Sheet1!$F$188:$F$254</c:f>
              <c:numCache>
                <c:formatCode>General</c:formatCode>
                <c:ptCount val="67"/>
                <c:pt idx="0">
                  <c:v>7.62</c:v>
                </c:pt>
                <c:pt idx="1">
                  <c:v>7.63</c:v>
                </c:pt>
                <c:pt idx="2">
                  <c:v>8.1999999999999993</c:v>
                </c:pt>
                <c:pt idx="3">
                  <c:v>7.9</c:v>
                </c:pt>
                <c:pt idx="4">
                  <c:v>7.8</c:v>
                </c:pt>
                <c:pt idx="5">
                  <c:v>7.48</c:v>
                </c:pt>
                <c:pt idx="6">
                  <c:v>7.2</c:v>
                </c:pt>
                <c:pt idx="7">
                  <c:v>7.28</c:v>
                </c:pt>
                <c:pt idx="8">
                  <c:v>7.53</c:v>
                </c:pt>
                <c:pt idx="9">
                  <c:v>7.41</c:v>
                </c:pt>
                <c:pt idx="10">
                  <c:v>6.88</c:v>
                </c:pt>
                <c:pt idx="11">
                  <c:v>6</c:v>
                </c:pt>
                <c:pt idx="12">
                  <c:v>5.2</c:v>
                </c:pt>
                <c:pt idx="13" formatCode="0.00_ ">
                  <c:v>5.15</c:v>
                </c:pt>
                <c:pt idx="14" formatCode="0.00_ ">
                  <c:v>5.3</c:v>
                </c:pt>
                <c:pt idx="15" formatCode="0.00_ ">
                  <c:v>5.53</c:v>
                </c:pt>
                <c:pt idx="16" formatCode="0.00_ ">
                  <c:v>5.23</c:v>
                </c:pt>
                <c:pt idx="17" formatCode="0.00_ ">
                  <c:v>4.58</c:v>
                </c:pt>
                <c:pt idx="18" formatCode="0.00_ ">
                  <c:v>5.21</c:v>
                </c:pt>
                <c:pt idx="19" formatCode="0.00_ ">
                  <c:v>4.7</c:v>
                </c:pt>
                <c:pt idx="20" formatCode="0.00_ ">
                  <c:v>4.51</c:v>
                </c:pt>
                <c:pt idx="21" formatCode="0.00_ ">
                  <c:v>4.91</c:v>
                </c:pt>
                <c:pt idx="22" formatCode="0.00_ ">
                  <c:v>4.96</c:v>
                </c:pt>
                <c:pt idx="23" formatCode="0.00_ ">
                  <c:v>5.69</c:v>
                </c:pt>
                <c:pt idx="24" formatCode="0.00_ ">
                  <c:v>5.63</c:v>
                </c:pt>
                <c:pt idx="25" formatCode="0.00_ ">
                  <c:v>5.68</c:v>
                </c:pt>
                <c:pt idx="26" formatCode="0.00_ ">
                  <c:v>6.02</c:v>
                </c:pt>
                <c:pt idx="27" formatCode="0.00_ ">
                  <c:v>5.64</c:v>
                </c:pt>
                <c:pt idx="28" formatCode="0.00_ ">
                  <c:v>5.22</c:v>
                </c:pt>
                <c:pt idx="29" formatCode="0.00_ ">
                  <c:v>5.93</c:v>
                </c:pt>
                <c:pt idx="30" formatCode="0.00_ ">
                  <c:v>5.91</c:v>
                </c:pt>
                <c:pt idx="31" formatCode="0.00_ ">
                  <c:v>5.75</c:v>
                </c:pt>
                <c:pt idx="32" formatCode="0.00_ ">
                  <c:v>5.83</c:v>
                </c:pt>
                <c:pt idx="33" formatCode="0.00_ ">
                  <c:v>5.47</c:v>
                </c:pt>
                <c:pt idx="34" formatCode="0.00_ ">
                  <c:v>5.6</c:v>
                </c:pt>
                <c:pt idx="35" formatCode="0.00_ ">
                  <c:v>4.59</c:v>
                </c:pt>
                <c:pt idx="36" formatCode="0.00_ ">
                  <c:v>4.95</c:v>
                </c:pt>
                <c:pt idx="37" formatCode="0.00_ ">
                  <c:v>4.95</c:v>
                </c:pt>
                <c:pt idx="38" formatCode="0.00_ ">
                  <c:v>4.53</c:v>
                </c:pt>
                <c:pt idx="39" formatCode="0.00_ ">
                  <c:v>4.99</c:v>
                </c:pt>
                <c:pt idx="40" formatCode="0.00_ ">
                  <c:v>5.2</c:v>
                </c:pt>
                <c:pt idx="41" formatCode="0.00_ ">
                  <c:v>4.95</c:v>
                </c:pt>
                <c:pt idx="42" formatCode="0.00_ ">
                  <c:v>5.1100000000000003</c:v>
                </c:pt>
                <c:pt idx="43" formatCode="0.00_ ">
                  <c:v>5.17</c:v>
                </c:pt>
                <c:pt idx="44" formatCode="0.00_ ">
                  <c:v>4.7699999999999996</c:v>
                </c:pt>
                <c:pt idx="45" formatCode="0.00_ ">
                  <c:v>4.88</c:v>
                </c:pt>
                <c:pt idx="46" formatCode="0.00_ ">
                  <c:v>4.78</c:v>
                </c:pt>
                <c:pt idx="47" formatCode="0.00_ ">
                  <c:v>5.2</c:v>
                </c:pt>
                <c:pt idx="48" formatCode="0.00_ ">
                  <c:v>4.59</c:v>
                </c:pt>
                <c:pt idx="49" formatCode="0.00_ ">
                  <c:v>5.26</c:v>
                </c:pt>
                <c:pt idx="50" formatCode="0.00_ ">
                  <c:v>5.14</c:v>
                </c:pt>
                <c:pt idx="51" formatCode="0.00_ ">
                  <c:v>4.72</c:v>
                </c:pt>
                <c:pt idx="52" formatCode="0.00_ ">
                  <c:v>4.59</c:v>
                </c:pt>
                <c:pt idx="53" formatCode="0.00_ ">
                  <c:v>4.2300000000000004</c:v>
                </c:pt>
                <c:pt idx="54" formatCode="0.00_ ">
                  <c:v>4.01</c:v>
                </c:pt>
                <c:pt idx="55" formatCode="0.00_ ">
                  <c:v>4.43</c:v>
                </c:pt>
                <c:pt idx="56" formatCode="0.00_ ">
                  <c:v>5.01</c:v>
                </c:pt>
                <c:pt idx="57" formatCode="0.00_ ">
                  <c:v>4.8499999999999996</c:v>
                </c:pt>
                <c:pt idx="58" formatCode="0.00_ ">
                  <c:v>4.54</c:v>
                </c:pt>
                <c:pt idx="59" formatCode="0.00_ ">
                  <c:v>4.59</c:v>
                </c:pt>
                <c:pt idx="60" formatCode="0.00_ ">
                  <c:v>4.41</c:v>
                </c:pt>
                <c:pt idx="61" formatCode="0.00_ ">
                  <c:v>4.13</c:v>
                </c:pt>
                <c:pt idx="62" formatCode="0.00_ ">
                  <c:v>4.2300000000000004</c:v>
                </c:pt>
                <c:pt idx="63" formatCode="0.00_ ">
                  <c:v>3.73</c:v>
                </c:pt>
                <c:pt idx="64" formatCode="0.00_ ">
                  <c:v>4.03</c:v>
                </c:pt>
                <c:pt idx="65" formatCode="0.00_ ">
                  <c:v>4.68</c:v>
                </c:pt>
                <c:pt idx="66" formatCode="0.00_ ">
                  <c:v>4.1500000000000004</c:v>
                </c:pt>
              </c:numCache>
            </c:numRef>
          </c:val>
          <c:smooth val="1"/>
        </c:ser>
        <c:dLbls>
          <c:showLegendKey val="0"/>
          <c:showVal val="0"/>
          <c:showCatName val="0"/>
          <c:showSerName val="0"/>
          <c:showPercent val="0"/>
          <c:showBubbleSize val="0"/>
        </c:dLbls>
        <c:marker val="1"/>
        <c:smooth val="0"/>
        <c:axId val="333858688"/>
        <c:axId val="333860224"/>
      </c:lineChart>
      <c:lineChart>
        <c:grouping val="stacked"/>
        <c:varyColors val="0"/>
        <c:ser>
          <c:idx val="2"/>
          <c:order val="2"/>
          <c:tx>
            <c:strRef>
              <c:f>Sheet1!$C$1</c:f>
              <c:strCache>
                <c:ptCount val="1"/>
                <c:pt idx="0">
                  <c:v>放款與投資餘額</c:v>
                </c:pt>
              </c:strCache>
            </c:strRef>
          </c:tx>
          <c:spPr>
            <a:ln w="12922">
              <a:solidFill>
                <a:srgbClr val="FF00FF"/>
              </a:solidFill>
              <a:prstDash val="lgDashDotDot"/>
            </a:ln>
          </c:spPr>
          <c:marker>
            <c:symbol val="none"/>
          </c:marker>
          <c:dPt>
            <c:idx val="41"/>
            <c:bubble3D val="0"/>
          </c:dPt>
          <c:cat>
            <c:multiLvlStrRef>
              <c:f>Sheet1!$A$188:$B$254</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100年</c:v>
                  </c:pt>
                  <c:pt idx="12">
                    <c:v>101年</c:v>
                  </c:pt>
                  <c:pt idx="24">
                    <c:v>102年</c:v>
                  </c:pt>
                  <c:pt idx="36">
                    <c:v>103年</c:v>
                  </c:pt>
                  <c:pt idx="48">
                    <c:v>104年</c:v>
                  </c:pt>
                  <c:pt idx="60">
                    <c:v>105年</c:v>
                  </c:pt>
                </c:lvl>
              </c:multiLvlStrCache>
            </c:multiLvlStrRef>
          </c:cat>
          <c:val>
            <c:numRef>
              <c:f>Sheet1!$C$188:$C$254</c:f>
              <c:numCache>
                <c:formatCode>General</c:formatCode>
                <c:ptCount val="67"/>
                <c:pt idx="0">
                  <c:v>23.2</c:v>
                </c:pt>
                <c:pt idx="1">
                  <c:v>23.3</c:v>
                </c:pt>
                <c:pt idx="2">
                  <c:v>23.3</c:v>
                </c:pt>
                <c:pt idx="3">
                  <c:v>23.4</c:v>
                </c:pt>
                <c:pt idx="4">
                  <c:v>23.5</c:v>
                </c:pt>
                <c:pt idx="5">
                  <c:v>23.5</c:v>
                </c:pt>
                <c:pt idx="6">
                  <c:v>23.6</c:v>
                </c:pt>
                <c:pt idx="7">
                  <c:v>23.83</c:v>
                </c:pt>
                <c:pt idx="8">
                  <c:v>23.94</c:v>
                </c:pt>
                <c:pt idx="9">
                  <c:v>24</c:v>
                </c:pt>
                <c:pt idx="10">
                  <c:v>24.09</c:v>
                </c:pt>
                <c:pt idx="11">
                  <c:v>24.17</c:v>
                </c:pt>
                <c:pt idx="12">
                  <c:v>24.39</c:v>
                </c:pt>
                <c:pt idx="13">
                  <c:v>24.41</c:v>
                </c:pt>
                <c:pt idx="14">
                  <c:v>24.49</c:v>
                </c:pt>
                <c:pt idx="15">
                  <c:v>24.64</c:v>
                </c:pt>
                <c:pt idx="16">
                  <c:v>24.74</c:v>
                </c:pt>
                <c:pt idx="17">
                  <c:v>24.59</c:v>
                </c:pt>
                <c:pt idx="18">
                  <c:v>24.83</c:v>
                </c:pt>
                <c:pt idx="19">
                  <c:v>24.94</c:v>
                </c:pt>
                <c:pt idx="20">
                  <c:v>25.01</c:v>
                </c:pt>
                <c:pt idx="21">
                  <c:v>25.17</c:v>
                </c:pt>
                <c:pt idx="22">
                  <c:v>25.27</c:v>
                </c:pt>
                <c:pt idx="23">
                  <c:v>25.55</c:v>
                </c:pt>
                <c:pt idx="24">
                  <c:v>25.77</c:v>
                </c:pt>
                <c:pt idx="25">
                  <c:v>25.83</c:v>
                </c:pt>
                <c:pt idx="26">
                  <c:v>25.97</c:v>
                </c:pt>
                <c:pt idx="27">
                  <c:v>26.03</c:v>
                </c:pt>
                <c:pt idx="28">
                  <c:v>26.03</c:v>
                </c:pt>
                <c:pt idx="29">
                  <c:v>26.05</c:v>
                </c:pt>
                <c:pt idx="30">
                  <c:v>26.3</c:v>
                </c:pt>
                <c:pt idx="31">
                  <c:v>26.37</c:v>
                </c:pt>
                <c:pt idx="32">
                  <c:v>26.47</c:v>
                </c:pt>
                <c:pt idx="33">
                  <c:v>26.54</c:v>
                </c:pt>
                <c:pt idx="34">
                  <c:v>26.69</c:v>
                </c:pt>
                <c:pt idx="35">
                  <c:v>26.72</c:v>
                </c:pt>
                <c:pt idx="36">
                  <c:v>27.04</c:v>
                </c:pt>
                <c:pt idx="37">
                  <c:v>27.11</c:v>
                </c:pt>
                <c:pt idx="38">
                  <c:v>27.14</c:v>
                </c:pt>
                <c:pt idx="39">
                  <c:v>27.33</c:v>
                </c:pt>
                <c:pt idx="40">
                  <c:v>27.38</c:v>
                </c:pt>
                <c:pt idx="41">
                  <c:v>27.33</c:v>
                </c:pt>
                <c:pt idx="42">
                  <c:v>27.64</c:v>
                </c:pt>
                <c:pt idx="43">
                  <c:v>27.73</c:v>
                </c:pt>
                <c:pt idx="44">
                  <c:v>27.72</c:v>
                </c:pt>
                <c:pt idx="45">
                  <c:v>27.83</c:v>
                </c:pt>
                <c:pt idx="46">
                  <c:v>27.96</c:v>
                </c:pt>
                <c:pt idx="47">
                  <c:v>28.11</c:v>
                </c:pt>
                <c:pt idx="48">
                  <c:v>28.28</c:v>
                </c:pt>
                <c:pt idx="49">
                  <c:v>28.54</c:v>
                </c:pt>
                <c:pt idx="50">
                  <c:v>28.54</c:v>
                </c:pt>
                <c:pt idx="51">
                  <c:v>28.62</c:v>
                </c:pt>
                <c:pt idx="52">
                  <c:v>28.64</c:v>
                </c:pt>
                <c:pt idx="53">
                  <c:v>28.49</c:v>
                </c:pt>
                <c:pt idx="54">
                  <c:v>28.75</c:v>
                </c:pt>
                <c:pt idx="55">
                  <c:v>28.96</c:v>
                </c:pt>
                <c:pt idx="56">
                  <c:v>29.12</c:v>
                </c:pt>
                <c:pt idx="57">
                  <c:v>29.18</c:v>
                </c:pt>
                <c:pt idx="58">
                  <c:v>29.23</c:v>
                </c:pt>
                <c:pt idx="59">
                  <c:v>29.4</c:v>
                </c:pt>
                <c:pt idx="60">
                  <c:v>29.53</c:v>
                </c:pt>
                <c:pt idx="61">
                  <c:v>29.71</c:v>
                </c:pt>
                <c:pt idx="62">
                  <c:v>29.74</c:v>
                </c:pt>
                <c:pt idx="63">
                  <c:v>29.68</c:v>
                </c:pt>
                <c:pt idx="64">
                  <c:v>29.8</c:v>
                </c:pt>
                <c:pt idx="65">
                  <c:v>29.82</c:v>
                </c:pt>
                <c:pt idx="66">
                  <c:v>29.94</c:v>
                </c:pt>
              </c:numCache>
            </c:numRef>
          </c:val>
          <c:smooth val="0"/>
        </c:ser>
        <c:dLbls>
          <c:showLegendKey val="0"/>
          <c:showVal val="0"/>
          <c:showCatName val="0"/>
          <c:showSerName val="0"/>
          <c:showPercent val="0"/>
          <c:showBubbleSize val="0"/>
        </c:dLbls>
        <c:marker val="1"/>
        <c:smooth val="0"/>
        <c:axId val="333935744"/>
        <c:axId val="333937280"/>
      </c:lineChart>
      <c:catAx>
        <c:axId val="333858688"/>
        <c:scaling>
          <c:orientation val="minMax"/>
        </c:scaling>
        <c:delete val="0"/>
        <c:axPos val="b"/>
        <c:numFmt formatCode="General" sourceLinked="1"/>
        <c:majorTickMark val="none"/>
        <c:minorTickMark val="none"/>
        <c:tickLblPos val="low"/>
        <c:spPr>
          <a:ln w="6461">
            <a:solidFill>
              <a:srgbClr val="000000"/>
            </a:solidFill>
            <a:prstDash val="solid"/>
          </a:ln>
        </c:spPr>
        <c:txPr>
          <a:bodyPr rot="0" vert="horz"/>
          <a:lstStyle/>
          <a:p>
            <a:pPr>
              <a:defRPr sz="800">
                <a:latin typeface="Times New Roman" panose="02020603050405020304" pitchFamily="18" charset="0"/>
                <a:cs typeface="Times New Roman" panose="02020603050405020304" pitchFamily="18" charset="0"/>
              </a:defRPr>
            </a:pPr>
            <a:endParaRPr lang="zh-TW"/>
          </a:p>
        </c:txPr>
        <c:crossAx val="333860224"/>
        <c:crosses val="autoZero"/>
        <c:auto val="0"/>
        <c:lblAlgn val="ctr"/>
        <c:lblOffset val="100"/>
        <c:tickLblSkip val="3"/>
        <c:tickMarkSkip val="3"/>
        <c:noMultiLvlLbl val="1"/>
      </c:catAx>
      <c:valAx>
        <c:axId val="333860224"/>
        <c:scaling>
          <c:orientation val="minMax"/>
          <c:max val="12"/>
          <c:min val="0"/>
        </c:scaling>
        <c:delete val="0"/>
        <c:axPos val="l"/>
        <c:majorGridlines>
          <c:spPr>
            <a:ln w="1615">
              <a:solidFill>
                <a:srgbClr val="808080"/>
              </a:solidFill>
              <a:prstDash val="sysDash"/>
            </a:ln>
          </c:spPr>
        </c:majorGridlines>
        <c:numFmt formatCode="0_ " sourceLinked="0"/>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333858688"/>
        <c:crosses val="autoZero"/>
        <c:crossBetween val="midCat"/>
        <c:majorUnit val="2"/>
        <c:minorUnit val="2"/>
      </c:valAx>
      <c:catAx>
        <c:axId val="333935744"/>
        <c:scaling>
          <c:orientation val="minMax"/>
        </c:scaling>
        <c:delete val="1"/>
        <c:axPos val="b"/>
        <c:majorTickMark val="out"/>
        <c:minorTickMark val="none"/>
        <c:tickLblPos val="nextTo"/>
        <c:crossAx val="333937280"/>
        <c:crossesAt val="13"/>
        <c:auto val="1"/>
        <c:lblAlgn val="ctr"/>
        <c:lblOffset val="100"/>
        <c:noMultiLvlLbl val="0"/>
      </c:catAx>
      <c:valAx>
        <c:axId val="333937280"/>
        <c:scaling>
          <c:orientation val="minMax"/>
          <c:max val="32"/>
          <c:min val="20"/>
        </c:scaling>
        <c:delete val="0"/>
        <c:axPos val="r"/>
        <c:numFmt formatCode="General" sourceLinked="1"/>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333935744"/>
        <c:crosses val="max"/>
        <c:crossBetween val="midCat"/>
        <c:majorUnit val="2"/>
        <c:minorUnit val="2"/>
      </c:valAx>
      <c:spPr>
        <a:noFill/>
        <a:ln w="12922">
          <a:noFill/>
        </a:ln>
      </c:spPr>
    </c:plotArea>
    <c:legend>
      <c:legendPos val="r"/>
      <c:layout>
        <c:manualLayout>
          <c:xMode val="edge"/>
          <c:yMode val="edge"/>
          <c:x val="7.3331422652628195E-2"/>
          <c:y val="0.10230061242344707"/>
          <c:w val="0.37572369141647088"/>
          <c:h val="0.18211758530183728"/>
        </c:manualLayout>
      </c:layout>
      <c:overlay val="0"/>
      <c:spPr>
        <a:solidFill>
          <a:srgbClr val="FFFFFF"/>
        </a:solidFill>
        <a:ln w="12922">
          <a:noFill/>
        </a:ln>
      </c:spPr>
    </c:legend>
    <c:plotVisOnly val="1"/>
    <c:dispBlanksAs val="gap"/>
    <c:showDLblsOverMax val="0"/>
  </c:chart>
  <c:spPr>
    <a:solidFill>
      <a:srgbClr val="FFFFFF"/>
    </a:solidFill>
    <a:ln>
      <a:noFill/>
    </a:ln>
  </c:spPr>
  <c:txPr>
    <a:bodyPr/>
    <a:lstStyle/>
    <a:p>
      <a:pPr>
        <a:defRPr sz="1000" b="0" i="0" u="none" strike="noStrike" baseline="0">
          <a:solidFill>
            <a:srgbClr val="000000"/>
          </a:solidFill>
          <a:latin typeface="Times New Roman" pitchFamily="18" charset="0"/>
          <a:ea typeface="標楷體" pitchFamily="65" charset="-120"/>
          <a:cs typeface="Times New Roman" pitchFamily="18" charset="0"/>
        </a:defRPr>
      </a:pPr>
      <a:endParaRPr lang="zh-TW"/>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b="1" i="0" u="none" strike="noStrike" baseline="0">
                <a:solidFill>
                  <a:srgbClr val="000000"/>
                </a:solidFill>
                <a:latin typeface="標楷體"/>
                <a:ea typeface="標楷體"/>
                <a:cs typeface="標楷體"/>
              </a:defRPr>
            </a:pPr>
            <a:r>
              <a:rPr lang="zh-TW" altLang="en-US"/>
              <a:t>外匯存底變化</a:t>
            </a:r>
          </a:p>
        </c:rich>
      </c:tx>
      <c:layout>
        <c:manualLayout>
          <c:xMode val="edge"/>
          <c:yMode val="edge"/>
          <c:x val="0.3520409916037982"/>
          <c:y val="2.962338330796272E-3"/>
        </c:manualLayout>
      </c:layout>
      <c:overlay val="0"/>
      <c:spPr>
        <a:noFill/>
        <a:ln w="25344">
          <a:noFill/>
        </a:ln>
      </c:spPr>
    </c:title>
    <c:autoTitleDeleted val="0"/>
    <c:plotArea>
      <c:layout>
        <c:manualLayout>
          <c:layoutTarget val="inner"/>
          <c:xMode val="edge"/>
          <c:yMode val="edge"/>
          <c:x val="0.11479591836734694"/>
          <c:y val="0.12721893491124259"/>
          <c:w val="0.83501012361518667"/>
          <c:h val="0.69713127509258976"/>
        </c:manualLayout>
      </c:layout>
      <c:barChart>
        <c:barDir val="col"/>
        <c:grouping val="clustered"/>
        <c:varyColors val="0"/>
        <c:ser>
          <c:idx val="1"/>
          <c:order val="0"/>
          <c:tx>
            <c:strRef>
              <c:f>貨幣!$B$20</c:f>
              <c:strCache>
                <c:ptCount val="1"/>
                <c:pt idx="0">
                  <c:v>月</c:v>
                </c:pt>
              </c:strCache>
            </c:strRef>
          </c:tx>
          <c:invertIfNegative val="0"/>
          <c:cat>
            <c:strRef>
              <c:f>貨幣!$A$93:$A$147</c:f>
              <c:strCache>
                <c:ptCount val="49"/>
                <c:pt idx="0">
                  <c:v>101年</c:v>
                </c:pt>
                <c:pt idx="12">
                  <c:v>102年</c:v>
                </c:pt>
                <c:pt idx="24">
                  <c:v>103年</c:v>
                </c:pt>
                <c:pt idx="36">
                  <c:v>104年</c:v>
                </c:pt>
                <c:pt idx="48">
                  <c:v>105年</c:v>
                </c:pt>
              </c:strCache>
            </c:strRef>
          </c:cat>
          <c:val>
            <c:numRef>
              <c:f>貨幣!$B$93:$B$147</c:f>
              <c:numCache>
                <c:formatCode>General</c:formatCode>
                <c:ptCount val="55"/>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numCache>
            </c:numRef>
          </c:val>
        </c:ser>
        <c:ser>
          <c:idx val="0"/>
          <c:order val="1"/>
          <c:tx>
            <c:strRef>
              <c:f>貨幣!$C$20</c:f>
              <c:strCache>
                <c:ptCount val="1"/>
                <c:pt idx="0">
                  <c:v>外匯存底</c:v>
                </c:pt>
              </c:strCache>
            </c:strRef>
          </c:tx>
          <c:invertIfNegative val="0"/>
          <c:cat>
            <c:strRef>
              <c:f>貨幣!$A$93:$A$147</c:f>
              <c:strCache>
                <c:ptCount val="49"/>
                <c:pt idx="0">
                  <c:v>101年</c:v>
                </c:pt>
                <c:pt idx="12">
                  <c:v>102年</c:v>
                </c:pt>
                <c:pt idx="24">
                  <c:v>103年</c:v>
                </c:pt>
                <c:pt idx="36">
                  <c:v>104年</c:v>
                </c:pt>
                <c:pt idx="48">
                  <c:v>105年</c:v>
                </c:pt>
              </c:strCache>
            </c:strRef>
          </c:cat>
          <c:val>
            <c:numRef>
              <c:f>貨幣!$C$93:$C$147</c:f>
              <c:numCache>
                <c:formatCode>General</c:formatCode>
                <c:ptCount val="55"/>
                <c:pt idx="0">
                  <c:v>3904.04</c:v>
                </c:pt>
                <c:pt idx="1">
                  <c:v>3944.26</c:v>
                </c:pt>
                <c:pt idx="2">
                  <c:v>3938.71</c:v>
                </c:pt>
                <c:pt idx="3">
                  <c:v>3950.72</c:v>
                </c:pt>
                <c:pt idx="4">
                  <c:v>3892.75</c:v>
                </c:pt>
                <c:pt idx="5">
                  <c:v>3912.35</c:v>
                </c:pt>
                <c:pt idx="6">
                  <c:v>3911.08</c:v>
                </c:pt>
                <c:pt idx="7">
                  <c:v>3942.26</c:v>
                </c:pt>
                <c:pt idx="8">
                  <c:v>3979.54</c:v>
                </c:pt>
                <c:pt idx="9">
                  <c:v>3992.16</c:v>
                </c:pt>
                <c:pt idx="10">
                  <c:v>4009.56</c:v>
                </c:pt>
                <c:pt idx="11">
                  <c:v>4031.69</c:v>
                </c:pt>
                <c:pt idx="12">
                  <c:v>4065.57</c:v>
                </c:pt>
                <c:pt idx="13">
                  <c:v>4040.8</c:v>
                </c:pt>
                <c:pt idx="14">
                  <c:v>4018.9</c:v>
                </c:pt>
                <c:pt idx="15">
                  <c:v>4051.94</c:v>
                </c:pt>
                <c:pt idx="16">
                  <c:v>4066.16</c:v>
                </c:pt>
                <c:pt idx="17">
                  <c:v>4066.06</c:v>
                </c:pt>
                <c:pt idx="18">
                  <c:v>4091.18</c:v>
                </c:pt>
                <c:pt idx="19">
                  <c:v>4093.88</c:v>
                </c:pt>
                <c:pt idx="20">
                  <c:v>4126.1099999999997</c:v>
                </c:pt>
                <c:pt idx="21" formatCode="#,##0.00">
                  <c:v>4156.01</c:v>
                </c:pt>
                <c:pt idx="22">
                  <c:v>4155.59</c:v>
                </c:pt>
                <c:pt idx="23">
                  <c:v>4168.1099999999997</c:v>
                </c:pt>
                <c:pt idx="24">
                  <c:v>4169.3500000000004</c:v>
                </c:pt>
                <c:pt idx="25">
                  <c:v>4179.78</c:v>
                </c:pt>
                <c:pt idx="26">
                  <c:v>4191.99</c:v>
                </c:pt>
                <c:pt idx="27">
                  <c:v>4214.95</c:v>
                </c:pt>
                <c:pt idx="28">
                  <c:v>4216.51</c:v>
                </c:pt>
                <c:pt idx="29">
                  <c:v>4234.54</c:v>
                </c:pt>
                <c:pt idx="30">
                  <c:v>4236.6099999999997</c:v>
                </c:pt>
                <c:pt idx="31">
                  <c:v>4230.66</c:v>
                </c:pt>
                <c:pt idx="32">
                  <c:v>4206.96</c:v>
                </c:pt>
                <c:pt idx="33">
                  <c:v>4214.76</c:v>
                </c:pt>
                <c:pt idx="34">
                  <c:v>4214.66</c:v>
                </c:pt>
                <c:pt idx="35">
                  <c:v>4189.8</c:v>
                </c:pt>
                <c:pt idx="36">
                  <c:v>4159.03</c:v>
                </c:pt>
                <c:pt idx="37">
                  <c:v>4178.26</c:v>
                </c:pt>
                <c:pt idx="38">
                  <c:v>4146.8900000000003</c:v>
                </c:pt>
                <c:pt idx="39">
                  <c:v>4181.74</c:v>
                </c:pt>
                <c:pt idx="40">
                  <c:v>4189.58</c:v>
                </c:pt>
                <c:pt idx="41">
                  <c:v>4214.1099999999997</c:v>
                </c:pt>
                <c:pt idx="42">
                  <c:v>4219.5600000000004</c:v>
                </c:pt>
                <c:pt idx="43">
                  <c:v>4247.91</c:v>
                </c:pt>
                <c:pt idx="44">
                  <c:v>4263.25</c:v>
                </c:pt>
                <c:pt idx="45" formatCode="#,##0.00">
                  <c:v>4267.74</c:v>
                </c:pt>
                <c:pt idx="46" formatCode="#,##0.00">
                  <c:v>4246.1099999999997</c:v>
                </c:pt>
                <c:pt idx="47">
                  <c:v>4260.3100000000004</c:v>
                </c:pt>
                <c:pt idx="48">
                  <c:v>4259.78</c:v>
                </c:pt>
                <c:pt idx="49">
                  <c:v>4288.16</c:v>
                </c:pt>
                <c:pt idx="50">
                  <c:v>4316.01</c:v>
                </c:pt>
                <c:pt idx="51">
                  <c:v>4331.84</c:v>
                </c:pt>
                <c:pt idx="52">
                  <c:v>4334.32</c:v>
                </c:pt>
                <c:pt idx="53">
                  <c:v>4335.5200000000004</c:v>
                </c:pt>
                <c:pt idx="54">
                  <c:v>4340.87</c:v>
                </c:pt>
              </c:numCache>
            </c:numRef>
          </c:val>
        </c:ser>
        <c:dLbls>
          <c:showLegendKey val="0"/>
          <c:showVal val="0"/>
          <c:showCatName val="0"/>
          <c:showSerName val="0"/>
          <c:showPercent val="0"/>
          <c:showBubbleSize val="0"/>
        </c:dLbls>
        <c:gapWidth val="50"/>
        <c:axId val="334542336"/>
        <c:axId val="334543872"/>
      </c:barChart>
      <c:catAx>
        <c:axId val="334542336"/>
        <c:scaling>
          <c:orientation val="minMax"/>
        </c:scaling>
        <c:delete val="0"/>
        <c:axPos val="b"/>
        <c:numFmt formatCode="d;@" sourceLinked="0"/>
        <c:majorTickMark val="in"/>
        <c:minorTickMark val="none"/>
        <c:tickLblPos val="nextTo"/>
        <c:spPr>
          <a:ln w="3168">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334543872"/>
        <c:crosses val="autoZero"/>
        <c:auto val="1"/>
        <c:lblAlgn val="ctr"/>
        <c:lblOffset val="100"/>
        <c:tickLblSkip val="2"/>
        <c:tickMarkSkip val="2"/>
        <c:noMultiLvlLbl val="1"/>
      </c:catAx>
      <c:valAx>
        <c:axId val="334543872"/>
        <c:scaling>
          <c:orientation val="minMax"/>
          <c:min val="3000"/>
        </c:scaling>
        <c:delete val="0"/>
        <c:axPos val="l"/>
        <c:title>
          <c:tx>
            <c:rich>
              <a:bodyPr rot="0" vert="horz"/>
              <a:lstStyle/>
              <a:p>
                <a:pPr algn="ctr">
                  <a:defRPr sz="798" b="0" i="0" u="none" strike="noStrike" baseline="0">
                    <a:solidFill>
                      <a:srgbClr val="000000"/>
                    </a:solidFill>
                    <a:latin typeface="標楷體"/>
                    <a:ea typeface="標楷體"/>
                    <a:cs typeface="標楷體"/>
                  </a:defRPr>
                </a:pPr>
                <a:r>
                  <a:rPr lang="zh-TW" altLang="en-US"/>
                  <a:t>億美元</a:t>
                </a:r>
              </a:p>
            </c:rich>
          </c:tx>
          <c:layout>
            <c:manualLayout>
              <c:xMode val="edge"/>
              <c:yMode val="edge"/>
              <c:x val="2.5507332910400418E-3"/>
              <c:y val="0"/>
            </c:manualLayout>
          </c:layout>
          <c:overlay val="0"/>
          <c:spPr>
            <a:noFill/>
            <a:ln w="25344">
              <a:noFill/>
            </a:ln>
          </c:spPr>
        </c:title>
        <c:numFmt formatCode="General" sourceLinked="0"/>
        <c:majorTickMark val="in"/>
        <c:minorTickMark val="none"/>
        <c:tickLblPos val="nextTo"/>
        <c:spPr>
          <a:ln w="3168">
            <a:solidFill>
              <a:srgbClr val="000000"/>
            </a:solidFill>
            <a:prstDash val="solid"/>
          </a:ln>
        </c:spPr>
        <c:txPr>
          <a:bodyPr rot="0" vert="horz"/>
          <a:lstStyle/>
          <a:p>
            <a:pPr>
              <a:defRPr sz="798" b="0" i="0" u="none" strike="noStrike" baseline="0">
                <a:solidFill>
                  <a:srgbClr val="000000"/>
                </a:solidFill>
                <a:latin typeface="Arial" pitchFamily="34" charset="0"/>
                <a:ea typeface="新細明體"/>
                <a:cs typeface="Arial" pitchFamily="34" charset="0"/>
              </a:defRPr>
            </a:pPr>
            <a:endParaRPr lang="zh-TW"/>
          </a:p>
        </c:txPr>
        <c:crossAx val="334542336"/>
        <c:crosses val="autoZero"/>
        <c:crossBetween val="between"/>
        <c:majorUnit val="100"/>
      </c:valAx>
      <c:spPr>
        <a:noFill/>
        <a:ln w="25344">
          <a:noFill/>
        </a:ln>
      </c:spPr>
    </c:plotArea>
    <c:plotVisOnly val="1"/>
    <c:dispBlanksAs val="gap"/>
    <c:showDLblsOverMax val="0"/>
  </c:chart>
  <c:spPr>
    <a:solidFill>
      <a:srgbClr val="FFFFFF"/>
    </a:solidFill>
    <a:ln>
      <a:noFill/>
    </a:ln>
  </c:spPr>
  <c:txPr>
    <a:bodyPr/>
    <a:lstStyle/>
    <a:p>
      <a:pPr>
        <a:defRPr sz="1073"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zh-TW" sz="1300" b="0">
                <a:latin typeface="標楷體" panose="03000509000000000000" pitchFamily="65" charset="-120"/>
                <a:ea typeface="標楷體" panose="03000509000000000000" pitchFamily="65" charset="-120"/>
              </a:rPr>
              <a:t>臺灣加權股價走勢</a:t>
            </a:r>
            <a:r>
              <a:rPr lang="en-US" sz="1300" b="0">
                <a:latin typeface="標楷體" panose="03000509000000000000" pitchFamily="65" charset="-120"/>
                <a:ea typeface="標楷體" panose="03000509000000000000" pitchFamily="65" charset="-120"/>
              </a:rPr>
              <a:t>(</a:t>
            </a:r>
            <a:r>
              <a:rPr lang="zh-TW" sz="1300" b="0">
                <a:latin typeface="標楷體" panose="03000509000000000000" pitchFamily="65" charset="-120"/>
                <a:ea typeface="標楷體" panose="03000509000000000000" pitchFamily="65" charset="-120"/>
              </a:rPr>
              <a:t>月均價</a:t>
            </a:r>
            <a:r>
              <a:rPr lang="en-US" sz="1300" b="0">
                <a:latin typeface="標楷體" panose="03000509000000000000" pitchFamily="65" charset="-120"/>
                <a:ea typeface="標楷體" panose="03000509000000000000" pitchFamily="65" charset="-120"/>
              </a:rPr>
              <a:t>)</a:t>
            </a:r>
            <a:endParaRPr lang="zh-TW" sz="1300" b="0">
              <a:latin typeface="標楷體" panose="03000509000000000000" pitchFamily="65" charset="-120"/>
              <a:ea typeface="標楷體" panose="03000509000000000000" pitchFamily="65" charset="-120"/>
            </a:endParaRPr>
          </a:p>
        </c:rich>
      </c:tx>
      <c:layout>
        <c:manualLayout>
          <c:xMode val="edge"/>
          <c:yMode val="edge"/>
          <c:x val="0.28010884660649815"/>
          <c:y val="2.386634844868735E-2"/>
        </c:manualLayout>
      </c:layout>
      <c:overlay val="0"/>
    </c:title>
    <c:autoTitleDeleted val="0"/>
    <c:plotArea>
      <c:layout>
        <c:manualLayout>
          <c:layoutTarget val="inner"/>
          <c:xMode val="edge"/>
          <c:yMode val="edge"/>
          <c:x val="0.10274916417366162"/>
          <c:y val="0.16414629257261695"/>
          <c:w val="0.8835552406910675"/>
          <c:h val="0.8034803525454306"/>
        </c:manualLayout>
      </c:layout>
      <c:lineChart>
        <c:grouping val="stacked"/>
        <c:varyColors val="0"/>
        <c:ser>
          <c:idx val="0"/>
          <c:order val="0"/>
          <c:spPr>
            <a:ln w="38100">
              <a:solidFill>
                <a:srgbClr val="00B050"/>
              </a:solidFill>
            </a:ln>
          </c:spPr>
          <c:marker>
            <c:symbol val="none"/>
          </c:marker>
          <c:cat>
            <c:multiLvlStrRef>
              <c:f>工作表1!$B$49:$C$115</c:f>
              <c:multiLvlStrCache>
                <c:ptCount val="67"/>
                <c:lvl>
                  <c:pt idx="0">
                    <c:v>1 </c:v>
                  </c:pt>
                  <c:pt idx="1">
                    <c:v>2 </c:v>
                  </c:pt>
                  <c:pt idx="2">
                    <c:v>3 </c:v>
                  </c:pt>
                  <c:pt idx="3">
                    <c:v>4 </c:v>
                  </c:pt>
                  <c:pt idx="4">
                    <c:v>5 </c:v>
                  </c:pt>
                  <c:pt idx="5">
                    <c:v>6 </c:v>
                  </c:pt>
                  <c:pt idx="6">
                    <c:v>7 </c:v>
                  </c:pt>
                  <c:pt idx="7">
                    <c:v>8 </c:v>
                  </c:pt>
                  <c:pt idx="8">
                    <c:v>9 </c:v>
                  </c:pt>
                  <c:pt idx="9">
                    <c:v>10 </c:v>
                  </c:pt>
                  <c:pt idx="10">
                    <c:v>11 </c:v>
                  </c:pt>
                  <c:pt idx="11">
                    <c:v>12 </c:v>
                  </c:pt>
                  <c:pt idx="12">
                    <c:v>1  </c:v>
                  </c:pt>
                  <c:pt idx="13">
                    <c:v>2 </c:v>
                  </c:pt>
                  <c:pt idx="14">
                    <c:v>3 </c:v>
                  </c:pt>
                  <c:pt idx="15">
                    <c:v>4 </c:v>
                  </c:pt>
                  <c:pt idx="16">
                    <c:v>5 </c:v>
                  </c:pt>
                  <c:pt idx="17">
                    <c:v>6 </c:v>
                  </c:pt>
                  <c:pt idx="18">
                    <c:v>7 </c:v>
                  </c:pt>
                  <c:pt idx="19">
                    <c:v>8 </c:v>
                  </c:pt>
                  <c:pt idx="20">
                    <c:v>9 </c:v>
                  </c:pt>
                  <c:pt idx="21">
                    <c:v>10 </c:v>
                  </c:pt>
                  <c:pt idx="22">
                    <c:v>11 </c:v>
                  </c:pt>
                  <c:pt idx="23">
                    <c:v>12 </c:v>
                  </c:pt>
                  <c:pt idx="24">
                    <c:v>1 </c:v>
                  </c:pt>
                  <c:pt idx="25">
                    <c:v>2 </c:v>
                  </c:pt>
                  <c:pt idx="26">
                    <c:v>3 </c:v>
                  </c:pt>
                  <c:pt idx="27">
                    <c:v>4 </c:v>
                  </c:pt>
                  <c:pt idx="28">
                    <c:v>5 </c:v>
                  </c:pt>
                  <c:pt idx="29">
                    <c:v>6 </c:v>
                  </c:pt>
                  <c:pt idx="30">
                    <c:v>7 </c:v>
                  </c:pt>
                  <c:pt idx="31">
                    <c:v>8 </c:v>
                  </c:pt>
                  <c:pt idx="32">
                    <c:v>9 </c:v>
                  </c:pt>
                  <c:pt idx="33">
                    <c:v>10 </c:v>
                  </c:pt>
                  <c:pt idx="34">
                    <c:v>11 </c:v>
                  </c:pt>
                  <c:pt idx="35">
                    <c:v>12 </c:v>
                  </c:pt>
                  <c:pt idx="36">
                    <c:v>1 </c:v>
                  </c:pt>
                  <c:pt idx="37">
                    <c:v>2 </c:v>
                  </c:pt>
                  <c:pt idx="38">
                    <c:v>3 </c:v>
                  </c:pt>
                  <c:pt idx="39">
                    <c:v>4 </c:v>
                  </c:pt>
                  <c:pt idx="40">
                    <c:v>5 </c:v>
                  </c:pt>
                  <c:pt idx="41">
                    <c:v>6 </c:v>
                  </c:pt>
                  <c:pt idx="42">
                    <c:v>7 </c:v>
                  </c:pt>
                  <c:pt idx="43">
                    <c:v>8 </c:v>
                  </c:pt>
                  <c:pt idx="44">
                    <c:v>9 </c:v>
                  </c:pt>
                  <c:pt idx="45">
                    <c:v>10 </c:v>
                  </c:pt>
                  <c:pt idx="46">
                    <c:v>11 </c:v>
                  </c:pt>
                  <c:pt idx="47">
                    <c:v>12 </c:v>
                  </c:pt>
                  <c:pt idx="48">
                    <c:v>1 </c:v>
                  </c:pt>
                  <c:pt idx="49">
                    <c:v>2 </c:v>
                  </c:pt>
                  <c:pt idx="50">
                    <c:v>3 </c:v>
                  </c:pt>
                  <c:pt idx="51">
                    <c:v>4 </c:v>
                  </c:pt>
                  <c:pt idx="52">
                    <c:v>5 </c:v>
                  </c:pt>
                  <c:pt idx="53">
                    <c:v>6 </c:v>
                  </c:pt>
                  <c:pt idx="54">
                    <c:v>7 </c:v>
                  </c:pt>
                  <c:pt idx="55">
                    <c:v>8 </c:v>
                  </c:pt>
                  <c:pt idx="56">
                    <c:v>9 </c:v>
                  </c:pt>
                  <c:pt idx="57">
                    <c:v>10 </c:v>
                  </c:pt>
                  <c:pt idx="58">
                    <c:v>11 </c:v>
                  </c:pt>
                  <c:pt idx="59">
                    <c:v>12 </c:v>
                  </c:pt>
                  <c:pt idx="60">
                    <c:v>1 </c:v>
                  </c:pt>
                  <c:pt idx="61">
                    <c:v>2 </c:v>
                  </c:pt>
                  <c:pt idx="62">
                    <c:v>3 </c:v>
                  </c:pt>
                  <c:pt idx="63">
                    <c:v>4 </c:v>
                  </c:pt>
                  <c:pt idx="64">
                    <c:v>5 </c:v>
                  </c:pt>
                  <c:pt idx="65">
                    <c:v>6 </c:v>
                  </c:pt>
                  <c:pt idx="66">
                    <c:v>7 </c:v>
                  </c:pt>
                </c:lvl>
                <c:lvl>
                  <c:pt idx="0">
                    <c:v>100年</c:v>
                  </c:pt>
                  <c:pt idx="12">
                    <c:v>101年</c:v>
                  </c:pt>
                  <c:pt idx="24">
                    <c:v>102年</c:v>
                  </c:pt>
                  <c:pt idx="36">
                    <c:v>103年</c:v>
                  </c:pt>
                  <c:pt idx="48">
                    <c:v>104年</c:v>
                  </c:pt>
                  <c:pt idx="60">
                    <c:v>105年</c:v>
                  </c:pt>
                </c:lvl>
              </c:multiLvlStrCache>
            </c:multiLvlStrRef>
          </c:cat>
          <c:val>
            <c:numRef>
              <c:f>工作表1!$A$49:$A$115</c:f>
              <c:numCache>
                <c:formatCode>#,##0.00</c:formatCode>
                <c:ptCount val="67"/>
                <c:pt idx="0">
                  <c:v>8970.76</c:v>
                </c:pt>
                <c:pt idx="1">
                  <c:v>8742.56</c:v>
                </c:pt>
                <c:pt idx="2">
                  <c:v>8575.49</c:v>
                </c:pt>
                <c:pt idx="3">
                  <c:v>8860.92</c:v>
                </c:pt>
                <c:pt idx="4">
                  <c:v>8910.5400000000009</c:v>
                </c:pt>
                <c:pt idx="5">
                  <c:v>8748.66</c:v>
                </c:pt>
                <c:pt idx="6">
                  <c:v>8681.24</c:v>
                </c:pt>
                <c:pt idx="7">
                  <c:v>7763.33</c:v>
                </c:pt>
                <c:pt idx="8">
                  <c:v>7385.13</c:v>
                </c:pt>
                <c:pt idx="9">
                  <c:v>7345.08</c:v>
                </c:pt>
                <c:pt idx="10">
                  <c:v>6904.12</c:v>
                </c:pt>
                <c:pt idx="11">
                  <c:v>6969.15</c:v>
                </c:pt>
                <c:pt idx="12">
                  <c:v>7176.74</c:v>
                </c:pt>
                <c:pt idx="13">
                  <c:v>7855.93</c:v>
                </c:pt>
                <c:pt idx="14">
                  <c:v>8020</c:v>
                </c:pt>
                <c:pt idx="15">
                  <c:v>7620.82</c:v>
                </c:pt>
                <c:pt idx="16">
                  <c:v>7356.84</c:v>
                </c:pt>
                <c:pt idx="17">
                  <c:v>7142.52</c:v>
                </c:pt>
                <c:pt idx="18">
                  <c:v>7187.14</c:v>
                </c:pt>
                <c:pt idx="19">
                  <c:v>7409.6</c:v>
                </c:pt>
                <c:pt idx="20">
                  <c:v>7610.38</c:v>
                </c:pt>
                <c:pt idx="21">
                  <c:v>7438.14</c:v>
                </c:pt>
                <c:pt idx="22">
                  <c:v>7255.63</c:v>
                </c:pt>
                <c:pt idx="23">
                  <c:v>7630.81</c:v>
                </c:pt>
                <c:pt idx="24">
                  <c:v>7759.25</c:v>
                </c:pt>
                <c:pt idx="25">
                  <c:v>7932.68</c:v>
                </c:pt>
                <c:pt idx="26">
                  <c:v>7906.99</c:v>
                </c:pt>
                <c:pt idx="27">
                  <c:v>7893.42</c:v>
                </c:pt>
                <c:pt idx="28">
                  <c:v>8272.34</c:v>
                </c:pt>
                <c:pt idx="29">
                  <c:v>7988.8</c:v>
                </c:pt>
                <c:pt idx="30">
                  <c:v>8101.91</c:v>
                </c:pt>
                <c:pt idx="31">
                  <c:v>7932.02</c:v>
                </c:pt>
                <c:pt idx="32">
                  <c:v>8193.4599999999991</c:v>
                </c:pt>
                <c:pt idx="33">
                  <c:v>8366.18</c:v>
                </c:pt>
                <c:pt idx="34">
                  <c:v>8236.52</c:v>
                </c:pt>
                <c:pt idx="35">
                  <c:v>8431.4</c:v>
                </c:pt>
                <c:pt idx="36">
                  <c:v>8566.6200000000008</c:v>
                </c:pt>
                <c:pt idx="37">
                  <c:v>8496.09</c:v>
                </c:pt>
                <c:pt idx="38">
                  <c:v>8687.4500000000007</c:v>
                </c:pt>
                <c:pt idx="39">
                  <c:v>8900.14</c:v>
                </c:pt>
                <c:pt idx="40">
                  <c:v>8936.23</c:v>
                </c:pt>
                <c:pt idx="41">
                  <c:v>9229.31</c:v>
                </c:pt>
                <c:pt idx="42">
                  <c:v>9474.1299999999992</c:v>
                </c:pt>
                <c:pt idx="43">
                  <c:v>9266.4599999999991</c:v>
                </c:pt>
                <c:pt idx="44">
                  <c:v>9229</c:v>
                </c:pt>
                <c:pt idx="45">
                  <c:v>8819.2099999999991</c:v>
                </c:pt>
                <c:pt idx="46">
                  <c:v>9015.8700000000008</c:v>
                </c:pt>
                <c:pt idx="47">
                  <c:v>9109.31</c:v>
                </c:pt>
                <c:pt idx="48">
                  <c:v>9281.74</c:v>
                </c:pt>
                <c:pt idx="49">
                  <c:v>9505.5499999999993</c:v>
                </c:pt>
                <c:pt idx="50">
                  <c:v>9611.2999999999993</c:v>
                </c:pt>
                <c:pt idx="51">
                  <c:v>9679.93</c:v>
                </c:pt>
                <c:pt idx="52">
                  <c:v>9689.2999999999993</c:v>
                </c:pt>
                <c:pt idx="53">
                  <c:v>9355.1</c:v>
                </c:pt>
                <c:pt idx="54">
                  <c:v>8963.8799999999992</c:v>
                </c:pt>
                <c:pt idx="55">
                  <c:v>8156.22</c:v>
                </c:pt>
                <c:pt idx="56">
                  <c:v>8205.51</c:v>
                </c:pt>
                <c:pt idx="57">
                  <c:v>8551.14</c:v>
                </c:pt>
                <c:pt idx="58">
                  <c:v>8502.6</c:v>
                </c:pt>
                <c:pt idx="59">
                  <c:v>8298.2199999999993</c:v>
                </c:pt>
                <c:pt idx="60">
                  <c:v>7871.48</c:v>
                </c:pt>
                <c:pt idx="61">
                  <c:v>8246.5300000000007</c:v>
                </c:pt>
                <c:pt idx="62">
                  <c:v>8687.65</c:v>
                </c:pt>
                <c:pt idx="63">
                  <c:v>8567.99</c:v>
                </c:pt>
                <c:pt idx="64">
                  <c:v>8235.4699999999993</c:v>
                </c:pt>
                <c:pt idx="65">
                  <c:v>8595.42</c:v>
                </c:pt>
                <c:pt idx="66">
                  <c:v>8899.74</c:v>
                </c:pt>
              </c:numCache>
            </c:numRef>
          </c:val>
          <c:smooth val="0"/>
        </c:ser>
        <c:dLbls>
          <c:showLegendKey val="0"/>
          <c:showVal val="0"/>
          <c:showCatName val="0"/>
          <c:showSerName val="0"/>
          <c:showPercent val="0"/>
          <c:showBubbleSize val="0"/>
        </c:dLbls>
        <c:marker val="1"/>
        <c:smooth val="0"/>
        <c:axId val="335748480"/>
        <c:axId val="333849728"/>
      </c:lineChart>
      <c:catAx>
        <c:axId val="335748480"/>
        <c:scaling>
          <c:orientation val="minMax"/>
        </c:scaling>
        <c:delete val="0"/>
        <c:axPos val="b"/>
        <c:numFmt formatCode="#,##0.00_);[Red]\(#,##0.00\)" sourceLinked="0"/>
        <c:majorTickMark val="in"/>
        <c:minorTickMark val="none"/>
        <c:tickLblPos val="nextTo"/>
        <c:spPr>
          <a:ln w="31750"/>
        </c:spPr>
        <c:txPr>
          <a:bodyPr rot="0" vert="horz"/>
          <a:lstStyle/>
          <a:p>
            <a:pPr>
              <a:defRPr>
                <a:latin typeface="Times New Roman" panose="02020603050405020304" pitchFamily="18" charset="0"/>
                <a:cs typeface="Times New Roman" panose="02020603050405020304" pitchFamily="18" charset="0"/>
              </a:defRPr>
            </a:pPr>
            <a:endParaRPr lang="zh-TW"/>
          </a:p>
        </c:txPr>
        <c:crossAx val="333849728"/>
        <c:crossesAt val="5000"/>
        <c:auto val="1"/>
        <c:lblAlgn val="ctr"/>
        <c:lblOffset val="50"/>
        <c:tickLblSkip val="3"/>
        <c:tickMarkSkip val="3"/>
        <c:noMultiLvlLbl val="1"/>
      </c:catAx>
      <c:valAx>
        <c:axId val="333849728"/>
        <c:scaling>
          <c:orientation val="minMax"/>
          <c:max val="10500"/>
          <c:min val="4500"/>
        </c:scaling>
        <c:delete val="0"/>
        <c:axPos val="l"/>
        <c:numFmt formatCode="#,##0_);[Red]\(#,##0\)" sourceLinked="0"/>
        <c:majorTickMark val="out"/>
        <c:minorTickMark val="none"/>
        <c:tickLblPos val="nextTo"/>
        <c:spPr>
          <a:ln w="28575"/>
        </c:spPr>
        <c:crossAx val="335748480"/>
        <c:crosses val="autoZero"/>
        <c:crossBetween val="midCat"/>
        <c:majorUnit val="500"/>
      </c:valAx>
    </c:plotArea>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zh-TW"/>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22729434141702"/>
          <c:y val="4.746835443037975E-2"/>
          <c:w val="0.83211949407849672"/>
          <c:h val="0.67405063291139244"/>
        </c:manualLayout>
      </c:layout>
      <c:barChart>
        <c:barDir val="col"/>
        <c:grouping val="clustered"/>
        <c:varyColors val="0"/>
        <c:ser>
          <c:idx val="1"/>
          <c:order val="0"/>
          <c:tx>
            <c:strRef>
              <c:f>Sheet1!$C$3</c:f>
              <c:strCache>
                <c:ptCount val="1"/>
                <c:pt idx="0">
                  <c:v>金額</c:v>
                </c:pt>
              </c:strCache>
            </c:strRef>
          </c:tx>
          <c:spPr>
            <a:gradFill rotWithShape="0">
              <a:gsLst>
                <a:gs pos="0">
                  <a:srgbClr val="FFFFFF"/>
                </a:gs>
                <a:gs pos="50000">
                  <a:srgbClr val="993366"/>
                </a:gs>
                <a:gs pos="100000">
                  <a:srgbClr val="FFFFFF"/>
                </a:gs>
              </a:gsLst>
              <a:lin ang="0" scaled="1"/>
            </a:gradFill>
            <a:ln w="12702">
              <a:solidFill>
                <a:srgbClr val="000000"/>
              </a:solidFill>
              <a:prstDash val="solid"/>
            </a:ln>
          </c:spPr>
          <c:invertIfNegative val="0"/>
          <c:cat>
            <c:strRef>
              <c:f>Sheet1!$B$5:$B$19</c:f>
              <c:strCache>
                <c:ptCount val="15"/>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2016年1-7月</c:v>
                </c:pt>
              </c:strCache>
            </c:strRef>
          </c:cat>
          <c:val>
            <c:numRef>
              <c:f>Sheet1!$C$5:$C$19</c:f>
              <c:numCache>
                <c:formatCode>_-* #,##0_-;\-* #,##0_-;_-* "-"??_-;_-@_-</c:formatCode>
                <c:ptCount val="15"/>
                <c:pt idx="0">
                  <c:v>43499.9</c:v>
                </c:pt>
                <c:pt idx="1">
                  <c:v>55566.6</c:v>
                </c:pt>
                <c:pt idx="2">
                  <c:v>70477.399999999994</c:v>
                </c:pt>
                <c:pt idx="3">
                  <c:v>88773.6</c:v>
                </c:pt>
                <c:pt idx="4">
                  <c:v>109870</c:v>
                </c:pt>
                <c:pt idx="5">
                  <c:v>137239</c:v>
                </c:pt>
                <c:pt idx="6" formatCode="#,##0_ ">
                  <c:v>172291</c:v>
                </c:pt>
                <c:pt idx="7" formatCode="#,##0_ ">
                  <c:v>224846</c:v>
                </c:pt>
                <c:pt idx="8" formatCode="#,##0_ ">
                  <c:v>278140</c:v>
                </c:pt>
                <c:pt idx="9" formatCode="#,##0_ ">
                  <c:v>301933</c:v>
                </c:pt>
                <c:pt idx="10" formatCode="#,##0_ ">
                  <c:v>364835</c:v>
                </c:pt>
                <c:pt idx="11" formatCode="#,##0_ ">
                  <c:v>436528</c:v>
                </c:pt>
                <c:pt idx="12" formatCode="#,##0_ ">
                  <c:v>502005</c:v>
                </c:pt>
                <c:pt idx="13" formatCode="#,##0_ ">
                  <c:v>551590</c:v>
                </c:pt>
                <c:pt idx="14" formatCode="#,##0">
                  <c:v>311694</c:v>
                </c:pt>
              </c:numCache>
            </c:numRef>
          </c:val>
        </c:ser>
        <c:dLbls>
          <c:showLegendKey val="0"/>
          <c:showVal val="0"/>
          <c:showCatName val="0"/>
          <c:showSerName val="0"/>
          <c:showPercent val="0"/>
          <c:showBubbleSize val="0"/>
        </c:dLbls>
        <c:gapWidth val="150"/>
        <c:axId val="346316160"/>
        <c:axId val="346318336"/>
      </c:barChart>
      <c:lineChart>
        <c:grouping val="standard"/>
        <c:varyColors val="0"/>
        <c:ser>
          <c:idx val="0"/>
          <c:order val="1"/>
          <c:tx>
            <c:strRef>
              <c:f>Sheet1!$D$3</c:f>
              <c:strCache>
                <c:ptCount val="1"/>
                <c:pt idx="0">
                  <c:v>年增率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dLbl>
            <c:dLbl>
              <c:idx val="1"/>
              <c:layout>
                <c:manualLayout>
                  <c:x val="-6.4993571218737736E-2"/>
                  <c:y val="-5.6669980421066454E-2"/>
                </c:manualLayout>
              </c:layout>
              <c:dLblPos val="r"/>
              <c:showLegendKey val="0"/>
              <c:showVal val="1"/>
              <c:showCatName val="0"/>
              <c:showSerName val="0"/>
              <c:showPercent val="0"/>
              <c:showBubbleSize val="0"/>
            </c:dLbl>
            <c:dLbl>
              <c:idx val="2"/>
              <c:layout>
                <c:manualLayout>
                  <c:x val="-6.3988335975198027E-2"/>
                  <c:y val="-3.8444345207030543E-2"/>
                </c:manualLayout>
              </c:layout>
              <c:dLblPos val="r"/>
              <c:showLegendKey val="0"/>
              <c:showVal val="1"/>
              <c:showCatName val="0"/>
              <c:showSerName val="0"/>
              <c:showPercent val="0"/>
              <c:showBubbleSize val="0"/>
            </c:dLbl>
            <c:dLbl>
              <c:idx val="3"/>
              <c:layout>
                <c:manualLayout>
                  <c:x val="-3.6173273427696093E-2"/>
                  <c:y val="-4.4209348833913698E-2"/>
                </c:manualLayout>
              </c:layout>
              <c:dLblPos val="r"/>
              <c:showLegendKey val="0"/>
              <c:showVal val="1"/>
              <c:showCatName val="0"/>
              <c:showSerName val="0"/>
              <c:showPercent val="0"/>
              <c:showBubbleSize val="0"/>
            </c:dLbl>
            <c:dLbl>
              <c:idx val="4"/>
              <c:layout>
                <c:manualLayout>
                  <c:x val="-4.4551240370810846E-2"/>
                  <c:y val="-3.0451734895249796E-2"/>
                </c:manualLayout>
              </c:layout>
              <c:dLblPos val="r"/>
              <c:showLegendKey val="0"/>
              <c:showVal val="1"/>
              <c:showCatName val="0"/>
              <c:showSerName val="0"/>
              <c:showPercent val="0"/>
              <c:showBubbleSize val="0"/>
            </c:dLbl>
            <c:dLbl>
              <c:idx val="5"/>
              <c:layout>
                <c:manualLayout>
                  <c:x val="-4.0864864150386558E-2"/>
                  <c:y val="-3.5813526145756114E-2"/>
                </c:manualLayout>
              </c:layout>
              <c:dLblPos val="r"/>
              <c:showLegendKey val="0"/>
              <c:showVal val="1"/>
              <c:showCatName val="0"/>
              <c:showSerName val="0"/>
              <c:showPercent val="0"/>
              <c:showBubbleSize val="0"/>
            </c:dLbl>
            <c:dLbl>
              <c:idx val="6"/>
              <c:layout>
                <c:manualLayout>
                  <c:x val="-4.1200111480573447E-2"/>
                  <c:y val="-2.4689417663957467E-2"/>
                </c:manualLayout>
              </c:layout>
              <c:dLblPos val="r"/>
              <c:showLegendKey val="0"/>
              <c:showVal val="1"/>
              <c:showCatName val="0"/>
              <c:showSerName val="0"/>
              <c:showPercent val="0"/>
              <c:showBubbleSize val="0"/>
            </c:dLbl>
            <c:dLbl>
              <c:idx val="7"/>
              <c:layout>
                <c:manualLayout>
                  <c:x val="-5.0918560997414639E-2"/>
                  <c:y val="-5.7197261270433779E-2"/>
                </c:manualLayout>
              </c:layout>
              <c:dLblPos val="r"/>
              <c:showLegendKey val="0"/>
              <c:showVal val="1"/>
              <c:showCatName val="0"/>
              <c:showSerName val="0"/>
              <c:showPercent val="0"/>
              <c:showBubbleSize val="0"/>
            </c:dLbl>
            <c:dLbl>
              <c:idx val="8"/>
              <c:layout>
                <c:manualLayout>
                  <c:x val="-4.4551219629537314E-2"/>
                  <c:y val="-5.2466099090495266E-2"/>
                </c:manualLayout>
              </c:layout>
              <c:dLblPos val="r"/>
              <c:showLegendKey val="0"/>
              <c:showVal val="1"/>
              <c:showCatName val="0"/>
              <c:showSerName val="0"/>
              <c:showPercent val="0"/>
              <c:showBubbleSize val="0"/>
            </c:dLbl>
            <c:dLbl>
              <c:idx val="9"/>
              <c:layout>
                <c:manualLayout>
                  <c:x val="-4.0306393700302041E-2"/>
                  <c:y val="-6.2367118114385459E-2"/>
                </c:manualLayout>
              </c:layout>
              <c:dLblPos val="r"/>
              <c:showLegendKey val="0"/>
              <c:showVal val="1"/>
              <c:showCatName val="0"/>
              <c:showSerName val="0"/>
              <c:showPercent val="0"/>
              <c:showBubbleSize val="0"/>
            </c:dLbl>
            <c:dLbl>
              <c:idx val="10"/>
              <c:layout>
                <c:manualLayout>
                  <c:x val="-4.8153887741683617E-2"/>
                  <c:y val="-7.1689637520375729E-2"/>
                </c:manualLayout>
              </c:layout>
              <c:dLblPos val="r"/>
              <c:showLegendKey val="0"/>
              <c:showVal val="1"/>
              <c:showCatName val="0"/>
              <c:showSerName val="0"/>
              <c:showPercent val="0"/>
              <c:showBubbleSize val="0"/>
            </c:dLbl>
            <c:dLbl>
              <c:idx val="11"/>
              <c:layout>
                <c:manualLayout>
                  <c:x val="-3.4832753609079892E-2"/>
                  <c:y val="-0.19692330125400992"/>
                </c:manualLayout>
              </c:layout>
              <c:dLblPos val="r"/>
              <c:showLegendKey val="0"/>
              <c:showVal val="1"/>
              <c:showCatName val="0"/>
              <c:showSerName val="0"/>
              <c:showPercent val="0"/>
              <c:showBubbleSize val="0"/>
            </c:dLbl>
            <c:dLbl>
              <c:idx val="12"/>
              <c:layout>
                <c:manualLayout>
                  <c:x val="-1.0563274811761225E-3"/>
                  <c:y val="-4.6503272739055766E-2"/>
                </c:manualLayout>
              </c:layout>
              <c:showLegendKey val="0"/>
              <c:showVal val="1"/>
              <c:showCatName val="0"/>
              <c:showSerName val="0"/>
              <c:showPercent val="0"/>
              <c:showBubbleSize val="0"/>
            </c:dLbl>
            <c:dLbl>
              <c:idx val="13"/>
              <c:layout>
                <c:manualLayout>
                  <c:x val="-3.566333808844508E-2"/>
                  <c:y val="-2.5041741577174648E-2"/>
                </c:manualLayout>
              </c:layout>
              <c:showLegendKey val="0"/>
              <c:showVal val="1"/>
              <c:showCatName val="0"/>
              <c:showSerName val="0"/>
              <c:showPercent val="0"/>
              <c:showBubbleSize val="0"/>
            </c:dLbl>
            <c:dLbl>
              <c:idx val="14"/>
              <c:layout>
                <c:manualLayout>
                  <c:x val="-2.4372585449290749E-2"/>
                  <c:y val="-5.0890585241730277E-2"/>
                </c:manualLayout>
              </c:layout>
              <c:showLegendKey val="0"/>
              <c:showVal val="1"/>
              <c:showCatName val="0"/>
              <c:showSerName val="0"/>
              <c:showPercent val="0"/>
              <c:showBubbleSize val="0"/>
            </c:dLbl>
            <c:numFmt formatCode="0.0_);[Red]\(0.0\)" sourceLinked="0"/>
            <c:spPr>
              <a:noFill/>
              <a:ln w="25405">
                <a:noFill/>
              </a:ln>
            </c:spPr>
            <c:showLegendKey val="0"/>
            <c:showVal val="1"/>
            <c:showCatName val="0"/>
            <c:showSerName val="0"/>
            <c:showPercent val="0"/>
            <c:showBubbleSize val="0"/>
            <c:showLeaderLines val="0"/>
          </c:dLbls>
          <c:cat>
            <c:strRef>
              <c:f>Sheet1!$B$5:$B$19</c:f>
              <c:strCache>
                <c:ptCount val="15"/>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2016年1-7月</c:v>
                </c:pt>
              </c:strCache>
            </c:strRef>
          </c:cat>
          <c:val>
            <c:numRef>
              <c:f>Sheet1!$D$5:$D$19</c:f>
              <c:numCache>
                <c:formatCode>0.0</c:formatCode>
                <c:ptCount val="15"/>
                <c:pt idx="0">
                  <c:v>16.899999999999999</c:v>
                </c:pt>
                <c:pt idx="1">
                  <c:v>27.739603999089635</c:v>
                </c:pt>
                <c:pt idx="2">
                  <c:v>26.83410537985047</c:v>
                </c:pt>
                <c:pt idx="3">
                  <c:v>25.960378788093784</c:v>
                </c:pt>
                <c:pt idx="4">
                  <c:v>23.764272261122677</c:v>
                </c:pt>
                <c:pt idx="5" formatCode="General">
                  <c:v>24.8</c:v>
                </c:pt>
                <c:pt idx="6" formatCode="#,##0.0_ ">
                  <c:v>25.5</c:v>
                </c:pt>
                <c:pt idx="7" formatCode="#,##0.0_ ">
                  <c:v>30.1</c:v>
                </c:pt>
                <c:pt idx="8" formatCode="#,##0.0_ ">
                  <c:v>23.8</c:v>
                </c:pt>
                <c:pt idx="9" formatCode="#,##0.0_ ">
                  <c:v>23.8</c:v>
                </c:pt>
                <c:pt idx="10" formatCode="#,##0.0_ ">
                  <c:v>20.6</c:v>
                </c:pt>
                <c:pt idx="11" formatCode="#,##0.0_ ">
                  <c:v>19.600000000000001</c:v>
                </c:pt>
                <c:pt idx="12" formatCode="#,##0.0_ ">
                  <c:v>15.7</c:v>
                </c:pt>
                <c:pt idx="13" formatCode="#,##0.0_ ">
                  <c:v>10</c:v>
                </c:pt>
                <c:pt idx="14" formatCode="#,##0.0_ ">
                  <c:v>8.1</c:v>
                </c:pt>
              </c:numCache>
            </c:numRef>
          </c:val>
          <c:smooth val="0"/>
        </c:ser>
        <c:dLbls>
          <c:showLegendKey val="0"/>
          <c:showVal val="0"/>
          <c:showCatName val="0"/>
          <c:showSerName val="0"/>
          <c:showPercent val="0"/>
          <c:showBubbleSize val="0"/>
        </c:dLbls>
        <c:marker val="1"/>
        <c:smooth val="0"/>
        <c:axId val="346319872"/>
        <c:axId val="346432640"/>
      </c:lineChart>
      <c:catAx>
        <c:axId val="346316160"/>
        <c:scaling>
          <c:orientation val="minMax"/>
        </c:scaling>
        <c:delete val="0"/>
        <c:axPos val="b"/>
        <c:title>
          <c:tx>
            <c:rich>
              <a:bodyPr/>
              <a:lstStyle/>
              <a:p>
                <a:pPr>
                  <a:defRPr/>
                </a:pPr>
                <a:r>
                  <a:rPr lang="zh-TW"/>
                  <a:t>(億人民幣)</a:t>
                </a:r>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a:pPr>
            <a:endParaRPr lang="zh-TW"/>
          </a:p>
        </c:txPr>
        <c:crossAx val="346318336"/>
        <c:crossesAt val="0"/>
        <c:auto val="0"/>
        <c:lblAlgn val="ctr"/>
        <c:lblOffset val="100"/>
        <c:tickMarkSkip val="1"/>
        <c:noMultiLvlLbl val="0"/>
      </c:catAx>
      <c:valAx>
        <c:axId val="346318336"/>
        <c:scaling>
          <c:orientation val="minMax"/>
          <c:min val="0"/>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a:pPr>
            <a:endParaRPr lang="zh-TW"/>
          </a:p>
        </c:txPr>
        <c:crossAx val="346316160"/>
        <c:crosses val="autoZero"/>
        <c:crossBetween val="between"/>
      </c:valAx>
      <c:catAx>
        <c:axId val="346319872"/>
        <c:scaling>
          <c:orientation val="minMax"/>
        </c:scaling>
        <c:delete val="1"/>
        <c:axPos val="b"/>
        <c:title>
          <c:tx>
            <c:rich>
              <a:bodyPr/>
              <a:lstStyle/>
              <a:p>
                <a:pPr>
                  <a:defRPr/>
                </a:pPr>
                <a:r>
                  <a:rPr lang="zh-TW"/>
                  <a:t>(％)</a:t>
                </a:r>
              </a:p>
            </c:rich>
          </c:tx>
          <c:layout>
            <c:manualLayout>
              <c:xMode val="edge"/>
              <c:yMode val="edge"/>
              <c:x val="0.90348523257796132"/>
              <c:y val="0"/>
            </c:manualLayout>
          </c:layout>
          <c:overlay val="0"/>
          <c:spPr>
            <a:noFill/>
            <a:ln w="25405">
              <a:noFill/>
            </a:ln>
          </c:spPr>
        </c:title>
        <c:numFmt formatCode="General" sourceLinked="1"/>
        <c:majorTickMark val="out"/>
        <c:minorTickMark val="none"/>
        <c:tickLblPos val="nextTo"/>
        <c:crossAx val="346432640"/>
        <c:crosses val="autoZero"/>
        <c:auto val="0"/>
        <c:lblAlgn val="ctr"/>
        <c:lblOffset val="100"/>
        <c:noMultiLvlLbl val="0"/>
      </c:catAx>
      <c:valAx>
        <c:axId val="346432640"/>
        <c:scaling>
          <c:orientation val="minMax"/>
          <c:max val="40"/>
          <c:min val="0"/>
        </c:scaling>
        <c:delete val="0"/>
        <c:axPos val="r"/>
        <c:numFmt formatCode="0_ " sourceLinked="0"/>
        <c:majorTickMark val="in"/>
        <c:minorTickMark val="none"/>
        <c:tickLblPos val="nextTo"/>
        <c:spPr>
          <a:ln w="3176">
            <a:solidFill>
              <a:srgbClr val="000000"/>
            </a:solidFill>
            <a:prstDash val="solid"/>
          </a:ln>
        </c:spPr>
        <c:txPr>
          <a:bodyPr rot="0" vert="horz"/>
          <a:lstStyle/>
          <a:p>
            <a:pPr>
              <a:defRPr/>
            </a:pPr>
            <a:endParaRPr lang="zh-TW"/>
          </a:p>
        </c:txPr>
        <c:crossAx val="346319872"/>
        <c:crosses val="max"/>
        <c:crossBetween val="between"/>
      </c:valAx>
      <c:dTable>
        <c:showHorzBorder val="1"/>
        <c:showVertBorder val="1"/>
        <c:showOutline val="1"/>
        <c:showKeys val="1"/>
        <c:spPr>
          <a:ln w="3176">
            <a:solidFill>
              <a:srgbClr val="000000"/>
            </a:solidFill>
            <a:prstDash val="solid"/>
          </a:ln>
        </c:sp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790" b="0" i="0" u="none" strike="noStrike" baseline="0">
          <a:solidFill>
            <a:srgbClr val="000000"/>
          </a:solidFill>
          <a:latin typeface="Arial"/>
          <a:ea typeface="Arial"/>
          <a:cs typeface="Arial"/>
        </a:defRPr>
      </a:pPr>
      <a:endParaRPr lang="zh-TW"/>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2" b="1" i="0" u="none" strike="noStrike" baseline="0">
                <a:solidFill>
                  <a:srgbClr val="000000"/>
                </a:solidFill>
                <a:latin typeface="標楷體"/>
                <a:ea typeface="標楷體"/>
                <a:cs typeface="標楷體"/>
              </a:defRPr>
            </a:pPr>
            <a:r>
              <a:rPr lang="zh-TW" altLang="en-US" sz="1001" b="1" i="0" u="none" strike="noStrike" baseline="0">
                <a:solidFill>
                  <a:srgbClr val="000000"/>
                </a:solidFill>
                <a:latin typeface="Times New Roman" pitchFamily="18" charset="0"/>
                <a:ea typeface="標楷體"/>
              </a:rPr>
              <a:t>圖</a:t>
            </a:r>
            <a:r>
              <a:rPr lang="en-US" altLang="zh-TW" sz="1001" b="1" i="0" u="none" strike="noStrike" baseline="0">
                <a:solidFill>
                  <a:srgbClr val="000000"/>
                </a:solidFill>
                <a:latin typeface="Times New Roman" pitchFamily="18" charset="0"/>
                <a:ea typeface="標楷體"/>
              </a:rPr>
              <a:t>3-2 </a:t>
            </a:r>
            <a:r>
              <a:rPr lang="zh-TW" altLang="en-US" sz="1001" b="1" i="0" u="none" strike="noStrike" baseline="0">
                <a:solidFill>
                  <a:srgbClr val="000000"/>
                </a:solidFill>
                <a:latin typeface="Times New Roman" pitchFamily="18" charset="0"/>
                <a:ea typeface="標楷體"/>
              </a:rPr>
              <a:t>前十大外資國</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地區 </a:t>
            </a:r>
            <a:r>
              <a:rPr lang="en-US" altLang="zh-TW" sz="1001" b="1" i="0" u="none" strike="noStrike" baseline="0">
                <a:solidFill>
                  <a:srgbClr val="000000"/>
                </a:solidFill>
                <a:latin typeface="Times New Roman" pitchFamily="18" charset="0"/>
                <a:ea typeface="標楷體"/>
              </a:rPr>
              <a:t>2016</a:t>
            </a:r>
            <a:r>
              <a:rPr lang="zh-TW" altLang="en-US" sz="1001" b="1" i="0" u="none" strike="noStrike" baseline="0">
                <a:solidFill>
                  <a:srgbClr val="000000"/>
                </a:solidFill>
                <a:latin typeface="Times New Roman" pitchFamily="18" charset="0"/>
                <a:ea typeface="標楷體"/>
              </a:rPr>
              <a:t>年</a:t>
            </a:r>
            <a:r>
              <a:rPr lang="en-US" altLang="zh-TW" sz="1001" b="1" i="0" u="none" strike="noStrike" baseline="0">
                <a:solidFill>
                  <a:srgbClr val="000000"/>
                </a:solidFill>
                <a:latin typeface="Times New Roman" pitchFamily="18" charset="0"/>
                <a:ea typeface="標楷體"/>
              </a:rPr>
              <a:t>1-7</a:t>
            </a:r>
            <a:r>
              <a:rPr lang="zh-TW" altLang="en-US" sz="1001" b="1" i="0" u="none" strike="noStrike" baseline="0">
                <a:solidFill>
                  <a:srgbClr val="000000"/>
                </a:solidFill>
                <a:latin typeface="Times New Roman" pitchFamily="18" charset="0"/>
                <a:ea typeface="標楷體"/>
              </a:rPr>
              <a:t>月實際投資金額（非金融領域）比重</a:t>
            </a:r>
            <a:r>
              <a:rPr lang="en-US" altLang="zh-TW" sz="1001" b="1" i="0" u="none" strike="noStrike" baseline="0">
                <a:solidFill>
                  <a:srgbClr val="000000"/>
                </a:solidFill>
                <a:latin typeface="Times New Roman" pitchFamily="18" charset="0"/>
                <a:ea typeface="標楷體"/>
              </a:rPr>
              <a:t>94.7</a:t>
            </a:r>
            <a:r>
              <a:rPr lang="zh-TW" altLang="zh-TW" sz="1001" b="1" i="0" u="none" strike="noStrike" kern="1200" baseline="0">
                <a:solidFill>
                  <a:srgbClr val="000000"/>
                </a:solidFill>
                <a:latin typeface="Times New Roman" pitchFamily="18" charset="0"/>
                <a:ea typeface="標楷體"/>
              </a:rPr>
              <a:t>％</a:t>
            </a:r>
            <a:endParaRPr lang="en-US" altLang="zh-TW" sz="1001" b="1" i="0" u="none" strike="noStrike" baseline="0">
              <a:solidFill>
                <a:srgbClr val="000000"/>
              </a:solidFill>
              <a:latin typeface="Times New Roman" pitchFamily="18" charset="0"/>
              <a:ea typeface="標楷體"/>
            </a:endParaRPr>
          </a:p>
          <a:p>
            <a:pPr>
              <a:defRPr sz="1302" b="1" i="0" u="none" strike="noStrike" baseline="0">
                <a:solidFill>
                  <a:srgbClr val="000000"/>
                </a:solidFill>
                <a:latin typeface="標楷體"/>
                <a:ea typeface="標楷體"/>
                <a:cs typeface="標楷體"/>
              </a:defRPr>
            </a:pPr>
            <a:r>
              <a:rPr lang="zh-TW" altLang="en-US" sz="1001" b="1" i="0" u="none" strike="noStrike" baseline="0">
                <a:solidFill>
                  <a:srgbClr val="000000"/>
                </a:solidFill>
                <a:latin typeface="Times New Roman" pitchFamily="18" charset="0"/>
                <a:ea typeface="標楷體"/>
              </a:rPr>
              <a:t>（單位</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億美元）</a:t>
            </a:r>
            <a:endParaRPr lang="zh-TW" altLang="en-US" sz="1000" b="1" baseline="0">
              <a:latin typeface="Times New Roman" pitchFamily="18" charset="0"/>
            </a:endParaRPr>
          </a:p>
        </c:rich>
      </c:tx>
      <c:layout>
        <c:manualLayout>
          <c:xMode val="edge"/>
          <c:yMode val="edge"/>
          <c:x val="0.11239839215144547"/>
          <c:y val="1.122785281833627E-3"/>
        </c:manualLayout>
      </c:layout>
      <c:overlay val="0"/>
      <c:spPr>
        <a:noFill/>
        <a:ln w="25422">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258066671694266"/>
          <c:y val="0.47500078054703082"/>
          <c:w val="0.54643258418921847"/>
          <c:h val="0.42692377846737195"/>
        </c:manualLayout>
      </c:layout>
      <c:pie3DChart>
        <c:varyColors val="1"/>
        <c:ser>
          <c:idx val="0"/>
          <c:order val="0"/>
          <c:tx>
            <c:strRef>
              <c:f>Sheet1!$A$1</c:f>
              <c:strCache>
                <c:ptCount val="1"/>
                <c:pt idx="0">
                  <c:v>圖3-2 前十大外資國/地區 2012年實際投資金額（非金融領域）比重91.4%
（單位:億美元）</c:v>
                </c:pt>
              </c:strCache>
            </c:strRef>
          </c:tx>
          <c:spPr>
            <a:solidFill>
              <a:srgbClr val="9999FF"/>
            </a:solidFill>
            <a:ln w="25422">
              <a:noFill/>
            </a:ln>
          </c:spPr>
          <c:explosion val="25"/>
          <c:dPt>
            <c:idx val="0"/>
            <c:bubble3D val="0"/>
            <c:explosion val="19"/>
          </c:dPt>
          <c:dPt>
            <c:idx val="1"/>
            <c:bubble3D val="0"/>
            <c:spPr>
              <a:solidFill>
                <a:srgbClr val="993366"/>
              </a:solidFill>
              <a:ln w="25422">
                <a:noFill/>
              </a:ln>
            </c:spPr>
          </c:dPt>
          <c:dPt>
            <c:idx val="2"/>
            <c:bubble3D val="0"/>
            <c:spPr>
              <a:solidFill>
                <a:srgbClr val="FFFFCC"/>
              </a:solidFill>
              <a:ln w="25422">
                <a:noFill/>
              </a:ln>
            </c:spPr>
          </c:dPt>
          <c:dPt>
            <c:idx val="3"/>
            <c:bubble3D val="0"/>
            <c:spPr>
              <a:solidFill>
                <a:srgbClr val="CCFFFF"/>
              </a:solidFill>
              <a:ln w="25422">
                <a:noFill/>
              </a:ln>
            </c:spPr>
          </c:dPt>
          <c:dPt>
            <c:idx val="4"/>
            <c:bubble3D val="0"/>
            <c:spPr>
              <a:solidFill>
                <a:srgbClr val="660066"/>
              </a:solidFill>
              <a:ln w="25422">
                <a:noFill/>
              </a:ln>
            </c:spPr>
          </c:dPt>
          <c:dPt>
            <c:idx val="5"/>
            <c:bubble3D val="0"/>
            <c:spPr>
              <a:solidFill>
                <a:srgbClr val="FF8080"/>
              </a:solidFill>
              <a:ln w="25422">
                <a:noFill/>
              </a:ln>
            </c:spPr>
          </c:dPt>
          <c:dPt>
            <c:idx val="6"/>
            <c:bubble3D val="0"/>
            <c:spPr>
              <a:solidFill>
                <a:srgbClr val="0066CC"/>
              </a:solidFill>
              <a:ln w="25422">
                <a:noFill/>
              </a:ln>
            </c:spPr>
          </c:dPt>
          <c:dPt>
            <c:idx val="7"/>
            <c:bubble3D val="0"/>
            <c:spPr>
              <a:solidFill>
                <a:srgbClr val="CCCCFF"/>
              </a:solidFill>
              <a:ln w="25422">
                <a:noFill/>
              </a:ln>
            </c:spPr>
          </c:dPt>
          <c:dPt>
            <c:idx val="8"/>
            <c:bubble3D val="0"/>
            <c:spPr>
              <a:solidFill>
                <a:srgbClr val="000080"/>
              </a:solidFill>
              <a:ln w="25422">
                <a:noFill/>
              </a:ln>
            </c:spPr>
          </c:dPt>
          <c:dPt>
            <c:idx val="9"/>
            <c:bubble3D val="0"/>
            <c:explosion val="35"/>
            <c:spPr>
              <a:solidFill>
                <a:srgbClr val="FF00FF"/>
              </a:solidFill>
              <a:ln w="25422">
                <a:noFill/>
              </a:ln>
            </c:spPr>
          </c:dPt>
          <c:dLbls>
            <c:dLbl>
              <c:idx val="0"/>
              <c:layout>
                <c:manualLayout>
                  <c:x val="3.9292862585725175E-2"/>
                  <c:y val="-3.0641825509516229E-2"/>
                </c:manualLayout>
              </c:layout>
              <c:showLegendKey val="0"/>
              <c:showVal val="1"/>
              <c:showCatName val="1"/>
              <c:showSerName val="0"/>
              <c:showPercent val="0"/>
              <c:showBubbleSize val="0"/>
              <c:separator> </c:separator>
            </c:dLbl>
            <c:dLbl>
              <c:idx val="1"/>
              <c:layout>
                <c:manualLayout>
                  <c:x val="-6.1819320971975275E-2"/>
                  <c:y val="0.10356811955882564"/>
                </c:manualLayout>
              </c:layout>
              <c:showLegendKey val="0"/>
              <c:showVal val="1"/>
              <c:showCatName val="1"/>
              <c:showSerName val="0"/>
              <c:showPercent val="0"/>
              <c:showBubbleSize val="0"/>
              <c:separator> </c:separator>
            </c:dLbl>
            <c:dLbl>
              <c:idx val="2"/>
              <c:layout>
                <c:manualLayout>
                  <c:x val="-8.1355177377021415E-2"/>
                  <c:y val="0.10744116001893206"/>
                </c:manualLayout>
              </c:layout>
              <c:showLegendKey val="0"/>
              <c:showVal val="1"/>
              <c:showCatName val="1"/>
              <c:showSerName val="0"/>
              <c:showPercent val="0"/>
              <c:showBubbleSize val="0"/>
              <c:separator> </c:separator>
            </c:dLbl>
            <c:dLbl>
              <c:idx val="3"/>
              <c:layout>
                <c:manualLayout>
                  <c:x val="-9.794022521378376E-2"/>
                  <c:y val="2.7154884327983592E-2"/>
                </c:manualLayout>
              </c:layout>
              <c:dLblPos val="bestFit"/>
              <c:showLegendKey val="0"/>
              <c:showVal val="1"/>
              <c:showCatName val="1"/>
              <c:showSerName val="0"/>
              <c:showPercent val="0"/>
              <c:showBubbleSize val="0"/>
              <c:separator> </c:separator>
            </c:dLbl>
            <c:dLbl>
              <c:idx val="4"/>
              <c:layout>
                <c:manualLayout>
                  <c:x val="-0.11351248835831003"/>
                  <c:y val="-5.7988898928617527E-2"/>
                </c:manualLayout>
              </c:layout>
              <c:dLblPos val="bestFit"/>
              <c:showLegendKey val="0"/>
              <c:showVal val="1"/>
              <c:showCatName val="1"/>
              <c:showSerName val="0"/>
              <c:showPercent val="0"/>
              <c:showBubbleSize val="0"/>
              <c:separator> </c:separator>
            </c:dLbl>
            <c:dLbl>
              <c:idx val="5"/>
              <c:layout>
                <c:manualLayout>
                  <c:x val="-0.10181898230463128"/>
                  <c:y val="-0.14154468396368486"/>
                </c:manualLayout>
              </c:layout>
              <c:dLblPos val="bestFit"/>
              <c:showLegendKey val="0"/>
              <c:showVal val="1"/>
              <c:showCatName val="1"/>
              <c:showSerName val="0"/>
              <c:showPercent val="0"/>
              <c:showBubbleSize val="0"/>
              <c:separator> </c:separator>
            </c:dLbl>
            <c:dLbl>
              <c:idx val="6"/>
              <c:layout>
                <c:manualLayout>
                  <c:x val="-4.6676488019642665E-2"/>
                  <c:y val="-0.21569238271445579"/>
                </c:manualLayout>
              </c:layout>
              <c:dLblPos val="bestFit"/>
              <c:showLegendKey val="0"/>
              <c:showVal val="1"/>
              <c:showCatName val="1"/>
              <c:showSerName val="0"/>
              <c:showPercent val="0"/>
              <c:showBubbleSize val="0"/>
              <c:separator> </c:separator>
            </c:dLbl>
            <c:dLbl>
              <c:idx val="7"/>
              <c:layout>
                <c:manualLayout>
                  <c:x val="0.14665803064939464"/>
                  <c:y val="-0.18171794099508051"/>
                </c:manualLayout>
              </c:layout>
              <c:dLblPos val="bestFit"/>
              <c:showLegendKey val="0"/>
              <c:showVal val="1"/>
              <c:showCatName val="1"/>
              <c:showSerName val="0"/>
              <c:showPercent val="0"/>
              <c:showBubbleSize val="0"/>
              <c:separator> </c:separator>
            </c:dLbl>
            <c:dLbl>
              <c:idx val="8"/>
              <c:layout>
                <c:manualLayout>
                  <c:x val="0.10974379815426298"/>
                  <c:y val="-6.049710999239849E-2"/>
                </c:manualLayout>
              </c:layout>
              <c:dLblPos val="bestFit"/>
              <c:showLegendKey val="0"/>
              <c:showVal val="1"/>
              <c:showCatName val="1"/>
              <c:showSerName val="0"/>
              <c:showPercent val="0"/>
              <c:showBubbleSize val="0"/>
              <c:separator> </c:separator>
            </c:dLbl>
            <c:dLbl>
              <c:idx val="9"/>
              <c:layout>
                <c:manualLayout>
                  <c:x val="8.8496486326305981E-2"/>
                  <c:y val="4.4712935473229784E-2"/>
                </c:manualLayout>
              </c:layout>
              <c:dLblPos val="bestFit"/>
              <c:showLegendKey val="0"/>
              <c:showVal val="1"/>
              <c:showCatName val="1"/>
              <c:showSerName val="0"/>
              <c:showPercent val="0"/>
              <c:showBubbleSize val="0"/>
              <c:separator> </c:separator>
            </c:dLbl>
            <c:spPr>
              <a:noFill/>
              <a:ln w="25422">
                <a:noFill/>
              </a:ln>
            </c:spPr>
            <c:txPr>
              <a:bodyPr/>
              <a:lstStyle/>
              <a:p>
                <a:pPr>
                  <a:defRPr sz="901" b="0" i="0" u="none" strike="noStrike" baseline="0">
                    <a:solidFill>
                      <a:srgbClr val="000000"/>
                    </a:solidFill>
                    <a:latin typeface="Times New Roman" pitchFamily="18" charset="0"/>
                    <a:ea typeface="標楷體"/>
                    <a:cs typeface="標楷體"/>
                  </a:defRPr>
                </a:pPr>
                <a:endParaRPr lang="zh-TW"/>
              </a:p>
            </c:txPr>
            <c:showLegendKey val="0"/>
            <c:showVal val="1"/>
            <c:showCatName val="1"/>
            <c:showSerName val="0"/>
            <c:showPercent val="0"/>
            <c:showBubbleSize val="0"/>
            <c:separator> </c:separator>
            <c:showLeaderLines val="1"/>
          </c:dLbls>
          <c:cat>
            <c:strRef>
              <c:f>Sheet1!$B$3:$B$12</c:f>
              <c:strCache>
                <c:ptCount val="10"/>
                <c:pt idx="0">
                  <c:v>香港</c:v>
                </c:pt>
                <c:pt idx="1">
                  <c:v>澳門</c:v>
                </c:pt>
                <c:pt idx="2">
                  <c:v>新加坡</c:v>
                </c:pt>
                <c:pt idx="3">
                  <c:v>韓國</c:v>
                </c:pt>
                <c:pt idx="4">
                  <c:v>美國</c:v>
                </c:pt>
                <c:pt idx="5">
                  <c:v>臺灣</c:v>
                </c:pt>
                <c:pt idx="6">
                  <c:v>德國</c:v>
                </c:pt>
                <c:pt idx="7">
                  <c:v>日本</c:v>
                </c:pt>
                <c:pt idx="8">
                  <c:v>英國</c:v>
                </c:pt>
                <c:pt idx="9">
                  <c:v>盧森堡</c:v>
                </c:pt>
              </c:strCache>
            </c:strRef>
          </c:cat>
          <c:val>
            <c:numRef>
              <c:f>Sheet1!$C$3:$C$12</c:f>
              <c:numCache>
                <c:formatCode>0.0_ </c:formatCode>
                <c:ptCount val="10"/>
                <c:pt idx="0">
                  <c:v>518.79999999999995</c:v>
                </c:pt>
                <c:pt idx="1">
                  <c:v>32.200000000000003</c:v>
                </c:pt>
                <c:pt idx="2">
                  <c:v>34.5</c:v>
                </c:pt>
                <c:pt idx="3">
                  <c:v>31.1</c:v>
                </c:pt>
                <c:pt idx="4">
                  <c:v>28.5</c:v>
                </c:pt>
                <c:pt idx="5">
                  <c:v>24.4</c:v>
                </c:pt>
                <c:pt idx="6">
                  <c:v>17.899999999999999</c:v>
                </c:pt>
                <c:pt idx="7">
                  <c:v>19.100000000000001</c:v>
                </c:pt>
                <c:pt idx="8">
                  <c:v>14.2</c:v>
                </c:pt>
                <c:pt idx="9">
                  <c:v>9.4</c:v>
                </c:pt>
              </c:numCache>
            </c:numRef>
          </c:val>
        </c:ser>
        <c:dLbls>
          <c:showLegendKey val="0"/>
          <c:showVal val="0"/>
          <c:showCatName val="0"/>
          <c:showSerName val="0"/>
          <c:showPercent val="0"/>
          <c:showBubbleSize val="0"/>
          <c:showLeaderLines val="1"/>
        </c:dLbls>
      </c:pie3DChart>
      <c:spPr>
        <a:noFill/>
        <a:ln w="25422">
          <a:noFill/>
        </a:ln>
      </c:spPr>
    </c:plotArea>
    <c:plotVisOnly val="1"/>
    <c:dispBlanksAs val="zero"/>
    <c:showDLblsOverMax val="0"/>
  </c:chart>
  <c:spPr>
    <a:solidFill>
      <a:srgbClr val="FFFFFF"/>
    </a:solidFill>
    <a:ln w="3178">
      <a:noFill/>
      <a:prstDash val="solid"/>
    </a:ln>
  </c:spPr>
  <c:txPr>
    <a:bodyPr/>
    <a:lstStyle/>
    <a:p>
      <a:pPr>
        <a:defRPr sz="1201" b="0" i="0" u="none" strike="noStrike" baseline="0">
          <a:solidFill>
            <a:srgbClr val="000000"/>
          </a:solidFill>
          <a:latin typeface="標楷體"/>
          <a:ea typeface="標楷體"/>
          <a:cs typeface="標楷體"/>
        </a:defRPr>
      </a:pPr>
      <a:endParaRPr lang="zh-TW"/>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標楷體"/>
                <a:ea typeface="標楷體"/>
                <a:cs typeface="標楷體"/>
              </a:defRPr>
            </a:pPr>
            <a:r>
              <a:rPr lang="zh-TW" altLang="en-US" sz="1100" b="1" i="0" u="none" strike="noStrike" baseline="0">
                <a:solidFill>
                  <a:srgbClr val="000000"/>
                </a:solidFill>
                <a:latin typeface="標楷體"/>
                <a:ea typeface="標楷體"/>
              </a:rPr>
              <a:t>圖</a:t>
            </a:r>
            <a:r>
              <a:rPr lang="zh-TW" altLang="en-US" sz="1100" b="1" i="0" u="none" strike="noStrike" baseline="0">
                <a:solidFill>
                  <a:srgbClr val="000000"/>
                </a:solidFill>
                <a:latin typeface="Times New Roman"/>
                <a:ea typeface="標楷體"/>
                <a:cs typeface="Times New Roman"/>
              </a:rPr>
              <a:t>3-3 </a:t>
            </a:r>
            <a:r>
              <a:rPr lang="zh-TW" altLang="en-US" sz="1100" b="1" i="0" u="none" strike="noStrike" baseline="0">
                <a:solidFill>
                  <a:srgbClr val="000000"/>
                </a:solidFill>
                <a:latin typeface="標楷體"/>
                <a:ea typeface="標楷體"/>
                <a:cs typeface="Times New Roman"/>
              </a:rPr>
              <a:t>中國大陸進出口</a:t>
            </a:r>
            <a:endParaRPr lang="zh-TW" altLang="en-US"/>
          </a:p>
        </c:rich>
      </c:tx>
      <c:layout>
        <c:manualLayout>
          <c:xMode val="edge"/>
          <c:yMode val="edge"/>
          <c:x val="0.41456328375619717"/>
          <c:y val="3.9448962322332663E-3"/>
        </c:manualLayout>
      </c:layout>
      <c:overlay val="0"/>
      <c:spPr>
        <a:noFill/>
        <a:ln w="25399">
          <a:noFill/>
        </a:ln>
      </c:spPr>
    </c:title>
    <c:autoTitleDeleted val="0"/>
    <c:plotArea>
      <c:layout>
        <c:manualLayout>
          <c:layoutTarget val="inner"/>
          <c:xMode val="edge"/>
          <c:yMode val="edge"/>
          <c:x val="6.4372461916836668E-2"/>
          <c:y val="0.10186680537370187"/>
          <c:w val="0.86533765055069034"/>
          <c:h val="0.77903682719546741"/>
        </c:manualLayout>
      </c:layout>
      <c:barChart>
        <c:barDir val="col"/>
        <c:grouping val="clustered"/>
        <c:varyColors val="0"/>
        <c:ser>
          <c:idx val="1"/>
          <c:order val="0"/>
          <c:tx>
            <c:strRef>
              <c:f>Sheet1!$G$5</c:f>
              <c:strCache>
                <c:ptCount val="1"/>
                <c:pt idx="0">
                  <c:v>出口</c:v>
                </c:pt>
              </c:strCache>
            </c:strRef>
          </c:tx>
          <c:spPr>
            <a:pattFill prst="wdDnDiag">
              <a:fgClr>
                <a:srgbClr xmlns:mc="http://schemas.openxmlformats.org/markup-compatibility/2006" xmlns:a14="http://schemas.microsoft.com/office/drawing/2010/main" val="993366" mc:Ignorable="a14" a14:legacySpreadsheetColorIndex="25"/>
              </a:fgClr>
              <a:bgClr>
                <a:srgbClr xmlns:mc="http://schemas.openxmlformats.org/markup-compatibility/2006" xmlns:a14="http://schemas.microsoft.com/office/drawing/2010/main" val="FFFFFF" mc:Ignorable="a14" a14:legacySpreadsheetColorIndex="9"/>
              </a:bgClr>
            </a:pattFill>
            <a:ln w="25399">
              <a:noFill/>
            </a:ln>
          </c:spPr>
          <c:invertIfNegative val="0"/>
          <c:cat>
            <c:strRef>
              <c:f>Sheet1!$D$11:$D$23</c:f>
              <c:strCach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2016.1-7</c:v>
                </c:pt>
              </c:strCache>
            </c:strRef>
          </c:cat>
          <c:val>
            <c:numRef>
              <c:f>Sheet1!$G$11:$G$23</c:f>
              <c:numCache>
                <c:formatCode>#,##0.00</c:formatCode>
                <c:ptCount val="13"/>
                <c:pt idx="0">
                  <c:v>5933.6</c:v>
                </c:pt>
                <c:pt idx="1">
                  <c:v>7620</c:v>
                </c:pt>
                <c:pt idx="2" formatCode="General">
                  <c:v>9690.7999999999993</c:v>
                </c:pt>
                <c:pt idx="3" formatCode="General">
                  <c:v>12180.2</c:v>
                </c:pt>
                <c:pt idx="4" formatCode="General">
                  <c:v>14285.46</c:v>
                </c:pt>
                <c:pt idx="5" formatCode="General">
                  <c:v>12016.7</c:v>
                </c:pt>
                <c:pt idx="6" formatCode="#,##0">
                  <c:v>15779.3</c:v>
                </c:pt>
                <c:pt idx="7">
                  <c:v>18986</c:v>
                </c:pt>
                <c:pt idx="8">
                  <c:v>20489.349999999999</c:v>
                </c:pt>
                <c:pt idx="9">
                  <c:v>22100.400000000001</c:v>
                </c:pt>
                <c:pt idx="10">
                  <c:v>23427.5</c:v>
                </c:pt>
                <c:pt idx="11">
                  <c:v>22765.7</c:v>
                </c:pt>
                <c:pt idx="12">
                  <c:v>11676.49</c:v>
                </c:pt>
              </c:numCache>
            </c:numRef>
          </c:val>
        </c:ser>
        <c:ser>
          <c:idx val="0"/>
          <c:order val="1"/>
          <c:tx>
            <c:strRef>
              <c:f>Sheet1!$H$5</c:f>
              <c:strCache>
                <c:ptCount val="1"/>
                <c:pt idx="0">
                  <c:v>進口</c:v>
                </c:pt>
              </c:strCache>
            </c:strRef>
          </c:tx>
          <c:spPr>
            <a:gradFill rotWithShape="0">
              <a:gsLst>
                <a:gs pos="0">
                  <a:srgbClr xmlns:mc="http://schemas.openxmlformats.org/markup-compatibility/2006" xmlns:a14="http://schemas.microsoft.com/office/drawing/2010/main" val="0066CC" mc:Ignorable="a14" a14:legacySpreadsheetColorIndex="30"/>
                </a:gs>
                <a:gs pos="50000">
                  <a:srgbClr xmlns:mc="http://schemas.openxmlformats.org/markup-compatibility/2006" xmlns:a14="http://schemas.microsoft.com/office/drawing/2010/main" val="000000" mc:Ignorable="a14" a14:legacySpreadsheetColorIndex="30">
                    <a:gamma/>
                    <a:shade val="46275"/>
                    <a:invGamma/>
                  </a:srgbClr>
                </a:gs>
                <a:gs pos="100000">
                  <a:srgbClr xmlns:mc="http://schemas.openxmlformats.org/markup-compatibility/2006" xmlns:a14="http://schemas.microsoft.com/office/drawing/2010/main" val="0066CC" mc:Ignorable="a14" a14:legacySpreadsheetColorIndex="30"/>
                </a:gs>
              </a:gsLst>
              <a:lin ang="2700000" scaled="1"/>
            </a:gradFill>
            <a:ln w="25399">
              <a:noFill/>
            </a:ln>
          </c:spPr>
          <c:invertIfNegative val="0"/>
          <c:cat>
            <c:strRef>
              <c:f>Sheet1!$D$11:$D$23</c:f>
              <c:strCach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2016.1-7</c:v>
                </c:pt>
              </c:strCache>
            </c:strRef>
          </c:cat>
          <c:val>
            <c:numRef>
              <c:f>Sheet1!$H$11:$H$23</c:f>
              <c:numCache>
                <c:formatCode>#,##0.00</c:formatCode>
                <c:ptCount val="13"/>
                <c:pt idx="0">
                  <c:v>5613.8</c:v>
                </c:pt>
                <c:pt idx="1">
                  <c:v>6601.22</c:v>
                </c:pt>
                <c:pt idx="2" formatCode="General">
                  <c:v>7916.1</c:v>
                </c:pt>
                <c:pt idx="3" formatCode="General">
                  <c:v>9558.2000000000007</c:v>
                </c:pt>
                <c:pt idx="4" formatCode="General">
                  <c:v>11330.86</c:v>
                </c:pt>
                <c:pt idx="5" formatCode="General">
                  <c:v>10056</c:v>
                </c:pt>
                <c:pt idx="6">
                  <c:v>13948.3</c:v>
                </c:pt>
                <c:pt idx="7">
                  <c:v>17434.599999999999</c:v>
                </c:pt>
                <c:pt idx="8">
                  <c:v>18178.259999999998</c:v>
                </c:pt>
                <c:pt idx="9">
                  <c:v>19502.900000000001</c:v>
                </c:pt>
                <c:pt idx="10">
                  <c:v>19602.900000000001</c:v>
                </c:pt>
                <c:pt idx="11">
                  <c:v>16820.7</c:v>
                </c:pt>
                <c:pt idx="12">
                  <c:v>8601.07</c:v>
                </c:pt>
              </c:numCache>
            </c:numRef>
          </c:val>
        </c:ser>
        <c:dLbls>
          <c:showLegendKey val="0"/>
          <c:showVal val="0"/>
          <c:showCatName val="0"/>
          <c:showSerName val="0"/>
          <c:showPercent val="0"/>
          <c:showBubbleSize val="0"/>
        </c:dLbls>
        <c:gapWidth val="150"/>
        <c:axId val="346722688"/>
        <c:axId val="346724224"/>
      </c:barChart>
      <c:lineChart>
        <c:grouping val="standard"/>
        <c:varyColors val="0"/>
        <c:ser>
          <c:idx val="2"/>
          <c:order val="2"/>
          <c:tx>
            <c:strRef>
              <c:f>Sheet1!$I$5</c:f>
              <c:strCache>
                <c:ptCount val="1"/>
                <c:pt idx="0">
                  <c:v>出口成長率</c:v>
                </c:pt>
              </c:strCache>
            </c:strRef>
          </c:tx>
          <c:spPr>
            <a:ln w="38099">
              <a:solidFill>
                <a:srgbClr val="000080"/>
              </a:solidFill>
              <a:prstDash val="lgDashDot"/>
            </a:ln>
          </c:spPr>
          <c:marker>
            <c:symbol val="triangle"/>
            <c:size val="9"/>
            <c:spPr>
              <a:solidFill>
                <a:srgbClr val="333399"/>
              </a:solidFill>
              <a:ln>
                <a:solidFill>
                  <a:srgbClr val="333399"/>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delete val="1"/>
            </c:dLbl>
            <c:dLbl>
              <c:idx val="12"/>
              <c:layout>
                <c:manualLayout>
                  <c:x val="1.5433070866141849E-2"/>
                  <c:y val="-1.363646950274560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Sheet1!$D$11:$D$23</c:f>
              <c:strCach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2016.1-7</c:v>
                </c:pt>
              </c:strCache>
            </c:strRef>
          </c:cat>
          <c:val>
            <c:numRef>
              <c:f>Sheet1!$I$11:$I$23</c:f>
              <c:numCache>
                <c:formatCode>General</c:formatCode>
                <c:ptCount val="13"/>
                <c:pt idx="0">
                  <c:v>35.4</c:v>
                </c:pt>
                <c:pt idx="1">
                  <c:v>28.4</c:v>
                </c:pt>
                <c:pt idx="2">
                  <c:v>27.2</c:v>
                </c:pt>
                <c:pt idx="3">
                  <c:v>25.7</c:v>
                </c:pt>
                <c:pt idx="4">
                  <c:v>17.2</c:v>
                </c:pt>
                <c:pt idx="5" formatCode="0.0_ ">
                  <c:v>-16</c:v>
                </c:pt>
                <c:pt idx="6">
                  <c:v>31.3</c:v>
                </c:pt>
                <c:pt idx="7">
                  <c:v>20.3</c:v>
                </c:pt>
                <c:pt idx="8">
                  <c:v>7.9</c:v>
                </c:pt>
                <c:pt idx="9" formatCode="0.0_ ">
                  <c:v>7.9</c:v>
                </c:pt>
                <c:pt idx="10">
                  <c:v>6.1</c:v>
                </c:pt>
                <c:pt idx="11">
                  <c:v>-2.8</c:v>
                </c:pt>
                <c:pt idx="12">
                  <c:v>-7.4</c:v>
                </c:pt>
              </c:numCache>
            </c:numRef>
          </c:val>
          <c:smooth val="0"/>
        </c:ser>
        <c:ser>
          <c:idx val="3"/>
          <c:order val="3"/>
          <c:tx>
            <c:strRef>
              <c:f>Sheet1!$J$5</c:f>
              <c:strCache>
                <c:ptCount val="1"/>
                <c:pt idx="0">
                  <c:v>進口成長率</c:v>
                </c:pt>
              </c:strCache>
            </c:strRef>
          </c:tx>
          <c:spPr>
            <a:ln w="38099">
              <a:solidFill>
                <a:srgbClr val="339966"/>
              </a:solidFill>
              <a:prstDash val="solid"/>
            </a:ln>
          </c:spPr>
          <c:marker>
            <c:symbol val="circle"/>
            <c:size val="8"/>
            <c:spPr>
              <a:solidFill>
                <a:srgbClr val="0000FF"/>
              </a:solidFill>
              <a:ln>
                <a:solidFill>
                  <a:srgbClr val="0066CC"/>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delete val="1"/>
            </c:dLbl>
            <c:dLbl>
              <c:idx val="12"/>
              <c:layout>
                <c:manualLayout>
                  <c:x val="2.7689975507238208E-3"/>
                  <c:y val="4.090905019125169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Sheet1!$D$11:$D$23</c:f>
              <c:strCach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2016.1-7</c:v>
                </c:pt>
              </c:strCache>
            </c:strRef>
          </c:cat>
          <c:val>
            <c:numRef>
              <c:f>Sheet1!$J$11:$J$23</c:f>
              <c:numCache>
                <c:formatCode>General</c:formatCode>
                <c:ptCount val="13"/>
                <c:pt idx="0">
                  <c:v>36</c:v>
                </c:pt>
                <c:pt idx="1">
                  <c:v>17.600000000000001</c:v>
                </c:pt>
                <c:pt idx="2">
                  <c:v>20</c:v>
                </c:pt>
                <c:pt idx="3">
                  <c:v>20.8</c:v>
                </c:pt>
                <c:pt idx="4" formatCode="0.0_ ">
                  <c:v>18.5</c:v>
                </c:pt>
                <c:pt idx="5" formatCode="0.0_ ">
                  <c:v>-11.2</c:v>
                </c:pt>
                <c:pt idx="6">
                  <c:v>38.700000000000003</c:v>
                </c:pt>
                <c:pt idx="7">
                  <c:v>24.9</c:v>
                </c:pt>
                <c:pt idx="8">
                  <c:v>4.3</c:v>
                </c:pt>
                <c:pt idx="9">
                  <c:v>7.3</c:v>
                </c:pt>
                <c:pt idx="10">
                  <c:v>0.4</c:v>
                </c:pt>
                <c:pt idx="11">
                  <c:v>-14.1</c:v>
                </c:pt>
                <c:pt idx="12">
                  <c:v>-10.5</c:v>
                </c:pt>
              </c:numCache>
            </c:numRef>
          </c:val>
          <c:smooth val="0"/>
        </c:ser>
        <c:dLbls>
          <c:showLegendKey val="0"/>
          <c:showVal val="0"/>
          <c:showCatName val="0"/>
          <c:showSerName val="0"/>
          <c:showPercent val="0"/>
          <c:showBubbleSize val="0"/>
        </c:dLbls>
        <c:marker val="1"/>
        <c:smooth val="0"/>
        <c:axId val="346767744"/>
        <c:axId val="346769280"/>
      </c:lineChart>
      <c:catAx>
        <c:axId val="346722688"/>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Times New Roman"/>
                <a:ea typeface="Times New Roman"/>
                <a:cs typeface="Times New Roman"/>
              </a:defRPr>
            </a:pPr>
            <a:endParaRPr lang="zh-TW"/>
          </a:p>
        </c:txPr>
        <c:crossAx val="346724224"/>
        <c:crosses val="autoZero"/>
        <c:auto val="0"/>
        <c:lblAlgn val="l"/>
        <c:lblOffset val="100"/>
        <c:tickLblSkip val="1"/>
        <c:tickMarkSkip val="1"/>
        <c:noMultiLvlLbl val="0"/>
      </c:catAx>
      <c:valAx>
        <c:axId val="346724224"/>
        <c:scaling>
          <c:orientation val="minMax"/>
          <c:max val="25000"/>
          <c:min val="-50"/>
        </c:scaling>
        <c:delete val="0"/>
        <c:axPos val="l"/>
        <c:majorGridlines>
          <c:spPr>
            <a:ln w="3175">
              <a:solidFill>
                <a:srgbClr val="C0C0C0"/>
              </a:solidFill>
              <a:prstDash val="sysDash"/>
            </a:ln>
          </c:spPr>
        </c:majorGridlines>
        <c:title>
          <c:tx>
            <c:rich>
              <a:bodyPr rot="0" vert="horz"/>
              <a:lstStyle/>
              <a:p>
                <a:pPr algn="ctr">
                  <a:defRPr sz="700" b="0" i="0" u="none" strike="noStrike" baseline="0">
                    <a:solidFill>
                      <a:srgbClr val="000000"/>
                    </a:solidFill>
                    <a:latin typeface="Times New Roman"/>
                    <a:ea typeface="Times New Roman"/>
                    <a:cs typeface="Times New Roman"/>
                  </a:defRPr>
                </a:pPr>
                <a:r>
                  <a:rPr lang="zh-TW" altLang="en-US" sz="700" b="0" i="0" u="none" strike="noStrike" baseline="0">
                    <a:solidFill>
                      <a:srgbClr val="000000"/>
                    </a:solidFill>
                    <a:latin typeface="Times New Roman"/>
                    <a:cs typeface="Times New Roman"/>
                  </a:rPr>
                  <a:t>(</a:t>
                </a:r>
                <a:r>
                  <a:rPr lang="zh-TW" altLang="en-US" sz="700" b="0" i="0" u="none" strike="noStrike" baseline="0">
                    <a:solidFill>
                      <a:srgbClr val="000000"/>
                    </a:solidFill>
                    <a:latin typeface="標楷體"/>
                    <a:ea typeface="標楷體"/>
                    <a:cs typeface="Times New Roman"/>
                  </a:rPr>
                  <a:t>千億美元</a:t>
                </a:r>
                <a:r>
                  <a:rPr lang="zh-TW" altLang="en-US" sz="700" b="0" i="0" u="none" strike="noStrike" baseline="0">
                    <a:solidFill>
                      <a:srgbClr val="000000"/>
                    </a:solidFill>
                    <a:latin typeface="Times New Roman"/>
                    <a:ea typeface="標楷體"/>
                    <a:cs typeface="Times New Roman"/>
                  </a:rPr>
                  <a:t>)</a:t>
                </a:r>
                <a:endParaRPr lang="zh-TW" altLang="en-US" sz="700"/>
              </a:p>
            </c:rich>
          </c:tx>
          <c:layout>
            <c:manualLayout>
              <c:xMode val="edge"/>
              <c:yMode val="edge"/>
              <c:x val="0"/>
              <c:y val="2.8937724997490068E-2"/>
            </c:manualLayout>
          </c:layout>
          <c:overlay val="0"/>
          <c:spPr>
            <a:noFill/>
            <a:ln w="25399">
              <a:noFill/>
            </a:ln>
          </c:spPr>
        </c:title>
        <c:numFmt formatCode="#,##0" sourceLinked="0"/>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46722688"/>
        <c:crosses val="autoZero"/>
        <c:crossBetween val="between"/>
        <c:dispUnits>
          <c:builtInUnit val="thousands"/>
        </c:dispUnits>
      </c:valAx>
      <c:catAx>
        <c:axId val="346767744"/>
        <c:scaling>
          <c:orientation val="minMax"/>
        </c:scaling>
        <c:delete val="1"/>
        <c:axPos val="b"/>
        <c:numFmt formatCode="General" sourceLinked="1"/>
        <c:majorTickMark val="out"/>
        <c:minorTickMark val="none"/>
        <c:tickLblPos val="nextTo"/>
        <c:crossAx val="346769280"/>
        <c:crossesAt val="0"/>
        <c:auto val="0"/>
        <c:lblAlgn val="ctr"/>
        <c:lblOffset val="100"/>
        <c:noMultiLvlLbl val="0"/>
      </c:catAx>
      <c:valAx>
        <c:axId val="346769280"/>
        <c:scaling>
          <c:orientation val="minMax"/>
        </c:scaling>
        <c:delete val="0"/>
        <c:axPos val="r"/>
        <c:title>
          <c:tx>
            <c:rich>
              <a:bodyPr rot="0" vert="horz"/>
              <a:lstStyle/>
              <a:p>
                <a:pPr algn="ct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Arial"/>
                    <a:cs typeface="Arial"/>
                  </a:rPr>
                  <a:t>(</a:t>
                </a:r>
                <a:r>
                  <a:rPr lang="zh-TW" altLang="en-US" sz="800" b="0" i="0" u="none" strike="noStrike" baseline="0">
                    <a:solidFill>
                      <a:srgbClr val="000000"/>
                    </a:solidFill>
                    <a:latin typeface="標楷體"/>
                    <a:ea typeface="標楷體"/>
                    <a:cs typeface="Arial"/>
                  </a:rPr>
                  <a:t>％</a:t>
                </a:r>
                <a:r>
                  <a:rPr lang="zh-TW" altLang="en-US" sz="800" b="0" i="0" u="none" strike="noStrike" baseline="0">
                    <a:solidFill>
                      <a:srgbClr val="000000"/>
                    </a:solidFill>
                    <a:latin typeface="Arial"/>
                    <a:ea typeface="標楷體"/>
                    <a:cs typeface="Arial"/>
                  </a:rPr>
                  <a:t>)</a:t>
                </a:r>
                <a:endParaRPr lang="zh-TW" altLang="en-US"/>
              </a:p>
            </c:rich>
          </c:tx>
          <c:layout>
            <c:manualLayout>
              <c:xMode val="edge"/>
              <c:yMode val="edge"/>
              <c:x val="0.90466927554557552"/>
              <c:y val="4.2492984499048037E-2"/>
            </c:manualLayout>
          </c:layout>
          <c:overlay val="0"/>
          <c:spPr>
            <a:noFill/>
            <a:ln w="25399">
              <a:noFill/>
            </a:ln>
          </c:spPr>
        </c:title>
        <c:numFmt formatCode="General"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46767744"/>
        <c:crosses val="max"/>
        <c:crossBetween val="between"/>
      </c:valAx>
      <c:spPr>
        <a:noFill/>
        <a:ln w="25399">
          <a:noFill/>
        </a:ln>
      </c:spPr>
    </c:plotArea>
    <c:legend>
      <c:legendPos val="r"/>
      <c:layout>
        <c:manualLayout>
          <c:xMode val="edge"/>
          <c:yMode val="edge"/>
          <c:x val="0.13035016424496645"/>
          <c:y val="2.2615405558381631E-3"/>
          <c:w val="0.29182890405284612"/>
          <c:h val="0.1784700867404978"/>
        </c:manualLayout>
      </c:layout>
      <c:overlay val="0"/>
      <c:spPr>
        <a:solidFill>
          <a:srgbClr val="FFFFFF"/>
        </a:solidFill>
        <a:ln w="25399">
          <a:noFill/>
        </a:ln>
      </c:spPr>
      <c:txPr>
        <a:bodyPr/>
        <a:lstStyle/>
        <a:p>
          <a:pPr>
            <a:defRPr sz="735"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zh-TW"/>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68" b="1" i="0" u="none" strike="noStrike" baseline="0">
                <a:solidFill>
                  <a:srgbClr val="000000"/>
                </a:solidFill>
                <a:latin typeface="標楷體"/>
                <a:ea typeface="標楷體"/>
                <a:cs typeface="標楷體"/>
              </a:defRPr>
            </a:pPr>
            <a:r>
              <a:rPr lang="zh-TW" altLang="en-US" sz="1065"/>
              <a:t>我國對中國大陸出進口變動</a:t>
            </a:r>
          </a:p>
        </c:rich>
      </c:tx>
      <c:layout>
        <c:manualLayout>
          <c:xMode val="edge"/>
          <c:yMode val="edge"/>
          <c:x val="0.34081853907282844"/>
          <c:y val="1.4606650864941381E-2"/>
        </c:manualLayout>
      </c:layout>
      <c:overlay val="0"/>
      <c:spPr>
        <a:noFill/>
        <a:ln w="24584">
          <a:noFill/>
        </a:ln>
      </c:spPr>
    </c:title>
    <c:autoTitleDeleted val="0"/>
    <c:plotArea>
      <c:layout>
        <c:manualLayout>
          <c:layoutTarget val="inner"/>
          <c:xMode val="edge"/>
          <c:yMode val="edge"/>
          <c:x val="0.13622754491017963"/>
          <c:y val="0.13402061855670103"/>
          <c:w val="0.75449101796407203"/>
          <c:h val="0.634020618556701"/>
        </c:manualLayout>
      </c:layout>
      <c:barChart>
        <c:barDir val="col"/>
        <c:grouping val="clustered"/>
        <c:varyColors val="0"/>
        <c:ser>
          <c:idx val="1"/>
          <c:order val="0"/>
          <c:tx>
            <c:strRef>
              <c:f>Sheet1!$B$1</c:f>
              <c:strCache>
                <c:ptCount val="1"/>
                <c:pt idx="0">
                  <c:v>出口金額</c:v>
                </c:pt>
              </c:strCache>
            </c:strRef>
          </c:tx>
          <c:spPr>
            <a:pattFill prst="pct1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292">
              <a:solidFill>
                <a:srgbClr val="000000"/>
              </a:solidFill>
              <a:prstDash val="solid"/>
            </a:ln>
          </c:spPr>
          <c:invertIfNegative val="0"/>
          <c:cat>
            <c:numRef>
              <c:f>Sheet1!$A$3:$A$13</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Sheet1!$B$3:$B$13</c:f>
              <c:numCache>
                <c:formatCode>0.0_);[Red]\(0.0\)</c:formatCode>
                <c:ptCount val="11"/>
                <c:pt idx="0">
                  <c:v>891.9</c:v>
                </c:pt>
                <c:pt idx="1">
                  <c:v>1004.4</c:v>
                </c:pt>
                <c:pt idx="2">
                  <c:v>995.8</c:v>
                </c:pt>
                <c:pt idx="3">
                  <c:v>837</c:v>
                </c:pt>
                <c:pt idx="4">
                  <c:v>1147.4000000000001</c:v>
                </c:pt>
                <c:pt idx="5">
                  <c:v>1259.7</c:v>
                </c:pt>
                <c:pt idx="6">
                  <c:v>1211.5999999999999</c:v>
                </c:pt>
                <c:pt idx="7">
                  <c:v>1253.0999999999999</c:v>
                </c:pt>
                <c:pt idx="8">
                  <c:v>1285.3</c:v>
                </c:pt>
                <c:pt idx="9">
                  <c:v>1125.4000000000001</c:v>
                </c:pt>
                <c:pt idx="10">
                  <c:v>599.29999999999995</c:v>
                </c:pt>
              </c:numCache>
            </c:numRef>
          </c:val>
        </c:ser>
        <c:ser>
          <c:idx val="0"/>
          <c:order val="1"/>
          <c:tx>
            <c:strRef>
              <c:f>Sheet1!$C$1</c:f>
              <c:strCache>
                <c:ptCount val="1"/>
                <c:pt idx="0">
                  <c:v>進口金額</c:v>
                </c:pt>
              </c:strCache>
            </c:strRef>
          </c:tx>
          <c:spPr>
            <a:pattFill prst="lt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292">
              <a:solidFill>
                <a:srgbClr val="000000"/>
              </a:solidFill>
              <a:prstDash val="solid"/>
            </a:ln>
          </c:spPr>
          <c:invertIfNegative val="0"/>
          <c:cat>
            <c:numRef>
              <c:f>Sheet1!$A$3:$A$13</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Sheet1!$C$3:$C$13</c:f>
              <c:numCache>
                <c:formatCode>0.0_);[Red]\(0.0\)</c:formatCode>
                <c:ptCount val="11"/>
                <c:pt idx="0">
                  <c:v>266.7</c:v>
                </c:pt>
                <c:pt idx="1">
                  <c:v>298.39999999999998</c:v>
                </c:pt>
                <c:pt idx="2">
                  <c:v>329.1</c:v>
                </c:pt>
                <c:pt idx="3">
                  <c:v>256.3</c:v>
                </c:pt>
                <c:pt idx="4">
                  <c:v>375.8</c:v>
                </c:pt>
                <c:pt idx="5">
                  <c:v>456.8</c:v>
                </c:pt>
                <c:pt idx="6">
                  <c:v>440.2</c:v>
                </c:pt>
                <c:pt idx="7">
                  <c:v>449.3</c:v>
                </c:pt>
                <c:pt idx="8">
                  <c:v>509.9</c:v>
                </c:pt>
                <c:pt idx="9">
                  <c:v>467.3</c:v>
                </c:pt>
                <c:pt idx="10">
                  <c:v>254.4</c:v>
                </c:pt>
              </c:numCache>
            </c:numRef>
          </c:val>
        </c:ser>
        <c:dLbls>
          <c:showLegendKey val="0"/>
          <c:showVal val="0"/>
          <c:showCatName val="0"/>
          <c:showSerName val="0"/>
          <c:showPercent val="0"/>
          <c:showBubbleSize val="0"/>
        </c:dLbls>
        <c:gapWidth val="150"/>
        <c:axId val="346916352"/>
        <c:axId val="346918272"/>
      </c:barChart>
      <c:lineChart>
        <c:grouping val="standard"/>
        <c:varyColors val="0"/>
        <c:ser>
          <c:idx val="2"/>
          <c:order val="2"/>
          <c:tx>
            <c:strRef>
              <c:f>Sheet1!$D$1</c:f>
              <c:strCache>
                <c:ptCount val="1"/>
                <c:pt idx="0">
                  <c:v>出口成長率</c:v>
                </c:pt>
              </c:strCache>
            </c:strRef>
          </c:tx>
          <c:spPr>
            <a:ln w="36876">
              <a:solidFill>
                <a:srgbClr val="000000"/>
              </a:solidFill>
              <a:prstDash val="solid"/>
            </a:ln>
          </c:spPr>
          <c:marker>
            <c:symbol val="square"/>
            <c:size val="6"/>
            <c:spPr>
              <a:solidFill>
                <a:srgbClr val="333333"/>
              </a:solidFill>
              <a:ln>
                <a:solidFill>
                  <a:srgbClr val="808080"/>
                </a:solidFill>
                <a:prstDash val="solid"/>
              </a:ln>
            </c:spPr>
          </c:marker>
          <c:cat>
            <c:numRef>
              <c:f>Sheet1!$A$3:$A$13</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Sheet1!$D$3:$D$13</c:f>
              <c:numCache>
                <c:formatCode>0.0_ </c:formatCode>
                <c:ptCount val="11"/>
                <c:pt idx="0">
                  <c:v>14.8</c:v>
                </c:pt>
                <c:pt idx="1">
                  <c:v>12.6</c:v>
                </c:pt>
                <c:pt idx="2">
                  <c:v>-0.8</c:v>
                </c:pt>
                <c:pt idx="3">
                  <c:v>-15.9</c:v>
                </c:pt>
                <c:pt idx="4">
                  <c:v>37.1</c:v>
                </c:pt>
                <c:pt idx="5">
                  <c:v>8.4</c:v>
                </c:pt>
                <c:pt idx="6">
                  <c:v>-3.8</c:v>
                </c:pt>
                <c:pt idx="7">
                  <c:v>3.4</c:v>
                </c:pt>
                <c:pt idx="8">
                  <c:v>2.6</c:v>
                </c:pt>
                <c:pt idx="9">
                  <c:v>-12.4</c:v>
                </c:pt>
                <c:pt idx="10">
                  <c:v>-9.4</c:v>
                </c:pt>
              </c:numCache>
            </c:numRef>
          </c:val>
          <c:smooth val="0"/>
        </c:ser>
        <c:ser>
          <c:idx val="3"/>
          <c:order val="3"/>
          <c:tx>
            <c:strRef>
              <c:f>Sheet1!$E$1</c:f>
              <c:strCache>
                <c:ptCount val="1"/>
                <c:pt idx="0">
                  <c:v>進口成長率</c:v>
                </c:pt>
              </c:strCache>
            </c:strRef>
          </c:tx>
          <c:spPr>
            <a:ln w="24584">
              <a:solidFill>
                <a:srgbClr val="808080"/>
              </a:solidFill>
              <a:prstDash val="solid"/>
            </a:ln>
          </c:spPr>
          <c:marker>
            <c:symbol val="circle"/>
            <c:size val="5"/>
            <c:spPr>
              <a:solidFill>
                <a:srgbClr val="808080"/>
              </a:solidFill>
              <a:ln>
                <a:solidFill>
                  <a:srgbClr val="000000"/>
                </a:solidFill>
                <a:prstDash val="solid"/>
              </a:ln>
            </c:spPr>
          </c:marker>
          <c:cat>
            <c:numRef>
              <c:f>Sheet1!$A$3:$A$13</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Sheet1!$E$3:$E$13</c:f>
              <c:numCache>
                <c:formatCode>0.0_ </c:formatCode>
                <c:ptCount val="11"/>
                <c:pt idx="0">
                  <c:v>20.100000000000001</c:v>
                </c:pt>
                <c:pt idx="1">
                  <c:v>11.9</c:v>
                </c:pt>
                <c:pt idx="2">
                  <c:v>10.3</c:v>
                </c:pt>
                <c:pt idx="3">
                  <c:v>-22.1</c:v>
                </c:pt>
                <c:pt idx="4">
                  <c:v>47.1</c:v>
                </c:pt>
                <c:pt idx="5">
                  <c:v>20.8</c:v>
                </c:pt>
                <c:pt idx="6">
                  <c:v>-3.6</c:v>
                </c:pt>
                <c:pt idx="7">
                  <c:v>2.1</c:v>
                </c:pt>
                <c:pt idx="8">
                  <c:v>13.5</c:v>
                </c:pt>
                <c:pt idx="9">
                  <c:v>-8.3000000000000007</c:v>
                </c:pt>
                <c:pt idx="10">
                  <c:v>-5.9</c:v>
                </c:pt>
              </c:numCache>
            </c:numRef>
          </c:val>
          <c:smooth val="0"/>
        </c:ser>
        <c:dLbls>
          <c:showLegendKey val="0"/>
          <c:showVal val="0"/>
          <c:showCatName val="0"/>
          <c:showSerName val="0"/>
          <c:showPercent val="0"/>
          <c:showBubbleSize val="0"/>
        </c:dLbls>
        <c:marker val="1"/>
        <c:smooth val="0"/>
        <c:axId val="346932736"/>
        <c:axId val="346934272"/>
      </c:lineChart>
      <c:catAx>
        <c:axId val="346916352"/>
        <c:scaling>
          <c:orientation val="minMax"/>
        </c:scaling>
        <c:delete val="0"/>
        <c:axPos val="b"/>
        <c:numFmt formatCode="General" sourceLinked="0"/>
        <c:majorTickMark val="in"/>
        <c:minorTickMark val="none"/>
        <c:tickLblPos val="nextTo"/>
        <c:spPr>
          <a:ln w="3073">
            <a:solidFill>
              <a:srgbClr val="000000"/>
            </a:solidFill>
            <a:prstDash val="solid"/>
          </a:ln>
        </c:spPr>
        <c:txPr>
          <a:bodyPr rot="0" vert="horz"/>
          <a:lstStyle/>
          <a:p>
            <a:pPr>
              <a:defRPr sz="871" b="0" i="0" u="none" strike="noStrike" baseline="0">
                <a:solidFill>
                  <a:srgbClr val="000000"/>
                </a:solidFill>
                <a:latin typeface="Times New Roman"/>
                <a:ea typeface="Times New Roman"/>
                <a:cs typeface="Times New Roman"/>
              </a:defRPr>
            </a:pPr>
            <a:endParaRPr lang="zh-TW"/>
          </a:p>
        </c:txPr>
        <c:crossAx val="346918272"/>
        <c:crosses val="autoZero"/>
        <c:auto val="0"/>
        <c:lblAlgn val="ctr"/>
        <c:lblOffset val="100"/>
        <c:tickLblSkip val="1"/>
        <c:tickMarkSkip val="1"/>
        <c:noMultiLvlLbl val="0"/>
      </c:catAx>
      <c:valAx>
        <c:axId val="346918272"/>
        <c:scaling>
          <c:orientation val="minMax"/>
        </c:scaling>
        <c:delete val="0"/>
        <c:axPos val="l"/>
        <c:title>
          <c:tx>
            <c:rich>
              <a:bodyPr rot="0" vert="horz"/>
              <a:lstStyle/>
              <a:p>
                <a:pPr algn="ctr">
                  <a:defRPr sz="871"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億美元</a:t>
                </a:r>
              </a:p>
            </c:rich>
          </c:tx>
          <c:layout>
            <c:manualLayout>
              <c:xMode val="edge"/>
              <c:yMode val="edge"/>
              <c:x val="0.13123792367033252"/>
              <c:y val="3.1582056233349393E-2"/>
            </c:manualLayout>
          </c:layout>
          <c:overlay val="0"/>
          <c:spPr>
            <a:noFill/>
            <a:ln w="24584">
              <a:noFill/>
            </a:ln>
          </c:spPr>
        </c:title>
        <c:numFmt formatCode="0_ " sourceLinked="0"/>
        <c:majorTickMark val="in"/>
        <c:minorTickMark val="none"/>
        <c:tickLblPos val="nextTo"/>
        <c:spPr>
          <a:ln w="3073">
            <a:solidFill>
              <a:srgbClr val="000000"/>
            </a:solidFill>
            <a:prstDash val="solid"/>
          </a:ln>
        </c:spPr>
        <c:txPr>
          <a:bodyPr rot="0" vert="horz"/>
          <a:lstStyle/>
          <a:p>
            <a:pPr>
              <a:defRPr sz="871" b="0" i="0" u="none" strike="noStrike" baseline="0">
                <a:solidFill>
                  <a:srgbClr val="000000"/>
                </a:solidFill>
                <a:latin typeface="Times New Roman"/>
                <a:ea typeface="Times New Roman"/>
                <a:cs typeface="Times New Roman"/>
              </a:defRPr>
            </a:pPr>
            <a:endParaRPr lang="zh-TW"/>
          </a:p>
        </c:txPr>
        <c:crossAx val="346916352"/>
        <c:crosses val="autoZero"/>
        <c:crossBetween val="between"/>
      </c:valAx>
      <c:catAx>
        <c:axId val="346932736"/>
        <c:scaling>
          <c:orientation val="minMax"/>
        </c:scaling>
        <c:delete val="1"/>
        <c:axPos val="b"/>
        <c:numFmt formatCode="General" sourceLinked="1"/>
        <c:majorTickMark val="out"/>
        <c:minorTickMark val="none"/>
        <c:tickLblPos val="nextTo"/>
        <c:crossAx val="346934272"/>
        <c:crosses val="autoZero"/>
        <c:auto val="0"/>
        <c:lblAlgn val="ctr"/>
        <c:lblOffset val="100"/>
        <c:noMultiLvlLbl val="0"/>
      </c:catAx>
      <c:valAx>
        <c:axId val="346934272"/>
        <c:scaling>
          <c:orientation val="minMax"/>
        </c:scaling>
        <c:delete val="0"/>
        <c:axPos val="r"/>
        <c:title>
          <c:tx>
            <c:rich>
              <a:bodyPr rot="0" vert="horz"/>
              <a:lstStyle/>
              <a:p>
                <a:pPr algn="ctr">
                  <a:defRPr sz="871"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a:t>
                </a:r>
                <a:endParaRPr lang="en-US" altLang="zh-TW">
                  <a:latin typeface="標楷體" panose="03000509000000000000" pitchFamily="65" charset="-120"/>
                  <a:ea typeface="標楷體" panose="03000509000000000000" pitchFamily="65" charset="-120"/>
                </a:endParaRPr>
              </a:p>
            </c:rich>
          </c:tx>
          <c:layout>
            <c:manualLayout>
              <c:xMode val="edge"/>
              <c:yMode val="edge"/>
              <c:x val="0.87148121782672061"/>
              <c:y val="3.080584286091791E-2"/>
            </c:manualLayout>
          </c:layout>
          <c:overlay val="0"/>
          <c:spPr>
            <a:noFill/>
            <a:ln w="24584">
              <a:noFill/>
            </a:ln>
          </c:spPr>
        </c:title>
        <c:numFmt formatCode="0_ " sourceLinked="0"/>
        <c:majorTickMark val="in"/>
        <c:minorTickMark val="none"/>
        <c:tickLblPos val="nextTo"/>
        <c:spPr>
          <a:ln w="3073">
            <a:solidFill>
              <a:srgbClr val="000000"/>
            </a:solidFill>
            <a:prstDash val="solid"/>
          </a:ln>
        </c:spPr>
        <c:txPr>
          <a:bodyPr rot="0" vert="horz"/>
          <a:lstStyle/>
          <a:p>
            <a:pPr>
              <a:defRPr sz="871" b="0" i="0" u="none" strike="noStrike" baseline="0">
                <a:solidFill>
                  <a:srgbClr val="000000"/>
                </a:solidFill>
                <a:latin typeface="Times New Roman"/>
                <a:ea typeface="Times New Roman"/>
                <a:cs typeface="Times New Roman"/>
              </a:defRPr>
            </a:pPr>
            <a:endParaRPr lang="zh-TW"/>
          </a:p>
        </c:txPr>
        <c:crossAx val="346932736"/>
        <c:crosses val="max"/>
        <c:crossBetween val="between"/>
      </c:valAx>
      <c:spPr>
        <a:solidFill>
          <a:srgbClr val="FFFFFF"/>
        </a:solidFill>
        <a:ln w="12292">
          <a:solidFill>
            <a:srgbClr val="333333"/>
          </a:solidFill>
          <a:prstDash val="solid"/>
        </a:ln>
      </c:spPr>
    </c:plotArea>
    <c:legend>
      <c:legendPos val="r"/>
      <c:layout>
        <c:manualLayout>
          <c:xMode val="edge"/>
          <c:yMode val="edge"/>
          <c:x val="0.13043495368016308"/>
          <c:y val="0.85762702345738873"/>
          <c:w val="0.75889320287265305"/>
          <c:h val="0.10169498324472237"/>
        </c:manualLayout>
      </c:layout>
      <c:overlay val="0"/>
      <c:spPr>
        <a:solidFill>
          <a:srgbClr val="FFFFFF"/>
        </a:solidFill>
        <a:ln w="3073">
          <a:solidFill>
            <a:srgbClr val="000000"/>
          </a:solidFill>
          <a:prstDash val="solid"/>
        </a:ln>
      </c:spPr>
      <c:txPr>
        <a:bodyPr/>
        <a:lstStyle/>
        <a:p>
          <a:pPr>
            <a:defRPr sz="890" b="0" i="0" u="none" strike="noStrike" baseline="0">
              <a:solidFill>
                <a:srgbClr val="000000"/>
              </a:solidFill>
              <a:latin typeface="標楷體" panose="03000509000000000000" pitchFamily="65" charset="-120"/>
              <a:ea typeface="標楷體" panose="03000509000000000000" pitchFamily="65" charset="-120"/>
              <a:cs typeface="Arial"/>
            </a:defRPr>
          </a:pPr>
          <a:endParaRPr lang="zh-TW"/>
        </a:p>
      </c:txPr>
    </c:legend>
    <c:plotVisOnly val="1"/>
    <c:dispBlanksAs val="gap"/>
    <c:showDLblsOverMax val="0"/>
  </c:chart>
  <c:spPr>
    <a:noFill/>
    <a:ln>
      <a:noFill/>
    </a:ln>
  </c:spPr>
  <c:txPr>
    <a:bodyPr/>
    <a:lstStyle/>
    <a:p>
      <a:pPr>
        <a:defRPr sz="968" b="0" i="0" u="none" strike="noStrike" baseline="0">
          <a:solidFill>
            <a:srgbClr val="000000"/>
          </a:solidFill>
          <a:latin typeface="Arial"/>
          <a:ea typeface="Arial"/>
          <a:cs typeface="Arial"/>
        </a:defRPr>
      </a:pPr>
      <a:endParaRPr lang="zh-TW"/>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5.0495643888371314E-2"/>
                  <c:y val="0.222309229808929"/>
                </c:manualLayout>
              </c:layout>
              <c:tx>
                <c:rich>
                  <a:bodyPr/>
                  <a:lstStyle/>
                  <a:p>
                    <a:r>
                      <a:rPr lang="en-US" altLang="zh-TW" sz="1000">
                        <a:latin typeface="Times New Roman" panose="02020603050405020304" pitchFamily="18" charset="0"/>
                        <a:cs typeface="Times New Roman" panose="02020603050405020304" pitchFamily="18" charset="0"/>
                      </a:rPr>
                      <a:t>1.04</a:t>
                    </a:r>
                    <a:endParaRPr lang="en-US" altLang="en-US"/>
                  </a:p>
                </c:rich>
              </c:tx>
              <c:showLegendKey val="0"/>
              <c:showVal val="1"/>
              <c:showCatName val="0"/>
              <c:showSerName val="0"/>
              <c:showPercent val="0"/>
              <c:showBubbleSize val="0"/>
            </c:dLbl>
            <c:txPr>
              <a:bodyPr/>
              <a:lstStyle/>
              <a:p>
                <a:pPr>
                  <a:defRPr sz="1000">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strRef>
              <c:f>Sheet1!$A$146:$A$211</c:f>
              <c:strCache>
                <c:ptCount val="66"/>
                <c:pt idx="0">
                  <c:v>100/1</c:v>
                </c:pt>
                <c:pt idx="1">
                  <c:v>100/2</c:v>
                </c:pt>
                <c:pt idx="2">
                  <c:v>100/3</c:v>
                </c:pt>
                <c:pt idx="3">
                  <c:v>100/4</c:v>
                </c:pt>
                <c:pt idx="4">
                  <c:v>100/5</c:v>
                </c:pt>
                <c:pt idx="5">
                  <c:v>100/6</c:v>
                </c:pt>
                <c:pt idx="6">
                  <c:v>100/7</c:v>
                </c:pt>
                <c:pt idx="7">
                  <c:v>100/8</c:v>
                </c:pt>
                <c:pt idx="8">
                  <c:v>100/9</c:v>
                </c:pt>
                <c:pt idx="9">
                  <c:v>100/10</c:v>
                </c:pt>
                <c:pt idx="10">
                  <c:v>100/11</c:v>
                </c:pt>
                <c:pt idx="11">
                  <c:v>100/12</c:v>
                </c:pt>
                <c:pt idx="12">
                  <c:v>101/1</c:v>
                </c:pt>
                <c:pt idx="13">
                  <c:v>101/2</c:v>
                </c:pt>
                <c:pt idx="14">
                  <c:v>101/3</c:v>
                </c:pt>
                <c:pt idx="15">
                  <c:v>101/4</c:v>
                </c:pt>
                <c:pt idx="16">
                  <c:v>101/5</c:v>
                </c:pt>
                <c:pt idx="17">
                  <c:v>101/6</c:v>
                </c:pt>
                <c:pt idx="18">
                  <c:v>101/7</c:v>
                </c:pt>
                <c:pt idx="19">
                  <c:v>101/8</c:v>
                </c:pt>
                <c:pt idx="20">
                  <c:v>101/9</c:v>
                </c:pt>
                <c:pt idx="21">
                  <c:v>101/10</c:v>
                </c:pt>
                <c:pt idx="22">
                  <c:v>101/11</c:v>
                </c:pt>
                <c:pt idx="23">
                  <c:v>101/12</c:v>
                </c:pt>
                <c:pt idx="24">
                  <c:v>102/1</c:v>
                </c:pt>
                <c:pt idx="25">
                  <c:v>102/2</c:v>
                </c:pt>
                <c:pt idx="26">
                  <c:v>102/3</c:v>
                </c:pt>
                <c:pt idx="27">
                  <c:v>102/4</c:v>
                </c:pt>
                <c:pt idx="28">
                  <c:v>102/5</c:v>
                </c:pt>
                <c:pt idx="29">
                  <c:v>102/6</c:v>
                </c:pt>
                <c:pt idx="30">
                  <c:v>102/7</c:v>
                </c:pt>
                <c:pt idx="31">
                  <c:v>102/8</c:v>
                </c:pt>
                <c:pt idx="32">
                  <c:v>102/9</c:v>
                </c:pt>
                <c:pt idx="33">
                  <c:v>102/10</c:v>
                </c:pt>
                <c:pt idx="34">
                  <c:v>102/11</c:v>
                </c:pt>
                <c:pt idx="35">
                  <c:v>102/12</c:v>
                </c:pt>
                <c:pt idx="36">
                  <c:v>103/1</c:v>
                </c:pt>
                <c:pt idx="37">
                  <c:v>103/2</c:v>
                </c:pt>
                <c:pt idx="38">
                  <c:v>103/3</c:v>
                </c:pt>
                <c:pt idx="39">
                  <c:v>103/4</c:v>
                </c:pt>
                <c:pt idx="40">
                  <c:v>103/5</c:v>
                </c:pt>
                <c:pt idx="41">
                  <c:v>103/6</c:v>
                </c:pt>
                <c:pt idx="42">
                  <c:v>103/7</c:v>
                </c:pt>
                <c:pt idx="43">
                  <c:v>103/8</c:v>
                </c:pt>
                <c:pt idx="44">
                  <c:v>103/9</c:v>
                </c:pt>
                <c:pt idx="45">
                  <c:v>103/10</c:v>
                </c:pt>
                <c:pt idx="46">
                  <c:v>103/11</c:v>
                </c:pt>
                <c:pt idx="47">
                  <c:v>103/12</c:v>
                </c:pt>
                <c:pt idx="48">
                  <c:v>104/1</c:v>
                </c:pt>
                <c:pt idx="49">
                  <c:v>104/2</c:v>
                </c:pt>
                <c:pt idx="50">
                  <c:v>104/3</c:v>
                </c:pt>
                <c:pt idx="51">
                  <c:v>104/4</c:v>
                </c:pt>
                <c:pt idx="52">
                  <c:v>104/5</c:v>
                </c:pt>
                <c:pt idx="53">
                  <c:v>104/6</c:v>
                </c:pt>
                <c:pt idx="54">
                  <c:v>104/7</c:v>
                </c:pt>
                <c:pt idx="55">
                  <c:v>104/8</c:v>
                </c:pt>
                <c:pt idx="56">
                  <c:v>104/9</c:v>
                </c:pt>
                <c:pt idx="57">
                  <c:v>104/10</c:v>
                </c:pt>
                <c:pt idx="58">
                  <c:v>104/11</c:v>
                </c:pt>
                <c:pt idx="59">
                  <c:v>104/12</c:v>
                </c:pt>
                <c:pt idx="60">
                  <c:v>105/1</c:v>
                </c:pt>
                <c:pt idx="61">
                  <c:v>105/2</c:v>
                </c:pt>
                <c:pt idx="62">
                  <c:v>105/3</c:v>
                </c:pt>
                <c:pt idx="63">
                  <c:v>105/4</c:v>
                </c:pt>
                <c:pt idx="64">
                  <c:v>105/5</c:v>
                </c:pt>
                <c:pt idx="65">
                  <c:v>105/6</c:v>
                </c:pt>
              </c:strCache>
            </c:strRef>
          </c:cat>
          <c:val>
            <c:numRef>
              <c:f>Sheet1!$C$146:$C$212</c:f>
              <c:numCache>
                <c:formatCode>0.00_ </c:formatCode>
                <c:ptCount val="67"/>
                <c:pt idx="0">
                  <c:v>0.22442491116514418</c:v>
                </c:pt>
                <c:pt idx="1">
                  <c:v>-3.7320395596196487E-2</c:v>
                </c:pt>
                <c:pt idx="2">
                  <c:v>-0.29867463132350336</c:v>
                </c:pt>
                <c:pt idx="3">
                  <c:v>-0.58041565249952187</c:v>
                </c:pt>
                <c:pt idx="4">
                  <c:v>-0.77212806026365488</c:v>
                </c:pt>
                <c:pt idx="5">
                  <c:v>-0.92047826912127206</c:v>
                </c:pt>
                <c:pt idx="6">
                  <c:v>-1.0343836797241601</c:v>
                </c:pt>
                <c:pt idx="7">
                  <c:v>-1.0935836639891616</c:v>
                </c:pt>
                <c:pt idx="8">
                  <c:v>-1.0665362035225057</c:v>
                </c:pt>
                <c:pt idx="9">
                  <c:v>-0.87033923449707506</c:v>
                </c:pt>
                <c:pt idx="10">
                  <c:v>-0.65848548338821589</c:v>
                </c:pt>
                <c:pt idx="11">
                  <c:v>-0.38164105654313607</c:v>
                </c:pt>
                <c:pt idx="12">
                  <c:v>-6.0489968746846312E-2</c:v>
                </c:pt>
                <c:pt idx="13">
                  <c:v>0.19166750731363091</c:v>
                </c:pt>
                <c:pt idx="14">
                  <c:v>0.34232782923881988</c:v>
                </c:pt>
                <c:pt idx="15">
                  <c:v>0.21071643588199684</c:v>
                </c:pt>
                <c:pt idx="16">
                  <c:v>4.0052067687978976E-2</c:v>
                </c:pt>
                <c:pt idx="17">
                  <c:v>-0.16014412971674385</c:v>
                </c:pt>
                <c:pt idx="18">
                  <c:v>-0.21052631578947212</c:v>
                </c:pt>
                <c:pt idx="19">
                  <c:v>-0.24110910186860846</c:v>
                </c:pt>
                <c:pt idx="20">
                  <c:v>-0.25176233635447742</c:v>
                </c:pt>
                <c:pt idx="21">
                  <c:v>-0.22211004543160051</c:v>
                </c:pt>
                <c:pt idx="22">
                  <c:v>-0.17201254679752864</c:v>
                </c:pt>
                <c:pt idx="23">
                  <c:v>-5.0679099939177075E-2</c:v>
                </c:pt>
                <c:pt idx="24">
                  <c:v>9.126863401278662E-2</c:v>
                </c:pt>
                <c:pt idx="25">
                  <c:v>7.0921985815597388E-2</c:v>
                </c:pt>
                <c:pt idx="26">
                  <c:v>8.0996253923260042E-2</c:v>
                </c:pt>
                <c:pt idx="27">
                  <c:v>8.0930703085502209E-2</c:v>
                </c:pt>
                <c:pt idx="28">
                  <c:v>8.0865258263407291E-2</c:v>
                </c:pt>
                <c:pt idx="29">
                  <c:v>-4.0399959600045943E-2</c:v>
                </c:pt>
                <c:pt idx="30">
                  <c:v>-0.18187329493785098</c:v>
                </c:pt>
                <c:pt idx="31">
                  <c:v>-9.1102338293358454E-2</c:v>
                </c:pt>
                <c:pt idx="32">
                  <c:v>6.0790273556232677E-2</c:v>
                </c:pt>
                <c:pt idx="33">
                  <c:v>0.22276225192385812</c:v>
                </c:pt>
                <c:pt idx="34">
                  <c:v>0.36370984037179532</c:v>
                </c:pt>
                <c:pt idx="35">
                  <c:v>0.4429232937386729</c:v>
                </c:pt>
                <c:pt idx="36">
                  <c:v>0.39085989176188551</c:v>
                </c:pt>
                <c:pt idx="37">
                  <c:v>0.34940600978337066</c:v>
                </c:pt>
                <c:pt idx="38">
                  <c:v>0.37803422204536474</c:v>
                </c:pt>
                <c:pt idx="39">
                  <c:v>0.41625371655102938</c:v>
                </c:pt>
                <c:pt idx="40">
                  <c:v>0.39478878799843464</c:v>
                </c:pt>
                <c:pt idx="41">
                  <c:v>0.37357451828547994</c:v>
                </c:pt>
                <c:pt idx="42">
                  <c:v>0.32321253672871197</c:v>
                </c:pt>
                <c:pt idx="43">
                  <c:v>0.29288294444986818</c:v>
                </c:pt>
                <c:pt idx="44">
                  <c:v>0.2044193516986148</c:v>
                </c:pt>
                <c:pt idx="45">
                  <c:v>0.10685836409558558</c:v>
                </c:pt>
                <c:pt idx="46">
                  <c:v>-9.7040271712645065E-3</c:v>
                </c:pt>
                <c:pt idx="47">
                  <c:v>-0.17468944099379158</c:v>
                </c:pt>
                <c:pt idx="48">
                  <c:v>-0.33054637371184858</c:v>
                </c:pt>
                <c:pt idx="49">
                  <c:v>-0.47795552087397386</c:v>
                </c:pt>
                <c:pt idx="50">
                  <c:v>-0.60766441242772196</c:v>
                </c:pt>
                <c:pt idx="51">
                  <c:v>-0.67054531111329085</c:v>
                </c:pt>
                <c:pt idx="52">
                  <c:v>-0.62543432939542454</c:v>
                </c:pt>
                <c:pt idx="53">
                  <c:v>-0.52947052947053264</c:v>
                </c:pt>
                <c:pt idx="54">
                  <c:v>-0.39168424224163001</c:v>
                </c:pt>
                <c:pt idx="55">
                  <c:v>-0.27223230490018846</c:v>
                </c:pt>
                <c:pt idx="56">
                  <c:v>-0.13143261550904173</c:v>
                </c:pt>
                <c:pt idx="57">
                  <c:v>-5.0617533913743795E-2</c:v>
                </c:pt>
                <c:pt idx="58">
                  <c:v>-0.15192950470982458</c:v>
                </c:pt>
                <c:pt idx="59">
                  <c:v>-0.20288090890647759</c:v>
                </c:pt>
                <c:pt idx="60">
                  <c:v>-0.19312868469201216</c:v>
                </c:pt>
                <c:pt idx="61">
                  <c:v>-4.0737345961905369E-2</c:v>
                </c:pt>
                <c:pt idx="62">
                  <c:v>0.26490066225164366</c:v>
                </c:pt>
                <c:pt idx="63">
                  <c:v>0.57920942993598956</c:v>
                </c:pt>
                <c:pt idx="64">
                  <c:v>0.80824408971509332</c:v>
                </c:pt>
                <c:pt idx="65">
                  <c:v>0.95209460813789892</c:v>
                </c:pt>
                <c:pt idx="66">
                  <c:v>1.04</c:v>
                </c:pt>
              </c:numCache>
            </c:numRef>
          </c:val>
        </c:ser>
        <c:dLbls>
          <c:showLegendKey val="0"/>
          <c:showVal val="0"/>
          <c:showCatName val="0"/>
          <c:showSerName val="0"/>
          <c:showPercent val="0"/>
          <c:showBubbleSize val="0"/>
        </c:dLbls>
        <c:gapWidth val="150"/>
        <c:axId val="232157568"/>
        <c:axId val="232159104"/>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0"/>
              <c:layout>
                <c:manualLayout>
                  <c:x val="-9.5827072430590826E-3"/>
                  <c:y val="-0.12854429904096526"/>
                </c:manualLayout>
              </c:layout>
              <c:tx>
                <c:rich>
                  <a:bodyPr/>
                  <a:lstStyle/>
                  <a:p>
                    <a:r>
                      <a:rPr lang="en-US" altLang="zh-TW" sz="1000">
                        <a:latin typeface="Times New Roman" panose="02020603050405020304" pitchFamily="18" charset="0"/>
                        <a:cs typeface="Times New Roman" panose="02020603050405020304" pitchFamily="18" charset="0"/>
                      </a:rPr>
                      <a:t>101.77</a:t>
                    </a:r>
                    <a:r>
                      <a:rPr lang="en-US" altLang="en-US" sz="1000">
                        <a:latin typeface="Times New Roman" panose="02020603050405020304" pitchFamily="18" charset="0"/>
                        <a:cs typeface="Times New Roman" panose="02020603050405020304" pitchFamily="18" charset="0"/>
                      </a:rPr>
                      <a:t> </a:t>
                    </a:r>
                    <a:endParaRPr lang="en-US" altLang="en-US"/>
                  </a:p>
                </c:rich>
              </c:tx>
              <c:showLegendKey val="0"/>
              <c:showVal val="1"/>
              <c:showCatName val="0"/>
              <c:showSerName val="0"/>
              <c:showPercent val="0"/>
              <c:showBubbleSize val="0"/>
            </c:dLbl>
            <c:txPr>
              <a:bodyPr/>
              <a:lstStyle/>
              <a:p>
                <a:pPr>
                  <a:defRPr sz="1000">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strRef>
              <c:f>Sheet1!$A$146:$A$212</c:f>
              <c:strCache>
                <c:ptCount val="67"/>
                <c:pt idx="0">
                  <c:v>100/1</c:v>
                </c:pt>
                <c:pt idx="1">
                  <c:v>100/2</c:v>
                </c:pt>
                <c:pt idx="2">
                  <c:v>100/3</c:v>
                </c:pt>
                <c:pt idx="3">
                  <c:v>100/4</c:v>
                </c:pt>
                <c:pt idx="4">
                  <c:v>100/5</c:v>
                </c:pt>
                <c:pt idx="5">
                  <c:v>100/6</c:v>
                </c:pt>
                <c:pt idx="6">
                  <c:v>100/7</c:v>
                </c:pt>
                <c:pt idx="7">
                  <c:v>100/8</c:v>
                </c:pt>
                <c:pt idx="8">
                  <c:v>100/9</c:v>
                </c:pt>
                <c:pt idx="9">
                  <c:v>100/10</c:v>
                </c:pt>
                <c:pt idx="10">
                  <c:v>100/11</c:v>
                </c:pt>
                <c:pt idx="11">
                  <c:v>100/12</c:v>
                </c:pt>
                <c:pt idx="12">
                  <c:v>101/1</c:v>
                </c:pt>
                <c:pt idx="13">
                  <c:v>101/2</c:v>
                </c:pt>
                <c:pt idx="14">
                  <c:v>101/3</c:v>
                </c:pt>
                <c:pt idx="15">
                  <c:v>101/4</c:v>
                </c:pt>
                <c:pt idx="16">
                  <c:v>101/5</c:v>
                </c:pt>
                <c:pt idx="17">
                  <c:v>101/6</c:v>
                </c:pt>
                <c:pt idx="18">
                  <c:v>101/7</c:v>
                </c:pt>
                <c:pt idx="19">
                  <c:v>101/8</c:v>
                </c:pt>
                <c:pt idx="20">
                  <c:v>101/9</c:v>
                </c:pt>
                <c:pt idx="21">
                  <c:v>101/10</c:v>
                </c:pt>
                <c:pt idx="22">
                  <c:v>101/11</c:v>
                </c:pt>
                <c:pt idx="23">
                  <c:v>101/12</c:v>
                </c:pt>
                <c:pt idx="24">
                  <c:v>102/1</c:v>
                </c:pt>
                <c:pt idx="25">
                  <c:v>102/2</c:v>
                </c:pt>
                <c:pt idx="26">
                  <c:v>102/3</c:v>
                </c:pt>
                <c:pt idx="27">
                  <c:v>102/4</c:v>
                </c:pt>
                <c:pt idx="28">
                  <c:v>102/5</c:v>
                </c:pt>
                <c:pt idx="29">
                  <c:v>102/6</c:v>
                </c:pt>
                <c:pt idx="30">
                  <c:v>102/7</c:v>
                </c:pt>
                <c:pt idx="31">
                  <c:v>102/8</c:v>
                </c:pt>
                <c:pt idx="32">
                  <c:v>102/9</c:v>
                </c:pt>
                <c:pt idx="33">
                  <c:v>102/10</c:v>
                </c:pt>
                <c:pt idx="34">
                  <c:v>102/11</c:v>
                </c:pt>
                <c:pt idx="35">
                  <c:v>102/12</c:v>
                </c:pt>
                <c:pt idx="36">
                  <c:v>103/1</c:v>
                </c:pt>
                <c:pt idx="37">
                  <c:v>103/2</c:v>
                </c:pt>
                <c:pt idx="38">
                  <c:v>103/3</c:v>
                </c:pt>
                <c:pt idx="39">
                  <c:v>103/4</c:v>
                </c:pt>
                <c:pt idx="40">
                  <c:v>103/5</c:v>
                </c:pt>
                <c:pt idx="41">
                  <c:v>103/6</c:v>
                </c:pt>
                <c:pt idx="42">
                  <c:v>103/7</c:v>
                </c:pt>
                <c:pt idx="43">
                  <c:v>103/8</c:v>
                </c:pt>
                <c:pt idx="44">
                  <c:v>103/9</c:v>
                </c:pt>
                <c:pt idx="45">
                  <c:v>103/10</c:v>
                </c:pt>
                <c:pt idx="46">
                  <c:v>103/11</c:v>
                </c:pt>
                <c:pt idx="47">
                  <c:v>103/12</c:v>
                </c:pt>
                <c:pt idx="48">
                  <c:v>104/1</c:v>
                </c:pt>
                <c:pt idx="49">
                  <c:v>104/2</c:v>
                </c:pt>
                <c:pt idx="50">
                  <c:v>104/3</c:v>
                </c:pt>
                <c:pt idx="51">
                  <c:v>104/4</c:v>
                </c:pt>
                <c:pt idx="52">
                  <c:v>104/5</c:v>
                </c:pt>
                <c:pt idx="53">
                  <c:v>104/6</c:v>
                </c:pt>
                <c:pt idx="54">
                  <c:v>104/7</c:v>
                </c:pt>
                <c:pt idx="55">
                  <c:v>104/8</c:v>
                </c:pt>
                <c:pt idx="56">
                  <c:v>104/9</c:v>
                </c:pt>
                <c:pt idx="57">
                  <c:v>104/10</c:v>
                </c:pt>
                <c:pt idx="58">
                  <c:v>104/11</c:v>
                </c:pt>
                <c:pt idx="59">
                  <c:v>104/12</c:v>
                </c:pt>
                <c:pt idx="60">
                  <c:v>105/1</c:v>
                </c:pt>
                <c:pt idx="61">
                  <c:v>105/2</c:v>
                </c:pt>
                <c:pt idx="62">
                  <c:v>105/3</c:v>
                </c:pt>
                <c:pt idx="63">
                  <c:v>105/4</c:v>
                </c:pt>
                <c:pt idx="64">
                  <c:v>105/5</c:v>
                </c:pt>
                <c:pt idx="65">
                  <c:v>105/6</c:v>
                </c:pt>
                <c:pt idx="66">
                  <c:v>105/7</c:v>
                </c:pt>
              </c:strCache>
            </c:strRef>
          </c:cat>
          <c:val>
            <c:numRef>
              <c:f>Sheet1!$B$146:$B$212</c:f>
              <c:numCache>
                <c:formatCode>0.00_ </c:formatCode>
                <c:ptCount val="67"/>
                <c:pt idx="0">
                  <c:v>107.18</c:v>
                </c:pt>
                <c:pt idx="1">
                  <c:v>107.14</c:v>
                </c:pt>
                <c:pt idx="2">
                  <c:v>106.82</c:v>
                </c:pt>
                <c:pt idx="3">
                  <c:v>106.2</c:v>
                </c:pt>
                <c:pt idx="4">
                  <c:v>105.38</c:v>
                </c:pt>
                <c:pt idx="5">
                  <c:v>104.41</c:v>
                </c:pt>
                <c:pt idx="6">
                  <c:v>103.33</c:v>
                </c:pt>
                <c:pt idx="7">
                  <c:v>102.2</c:v>
                </c:pt>
                <c:pt idx="8">
                  <c:v>101.11</c:v>
                </c:pt>
                <c:pt idx="9">
                  <c:v>100.23</c:v>
                </c:pt>
                <c:pt idx="10">
                  <c:v>99.57</c:v>
                </c:pt>
                <c:pt idx="11">
                  <c:v>99.19</c:v>
                </c:pt>
                <c:pt idx="12">
                  <c:v>99.13</c:v>
                </c:pt>
                <c:pt idx="13">
                  <c:v>99.32</c:v>
                </c:pt>
                <c:pt idx="14">
                  <c:v>99.66</c:v>
                </c:pt>
                <c:pt idx="15">
                  <c:v>99.87</c:v>
                </c:pt>
                <c:pt idx="16">
                  <c:v>99.91</c:v>
                </c:pt>
                <c:pt idx="17">
                  <c:v>99.75</c:v>
                </c:pt>
                <c:pt idx="18">
                  <c:v>99.54</c:v>
                </c:pt>
                <c:pt idx="19">
                  <c:v>99.3</c:v>
                </c:pt>
                <c:pt idx="20">
                  <c:v>99.05</c:v>
                </c:pt>
                <c:pt idx="21">
                  <c:v>98.83</c:v>
                </c:pt>
                <c:pt idx="22">
                  <c:v>98.66</c:v>
                </c:pt>
                <c:pt idx="23">
                  <c:v>98.61</c:v>
                </c:pt>
                <c:pt idx="24">
                  <c:v>98.7</c:v>
                </c:pt>
                <c:pt idx="25">
                  <c:v>98.77</c:v>
                </c:pt>
                <c:pt idx="26">
                  <c:v>98.85</c:v>
                </c:pt>
                <c:pt idx="27">
                  <c:v>98.93</c:v>
                </c:pt>
                <c:pt idx="28">
                  <c:v>99.01</c:v>
                </c:pt>
                <c:pt idx="29">
                  <c:v>98.97</c:v>
                </c:pt>
                <c:pt idx="30">
                  <c:v>98.79</c:v>
                </c:pt>
                <c:pt idx="31">
                  <c:v>98.7</c:v>
                </c:pt>
                <c:pt idx="32">
                  <c:v>98.76</c:v>
                </c:pt>
                <c:pt idx="33">
                  <c:v>98.98</c:v>
                </c:pt>
                <c:pt idx="34">
                  <c:v>99.34</c:v>
                </c:pt>
                <c:pt idx="35">
                  <c:v>99.78</c:v>
                </c:pt>
                <c:pt idx="36">
                  <c:v>100.17</c:v>
                </c:pt>
                <c:pt idx="37">
                  <c:v>100.52</c:v>
                </c:pt>
                <c:pt idx="38">
                  <c:v>100.9</c:v>
                </c:pt>
                <c:pt idx="39">
                  <c:v>101.32</c:v>
                </c:pt>
                <c:pt idx="40">
                  <c:v>101.72</c:v>
                </c:pt>
                <c:pt idx="41">
                  <c:v>102.1</c:v>
                </c:pt>
                <c:pt idx="42">
                  <c:v>102.43</c:v>
                </c:pt>
                <c:pt idx="43">
                  <c:v>102.73</c:v>
                </c:pt>
                <c:pt idx="44">
                  <c:v>102.94</c:v>
                </c:pt>
                <c:pt idx="45">
                  <c:v>103.05</c:v>
                </c:pt>
                <c:pt idx="46">
                  <c:v>103.04</c:v>
                </c:pt>
                <c:pt idx="47">
                  <c:v>102.86</c:v>
                </c:pt>
                <c:pt idx="48">
                  <c:v>102.52</c:v>
                </c:pt>
                <c:pt idx="49">
                  <c:v>102.03</c:v>
                </c:pt>
                <c:pt idx="50">
                  <c:v>101.41</c:v>
                </c:pt>
                <c:pt idx="51">
                  <c:v>100.73</c:v>
                </c:pt>
                <c:pt idx="52">
                  <c:v>100.1</c:v>
                </c:pt>
                <c:pt idx="53">
                  <c:v>99.57</c:v>
                </c:pt>
                <c:pt idx="54">
                  <c:v>99.18</c:v>
                </c:pt>
                <c:pt idx="55">
                  <c:v>98.91</c:v>
                </c:pt>
                <c:pt idx="56">
                  <c:v>98.78</c:v>
                </c:pt>
                <c:pt idx="57">
                  <c:v>98.73</c:v>
                </c:pt>
                <c:pt idx="58">
                  <c:v>98.58</c:v>
                </c:pt>
                <c:pt idx="59">
                  <c:v>98.38</c:v>
                </c:pt>
                <c:pt idx="60">
                  <c:v>98.19</c:v>
                </c:pt>
                <c:pt idx="61">
                  <c:v>98.15</c:v>
                </c:pt>
                <c:pt idx="62">
                  <c:v>98.41</c:v>
                </c:pt>
                <c:pt idx="63">
                  <c:v>98.98</c:v>
                </c:pt>
                <c:pt idx="64">
                  <c:v>99.78</c:v>
                </c:pt>
                <c:pt idx="65">
                  <c:v>100.73</c:v>
                </c:pt>
                <c:pt idx="66" formatCode="General">
                  <c:v>101.77</c:v>
                </c:pt>
              </c:numCache>
            </c:numRef>
          </c:val>
          <c:smooth val="0"/>
        </c:ser>
        <c:dLbls>
          <c:showLegendKey val="0"/>
          <c:showVal val="0"/>
          <c:showCatName val="0"/>
          <c:showSerName val="0"/>
          <c:showPercent val="0"/>
          <c:showBubbleSize val="0"/>
        </c:dLbls>
        <c:marker val="1"/>
        <c:smooth val="0"/>
        <c:axId val="232145664"/>
        <c:axId val="232147200"/>
      </c:lineChart>
      <c:catAx>
        <c:axId val="232145664"/>
        <c:scaling>
          <c:orientation val="minMax"/>
        </c:scaling>
        <c:delete val="0"/>
        <c:axPos val="b"/>
        <c:numFmt formatCode="General" sourceLinked="1"/>
        <c:majorTickMark val="in"/>
        <c:minorTickMark val="none"/>
        <c:tickLblPos val="low"/>
        <c:spPr>
          <a:ln w="2797">
            <a:solidFill>
              <a:srgbClr val="000000"/>
            </a:solidFill>
            <a:prstDash val="solid"/>
          </a:ln>
        </c:spPr>
        <c:txPr>
          <a:bodyPr rot="-2700000" vert="horz"/>
          <a:lstStyle/>
          <a:p>
            <a:pPr>
              <a:defRPr sz="8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232147200"/>
        <c:crossesAt val="60"/>
        <c:auto val="0"/>
        <c:lblAlgn val="ctr"/>
        <c:lblOffset val="100"/>
        <c:tickLblSkip val="3"/>
        <c:tickMarkSkip val="1"/>
        <c:noMultiLvlLbl val="0"/>
      </c:catAx>
      <c:valAx>
        <c:axId val="232147200"/>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587322853569043E-2"/>
              <c:y val="2.5854994489549588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232145664"/>
        <c:crosses val="autoZero"/>
        <c:crossBetween val="between"/>
        <c:majorUnit val="10"/>
        <c:minorUnit val="5"/>
      </c:valAx>
      <c:catAx>
        <c:axId val="232157568"/>
        <c:scaling>
          <c:orientation val="minMax"/>
        </c:scaling>
        <c:delete val="1"/>
        <c:axPos val="b"/>
        <c:majorTickMark val="out"/>
        <c:minorTickMark val="none"/>
        <c:tickLblPos val="nextTo"/>
        <c:crossAx val="232159104"/>
        <c:crosses val="autoZero"/>
        <c:auto val="0"/>
        <c:lblAlgn val="ctr"/>
        <c:lblOffset val="100"/>
        <c:noMultiLvlLbl val="0"/>
      </c:catAx>
      <c:valAx>
        <c:axId val="232159104"/>
        <c:scaling>
          <c:orientation val="minMax"/>
          <c:max val="5"/>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232157568"/>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標楷體"/>
                <a:ea typeface="標楷體"/>
                <a:cs typeface="標楷體"/>
              </a:defRPr>
            </a:pPr>
            <a:r>
              <a:rPr lang="zh-TW" altLang="en-US" sz="1400" b="1" i="0" u="none" strike="noStrike" baseline="0">
                <a:solidFill>
                  <a:srgbClr val="000000"/>
                </a:solidFill>
                <a:latin typeface="標楷體"/>
                <a:ea typeface="標楷體"/>
              </a:rPr>
              <a:t>圖</a:t>
            </a:r>
            <a:r>
              <a:rPr lang="zh-TW" altLang="en-US" sz="1400" b="1" i="0" u="none" strike="noStrike" baseline="0">
                <a:solidFill>
                  <a:srgbClr val="000000"/>
                </a:solidFill>
                <a:latin typeface="Times New Roman"/>
                <a:ea typeface="標楷體"/>
                <a:cs typeface="Times New Roman"/>
              </a:rPr>
              <a:t>2-2-1 </a:t>
            </a:r>
            <a:r>
              <a:rPr lang="zh-TW" altLang="en-US" sz="1400" b="1" i="0" u="none" strike="noStrike" baseline="0">
                <a:solidFill>
                  <a:srgbClr val="000000"/>
                </a:solidFill>
                <a:latin typeface="標楷體"/>
                <a:ea typeface="標楷體"/>
                <a:cs typeface="Times New Roman"/>
              </a:rPr>
              <a:t>工業生產</a:t>
            </a:r>
            <a:endParaRPr lang="zh-TW" altLang="en-US"/>
          </a:p>
        </c:rich>
      </c:tx>
      <c:layout>
        <c:manualLayout>
          <c:xMode val="edge"/>
          <c:yMode val="edge"/>
          <c:x val="0.38647340643470568"/>
          <c:y val="1.2820564811372828E-2"/>
        </c:manualLayout>
      </c:layout>
      <c:overlay val="0"/>
      <c:spPr>
        <a:noFill/>
        <a:ln w="25401">
          <a:noFill/>
        </a:ln>
      </c:spPr>
    </c:title>
    <c:autoTitleDeleted val="0"/>
    <c:plotArea>
      <c:layout>
        <c:manualLayout>
          <c:layoutTarget val="inner"/>
          <c:xMode val="edge"/>
          <c:yMode val="edge"/>
          <c:x val="0.1046698850143732"/>
          <c:y val="0.17933201477777364"/>
          <c:w val="0.76972624798711753"/>
          <c:h val="0.67094017094017089"/>
        </c:manualLayout>
      </c:layout>
      <c:barChart>
        <c:barDir val="col"/>
        <c:grouping val="clustered"/>
        <c:varyColors val="0"/>
        <c:ser>
          <c:idx val="1"/>
          <c:order val="0"/>
          <c:spPr>
            <a:solidFill>
              <a:srgbClr val="99CCFF"/>
            </a:solidFill>
            <a:ln w="12701">
              <a:solidFill>
                <a:srgbClr val="000000"/>
              </a:solidFill>
              <a:prstDash val="solid"/>
            </a:ln>
          </c:spPr>
          <c:invertIfNegative val="0"/>
          <c:cat>
            <c:strRef>
              <c:f>Sheet1!$A$69:$A$135</c:f>
              <c:strCache>
                <c:ptCount val="67"/>
                <c:pt idx="0">
                  <c:v>100/1</c:v>
                </c:pt>
                <c:pt idx="1">
                  <c:v>100/2</c:v>
                </c:pt>
                <c:pt idx="2">
                  <c:v>100/3</c:v>
                </c:pt>
                <c:pt idx="3">
                  <c:v>100/4</c:v>
                </c:pt>
                <c:pt idx="4">
                  <c:v>100/5</c:v>
                </c:pt>
                <c:pt idx="5">
                  <c:v>100/6</c:v>
                </c:pt>
                <c:pt idx="6">
                  <c:v>100/7</c:v>
                </c:pt>
                <c:pt idx="7">
                  <c:v>100/8</c:v>
                </c:pt>
                <c:pt idx="8">
                  <c:v>100/9</c:v>
                </c:pt>
                <c:pt idx="9">
                  <c:v>100/10</c:v>
                </c:pt>
                <c:pt idx="10">
                  <c:v>100/11</c:v>
                </c:pt>
                <c:pt idx="11">
                  <c:v>100/12</c:v>
                </c:pt>
                <c:pt idx="12">
                  <c:v>101/1</c:v>
                </c:pt>
                <c:pt idx="13">
                  <c:v>101/2</c:v>
                </c:pt>
                <c:pt idx="14">
                  <c:v>101/3</c:v>
                </c:pt>
                <c:pt idx="15">
                  <c:v>101/4</c:v>
                </c:pt>
                <c:pt idx="16">
                  <c:v>101/5</c:v>
                </c:pt>
                <c:pt idx="17">
                  <c:v>101/6</c:v>
                </c:pt>
                <c:pt idx="18">
                  <c:v>101/7</c:v>
                </c:pt>
                <c:pt idx="19">
                  <c:v>101/8</c:v>
                </c:pt>
                <c:pt idx="20">
                  <c:v>101/9</c:v>
                </c:pt>
                <c:pt idx="21">
                  <c:v>101/10</c:v>
                </c:pt>
                <c:pt idx="22">
                  <c:v>101/11</c:v>
                </c:pt>
                <c:pt idx="23">
                  <c:v>101/12</c:v>
                </c:pt>
                <c:pt idx="24">
                  <c:v>102/1</c:v>
                </c:pt>
                <c:pt idx="25">
                  <c:v>102/2</c:v>
                </c:pt>
                <c:pt idx="26">
                  <c:v>102/3</c:v>
                </c:pt>
                <c:pt idx="27">
                  <c:v>102/4</c:v>
                </c:pt>
                <c:pt idx="28">
                  <c:v>102/5</c:v>
                </c:pt>
                <c:pt idx="29">
                  <c:v>102/6</c:v>
                </c:pt>
                <c:pt idx="30">
                  <c:v>102/7</c:v>
                </c:pt>
                <c:pt idx="31">
                  <c:v>102/8</c:v>
                </c:pt>
                <c:pt idx="32">
                  <c:v>102/9</c:v>
                </c:pt>
                <c:pt idx="33">
                  <c:v>102/10</c:v>
                </c:pt>
                <c:pt idx="34">
                  <c:v>102/11</c:v>
                </c:pt>
                <c:pt idx="35">
                  <c:v>102/12</c:v>
                </c:pt>
                <c:pt idx="36">
                  <c:v>103/1</c:v>
                </c:pt>
                <c:pt idx="37">
                  <c:v>103/2</c:v>
                </c:pt>
                <c:pt idx="38">
                  <c:v>103/3</c:v>
                </c:pt>
                <c:pt idx="39">
                  <c:v>103/4</c:v>
                </c:pt>
                <c:pt idx="40">
                  <c:v>103/5</c:v>
                </c:pt>
                <c:pt idx="41">
                  <c:v>103/6</c:v>
                </c:pt>
                <c:pt idx="42">
                  <c:v>103/7</c:v>
                </c:pt>
                <c:pt idx="43">
                  <c:v>103/8</c:v>
                </c:pt>
                <c:pt idx="44">
                  <c:v>103/9</c:v>
                </c:pt>
                <c:pt idx="45">
                  <c:v>103/10</c:v>
                </c:pt>
                <c:pt idx="46">
                  <c:v>103/11</c:v>
                </c:pt>
                <c:pt idx="47">
                  <c:v>103/12</c:v>
                </c:pt>
                <c:pt idx="48">
                  <c:v>104/1</c:v>
                </c:pt>
                <c:pt idx="49">
                  <c:v>104/2</c:v>
                </c:pt>
                <c:pt idx="50">
                  <c:v>104/3</c:v>
                </c:pt>
                <c:pt idx="51">
                  <c:v>104/4</c:v>
                </c:pt>
                <c:pt idx="52">
                  <c:v>104/5</c:v>
                </c:pt>
                <c:pt idx="53">
                  <c:v>104/6</c:v>
                </c:pt>
                <c:pt idx="54">
                  <c:v>104/7</c:v>
                </c:pt>
                <c:pt idx="55">
                  <c:v>104/8</c:v>
                </c:pt>
                <c:pt idx="56">
                  <c:v>104/9</c:v>
                </c:pt>
                <c:pt idx="57">
                  <c:v>104/10</c:v>
                </c:pt>
                <c:pt idx="58">
                  <c:v>104/11</c:v>
                </c:pt>
                <c:pt idx="59">
                  <c:v>104/12</c:v>
                </c:pt>
                <c:pt idx="60">
                  <c:v>105/1</c:v>
                </c:pt>
                <c:pt idx="61">
                  <c:v>105/2</c:v>
                </c:pt>
                <c:pt idx="62">
                  <c:v>105/3</c:v>
                </c:pt>
                <c:pt idx="63">
                  <c:v>105/4</c:v>
                </c:pt>
                <c:pt idx="64">
                  <c:v>105/5</c:v>
                </c:pt>
                <c:pt idx="65">
                  <c:v>105/6</c:v>
                </c:pt>
                <c:pt idx="66">
                  <c:v>105/7</c:v>
                </c:pt>
              </c:strCache>
            </c:strRef>
          </c:cat>
          <c:val>
            <c:numRef>
              <c:f>Sheet1!$B$69:$B$135</c:f>
              <c:numCache>
                <c:formatCode>@</c:formatCode>
                <c:ptCount val="67"/>
                <c:pt idx="0">
                  <c:v>103.68</c:v>
                </c:pt>
                <c:pt idx="1">
                  <c:v>85.43</c:v>
                </c:pt>
                <c:pt idx="2">
                  <c:v>107.42</c:v>
                </c:pt>
                <c:pt idx="3">
                  <c:v>102.95</c:v>
                </c:pt>
                <c:pt idx="4">
                  <c:v>104.78</c:v>
                </c:pt>
                <c:pt idx="5">
                  <c:v>102.28</c:v>
                </c:pt>
                <c:pt idx="6">
                  <c:v>103.72</c:v>
                </c:pt>
                <c:pt idx="7">
                  <c:v>102.84</c:v>
                </c:pt>
                <c:pt idx="8">
                  <c:v>96.76</c:v>
                </c:pt>
                <c:pt idx="9">
                  <c:v>98.56</c:v>
                </c:pt>
                <c:pt idx="10">
                  <c:v>95.12</c:v>
                </c:pt>
                <c:pt idx="11">
                  <c:v>96.46</c:v>
                </c:pt>
                <c:pt idx="12">
                  <c:v>86.29</c:v>
                </c:pt>
                <c:pt idx="13">
                  <c:v>92.63</c:v>
                </c:pt>
                <c:pt idx="14">
                  <c:v>104.19</c:v>
                </c:pt>
                <c:pt idx="15">
                  <c:v>100.49</c:v>
                </c:pt>
                <c:pt idx="16">
                  <c:v>104.6</c:v>
                </c:pt>
                <c:pt idx="17">
                  <c:v>99.88</c:v>
                </c:pt>
                <c:pt idx="18">
                  <c:v>103.68</c:v>
                </c:pt>
                <c:pt idx="19">
                  <c:v>104.4</c:v>
                </c:pt>
                <c:pt idx="20">
                  <c:v>99.12</c:v>
                </c:pt>
                <c:pt idx="21">
                  <c:v>102.45</c:v>
                </c:pt>
                <c:pt idx="22">
                  <c:v>100.79</c:v>
                </c:pt>
                <c:pt idx="23">
                  <c:v>98.49</c:v>
                </c:pt>
                <c:pt idx="24">
                  <c:v>102.74</c:v>
                </c:pt>
                <c:pt idx="25">
                  <c:v>82.23</c:v>
                </c:pt>
                <c:pt idx="26">
                  <c:v>100.84</c:v>
                </c:pt>
                <c:pt idx="27" formatCode="0.00">
                  <c:v>99.56</c:v>
                </c:pt>
                <c:pt idx="28" formatCode="General">
                  <c:v>104.15</c:v>
                </c:pt>
                <c:pt idx="29" formatCode="General">
                  <c:v>99.36</c:v>
                </c:pt>
                <c:pt idx="30" formatCode="General">
                  <c:v>105.83</c:v>
                </c:pt>
                <c:pt idx="31" formatCode="General">
                  <c:v>103.39</c:v>
                </c:pt>
                <c:pt idx="32" formatCode="General">
                  <c:v>98.91</c:v>
                </c:pt>
                <c:pt idx="33" formatCode="General">
                  <c:v>103.29</c:v>
                </c:pt>
                <c:pt idx="34" formatCode="General">
                  <c:v>100.57</c:v>
                </c:pt>
                <c:pt idx="35" formatCode="General">
                  <c:v>103.96</c:v>
                </c:pt>
                <c:pt idx="36" formatCode="General">
                  <c:v>101.25</c:v>
                </c:pt>
                <c:pt idx="37" formatCode="General">
                  <c:v>88.28</c:v>
                </c:pt>
                <c:pt idx="38" formatCode="General">
                  <c:v>104.76</c:v>
                </c:pt>
                <c:pt idx="39" formatCode="General">
                  <c:v>105.25</c:v>
                </c:pt>
                <c:pt idx="40" formatCode="General">
                  <c:v>110.21</c:v>
                </c:pt>
                <c:pt idx="41" formatCode="General">
                  <c:v>107.88</c:v>
                </c:pt>
                <c:pt idx="42" formatCode="General">
                  <c:v>112.53</c:v>
                </c:pt>
                <c:pt idx="43" formatCode="General">
                  <c:v>110.5</c:v>
                </c:pt>
                <c:pt idx="44" formatCode="General">
                  <c:v>108.74</c:v>
                </c:pt>
                <c:pt idx="45" formatCode="General">
                  <c:v>112.79</c:v>
                </c:pt>
                <c:pt idx="46" formatCode="General">
                  <c:v>107.4</c:v>
                </c:pt>
                <c:pt idx="47" formatCode="General">
                  <c:v>112.03</c:v>
                </c:pt>
                <c:pt idx="48" formatCode="General">
                  <c:v>108.07</c:v>
                </c:pt>
                <c:pt idx="49" formatCode="General">
                  <c:v>90.2</c:v>
                </c:pt>
                <c:pt idx="50" formatCode="General">
                  <c:v>111.89</c:v>
                </c:pt>
                <c:pt idx="51" formatCode="General">
                  <c:v>106.44</c:v>
                </c:pt>
                <c:pt idx="52" formatCode="General">
                  <c:v>106.47</c:v>
                </c:pt>
                <c:pt idx="53" formatCode="General">
                  <c:v>106.67</c:v>
                </c:pt>
                <c:pt idx="54" formatCode="General">
                  <c:v>109.43</c:v>
                </c:pt>
                <c:pt idx="55" formatCode="General">
                  <c:v>103.97</c:v>
                </c:pt>
                <c:pt idx="56" formatCode="General">
                  <c:v>102.66</c:v>
                </c:pt>
                <c:pt idx="57" formatCode="General">
                  <c:v>105.69</c:v>
                </c:pt>
                <c:pt idx="58" formatCode="General">
                  <c:v>102.24</c:v>
                </c:pt>
                <c:pt idx="59" formatCode="General">
                  <c:v>105.48</c:v>
                </c:pt>
                <c:pt idx="60" formatCode="General">
                  <c:v>101.6</c:v>
                </c:pt>
                <c:pt idx="61" formatCode="General">
                  <c:v>86.46</c:v>
                </c:pt>
                <c:pt idx="62" formatCode="General">
                  <c:v>107.9</c:v>
                </c:pt>
                <c:pt idx="63" formatCode="General">
                  <c:v>102.64</c:v>
                </c:pt>
                <c:pt idx="64" formatCode="General">
                  <c:v>108.49</c:v>
                </c:pt>
                <c:pt idx="65" formatCode="General">
                  <c:v>107.89</c:v>
                </c:pt>
                <c:pt idx="66" formatCode="General">
                  <c:v>109.09</c:v>
                </c:pt>
              </c:numCache>
            </c:numRef>
          </c:val>
        </c:ser>
        <c:dLbls>
          <c:showLegendKey val="0"/>
          <c:showVal val="0"/>
          <c:showCatName val="0"/>
          <c:showSerName val="0"/>
          <c:showPercent val="0"/>
          <c:showBubbleSize val="0"/>
        </c:dLbls>
        <c:gapWidth val="150"/>
        <c:axId val="267660672"/>
        <c:axId val="267663232"/>
      </c:barChart>
      <c:lineChart>
        <c:grouping val="standard"/>
        <c:varyColors val="0"/>
        <c:ser>
          <c:idx val="0"/>
          <c:order val="1"/>
          <c:spPr>
            <a:ln w="12701">
              <a:solidFill>
                <a:srgbClr val="000080"/>
              </a:solidFill>
              <a:prstDash val="solid"/>
            </a:ln>
          </c:spPr>
          <c:marker>
            <c:symbol val="diamond"/>
            <c:size val="5"/>
            <c:spPr>
              <a:solidFill>
                <a:srgbClr val="000080"/>
              </a:solidFill>
              <a:ln>
                <a:solidFill>
                  <a:srgbClr val="000080"/>
                </a:solidFill>
                <a:prstDash val="solid"/>
              </a:ln>
            </c:spPr>
          </c:marker>
          <c:cat>
            <c:strRef>
              <c:f>Sheet1!$A$50:$A$135</c:f>
              <c:strCache>
                <c:ptCount val="67"/>
                <c:pt idx="0">
                  <c:v>100/1</c:v>
                </c:pt>
                <c:pt idx="1">
                  <c:v>100/2</c:v>
                </c:pt>
                <c:pt idx="2">
                  <c:v>100/3</c:v>
                </c:pt>
                <c:pt idx="3">
                  <c:v>100/4</c:v>
                </c:pt>
                <c:pt idx="4">
                  <c:v>100/5</c:v>
                </c:pt>
                <c:pt idx="5">
                  <c:v>100/6</c:v>
                </c:pt>
                <c:pt idx="6">
                  <c:v>100/7</c:v>
                </c:pt>
                <c:pt idx="7">
                  <c:v>100/8</c:v>
                </c:pt>
                <c:pt idx="8">
                  <c:v>100/9</c:v>
                </c:pt>
                <c:pt idx="9">
                  <c:v>100/10</c:v>
                </c:pt>
                <c:pt idx="10">
                  <c:v>100/11</c:v>
                </c:pt>
                <c:pt idx="11">
                  <c:v>100/12</c:v>
                </c:pt>
                <c:pt idx="12">
                  <c:v>101/1</c:v>
                </c:pt>
                <c:pt idx="13">
                  <c:v>101/2</c:v>
                </c:pt>
                <c:pt idx="14">
                  <c:v>101/3</c:v>
                </c:pt>
                <c:pt idx="15">
                  <c:v>101/4</c:v>
                </c:pt>
                <c:pt idx="16">
                  <c:v>101/5</c:v>
                </c:pt>
                <c:pt idx="17">
                  <c:v>101/6</c:v>
                </c:pt>
                <c:pt idx="18">
                  <c:v>101/7</c:v>
                </c:pt>
                <c:pt idx="19">
                  <c:v>101/8</c:v>
                </c:pt>
                <c:pt idx="20">
                  <c:v>101/9</c:v>
                </c:pt>
                <c:pt idx="21">
                  <c:v>101/10</c:v>
                </c:pt>
                <c:pt idx="22">
                  <c:v>101/11</c:v>
                </c:pt>
                <c:pt idx="23">
                  <c:v>101/12</c:v>
                </c:pt>
                <c:pt idx="24">
                  <c:v>102/1</c:v>
                </c:pt>
                <c:pt idx="25">
                  <c:v>102/2</c:v>
                </c:pt>
                <c:pt idx="26">
                  <c:v>102/3</c:v>
                </c:pt>
                <c:pt idx="27">
                  <c:v>102/4</c:v>
                </c:pt>
                <c:pt idx="28">
                  <c:v>102/5</c:v>
                </c:pt>
                <c:pt idx="29">
                  <c:v>102/6</c:v>
                </c:pt>
                <c:pt idx="30">
                  <c:v>102/7</c:v>
                </c:pt>
                <c:pt idx="31">
                  <c:v>102/8</c:v>
                </c:pt>
                <c:pt idx="32">
                  <c:v>102/9</c:v>
                </c:pt>
                <c:pt idx="33">
                  <c:v>102/10</c:v>
                </c:pt>
                <c:pt idx="34">
                  <c:v>102/11</c:v>
                </c:pt>
                <c:pt idx="35">
                  <c:v>102/12</c:v>
                </c:pt>
                <c:pt idx="36">
                  <c:v>103/1</c:v>
                </c:pt>
                <c:pt idx="37">
                  <c:v>103/2</c:v>
                </c:pt>
                <c:pt idx="38">
                  <c:v>103/3</c:v>
                </c:pt>
                <c:pt idx="39">
                  <c:v>103/4</c:v>
                </c:pt>
                <c:pt idx="40">
                  <c:v>103/5</c:v>
                </c:pt>
                <c:pt idx="41">
                  <c:v>103/6</c:v>
                </c:pt>
                <c:pt idx="42">
                  <c:v>103/7</c:v>
                </c:pt>
                <c:pt idx="43">
                  <c:v>103/8</c:v>
                </c:pt>
                <c:pt idx="44">
                  <c:v>103/9</c:v>
                </c:pt>
                <c:pt idx="45">
                  <c:v>103/10</c:v>
                </c:pt>
                <c:pt idx="46">
                  <c:v>103/11</c:v>
                </c:pt>
                <c:pt idx="47">
                  <c:v>103/12</c:v>
                </c:pt>
                <c:pt idx="48">
                  <c:v>104/1</c:v>
                </c:pt>
                <c:pt idx="49">
                  <c:v>104/2</c:v>
                </c:pt>
                <c:pt idx="50">
                  <c:v>104/3</c:v>
                </c:pt>
                <c:pt idx="51">
                  <c:v>104/4</c:v>
                </c:pt>
                <c:pt idx="52">
                  <c:v>104/5</c:v>
                </c:pt>
                <c:pt idx="53">
                  <c:v>104/6</c:v>
                </c:pt>
                <c:pt idx="54">
                  <c:v>104/7</c:v>
                </c:pt>
                <c:pt idx="55">
                  <c:v>104/8</c:v>
                </c:pt>
                <c:pt idx="56">
                  <c:v>104/9</c:v>
                </c:pt>
                <c:pt idx="57">
                  <c:v>104/10</c:v>
                </c:pt>
                <c:pt idx="58">
                  <c:v>104/11</c:v>
                </c:pt>
                <c:pt idx="59">
                  <c:v>104/12</c:v>
                </c:pt>
                <c:pt idx="60">
                  <c:v>105/1</c:v>
                </c:pt>
                <c:pt idx="61">
                  <c:v>105/2</c:v>
                </c:pt>
                <c:pt idx="62">
                  <c:v>105/3</c:v>
                </c:pt>
                <c:pt idx="63">
                  <c:v>105/4</c:v>
                </c:pt>
                <c:pt idx="64">
                  <c:v>105/5</c:v>
                </c:pt>
                <c:pt idx="65">
                  <c:v>105/6</c:v>
                </c:pt>
                <c:pt idx="66">
                  <c:v>105/7</c:v>
                </c:pt>
              </c:strCache>
            </c:strRef>
          </c:cat>
          <c:val>
            <c:numRef>
              <c:f>Sheet1!$C$69:$C$135</c:f>
              <c:numCache>
                <c:formatCode>0.00_ </c:formatCode>
                <c:ptCount val="67"/>
                <c:pt idx="0">
                  <c:v>17.524370890954401</c:v>
                </c:pt>
                <c:pt idx="1">
                  <c:v>12.171743697478901</c:v>
                </c:pt>
                <c:pt idx="2">
                  <c:v>13.109402969358699</c:v>
                </c:pt>
                <c:pt idx="3">
                  <c:v>8.3114150447132999</c:v>
                </c:pt>
                <c:pt idx="4">
                  <c:v>8.1544178364987605</c:v>
                </c:pt>
                <c:pt idx="5">
                  <c:v>4.9887086840484498</c:v>
                </c:pt>
                <c:pt idx="6">
                  <c:v>3.1321467634483402</c:v>
                </c:pt>
                <c:pt idx="7">
                  <c:v>3.4087481146304599</c:v>
                </c:pt>
                <c:pt idx="8">
                  <c:v>0.61349693251533699</c:v>
                </c:pt>
                <c:pt idx="9">
                  <c:v>0.41772796739684098</c:v>
                </c:pt>
                <c:pt idx="10">
                  <c:v>-5.0224663005491701</c:v>
                </c:pt>
                <c:pt idx="11">
                  <c:v>-8.8538221676273192</c:v>
                </c:pt>
                <c:pt idx="12">
                  <c:v>-16.772762345678998</c:v>
                </c:pt>
                <c:pt idx="13">
                  <c:v>8.4279527098209002</c:v>
                </c:pt>
                <c:pt idx="14">
                  <c:v>-3.00688884751442</c:v>
                </c:pt>
                <c:pt idx="15">
                  <c:v>-2.3895094706168001</c:v>
                </c:pt>
                <c:pt idx="16">
                  <c:v>-0.17178850925749101</c:v>
                </c:pt>
                <c:pt idx="17">
                  <c:v>-2.3464998044583401</c:v>
                </c:pt>
                <c:pt idx="18">
                  <c:v>-3.8565368299267197E-2</c:v>
                </c:pt>
                <c:pt idx="19">
                  <c:v>1.51691948658109</c:v>
                </c:pt>
                <c:pt idx="20">
                  <c:v>2.4390243902439002</c:v>
                </c:pt>
                <c:pt idx="21">
                  <c:v>3.9468344155844099</c:v>
                </c:pt>
                <c:pt idx="22">
                  <c:v>5.9608915054667699</c:v>
                </c:pt>
                <c:pt idx="23">
                  <c:v>2.1044992743105899</c:v>
                </c:pt>
                <c:pt idx="24">
                  <c:v>19.063622667748199</c:v>
                </c:pt>
                <c:pt idx="25">
                  <c:v>-11.227464104501699</c:v>
                </c:pt>
                <c:pt idx="26">
                  <c:v>-3.21527977732987</c:v>
                </c:pt>
                <c:pt idx="27">
                  <c:v>-0.92546522041994195</c:v>
                </c:pt>
                <c:pt idx="28">
                  <c:v>-0.43021032504780099</c:v>
                </c:pt>
                <c:pt idx="29">
                  <c:v>-0.52062474969963901</c:v>
                </c:pt>
                <c:pt idx="30">
                  <c:v>2.0736882716049299</c:v>
                </c:pt>
                <c:pt idx="31">
                  <c:v>-0.96743295019157005</c:v>
                </c:pt>
                <c:pt idx="32">
                  <c:v>-0.21186440677966101</c:v>
                </c:pt>
                <c:pt idx="33">
                  <c:v>0.81991215226939895</c:v>
                </c:pt>
                <c:pt idx="34">
                  <c:v>-0.21827562258160499</c:v>
                </c:pt>
                <c:pt idx="35">
                  <c:v>5.5538633363793197</c:v>
                </c:pt>
                <c:pt idx="36">
                  <c:v>-1.4502627992992001</c:v>
                </c:pt>
                <c:pt idx="37">
                  <c:v>7.3574121366897698</c:v>
                </c:pt>
                <c:pt idx="38">
                  <c:v>3.8873462911543002</c:v>
                </c:pt>
                <c:pt idx="39">
                  <c:v>5.7151466452390496</c:v>
                </c:pt>
                <c:pt idx="40">
                  <c:v>5.8185309649543902</c:v>
                </c:pt>
                <c:pt idx="41">
                  <c:v>8.57487922705314</c:v>
                </c:pt>
                <c:pt idx="42">
                  <c:v>6.3309080600963803</c:v>
                </c:pt>
                <c:pt idx="43">
                  <c:v>6.8768739723377497</c:v>
                </c:pt>
                <c:pt idx="44">
                  <c:v>9.9383277727226709</c:v>
                </c:pt>
                <c:pt idx="45">
                  <c:v>9.1974053635395396</c:v>
                </c:pt>
                <c:pt idx="46">
                  <c:v>6.7912896490006904</c:v>
                </c:pt>
                <c:pt idx="47">
                  <c:v>7.7626010003847599</c:v>
                </c:pt>
                <c:pt idx="48">
                  <c:v>6.74</c:v>
                </c:pt>
                <c:pt idx="49">
                  <c:v>2.17</c:v>
                </c:pt>
                <c:pt idx="50">
                  <c:v>6.81</c:v>
                </c:pt>
                <c:pt idx="51">
                  <c:v>1.1299999999999999</c:v>
                </c:pt>
                <c:pt idx="52">
                  <c:v>-3.39</c:v>
                </c:pt>
                <c:pt idx="53">
                  <c:v>-1.1200000000000001</c:v>
                </c:pt>
                <c:pt idx="54">
                  <c:v>-2.75</c:v>
                </c:pt>
                <c:pt idx="55">
                  <c:v>-5.91</c:v>
                </c:pt>
                <c:pt idx="56">
                  <c:v>-5.59</c:v>
                </c:pt>
                <c:pt idx="57">
                  <c:v>-6.29</c:v>
                </c:pt>
                <c:pt idx="58">
                  <c:v>-4.8</c:v>
                </c:pt>
                <c:pt idx="59">
                  <c:v>-5.85</c:v>
                </c:pt>
                <c:pt idx="60">
                  <c:v>-5.99</c:v>
                </c:pt>
                <c:pt idx="61">
                  <c:v>-4.1500000000000004</c:v>
                </c:pt>
                <c:pt idx="62">
                  <c:v>-2.92</c:v>
                </c:pt>
                <c:pt idx="63">
                  <c:v>-3.57</c:v>
                </c:pt>
                <c:pt idx="64">
                  <c:v>1.9</c:v>
                </c:pt>
                <c:pt idx="65" formatCode="General">
                  <c:v>1.1399999999999999</c:v>
                </c:pt>
                <c:pt idx="66" formatCode="General">
                  <c:v>-0.31</c:v>
                </c:pt>
              </c:numCache>
            </c:numRef>
          </c:val>
          <c:smooth val="0"/>
        </c:ser>
        <c:dLbls>
          <c:showLegendKey val="0"/>
          <c:showVal val="0"/>
          <c:showCatName val="0"/>
          <c:showSerName val="0"/>
          <c:showPercent val="0"/>
          <c:showBubbleSize val="0"/>
        </c:dLbls>
        <c:marker val="1"/>
        <c:smooth val="0"/>
        <c:axId val="267673600"/>
        <c:axId val="267675136"/>
      </c:lineChart>
      <c:catAx>
        <c:axId val="267660672"/>
        <c:scaling>
          <c:orientation val="minMax"/>
        </c:scaling>
        <c:delete val="0"/>
        <c:axPos val="b"/>
        <c:title>
          <c:tx>
            <c:rich>
              <a:bodyPr/>
              <a:lstStyle/>
              <a:p>
                <a:pP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年(月)別</a:t>
                </a:r>
                <a:endParaRPr lang="zh-TW" altLang="en-US"/>
              </a:p>
            </c:rich>
          </c:tx>
          <c:layout>
            <c:manualLayout>
              <c:xMode val="edge"/>
              <c:yMode val="edge"/>
              <c:x val="0.8582930302182088"/>
              <c:y val="0.88461536728509804"/>
            </c:manualLayout>
          </c:layout>
          <c:overlay val="0"/>
          <c:spPr>
            <a:noFill/>
            <a:ln w="25401">
              <a:noFill/>
            </a:ln>
          </c:spPr>
        </c:title>
        <c:numFmt formatCode="@" sourceLinked="1"/>
        <c:majorTickMark val="in"/>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267663232"/>
        <c:crosses val="autoZero"/>
        <c:auto val="0"/>
        <c:lblAlgn val="ctr"/>
        <c:lblOffset val="100"/>
        <c:tickLblSkip val="3"/>
        <c:tickMarkSkip val="1"/>
        <c:noMultiLvlLbl val="0"/>
      </c:catAx>
      <c:valAx>
        <c:axId val="267663232"/>
        <c:scaling>
          <c:orientation val="minMax"/>
          <c:min val="5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a:t>指數</a:t>
                </a:r>
              </a:p>
            </c:rich>
          </c:tx>
          <c:layout>
            <c:manualLayout>
              <c:xMode val="edge"/>
              <c:yMode val="edge"/>
              <c:x val="7.0853484890895602E-2"/>
              <c:y val="2.5641129622745656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67660672"/>
        <c:crosses val="autoZero"/>
        <c:crossBetween val="between"/>
        <c:majorUnit val="10"/>
      </c:valAx>
      <c:catAx>
        <c:axId val="267673600"/>
        <c:scaling>
          <c:orientation val="minMax"/>
        </c:scaling>
        <c:delete val="1"/>
        <c:axPos val="b"/>
        <c:majorTickMark val="out"/>
        <c:minorTickMark val="none"/>
        <c:tickLblPos val="nextTo"/>
        <c:crossAx val="267675136"/>
        <c:crosses val="autoZero"/>
        <c:auto val="0"/>
        <c:lblAlgn val="ctr"/>
        <c:lblOffset val="100"/>
        <c:noMultiLvlLbl val="0"/>
      </c:catAx>
      <c:valAx>
        <c:axId val="267675136"/>
        <c:scaling>
          <c:orientation val="minMax"/>
          <c:max val="25"/>
          <c:min val="-30"/>
        </c:scaling>
        <c:delete val="0"/>
        <c:axPos val="r"/>
        <c:title>
          <c:tx>
            <c:rich>
              <a:bodyPr rot="0" vert="horz"/>
              <a:lstStyle/>
              <a:p>
                <a:pPr algn="ct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年增率(</a:t>
                </a:r>
                <a:r>
                  <a:rPr lang="en-US" altLang="en-US" sz="1000" b="0" i="0" u="none" strike="noStrike" kern="1200" baseline="0">
                    <a:solidFill>
                      <a:srgbClr val="000000"/>
                    </a:solidFill>
                    <a:latin typeface="標楷體"/>
                    <a:ea typeface="標楷體"/>
                    <a:cs typeface="Arial"/>
                  </a:rPr>
                  <a:t>%</a:t>
                </a:r>
                <a:r>
                  <a:rPr lang="zh-TW" altLang="en-US" sz="1000" b="0" i="0" u="none" strike="noStrike" baseline="0">
                    <a:solidFill>
                      <a:srgbClr val="000000"/>
                    </a:solidFill>
                    <a:latin typeface="標楷體"/>
                    <a:ea typeface="標楷體"/>
                  </a:rPr>
                  <a:t>)</a:t>
                </a:r>
                <a:endParaRPr lang="zh-TW" altLang="en-US"/>
              </a:p>
            </c:rich>
          </c:tx>
          <c:layout>
            <c:manualLayout>
              <c:xMode val="edge"/>
              <c:yMode val="edge"/>
              <c:x val="0.8132044931786927"/>
              <c:y val="2.9914501030718802E-2"/>
            </c:manualLayout>
          </c:layout>
          <c:overlay val="0"/>
          <c:spPr>
            <a:noFill/>
            <a:ln w="25401">
              <a:noFill/>
            </a:ln>
          </c:spPr>
        </c:title>
        <c:numFmt formatCode="0.00_ "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67673600"/>
        <c:crosses val="max"/>
        <c:crossBetween val="between"/>
      </c:valAx>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工作表1!$B$2</c:f>
              <c:strCache>
                <c:ptCount val="1"/>
                <c:pt idx="0">
                  <c:v>WPI年增率(%)</c:v>
                </c:pt>
              </c:strCache>
            </c:strRef>
          </c:tx>
          <c:marker>
            <c:symbol val="circle"/>
            <c:size val="5"/>
          </c:marker>
          <c:dPt>
            <c:idx val="53"/>
            <c:marker>
              <c:symbol val="circle"/>
              <c:size val="4"/>
            </c:marker>
            <c:bubble3D val="0"/>
          </c:dPt>
          <c:cat>
            <c:strRef>
              <c:f>工作表1!$A$51:$A$117</c:f>
              <c:strCache>
                <c:ptCount val="67"/>
                <c:pt idx="0">
                  <c:v>1           100年</c:v>
                </c:pt>
                <c:pt idx="1">
                  <c:v>2</c:v>
                </c:pt>
                <c:pt idx="2">
                  <c:v>3</c:v>
                </c:pt>
                <c:pt idx="3">
                  <c:v>4</c:v>
                </c:pt>
                <c:pt idx="4">
                  <c:v>5</c:v>
                </c:pt>
                <c:pt idx="5">
                  <c:v>6</c:v>
                </c:pt>
                <c:pt idx="6">
                  <c:v>7</c:v>
                </c:pt>
                <c:pt idx="7">
                  <c:v>8</c:v>
                </c:pt>
                <c:pt idx="8">
                  <c:v>9</c:v>
                </c:pt>
                <c:pt idx="9">
                  <c:v>10</c:v>
                </c:pt>
                <c:pt idx="10">
                  <c:v>11</c:v>
                </c:pt>
                <c:pt idx="11">
                  <c:v>12</c:v>
                </c:pt>
                <c:pt idx="12">
                  <c:v>1        101年</c:v>
                </c:pt>
                <c:pt idx="13">
                  <c:v>2</c:v>
                </c:pt>
                <c:pt idx="14">
                  <c:v>3</c:v>
                </c:pt>
                <c:pt idx="15">
                  <c:v>4</c:v>
                </c:pt>
                <c:pt idx="16">
                  <c:v>5</c:v>
                </c:pt>
                <c:pt idx="17">
                  <c:v>6</c:v>
                </c:pt>
                <c:pt idx="18">
                  <c:v>7</c:v>
                </c:pt>
                <c:pt idx="19">
                  <c:v>8</c:v>
                </c:pt>
                <c:pt idx="20">
                  <c:v>9</c:v>
                </c:pt>
                <c:pt idx="21">
                  <c:v>10</c:v>
                </c:pt>
                <c:pt idx="22">
                  <c:v>11</c:v>
                </c:pt>
                <c:pt idx="23">
                  <c:v>12</c:v>
                </c:pt>
                <c:pt idx="24">
                  <c:v>1        102年</c:v>
                </c:pt>
                <c:pt idx="25">
                  <c:v>2</c:v>
                </c:pt>
                <c:pt idx="26">
                  <c:v>3</c:v>
                </c:pt>
                <c:pt idx="27">
                  <c:v>4</c:v>
                </c:pt>
                <c:pt idx="28">
                  <c:v>5</c:v>
                </c:pt>
                <c:pt idx="29">
                  <c:v>6</c:v>
                </c:pt>
                <c:pt idx="30">
                  <c:v>7</c:v>
                </c:pt>
                <c:pt idx="31">
                  <c:v>8</c:v>
                </c:pt>
                <c:pt idx="32">
                  <c:v>9</c:v>
                </c:pt>
                <c:pt idx="33">
                  <c:v>10</c:v>
                </c:pt>
                <c:pt idx="34">
                  <c:v>11</c:v>
                </c:pt>
                <c:pt idx="35">
                  <c:v>12</c:v>
                </c:pt>
                <c:pt idx="36">
                  <c:v>1        103年</c:v>
                </c:pt>
                <c:pt idx="37">
                  <c:v>2</c:v>
                </c:pt>
                <c:pt idx="38">
                  <c:v>3</c:v>
                </c:pt>
                <c:pt idx="39">
                  <c:v>4</c:v>
                </c:pt>
                <c:pt idx="40">
                  <c:v>5</c:v>
                </c:pt>
                <c:pt idx="41">
                  <c:v>6</c:v>
                </c:pt>
                <c:pt idx="42">
                  <c:v>7</c:v>
                </c:pt>
                <c:pt idx="43">
                  <c:v>8</c:v>
                </c:pt>
                <c:pt idx="44">
                  <c:v>9</c:v>
                </c:pt>
                <c:pt idx="45">
                  <c:v>10</c:v>
                </c:pt>
                <c:pt idx="46">
                  <c:v>11</c:v>
                </c:pt>
                <c:pt idx="47">
                  <c:v>12</c:v>
                </c:pt>
                <c:pt idx="48">
                  <c:v>1        104年</c:v>
                </c:pt>
                <c:pt idx="49">
                  <c:v>2</c:v>
                </c:pt>
                <c:pt idx="50">
                  <c:v>3</c:v>
                </c:pt>
                <c:pt idx="51">
                  <c:v>4</c:v>
                </c:pt>
                <c:pt idx="52">
                  <c:v>5</c:v>
                </c:pt>
                <c:pt idx="53">
                  <c:v>6</c:v>
                </c:pt>
                <c:pt idx="54">
                  <c:v>7</c:v>
                </c:pt>
                <c:pt idx="55">
                  <c:v>8</c:v>
                </c:pt>
                <c:pt idx="56">
                  <c:v>9</c:v>
                </c:pt>
                <c:pt idx="57">
                  <c:v>10</c:v>
                </c:pt>
                <c:pt idx="58">
                  <c:v>11</c:v>
                </c:pt>
                <c:pt idx="59">
                  <c:v>12</c:v>
                </c:pt>
                <c:pt idx="60">
                  <c:v>1        105年</c:v>
                </c:pt>
                <c:pt idx="61">
                  <c:v>2</c:v>
                </c:pt>
                <c:pt idx="62">
                  <c:v>3</c:v>
                </c:pt>
                <c:pt idx="63">
                  <c:v>4</c:v>
                </c:pt>
                <c:pt idx="64">
                  <c:v>5</c:v>
                </c:pt>
                <c:pt idx="65">
                  <c:v>6</c:v>
                </c:pt>
                <c:pt idx="66">
                  <c:v>7</c:v>
                </c:pt>
              </c:strCache>
            </c:strRef>
          </c:cat>
          <c:val>
            <c:numRef>
              <c:f>工作表1!$B$51:$B$117</c:f>
              <c:numCache>
                <c:formatCode>General</c:formatCode>
                <c:ptCount val="67"/>
                <c:pt idx="0">
                  <c:v>1.64</c:v>
                </c:pt>
                <c:pt idx="1">
                  <c:v>3.46</c:v>
                </c:pt>
                <c:pt idx="2">
                  <c:v>5.51</c:v>
                </c:pt>
                <c:pt idx="3">
                  <c:v>4.53</c:v>
                </c:pt>
                <c:pt idx="4">
                  <c:v>3.42</c:v>
                </c:pt>
                <c:pt idx="5">
                  <c:v>3.84</c:v>
                </c:pt>
                <c:pt idx="6">
                  <c:v>4.04</c:v>
                </c:pt>
                <c:pt idx="7">
                  <c:v>4.08</c:v>
                </c:pt>
                <c:pt idx="8">
                  <c:v>5.08</c:v>
                </c:pt>
                <c:pt idx="9">
                  <c:v>5.75</c:v>
                </c:pt>
                <c:pt idx="10">
                  <c:v>4.91</c:v>
                </c:pt>
                <c:pt idx="11">
                  <c:v>4.28</c:v>
                </c:pt>
                <c:pt idx="12">
                  <c:v>4.37</c:v>
                </c:pt>
                <c:pt idx="13">
                  <c:v>1.84</c:v>
                </c:pt>
                <c:pt idx="14">
                  <c:v>-0.22</c:v>
                </c:pt>
                <c:pt idx="15">
                  <c:v>-0.56000000000000005</c:v>
                </c:pt>
                <c:pt idx="16">
                  <c:v>-0.37</c:v>
                </c:pt>
                <c:pt idx="17">
                  <c:v>-1.87</c:v>
                </c:pt>
                <c:pt idx="18">
                  <c:v>-1.71</c:v>
                </c:pt>
                <c:pt idx="19">
                  <c:v>-0.91</c:v>
                </c:pt>
                <c:pt idx="20">
                  <c:v>-2.35</c:v>
                </c:pt>
                <c:pt idx="21">
                  <c:v>-3.68</c:v>
                </c:pt>
                <c:pt idx="22">
                  <c:v>-3.87</c:v>
                </c:pt>
                <c:pt idx="23">
                  <c:v>-3.96</c:v>
                </c:pt>
                <c:pt idx="24">
                  <c:v>-3.83</c:v>
                </c:pt>
                <c:pt idx="25">
                  <c:v>-2.2799999999999998</c:v>
                </c:pt>
                <c:pt idx="26">
                  <c:v>-3.08</c:v>
                </c:pt>
                <c:pt idx="27">
                  <c:v>-3.73</c:v>
                </c:pt>
                <c:pt idx="28">
                  <c:v>-3.54</c:v>
                </c:pt>
                <c:pt idx="29">
                  <c:v>-2.1</c:v>
                </c:pt>
                <c:pt idx="30">
                  <c:v>-2.21</c:v>
                </c:pt>
                <c:pt idx="31">
                  <c:v>-2.82</c:v>
                </c:pt>
                <c:pt idx="32">
                  <c:v>-2.56</c:v>
                </c:pt>
                <c:pt idx="33">
                  <c:v>-1.84</c:v>
                </c:pt>
                <c:pt idx="34">
                  <c:v>-0.93</c:v>
                </c:pt>
                <c:pt idx="35">
                  <c:v>-0.01</c:v>
                </c:pt>
                <c:pt idx="36">
                  <c:v>0.59</c:v>
                </c:pt>
                <c:pt idx="37">
                  <c:v>-0.36</c:v>
                </c:pt>
                <c:pt idx="38">
                  <c:v>-0.02</c:v>
                </c:pt>
                <c:pt idx="39">
                  <c:v>7.0000000000000007E-2</c:v>
                </c:pt>
                <c:pt idx="40">
                  <c:v>1.1499999999999999</c:v>
                </c:pt>
                <c:pt idx="41">
                  <c:v>0.8</c:v>
                </c:pt>
                <c:pt idx="42">
                  <c:v>0.85</c:v>
                </c:pt>
                <c:pt idx="43">
                  <c:v>0.03</c:v>
                </c:pt>
                <c:pt idx="44">
                  <c:v>-0.85</c:v>
                </c:pt>
                <c:pt idx="45">
                  <c:v>-1.38</c:v>
                </c:pt>
                <c:pt idx="46">
                  <c:v>-2.9</c:v>
                </c:pt>
                <c:pt idx="47">
                  <c:v>-4.75</c:v>
                </c:pt>
                <c:pt idx="48">
                  <c:v>-7.87</c:v>
                </c:pt>
                <c:pt idx="49">
                  <c:v>-8.82</c:v>
                </c:pt>
                <c:pt idx="50">
                  <c:v>-8.82</c:v>
                </c:pt>
                <c:pt idx="51">
                  <c:v>-9.1199999999999992</c:v>
                </c:pt>
                <c:pt idx="52">
                  <c:v>-9.67</c:v>
                </c:pt>
                <c:pt idx="53">
                  <c:v>-9.4600000000000009</c:v>
                </c:pt>
                <c:pt idx="54">
                  <c:v>-10.23</c:v>
                </c:pt>
                <c:pt idx="55">
                  <c:v>-9.4600000000000009</c:v>
                </c:pt>
                <c:pt idx="56">
                  <c:v>-8.7100000000000009</c:v>
                </c:pt>
                <c:pt idx="57">
                  <c:v>-8.67</c:v>
                </c:pt>
                <c:pt idx="58">
                  <c:v>-7.95</c:v>
                </c:pt>
                <c:pt idx="59">
                  <c:v>-7.23</c:v>
                </c:pt>
                <c:pt idx="60">
                  <c:v>-5.14</c:v>
                </c:pt>
                <c:pt idx="61">
                  <c:v>-4.9000000000000004</c:v>
                </c:pt>
                <c:pt idx="62">
                  <c:v>-4.92</c:v>
                </c:pt>
                <c:pt idx="63">
                  <c:v>-4.17</c:v>
                </c:pt>
                <c:pt idx="64">
                  <c:v>-2.72</c:v>
                </c:pt>
                <c:pt idx="65">
                  <c:v>-2.67</c:v>
                </c:pt>
                <c:pt idx="66">
                  <c:v>-2.41</c:v>
                </c:pt>
              </c:numCache>
            </c:numRef>
          </c:val>
          <c:smooth val="0"/>
        </c:ser>
        <c:ser>
          <c:idx val="1"/>
          <c:order val="1"/>
          <c:tx>
            <c:strRef>
              <c:f>工作表1!$C$2</c:f>
              <c:strCache>
                <c:ptCount val="1"/>
                <c:pt idx="0">
                  <c:v>CPI年增率(%)</c:v>
                </c:pt>
              </c:strCache>
            </c:strRef>
          </c:tx>
          <c:marker>
            <c:symbol val="triangle"/>
            <c:size val="4"/>
          </c:marker>
          <c:cat>
            <c:strRef>
              <c:f>工作表1!$A$51:$A$117</c:f>
              <c:strCache>
                <c:ptCount val="67"/>
                <c:pt idx="0">
                  <c:v>1           100年</c:v>
                </c:pt>
                <c:pt idx="1">
                  <c:v>2</c:v>
                </c:pt>
                <c:pt idx="2">
                  <c:v>3</c:v>
                </c:pt>
                <c:pt idx="3">
                  <c:v>4</c:v>
                </c:pt>
                <c:pt idx="4">
                  <c:v>5</c:v>
                </c:pt>
                <c:pt idx="5">
                  <c:v>6</c:v>
                </c:pt>
                <c:pt idx="6">
                  <c:v>7</c:v>
                </c:pt>
                <c:pt idx="7">
                  <c:v>8</c:v>
                </c:pt>
                <c:pt idx="8">
                  <c:v>9</c:v>
                </c:pt>
                <c:pt idx="9">
                  <c:v>10</c:v>
                </c:pt>
                <c:pt idx="10">
                  <c:v>11</c:v>
                </c:pt>
                <c:pt idx="11">
                  <c:v>12</c:v>
                </c:pt>
                <c:pt idx="12">
                  <c:v>1        101年</c:v>
                </c:pt>
                <c:pt idx="13">
                  <c:v>2</c:v>
                </c:pt>
                <c:pt idx="14">
                  <c:v>3</c:v>
                </c:pt>
                <c:pt idx="15">
                  <c:v>4</c:v>
                </c:pt>
                <c:pt idx="16">
                  <c:v>5</c:v>
                </c:pt>
                <c:pt idx="17">
                  <c:v>6</c:v>
                </c:pt>
                <c:pt idx="18">
                  <c:v>7</c:v>
                </c:pt>
                <c:pt idx="19">
                  <c:v>8</c:v>
                </c:pt>
                <c:pt idx="20">
                  <c:v>9</c:v>
                </c:pt>
                <c:pt idx="21">
                  <c:v>10</c:v>
                </c:pt>
                <c:pt idx="22">
                  <c:v>11</c:v>
                </c:pt>
                <c:pt idx="23">
                  <c:v>12</c:v>
                </c:pt>
                <c:pt idx="24">
                  <c:v>1        102年</c:v>
                </c:pt>
                <c:pt idx="25">
                  <c:v>2</c:v>
                </c:pt>
                <c:pt idx="26">
                  <c:v>3</c:v>
                </c:pt>
                <c:pt idx="27">
                  <c:v>4</c:v>
                </c:pt>
                <c:pt idx="28">
                  <c:v>5</c:v>
                </c:pt>
                <c:pt idx="29">
                  <c:v>6</c:v>
                </c:pt>
                <c:pt idx="30">
                  <c:v>7</c:v>
                </c:pt>
                <c:pt idx="31">
                  <c:v>8</c:v>
                </c:pt>
                <c:pt idx="32">
                  <c:v>9</c:v>
                </c:pt>
                <c:pt idx="33">
                  <c:v>10</c:v>
                </c:pt>
                <c:pt idx="34">
                  <c:v>11</c:v>
                </c:pt>
                <c:pt idx="35">
                  <c:v>12</c:v>
                </c:pt>
                <c:pt idx="36">
                  <c:v>1        103年</c:v>
                </c:pt>
                <c:pt idx="37">
                  <c:v>2</c:v>
                </c:pt>
                <c:pt idx="38">
                  <c:v>3</c:v>
                </c:pt>
                <c:pt idx="39">
                  <c:v>4</c:v>
                </c:pt>
                <c:pt idx="40">
                  <c:v>5</c:v>
                </c:pt>
                <c:pt idx="41">
                  <c:v>6</c:v>
                </c:pt>
                <c:pt idx="42">
                  <c:v>7</c:v>
                </c:pt>
                <c:pt idx="43">
                  <c:v>8</c:v>
                </c:pt>
                <c:pt idx="44">
                  <c:v>9</c:v>
                </c:pt>
                <c:pt idx="45">
                  <c:v>10</c:v>
                </c:pt>
                <c:pt idx="46">
                  <c:v>11</c:v>
                </c:pt>
                <c:pt idx="47">
                  <c:v>12</c:v>
                </c:pt>
                <c:pt idx="48">
                  <c:v>1        104年</c:v>
                </c:pt>
                <c:pt idx="49">
                  <c:v>2</c:v>
                </c:pt>
                <c:pt idx="50">
                  <c:v>3</c:v>
                </c:pt>
                <c:pt idx="51">
                  <c:v>4</c:v>
                </c:pt>
                <c:pt idx="52">
                  <c:v>5</c:v>
                </c:pt>
                <c:pt idx="53">
                  <c:v>6</c:v>
                </c:pt>
                <c:pt idx="54">
                  <c:v>7</c:v>
                </c:pt>
                <c:pt idx="55">
                  <c:v>8</c:v>
                </c:pt>
                <c:pt idx="56">
                  <c:v>9</c:v>
                </c:pt>
                <c:pt idx="57">
                  <c:v>10</c:v>
                </c:pt>
                <c:pt idx="58">
                  <c:v>11</c:v>
                </c:pt>
                <c:pt idx="59">
                  <c:v>12</c:v>
                </c:pt>
                <c:pt idx="60">
                  <c:v>1        105年</c:v>
                </c:pt>
                <c:pt idx="61">
                  <c:v>2</c:v>
                </c:pt>
                <c:pt idx="62">
                  <c:v>3</c:v>
                </c:pt>
                <c:pt idx="63">
                  <c:v>4</c:v>
                </c:pt>
                <c:pt idx="64">
                  <c:v>5</c:v>
                </c:pt>
                <c:pt idx="65">
                  <c:v>6</c:v>
                </c:pt>
                <c:pt idx="66">
                  <c:v>7</c:v>
                </c:pt>
              </c:strCache>
            </c:strRef>
          </c:cat>
          <c:val>
            <c:numRef>
              <c:f>工作表1!$C$51:$C$117</c:f>
              <c:numCache>
                <c:formatCode>General</c:formatCode>
                <c:ptCount val="67"/>
                <c:pt idx="0">
                  <c:v>1.1100000000000001</c:v>
                </c:pt>
                <c:pt idx="1">
                  <c:v>1.33</c:v>
                </c:pt>
                <c:pt idx="2">
                  <c:v>1.41</c:v>
                </c:pt>
                <c:pt idx="3">
                  <c:v>1.34</c:v>
                </c:pt>
                <c:pt idx="4">
                  <c:v>1.66</c:v>
                </c:pt>
                <c:pt idx="5">
                  <c:v>1.94</c:v>
                </c:pt>
                <c:pt idx="6">
                  <c:v>1.33</c:v>
                </c:pt>
                <c:pt idx="7">
                  <c:v>1.34</c:v>
                </c:pt>
                <c:pt idx="8">
                  <c:v>1.37</c:v>
                </c:pt>
                <c:pt idx="9">
                  <c:v>1.26</c:v>
                </c:pt>
                <c:pt idx="10">
                  <c:v>1.03</c:v>
                </c:pt>
                <c:pt idx="11">
                  <c:v>2.02</c:v>
                </c:pt>
                <c:pt idx="12">
                  <c:v>2.36</c:v>
                </c:pt>
                <c:pt idx="13">
                  <c:v>0.24</c:v>
                </c:pt>
                <c:pt idx="14">
                  <c:v>1.26</c:v>
                </c:pt>
                <c:pt idx="15">
                  <c:v>1.44</c:v>
                </c:pt>
                <c:pt idx="16">
                  <c:v>1.74</c:v>
                </c:pt>
                <c:pt idx="17">
                  <c:v>1.77</c:v>
                </c:pt>
                <c:pt idx="18">
                  <c:v>2.46</c:v>
                </c:pt>
                <c:pt idx="19">
                  <c:v>3.43</c:v>
                </c:pt>
                <c:pt idx="20">
                  <c:v>2.96</c:v>
                </c:pt>
                <c:pt idx="21">
                  <c:v>2.34</c:v>
                </c:pt>
                <c:pt idx="22">
                  <c:v>1.59</c:v>
                </c:pt>
                <c:pt idx="23">
                  <c:v>1.61</c:v>
                </c:pt>
                <c:pt idx="24">
                  <c:v>1.1200000000000001</c:v>
                </c:pt>
                <c:pt idx="25">
                  <c:v>2.96</c:v>
                </c:pt>
                <c:pt idx="26">
                  <c:v>1.36</c:v>
                </c:pt>
                <c:pt idx="27">
                  <c:v>1.05</c:v>
                </c:pt>
                <c:pt idx="28">
                  <c:v>0.74</c:v>
                </c:pt>
                <c:pt idx="29">
                  <c:v>0.6</c:v>
                </c:pt>
                <c:pt idx="30">
                  <c:v>0.06</c:v>
                </c:pt>
                <c:pt idx="31">
                  <c:v>-0.78</c:v>
                </c:pt>
                <c:pt idx="32">
                  <c:v>0.84</c:v>
                </c:pt>
                <c:pt idx="33">
                  <c:v>0.64</c:v>
                </c:pt>
                <c:pt idx="34">
                  <c:v>0.68</c:v>
                </c:pt>
                <c:pt idx="35">
                  <c:v>0.34</c:v>
                </c:pt>
                <c:pt idx="36">
                  <c:v>0.83</c:v>
                </c:pt>
                <c:pt idx="37">
                  <c:v>-0.04</c:v>
                </c:pt>
                <c:pt idx="38">
                  <c:v>1.61</c:v>
                </c:pt>
                <c:pt idx="39">
                  <c:v>1.66</c:v>
                </c:pt>
                <c:pt idx="40">
                  <c:v>1.62</c:v>
                </c:pt>
                <c:pt idx="41">
                  <c:v>1.64</c:v>
                </c:pt>
                <c:pt idx="42">
                  <c:v>1.76</c:v>
                </c:pt>
                <c:pt idx="43">
                  <c:v>2.0699999999999998</c:v>
                </c:pt>
                <c:pt idx="44">
                  <c:v>0.71</c:v>
                </c:pt>
                <c:pt idx="45">
                  <c:v>1.05</c:v>
                </c:pt>
                <c:pt idx="46">
                  <c:v>0.85</c:v>
                </c:pt>
                <c:pt idx="47">
                  <c:v>0.6</c:v>
                </c:pt>
                <c:pt idx="48">
                  <c:v>-0.94</c:v>
                </c:pt>
                <c:pt idx="49">
                  <c:v>-0.2</c:v>
                </c:pt>
                <c:pt idx="50">
                  <c:v>-0.62</c:v>
                </c:pt>
                <c:pt idx="51">
                  <c:v>-0.82</c:v>
                </c:pt>
                <c:pt idx="52">
                  <c:v>-0.73</c:v>
                </c:pt>
                <c:pt idx="53">
                  <c:v>-0.56000000000000005</c:v>
                </c:pt>
                <c:pt idx="54">
                  <c:v>-0.63</c:v>
                </c:pt>
                <c:pt idx="55">
                  <c:v>-0.44</c:v>
                </c:pt>
                <c:pt idx="56">
                  <c:v>0.3</c:v>
                </c:pt>
                <c:pt idx="57">
                  <c:v>0.31</c:v>
                </c:pt>
                <c:pt idx="58">
                  <c:v>0.53</c:v>
                </c:pt>
                <c:pt idx="59">
                  <c:v>0.14000000000000001</c:v>
                </c:pt>
                <c:pt idx="60">
                  <c:v>0.81</c:v>
                </c:pt>
                <c:pt idx="61">
                  <c:v>2.41</c:v>
                </c:pt>
                <c:pt idx="62">
                  <c:v>2.0099999999999998</c:v>
                </c:pt>
                <c:pt idx="63">
                  <c:v>1.87</c:v>
                </c:pt>
                <c:pt idx="64">
                  <c:v>1.23</c:v>
                </c:pt>
                <c:pt idx="65">
                  <c:v>0.9</c:v>
                </c:pt>
                <c:pt idx="66">
                  <c:v>1.23</c:v>
                </c:pt>
              </c:numCache>
            </c:numRef>
          </c:val>
          <c:smooth val="0"/>
        </c:ser>
        <c:dLbls>
          <c:showLegendKey val="0"/>
          <c:showVal val="0"/>
          <c:showCatName val="0"/>
          <c:showSerName val="0"/>
          <c:showPercent val="0"/>
          <c:showBubbleSize val="0"/>
        </c:dLbls>
        <c:marker val="1"/>
        <c:smooth val="0"/>
        <c:axId val="246329344"/>
        <c:axId val="246330880"/>
      </c:lineChart>
      <c:dateAx>
        <c:axId val="246329344"/>
        <c:scaling>
          <c:orientation val="minMax"/>
        </c:scaling>
        <c:delete val="0"/>
        <c:axPos val="b"/>
        <c:majorTickMark val="none"/>
        <c:minorTickMark val="none"/>
        <c:tickLblPos val="low"/>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46330880"/>
        <c:crosses val="autoZero"/>
        <c:auto val="0"/>
        <c:lblOffset val="100"/>
        <c:baseTimeUnit val="days"/>
        <c:majorUnit val="3"/>
      </c:dateAx>
      <c:valAx>
        <c:axId val="246330880"/>
        <c:scaling>
          <c:orientation val="minMax"/>
          <c:max val="8"/>
          <c:min val="-12"/>
        </c:scaling>
        <c:delete val="0"/>
        <c:axPos val="l"/>
        <c:majorGridlines/>
        <c:minorGridlines/>
        <c:numFmt formatCode="General" sourceLinked="1"/>
        <c:majorTickMark val="out"/>
        <c:minorTickMark val="none"/>
        <c:tickLblPos val="nextTo"/>
        <c:crossAx val="246329344"/>
        <c:crosses val="autoZero"/>
        <c:crossBetween val="between"/>
        <c:majorUnit val="4"/>
        <c:minorUnit val="2"/>
      </c:valAx>
    </c:plotArea>
    <c:legend>
      <c:legendPos val="b"/>
      <c:overlay val="0"/>
      <c:txPr>
        <a:bodyPr/>
        <a:lstStyle/>
        <a:p>
          <a:pPr rtl="0">
            <a:defRPr>
              <a:latin typeface="新細明體" panose="02020500000000000000" pitchFamily="18" charset="-120"/>
              <a:ea typeface="新細明體" panose="02020500000000000000" pitchFamily="18" charset="-120"/>
            </a:defRPr>
          </a:pPr>
          <a:endParaRPr lang="zh-TW"/>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321329639889197E-2"/>
          <c:y val="9.0742325687549932E-2"/>
          <c:w val="0.8798396861171689"/>
          <c:h val="0.74335069529352304"/>
        </c:manualLayout>
      </c:layout>
      <c:lineChart>
        <c:grouping val="standard"/>
        <c:varyColors val="0"/>
        <c:ser>
          <c:idx val="0"/>
          <c:order val="0"/>
          <c:tx>
            <c:strRef>
              <c:f>物價圖!$D$19</c:f>
              <c:strCache>
                <c:ptCount val="1"/>
                <c:pt idx="0">
                  <c:v>進口物價(US)</c:v>
                </c:pt>
              </c:strCache>
            </c:strRef>
          </c:tx>
          <c:spPr>
            <a:ln w="25408">
              <a:solidFill>
                <a:srgbClr val="FF0000"/>
              </a:solidFill>
              <a:prstDash val="solid"/>
            </a:ln>
          </c:spPr>
          <c:marker>
            <c:symbol val="circle"/>
            <c:size val="3"/>
            <c:spPr>
              <a:solidFill>
                <a:srgbClr val="FF0000"/>
              </a:solidFill>
              <a:ln>
                <a:solidFill>
                  <a:srgbClr val="FF0000"/>
                </a:solidFill>
                <a:prstDash val="solid"/>
              </a:ln>
            </c:spPr>
          </c:marker>
          <c:dLbls>
            <c:dLbl>
              <c:idx val="60"/>
              <c:layout>
                <c:manualLayout>
                  <c:x val="6.1821452781978412E-2"/>
                  <c:y val="-1.8604279403346188E-2"/>
                </c:manualLayout>
              </c:layout>
              <c:tx>
                <c:rich>
                  <a:bodyPr/>
                  <a:lstStyle/>
                  <a:p>
                    <a:pPr>
                      <a:defRPr sz="1050" b="1">
                        <a:latin typeface="Times New Roman" panose="02020603050405020304" pitchFamily="18" charset="0"/>
                        <a:cs typeface="Times New Roman" panose="02020603050405020304" pitchFamily="18" charset="0"/>
                      </a:defRPr>
                    </a:pPr>
                    <a:r>
                      <a:rPr lang="en-US" altLang="en-US"/>
                      <a:t>-</a:t>
                    </a:r>
                    <a:r>
                      <a:rPr lang="en-US" altLang="zh-TW"/>
                      <a:t>5.30</a:t>
                    </a:r>
                    <a:endParaRPr lang="en-US" altLang="en-US"/>
                  </a:p>
                </c:rich>
              </c:tx>
              <c:spPr/>
              <c:showLegendKey val="0"/>
              <c:showVal val="1"/>
              <c:showCatName val="0"/>
              <c:showSerName val="0"/>
              <c:showPercent val="0"/>
              <c:showBubbleSize val="0"/>
            </c:dLbl>
            <c:showLegendKey val="0"/>
            <c:showVal val="0"/>
            <c:showCatName val="0"/>
            <c:showSerName val="0"/>
            <c:showPercent val="0"/>
            <c:showBubbleSize val="0"/>
          </c:dLbls>
          <c:cat>
            <c:multiLvlStrRef>
              <c:f>物價圖!$B$108:$C$174</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100年</c:v>
                  </c:pt>
                  <c:pt idx="12">
                    <c:v>101年</c:v>
                  </c:pt>
                  <c:pt idx="24">
                    <c:v>102年</c:v>
                  </c:pt>
                  <c:pt idx="36">
                    <c:v>103年</c:v>
                  </c:pt>
                  <c:pt idx="48">
                    <c:v>104年</c:v>
                  </c:pt>
                  <c:pt idx="60">
                    <c:v>105年</c:v>
                  </c:pt>
                </c:lvl>
              </c:multiLvlStrCache>
            </c:multiLvlStrRef>
          </c:cat>
          <c:val>
            <c:numRef>
              <c:f>物價圖!$D$108:$D$174</c:f>
              <c:numCache>
                <c:formatCode>General</c:formatCode>
                <c:ptCount val="67"/>
                <c:pt idx="0">
                  <c:v>13.9</c:v>
                </c:pt>
                <c:pt idx="1">
                  <c:v>17.03</c:v>
                </c:pt>
                <c:pt idx="2">
                  <c:v>18.04</c:v>
                </c:pt>
                <c:pt idx="3">
                  <c:v>17.29</c:v>
                </c:pt>
                <c:pt idx="4">
                  <c:v>18.45</c:v>
                </c:pt>
                <c:pt idx="5">
                  <c:v>20.2</c:v>
                </c:pt>
                <c:pt idx="6">
                  <c:v>19.72</c:v>
                </c:pt>
                <c:pt idx="7">
                  <c:v>17.8</c:v>
                </c:pt>
                <c:pt idx="8">
                  <c:v>15.5</c:v>
                </c:pt>
                <c:pt idx="9">
                  <c:v>11.47</c:v>
                </c:pt>
                <c:pt idx="10">
                  <c:v>9.76</c:v>
                </c:pt>
                <c:pt idx="11">
                  <c:v>6.8</c:v>
                </c:pt>
                <c:pt idx="12">
                  <c:v>4.34</c:v>
                </c:pt>
                <c:pt idx="13">
                  <c:v>3.44</c:v>
                </c:pt>
                <c:pt idx="14">
                  <c:v>1.48</c:v>
                </c:pt>
                <c:pt idx="15">
                  <c:v>-1.77</c:v>
                </c:pt>
                <c:pt idx="16">
                  <c:v>-3.05</c:v>
                </c:pt>
                <c:pt idx="17">
                  <c:v>-6.13</c:v>
                </c:pt>
                <c:pt idx="18">
                  <c:v>-5.85</c:v>
                </c:pt>
                <c:pt idx="19">
                  <c:v>-4.3600000000000003</c:v>
                </c:pt>
                <c:pt idx="20">
                  <c:v>-2.66</c:v>
                </c:pt>
                <c:pt idx="21" formatCode="0.00_ ">
                  <c:v>-2.1800000000000002</c:v>
                </c:pt>
                <c:pt idx="22" formatCode="0.00_ ">
                  <c:v>-2.73</c:v>
                </c:pt>
                <c:pt idx="23" formatCode="0.00_ ">
                  <c:v>-2.85</c:v>
                </c:pt>
                <c:pt idx="24" formatCode="0.00_ ">
                  <c:v>-3.27</c:v>
                </c:pt>
                <c:pt idx="25" formatCode="0.00_ ">
                  <c:v>-4.79</c:v>
                </c:pt>
                <c:pt idx="26" formatCode="0.00_ ">
                  <c:v>-6.37</c:v>
                </c:pt>
                <c:pt idx="27" formatCode="0.00_ ">
                  <c:v>-7.28</c:v>
                </c:pt>
                <c:pt idx="28" formatCode="0.00_ ">
                  <c:v>-6.73</c:v>
                </c:pt>
                <c:pt idx="29">
                  <c:v>-3.46</c:v>
                </c:pt>
                <c:pt idx="30" formatCode="0.00_ ">
                  <c:v>-4.0999999999999996</c:v>
                </c:pt>
                <c:pt idx="31" formatCode="0.00_ ">
                  <c:v>-4.66</c:v>
                </c:pt>
                <c:pt idx="32" formatCode="0.00_ ">
                  <c:v>-5.22</c:v>
                </c:pt>
                <c:pt idx="33" formatCode="0.00_ ">
                  <c:v>-4.4000000000000004</c:v>
                </c:pt>
                <c:pt idx="34" formatCode="0.00_ ">
                  <c:v>-4</c:v>
                </c:pt>
                <c:pt idx="35" formatCode="0.00_ ">
                  <c:v>-3.2</c:v>
                </c:pt>
                <c:pt idx="36" formatCode="0.00_ ">
                  <c:v>-3.73</c:v>
                </c:pt>
                <c:pt idx="37" formatCode="0.00_ ">
                  <c:v>-3.86</c:v>
                </c:pt>
                <c:pt idx="38" formatCode="0.00_ ">
                  <c:v>-3.23</c:v>
                </c:pt>
                <c:pt idx="39" formatCode="0.00_ ">
                  <c:v>-1.87</c:v>
                </c:pt>
                <c:pt idx="40" formatCode="0.00_ ">
                  <c:v>-0.16</c:v>
                </c:pt>
                <c:pt idx="41" formatCode="0.00_ ">
                  <c:v>0.11</c:v>
                </c:pt>
                <c:pt idx="42" formatCode="0.00_ ">
                  <c:v>0.09</c:v>
                </c:pt>
                <c:pt idx="43" formatCode="0.00_ ">
                  <c:v>-1.65</c:v>
                </c:pt>
                <c:pt idx="44" formatCode="0.00_ ">
                  <c:v>-3.97</c:v>
                </c:pt>
                <c:pt idx="45" formatCode="0.00_ ">
                  <c:v>-6.45</c:v>
                </c:pt>
                <c:pt idx="46" formatCode="0.00_ ">
                  <c:v>-9.77</c:v>
                </c:pt>
                <c:pt idx="47" formatCode="0.00_ ">
                  <c:v>-13.85</c:v>
                </c:pt>
                <c:pt idx="48" formatCode="0.00_ ">
                  <c:v>-17.21</c:v>
                </c:pt>
                <c:pt idx="49" formatCode="0.00_ ">
                  <c:v>-16.82</c:v>
                </c:pt>
                <c:pt idx="50" formatCode="0.00_ ">
                  <c:v>-16.579999999999998</c:v>
                </c:pt>
                <c:pt idx="51" formatCode="0.00_ ">
                  <c:v>-16.09</c:v>
                </c:pt>
                <c:pt idx="52" formatCode="0.00_ ">
                  <c:v>-15.62</c:v>
                </c:pt>
                <c:pt idx="53" formatCode="0.00_ ">
                  <c:v>-16.55</c:v>
                </c:pt>
                <c:pt idx="54" formatCode="0.00_ ">
                  <c:v>-17.760000000000002</c:v>
                </c:pt>
                <c:pt idx="55" formatCode="0.00_ ">
                  <c:v>-19.59</c:v>
                </c:pt>
                <c:pt idx="56" formatCode="0.00_ ">
                  <c:v>-19.05</c:v>
                </c:pt>
                <c:pt idx="57" formatCode="0.00_ ">
                  <c:v>-17.59</c:v>
                </c:pt>
                <c:pt idx="58" formatCode="0.00_ ">
                  <c:v>-15.64</c:v>
                </c:pt>
                <c:pt idx="59" formatCode="0.00_ ">
                  <c:v>-13.23</c:v>
                </c:pt>
                <c:pt idx="60" formatCode="0.00_ ">
                  <c:v>-11.32</c:v>
                </c:pt>
                <c:pt idx="61" formatCode="0.00_ ">
                  <c:v>-11.76</c:v>
                </c:pt>
                <c:pt idx="62" formatCode="0.00_ ">
                  <c:v>-9.85</c:v>
                </c:pt>
                <c:pt idx="63" formatCode="0.00_ ">
                  <c:v>-8.24</c:v>
                </c:pt>
                <c:pt idx="64" formatCode="0.00_ ">
                  <c:v>-8.32</c:v>
                </c:pt>
                <c:pt idx="65" formatCode="0.00_ ">
                  <c:v>-6.55</c:v>
                </c:pt>
                <c:pt idx="66" formatCode="0.00_ ">
                  <c:v>-5.3</c:v>
                </c:pt>
              </c:numCache>
            </c:numRef>
          </c:val>
          <c:smooth val="0"/>
        </c:ser>
        <c:ser>
          <c:idx val="1"/>
          <c:order val="1"/>
          <c:tx>
            <c:strRef>
              <c:f>物價圖!$E$19</c:f>
              <c:strCache>
                <c:ptCount val="1"/>
                <c:pt idx="0">
                  <c:v>進口物價(NT)</c:v>
                </c:pt>
              </c:strCache>
            </c:strRef>
          </c:tx>
          <c:spPr>
            <a:ln w="12704">
              <a:solidFill>
                <a:srgbClr val="333333"/>
              </a:solidFill>
              <a:prstDash val="solid"/>
            </a:ln>
          </c:spPr>
          <c:marker>
            <c:symbol val="diamond"/>
            <c:size val="3"/>
            <c:spPr>
              <a:solidFill>
                <a:srgbClr val="993366"/>
              </a:solidFill>
              <a:ln>
                <a:solidFill>
                  <a:srgbClr val="993366"/>
                </a:solidFill>
                <a:prstDash val="solid"/>
              </a:ln>
            </c:spPr>
          </c:marker>
          <c:dLbls>
            <c:dLbl>
              <c:idx val="60"/>
              <c:layout>
                <c:manualLayout>
                  <c:x val="6.1822192746935442E-2"/>
                  <c:y val="-4.3346553743230744E-2"/>
                </c:manualLayout>
              </c:layout>
              <c:tx>
                <c:rich>
                  <a:bodyPr/>
                  <a:lstStyle/>
                  <a:p>
                    <a:r>
                      <a:rPr lang="en-US" altLang="en-US"/>
                      <a:t>-</a:t>
                    </a:r>
                    <a:r>
                      <a:rPr lang="en-US" altLang="zh-TW"/>
                      <a:t>2.32</a:t>
                    </a:r>
                    <a:r>
                      <a:rPr lang="en-US" altLang="en-US"/>
                      <a:t> </a:t>
                    </a:r>
                  </a:p>
                </c:rich>
              </c:tx>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物價圖!$B$108:$C$174</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100年</c:v>
                  </c:pt>
                  <c:pt idx="12">
                    <c:v>101年</c:v>
                  </c:pt>
                  <c:pt idx="24">
                    <c:v>102年</c:v>
                  </c:pt>
                  <c:pt idx="36">
                    <c:v>103年</c:v>
                  </c:pt>
                  <c:pt idx="48">
                    <c:v>104年</c:v>
                  </c:pt>
                  <c:pt idx="60">
                    <c:v>105年</c:v>
                  </c:pt>
                </c:lvl>
              </c:multiLvlStrCache>
            </c:multiLvlStrRef>
          </c:cat>
          <c:val>
            <c:numRef>
              <c:f>物價圖!$E$108:$E$174</c:f>
              <c:numCache>
                <c:formatCode>General</c:formatCode>
                <c:ptCount val="67"/>
                <c:pt idx="0">
                  <c:v>4.0199999999999996</c:v>
                </c:pt>
                <c:pt idx="1">
                  <c:v>7.01</c:v>
                </c:pt>
                <c:pt idx="2">
                  <c:v>9.35</c:v>
                </c:pt>
                <c:pt idx="3">
                  <c:v>7.84</c:v>
                </c:pt>
                <c:pt idx="4">
                  <c:v>6.8</c:v>
                </c:pt>
                <c:pt idx="5">
                  <c:v>7.54</c:v>
                </c:pt>
                <c:pt idx="6">
                  <c:v>7.41</c:v>
                </c:pt>
                <c:pt idx="7">
                  <c:v>6.92</c:v>
                </c:pt>
                <c:pt idx="8">
                  <c:v>8.0500000000000007</c:v>
                </c:pt>
                <c:pt idx="9">
                  <c:v>9.3800000000000008</c:v>
                </c:pt>
                <c:pt idx="10">
                  <c:v>9.3699999999999992</c:v>
                </c:pt>
                <c:pt idx="11">
                  <c:v>8.01</c:v>
                </c:pt>
                <c:pt idx="12">
                  <c:v>7.68</c:v>
                </c:pt>
                <c:pt idx="13">
                  <c:v>4.2300000000000004</c:v>
                </c:pt>
                <c:pt idx="14">
                  <c:v>1.53</c:v>
                </c:pt>
                <c:pt idx="15">
                  <c:v>-0.04</c:v>
                </c:pt>
                <c:pt idx="16">
                  <c:v>-0.55000000000000004</c:v>
                </c:pt>
                <c:pt idx="17">
                  <c:v>-2.5499999999999998</c:v>
                </c:pt>
                <c:pt idx="18">
                  <c:v>-2.0699999999999998</c:v>
                </c:pt>
                <c:pt idx="19">
                  <c:v>-1.06</c:v>
                </c:pt>
                <c:pt idx="20">
                  <c:v>-3.21</c:v>
                </c:pt>
                <c:pt idx="21">
                  <c:v>-5.4</c:v>
                </c:pt>
                <c:pt idx="22">
                  <c:v>-6.24</c:v>
                </c:pt>
                <c:pt idx="23">
                  <c:v>-6.7</c:v>
                </c:pt>
                <c:pt idx="24">
                  <c:v>-6.35</c:v>
                </c:pt>
                <c:pt idx="25">
                  <c:v>-4.5999999999999996</c:v>
                </c:pt>
                <c:pt idx="26">
                  <c:v>-5.67</c:v>
                </c:pt>
                <c:pt idx="27">
                  <c:v>-6.15</c:v>
                </c:pt>
                <c:pt idx="28">
                  <c:v>-5.78</c:v>
                </c:pt>
                <c:pt idx="29">
                  <c:v>-3.36</c:v>
                </c:pt>
                <c:pt idx="30">
                  <c:v>-4.13</c:v>
                </c:pt>
                <c:pt idx="31">
                  <c:v>-4.66</c:v>
                </c:pt>
                <c:pt idx="32">
                  <c:v>-4.75</c:v>
                </c:pt>
                <c:pt idx="33">
                  <c:v>-3.92</c:v>
                </c:pt>
                <c:pt idx="34">
                  <c:v>-2.72</c:v>
                </c:pt>
                <c:pt idx="35">
                  <c:v>-0.97</c:v>
                </c:pt>
                <c:pt idx="36">
                  <c:v>-0.42</c:v>
                </c:pt>
                <c:pt idx="37">
                  <c:v>-1.55</c:v>
                </c:pt>
                <c:pt idx="38">
                  <c:v>-1.1299999999999999</c:v>
                </c:pt>
                <c:pt idx="39">
                  <c:v>-0.64</c:v>
                </c:pt>
                <c:pt idx="40">
                  <c:v>1.03</c:v>
                </c:pt>
                <c:pt idx="41">
                  <c:v>0.23</c:v>
                </c:pt>
                <c:pt idx="42">
                  <c:v>-0.01</c:v>
                </c:pt>
                <c:pt idx="43">
                  <c:v>-1.59</c:v>
                </c:pt>
                <c:pt idx="44">
                  <c:v>-2.58</c:v>
                </c:pt>
                <c:pt idx="45">
                  <c:v>-3.32</c:v>
                </c:pt>
                <c:pt idx="46">
                  <c:v>-6.09</c:v>
                </c:pt>
                <c:pt idx="47">
                  <c:v>-8.75</c:v>
                </c:pt>
                <c:pt idx="48" formatCode="0.00_ ">
                  <c:v>-12.98</c:v>
                </c:pt>
                <c:pt idx="49" formatCode="0.00_ ">
                  <c:v>-13.59</c:v>
                </c:pt>
                <c:pt idx="50" formatCode="0.00_ ">
                  <c:v>-13.67</c:v>
                </c:pt>
                <c:pt idx="51" formatCode="0.00_ ">
                  <c:v>-13.67</c:v>
                </c:pt>
                <c:pt idx="52" formatCode="0.00_ ">
                  <c:v>-14.33</c:v>
                </c:pt>
                <c:pt idx="53" formatCode="0.00_ ">
                  <c:v>-14.02</c:v>
                </c:pt>
                <c:pt idx="54">
                  <c:v>-14.51</c:v>
                </c:pt>
                <c:pt idx="55">
                  <c:v>-13.75</c:v>
                </c:pt>
                <c:pt idx="56">
                  <c:v>-12.35</c:v>
                </c:pt>
                <c:pt idx="57">
                  <c:v>-11.91</c:v>
                </c:pt>
                <c:pt idx="58" formatCode="0.00_ ">
                  <c:v>-10.51</c:v>
                </c:pt>
                <c:pt idx="59" formatCode="0.00_ ">
                  <c:v>-9.33</c:v>
                </c:pt>
                <c:pt idx="60" formatCode="0.00_ ">
                  <c:v>-6.18</c:v>
                </c:pt>
                <c:pt idx="61" formatCode="0.00_ ">
                  <c:v>-6.76</c:v>
                </c:pt>
                <c:pt idx="62" formatCode="0.00_ ">
                  <c:v>-6.21</c:v>
                </c:pt>
                <c:pt idx="63" formatCode="0.00_ ">
                  <c:v>-4.4400000000000004</c:v>
                </c:pt>
                <c:pt idx="64" formatCode="0.00_ ">
                  <c:v>-2.4300000000000002</c:v>
                </c:pt>
                <c:pt idx="65" formatCode="0.00_ ">
                  <c:v>-2.0499999999999998</c:v>
                </c:pt>
                <c:pt idx="66" formatCode="0.00_ ">
                  <c:v>-2.3199999999999998</c:v>
                </c:pt>
              </c:numCache>
            </c:numRef>
          </c:val>
          <c:smooth val="0"/>
        </c:ser>
        <c:ser>
          <c:idx val="2"/>
          <c:order val="2"/>
          <c:tx>
            <c:strRef>
              <c:f>物價圖!$F$19</c:f>
              <c:strCache>
                <c:ptCount val="1"/>
                <c:pt idx="0">
                  <c:v>出口物價(US)</c:v>
                </c:pt>
              </c:strCache>
            </c:strRef>
          </c:tx>
          <c:spPr>
            <a:ln w="38112">
              <a:solidFill>
                <a:srgbClr val="000080"/>
              </a:solidFill>
              <a:prstDash val="sysDash"/>
            </a:ln>
          </c:spPr>
          <c:marker>
            <c:symbol val="circle"/>
            <c:size val="3"/>
            <c:spPr>
              <a:solidFill>
                <a:srgbClr val="000080"/>
              </a:solidFill>
              <a:ln>
                <a:solidFill>
                  <a:srgbClr val="000080"/>
                </a:solidFill>
                <a:prstDash val="solid"/>
              </a:ln>
            </c:spPr>
          </c:marker>
          <c:dLbls>
            <c:dLbl>
              <c:idx val="65"/>
              <c:layout>
                <c:manualLayout>
                  <c:x val="-2.4110479567537499E-3"/>
                  <c:y val="1.1614659278701273E-2"/>
                </c:manualLayout>
              </c:layout>
              <c:tx>
                <c:rich>
                  <a:bodyPr/>
                  <a:lstStyle/>
                  <a:p>
                    <a:r>
                      <a:rPr lang="en-US" altLang="en-US" sz="1050" b="1">
                        <a:latin typeface="Times New Roman" panose="02020603050405020304" pitchFamily="18" charset="0"/>
                        <a:cs typeface="Times New Roman" panose="02020603050405020304" pitchFamily="18" charset="0"/>
                      </a:rPr>
                      <a:t>-</a:t>
                    </a:r>
                    <a:r>
                      <a:rPr lang="en-US" altLang="zh-TW" sz="1050" b="1">
                        <a:latin typeface="Times New Roman" panose="02020603050405020304" pitchFamily="18" charset="0"/>
                        <a:cs typeface="Times New Roman" panose="02020603050405020304" pitchFamily="18" charset="0"/>
                      </a:rPr>
                      <a:t>4.84</a:t>
                    </a:r>
                    <a:endParaRPr lang="en-US" altLang="en-US"/>
                  </a:p>
                </c:rich>
              </c:tx>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物價圖!$B$108:$C$174</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100年</c:v>
                  </c:pt>
                  <c:pt idx="12">
                    <c:v>101年</c:v>
                  </c:pt>
                  <c:pt idx="24">
                    <c:v>102年</c:v>
                  </c:pt>
                  <c:pt idx="36">
                    <c:v>103年</c:v>
                  </c:pt>
                  <c:pt idx="48">
                    <c:v>104年</c:v>
                  </c:pt>
                  <c:pt idx="60">
                    <c:v>105年</c:v>
                  </c:pt>
                </c:lvl>
              </c:multiLvlStrCache>
            </c:multiLvlStrRef>
          </c:cat>
          <c:val>
            <c:numRef>
              <c:f>物價圖!$F$108:$F$174</c:f>
              <c:numCache>
                <c:formatCode>General</c:formatCode>
                <c:ptCount val="67"/>
                <c:pt idx="0">
                  <c:v>6.37</c:v>
                </c:pt>
                <c:pt idx="1">
                  <c:v>7.9</c:v>
                </c:pt>
                <c:pt idx="2">
                  <c:v>8.61</c:v>
                </c:pt>
                <c:pt idx="3">
                  <c:v>8.92</c:v>
                </c:pt>
                <c:pt idx="4">
                  <c:v>8.98</c:v>
                </c:pt>
                <c:pt idx="5">
                  <c:v>9.52</c:v>
                </c:pt>
                <c:pt idx="6">
                  <c:v>9.89</c:v>
                </c:pt>
                <c:pt idx="7">
                  <c:v>9.3699999999999992</c:v>
                </c:pt>
                <c:pt idx="8">
                  <c:v>8.24</c:v>
                </c:pt>
                <c:pt idx="9">
                  <c:v>5.55</c:v>
                </c:pt>
                <c:pt idx="10">
                  <c:v>3.52</c:v>
                </c:pt>
                <c:pt idx="11">
                  <c:v>1.81</c:v>
                </c:pt>
                <c:pt idx="12">
                  <c:v>1.29</c:v>
                </c:pt>
                <c:pt idx="13">
                  <c:v>0.5</c:v>
                </c:pt>
                <c:pt idx="14">
                  <c:v>-0.84</c:v>
                </c:pt>
                <c:pt idx="15">
                  <c:v>-2.0099999999999998</c:v>
                </c:pt>
                <c:pt idx="16">
                  <c:v>-3.11</c:v>
                </c:pt>
                <c:pt idx="17">
                  <c:v>-4.53</c:v>
                </c:pt>
                <c:pt idx="18">
                  <c:v>-5.04</c:v>
                </c:pt>
                <c:pt idx="19">
                  <c:v>-4.55</c:v>
                </c:pt>
                <c:pt idx="20">
                  <c:v>-3.11</c:v>
                </c:pt>
                <c:pt idx="21">
                  <c:v>-2.23</c:v>
                </c:pt>
                <c:pt idx="22">
                  <c:v>-2.0099999999999998</c:v>
                </c:pt>
                <c:pt idx="23">
                  <c:v>-1.1200000000000001</c:v>
                </c:pt>
                <c:pt idx="24">
                  <c:v>-2.0099999999999998</c:v>
                </c:pt>
                <c:pt idx="25">
                  <c:v>-2.81</c:v>
                </c:pt>
                <c:pt idx="26">
                  <c:v>-3.45</c:v>
                </c:pt>
                <c:pt idx="27">
                  <c:v>-4</c:v>
                </c:pt>
                <c:pt idx="28">
                  <c:v>-3.63</c:v>
                </c:pt>
                <c:pt idx="29">
                  <c:v>-1.65</c:v>
                </c:pt>
                <c:pt idx="30">
                  <c:v>-1.41</c:v>
                </c:pt>
                <c:pt idx="31">
                  <c:v>-2.04</c:v>
                </c:pt>
                <c:pt idx="32">
                  <c:v>-2.36</c:v>
                </c:pt>
                <c:pt idx="33">
                  <c:v>-2.0299999999999998</c:v>
                </c:pt>
                <c:pt idx="34">
                  <c:v>-1.76</c:v>
                </c:pt>
                <c:pt idx="35">
                  <c:v>-1.95</c:v>
                </c:pt>
                <c:pt idx="36">
                  <c:v>-1.88</c:v>
                </c:pt>
                <c:pt idx="37">
                  <c:v>-1.92</c:v>
                </c:pt>
                <c:pt idx="38">
                  <c:v>-2</c:v>
                </c:pt>
                <c:pt idx="39">
                  <c:v>-1.62</c:v>
                </c:pt>
                <c:pt idx="40">
                  <c:v>-0.62</c:v>
                </c:pt>
                <c:pt idx="41">
                  <c:v>-0.35</c:v>
                </c:pt>
                <c:pt idx="42">
                  <c:v>0.1</c:v>
                </c:pt>
                <c:pt idx="43">
                  <c:v>-0.26</c:v>
                </c:pt>
                <c:pt idx="44">
                  <c:v>-1.57</c:v>
                </c:pt>
                <c:pt idx="45">
                  <c:v>-3.01</c:v>
                </c:pt>
                <c:pt idx="46">
                  <c:v>-3.94</c:v>
                </c:pt>
                <c:pt idx="47">
                  <c:v>-5.9</c:v>
                </c:pt>
                <c:pt idx="48" formatCode="0.00_ ">
                  <c:v>-7.68</c:v>
                </c:pt>
                <c:pt idx="49" formatCode="0.00_ ">
                  <c:v>-8.2799999999999994</c:v>
                </c:pt>
                <c:pt idx="50" formatCode="0.00_ ">
                  <c:v>-7.87</c:v>
                </c:pt>
                <c:pt idx="51" formatCode="0.00_ ">
                  <c:v>-7.61</c:v>
                </c:pt>
                <c:pt idx="52" formatCode="0.00_ ">
                  <c:v>-7.43</c:v>
                </c:pt>
                <c:pt idx="53" formatCode="0.00_ ">
                  <c:v>-8.2799999999999994</c:v>
                </c:pt>
                <c:pt idx="54" formatCode="0.00_ ">
                  <c:v>-9.57</c:v>
                </c:pt>
                <c:pt idx="55" formatCode="0.00_ ">
                  <c:v>-10.75</c:v>
                </c:pt>
                <c:pt idx="56" formatCode="0.00_ ">
                  <c:v>-11</c:v>
                </c:pt>
                <c:pt idx="57" formatCode="0.00_ ">
                  <c:v>-10.43</c:v>
                </c:pt>
                <c:pt idx="58" formatCode="0.00_ ">
                  <c:v>-9.99</c:v>
                </c:pt>
                <c:pt idx="59" formatCode="0.00_ ">
                  <c:v>-8.7100000000000009</c:v>
                </c:pt>
                <c:pt idx="60" formatCode="0.00_ ">
                  <c:v>-8.2200000000000006</c:v>
                </c:pt>
                <c:pt idx="61" formatCode="0.00_ ">
                  <c:v>-7.7</c:v>
                </c:pt>
                <c:pt idx="62" formatCode="0.00_ ">
                  <c:v>-7.27</c:v>
                </c:pt>
                <c:pt idx="63" formatCode="0.00_ ">
                  <c:v>-7.13</c:v>
                </c:pt>
                <c:pt idx="64" formatCode="0.00_ ">
                  <c:v>-7.31</c:v>
                </c:pt>
                <c:pt idx="65" formatCode="0.00_ ">
                  <c:v>-6.2</c:v>
                </c:pt>
                <c:pt idx="66" formatCode="0.00_ ">
                  <c:v>-4.84</c:v>
                </c:pt>
              </c:numCache>
            </c:numRef>
          </c:val>
          <c:smooth val="0"/>
        </c:ser>
        <c:ser>
          <c:idx val="3"/>
          <c:order val="3"/>
          <c:tx>
            <c:strRef>
              <c:f>物價圖!$G$19</c:f>
              <c:strCache>
                <c:ptCount val="1"/>
                <c:pt idx="0">
                  <c:v>出口物價(NT)</c:v>
                </c:pt>
              </c:strCache>
            </c:strRef>
          </c:tx>
          <c:spPr>
            <a:ln w="25408">
              <a:solidFill>
                <a:srgbClr val="800000"/>
              </a:solidFill>
              <a:prstDash val="sysDash"/>
            </a:ln>
          </c:spPr>
          <c:marker>
            <c:symbol val="diamond"/>
            <c:size val="3"/>
            <c:spPr>
              <a:solidFill>
                <a:srgbClr val="800000"/>
              </a:solidFill>
              <a:ln>
                <a:solidFill>
                  <a:srgbClr val="800000"/>
                </a:solidFill>
                <a:prstDash val="solid"/>
              </a:ln>
            </c:spPr>
          </c:marker>
          <c:dLbls>
            <c:dLbl>
              <c:idx val="65"/>
              <c:layout>
                <c:manualLayout>
                  <c:x val="-2.4106187521349544E-3"/>
                  <c:y val="-2.4901386094199195E-2"/>
                </c:manualLayout>
              </c:layout>
              <c:tx>
                <c:rich>
                  <a:bodyPr/>
                  <a:lstStyle/>
                  <a:p>
                    <a:r>
                      <a:rPr lang="en-US" altLang="en-US"/>
                      <a:t>-</a:t>
                    </a:r>
                    <a:r>
                      <a:rPr lang="en-US" altLang="zh-TW"/>
                      <a:t>1.84</a:t>
                    </a:r>
                    <a:endParaRPr lang="en-US" altLang="en-US"/>
                  </a:p>
                </c:rich>
              </c:tx>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物價圖!$B$108:$C$174</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100年</c:v>
                  </c:pt>
                  <c:pt idx="12">
                    <c:v>101年</c:v>
                  </c:pt>
                  <c:pt idx="24">
                    <c:v>102年</c:v>
                  </c:pt>
                  <c:pt idx="36">
                    <c:v>103年</c:v>
                  </c:pt>
                  <c:pt idx="48">
                    <c:v>104年</c:v>
                  </c:pt>
                  <c:pt idx="60">
                    <c:v>105年</c:v>
                  </c:pt>
                </c:lvl>
              </c:multiLvlStrCache>
            </c:multiLvlStrRef>
          </c:cat>
          <c:val>
            <c:numRef>
              <c:f>物價圖!$G$108:$G$174</c:f>
              <c:numCache>
                <c:formatCode>General</c:formatCode>
                <c:ptCount val="67"/>
                <c:pt idx="0">
                  <c:v>-2.89</c:v>
                </c:pt>
                <c:pt idx="1">
                  <c:v>-1.36</c:v>
                </c:pt>
                <c:pt idx="2">
                  <c:v>0.56999999999999995</c:v>
                </c:pt>
                <c:pt idx="3">
                  <c:v>0.11</c:v>
                </c:pt>
                <c:pt idx="4">
                  <c:v>-1.78</c:v>
                </c:pt>
                <c:pt idx="5">
                  <c:v>-2.0499999999999998</c:v>
                </c:pt>
                <c:pt idx="6">
                  <c:v>-1.44</c:v>
                </c:pt>
                <c:pt idx="7">
                  <c:v>-0.76</c:v>
                </c:pt>
                <c:pt idx="8">
                  <c:v>1.26</c:v>
                </c:pt>
                <c:pt idx="9">
                  <c:v>3.56</c:v>
                </c:pt>
                <c:pt idx="10">
                  <c:v>3.14</c:v>
                </c:pt>
                <c:pt idx="11">
                  <c:v>2.97</c:v>
                </c:pt>
                <c:pt idx="12">
                  <c:v>4.54</c:v>
                </c:pt>
                <c:pt idx="13">
                  <c:v>1.26</c:v>
                </c:pt>
                <c:pt idx="14">
                  <c:v>-0.79</c:v>
                </c:pt>
                <c:pt idx="15">
                  <c:v>-0.28000000000000003</c:v>
                </c:pt>
                <c:pt idx="16">
                  <c:v>-0.6</c:v>
                </c:pt>
                <c:pt idx="17">
                  <c:v>-0.89</c:v>
                </c:pt>
                <c:pt idx="18">
                  <c:v>-1.22</c:v>
                </c:pt>
                <c:pt idx="19">
                  <c:v>-1.26</c:v>
                </c:pt>
                <c:pt idx="20">
                  <c:v>-3.68</c:v>
                </c:pt>
                <c:pt idx="21">
                  <c:v>-5.47</c:v>
                </c:pt>
                <c:pt idx="22">
                  <c:v>-5.56</c:v>
                </c:pt>
                <c:pt idx="23">
                  <c:v>-5.04</c:v>
                </c:pt>
                <c:pt idx="24">
                  <c:v>-5.13</c:v>
                </c:pt>
                <c:pt idx="25">
                  <c:v>-2.63</c:v>
                </c:pt>
                <c:pt idx="26">
                  <c:v>-2.74</c:v>
                </c:pt>
                <c:pt idx="27">
                  <c:v>-2.83</c:v>
                </c:pt>
                <c:pt idx="28">
                  <c:v>-2.66</c:v>
                </c:pt>
                <c:pt idx="29">
                  <c:v>-1.55</c:v>
                </c:pt>
                <c:pt idx="30">
                  <c:v>-1.44</c:v>
                </c:pt>
                <c:pt idx="31">
                  <c:v>-2.0299999999999998</c:v>
                </c:pt>
                <c:pt idx="32">
                  <c:v>-1.86</c:v>
                </c:pt>
                <c:pt idx="33">
                  <c:v>-1.53</c:v>
                </c:pt>
                <c:pt idx="34">
                  <c:v>-0.45</c:v>
                </c:pt>
                <c:pt idx="35">
                  <c:v>0.31</c:v>
                </c:pt>
                <c:pt idx="36">
                  <c:v>1.51</c:v>
                </c:pt>
                <c:pt idx="37">
                  <c:v>0.45</c:v>
                </c:pt>
                <c:pt idx="38">
                  <c:v>0.14000000000000001</c:v>
                </c:pt>
                <c:pt idx="39">
                  <c:v>-0.4</c:v>
                </c:pt>
                <c:pt idx="40">
                  <c:v>0.59</c:v>
                </c:pt>
                <c:pt idx="41">
                  <c:v>-0.22</c:v>
                </c:pt>
                <c:pt idx="42">
                  <c:v>-0.01</c:v>
                </c:pt>
                <c:pt idx="43">
                  <c:v>-0.21</c:v>
                </c:pt>
                <c:pt idx="44">
                  <c:v>-0.15</c:v>
                </c:pt>
                <c:pt idx="45">
                  <c:v>0.25</c:v>
                </c:pt>
                <c:pt idx="46">
                  <c:v>-0.04</c:v>
                </c:pt>
                <c:pt idx="47">
                  <c:v>-0.55000000000000004</c:v>
                </c:pt>
                <c:pt idx="48" formatCode="0.00_ ">
                  <c:v>-2.95</c:v>
                </c:pt>
                <c:pt idx="49" formatCode="0.00_ ">
                  <c:v>-4.71</c:v>
                </c:pt>
                <c:pt idx="50" formatCode="0.00_ ">
                  <c:v>-4.6500000000000004</c:v>
                </c:pt>
                <c:pt idx="51" formatCode="0.00_ ">
                  <c:v>-5.03</c:v>
                </c:pt>
                <c:pt idx="52" formatCode="0.00_ ">
                  <c:v>-6.02</c:v>
                </c:pt>
                <c:pt idx="53" formatCode="0.00_ ">
                  <c:v>-5.49</c:v>
                </c:pt>
                <c:pt idx="54">
                  <c:v>-5.98</c:v>
                </c:pt>
                <c:pt idx="55">
                  <c:v>-4.25</c:v>
                </c:pt>
                <c:pt idx="56">
                  <c:v>-3.6</c:v>
                </c:pt>
                <c:pt idx="57">
                  <c:v>-4.25</c:v>
                </c:pt>
                <c:pt idx="58" formatCode="0.00_ ">
                  <c:v>-4.45</c:v>
                </c:pt>
                <c:pt idx="59" formatCode="0.00_ ">
                  <c:v>-4.58</c:v>
                </c:pt>
                <c:pt idx="60" formatCode="0.00_ ">
                  <c:v>-2.9</c:v>
                </c:pt>
                <c:pt idx="61" formatCode="0.00_ ">
                  <c:v>-2.44</c:v>
                </c:pt>
                <c:pt idx="62" formatCode="0.00_ ">
                  <c:v>-3.52</c:v>
                </c:pt>
                <c:pt idx="63" formatCode="0.00_ ">
                  <c:v>-3.27</c:v>
                </c:pt>
                <c:pt idx="64" formatCode="0.00_ ">
                  <c:v>-1.33</c:v>
                </c:pt>
                <c:pt idx="65" formatCode="0.00_ ">
                  <c:v>-1.67</c:v>
                </c:pt>
                <c:pt idx="66" formatCode="0.00_ ">
                  <c:v>-1.84</c:v>
                </c:pt>
              </c:numCache>
            </c:numRef>
          </c:val>
          <c:smooth val="0"/>
        </c:ser>
        <c:dLbls>
          <c:showLegendKey val="0"/>
          <c:showVal val="0"/>
          <c:showCatName val="0"/>
          <c:showSerName val="0"/>
          <c:showPercent val="0"/>
          <c:showBubbleSize val="0"/>
        </c:dLbls>
        <c:marker val="1"/>
        <c:smooth val="0"/>
        <c:axId val="267745152"/>
        <c:axId val="267746688"/>
      </c:lineChart>
      <c:catAx>
        <c:axId val="267745152"/>
        <c:scaling>
          <c:orientation val="minMax"/>
        </c:scaling>
        <c:delete val="0"/>
        <c:axPos val="b"/>
        <c:numFmt formatCode="General" sourceLinked="1"/>
        <c:majorTickMark val="in"/>
        <c:minorTickMark val="none"/>
        <c:tickLblPos val="low"/>
        <c:spPr>
          <a:ln w="3176">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67746688"/>
        <c:crosses val="autoZero"/>
        <c:auto val="1"/>
        <c:lblAlgn val="ctr"/>
        <c:lblOffset val="0"/>
        <c:tickLblSkip val="3"/>
        <c:tickMarkSkip val="1"/>
        <c:noMultiLvlLbl val="1"/>
      </c:catAx>
      <c:valAx>
        <c:axId val="267746688"/>
        <c:scaling>
          <c:orientation val="minMax"/>
          <c:max val="20"/>
          <c:min val="-20"/>
        </c:scaling>
        <c:delete val="0"/>
        <c:axPos val="l"/>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267745152"/>
        <c:crosses val="autoZero"/>
        <c:crossBetween val="between"/>
        <c:majorUnit val="5"/>
        <c:minorUnit val="1"/>
      </c:valAx>
      <c:spPr>
        <a:noFill/>
        <a:ln w="25408">
          <a:noFill/>
        </a:ln>
      </c:spPr>
    </c:plotArea>
    <c:legend>
      <c:legendPos val="r"/>
      <c:legendEntry>
        <c:idx val="0"/>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1"/>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2"/>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3"/>
        <c:txPr>
          <a:bodyPr/>
          <a:lstStyle/>
          <a:p>
            <a:pPr>
              <a:defRPr sz="825" b="0" i="0" u="none" strike="noStrike" baseline="0">
                <a:solidFill>
                  <a:srgbClr val="000000"/>
                </a:solidFill>
                <a:latin typeface="Times New Roman"/>
                <a:ea typeface="Times New Roman"/>
                <a:cs typeface="Times New Roman"/>
              </a:defRPr>
            </a:pPr>
            <a:endParaRPr lang="zh-TW"/>
          </a:p>
        </c:txPr>
      </c:legendEntry>
      <c:layout>
        <c:manualLayout>
          <c:xMode val="edge"/>
          <c:yMode val="edge"/>
          <c:x val="0.47342810515636247"/>
          <c:y val="3.5792828426131815E-3"/>
          <c:w val="0.47495682210708118"/>
          <c:h val="0.15441176470588236"/>
        </c:manualLayout>
      </c:layout>
      <c:overlay val="0"/>
      <c:spPr>
        <a:noFill/>
        <a:ln w="25408">
          <a:noFill/>
        </a:ln>
      </c:spPr>
      <c:txPr>
        <a:bodyPr/>
        <a:lstStyle/>
        <a:p>
          <a:pPr>
            <a:defRPr sz="825" b="0" i="0" u="none" strike="noStrike" baseline="0">
              <a:solidFill>
                <a:srgbClr val="000000"/>
              </a:solidFill>
              <a:latin typeface="Times New Roman"/>
              <a:ea typeface="Times New Roman"/>
              <a:cs typeface="Times New Roman"/>
            </a:defRPr>
          </a:pPr>
          <a:endParaRPr lang="zh-TW"/>
        </a:p>
      </c:txPr>
    </c:legend>
    <c:plotVisOnly val="1"/>
    <c:dispBlanksAs val="gap"/>
    <c:showDLblsOverMax val="0"/>
  </c:chart>
  <c:spPr>
    <a:noFill/>
    <a:ln>
      <a:noFill/>
    </a:ln>
  </c:spPr>
  <c:txPr>
    <a:bodyPr/>
    <a:lstStyle/>
    <a:p>
      <a:pPr>
        <a:defRPr sz="1726"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405881957063054E-2"/>
          <c:y val="0.12732427433912533"/>
          <c:w val="0.89843896504968757"/>
          <c:h val="0.73305470678105533"/>
        </c:manualLayout>
      </c:layout>
      <c:lineChart>
        <c:grouping val="standard"/>
        <c:varyColors val="0"/>
        <c:ser>
          <c:idx val="2"/>
          <c:order val="0"/>
          <c:tx>
            <c:strRef>
              <c:f>原油價格!$C$7</c:f>
              <c:strCache>
                <c:ptCount val="1"/>
                <c:pt idx="0">
                  <c:v>西德州</c:v>
                </c:pt>
              </c:strCache>
            </c:strRef>
          </c:tx>
          <c:spPr>
            <a:ln w="12686">
              <a:solidFill>
                <a:srgbClr val="FF0000"/>
              </a:solidFill>
              <a:prstDash val="solid"/>
            </a:ln>
          </c:spPr>
          <c:marker>
            <c:symbol val="triangle"/>
            <c:size val="4"/>
            <c:spPr>
              <a:solidFill>
                <a:srgbClr val="FFFF00"/>
              </a:solidFill>
              <a:ln>
                <a:solidFill>
                  <a:srgbClr val="FF0000"/>
                </a:solidFill>
                <a:prstDash val="solid"/>
              </a:ln>
            </c:spPr>
          </c:marker>
          <c:cat>
            <c:multiLvlStrRef>
              <c:f>原油價格!$A$92:$B$158</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100年</c:v>
                  </c:pt>
                  <c:pt idx="12">
                    <c:v>101年</c:v>
                  </c:pt>
                  <c:pt idx="24">
                    <c:v>102年</c:v>
                  </c:pt>
                  <c:pt idx="36">
                    <c:v>103年</c:v>
                  </c:pt>
                  <c:pt idx="48">
                    <c:v>104年</c:v>
                  </c:pt>
                  <c:pt idx="60">
                    <c:v>105年</c:v>
                  </c:pt>
                </c:lvl>
              </c:multiLvlStrCache>
            </c:multiLvlStrRef>
          </c:cat>
          <c:val>
            <c:numRef>
              <c:f>原油價格!$C$92:$C$158</c:f>
              <c:numCache>
                <c:formatCode>General</c:formatCode>
                <c:ptCount val="67"/>
                <c:pt idx="0">
                  <c:v>89.64</c:v>
                </c:pt>
                <c:pt idx="1">
                  <c:v>89.45</c:v>
                </c:pt>
                <c:pt idx="2">
                  <c:v>102.97</c:v>
                </c:pt>
                <c:pt idx="3">
                  <c:v>110.06</c:v>
                </c:pt>
                <c:pt idx="4">
                  <c:v>101.26</c:v>
                </c:pt>
                <c:pt idx="5">
                  <c:v>96.26</c:v>
                </c:pt>
                <c:pt idx="6">
                  <c:v>97.19</c:v>
                </c:pt>
                <c:pt idx="7">
                  <c:v>86.32</c:v>
                </c:pt>
                <c:pt idx="8">
                  <c:v>85.63</c:v>
                </c:pt>
                <c:pt idx="9">
                  <c:v>86.51</c:v>
                </c:pt>
                <c:pt idx="10">
                  <c:v>97.22</c:v>
                </c:pt>
                <c:pt idx="11">
                  <c:v>98.77</c:v>
                </c:pt>
                <c:pt idx="12">
                  <c:v>100.26</c:v>
                </c:pt>
                <c:pt idx="13">
                  <c:v>102.33</c:v>
                </c:pt>
                <c:pt idx="14">
                  <c:v>106.3</c:v>
                </c:pt>
                <c:pt idx="15">
                  <c:v>103.36</c:v>
                </c:pt>
                <c:pt idx="16">
                  <c:v>94.53</c:v>
                </c:pt>
                <c:pt idx="17">
                  <c:v>82.37</c:v>
                </c:pt>
                <c:pt idx="18">
                  <c:v>87.87</c:v>
                </c:pt>
                <c:pt idx="19">
                  <c:v>94.12</c:v>
                </c:pt>
                <c:pt idx="20">
                  <c:v>94.66</c:v>
                </c:pt>
                <c:pt idx="21">
                  <c:v>89.53</c:v>
                </c:pt>
                <c:pt idx="22">
                  <c:v>86.62</c:v>
                </c:pt>
                <c:pt idx="23">
                  <c:v>88.19</c:v>
                </c:pt>
                <c:pt idx="24">
                  <c:v>94.81</c:v>
                </c:pt>
                <c:pt idx="25">
                  <c:v>95.33</c:v>
                </c:pt>
                <c:pt idx="26">
                  <c:v>92.92</c:v>
                </c:pt>
                <c:pt idx="27">
                  <c:v>92.02</c:v>
                </c:pt>
                <c:pt idx="28">
                  <c:v>94.69</c:v>
                </c:pt>
                <c:pt idx="29">
                  <c:v>95.79</c:v>
                </c:pt>
                <c:pt idx="30">
                  <c:v>104.54</c:v>
                </c:pt>
                <c:pt idx="31">
                  <c:v>106.55</c:v>
                </c:pt>
                <c:pt idx="32">
                  <c:v>106.3</c:v>
                </c:pt>
                <c:pt idx="33">
                  <c:v>100.54</c:v>
                </c:pt>
                <c:pt idx="34">
                  <c:v>93.9</c:v>
                </c:pt>
                <c:pt idx="35">
                  <c:v>97.91</c:v>
                </c:pt>
                <c:pt idx="36">
                  <c:v>94.87</c:v>
                </c:pt>
                <c:pt idx="37">
                  <c:v>100.72</c:v>
                </c:pt>
                <c:pt idx="38">
                  <c:v>100.53</c:v>
                </c:pt>
                <c:pt idx="39">
                  <c:v>102.14</c:v>
                </c:pt>
                <c:pt idx="40">
                  <c:v>101.97</c:v>
                </c:pt>
                <c:pt idx="41">
                  <c:v>105.2</c:v>
                </c:pt>
                <c:pt idx="42">
                  <c:v>102.7</c:v>
                </c:pt>
                <c:pt idx="43">
                  <c:v>96.36</c:v>
                </c:pt>
                <c:pt idx="44">
                  <c:v>93.28</c:v>
                </c:pt>
                <c:pt idx="45">
                  <c:v>84.43</c:v>
                </c:pt>
                <c:pt idx="46">
                  <c:v>76.16</c:v>
                </c:pt>
                <c:pt idx="47">
                  <c:v>59.19</c:v>
                </c:pt>
                <c:pt idx="48">
                  <c:v>47.67</c:v>
                </c:pt>
                <c:pt idx="49">
                  <c:v>50.83</c:v>
                </c:pt>
                <c:pt idx="50">
                  <c:v>47.85</c:v>
                </c:pt>
                <c:pt idx="51">
                  <c:v>54.44</c:v>
                </c:pt>
                <c:pt idx="52">
                  <c:v>59.26</c:v>
                </c:pt>
                <c:pt idx="53">
                  <c:v>59.8</c:v>
                </c:pt>
                <c:pt idx="54">
                  <c:v>51.16</c:v>
                </c:pt>
                <c:pt idx="55">
                  <c:v>42.86</c:v>
                </c:pt>
                <c:pt idx="56">
                  <c:v>45.48</c:v>
                </c:pt>
                <c:pt idx="57">
                  <c:v>46.2</c:v>
                </c:pt>
                <c:pt idx="58">
                  <c:v>42.64</c:v>
                </c:pt>
                <c:pt idx="59">
                  <c:v>37.19</c:v>
                </c:pt>
                <c:pt idx="60">
                  <c:v>31.44</c:v>
                </c:pt>
                <c:pt idx="61">
                  <c:v>30.35</c:v>
                </c:pt>
                <c:pt idx="62">
                  <c:v>37.770000000000003</c:v>
                </c:pt>
                <c:pt idx="63">
                  <c:v>40.96</c:v>
                </c:pt>
                <c:pt idx="64">
                  <c:v>46.85</c:v>
                </c:pt>
                <c:pt idx="65">
                  <c:v>48.75</c:v>
                </c:pt>
                <c:pt idx="66">
                  <c:v>44.89</c:v>
                </c:pt>
              </c:numCache>
            </c:numRef>
          </c:val>
          <c:smooth val="0"/>
        </c:ser>
        <c:ser>
          <c:idx val="3"/>
          <c:order val="1"/>
          <c:tx>
            <c:strRef>
              <c:f>原油價格!$E$7</c:f>
              <c:strCache>
                <c:ptCount val="1"/>
                <c:pt idx="0">
                  <c:v>杜拜</c:v>
                </c:pt>
              </c:strCache>
            </c:strRef>
          </c:tx>
          <c:spPr>
            <a:ln w="12686">
              <a:solidFill>
                <a:srgbClr val="00FFFF"/>
              </a:solidFill>
              <a:prstDash val="solid"/>
            </a:ln>
          </c:spPr>
          <c:marker>
            <c:symbol val="x"/>
            <c:size val="4"/>
            <c:spPr>
              <a:noFill/>
              <a:ln>
                <a:solidFill>
                  <a:srgbClr val="00FFFF"/>
                </a:solidFill>
                <a:prstDash val="solid"/>
              </a:ln>
            </c:spPr>
          </c:marker>
          <c:cat>
            <c:multiLvlStrRef>
              <c:f>原油價格!$A$92:$B$158</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100年</c:v>
                  </c:pt>
                  <c:pt idx="12">
                    <c:v>101年</c:v>
                  </c:pt>
                  <c:pt idx="24">
                    <c:v>102年</c:v>
                  </c:pt>
                  <c:pt idx="36">
                    <c:v>103年</c:v>
                  </c:pt>
                  <c:pt idx="48">
                    <c:v>104年</c:v>
                  </c:pt>
                  <c:pt idx="60">
                    <c:v>105年</c:v>
                  </c:pt>
                </c:lvl>
              </c:multiLvlStrCache>
            </c:multiLvlStrRef>
          </c:cat>
          <c:val>
            <c:numRef>
              <c:f>原油價格!$E$92:$E$158</c:f>
              <c:numCache>
                <c:formatCode>General</c:formatCode>
                <c:ptCount val="67"/>
                <c:pt idx="0">
                  <c:v>92.37</c:v>
                </c:pt>
                <c:pt idx="1">
                  <c:v>99.83</c:v>
                </c:pt>
                <c:pt idx="2">
                  <c:v>108.45</c:v>
                </c:pt>
                <c:pt idx="3">
                  <c:v>115.83</c:v>
                </c:pt>
                <c:pt idx="4">
                  <c:v>108.42</c:v>
                </c:pt>
                <c:pt idx="5">
                  <c:v>107.51</c:v>
                </c:pt>
                <c:pt idx="6">
                  <c:v>110.15</c:v>
                </c:pt>
                <c:pt idx="7">
                  <c:v>104.94</c:v>
                </c:pt>
                <c:pt idx="8">
                  <c:v>105.75</c:v>
                </c:pt>
                <c:pt idx="9">
                  <c:v>103.7</c:v>
                </c:pt>
                <c:pt idx="10">
                  <c:v>107.87</c:v>
                </c:pt>
                <c:pt idx="11">
                  <c:v>105.51</c:v>
                </c:pt>
                <c:pt idx="12">
                  <c:v>109.3</c:v>
                </c:pt>
                <c:pt idx="13">
                  <c:v>116.18</c:v>
                </c:pt>
                <c:pt idx="14">
                  <c:v>122.49</c:v>
                </c:pt>
                <c:pt idx="15">
                  <c:v>117.5</c:v>
                </c:pt>
                <c:pt idx="16">
                  <c:v>107.72</c:v>
                </c:pt>
                <c:pt idx="17">
                  <c:v>94.38</c:v>
                </c:pt>
                <c:pt idx="18">
                  <c:v>99.09</c:v>
                </c:pt>
                <c:pt idx="19">
                  <c:v>108.61</c:v>
                </c:pt>
                <c:pt idx="20">
                  <c:v>111.19</c:v>
                </c:pt>
                <c:pt idx="21">
                  <c:v>108.87</c:v>
                </c:pt>
                <c:pt idx="22">
                  <c:v>107.27</c:v>
                </c:pt>
                <c:pt idx="23">
                  <c:v>106.35</c:v>
                </c:pt>
                <c:pt idx="24">
                  <c:v>107.93</c:v>
                </c:pt>
                <c:pt idx="25">
                  <c:v>111.25</c:v>
                </c:pt>
                <c:pt idx="26">
                  <c:v>105.56</c:v>
                </c:pt>
                <c:pt idx="27">
                  <c:v>101.69</c:v>
                </c:pt>
                <c:pt idx="28">
                  <c:v>100.31</c:v>
                </c:pt>
                <c:pt idx="29">
                  <c:v>100.17</c:v>
                </c:pt>
                <c:pt idx="30">
                  <c:v>103.55</c:v>
                </c:pt>
                <c:pt idx="31">
                  <c:v>106.77</c:v>
                </c:pt>
                <c:pt idx="32">
                  <c:v>107.94</c:v>
                </c:pt>
                <c:pt idx="33">
                  <c:v>105.68</c:v>
                </c:pt>
                <c:pt idx="34">
                  <c:v>105.49</c:v>
                </c:pt>
                <c:pt idx="35">
                  <c:v>107.51</c:v>
                </c:pt>
                <c:pt idx="36">
                  <c:v>103.99</c:v>
                </c:pt>
                <c:pt idx="37">
                  <c:v>104.98</c:v>
                </c:pt>
                <c:pt idx="38">
                  <c:v>104.36</c:v>
                </c:pt>
                <c:pt idx="39">
                  <c:v>104.69</c:v>
                </c:pt>
                <c:pt idx="40">
                  <c:v>105.52</c:v>
                </c:pt>
                <c:pt idx="41">
                  <c:v>107.93</c:v>
                </c:pt>
                <c:pt idx="42">
                  <c:v>106.09</c:v>
                </c:pt>
                <c:pt idx="43">
                  <c:v>101.94</c:v>
                </c:pt>
                <c:pt idx="44">
                  <c:v>96.64</c:v>
                </c:pt>
                <c:pt idx="45">
                  <c:v>86.71</c:v>
                </c:pt>
                <c:pt idx="46">
                  <c:v>77.09</c:v>
                </c:pt>
                <c:pt idx="47">
                  <c:v>60.1</c:v>
                </c:pt>
                <c:pt idx="48">
                  <c:v>46.13</c:v>
                </c:pt>
                <c:pt idx="49">
                  <c:v>56.05</c:v>
                </c:pt>
                <c:pt idx="50">
                  <c:v>54.69</c:v>
                </c:pt>
                <c:pt idx="51">
                  <c:v>58.8</c:v>
                </c:pt>
                <c:pt idx="52">
                  <c:v>63.59</c:v>
                </c:pt>
                <c:pt idx="53">
                  <c:v>61.68</c:v>
                </c:pt>
                <c:pt idx="54">
                  <c:v>56.29</c:v>
                </c:pt>
                <c:pt idx="55">
                  <c:v>47.3</c:v>
                </c:pt>
                <c:pt idx="56">
                  <c:v>46.21</c:v>
                </c:pt>
                <c:pt idx="57">
                  <c:v>46.55</c:v>
                </c:pt>
                <c:pt idx="58">
                  <c:v>42.34</c:v>
                </c:pt>
                <c:pt idx="59">
                  <c:v>34.67</c:v>
                </c:pt>
                <c:pt idx="60">
                  <c:v>27.06</c:v>
                </c:pt>
                <c:pt idx="61">
                  <c:v>29.15</c:v>
                </c:pt>
                <c:pt idx="62">
                  <c:v>35.19</c:v>
                </c:pt>
                <c:pt idx="63">
                  <c:v>39.04</c:v>
                </c:pt>
                <c:pt idx="64">
                  <c:v>43.97</c:v>
                </c:pt>
                <c:pt idx="65">
                  <c:v>45.83</c:v>
                </c:pt>
                <c:pt idx="66">
                  <c:v>42.65</c:v>
                </c:pt>
              </c:numCache>
            </c:numRef>
          </c:val>
          <c:smooth val="0"/>
        </c:ser>
        <c:ser>
          <c:idx val="0"/>
          <c:order val="2"/>
          <c:tx>
            <c:strRef>
              <c:f>原油價格!$D$7</c:f>
              <c:strCache>
                <c:ptCount val="1"/>
                <c:pt idx="0">
                  <c:v>北海布蘭特</c:v>
                </c:pt>
              </c:strCache>
            </c:strRef>
          </c:tx>
          <c:cat>
            <c:multiLvlStrRef>
              <c:f>原油價格!$A$92:$B$158</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100年</c:v>
                  </c:pt>
                  <c:pt idx="12">
                    <c:v>101年</c:v>
                  </c:pt>
                  <c:pt idx="24">
                    <c:v>102年</c:v>
                  </c:pt>
                  <c:pt idx="36">
                    <c:v>103年</c:v>
                  </c:pt>
                  <c:pt idx="48">
                    <c:v>104年</c:v>
                  </c:pt>
                  <c:pt idx="60">
                    <c:v>105年</c:v>
                  </c:pt>
                </c:lvl>
              </c:multiLvlStrCache>
            </c:multiLvlStrRef>
          </c:cat>
          <c:val>
            <c:numRef>
              <c:f>原油價格!$D$92:$D$158</c:f>
              <c:numCache>
                <c:formatCode>General</c:formatCode>
                <c:ptCount val="67"/>
                <c:pt idx="0">
                  <c:v>96.63</c:v>
                </c:pt>
                <c:pt idx="1">
                  <c:v>103.9</c:v>
                </c:pt>
                <c:pt idx="2">
                  <c:v>114.64</c:v>
                </c:pt>
                <c:pt idx="3">
                  <c:v>123.44</c:v>
                </c:pt>
                <c:pt idx="4">
                  <c:v>114.82</c:v>
                </c:pt>
                <c:pt idx="5">
                  <c:v>113.97</c:v>
                </c:pt>
                <c:pt idx="6">
                  <c:v>116.88</c:v>
                </c:pt>
                <c:pt idx="7">
                  <c:v>110.04</c:v>
                </c:pt>
                <c:pt idx="8">
                  <c:v>111.52</c:v>
                </c:pt>
                <c:pt idx="9">
                  <c:v>109.13</c:v>
                </c:pt>
                <c:pt idx="10">
                  <c:v>110.53</c:v>
                </c:pt>
                <c:pt idx="11">
                  <c:v>107.78</c:v>
                </c:pt>
                <c:pt idx="12">
                  <c:v>110.84</c:v>
                </c:pt>
                <c:pt idx="13">
                  <c:v>119.31</c:v>
                </c:pt>
                <c:pt idx="14">
                  <c:v>124.94</c:v>
                </c:pt>
                <c:pt idx="15">
                  <c:v>120.27</c:v>
                </c:pt>
                <c:pt idx="16">
                  <c:v>110.29</c:v>
                </c:pt>
                <c:pt idx="17">
                  <c:v>95.54</c:v>
                </c:pt>
                <c:pt idx="18">
                  <c:v>102.66</c:v>
                </c:pt>
                <c:pt idx="19">
                  <c:v>113.11</c:v>
                </c:pt>
                <c:pt idx="20">
                  <c:v>112.95</c:v>
                </c:pt>
                <c:pt idx="21">
                  <c:v>111.57</c:v>
                </c:pt>
                <c:pt idx="22">
                  <c:v>109.32</c:v>
                </c:pt>
                <c:pt idx="23">
                  <c:v>109.2</c:v>
                </c:pt>
                <c:pt idx="24">
                  <c:v>112.67</c:v>
                </c:pt>
                <c:pt idx="25">
                  <c:v>116.12</c:v>
                </c:pt>
                <c:pt idx="26">
                  <c:v>109.02</c:v>
                </c:pt>
                <c:pt idx="27">
                  <c:v>102.83</c:v>
                </c:pt>
                <c:pt idx="28">
                  <c:v>102.87</c:v>
                </c:pt>
                <c:pt idx="29">
                  <c:v>103.13</c:v>
                </c:pt>
                <c:pt idx="30">
                  <c:v>107.69</c:v>
                </c:pt>
                <c:pt idx="31">
                  <c:v>110.86</c:v>
                </c:pt>
                <c:pt idx="32">
                  <c:v>111.58</c:v>
                </c:pt>
                <c:pt idx="33">
                  <c:v>109.32</c:v>
                </c:pt>
                <c:pt idx="34">
                  <c:v>107.99</c:v>
                </c:pt>
                <c:pt idx="35">
                  <c:v>110.77</c:v>
                </c:pt>
                <c:pt idx="36">
                  <c:v>107.69</c:v>
                </c:pt>
                <c:pt idx="37">
                  <c:v>108.89</c:v>
                </c:pt>
                <c:pt idx="38">
                  <c:v>107.65</c:v>
                </c:pt>
                <c:pt idx="39">
                  <c:v>107.94</c:v>
                </c:pt>
                <c:pt idx="40">
                  <c:v>109.47</c:v>
                </c:pt>
                <c:pt idx="41">
                  <c:v>111.82</c:v>
                </c:pt>
                <c:pt idx="42">
                  <c:v>107.44</c:v>
                </c:pt>
                <c:pt idx="43">
                  <c:v>102.51</c:v>
                </c:pt>
                <c:pt idx="44">
                  <c:v>97.97</c:v>
                </c:pt>
                <c:pt idx="45">
                  <c:v>87.76</c:v>
                </c:pt>
                <c:pt idx="46">
                  <c:v>79.3</c:v>
                </c:pt>
                <c:pt idx="47">
                  <c:v>62.63</c:v>
                </c:pt>
                <c:pt idx="48">
                  <c:v>50.02</c:v>
                </c:pt>
                <c:pt idx="49">
                  <c:v>58.8</c:v>
                </c:pt>
                <c:pt idx="50">
                  <c:v>56.94</c:v>
                </c:pt>
                <c:pt idx="51">
                  <c:v>60.59</c:v>
                </c:pt>
                <c:pt idx="52">
                  <c:v>65.84</c:v>
                </c:pt>
                <c:pt idx="53">
                  <c:v>63.87</c:v>
                </c:pt>
                <c:pt idx="54">
                  <c:v>57.42</c:v>
                </c:pt>
                <c:pt idx="55">
                  <c:v>48.27</c:v>
                </c:pt>
                <c:pt idx="56">
                  <c:v>48.88</c:v>
                </c:pt>
                <c:pt idx="57">
                  <c:v>49.37</c:v>
                </c:pt>
                <c:pt idx="58">
                  <c:v>46.72</c:v>
                </c:pt>
                <c:pt idx="59">
                  <c:v>38.53</c:v>
                </c:pt>
                <c:pt idx="60">
                  <c:v>30.56</c:v>
                </c:pt>
                <c:pt idx="61">
                  <c:v>33.15</c:v>
                </c:pt>
                <c:pt idx="62">
                  <c:v>39.090000000000003</c:v>
                </c:pt>
                <c:pt idx="63">
                  <c:v>42.26</c:v>
                </c:pt>
                <c:pt idx="64">
                  <c:v>47.11</c:v>
                </c:pt>
                <c:pt idx="65">
                  <c:v>48.48</c:v>
                </c:pt>
                <c:pt idx="66">
                  <c:v>45.11</c:v>
                </c:pt>
              </c:numCache>
            </c:numRef>
          </c:val>
          <c:smooth val="0"/>
        </c:ser>
        <c:dLbls>
          <c:showLegendKey val="0"/>
          <c:showVal val="0"/>
          <c:showCatName val="0"/>
          <c:showSerName val="0"/>
          <c:showPercent val="0"/>
          <c:showBubbleSize val="0"/>
        </c:dLbls>
        <c:marker val="1"/>
        <c:smooth val="0"/>
        <c:axId val="267910144"/>
        <c:axId val="267916032"/>
      </c:lineChart>
      <c:catAx>
        <c:axId val="267910144"/>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67916032"/>
        <c:crosses val="autoZero"/>
        <c:auto val="1"/>
        <c:lblAlgn val="ctr"/>
        <c:lblOffset val="100"/>
        <c:tickLblSkip val="2"/>
        <c:tickMarkSkip val="2"/>
        <c:noMultiLvlLbl val="1"/>
      </c:catAx>
      <c:valAx>
        <c:axId val="267916032"/>
        <c:scaling>
          <c:orientation val="minMax"/>
          <c:min val="0"/>
        </c:scaling>
        <c:delete val="0"/>
        <c:axPos val="l"/>
        <c:numFmt formatCode="General" sourceLinked="1"/>
        <c:majorTickMark val="in"/>
        <c:minorTickMark val="none"/>
        <c:tickLblPos val="nextTo"/>
        <c:spPr>
          <a:ln w="3171">
            <a:solidFill>
              <a:srgbClr val="000000"/>
            </a:solidFill>
            <a:prstDash val="solid"/>
          </a:ln>
        </c:spPr>
        <c:txPr>
          <a:bodyPr rot="0" vert="horz"/>
          <a:lstStyle/>
          <a:p>
            <a:pPr>
              <a:defRPr/>
            </a:pPr>
            <a:endParaRPr lang="zh-TW"/>
          </a:p>
        </c:txPr>
        <c:crossAx val="267910144"/>
        <c:crosses val="autoZero"/>
        <c:crossBetween val="between"/>
      </c:valAx>
      <c:spPr>
        <a:noFill/>
        <a:ln w="25371">
          <a:noFill/>
        </a:ln>
      </c:spPr>
    </c:plotArea>
    <c:legend>
      <c:legendPos val="r"/>
      <c:layout>
        <c:manualLayout>
          <c:xMode val="edge"/>
          <c:yMode val="edge"/>
          <c:x val="9.0483276717475261E-2"/>
          <c:y val="0.53643580017951598"/>
          <c:w val="0.21870967694146962"/>
          <c:h val="0.27240105209274573"/>
        </c:manualLayout>
      </c:layout>
      <c:overlay val="0"/>
      <c:spPr>
        <a:noFill/>
        <a:ln w="25371">
          <a:noFill/>
        </a:ln>
      </c:spPr>
      <c:txPr>
        <a:bodyPr/>
        <a:lstStyle/>
        <a:p>
          <a:pPr>
            <a:lnSpc>
              <a:spcPts val="1000"/>
            </a:lnSpc>
            <a:defRPr sz="1100">
              <a:latin typeface="標楷體" panose="03000509000000000000" pitchFamily="65" charset="-120"/>
              <a:ea typeface="標楷體" panose="03000509000000000000" pitchFamily="65" charset="-120"/>
            </a:defRPr>
          </a:pPr>
          <a:endParaRPr lang="zh-TW"/>
        </a:p>
      </c:txPr>
    </c:legend>
    <c:plotVisOnly val="1"/>
    <c:dispBlanksAs val="gap"/>
    <c:showDLblsOverMax val="0"/>
  </c:chart>
  <c:spPr>
    <a:solidFill>
      <a:srgbClr val="FFFFFF"/>
    </a:solidFill>
    <a:ln>
      <a:noFill/>
    </a:ln>
  </c:spPr>
  <c:txPr>
    <a:bodyPr/>
    <a:lstStyle/>
    <a:p>
      <a:pPr>
        <a:defRPr sz="1099" b="0" i="0" u="none" strike="noStrike" baseline="0">
          <a:solidFill>
            <a:srgbClr val="000000"/>
          </a:solidFill>
          <a:latin typeface="Times New Roman" pitchFamily="18" charset="0"/>
          <a:ea typeface="Arial Unicode MS"/>
          <a:cs typeface="Times New Roman" pitchFamily="18" charset="0"/>
        </a:defRPr>
      </a:pPr>
      <a:endParaRPr lang="zh-TW"/>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7667355318208988E-2"/>
          <c:y val="0.10358301754067484"/>
          <c:w val="0.8883504322392467"/>
          <c:h val="0.72437881504005086"/>
        </c:manualLayout>
      </c:layout>
      <c:lineChart>
        <c:grouping val="standard"/>
        <c:varyColors val="0"/>
        <c:ser>
          <c:idx val="0"/>
          <c:order val="0"/>
          <c:tx>
            <c:strRef>
              <c:f>Sheet1!$C$1</c:f>
              <c:strCache>
                <c:ptCount val="1"/>
                <c:pt idx="0">
                  <c:v>玉米</c:v>
                </c:pt>
              </c:strCache>
            </c:strRef>
          </c:tx>
          <c:spPr>
            <a:ln w="12696">
              <a:solidFill>
                <a:srgbClr val="000080"/>
              </a:solidFill>
              <a:prstDash val="solid"/>
            </a:ln>
          </c:spPr>
          <c:marker>
            <c:symbol val="diamond"/>
            <c:size val="4"/>
            <c:spPr>
              <a:solidFill>
                <a:srgbClr val="000080"/>
              </a:solidFill>
              <a:ln>
                <a:solidFill>
                  <a:srgbClr val="000080"/>
                </a:solidFill>
                <a:prstDash val="solid"/>
              </a:ln>
            </c:spPr>
          </c:marker>
          <c:cat>
            <c:multiLvlStrRef>
              <c:f>Sheet1!$A$51:$B$117</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100年</c:v>
                  </c:pt>
                  <c:pt idx="12">
                    <c:v>101年</c:v>
                  </c:pt>
                  <c:pt idx="24">
                    <c:v>102年</c:v>
                  </c:pt>
                  <c:pt idx="36">
                    <c:v>103年</c:v>
                  </c:pt>
                  <c:pt idx="48">
                    <c:v>104年</c:v>
                  </c:pt>
                  <c:pt idx="60">
                    <c:v>105年</c:v>
                  </c:pt>
                </c:lvl>
              </c:multiLvlStrCache>
            </c:multiLvlStrRef>
          </c:cat>
          <c:val>
            <c:numRef>
              <c:f>Sheet1!$C$51:$C$117</c:f>
              <c:numCache>
                <c:formatCode>General</c:formatCode>
                <c:ptCount val="67"/>
                <c:pt idx="0">
                  <c:v>6.6</c:v>
                </c:pt>
                <c:pt idx="1">
                  <c:v>7.23</c:v>
                </c:pt>
                <c:pt idx="2">
                  <c:v>6.93</c:v>
                </c:pt>
                <c:pt idx="3">
                  <c:v>7.54</c:v>
                </c:pt>
                <c:pt idx="4">
                  <c:v>7.48</c:v>
                </c:pt>
                <c:pt idx="5">
                  <c:v>6.29</c:v>
                </c:pt>
                <c:pt idx="6">
                  <c:v>6.66</c:v>
                </c:pt>
                <c:pt idx="7">
                  <c:v>7.58</c:v>
                </c:pt>
                <c:pt idx="8">
                  <c:v>5.93</c:v>
                </c:pt>
                <c:pt idx="9">
                  <c:v>6.47</c:v>
                </c:pt>
                <c:pt idx="10">
                  <c:v>6.01</c:v>
                </c:pt>
                <c:pt idx="11">
                  <c:v>6.47</c:v>
                </c:pt>
                <c:pt idx="12">
                  <c:v>6.39</c:v>
                </c:pt>
                <c:pt idx="13">
                  <c:v>6.57</c:v>
                </c:pt>
                <c:pt idx="14">
                  <c:v>6.44</c:v>
                </c:pt>
                <c:pt idx="15">
                  <c:v>6.6</c:v>
                </c:pt>
                <c:pt idx="16">
                  <c:v>5.55</c:v>
                </c:pt>
                <c:pt idx="17">
                  <c:v>6.73</c:v>
                </c:pt>
                <c:pt idx="18">
                  <c:v>8.07</c:v>
                </c:pt>
                <c:pt idx="19">
                  <c:v>8.0299999999999994</c:v>
                </c:pt>
                <c:pt idx="20">
                  <c:v>7.56</c:v>
                </c:pt>
                <c:pt idx="21">
                  <c:v>7.56</c:v>
                </c:pt>
                <c:pt idx="22">
                  <c:v>7.48</c:v>
                </c:pt>
                <c:pt idx="23">
                  <c:v>6.98</c:v>
                </c:pt>
                <c:pt idx="24">
                  <c:v>7.41</c:v>
                </c:pt>
                <c:pt idx="25">
                  <c:v>7.2</c:v>
                </c:pt>
                <c:pt idx="26">
                  <c:v>6.95</c:v>
                </c:pt>
                <c:pt idx="27">
                  <c:v>6.83</c:v>
                </c:pt>
                <c:pt idx="28">
                  <c:v>6.62</c:v>
                </c:pt>
                <c:pt idx="29">
                  <c:v>6.79</c:v>
                </c:pt>
                <c:pt idx="30">
                  <c:v>4.99</c:v>
                </c:pt>
                <c:pt idx="31">
                  <c:v>4.95</c:v>
                </c:pt>
                <c:pt idx="32">
                  <c:v>4.42</c:v>
                </c:pt>
                <c:pt idx="33">
                  <c:v>4.28</c:v>
                </c:pt>
                <c:pt idx="34">
                  <c:v>4.1500000000000004</c:v>
                </c:pt>
                <c:pt idx="35">
                  <c:v>4.22</c:v>
                </c:pt>
                <c:pt idx="36">
                  <c:v>4.34</c:v>
                </c:pt>
                <c:pt idx="37">
                  <c:v>4.58</c:v>
                </c:pt>
                <c:pt idx="38">
                  <c:v>5.0199999999999996</c:v>
                </c:pt>
                <c:pt idx="39">
                  <c:v>5.14</c:v>
                </c:pt>
                <c:pt idx="40">
                  <c:v>4.66</c:v>
                </c:pt>
                <c:pt idx="41">
                  <c:v>4.24</c:v>
                </c:pt>
                <c:pt idx="42">
                  <c:v>3.57</c:v>
                </c:pt>
                <c:pt idx="43">
                  <c:v>3.59</c:v>
                </c:pt>
                <c:pt idx="44">
                  <c:v>3.21</c:v>
                </c:pt>
                <c:pt idx="45">
                  <c:v>3.77</c:v>
                </c:pt>
                <c:pt idx="46">
                  <c:v>3.76</c:v>
                </c:pt>
                <c:pt idx="47">
                  <c:v>3.97</c:v>
                </c:pt>
                <c:pt idx="48">
                  <c:v>3.7</c:v>
                </c:pt>
                <c:pt idx="49">
                  <c:v>3.85</c:v>
                </c:pt>
                <c:pt idx="50">
                  <c:v>3.76</c:v>
                </c:pt>
                <c:pt idx="51">
                  <c:v>3.63</c:v>
                </c:pt>
                <c:pt idx="52">
                  <c:v>3.52</c:v>
                </c:pt>
                <c:pt idx="53">
                  <c:v>4.1399999999999997</c:v>
                </c:pt>
                <c:pt idx="54">
                  <c:v>3.71</c:v>
                </c:pt>
                <c:pt idx="55">
                  <c:v>3.64</c:v>
                </c:pt>
                <c:pt idx="56">
                  <c:v>3.88</c:v>
                </c:pt>
                <c:pt idx="57">
                  <c:v>3.82</c:v>
                </c:pt>
                <c:pt idx="58">
                  <c:v>3.65</c:v>
                </c:pt>
                <c:pt idx="59">
                  <c:v>3.59</c:v>
                </c:pt>
                <c:pt idx="60">
                  <c:v>3.72</c:v>
                </c:pt>
                <c:pt idx="61">
                  <c:v>3.54</c:v>
                </c:pt>
                <c:pt idx="62">
                  <c:v>3.52</c:v>
                </c:pt>
                <c:pt idx="63">
                  <c:v>3.9</c:v>
                </c:pt>
                <c:pt idx="64">
                  <c:v>4.05</c:v>
                </c:pt>
                <c:pt idx="65">
                  <c:v>3.59</c:v>
                </c:pt>
                <c:pt idx="66">
                  <c:v>3.35</c:v>
                </c:pt>
              </c:numCache>
            </c:numRef>
          </c:val>
          <c:smooth val="0"/>
        </c:ser>
        <c:ser>
          <c:idx val="1"/>
          <c:order val="1"/>
          <c:tx>
            <c:strRef>
              <c:f>Sheet1!$D$1</c:f>
              <c:strCache>
                <c:ptCount val="1"/>
                <c:pt idx="0">
                  <c:v>黃豆</c:v>
                </c:pt>
              </c:strCache>
            </c:strRef>
          </c:tx>
          <c:spPr>
            <a:ln w="12696">
              <a:solidFill>
                <a:srgbClr val="FF00FF"/>
              </a:solidFill>
              <a:prstDash val="solid"/>
            </a:ln>
          </c:spPr>
          <c:marker>
            <c:symbol val="square"/>
            <c:size val="4"/>
            <c:spPr>
              <a:solidFill>
                <a:srgbClr val="FF00FF"/>
              </a:solidFill>
              <a:ln>
                <a:solidFill>
                  <a:srgbClr val="FF00FF"/>
                </a:solidFill>
                <a:prstDash val="solid"/>
              </a:ln>
            </c:spPr>
          </c:marker>
          <c:cat>
            <c:multiLvlStrRef>
              <c:f>Sheet1!$A$51:$B$117</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100年</c:v>
                  </c:pt>
                  <c:pt idx="12">
                    <c:v>101年</c:v>
                  </c:pt>
                  <c:pt idx="24">
                    <c:v>102年</c:v>
                  </c:pt>
                  <c:pt idx="36">
                    <c:v>103年</c:v>
                  </c:pt>
                  <c:pt idx="48">
                    <c:v>104年</c:v>
                  </c:pt>
                  <c:pt idx="60">
                    <c:v>105年</c:v>
                  </c:pt>
                </c:lvl>
              </c:multiLvlStrCache>
            </c:multiLvlStrRef>
          </c:cat>
          <c:val>
            <c:numRef>
              <c:f>Sheet1!$D$51:$D$117</c:f>
              <c:numCache>
                <c:formatCode>General</c:formatCode>
                <c:ptCount val="67"/>
                <c:pt idx="0">
                  <c:v>14.13</c:v>
                </c:pt>
                <c:pt idx="1">
                  <c:v>13.57</c:v>
                </c:pt>
                <c:pt idx="2">
                  <c:v>14.1</c:v>
                </c:pt>
                <c:pt idx="3">
                  <c:v>13.9</c:v>
                </c:pt>
                <c:pt idx="4">
                  <c:v>13.76</c:v>
                </c:pt>
                <c:pt idx="5">
                  <c:v>13.06</c:v>
                </c:pt>
                <c:pt idx="6">
                  <c:v>13.54</c:v>
                </c:pt>
                <c:pt idx="7">
                  <c:v>14.49</c:v>
                </c:pt>
                <c:pt idx="8">
                  <c:v>11.79</c:v>
                </c:pt>
                <c:pt idx="9">
                  <c:v>12.08</c:v>
                </c:pt>
                <c:pt idx="10">
                  <c:v>11.31</c:v>
                </c:pt>
                <c:pt idx="11">
                  <c:v>11.99</c:v>
                </c:pt>
                <c:pt idx="12">
                  <c:v>11.99</c:v>
                </c:pt>
                <c:pt idx="13">
                  <c:v>13.14</c:v>
                </c:pt>
                <c:pt idx="14">
                  <c:v>14.03</c:v>
                </c:pt>
                <c:pt idx="15">
                  <c:v>15.03</c:v>
                </c:pt>
                <c:pt idx="16">
                  <c:v>13.4</c:v>
                </c:pt>
                <c:pt idx="17">
                  <c:v>15.13</c:v>
                </c:pt>
                <c:pt idx="18">
                  <c:v>17.21</c:v>
                </c:pt>
                <c:pt idx="19">
                  <c:v>17.649999999999999</c:v>
                </c:pt>
                <c:pt idx="20">
                  <c:v>16.010000000000002</c:v>
                </c:pt>
                <c:pt idx="21">
                  <c:v>15.47</c:v>
                </c:pt>
                <c:pt idx="22">
                  <c:v>14.39</c:v>
                </c:pt>
                <c:pt idx="23">
                  <c:v>14.19</c:v>
                </c:pt>
                <c:pt idx="24">
                  <c:v>14.69</c:v>
                </c:pt>
                <c:pt idx="25">
                  <c:v>14.74</c:v>
                </c:pt>
                <c:pt idx="26">
                  <c:v>14.05</c:v>
                </c:pt>
                <c:pt idx="27">
                  <c:v>14.68</c:v>
                </c:pt>
                <c:pt idx="28">
                  <c:v>15.1</c:v>
                </c:pt>
                <c:pt idx="29">
                  <c:v>15.65</c:v>
                </c:pt>
                <c:pt idx="30">
                  <c:v>13.74</c:v>
                </c:pt>
                <c:pt idx="31">
                  <c:v>14.24</c:v>
                </c:pt>
                <c:pt idx="32">
                  <c:v>12.83</c:v>
                </c:pt>
                <c:pt idx="33">
                  <c:v>12.8</c:v>
                </c:pt>
                <c:pt idx="34">
                  <c:v>13.37</c:v>
                </c:pt>
                <c:pt idx="35">
                  <c:v>13.13</c:v>
                </c:pt>
                <c:pt idx="36">
                  <c:v>12.83</c:v>
                </c:pt>
                <c:pt idx="37">
                  <c:v>14.14</c:v>
                </c:pt>
                <c:pt idx="38">
                  <c:v>14.64</c:v>
                </c:pt>
                <c:pt idx="39">
                  <c:v>15.31</c:v>
                </c:pt>
                <c:pt idx="40">
                  <c:v>14.93</c:v>
                </c:pt>
                <c:pt idx="41">
                  <c:v>14.01</c:v>
                </c:pt>
                <c:pt idx="42">
                  <c:v>12.25</c:v>
                </c:pt>
                <c:pt idx="43">
                  <c:v>10.9</c:v>
                </c:pt>
                <c:pt idx="44">
                  <c:v>9.1300000000000008</c:v>
                </c:pt>
                <c:pt idx="45">
                  <c:v>10.47</c:v>
                </c:pt>
                <c:pt idx="46">
                  <c:v>10.16</c:v>
                </c:pt>
                <c:pt idx="47">
                  <c:v>10.19</c:v>
                </c:pt>
                <c:pt idx="48">
                  <c:v>9.61</c:v>
                </c:pt>
                <c:pt idx="49">
                  <c:v>10.31</c:v>
                </c:pt>
                <c:pt idx="50">
                  <c:v>9.73</c:v>
                </c:pt>
                <c:pt idx="51">
                  <c:v>9.7899999999999991</c:v>
                </c:pt>
                <c:pt idx="52">
                  <c:v>9.34</c:v>
                </c:pt>
                <c:pt idx="53">
                  <c:v>10.56</c:v>
                </c:pt>
                <c:pt idx="54">
                  <c:v>9.81</c:v>
                </c:pt>
                <c:pt idx="55">
                  <c:v>8.98</c:v>
                </c:pt>
                <c:pt idx="56">
                  <c:v>8.92</c:v>
                </c:pt>
                <c:pt idx="57">
                  <c:v>8.84</c:v>
                </c:pt>
                <c:pt idx="58">
                  <c:v>8.81</c:v>
                </c:pt>
                <c:pt idx="59">
                  <c:v>8.7100000000000009</c:v>
                </c:pt>
                <c:pt idx="60">
                  <c:v>8.82</c:v>
                </c:pt>
                <c:pt idx="61">
                  <c:v>8.5299999999999994</c:v>
                </c:pt>
                <c:pt idx="62">
                  <c:v>9.11</c:v>
                </c:pt>
                <c:pt idx="63">
                  <c:v>10.210000000000001</c:v>
                </c:pt>
                <c:pt idx="64">
                  <c:v>10.79</c:v>
                </c:pt>
                <c:pt idx="65">
                  <c:v>11.75</c:v>
                </c:pt>
                <c:pt idx="66">
                  <c:v>10.33</c:v>
                </c:pt>
              </c:numCache>
            </c:numRef>
          </c:val>
          <c:smooth val="0"/>
        </c:ser>
        <c:ser>
          <c:idx val="2"/>
          <c:order val="2"/>
          <c:tx>
            <c:strRef>
              <c:f>Sheet1!$E$1</c:f>
              <c:strCache>
                <c:ptCount val="1"/>
                <c:pt idx="0">
                  <c:v>小麥</c:v>
                </c:pt>
              </c:strCache>
            </c:strRef>
          </c:tx>
          <c:spPr>
            <a:ln w="12696">
              <a:solidFill>
                <a:srgbClr val="800000"/>
              </a:solidFill>
              <a:prstDash val="solid"/>
            </a:ln>
          </c:spPr>
          <c:marker>
            <c:symbol val="triangle"/>
            <c:size val="4"/>
            <c:spPr>
              <a:solidFill>
                <a:srgbClr val="800000"/>
              </a:solidFill>
              <a:ln>
                <a:solidFill>
                  <a:srgbClr val="800000"/>
                </a:solidFill>
                <a:prstDash val="solid"/>
              </a:ln>
            </c:spPr>
          </c:marker>
          <c:cat>
            <c:multiLvlStrRef>
              <c:f>Sheet1!$A$51:$B$117</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100年</c:v>
                  </c:pt>
                  <c:pt idx="12">
                    <c:v>101年</c:v>
                  </c:pt>
                  <c:pt idx="24">
                    <c:v>102年</c:v>
                  </c:pt>
                  <c:pt idx="36">
                    <c:v>103年</c:v>
                  </c:pt>
                  <c:pt idx="48">
                    <c:v>104年</c:v>
                  </c:pt>
                  <c:pt idx="60">
                    <c:v>105年</c:v>
                  </c:pt>
                </c:lvl>
              </c:multiLvlStrCache>
            </c:multiLvlStrRef>
          </c:cat>
          <c:val>
            <c:numRef>
              <c:f>Sheet1!$E$51:$E$117</c:f>
              <c:numCache>
                <c:formatCode>General</c:formatCode>
                <c:ptCount val="67"/>
                <c:pt idx="0">
                  <c:v>8.41</c:v>
                </c:pt>
                <c:pt idx="1">
                  <c:v>7.83</c:v>
                </c:pt>
                <c:pt idx="2">
                  <c:v>7.63</c:v>
                </c:pt>
                <c:pt idx="3">
                  <c:v>7.69</c:v>
                </c:pt>
                <c:pt idx="4">
                  <c:v>7.82</c:v>
                </c:pt>
                <c:pt idx="5">
                  <c:v>5.85</c:v>
                </c:pt>
                <c:pt idx="6">
                  <c:v>6.73</c:v>
                </c:pt>
                <c:pt idx="7">
                  <c:v>7.45</c:v>
                </c:pt>
                <c:pt idx="8">
                  <c:v>6.09</c:v>
                </c:pt>
                <c:pt idx="9">
                  <c:v>6.28</c:v>
                </c:pt>
                <c:pt idx="10">
                  <c:v>5.96</c:v>
                </c:pt>
                <c:pt idx="11">
                  <c:v>6.53</c:v>
                </c:pt>
                <c:pt idx="12">
                  <c:v>6.66</c:v>
                </c:pt>
                <c:pt idx="13">
                  <c:v>6.64</c:v>
                </c:pt>
                <c:pt idx="14">
                  <c:v>6.61</c:v>
                </c:pt>
                <c:pt idx="15">
                  <c:v>6.48</c:v>
                </c:pt>
                <c:pt idx="16">
                  <c:v>6.44</c:v>
                </c:pt>
                <c:pt idx="17">
                  <c:v>7.39</c:v>
                </c:pt>
                <c:pt idx="18">
                  <c:v>8.8800000000000008</c:v>
                </c:pt>
                <c:pt idx="19">
                  <c:v>8.6999999999999993</c:v>
                </c:pt>
                <c:pt idx="20">
                  <c:v>9.0299999999999994</c:v>
                </c:pt>
                <c:pt idx="21">
                  <c:v>8.65</c:v>
                </c:pt>
                <c:pt idx="22">
                  <c:v>8.4499999999999993</c:v>
                </c:pt>
                <c:pt idx="23">
                  <c:v>7.78</c:v>
                </c:pt>
                <c:pt idx="24">
                  <c:v>7.8</c:v>
                </c:pt>
                <c:pt idx="25">
                  <c:v>7.08</c:v>
                </c:pt>
                <c:pt idx="26">
                  <c:v>6.88</c:v>
                </c:pt>
                <c:pt idx="27">
                  <c:v>7.22</c:v>
                </c:pt>
                <c:pt idx="28">
                  <c:v>7.06</c:v>
                </c:pt>
                <c:pt idx="29">
                  <c:v>6.49</c:v>
                </c:pt>
                <c:pt idx="30">
                  <c:v>6.64</c:v>
                </c:pt>
                <c:pt idx="31">
                  <c:v>6.43</c:v>
                </c:pt>
                <c:pt idx="32">
                  <c:v>6.79</c:v>
                </c:pt>
                <c:pt idx="33">
                  <c:v>6.68</c:v>
                </c:pt>
                <c:pt idx="34">
                  <c:v>6.55</c:v>
                </c:pt>
                <c:pt idx="35">
                  <c:v>6.05</c:v>
                </c:pt>
                <c:pt idx="36">
                  <c:v>5.56</c:v>
                </c:pt>
                <c:pt idx="37">
                  <c:v>5.99</c:v>
                </c:pt>
                <c:pt idx="38">
                  <c:v>6.97</c:v>
                </c:pt>
                <c:pt idx="39">
                  <c:v>7.13</c:v>
                </c:pt>
                <c:pt idx="40">
                  <c:v>6.27</c:v>
                </c:pt>
                <c:pt idx="41">
                  <c:v>5.65</c:v>
                </c:pt>
                <c:pt idx="42">
                  <c:v>5.3</c:v>
                </c:pt>
                <c:pt idx="43">
                  <c:v>5.5</c:v>
                </c:pt>
                <c:pt idx="44">
                  <c:v>4.78</c:v>
                </c:pt>
                <c:pt idx="45">
                  <c:v>5.33</c:v>
                </c:pt>
                <c:pt idx="46">
                  <c:v>5.77</c:v>
                </c:pt>
                <c:pt idx="47">
                  <c:v>5.9</c:v>
                </c:pt>
                <c:pt idx="48">
                  <c:v>5.03</c:v>
                </c:pt>
                <c:pt idx="49">
                  <c:v>5.18</c:v>
                </c:pt>
                <c:pt idx="50">
                  <c:v>5.12</c:v>
                </c:pt>
                <c:pt idx="51">
                  <c:v>4.67</c:v>
                </c:pt>
                <c:pt idx="52">
                  <c:v>4.7699999999999996</c:v>
                </c:pt>
                <c:pt idx="53">
                  <c:v>6.15</c:v>
                </c:pt>
                <c:pt idx="54">
                  <c:v>4.99</c:v>
                </c:pt>
                <c:pt idx="55">
                  <c:v>4.83</c:v>
                </c:pt>
                <c:pt idx="56">
                  <c:v>5.13</c:v>
                </c:pt>
                <c:pt idx="57">
                  <c:v>5.22</c:v>
                </c:pt>
                <c:pt idx="58">
                  <c:v>4.5999999999999996</c:v>
                </c:pt>
                <c:pt idx="59">
                  <c:v>4.7</c:v>
                </c:pt>
                <c:pt idx="60">
                  <c:v>4.79</c:v>
                </c:pt>
                <c:pt idx="61">
                  <c:v>4.45</c:v>
                </c:pt>
                <c:pt idx="62">
                  <c:v>4.74</c:v>
                </c:pt>
                <c:pt idx="63">
                  <c:v>4.78</c:v>
                </c:pt>
                <c:pt idx="64">
                  <c:v>4.6500000000000004</c:v>
                </c:pt>
                <c:pt idx="65">
                  <c:v>4.3099999999999996</c:v>
                </c:pt>
                <c:pt idx="66">
                  <c:v>4.08</c:v>
                </c:pt>
              </c:numCache>
            </c:numRef>
          </c:val>
          <c:smooth val="0"/>
        </c:ser>
        <c:dLbls>
          <c:showLegendKey val="0"/>
          <c:showVal val="0"/>
          <c:showCatName val="0"/>
          <c:showSerName val="0"/>
          <c:showPercent val="0"/>
          <c:showBubbleSize val="0"/>
        </c:dLbls>
        <c:marker val="1"/>
        <c:smooth val="0"/>
        <c:axId val="267708288"/>
        <c:axId val="267927552"/>
      </c:lineChart>
      <c:catAx>
        <c:axId val="267708288"/>
        <c:scaling>
          <c:orientation val="minMax"/>
        </c:scaling>
        <c:delete val="0"/>
        <c:axPos val="b"/>
        <c:numFmt formatCode="General" sourceLinked="1"/>
        <c:majorTickMark val="in"/>
        <c:minorTickMark val="none"/>
        <c:tickLblPos val="low"/>
        <c:spPr>
          <a:ln w="3174">
            <a:solidFill>
              <a:srgbClr val="000000"/>
            </a:solidFill>
            <a:prstDash val="solid"/>
          </a:ln>
        </c:spPr>
        <c:txPr>
          <a:bodyPr rot="0" vert="horz" anchor="ctr" anchorCtr="1"/>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67927552"/>
        <c:crosses val="autoZero"/>
        <c:auto val="1"/>
        <c:lblAlgn val="ctr"/>
        <c:lblOffset val="50"/>
        <c:tickLblSkip val="2"/>
        <c:tickMarkSkip val="1"/>
        <c:noMultiLvlLbl val="1"/>
      </c:catAx>
      <c:valAx>
        <c:axId val="267927552"/>
        <c:scaling>
          <c:orientation val="minMax"/>
          <c:max val="18"/>
          <c:min val="0"/>
        </c:scaling>
        <c:delete val="0"/>
        <c:axPos val="l"/>
        <c:title>
          <c:tx>
            <c:rich>
              <a:bodyPr rot="0" vert="horz"/>
              <a:lstStyle/>
              <a:p>
                <a:pPr algn="ctr">
                  <a:defRPr sz="800" b="0" i="0" u="none" strike="noStrike" baseline="0">
                    <a:solidFill>
                      <a:srgbClr val="000000"/>
                    </a:solidFill>
                    <a:latin typeface="新細明體"/>
                    <a:ea typeface="新細明體"/>
                    <a:cs typeface="新細明體"/>
                  </a:defRPr>
                </a:pPr>
                <a:r>
                  <a:rPr lang="zh-TW" altLang="en-US" sz="1000" b="0" i="0" u="none" strike="noStrike" baseline="0">
                    <a:solidFill>
                      <a:srgbClr val="000000"/>
                    </a:solidFill>
                    <a:latin typeface="標楷體"/>
                    <a:ea typeface="標楷體"/>
                  </a:rPr>
                  <a:t>美元/英斗</a:t>
                </a:r>
                <a:endParaRPr lang="zh-TW" altLang="en-US"/>
              </a:p>
            </c:rich>
          </c:tx>
          <c:layout>
            <c:manualLayout>
              <c:xMode val="edge"/>
              <c:yMode val="edge"/>
              <c:x val="3.290997294068895E-4"/>
              <c:y val="2.7464317320565475E-2"/>
            </c:manualLayout>
          </c:layout>
          <c:overlay val="0"/>
          <c:spPr>
            <a:noFill/>
            <a:ln w="25392">
              <a:noFill/>
            </a:ln>
          </c:spPr>
        </c:title>
        <c:numFmt formatCode="General" sourceLinked="1"/>
        <c:majorTickMark val="in"/>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pitchFamily="34" charset="0"/>
                <a:ea typeface="Times New Roman"/>
                <a:cs typeface="Arial" pitchFamily="34" charset="0"/>
              </a:defRPr>
            </a:pPr>
            <a:endParaRPr lang="zh-TW"/>
          </a:p>
        </c:txPr>
        <c:crossAx val="267708288"/>
        <c:crosses val="autoZero"/>
        <c:crossBetween val="between"/>
        <c:majorUnit val="2"/>
        <c:minorUnit val="1"/>
      </c:valAx>
      <c:spPr>
        <a:solidFill>
          <a:srgbClr val="FFFFFF"/>
        </a:solidFill>
        <a:ln w="12696">
          <a:solidFill>
            <a:srgbClr val="808080"/>
          </a:solidFill>
          <a:prstDash val="solid"/>
        </a:ln>
      </c:spPr>
    </c:plotArea>
    <c:legend>
      <c:legendPos val="r"/>
      <c:layout>
        <c:manualLayout>
          <c:xMode val="edge"/>
          <c:yMode val="edge"/>
          <c:x val="9.2100602023558353E-2"/>
          <c:y val="0.74703569904541445"/>
          <c:w val="0.31220282042886488"/>
          <c:h val="6.3157798975475243E-2"/>
        </c:manualLayout>
      </c:layout>
      <c:overlay val="0"/>
      <c:spPr>
        <a:solidFill>
          <a:srgbClr val="FFFFFF"/>
        </a:solidFill>
        <a:ln w="3174">
          <a:solidFill>
            <a:srgbClr val="000000"/>
          </a:solidFill>
          <a:prstDash val="solid"/>
        </a:ln>
      </c:spPr>
      <c:txPr>
        <a:bodyPr/>
        <a:lstStyle/>
        <a:p>
          <a:pPr>
            <a:defRPr sz="92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a:noFill/>
    </a:ln>
  </c:spPr>
  <c:txPr>
    <a:bodyPr/>
    <a:lstStyle/>
    <a:p>
      <a:pPr>
        <a:defRPr sz="80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7100985575650311E-2"/>
          <c:y val="9.4930804104032457E-2"/>
          <c:w val="0.89147231235864965"/>
          <c:h val="0.76586057424640097"/>
        </c:manualLayout>
      </c:layout>
      <c:lineChart>
        <c:grouping val="standard"/>
        <c:varyColors val="0"/>
        <c:ser>
          <c:idx val="1"/>
          <c:order val="0"/>
          <c:tx>
            <c:strRef>
              <c:f>'M2&amp;M1B'!$C$1</c:f>
              <c:strCache>
                <c:ptCount val="1"/>
                <c:pt idx="0">
                  <c:v>M1B</c:v>
                </c:pt>
              </c:strCache>
            </c:strRef>
          </c:tx>
          <c:spPr>
            <a:ln w="38092">
              <a:solidFill>
                <a:srgbClr val="FF00FF"/>
              </a:solidFill>
              <a:prstDash val="solid"/>
            </a:ln>
          </c:spPr>
          <c:marker>
            <c:symbol val="diamond"/>
            <c:size val="2"/>
            <c:spPr>
              <a:noFill/>
              <a:ln w="9523">
                <a:noFill/>
              </a:ln>
            </c:spPr>
          </c:marker>
          <c:dPt>
            <c:idx val="37"/>
            <c:bubble3D val="0"/>
            <c:spPr>
              <a:ln w="25394">
                <a:solidFill>
                  <a:srgbClr val="FF00FF"/>
                </a:solidFill>
                <a:prstDash val="solid"/>
              </a:ln>
            </c:spPr>
          </c:dPt>
          <c:dPt>
            <c:idx val="41"/>
            <c:marker>
              <c:symbol val="diamond"/>
              <c:size val="3"/>
            </c:marker>
            <c:bubble3D val="0"/>
          </c:dPt>
          <c:dLbls>
            <c:dLbl>
              <c:idx val="37"/>
              <c:layout>
                <c:manualLayout>
                  <c:x val="0.2084129767369704"/>
                  <c:y val="-0.15544125581153459"/>
                </c:manualLayout>
              </c:layout>
              <c:tx>
                <c:rich>
                  <a:bodyPr/>
                  <a:lstStyle/>
                  <a:p>
                    <a:pPr>
                      <a:defRPr sz="900" b="0" i="0" u="none" strike="noStrike" baseline="0">
                        <a:solidFill>
                          <a:srgbClr val="FF00FF"/>
                        </a:solidFill>
                        <a:latin typeface="Times New Roman" panose="02020603050405020304" pitchFamily="18" charset="0"/>
                        <a:ea typeface="Arial"/>
                        <a:cs typeface="Times New Roman" panose="02020603050405020304" pitchFamily="18" charset="0"/>
                      </a:defRPr>
                    </a:pPr>
                    <a:r>
                      <a:rPr lang="en-US" altLang="zh-TW" b="1">
                        <a:latin typeface="Times New Roman" panose="02020603050405020304" pitchFamily="18" charset="0"/>
                        <a:cs typeface="Times New Roman" panose="02020603050405020304" pitchFamily="18" charset="0"/>
                      </a:rPr>
                      <a:t>M1B</a:t>
                    </a:r>
                    <a:br>
                      <a:rPr lang="en-US" altLang="zh-TW" b="1">
                        <a:latin typeface="Times New Roman" panose="02020603050405020304" pitchFamily="18" charset="0"/>
                        <a:cs typeface="Times New Roman" panose="02020603050405020304" pitchFamily="18" charset="0"/>
                      </a:rPr>
                    </a:br>
                    <a:r>
                      <a:rPr lang="en-US" altLang="zh-TW">
                        <a:latin typeface="Times New Roman" panose="02020603050405020304" pitchFamily="18" charset="0"/>
                        <a:cs typeface="Times New Roman" panose="02020603050405020304" pitchFamily="18" charset="0"/>
                      </a:rPr>
                      <a:t>6.24
(105/7) </a:t>
                    </a:r>
                  </a:p>
                </c:rich>
              </c:tx>
              <c:spPr>
                <a:noFill/>
                <a:ln w="25394">
                  <a:noFill/>
                </a:ln>
              </c:spPr>
              <c:dLblPos val="r"/>
              <c:showLegendKey val="0"/>
              <c:showVal val="0"/>
              <c:showCatName val="0"/>
              <c:showSerName val="0"/>
              <c:showPercent val="0"/>
              <c:showBubbleSize val="0"/>
            </c:dLbl>
            <c:showLegendKey val="0"/>
            <c:showVal val="0"/>
            <c:showCatName val="0"/>
            <c:showSerName val="0"/>
            <c:showPercent val="0"/>
            <c:showBubbleSize val="0"/>
          </c:dLbls>
          <c:cat>
            <c:strRef>
              <c:f>'M2&amp;M1B'!$B$187:$B$253</c:f>
              <c:strCache>
                <c:ptCount val="67"/>
                <c:pt idx="0">
                  <c:v>1  　　   100年</c:v>
                </c:pt>
                <c:pt idx="1">
                  <c:v>2</c:v>
                </c:pt>
                <c:pt idx="2">
                  <c:v>3</c:v>
                </c:pt>
                <c:pt idx="3">
                  <c:v>4</c:v>
                </c:pt>
                <c:pt idx="4">
                  <c:v>5</c:v>
                </c:pt>
                <c:pt idx="5">
                  <c:v>6</c:v>
                </c:pt>
                <c:pt idx="6">
                  <c:v>7</c:v>
                </c:pt>
                <c:pt idx="7">
                  <c:v>8</c:v>
                </c:pt>
                <c:pt idx="8">
                  <c:v>9</c:v>
                </c:pt>
                <c:pt idx="9">
                  <c:v>10</c:v>
                </c:pt>
                <c:pt idx="10">
                  <c:v>11</c:v>
                </c:pt>
                <c:pt idx="11">
                  <c:v>12</c:v>
                </c:pt>
                <c:pt idx="12">
                  <c:v>1   　　  101年</c:v>
                </c:pt>
                <c:pt idx="13">
                  <c:v>2</c:v>
                </c:pt>
                <c:pt idx="14">
                  <c:v>3</c:v>
                </c:pt>
                <c:pt idx="15">
                  <c:v>4</c:v>
                </c:pt>
                <c:pt idx="16">
                  <c:v>5</c:v>
                </c:pt>
                <c:pt idx="17">
                  <c:v>6</c:v>
                </c:pt>
                <c:pt idx="18">
                  <c:v>7</c:v>
                </c:pt>
                <c:pt idx="19">
                  <c:v>8</c:v>
                </c:pt>
                <c:pt idx="20">
                  <c:v>9</c:v>
                </c:pt>
                <c:pt idx="21">
                  <c:v>10</c:v>
                </c:pt>
                <c:pt idx="22">
                  <c:v>11</c:v>
                </c:pt>
                <c:pt idx="23">
                  <c:v>12</c:v>
                </c:pt>
                <c:pt idx="24">
                  <c:v>1              102年</c:v>
                </c:pt>
                <c:pt idx="25">
                  <c:v>2</c:v>
                </c:pt>
                <c:pt idx="26">
                  <c:v>3</c:v>
                </c:pt>
                <c:pt idx="27">
                  <c:v>4</c:v>
                </c:pt>
                <c:pt idx="28">
                  <c:v>5</c:v>
                </c:pt>
                <c:pt idx="29">
                  <c:v>6</c:v>
                </c:pt>
                <c:pt idx="30">
                  <c:v>7</c:v>
                </c:pt>
                <c:pt idx="31">
                  <c:v>8</c:v>
                </c:pt>
                <c:pt idx="32">
                  <c:v>9</c:v>
                </c:pt>
                <c:pt idx="33">
                  <c:v>10</c:v>
                </c:pt>
                <c:pt idx="34">
                  <c:v>11</c:v>
                </c:pt>
                <c:pt idx="35">
                  <c:v>12</c:v>
                </c:pt>
                <c:pt idx="36">
                  <c:v>1              103年</c:v>
                </c:pt>
                <c:pt idx="37">
                  <c:v>2</c:v>
                </c:pt>
                <c:pt idx="38">
                  <c:v>3</c:v>
                </c:pt>
                <c:pt idx="39">
                  <c:v>4</c:v>
                </c:pt>
                <c:pt idx="40">
                  <c:v>5</c:v>
                </c:pt>
                <c:pt idx="41">
                  <c:v>6</c:v>
                </c:pt>
                <c:pt idx="42">
                  <c:v>7</c:v>
                </c:pt>
                <c:pt idx="43">
                  <c:v>8</c:v>
                </c:pt>
                <c:pt idx="44">
                  <c:v>9</c:v>
                </c:pt>
                <c:pt idx="45">
                  <c:v>10</c:v>
                </c:pt>
                <c:pt idx="46">
                  <c:v>11</c:v>
                </c:pt>
                <c:pt idx="47">
                  <c:v>12</c:v>
                </c:pt>
                <c:pt idx="48">
                  <c:v>1              104年</c:v>
                </c:pt>
                <c:pt idx="49">
                  <c:v>2</c:v>
                </c:pt>
                <c:pt idx="50">
                  <c:v>3</c:v>
                </c:pt>
                <c:pt idx="51">
                  <c:v>4</c:v>
                </c:pt>
                <c:pt idx="52">
                  <c:v>5</c:v>
                </c:pt>
                <c:pt idx="53">
                  <c:v>6</c:v>
                </c:pt>
                <c:pt idx="54">
                  <c:v>7</c:v>
                </c:pt>
                <c:pt idx="55">
                  <c:v>8</c:v>
                </c:pt>
                <c:pt idx="56">
                  <c:v>9</c:v>
                </c:pt>
                <c:pt idx="57">
                  <c:v>10</c:v>
                </c:pt>
                <c:pt idx="58">
                  <c:v>11</c:v>
                </c:pt>
                <c:pt idx="59">
                  <c:v>12</c:v>
                </c:pt>
                <c:pt idx="60">
                  <c:v>1              105年</c:v>
                </c:pt>
                <c:pt idx="61">
                  <c:v>2</c:v>
                </c:pt>
                <c:pt idx="62">
                  <c:v>3</c:v>
                </c:pt>
                <c:pt idx="63">
                  <c:v>4</c:v>
                </c:pt>
                <c:pt idx="64">
                  <c:v>5</c:v>
                </c:pt>
                <c:pt idx="65">
                  <c:v>6</c:v>
                </c:pt>
                <c:pt idx="66">
                  <c:v>7</c:v>
                </c:pt>
              </c:strCache>
            </c:strRef>
          </c:cat>
          <c:val>
            <c:numRef>
              <c:f>'M2&amp;M1B'!$C$187:$C$253</c:f>
              <c:numCache>
                <c:formatCode>0.00_ </c:formatCode>
                <c:ptCount val="67"/>
                <c:pt idx="0">
                  <c:v>9.35</c:v>
                </c:pt>
                <c:pt idx="1">
                  <c:v>9.4</c:v>
                </c:pt>
                <c:pt idx="2">
                  <c:v>9.2200000000000006</c:v>
                </c:pt>
                <c:pt idx="3">
                  <c:v>8.17</c:v>
                </c:pt>
                <c:pt idx="4">
                  <c:v>8</c:v>
                </c:pt>
                <c:pt idx="5">
                  <c:v>8.06</c:v>
                </c:pt>
                <c:pt idx="6">
                  <c:v>7.6</c:v>
                </c:pt>
                <c:pt idx="7">
                  <c:v>7.44</c:v>
                </c:pt>
                <c:pt idx="8">
                  <c:v>6.28</c:v>
                </c:pt>
                <c:pt idx="9">
                  <c:v>5.12</c:v>
                </c:pt>
                <c:pt idx="10">
                  <c:v>4.22</c:v>
                </c:pt>
                <c:pt idx="11">
                  <c:v>3.51</c:v>
                </c:pt>
                <c:pt idx="12">
                  <c:v>3.86</c:v>
                </c:pt>
                <c:pt idx="13">
                  <c:v>2.84</c:v>
                </c:pt>
                <c:pt idx="14">
                  <c:v>3.47</c:v>
                </c:pt>
                <c:pt idx="15">
                  <c:v>3.77</c:v>
                </c:pt>
                <c:pt idx="16">
                  <c:v>3.24</c:v>
                </c:pt>
                <c:pt idx="17">
                  <c:v>3.18</c:v>
                </c:pt>
                <c:pt idx="18">
                  <c:v>2.88</c:v>
                </c:pt>
                <c:pt idx="19">
                  <c:v>2.73</c:v>
                </c:pt>
                <c:pt idx="20">
                  <c:v>3.35</c:v>
                </c:pt>
                <c:pt idx="21">
                  <c:v>3.57</c:v>
                </c:pt>
                <c:pt idx="22">
                  <c:v>3.65</c:v>
                </c:pt>
                <c:pt idx="23">
                  <c:v>4.91</c:v>
                </c:pt>
                <c:pt idx="24">
                  <c:v>3.97</c:v>
                </c:pt>
                <c:pt idx="25">
                  <c:v>5.66</c:v>
                </c:pt>
                <c:pt idx="26">
                  <c:v>6.03</c:v>
                </c:pt>
                <c:pt idx="27">
                  <c:v>5.72</c:v>
                </c:pt>
                <c:pt idx="28">
                  <c:v>7.04</c:v>
                </c:pt>
                <c:pt idx="29">
                  <c:v>7.89</c:v>
                </c:pt>
                <c:pt idx="30">
                  <c:v>8.6300000000000008</c:v>
                </c:pt>
                <c:pt idx="31">
                  <c:v>8.31</c:v>
                </c:pt>
                <c:pt idx="32">
                  <c:v>8.0500000000000007</c:v>
                </c:pt>
                <c:pt idx="33">
                  <c:v>8.58</c:v>
                </c:pt>
                <c:pt idx="34">
                  <c:v>8.85</c:v>
                </c:pt>
                <c:pt idx="35">
                  <c:v>8.5</c:v>
                </c:pt>
                <c:pt idx="36">
                  <c:v>9.93</c:v>
                </c:pt>
                <c:pt idx="37">
                  <c:v>8.6300000000000008</c:v>
                </c:pt>
                <c:pt idx="38">
                  <c:v>8.8699999999999992</c:v>
                </c:pt>
                <c:pt idx="39">
                  <c:v>9.1</c:v>
                </c:pt>
                <c:pt idx="40">
                  <c:v>8.14</c:v>
                </c:pt>
                <c:pt idx="41">
                  <c:v>7.46</c:v>
                </c:pt>
                <c:pt idx="42">
                  <c:v>7.65</c:v>
                </c:pt>
                <c:pt idx="43">
                  <c:v>7.56</c:v>
                </c:pt>
                <c:pt idx="44">
                  <c:v>7.36</c:v>
                </c:pt>
                <c:pt idx="45">
                  <c:v>7.18</c:v>
                </c:pt>
                <c:pt idx="46">
                  <c:v>6.95</c:v>
                </c:pt>
                <c:pt idx="47">
                  <c:v>6.9</c:v>
                </c:pt>
                <c:pt idx="48">
                  <c:v>5.03</c:v>
                </c:pt>
                <c:pt idx="49">
                  <c:v>6.12</c:v>
                </c:pt>
                <c:pt idx="50">
                  <c:v>5.87</c:v>
                </c:pt>
                <c:pt idx="51">
                  <c:v>5.85</c:v>
                </c:pt>
                <c:pt idx="52">
                  <c:v>6.18</c:v>
                </c:pt>
                <c:pt idx="53">
                  <c:v>6.09</c:v>
                </c:pt>
                <c:pt idx="54">
                  <c:v>5.66</c:v>
                </c:pt>
                <c:pt idx="55">
                  <c:v>5.86</c:v>
                </c:pt>
                <c:pt idx="56">
                  <c:v>6.62</c:v>
                </c:pt>
                <c:pt idx="57">
                  <c:v>6.75</c:v>
                </c:pt>
                <c:pt idx="58">
                  <c:v>6.73</c:v>
                </c:pt>
                <c:pt idx="59">
                  <c:v>6.37</c:v>
                </c:pt>
                <c:pt idx="60">
                  <c:v>6.92</c:v>
                </c:pt>
                <c:pt idx="61">
                  <c:v>6.11</c:v>
                </c:pt>
                <c:pt idx="62">
                  <c:v>6.16</c:v>
                </c:pt>
                <c:pt idx="63">
                  <c:v>6.3</c:v>
                </c:pt>
                <c:pt idx="64">
                  <c:v>6.3</c:v>
                </c:pt>
                <c:pt idx="65">
                  <c:v>6.23</c:v>
                </c:pt>
                <c:pt idx="66">
                  <c:v>6.24</c:v>
                </c:pt>
              </c:numCache>
            </c:numRef>
          </c:val>
          <c:smooth val="0"/>
        </c:ser>
        <c:ser>
          <c:idx val="0"/>
          <c:order val="1"/>
          <c:tx>
            <c:strRef>
              <c:f>'M2&amp;M1B'!$D$1</c:f>
              <c:strCache>
                <c:ptCount val="1"/>
                <c:pt idx="0">
                  <c:v>M2</c:v>
                </c:pt>
              </c:strCache>
            </c:strRef>
          </c:tx>
          <c:spPr>
            <a:ln w="38092">
              <a:solidFill>
                <a:srgbClr val="000080"/>
              </a:solidFill>
              <a:prstDash val="solid"/>
            </a:ln>
          </c:spPr>
          <c:marker>
            <c:symbol val="none"/>
          </c:marker>
          <c:dPt>
            <c:idx val="37"/>
            <c:bubble3D val="0"/>
          </c:dPt>
          <c:dLbls>
            <c:dLbl>
              <c:idx val="37"/>
              <c:layout>
                <c:manualLayout>
                  <c:x val="0.15170746630527393"/>
                  <c:y val="0.18782868050584586"/>
                </c:manualLayout>
              </c:layout>
              <c:tx>
                <c:rich>
                  <a:bodyPr/>
                  <a:lstStyle/>
                  <a:p>
                    <a:pPr>
                      <a:defRPr sz="900" b="0" i="0" u="none" strike="noStrike" baseline="0">
                        <a:solidFill>
                          <a:srgbClr val="000080"/>
                        </a:solidFill>
                        <a:latin typeface="Times New Roman" panose="02020603050405020304" pitchFamily="18" charset="0"/>
                        <a:ea typeface="Arial"/>
                        <a:cs typeface="Times New Roman" panose="02020603050405020304" pitchFamily="18" charset="0"/>
                      </a:defRPr>
                    </a:pPr>
                    <a:r>
                      <a:rPr lang="en-US" altLang="zh-TW" sz="900" b="1" i="0">
                        <a:latin typeface="Times New Roman" panose="02020603050405020304" pitchFamily="18" charset="0"/>
                        <a:cs typeface="Times New Roman" panose="02020603050405020304" pitchFamily="18" charset="0"/>
                      </a:rPr>
                      <a:t>M2</a:t>
                    </a:r>
                    <a:br>
                      <a:rPr lang="en-US" altLang="zh-TW" sz="900" b="1" i="0">
                        <a:latin typeface="Times New Roman" panose="02020603050405020304" pitchFamily="18" charset="0"/>
                        <a:cs typeface="Times New Roman" panose="02020603050405020304" pitchFamily="18" charset="0"/>
                      </a:rPr>
                    </a:br>
                    <a:r>
                      <a:rPr lang="en-US" altLang="zh-TW">
                        <a:latin typeface="Times New Roman" panose="02020603050405020304" pitchFamily="18" charset="0"/>
                        <a:cs typeface="Times New Roman" panose="02020603050405020304" pitchFamily="18" charset="0"/>
                      </a:rPr>
                      <a:t>4.70
(105/7) </a:t>
                    </a:r>
                    <a:endParaRPr lang="en-US" altLang="zh-TW"/>
                  </a:p>
                </c:rich>
              </c:tx>
              <c:spPr>
                <a:noFill/>
                <a:ln w="25394">
                  <a:noFill/>
                </a:ln>
              </c:spPr>
              <c:dLblPos val="r"/>
              <c:showLegendKey val="0"/>
              <c:showVal val="0"/>
              <c:showCatName val="0"/>
              <c:showSerName val="0"/>
              <c:showPercent val="0"/>
              <c:showBubbleSize val="0"/>
            </c:dLbl>
            <c:txPr>
              <a:bodyPr/>
              <a:lstStyle/>
              <a:p>
                <a:pPr>
                  <a:defRPr>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strRef>
              <c:f>'M2&amp;M1B'!$B$187:$B$253</c:f>
              <c:strCache>
                <c:ptCount val="67"/>
                <c:pt idx="0">
                  <c:v>1  　　   100年</c:v>
                </c:pt>
                <c:pt idx="1">
                  <c:v>2</c:v>
                </c:pt>
                <c:pt idx="2">
                  <c:v>3</c:v>
                </c:pt>
                <c:pt idx="3">
                  <c:v>4</c:v>
                </c:pt>
                <c:pt idx="4">
                  <c:v>5</c:v>
                </c:pt>
                <c:pt idx="5">
                  <c:v>6</c:v>
                </c:pt>
                <c:pt idx="6">
                  <c:v>7</c:v>
                </c:pt>
                <c:pt idx="7">
                  <c:v>8</c:v>
                </c:pt>
                <c:pt idx="8">
                  <c:v>9</c:v>
                </c:pt>
                <c:pt idx="9">
                  <c:v>10</c:v>
                </c:pt>
                <c:pt idx="10">
                  <c:v>11</c:v>
                </c:pt>
                <c:pt idx="11">
                  <c:v>12</c:v>
                </c:pt>
                <c:pt idx="12">
                  <c:v>1   　　  101年</c:v>
                </c:pt>
                <c:pt idx="13">
                  <c:v>2</c:v>
                </c:pt>
                <c:pt idx="14">
                  <c:v>3</c:v>
                </c:pt>
                <c:pt idx="15">
                  <c:v>4</c:v>
                </c:pt>
                <c:pt idx="16">
                  <c:v>5</c:v>
                </c:pt>
                <c:pt idx="17">
                  <c:v>6</c:v>
                </c:pt>
                <c:pt idx="18">
                  <c:v>7</c:v>
                </c:pt>
                <c:pt idx="19">
                  <c:v>8</c:v>
                </c:pt>
                <c:pt idx="20">
                  <c:v>9</c:v>
                </c:pt>
                <c:pt idx="21">
                  <c:v>10</c:v>
                </c:pt>
                <c:pt idx="22">
                  <c:v>11</c:v>
                </c:pt>
                <c:pt idx="23">
                  <c:v>12</c:v>
                </c:pt>
                <c:pt idx="24">
                  <c:v>1              102年</c:v>
                </c:pt>
                <c:pt idx="25">
                  <c:v>2</c:v>
                </c:pt>
                <c:pt idx="26">
                  <c:v>3</c:v>
                </c:pt>
                <c:pt idx="27">
                  <c:v>4</c:v>
                </c:pt>
                <c:pt idx="28">
                  <c:v>5</c:v>
                </c:pt>
                <c:pt idx="29">
                  <c:v>6</c:v>
                </c:pt>
                <c:pt idx="30">
                  <c:v>7</c:v>
                </c:pt>
                <c:pt idx="31">
                  <c:v>8</c:v>
                </c:pt>
                <c:pt idx="32">
                  <c:v>9</c:v>
                </c:pt>
                <c:pt idx="33">
                  <c:v>10</c:v>
                </c:pt>
                <c:pt idx="34">
                  <c:v>11</c:v>
                </c:pt>
                <c:pt idx="35">
                  <c:v>12</c:v>
                </c:pt>
                <c:pt idx="36">
                  <c:v>1              103年</c:v>
                </c:pt>
                <c:pt idx="37">
                  <c:v>2</c:v>
                </c:pt>
                <c:pt idx="38">
                  <c:v>3</c:v>
                </c:pt>
                <c:pt idx="39">
                  <c:v>4</c:v>
                </c:pt>
                <c:pt idx="40">
                  <c:v>5</c:v>
                </c:pt>
                <c:pt idx="41">
                  <c:v>6</c:v>
                </c:pt>
                <c:pt idx="42">
                  <c:v>7</c:v>
                </c:pt>
                <c:pt idx="43">
                  <c:v>8</c:v>
                </c:pt>
                <c:pt idx="44">
                  <c:v>9</c:v>
                </c:pt>
                <c:pt idx="45">
                  <c:v>10</c:v>
                </c:pt>
                <c:pt idx="46">
                  <c:v>11</c:v>
                </c:pt>
                <c:pt idx="47">
                  <c:v>12</c:v>
                </c:pt>
                <c:pt idx="48">
                  <c:v>1              104年</c:v>
                </c:pt>
                <c:pt idx="49">
                  <c:v>2</c:v>
                </c:pt>
                <c:pt idx="50">
                  <c:v>3</c:v>
                </c:pt>
                <c:pt idx="51">
                  <c:v>4</c:v>
                </c:pt>
                <c:pt idx="52">
                  <c:v>5</c:v>
                </c:pt>
                <c:pt idx="53">
                  <c:v>6</c:v>
                </c:pt>
                <c:pt idx="54">
                  <c:v>7</c:v>
                </c:pt>
                <c:pt idx="55">
                  <c:v>8</c:v>
                </c:pt>
                <c:pt idx="56">
                  <c:v>9</c:v>
                </c:pt>
                <c:pt idx="57">
                  <c:v>10</c:v>
                </c:pt>
                <c:pt idx="58">
                  <c:v>11</c:v>
                </c:pt>
                <c:pt idx="59">
                  <c:v>12</c:v>
                </c:pt>
                <c:pt idx="60">
                  <c:v>1              105年</c:v>
                </c:pt>
                <c:pt idx="61">
                  <c:v>2</c:v>
                </c:pt>
                <c:pt idx="62">
                  <c:v>3</c:v>
                </c:pt>
                <c:pt idx="63">
                  <c:v>4</c:v>
                </c:pt>
                <c:pt idx="64">
                  <c:v>5</c:v>
                </c:pt>
                <c:pt idx="65">
                  <c:v>6</c:v>
                </c:pt>
                <c:pt idx="66">
                  <c:v>7</c:v>
                </c:pt>
              </c:strCache>
            </c:strRef>
          </c:cat>
          <c:val>
            <c:numRef>
              <c:f>'M2&amp;M1B'!$D$187:$D$253</c:f>
              <c:numCache>
                <c:formatCode>0.00_ </c:formatCode>
                <c:ptCount val="67"/>
                <c:pt idx="0">
                  <c:v>5.63</c:v>
                </c:pt>
                <c:pt idx="1">
                  <c:v>6.24</c:v>
                </c:pt>
                <c:pt idx="2">
                  <c:v>6.02</c:v>
                </c:pt>
                <c:pt idx="3">
                  <c:v>6</c:v>
                </c:pt>
                <c:pt idx="4">
                  <c:v>6.2</c:v>
                </c:pt>
                <c:pt idx="5">
                  <c:v>6.07</c:v>
                </c:pt>
                <c:pt idx="6">
                  <c:v>6.24</c:v>
                </c:pt>
                <c:pt idx="7">
                  <c:v>6.16</c:v>
                </c:pt>
                <c:pt idx="8">
                  <c:v>5.85</c:v>
                </c:pt>
                <c:pt idx="9">
                  <c:v>5.54</c:v>
                </c:pt>
                <c:pt idx="10">
                  <c:v>5.0999999999999996</c:v>
                </c:pt>
                <c:pt idx="11">
                  <c:v>5.01</c:v>
                </c:pt>
                <c:pt idx="12">
                  <c:v>5.22</c:v>
                </c:pt>
                <c:pt idx="13">
                  <c:v>4.92</c:v>
                </c:pt>
                <c:pt idx="14">
                  <c:v>5.05</c:v>
                </c:pt>
                <c:pt idx="15">
                  <c:v>4.72</c:v>
                </c:pt>
                <c:pt idx="16">
                  <c:v>4.4000000000000004</c:v>
                </c:pt>
                <c:pt idx="17">
                  <c:v>4.1900000000000004</c:v>
                </c:pt>
                <c:pt idx="18">
                  <c:v>3.8</c:v>
                </c:pt>
                <c:pt idx="19">
                  <c:v>3.69</c:v>
                </c:pt>
                <c:pt idx="20">
                  <c:v>3.96</c:v>
                </c:pt>
                <c:pt idx="21">
                  <c:v>3.29</c:v>
                </c:pt>
                <c:pt idx="22">
                  <c:v>3.26</c:v>
                </c:pt>
                <c:pt idx="23">
                  <c:v>3.67</c:v>
                </c:pt>
                <c:pt idx="24">
                  <c:v>2.99</c:v>
                </c:pt>
                <c:pt idx="25">
                  <c:v>3.53</c:v>
                </c:pt>
                <c:pt idx="26">
                  <c:v>3.78</c:v>
                </c:pt>
                <c:pt idx="27">
                  <c:v>3.71</c:v>
                </c:pt>
                <c:pt idx="28">
                  <c:v>4.32</c:v>
                </c:pt>
                <c:pt idx="29">
                  <c:v>4.82</c:v>
                </c:pt>
                <c:pt idx="30">
                  <c:v>5.42</c:v>
                </c:pt>
                <c:pt idx="31">
                  <c:v>5.41</c:v>
                </c:pt>
                <c:pt idx="32">
                  <c:v>5.54</c:v>
                </c:pt>
                <c:pt idx="33">
                  <c:v>5.99</c:v>
                </c:pt>
                <c:pt idx="34">
                  <c:v>6.05</c:v>
                </c:pt>
                <c:pt idx="35">
                  <c:v>5.75</c:v>
                </c:pt>
                <c:pt idx="36">
                  <c:v>5.97</c:v>
                </c:pt>
                <c:pt idx="37">
                  <c:v>5.61</c:v>
                </c:pt>
                <c:pt idx="38">
                  <c:v>5.81</c:v>
                </c:pt>
                <c:pt idx="39">
                  <c:v>6.24</c:v>
                </c:pt>
                <c:pt idx="40">
                  <c:v>5.91</c:v>
                </c:pt>
                <c:pt idx="41">
                  <c:v>5.74</c:v>
                </c:pt>
                <c:pt idx="42">
                  <c:v>5.63</c:v>
                </c:pt>
                <c:pt idx="43">
                  <c:v>5.64</c:v>
                </c:pt>
                <c:pt idx="44">
                  <c:v>5.31</c:v>
                </c:pt>
                <c:pt idx="45">
                  <c:v>4.9800000000000004</c:v>
                </c:pt>
                <c:pt idx="46">
                  <c:v>5.22</c:v>
                </c:pt>
                <c:pt idx="47">
                  <c:v>5.85</c:v>
                </c:pt>
                <c:pt idx="48">
                  <c:v>5.86</c:v>
                </c:pt>
                <c:pt idx="49">
                  <c:v>6.51</c:v>
                </c:pt>
                <c:pt idx="50">
                  <c:v>6.57</c:v>
                </c:pt>
                <c:pt idx="51">
                  <c:v>6.53</c:v>
                </c:pt>
                <c:pt idx="52">
                  <c:v>6.81</c:v>
                </c:pt>
                <c:pt idx="53">
                  <c:v>6.53</c:v>
                </c:pt>
                <c:pt idx="54">
                  <c:v>6.06</c:v>
                </c:pt>
                <c:pt idx="55">
                  <c:v>6.01</c:v>
                </c:pt>
                <c:pt idx="56">
                  <c:v>6.5</c:v>
                </c:pt>
                <c:pt idx="57">
                  <c:v>6.58</c:v>
                </c:pt>
                <c:pt idx="58">
                  <c:v>6.39</c:v>
                </c:pt>
                <c:pt idx="59">
                  <c:v>5.68</c:v>
                </c:pt>
                <c:pt idx="60">
                  <c:v>5.63</c:v>
                </c:pt>
                <c:pt idx="61">
                  <c:v>5.17</c:v>
                </c:pt>
                <c:pt idx="62">
                  <c:v>4.8099999999999996</c:v>
                </c:pt>
                <c:pt idx="63">
                  <c:v>4.6500000000000004</c:v>
                </c:pt>
                <c:pt idx="64">
                  <c:v>4.1399999999999997</c:v>
                </c:pt>
                <c:pt idx="65">
                  <c:v>4.42</c:v>
                </c:pt>
                <c:pt idx="66">
                  <c:v>4.7</c:v>
                </c:pt>
              </c:numCache>
            </c:numRef>
          </c:val>
          <c:smooth val="0"/>
        </c:ser>
        <c:dLbls>
          <c:showLegendKey val="0"/>
          <c:showVal val="0"/>
          <c:showCatName val="0"/>
          <c:showSerName val="0"/>
          <c:showPercent val="0"/>
          <c:showBubbleSize val="0"/>
        </c:dLbls>
        <c:marker val="1"/>
        <c:smooth val="0"/>
        <c:axId val="267998720"/>
        <c:axId val="268000256"/>
      </c:lineChart>
      <c:catAx>
        <c:axId val="267998720"/>
        <c:scaling>
          <c:orientation val="minMax"/>
        </c:scaling>
        <c:delete val="0"/>
        <c:axPos val="b"/>
        <c:numFmt formatCode="General" sourceLinked="1"/>
        <c:majorTickMark val="none"/>
        <c:minorTickMark val="none"/>
        <c:tickLblPos val="low"/>
        <c:spPr>
          <a:ln w="3174">
            <a:solidFill>
              <a:srgbClr val="C0C0C0"/>
            </a:solidFill>
            <a:prstDash val="solid"/>
          </a:ln>
        </c:spPr>
        <c:txPr>
          <a:bodyPr rot="0" vert="horz"/>
          <a:lstStyle/>
          <a:p>
            <a:pPr>
              <a:defRPr sz="6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268000256"/>
        <c:crossesAt val="0"/>
        <c:auto val="1"/>
        <c:lblAlgn val="ctr"/>
        <c:lblOffset val="100"/>
        <c:tickLblSkip val="3"/>
        <c:tickMarkSkip val="5"/>
        <c:noMultiLvlLbl val="0"/>
      </c:catAx>
      <c:valAx>
        <c:axId val="268000256"/>
        <c:scaling>
          <c:orientation val="minMax"/>
          <c:max val="20"/>
          <c:min val="-5"/>
        </c:scaling>
        <c:delete val="0"/>
        <c:axPos val="l"/>
        <c:majorGridlines>
          <c:spPr>
            <a:ln w="3174">
              <a:solidFill>
                <a:srgbClr val="C0C0C0"/>
              </a:solidFill>
              <a:prstDash val="solid"/>
            </a:ln>
          </c:spPr>
        </c:majorGridlines>
        <c:numFmt formatCode="0_ " sourceLinked="0"/>
        <c:majorTickMark val="none"/>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267998720"/>
        <c:crosses val="autoZero"/>
        <c:crossBetween val="between"/>
        <c:majorUnit val="5"/>
      </c:valAx>
      <c:spPr>
        <a:noFill/>
        <a:ln w="25394">
          <a:noFill/>
        </a:ln>
      </c:spPr>
    </c:plotArea>
    <c:plotVisOnly val="1"/>
    <c:dispBlanksAs val="gap"/>
    <c:showDLblsOverMax val="0"/>
  </c:chart>
  <c:spPr>
    <a:noFill/>
    <a:ln>
      <a:noFill/>
    </a:ln>
  </c:spPr>
  <c:txPr>
    <a:bodyPr/>
    <a:lstStyle/>
    <a:p>
      <a:pPr>
        <a:defRPr sz="16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065130482667868"/>
          <c:y val="8.3482064741907266E-2"/>
          <c:w val="0.87234042553191493"/>
          <c:h val="0.81176470588235294"/>
        </c:manualLayout>
      </c:layout>
      <c:lineChart>
        <c:grouping val="standard"/>
        <c:varyColors val="0"/>
        <c:ser>
          <c:idx val="0"/>
          <c:order val="0"/>
          <c:tx>
            <c:strRef>
              <c:f>Sheet5!$J$1</c:f>
              <c:strCache>
                <c:ptCount val="1"/>
                <c:pt idx="0">
                  <c:v>隔夜拆款利率</c:v>
                </c:pt>
              </c:strCache>
            </c:strRef>
          </c:tx>
          <c:spPr>
            <a:ln w="12698">
              <a:solidFill>
                <a:srgbClr val="000080"/>
              </a:solidFill>
              <a:prstDash val="solid"/>
            </a:ln>
          </c:spPr>
          <c:marker>
            <c:symbol val="diamond"/>
            <c:size val="4"/>
            <c:spPr>
              <a:solidFill>
                <a:srgbClr val="000080"/>
              </a:solidFill>
              <a:ln>
                <a:solidFill>
                  <a:srgbClr val="000080"/>
                </a:solidFill>
                <a:prstDash val="solid"/>
              </a:ln>
            </c:spPr>
          </c:marker>
          <c:cat>
            <c:multiLvlStrRef>
              <c:f>Sheet5!$H$110:$I$176</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100年</c:v>
                  </c:pt>
                  <c:pt idx="12">
                    <c:v>101年</c:v>
                  </c:pt>
                  <c:pt idx="24">
                    <c:v>102年</c:v>
                  </c:pt>
                  <c:pt idx="31">
                    <c:v>8</c:v>
                  </c:pt>
                  <c:pt idx="32">
                    <c:v>9</c:v>
                  </c:pt>
                  <c:pt idx="36">
                    <c:v>103年</c:v>
                  </c:pt>
                  <c:pt idx="48">
                    <c:v>104年</c:v>
                  </c:pt>
                  <c:pt idx="60">
                    <c:v>105年</c:v>
                  </c:pt>
                </c:lvl>
              </c:multiLvlStrCache>
            </c:multiLvlStrRef>
          </c:cat>
          <c:val>
            <c:numRef>
              <c:f>Sheet5!$J$110:$J$176</c:f>
              <c:numCache>
                <c:formatCode>0.000_ </c:formatCode>
                <c:ptCount val="67"/>
                <c:pt idx="0">
                  <c:v>0.25700000000000001</c:v>
                </c:pt>
                <c:pt idx="1">
                  <c:v>0.26200000000000001</c:v>
                </c:pt>
                <c:pt idx="2">
                  <c:v>0.27400000000000002</c:v>
                </c:pt>
                <c:pt idx="3">
                  <c:v>0.29599999999999999</c:v>
                </c:pt>
                <c:pt idx="4">
                  <c:v>0.31900000000000001</c:v>
                </c:pt>
                <c:pt idx="5">
                  <c:v>0.34399999999999997</c:v>
                </c:pt>
                <c:pt idx="6">
                  <c:v>0.375</c:v>
                </c:pt>
                <c:pt idx="7">
                  <c:v>0.38800000000000001</c:v>
                </c:pt>
                <c:pt idx="8">
                  <c:v>0.39400000000000002</c:v>
                </c:pt>
                <c:pt idx="9">
                  <c:v>0.39500000000000002</c:v>
                </c:pt>
                <c:pt idx="10">
                  <c:v>0.39600000000000002</c:v>
                </c:pt>
                <c:pt idx="11">
                  <c:v>0.4</c:v>
                </c:pt>
                <c:pt idx="12">
                  <c:v>0.40300000000000002</c:v>
                </c:pt>
                <c:pt idx="13">
                  <c:v>0.39900000000000002</c:v>
                </c:pt>
                <c:pt idx="14">
                  <c:v>0.40200000000000002</c:v>
                </c:pt>
                <c:pt idx="15">
                  <c:v>0.47599999999999998</c:v>
                </c:pt>
                <c:pt idx="16">
                  <c:v>0.51200000000000001</c:v>
                </c:pt>
                <c:pt idx="17">
                  <c:v>0.51300000000000001</c:v>
                </c:pt>
                <c:pt idx="18">
                  <c:v>0.44500000000000001</c:v>
                </c:pt>
                <c:pt idx="19">
                  <c:v>0.38800000000000001</c:v>
                </c:pt>
                <c:pt idx="20">
                  <c:v>0.38900000000000001</c:v>
                </c:pt>
                <c:pt idx="21">
                  <c:v>0.38800000000000001</c:v>
                </c:pt>
                <c:pt idx="22">
                  <c:v>0.38600000000000001</c:v>
                </c:pt>
                <c:pt idx="23">
                  <c:v>0.38800000000000001</c:v>
                </c:pt>
                <c:pt idx="24">
                  <c:v>0.38700000000000001</c:v>
                </c:pt>
                <c:pt idx="25">
                  <c:v>0.38700000000000001</c:v>
                </c:pt>
                <c:pt idx="26">
                  <c:v>0.38700000000000001</c:v>
                </c:pt>
                <c:pt idx="27">
                  <c:v>0.38600000000000001</c:v>
                </c:pt>
                <c:pt idx="28">
                  <c:v>0.38600000000000001</c:v>
                </c:pt>
                <c:pt idx="29">
                  <c:v>0.38600000000000001</c:v>
                </c:pt>
                <c:pt idx="30">
                  <c:v>0.38600000000000001</c:v>
                </c:pt>
                <c:pt idx="31">
                  <c:v>0.38600000000000001</c:v>
                </c:pt>
                <c:pt idx="32">
                  <c:v>0.38600000000000001</c:v>
                </c:pt>
                <c:pt idx="33">
                  <c:v>0.38700000000000001</c:v>
                </c:pt>
                <c:pt idx="34">
                  <c:v>0.38600000000000001</c:v>
                </c:pt>
                <c:pt idx="35">
                  <c:v>0.38700000000000001</c:v>
                </c:pt>
                <c:pt idx="36">
                  <c:v>0.38800000000000001</c:v>
                </c:pt>
                <c:pt idx="37">
                  <c:v>0.38700000000000001</c:v>
                </c:pt>
                <c:pt idx="38">
                  <c:v>0.38700000000000001</c:v>
                </c:pt>
                <c:pt idx="39">
                  <c:v>0.38700000000000001</c:v>
                </c:pt>
                <c:pt idx="40">
                  <c:v>0.38800000000000001</c:v>
                </c:pt>
                <c:pt idx="41">
                  <c:v>0.38700000000000001</c:v>
                </c:pt>
                <c:pt idx="42">
                  <c:v>0.38700000000000001</c:v>
                </c:pt>
                <c:pt idx="43">
                  <c:v>0.38600000000000001</c:v>
                </c:pt>
                <c:pt idx="44">
                  <c:v>0.38700000000000001</c:v>
                </c:pt>
                <c:pt idx="45">
                  <c:v>0.38700000000000001</c:v>
                </c:pt>
                <c:pt idx="46">
                  <c:v>0.38700000000000001</c:v>
                </c:pt>
                <c:pt idx="47">
                  <c:v>0.38700000000000001</c:v>
                </c:pt>
                <c:pt idx="48">
                  <c:v>0.38700000000000001</c:v>
                </c:pt>
                <c:pt idx="49">
                  <c:v>0.38800000000000001</c:v>
                </c:pt>
                <c:pt idx="50">
                  <c:v>0.38700000000000001</c:v>
                </c:pt>
                <c:pt idx="51">
                  <c:v>0.38700000000000001</c:v>
                </c:pt>
                <c:pt idx="52">
                  <c:v>0.38700000000000001</c:v>
                </c:pt>
                <c:pt idx="53">
                  <c:v>0.38700000000000001</c:v>
                </c:pt>
                <c:pt idx="54">
                  <c:v>0.38700000000000001</c:v>
                </c:pt>
                <c:pt idx="55">
                  <c:v>0.36699999999999999</c:v>
                </c:pt>
                <c:pt idx="56">
                  <c:v>0.32</c:v>
                </c:pt>
                <c:pt idx="57">
                  <c:v>0.30099999999999999</c:v>
                </c:pt>
                <c:pt idx="58">
                  <c:v>0.30099999999999999</c:v>
                </c:pt>
                <c:pt idx="59">
                  <c:v>0.27500000000000002</c:v>
                </c:pt>
                <c:pt idx="60">
                  <c:v>0.23300000000000001</c:v>
                </c:pt>
                <c:pt idx="61">
                  <c:v>0.20200000000000001</c:v>
                </c:pt>
                <c:pt idx="62">
                  <c:v>0.20100000000000001</c:v>
                </c:pt>
                <c:pt idx="63">
                  <c:v>0.20100000000000001</c:v>
                </c:pt>
                <c:pt idx="64">
                  <c:v>0.20100000000000001</c:v>
                </c:pt>
                <c:pt idx="65">
                  <c:v>0.20100000000000001</c:v>
                </c:pt>
                <c:pt idx="66">
                  <c:v>0.17799999999999999</c:v>
                </c:pt>
              </c:numCache>
            </c:numRef>
          </c:val>
          <c:smooth val="0"/>
        </c:ser>
        <c:ser>
          <c:idx val="1"/>
          <c:order val="1"/>
          <c:tx>
            <c:strRef>
              <c:f>Sheet5!$K$1</c:f>
              <c:strCache>
                <c:ptCount val="1"/>
                <c:pt idx="0">
                  <c:v>商業本票利率</c:v>
                </c:pt>
              </c:strCache>
            </c:strRef>
          </c:tx>
          <c:spPr>
            <a:ln w="12698">
              <a:solidFill>
                <a:srgbClr val="FF00FF"/>
              </a:solidFill>
              <a:prstDash val="solid"/>
            </a:ln>
          </c:spPr>
          <c:marker>
            <c:symbol val="square"/>
            <c:size val="3"/>
            <c:spPr>
              <a:solidFill>
                <a:srgbClr val="FF00FF"/>
              </a:solidFill>
              <a:ln>
                <a:solidFill>
                  <a:srgbClr val="FF00FF"/>
                </a:solidFill>
                <a:prstDash val="solid"/>
              </a:ln>
            </c:spPr>
          </c:marker>
          <c:cat>
            <c:multiLvlStrRef>
              <c:f>Sheet5!$H$110:$I$176</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100年</c:v>
                  </c:pt>
                  <c:pt idx="12">
                    <c:v>101年</c:v>
                  </c:pt>
                  <c:pt idx="24">
                    <c:v>102年</c:v>
                  </c:pt>
                  <c:pt idx="31">
                    <c:v>8</c:v>
                  </c:pt>
                  <c:pt idx="32">
                    <c:v>9</c:v>
                  </c:pt>
                  <c:pt idx="36">
                    <c:v>103年</c:v>
                  </c:pt>
                  <c:pt idx="48">
                    <c:v>104年</c:v>
                  </c:pt>
                  <c:pt idx="60">
                    <c:v>105年</c:v>
                  </c:pt>
                </c:lvl>
              </c:multiLvlStrCache>
            </c:multiLvlStrRef>
          </c:cat>
          <c:val>
            <c:numRef>
              <c:f>Sheet5!$K$110:$K$176</c:f>
              <c:numCache>
                <c:formatCode>0.00_ </c:formatCode>
                <c:ptCount val="67"/>
                <c:pt idx="0">
                  <c:v>0.63</c:v>
                </c:pt>
                <c:pt idx="1">
                  <c:v>0.65</c:v>
                </c:pt>
                <c:pt idx="2">
                  <c:v>0.68</c:v>
                </c:pt>
                <c:pt idx="3">
                  <c:v>0.8</c:v>
                </c:pt>
                <c:pt idx="4">
                  <c:v>0.81</c:v>
                </c:pt>
                <c:pt idx="5">
                  <c:v>0.83</c:v>
                </c:pt>
                <c:pt idx="6">
                  <c:v>0.88</c:v>
                </c:pt>
                <c:pt idx="7">
                  <c:v>0.89</c:v>
                </c:pt>
                <c:pt idx="8">
                  <c:v>0.9</c:v>
                </c:pt>
                <c:pt idx="9">
                  <c:v>0.9</c:v>
                </c:pt>
                <c:pt idx="10">
                  <c:v>0.9</c:v>
                </c:pt>
                <c:pt idx="11">
                  <c:v>0.92</c:v>
                </c:pt>
                <c:pt idx="12">
                  <c:v>0.93</c:v>
                </c:pt>
                <c:pt idx="13">
                  <c:v>0.93</c:v>
                </c:pt>
                <c:pt idx="14">
                  <c:v>0.92</c:v>
                </c:pt>
                <c:pt idx="15">
                  <c:v>0.93</c:v>
                </c:pt>
                <c:pt idx="16">
                  <c:v>0.86</c:v>
                </c:pt>
                <c:pt idx="17">
                  <c:v>0.86</c:v>
                </c:pt>
                <c:pt idx="18">
                  <c:v>0.86</c:v>
                </c:pt>
                <c:pt idx="19">
                  <c:v>0.84</c:v>
                </c:pt>
                <c:pt idx="20">
                  <c:v>0.83</c:v>
                </c:pt>
                <c:pt idx="21">
                  <c:v>0.84</c:v>
                </c:pt>
                <c:pt idx="22">
                  <c:v>0.82</c:v>
                </c:pt>
                <c:pt idx="23">
                  <c:v>0.83</c:v>
                </c:pt>
                <c:pt idx="24">
                  <c:v>0.82</c:v>
                </c:pt>
                <c:pt idx="25">
                  <c:v>0.82</c:v>
                </c:pt>
                <c:pt idx="26">
                  <c:v>0.87</c:v>
                </c:pt>
                <c:pt idx="27">
                  <c:v>0.86</c:v>
                </c:pt>
                <c:pt idx="28">
                  <c:v>0.87</c:v>
                </c:pt>
                <c:pt idx="29">
                  <c:v>0.86</c:v>
                </c:pt>
                <c:pt idx="30">
                  <c:v>0.86</c:v>
                </c:pt>
                <c:pt idx="31">
                  <c:v>0.86</c:v>
                </c:pt>
                <c:pt idx="32">
                  <c:v>0.85</c:v>
                </c:pt>
                <c:pt idx="33">
                  <c:v>0.83</c:v>
                </c:pt>
                <c:pt idx="34">
                  <c:v>0.84</c:v>
                </c:pt>
                <c:pt idx="35">
                  <c:v>0.86</c:v>
                </c:pt>
                <c:pt idx="36">
                  <c:v>0.83</c:v>
                </c:pt>
                <c:pt idx="37">
                  <c:v>0.84</c:v>
                </c:pt>
                <c:pt idx="38">
                  <c:v>0.83</c:v>
                </c:pt>
                <c:pt idx="39">
                  <c:v>0.81</c:v>
                </c:pt>
                <c:pt idx="40">
                  <c:v>0.79</c:v>
                </c:pt>
                <c:pt idx="41">
                  <c:v>0.79</c:v>
                </c:pt>
                <c:pt idx="42">
                  <c:v>0.79</c:v>
                </c:pt>
                <c:pt idx="43">
                  <c:v>0.77</c:v>
                </c:pt>
                <c:pt idx="44">
                  <c:v>0.79</c:v>
                </c:pt>
                <c:pt idx="45">
                  <c:v>0.8</c:v>
                </c:pt>
                <c:pt idx="46">
                  <c:v>0.82</c:v>
                </c:pt>
                <c:pt idx="47">
                  <c:v>0.83</c:v>
                </c:pt>
                <c:pt idx="48">
                  <c:v>0.79</c:v>
                </c:pt>
                <c:pt idx="49">
                  <c:v>0.79</c:v>
                </c:pt>
                <c:pt idx="50">
                  <c:v>0.79</c:v>
                </c:pt>
                <c:pt idx="51">
                  <c:v>0.78</c:v>
                </c:pt>
                <c:pt idx="52">
                  <c:v>0.77</c:v>
                </c:pt>
                <c:pt idx="53">
                  <c:v>0.8</c:v>
                </c:pt>
                <c:pt idx="54">
                  <c:v>0.78</c:v>
                </c:pt>
                <c:pt idx="55">
                  <c:v>0.78</c:v>
                </c:pt>
                <c:pt idx="56">
                  <c:v>0.77</c:v>
                </c:pt>
                <c:pt idx="57">
                  <c:v>0.71</c:v>
                </c:pt>
                <c:pt idx="58">
                  <c:v>0.67</c:v>
                </c:pt>
                <c:pt idx="59">
                  <c:v>0.67</c:v>
                </c:pt>
                <c:pt idx="60">
                  <c:v>0.63</c:v>
                </c:pt>
                <c:pt idx="61">
                  <c:v>0.64</c:v>
                </c:pt>
                <c:pt idx="62">
                  <c:v>0.57999999999999996</c:v>
                </c:pt>
                <c:pt idx="63">
                  <c:v>0.56000000000000005</c:v>
                </c:pt>
                <c:pt idx="64">
                  <c:v>0.56000000000000005</c:v>
                </c:pt>
                <c:pt idx="65">
                  <c:v>0.56999999999999995</c:v>
                </c:pt>
                <c:pt idx="66">
                  <c:v>0.55000000000000004</c:v>
                </c:pt>
              </c:numCache>
            </c:numRef>
          </c:val>
          <c:smooth val="0"/>
        </c:ser>
        <c:dLbls>
          <c:showLegendKey val="0"/>
          <c:showVal val="0"/>
          <c:showCatName val="0"/>
          <c:showSerName val="0"/>
          <c:showPercent val="0"/>
          <c:showBubbleSize val="0"/>
        </c:dLbls>
        <c:marker val="1"/>
        <c:smooth val="0"/>
        <c:axId val="268025856"/>
        <c:axId val="268027776"/>
      </c:lineChart>
      <c:catAx>
        <c:axId val="268025856"/>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268027776"/>
        <c:crosses val="autoZero"/>
        <c:auto val="1"/>
        <c:lblAlgn val="ctr"/>
        <c:lblOffset val="100"/>
        <c:tickLblSkip val="3"/>
        <c:tickMarkSkip val="3"/>
        <c:noMultiLvlLbl val="1"/>
      </c:catAx>
      <c:valAx>
        <c:axId val="268027776"/>
        <c:scaling>
          <c:orientation val="minMax"/>
          <c:max val="1.4"/>
        </c:scaling>
        <c:delete val="0"/>
        <c:axPos val="l"/>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268025856"/>
        <c:crosses val="autoZero"/>
        <c:crossBetween val="between"/>
      </c:valAx>
      <c:spPr>
        <a:solidFill>
          <a:srgbClr val="FFFFFF"/>
        </a:solidFill>
        <a:ln w="12698">
          <a:solidFill>
            <a:srgbClr val="FFFFFF"/>
          </a:solidFill>
          <a:prstDash val="solid"/>
        </a:ln>
      </c:spPr>
    </c:plotArea>
    <c:legend>
      <c:legendPos val="r"/>
      <c:layout>
        <c:manualLayout>
          <c:xMode val="edge"/>
          <c:yMode val="edge"/>
          <c:x val="0.66735195303987727"/>
          <c:y val="4.4163408235746396E-2"/>
          <c:w val="0.32978710994459026"/>
          <c:h val="0.17647079239062058"/>
        </c:manualLayout>
      </c:layout>
      <c:overlay val="0"/>
      <c:spPr>
        <a:solidFill>
          <a:srgbClr val="FFFFFF"/>
        </a:solidFill>
        <a:ln w="3175">
          <a:solidFill>
            <a:srgbClr val="FFFFFF"/>
          </a:solidFill>
          <a:prstDash val="solid"/>
        </a:ln>
      </c:spPr>
      <c:txPr>
        <a:bodyPr/>
        <a:lstStyle/>
        <a:p>
          <a:pPr>
            <a:defRPr sz="870"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w="12698">
      <a:solidFill>
        <a:srgbClr val="FFFFFF"/>
      </a:solidFill>
      <a:prstDash val="solid"/>
    </a:ln>
  </c:spPr>
  <c:txPr>
    <a:bodyPr/>
    <a:lstStyle/>
    <a:p>
      <a:pPr>
        <a:defRPr sz="95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0.74455</cdr:x>
      <cdr:y>0.03013</cdr:y>
    </cdr:from>
    <cdr:to>
      <cdr:x>0.99927</cdr:x>
      <cdr:y>0.09716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9045" y="77000"/>
          <a:ext cx="1337325" cy="1712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dr:relSizeAnchor xmlns:cdr="http://schemas.openxmlformats.org/drawingml/2006/chartDrawing">
    <cdr:from>
      <cdr:x>0.47557</cdr:x>
      <cdr:y>0.71953</cdr:y>
    </cdr:from>
    <cdr:to>
      <cdr:x>0.75598</cdr:x>
      <cdr:y>0.8412</cdr:y>
    </cdr:to>
    <cdr:sp macro="" textlink="">
      <cdr:nvSpPr>
        <cdr:cNvPr id="2" name="圓角矩形圖說文字 1"/>
        <cdr:cNvSpPr/>
      </cdr:nvSpPr>
      <cdr:spPr>
        <a:xfrm xmlns:a="http://schemas.openxmlformats.org/drawingml/2006/main">
          <a:off x="2496820" y="1838579"/>
          <a:ext cx="1472203" cy="310896"/>
        </a:xfrm>
        <a:prstGeom xmlns:a="http://schemas.openxmlformats.org/drawingml/2006/main" prst="wedgeRoundRectCallout">
          <a:avLst>
            <a:gd name="adj1" fmla="val 45610"/>
            <a:gd name="adj2" fmla="val -116288"/>
            <a:gd name="adj3" fmla="val 16667"/>
          </a:avLst>
        </a:prstGeom>
        <a:ln xmlns:a="http://schemas.openxmlformats.org/drawingml/2006/main" w="6350"/>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a:noAutofit/>
        </a:bodyPr>
        <a:lstStyle xmlns:a="http://schemas.openxmlformats.org/drawingml/2006/main"/>
        <a:p xmlns:a="http://schemas.openxmlformats.org/drawingml/2006/main">
          <a:endParaRPr lang="zh-TW">
            <a:ln>
              <a:noFill/>
            </a:ln>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0.79113</cdr:x>
      <cdr:y>0.05476</cdr:y>
    </cdr:from>
    <cdr:to>
      <cdr:x>1</cdr:x>
      <cdr:y>0.19677</cdr:y>
    </cdr:to>
    <cdr:sp macro="" textlink="">
      <cdr:nvSpPr>
        <cdr:cNvPr id="2" name="文字方塊 1"/>
        <cdr:cNvSpPr txBox="1"/>
      </cdr:nvSpPr>
      <cdr:spPr>
        <a:xfrm xmlns:a="http://schemas.openxmlformats.org/drawingml/2006/main">
          <a:off x="2415396" y="135407"/>
          <a:ext cx="637684" cy="35114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4,340.87</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(105/7)</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0.76652</cdr:x>
      <cdr:y>0.0345</cdr:y>
    </cdr:from>
    <cdr:to>
      <cdr:x>0.95847</cdr:x>
      <cdr:y>0.23729</cdr:y>
    </cdr:to>
    <cdr:sp macro="" textlink="">
      <cdr:nvSpPr>
        <cdr:cNvPr id="2" name="橢圓形圖說文字 1"/>
        <cdr:cNvSpPr/>
      </cdr:nvSpPr>
      <cdr:spPr>
        <a:xfrm xmlns:a="http://schemas.openxmlformats.org/drawingml/2006/main">
          <a:off x="4139239" y="103513"/>
          <a:ext cx="1036537" cy="608446"/>
        </a:xfrm>
        <a:prstGeom xmlns:a="http://schemas.openxmlformats.org/drawingml/2006/main" prst="wedgeEllipseCallout">
          <a:avLst>
            <a:gd name="adj1" fmla="val 55101"/>
            <a:gd name="adj2" fmla="val 113916"/>
          </a:avLst>
        </a:prstGeom>
        <a:noFill xmlns:a="http://schemas.openxmlformats.org/drawingml/2006/main"/>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8,899.74</a:t>
          </a:r>
        </a:p>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(105/7)</a:t>
          </a:r>
          <a:endParaRPr lang="zh-TW">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0.73807</cdr:x>
      <cdr:y>0.03473</cdr:y>
    </cdr:from>
    <cdr:to>
      <cdr:x>0.99279</cdr:x>
      <cdr:y>0.10176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0310" y="89330"/>
          <a:ext cx="1346060" cy="17242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userShapes>
</file>

<file path=word/drawings/drawing3.xml><?xml version="1.0" encoding="utf-8"?>
<c:userShapes xmlns:c="http://schemas.openxmlformats.org/drawingml/2006/chart">
  <cdr:relSizeAnchor xmlns:cdr="http://schemas.openxmlformats.org/drawingml/2006/chartDrawing">
    <cdr:from>
      <cdr:x>0.79533</cdr:x>
      <cdr:y>0.18764</cdr:y>
    </cdr:from>
    <cdr:to>
      <cdr:x>0.88736</cdr:x>
      <cdr:y>0.30208</cdr:y>
    </cdr:to>
    <cdr:sp macro="" textlink="">
      <cdr:nvSpPr>
        <cdr:cNvPr id="2" name="文字方塊 1"/>
        <cdr:cNvSpPr txBox="1"/>
      </cdr:nvSpPr>
      <cdr:spPr>
        <a:xfrm xmlns:a="http://schemas.openxmlformats.org/drawingml/2006/main">
          <a:off x="5090747" y="377114"/>
          <a:ext cx="589085" cy="2299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t>109.09</a:t>
          </a:r>
          <a:endParaRPr lang="zh-TW" altLang="en-US" sz="1100" b="1"/>
        </a:p>
      </cdr:txBody>
    </cdr:sp>
  </cdr:relSizeAnchor>
  <cdr:relSizeAnchor xmlns:cdr="http://schemas.openxmlformats.org/drawingml/2006/chartDrawing">
    <cdr:from>
      <cdr:x>0.80647</cdr:x>
      <cdr:y>0.57478</cdr:y>
    </cdr:from>
    <cdr:to>
      <cdr:x>0.88001</cdr:x>
      <cdr:y>0.69883</cdr:y>
    </cdr:to>
    <cdr:sp macro="" textlink="">
      <cdr:nvSpPr>
        <cdr:cNvPr id="4" name="文字方塊 3"/>
        <cdr:cNvSpPr txBox="1"/>
      </cdr:nvSpPr>
      <cdr:spPr>
        <a:xfrm xmlns:a="http://schemas.openxmlformats.org/drawingml/2006/main">
          <a:off x="5162053" y="1155172"/>
          <a:ext cx="470715" cy="24931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zh-TW" sz="1100" b="1"/>
            <a:t>-0.31</a:t>
          </a:r>
          <a:endParaRPr lang="zh-TW" altLang="en-US" sz="1100" b="1"/>
        </a:p>
      </cdr:txBody>
    </cdr:sp>
  </cdr:relSizeAnchor>
</c:userShapes>
</file>

<file path=word/drawings/drawing4.xml><?xml version="1.0" encoding="utf-8"?>
<c:userShapes xmlns:c="http://schemas.openxmlformats.org/drawingml/2006/chart">
  <cdr:relSizeAnchor xmlns:cdr="http://schemas.openxmlformats.org/drawingml/2006/chartDrawing">
    <cdr:from>
      <cdr:x>0.008</cdr:x>
      <cdr:y>0.003</cdr:y>
    </cdr:from>
    <cdr:to>
      <cdr:x>0.044</cdr:x>
      <cdr:y>0.07825</cdr:y>
    </cdr:to>
    <cdr:sp macro="" textlink="">
      <cdr:nvSpPr>
        <cdr:cNvPr id="6146" name="Text Box 2"/>
        <cdr:cNvSpPr txBox="1">
          <a:spLocks xmlns:a="http://schemas.openxmlformats.org/drawingml/2006/main" noChangeArrowheads="1"/>
        </cdr:cNvSpPr>
      </cdr:nvSpPr>
      <cdr:spPr bwMode="auto">
        <a:xfrm xmlns:a="http://schemas.openxmlformats.org/drawingml/2006/main">
          <a:off x="38511" y="7083"/>
          <a:ext cx="173302" cy="18737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ctr" rtl="0">
            <a:defRPr sz="1000"/>
          </a:pPr>
          <a:r>
            <a:rPr lang="en-US" altLang="en-US" sz="1000">
              <a:latin typeface="+mn-lt"/>
              <a:ea typeface="+mn-ea"/>
              <a:cs typeface="+mn-cs"/>
            </a:rPr>
            <a:t>%</a:t>
          </a:r>
          <a:endParaRPr lang="zh-TW" altLang="en-US"/>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0.00775</cdr:y>
    </cdr:from>
    <cdr:to>
      <cdr:x>0.185</cdr:x>
      <cdr:y>0.08475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23148"/>
          <a:ext cx="1091611" cy="2306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90000" tIns="0" rIns="90000" bIns="0" anchor="t" upright="1"/>
        <a:lstStyle xmlns:a="http://schemas.openxmlformats.org/drawingml/2006/main"/>
        <a:p xmlns:a="http://schemas.openxmlformats.org/drawingml/2006/main">
          <a:pPr algn="l" rtl="0">
            <a:defRPr sz="1000"/>
          </a:pPr>
          <a:r>
            <a:rPr lang="zh-TW" altLang="en-US" sz="1050" b="0" i="0" u="none" strike="noStrike" baseline="0">
              <a:solidFill>
                <a:srgbClr val="000000"/>
              </a:solidFill>
              <a:latin typeface="標楷體"/>
              <a:ea typeface="標楷體"/>
            </a:rPr>
            <a:t>美元/桶</a:t>
          </a:r>
          <a:endParaRPr lang="zh-TW" altLang="en-US"/>
        </a:p>
      </cdr:txBody>
    </cdr:sp>
  </cdr:relSizeAnchor>
</c:userShapes>
</file>

<file path=word/drawings/drawing6.xml><?xml version="1.0" encoding="utf-8"?>
<c:userShapes xmlns:c="http://schemas.openxmlformats.org/drawingml/2006/chart">
  <cdr:relSizeAnchor xmlns:cdr="http://schemas.openxmlformats.org/drawingml/2006/chartDrawing">
    <cdr:from>
      <cdr:x>0.92575</cdr:x>
      <cdr:y>0.3901</cdr:y>
    </cdr:from>
    <cdr:to>
      <cdr:x>1</cdr:x>
      <cdr:y>0.47959</cdr:y>
    </cdr:to>
    <cdr:sp macro="" textlink="">
      <cdr:nvSpPr>
        <cdr:cNvPr id="1025" name="Text Box 1"/>
        <cdr:cNvSpPr txBox="1">
          <a:spLocks xmlns:a="http://schemas.openxmlformats.org/drawingml/2006/main" noChangeArrowheads="1"/>
        </cdr:cNvSpPr>
      </cdr:nvSpPr>
      <cdr:spPr bwMode="auto">
        <a:xfrm xmlns:a="http://schemas.openxmlformats.org/drawingml/2006/main">
          <a:off x="5710308" y="1374825"/>
          <a:ext cx="457579" cy="31538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FF00FF"/>
              </a:solidFill>
              <a:latin typeface="Times New Roman" panose="02020603050405020304" pitchFamily="18" charset="0"/>
              <a:ea typeface="標楷體"/>
              <a:cs typeface="Times New Roman" panose="02020603050405020304" pitchFamily="18" charset="0"/>
            </a:rPr>
            <a:t>10.33</a:t>
          </a:r>
        </a:p>
        <a:p xmlns:a="http://schemas.openxmlformats.org/drawingml/2006/main">
          <a:pPr algn="ctr" rtl="0">
            <a:defRPr sz="1000"/>
          </a:pP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105</a:t>
          </a: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7</a:t>
          </a:r>
          <a:r>
            <a:rPr lang="zh-TW" altLang="en-US" sz="800" b="0" i="0" u="none" strike="noStrike" baseline="0">
              <a:solidFill>
                <a:srgbClr val="FF00FF"/>
              </a:solidFill>
              <a:latin typeface="Times New Roman"/>
              <a:cs typeface="Times New Roman"/>
            </a:rPr>
            <a:t>)</a:t>
          </a:r>
          <a:endParaRPr lang="zh-TW" altLang="en-US" sz="800"/>
        </a:p>
      </cdr:txBody>
    </cdr:sp>
  </cdr:relSizeAnchor>
  <cdr:relSizeAnchor xmlns:cdr="http://schemas.openxmlformats.org/drawingml/2006/chartDrawing">
    <cdr:from>
      <cdr:x>0.92581</cdr:x>
      <cdr:y>0.6321</cdr:y>
    </cdr:from>
    <cdr:to>
      <cdr:x>1</cdr:x>
      <cdr:y>0.72851</cdr:y>
    </cdr:to>
    <cdr:sp macro="" textlink="">
      <cdr:nvSpPr>
        <cdr:cNvPr id="1026" name="Text Box 2"/>
        <cdr:cNvSpPr txBox="1">
          <a:spLocks xmlns:a="http://schemas.openxmlformats.org/drawingml/2006/main" noChangeArrowheads="1"/>
        </cdr:cNvSpPr>
      </cdr:nvSpPr>
      <cdr:spPr bwMode="auto">
        <a:xfrm xmlns:a="http://schemas.openxmlformats.org/drawingml/2006/main">
          <a:off x="5709675" y="2227683"/>
          <a:ext cx="457209" cy="33977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rPr>
            <a:t>3.35</a:t>
          </a:r>
          <a:endParaRPr lang="zh-TW" altLang="en-US"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endParaRPr>
        </a:p>
        <a:p xmlns:a="http://schemas.openxmlformats.org/drawingml/2006/main">
          <a:pPr algn="ctr" rtl="0">
            <a:defRPr sz="1000"/>
          </a:pP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105</a:t>
          </a: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7)</a:t>
          </a:r>
          <a:endParaRPr lang="zh-TW" altLang="en-US">
            <a:solidFill>
              <a:schemeClr val="accent1">
                <a:lumMod val="50000"/>
              </a:schemeClr>
            </a:solidFill>
          </a:endParaRPr>
        </a:p>
      </cdr:txBody>
    </cdr:sp>
  </cdr:relSizeAnchor>
  <cdr:relSizeAnchor xmlns:cdr="http://schemas.openxmlformats.org/drawingml/2006/chartDrawing">
    <cdr:from>
      <cdr:x>0.92759</cdr:x>
      <cdr:y>0.55199</cdr:y>
    </cdr:from>
    <cdr:to>
      <cdr:x>1</cdr:x>
      <cdr:y>0.64286</cdr:y>
    </cdr:to>
    <cdr:sp macro="" textlink="">
      <cdr:nvSpPr>
        <cdr:cNvPr id="6" name="Text Box 3"/>
        <cdr:cNvSpPr txBox="1">
          <a:spLocks xmlns:a="http://schemas.openxmlformats.org/drawingml/2006/main" noChangeArrowheads="1"/>
        </cdr:cNvSpPr>
      </cdr:nvSpPr>
      <cdr:spPr bwMode="auto">
        <a:xfrm xmlns:a="http://schemas.openxmlformats.org/drawingml/2006/main">
          <a:off x="5720645" y="1945345"/>
          <a:ext cx="446239" cy="32024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663300"/>
              </a:solidFill>
              <a:latin typeface="Times New Roman" panose="02020603050405020304" pitchFamily="18" charset="0"/>
              <a:ea typeface="標楷體"/>
              <a:cs typeface="Times New Roman" panose="02020603050405020304" pitchFamily="18" charset="0"/>
            </a:rPr>
            <a:t>4.08</a:t>
          </a:r>
        </a:p>
        <a:p xmlns:a="http://schemas.openxmlformats.org/drawingml/2006/main">
          <a:pPr algn="ctr" rtl="0">
            <a:defRPr sz="1000"/>
          </a:pP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105</a:t>
          </a: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7)</a:t>
          </a:r>
          <a:endParaRPr lang="zh-TW" altLang="en-US">
            <a:solidFill>
              <a:srgbClr val="663300"/>
            </a:solidFill>
          </a:endParaRPr>
        </a:p>
      </cdr:txBody>
    </cdr:sp>
  </cdr:relSizeAnchor>
  <cdr:relSizeAnchor xmlns:cdr="http://schemas.openxmlformats.org/drawingml/2006/chartDrawing">
    <cdr:from>
      <cdr:x>0.29166</cdr:x>
      <cdr:y>0.0264</cdr:y>
    </cdr:from>
    <cdr:to>
      <cdr:x>0.36754</cdr:x>
      <cdr:y>0.12262</cdr:y>
    </cdr:to>
    <cdr:sp macro="" textlink="">
      <cdr:nvSpPr>
        <cdr:cNvPr id="7" name="Text Box 1"/>
        <cdr:cNvSpPr txBox="1">
          <a:spLocks xmlns:a="http://schemas.openxmlformats.org/drawingml/2006/main" noChangeArrowheads="1"/>
        </cdr:cNvSpPr>
      </cdr:nvSpPr>
      <cdr:spPr bwMode="auto">
        <a:xfrm xmlns:a="http://schemas.openxmlformats.org/drawingml/2006/main">
          <a:off x="1797428" y="93026"/>
          <a:ext cx="467624" cy="33910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p xmlns:a="http://schemas.openxmlformats.org/drawingml/2006/main">
          <a:pPr algn="ctr"/>
          <a:r>
            <a:rPr lang="en-US" altLang="zh-TW" sz="800">
              <a:solidFill>
                <a:srgbClr val="D60093"/>
              </a:solidFill>
              <a:latin typeface="Times New Roman" pitchFamily="18" charset="0"/>
              <a:cs typeface="Times New Roman" pitchFamily="18" charset="0"/>
            </a:rPr>
            <a:t>17.65</a:t>
          </a:r>
        </a:p>
        <a:p xmlns:a="http://schemas.openxmlformats.org/drawingml/2006/main">
          <a:pPr algn="ctr"/>
          <a:r>
            <a:rPr lang="en-US" altLang="zh-TW" sz="800">
              <a:solidFill>
                <a:srgbClr val="D60093"/>
              </a:solidFill>
              <a:latin typeface="Times New Roman" pitchFamily="18" charset="0"/>
              <a:cs typeface="Times New Roman" pitchFamily="18" charset="0"/>
            </a:rPr>
            <a:t>(101/8)</a:t>
          </a:r>
          <a:endParaRPr lang="zh-TW" altLang="en-US" sz="800">
            <a:solidFill>
              <a:srgbClr val="D60093"/>
            </a:solidFill>
            <a:latin typeface="Times New Roman" pitchFamily="18" charset="0"/>
            <a:cs typeface="Times New Roman" pitchFamily="18" charset="0"/>
          </a:endParaRPr>
        </a:p>
      </cdr:txBody>
    </cdr:sp>
  </cdr:relSizeAnchor>
  <cdr:relSizeAnchor xmlns:cdr="http://schemas.openxmlformats.org/drawingml/2006/chartDrawing">
    <cdr:from>
      <cdr:x>0.24032</cdr:x>
      <cdr:y>0.435</cdr:y>
    </cdr:from>
    <cdr:to>
      <cdr:x>0.31532</cdr:x>
      <cdr:y>0.52587</cdr:y>
    </cdr:to>
    <cdr:sp macro="" textlink="">
      <cdr:nvSpPr>
        <cdr:cNvPr id="9" name="Text Box 3"/>
        <cdr:cNvSpPr txBox="1">
          <a:spLocks xmlns:a="http://schemas.openxmlformats.org/drawingml/2006/main" noChangeArrowheads="1"/>
        </cdr:cNvSpPr>
      </cdr:nvSpPr>
      <cdr:spPr bwMode="auto">
        <a:xfrm xmlns:a="http://schemas.openxmlformats.org/drawingml/2006/main">
          <a:off x="1481010" y="1533058"/>
          <a:ext cx="462201" cy="32024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p xmlns:a="http://schemas.openxmlformats.org/drawingml/2006/main">
          <a:pPr algn="ctr"/>
          <a:r>
            <a:rPr lang="en-US" altLang="zh-TW" sz="800">
              <a:solidFill>
                <a:srgbClr val="000066"/>
              </a:solidFill>
              <a:latin typeface="Times New Roman" pitchFamily="18" charset="0"/>
              <a:cs typeface="Times New Roman" pitchFamily="18" charset="0"/>
            </a:rPr>
            <a:t>8.07</a:t>
          </a:r>
        </a:p>
        <a:p xmlns:a="http://schemas.openxmlformats.org/drawingml/2006/main">
          <a:pPr algn="ctr"/>
          <a:r>
            <a:rPr lang="en-US" altLang="zh-TW" sz="800">
              <a:solidFill>
                <a:srgbClr val="000066"/>
              </a:solidFill>
              <a:latin typeface="Times New Roman" pitchFamily="18" charset="0"/>
              <a:cs typeface="Times New Roman" pitchFamily="18" charset="0"/>
            </a:rPr>
            <a:t>(101/7)</a:t>
          </a:r>
          <a:endParaRPr lang="zh-TW" altLang="en-US" sz="800">
            <a:solidFill>
              <a:srgbClr val="000066"/>
            </a:solidFill>
            <a:latin typeface="Times New Roman" pitchFamily="18" charset="0"/>
            <a:cs typeface="Times New Roman"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0.88179</cdr:x>
      <cdr:y>0.60786</cdr:y>
    </cdr:from>
    <cdr:to>
      <cdr:x>0.97788</cdr:x>
      <cdr:y>0.66079</cdr:y>
    </cdr:to>
    <cdr:sp macro="" textlink="">
      <cdr:nvSpPr>
        <cdr:cNvPr id="1025" name="Line 1"/>
        <cdr:cNvSpPr>
          <a:spLocks xmlns:a="http://schemas.openxmlformats.org/drawingml/2006/main" noChangeShapeType="1"/>
        </cdr:cNvSpPr>
      </cdr:nvSpPr>
      <cdr:spPr bwMode="auto">
        <a:xfrm xmlns:a="http://schemas.openxmlformats.org/drawingml/2006/main" flipV="1">
          <a:off x="2830480" y="1528536"/>
          <a:ext cx="308441" cy="133098"/>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0.91012</cdr:x>
      <cdr:y>0.36186</cdr:y>
    </cdr:from>
    <cdr:to>
      <cdr:x>0.97285</cdr:x>
      <cdr:y>0.47552</cdr:y>
    </cdr:to>
    <cdr:sp macro="" textlink="">
      <cdr:nvSpPr>
        <cdr:cNvPr id="1028" name="Line 4"/>
        <cdr:cNvSpPr>
          <a:spLocks xmlns:a="http://schemas.openxmlformats.org/drawingml/2006/main" noChangeShapeType="1"/>
        </cdr:cNvSpPr>
      </cdr:nvSpPr>
      <cdr:spPr bwMode="auto">
        <a:xfrm xmlns:a="http://schemas.openxmlformats.org/drawingml/2006/main">
          <a:off x="3183218" y="909932"/>
          <a:ext cx="219406" cy="285821"/>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cdr:x>
      <cdr:y>0</cdr:y>
    </cdr:from>
    <cdr:to>
      <cdr:x>0.103</cdr:x>
      <cdr:y>0.09</cdr:y>
    </cdr:to>
    <cdr:sp macro="" textlink="">
      <cdr:nvSpPr>
        <cdr:cNvPr id="1029" name="Text Box 5"/>
        <cdr:cNvSpPr txBox="1">
          <a:spLocks xmlns:a="http://schemas.openxmlformats.org/drawingml/2006/main" noChangeArrowheads="1"/>
        </cdr:cNvSpPr>
      </cdr:nvSpPr>
      <cdr:spPr bwMode="auto">
        <a:xfrm xmlns:a="http://schemas.openxmlformats.org/drawingml/2006/main">
          <a:off x="0" y="0"/>
          <a:ext cx="340433" cy="22631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altLang="en-US" sz="1000">
              <a:latin typeface="Times New Roman" panose="02020603050405020304" pitchFamily="18" charset="0"/>
              <a:ea typeface="+mn-ea"/>
              <a:cs typeface="Times New Roman" panose="02020603050405020304" pitchFamily="18" charset="0"/>
            </a:rPr>
            <a:t>%</a:t>
          </a:r>
          <a:endParaRPr lang="zh-TW" altLang="en-US">
            <a:latin typeface="Times New Roman" panose="02020603050405020304" pitchFamily="18" charset="0"/>
            <a:cs typeface="Times New Roman" panose="02020603050405020304"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0.85501</cdr:x>
      <cdr:y>0.27233</cdr:y>
    </cdr:from>
    <cdr:to>
      <cdr:x>1</cdr:x>
      <cdr:y>0.42239</cdr:y>
    </cdr:to>
    <cdr:sp macro="" textlink="">
      <cdr:nvSpPr>
        <cdr:cNvPr id="2" name="文字方塊 1"/>
        <cdr:cNvSpPr txBox="1"/>
      </cdr:nvSpPr>
      <cdr:spPr>
        <a:xfrm xmlns:a="http://schemas.openxmlformats.org/drawingml/2006/main">
          <a:off x="3252758" y="683589"/>
          <a:ext cx="551491" cy="3766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0.55</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(105/7)</a:t>
          </a:r>
          <a:endParaRPr lang="zh-TW" altLang="en-US" sz="8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0.84817</cdr:x>
      <cdr:y>0.65152</cdr:y>
    </cdr:from>
    <cdr:to>
      <cdr:x>0.98691</cdr:x>
      <cdr:y>0.79545</cdr:y>
    </cdr:to>
    <cdr:sp macro="" textlink="">
      <cdr:nvSpPr>
        <cdr:cNvPr id="3" name="文字方塊 2"/>
        <cdr:cNvSpPr txBox="1"/>
      </cdr:nvSpPr>
      <cdr:spPr>
        <a:xfrm xmlns:a="http://schemas.openxmlformats.org/drawingml/2006/main">
          <a:off x="3086100" y="1638300"/>
          <a:ext cx="50482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0.85357</cdr:x>
      <cdr:y>0.53546</cdr:y>
    </cdr:from>
    <cdr:to>
      <cdr:x>1</cdr:x>
      <cdr:y>0.67393</cdr:y>
    </cdr:to>
    <cdr:sp macro="" textlink="">
      <cdr:nvSpPr>
        <cdr:cNvPr id="4" name="文字方塊 3"/>
        <cdr:cNvSpPr txBox="1"/>
      </cdr:nvSpPr>
      <cdr:spPr>
        <a:xfrm xmlns:a="http://schemas.openxmlformats.org/drawingml/2006/main">
          <a:off x="3247281" y="1344078"/>
          <a:ext cx="556968" cy="3475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0.178</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(105/7)</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0.03427</cdr:x>
      <cdr:y>0</cdr:y>
    </cdr:from>
    <cdr:to>
      <cdr:x>0.10327</cdr:x>
      <cdr:y>0.0685</cdr:y>
    </cdr:to>
    <cdr:sp macro="" textlink="">
      <cdr:nvSpPr>
        <cdr:cNvPr id="16386" name="Text Box 2"/>
        <cdr:cNvSpPr txBox="1">
          <a:spLocks xmlns:a="http://schemas.openxmlformats.org/drawingml/2006/main" noChangeArrowheads="1"/>
        </cdr:cNvSpPr>
      </cdr:nvSpPr>
      <cdr:spPr bwMode="auto">
        <a:xfrm xmlns:a="http://schemas.openxmlformats.org/drawingml/2006/main">
          <a:off x="140676" y="0"/>
          <a:ext cx="283264" cy="19573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0" rIns="90000" bIns="0" anchor="t" upright="1"/>
        <a:lstStyle xmlns:a="http://schemas.openxmlformats.org/drawingml/2006/main"/>
        <a:p xmlns:a="http://schemas.openxmlformats.org/drawingml/2006/main">
          <a:pPr algn="l" rtl="0">
            <a:defRPr sz="1000"/>
          </a:pPr>
          <a:r>
            <a:rPr lang="en-US" altLang="en-US" sz="1000" b="0">
              <a:latin typeface="+mn-lt"/>
              <a:ea typeface="+mn-ea"/>
              <a:cs typeface="+mn-cs"/>
            </a:rPr>
            <a:t>%</a:t>
          </a:r>
          <a:endParaRPr lang="zh-TW" altLang="en-US" sz="1000" b="0"/>
        </a:p>
      </cdr:txBody>
    </cdr:sp>
  </cdr:relSizeAnchor>
  <cdr:relSizeAnchor xmlns:cdr="http://schemas.openxmlformats.org/drawingml/2006/chartDrawing">
    <cdr:from>
      <cdr:x>0.49875</cdr:x>
      <cdr:y>0.5125</cdr:y>
    </cdr:from>
    <cdr:to>
      <cdr:x>0.51975</cdr:x>
      <cdr:y>0.53625</cdr:y>
    </cdr:to>
    <cdr:sp macro="" textlink="">
      <cdr:nvSpPr>
        <cdr:cNvPr id="16388" name="Text Box 4"/>
        <cdr:cNvSpPr txBox="1">
          <a:spLocks xmlns:a="http://schemas.openxmlformats.org/drawingml/2006/main" noChangeArrowheads="1"/>
        </cdr:cNvSpPr>
      </cdr:nvSpPr>
      <cdr:spPr bwMode="auto">
        <a:xfrm xmlns:a="http://schemas.openxmlformats.org/drawingml/2006/main">
          <a:off x="3463183" y="2699504"/>
          <a:ext cx="145818" cy="1250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endParaRPr lang="zh-TW" altLang="en-US"/>
        </a:p>
      </cdr:txBody>
    </cdr:sp>
  </cdr:relSizeAnchor>
  <cdr:relSizeAnchor xmlns:cdr="http://schemas.openxmlformats.org/drawingml/2006/chartDrawing">
    <cdr:from>
      <cdr:x>0.81031</cdr:x>
      <cdr:y>0.10453</cdr:y>
    </cdr:from>
    <cdr:to>
      <cdr:x>0.96809</cdr:x>
      <cdr:y>0.23453</cdr:y>
    </cdr:to>
    <cdr:sp macro="" textlink="">
      <cdr:nvSpPr>
        <cdr:cNvPr id="2" name="文字方塊 1"/>
        <cdr:cNvSpPr txBox="1"/>
      </cdr:nvSpPr>
      <cdr:spPr>
        <a:xfrm xmlns:a="http://schemas.openxmlformats.org/drawingml/2006/main">
          <a:off x="3326547" y="298706"/>
          <a:ext cx="647730"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29.94</a:t>
          </a:r>
        </a:p>
        <a:p xmlns:a="http://schemas.openxmlformats.org/drawingml/2006/main">
          <a:pPr algn="ctr">
            <a:lnSpc>
              <a:spcPts val="960"/>
            </a:lnSpc>
          </a:pPr>
          <a:r>
            <a:rPr lang="en-US" altLang="zh-TW" sz="800">
              <a:latin typeface="Arial" pitchFamily="34" charset="0"/>
              <a:cs typeface="Arial" pitchFamily="34" charset="0"/>
            </a:rPr>
            <a:t>(105/7)</a:t>
          </a:r>
          <a:endParaRPr lang="zh-TW" altLang="en-US" sz="800">
            <a:latin typeface="Arial" pitchFamily="34" charset="0"/>
            <a:cs typeface="Arial" pitchFamily="34" charset="0"/>
          </a:endParaRPr>
        </a:p>
      </cdr:txBody>
    </cdr:sp>
  </cdr:relSizeAnchor>
  <cdr:relSizeAnchor xmlns:cdr="http://schemas.openxmlformats.org/drawingml/2006/chartDrawing">
    <cdr:from>
      <cdr:x>0.87719</cdr:x>
      <cdr:y>0.02</cdr:y>
    </cdr:from>
    <cdr:to>
      <cdr:x>0.98496</cdr:x>
      <cdr:y>0.08333</cdr:y>
    </cdr:to>
    <cdr:sp macro="" textlink="">
      <cdr:nvSpPr>
        <cdr:cNvPr id="3" name="文字方塊 2"/>
        <cdr:cNvSpPr txBox="1"/>
      </cdr:nvSpPr>
      <cdr:spPr>
        <a:xfrm xmlns:a="http://schemas.openxmlformats.org/drawingml/2006/main">
          <a:off x="3333750" y="57150"/>
          <a:ext cx="40957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zh-TW" altLang="en-US" sz="800" b="0">
              <a:latin typeface="標楷體" pitchFamily="65" charset="-120"/>
              <a:ea typeface="標楷體" pitchFamily="65" charset="-120"/>
            </a:rPr>
            <a:t>兆元</a:t>
          </a:r>
        </a:p>
      </cdr:txBody>
    </cdr:sp>
  </cdr:relSizeAnchor>
  <cdr:relSizeAnchor xmlns:cdr="http://schemas.openxmlformats.org/drawingml/2006/chartDrawing">
    <cdr:from>
      <cdr:x>0.81466</cdr:x>
      <cdr:y>0.41429</cdr:y>
    </cdr:from>
    <cdr:to>
      <cdr:x>0.97159</cdr:x>
      <cdr:y>0.53762</cdr:y>
    </cdr:to>
    <cdr:sp macro="" textlink="">
      <cdr:nvSpPr>
        <cdr:cNvPr id="4" name="文字方塊 3"/>
        <cdr:cNvSpPr txBox="1"/>
      </cdr:nvSpPr>
      <cdr:spPr>
        <a:xfrm xmlns:a="http://schemas.openxmlformats.org/drawingml/2006/main">
          <a:off x="3344403" y="1183820"/>
          <a:ext cx="644241" cy="35241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4.15</a:t>
          </a:r>
        </a:p>
        <a:p xmlns:a="http://schemas.openxmlformats.org/drawingml/2006/main">
          <a:pPr algn="ctr">
            <a:lnSpc>
              <a:spcPts val="960"/>
            </a:lnSpc>
          </a:pPr>
          <a:r>
            <a:rPr lang="en-US" altLang="zh-TW" sz="800">
              <a:latin typeface="Arial" pitchFamily="34" charset="0"/>
              <a:cs typeface="Arial" pitchFamily="34" charset="0"/>
            </a:rPr>
            <a:t>(105/7)</a:t>
          </a:r>
          <a:endParaRPr lang="zh-TW" altLang="en-US" sz="800">
            <a:latin typeface="Arial" pitchFamily="34" charset="0"/>
            <a:cs typeface="Arial" pitchFamily="34" charset="0"/>
          </a:endParaRPr>
        </a:p>
      </cdr:txBody>
    </cdr:sp>
  </cdr:relSizeAnchor>
  <cdr:relSizeAnchor xmlns:cdr="http://schemas.openxmlformats.org/drawingml/2006/chartDrawing">
    <cdr:from>
      <cdr:x>0.80849</cdr:x>
      <cdr:y>0.65209</cdr:y>
    </cdr:from>
    <cdr:to>
      <cdr:x>0.96707</cdr:x>
      <cdr:y>0.78209</cdr:y>
    </cdr:to>
    <cdr:sp macro="" textlink="">
      <cdr:nvSpPr>
        <cdr:cNvPr id="5" name="文字方塊 4"/>
        <cdr:cNvSpPr txBox="1"/>
      </cdr:nvSpPr>
      <cdr:spPr>
        <a:xfrm xmlns:a="http://schemas.openxmlformats.org/drawingml/2006/main">
          <a:off x="3319093" y="1863360"/>
          <a:ext cx="651015"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zh-TW" sz="800">
              <a:latin typeface="Arial" pitchFamily="34" charset="0"/>
              <a:cs typeface="Arial" pitchFamily="34" charset="0"/>
            </a:rPr>
            <a:t>2.89</a:t>
          </a:r>
        </a:p>
        <a:p xmlns:a="http://schemas.openxmlformats.org/drawingml/2006/main">
          <a:pPr algn="ctr"/>
          <a:r>
            <a:rPr lang="en-US" altLang="zh-TW" sz="800">
              <a:latin typeface="Arial" pitchFamily="34" charset="0"/>
              <a:cs typeface="Arial" pitchFamily="34" charset="0"/>
            </a:rPr>
            <a:t>(105/7)</a:t>
          </a:r>
          <a:endParaRPr lang="zh-TW" altLang="en-US" sz="800">
            <a:latin typeface="Arial" pitchFamily="34" charset="0"/>
            <a:cs typeface="Arial" pitchFamily="34" charset="0"/>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95447F-844A-4277-9E0E-A47FE8C19D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43</Pages>
  <Words>9738</Words>
  <Characters>55509</Characters>
  <Application>Microsoft Office Word</Application>
  <DocSecurity>0</DocSecurity>
  <Lines>462</Lines>
  <Paragraphs>130</Paragraphs>
  <ScaleCrop>false</ScaleCrop>
  <Company>Ministry of Economic Affairs,R.O.C</Company>
  <LinksUpToDate>false</LinksUpToDate>
  <CharactersWithSpaces>65117</CharactersWithSpaces>
  <SharedDoc>false</SharedDoc>
  <HLinks>
    <vt:vector size="30" baseType="variant">
      <vt:variant>
        <vt:i4>7864391</vt:i4>
      </vt:variant>
      <vt:variant>
        <vt:i4>30</vt:i4>
      </vt:variant>
      <vt:variant>
        <vt:i4>0</vt:i4>
      </vt:variant>
      <vt:variant>
        <vt:i4>5</vt:i4>
      </vt:variant>
      <vt:variant>
        <vt:lpwstr>http://big5.china.com.cn/news/local/2012-04/17/content_25160279.htm</vt:lpwstr>
      </vt:variant>
      <vt:variant>
        <vt:lpwstr/>
      </vt:variant>
      <vt:variant>
        <vt:i4>7209007</vt:i4>
      </vt:variant>
      <vt:variant>
        <vt:i4>21</vt:i4>
      </vt:variant>
      <vt:variant>
        <vt:i4>0</vt:i4>
      </vt:variant>
      <vt:variant>
        <vt:i4>5</vt:i4>
      </vt:variant>
      <vt:variant>
        <vt:lpwstr>http://www.moneydj.com/KMDJ/wiki/WikiViewer.aspx?Title=%u80FD%u6E90</vt:lpwstr>
      </vt:variant>
      <vt:variant>
        <vt:lpwstr/>
      </vt:variant>
      <vt:variant>
        <vt:i4>3211363</vt:i4>
      </vt:variant>
      <vt:variant>
        <vt:i4>15</vt:i4>
      </vt:variant>
      <vt:variant>
        <vt:i4>0</vt:i4>
      </vt:variant>
      <vt:variant>
        <vt:i4>5</vt:i4>
      </vt:variant>
      <vt:variant>
        <vt:lpwstr/>
      </vt:variant>
      <vt:variant>
        <vt:lpwstr>c17</vt:lpwstr>
      </vt:variant>
      <vt:variant>
        <vt:i4>2097210</vt:i4>
      </vt:variant>
      <vt:variant>
        <vt:i4>3</vt:i4>
      </vt:variant>
      <vt:variant>
        <vt:i4>0</vt:i4>
      </vt:variant>
      <vt:variant>
        <vt:i4>5</vt:i4>
      </vt:variant>
      <vt:variant>
        <vt:lpwstr>http://sites.sina.com.tw/%E5%8C%97%E4%BA%AC</vt:lpwstr>
      </vt:variant>
      <vt:variant>
        <vt:lpwstr/>
      </vt:variant>
      <vt:variant>
        <vt:i4>7995490</vt:i4>
      </vt:variant>
      <vt:variant>
        <vt:i4>0</vt:i4>
      </vt:variant>
      <vt:variant>
        <vt:i4>0</vt:i4>
      </vt:variant>
      <vt:variant>
        <vt:i4>5</vt:i4>
      </vt:variant>
      <vt:variant>
        <vt:lpwstr>http://sites.sina.com.tw/%E4%B8%8A%E6%B5%B7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MOEA</dc:creator>
  <cp:lastModifiedBy>蔡東原</cp:lastModifiedBy>
  <cp:revision>57</cp:revision>
  <cp:lastPrinted>2016-08-31T01:28:00Z</cp:lastPrinted>
  <dcterms:created xsi:type="dcterms:W3CDTF">2016-08-24T09:17:00Z</dcterms:created>
  <dcterms:modified xsi:type="dcterms:W3CDTF">2016-08-31T02:07:00Z</dcterms:modified>
</cp:coreProperties>
</file>